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12BAB">
      <w:pPr>
        <w:jc w:val="center"/>
        <w:rPr>
          <w:rFonts w:ascii="宋体" w:hAnsi="宋体" w:cs="宋体"/>
          <w:sz w:val="28"/>
          <w:szCs w:val="28"/>
        </w:rPr>
      </w:pPr>
    </w:p>
    <w:p w14:paraId="18B79A73">
      <w:pPr>
        <w:jc w:val="center"/>
        <w:rPr>
          <w:rFonts w:ascii="宋体" w:hAnsi="宋体" w:cs="宋体"/>
          <w:sz w:val="28"/>
          <w:szCs w:val="28"/>
        </w:rPr>
      </w:pPr>
    </w:p>
    <w:p w14:paraId="685DAC49">
      <w:pPr>
        <w:pStyle w:val="17"/>
      </w:pPr>
    </w:p>
    <w:p w14:paraId="2B696A46">
      <w:pPr>
        <w:widowControl/>
        <w:jc w:val="center"/>
        <w:rPr>
          <w:rFonts w:hint="eastAsia" w:ascii="宋体" w:hAnsi="宋体" w:eastAsia="宋体" w:cs="宋体"/>
          <w:b/>
          <w:bCs/>
          <w:sz w:val="44"/>
          <w:szCs w:val="44"/>
        </w:rPr>
      </w:pPr>
      <w:r>
        <w:rPr>
          <w:rFonts w:hint="eastAsia" w:ascii="宋体" w:hAnsi="宋体" w:eastAsia="宋体" w:cs="宋体"/>
          <w:b/>
          <w:bCs/>
          <w:sz w:val="44"/>
          <w:szCs w:val="44"/>
        </w:rPr>
        <w:t>浙江省市场监督管理局2024年食品（食用农产品）快检结果验证服务项目</w:t>
      </w:r>
    </w:p>
    <w:p w14:paraId="366D9155">
      <w:pPr>
        <w:spacing w:beforeLines="100" w:line="360" w:lineRule="auto"/>
        <w:jc w:val="center"/>
        <w:rPr>
          <w:rFonts w:ascii="宋体" w:hAnsi="宋体" w:cs="宋体"/>
          <w:sz w:val="36"/>
          <w:szCs w:val="36"/>
        </w:rPr>
      </w:pPr>
      <w:r>
        <w:rPr>
          <w:rFonts w:hint="eastAsia" w:ascii="宋体" w:hAnsi="宋体" w:cs="宋体"/>
          <w:sz w:val="36"/>
          <w:szCs w:val="36"/>
        </w:rPr>
        <w:t>项目编号：ZZCG2024Y-GK-119</w:t>
      </w:r>
    </w:p>
    <w:p w14:paraId="5C1BA8A1">
      <w:pPr>
        <w:pStyle w:val="26"/>
        <w:spacing w:after="72"/>
        <w:ind w:firstLine="880"/>
        <w:jc w:val="center"/>
        <w:rPr>
          <w:sz w:val="44"/>
          <w:szCs w:val="44"/>
        </w:rPr>
      </w:pPr>
    </w:p>
    <w:p w14:paraId="7D838E5A">
      <w:pPr>
        <w:spacing w:beforeLines="100" w:afterAutospacing="1" w:line="800" w:lineRule="exact"/>
        <w:jc w:val="center"/>
        <w:rPr>
          <w:rFonts w:ascii="宋体" w:hAnsi="宋体" w:cs="宋体"/>
          <w:b/>
          <w:spacing w:val="40"/>
          <w:sz w:val="84"/>
          <w:szCs w:val="84"/>
        </w:rPr>
      </w:pPr>
      <w:r>
        <w:rPr>
          <w:rFonts w:hint="eastAsia" w:ascii="宋体" w:hAnsi="宋体" w:cs="宋体"/>
          <w:b/>
          <w:spacing w:val="40"/>
          <w:sz w:val="84"/>
          <w:szCs w:val="84"/>
        </w:rPr>
        <w:t>公</w:t>
      </w:r>
    </w:p>
    <w:p w14:paraId="1AE3F92E">
      <w:pPr>
        <w:spacing w:afterAutospacing="1" w:line="800" w:lineRule="exact"/>
        <w:ind w:right="-108"/>
        <w:jc w:val="center"/>
        <w:rPr>
          <w:rFonts w:ascii="宋体" w:hAnsi="宋体" w:cs="宋体"/>
          <w:b/>
          <w:spacing w:val="40"/>
          <w:sz w:val="84"/>
          <w:szCs w:val="84"/>
        </w:rPr>
      </w:pPr>
      <w:r>
        <w:rPr>
          <w:rFonts w:hint="eastAsia" w:ascii="宋体" w:hAnsi="宋体" w:cs="宋体"/>
          <w:b/>
          <w:spacing w:val="40"/>
          <w:sz w:val="84"/>
          <w:szCs w:val="84"/>
        </w:rPr>
        <w:t>开</w:t>
      </w:r>
    </w:p>
    <w:p w14:paraId="1351651E">
      <w:pPr>
        <w:spacing w:afterAutospacing="1" w:line="800" w:lineRule="exact"/>
        <w:ind w:right="-108"/>
        <w:jc w:val="center"/>
        <w:rPr>
          <w:rFonts w:ascii="宋体" w:hAnsi="宋体" w:cs="宋体"/>
          <w:b/>
          <w:spacing w:val="40"/>
          <w:sz w:val="84"/>
          <w:szCs w:val="84"/>
        </w:rPr>
      </w:pPr>
      <w:r>
        <w:rPr>
          <w:rFonts w:hint="eastAsia" w:ascii="宋体" w:hAnsi="宋体" w:cs="宋体"/>
          <w:b/>
          <w:spacing w:val="40"/>
          <w:sz w:val="84"/>
          <w:szCs w:val="84"/>
        </w:rPr>
        <w:t xml:space="preserve">招 </w:t>
      </w:r>
    </w:p>
    <w:p w14:paraId="53ACD271">
      <w:pPr>
        <w:spacing w:afterAutospacing="1" w:line="800" w:lineRule="exact"/>
        <w:ind w:right="-108"/>
        <w:jc w:val="center"/>
        <w:rPr>
          <w:rFonts w:ascii="宋体" w:hAnsi="宋体" w:cs="宋体"/>
          <w:b/>
          <w:spacing w:val="40"/>
          <w:sz w:val="84"/>
          <w:szCs w:val="84"/>
        </w:rPr>
      </w:pPr>
      <w:r>
        <w:rPr>
          <w:rFonts w:hint="eastAsia" w:ascii="宋体" w:hAnsi="宋体" w:cs="宋体"/>
          <w:b/>
          <w:spacing w:val="40"/>
          <w:sz w:val="84"/>
          <w:szCs w:val="84"/>
        </w:rPr>
        <w:t>标</w:t>
      </w:r>
    </w:p>
    <w:p w14:paraId="26CCEA3D">
      <w:pPr>
        <w:spacing w:afterAutospacing="1" w:line="800" w:lineRule="exact"/>
        <w:ind w:right="-108"/>
        <w:jc w:val="center"/>
        <w:rPr>
          <w:rFonts w:ascii="宋体" w:hAnsi="宋体" w:cs="宋体"/>
          <w:b/>
          <w:spacing w:val="40"/>
          <w:sz w:val="84"/>
          <w:szCs w:val="84"/>
        </w:rPr>
      </w:pPr>
      <w:r>
        <w:rPr>
          <w:rFonts w:hint="eastAsia" w:ascii="宋体" w:hAnsi="宋体" w:cs="宋体"/>
          <w:b/>
          <w:spacing w:val="40"/>
          <w:sz w:val="84"/>
          <w:szCs w:val="84"/>
        </w:rPr>
        <w:t>文</w:t>
      </w:r>
    </w:p>
    <w:p w14:paraId="4B0D41A3">
      <w:pPr>
        <w:spacing w:afterAutospacing="1" w:line="800" w:lineRule="exact"/>
        <w:ind w:right="-108"/>
        <w:jc w:val="center"/>
        <w:rPr>
          <w:rFonts w:ascii="宋体" w:hAnsi="宋体" w:cs="宋体"/>
          <w:b/>
          <w:spacing w:val="40"/>
          <w:sz w:val="84"/>
          <w:szCs w:val="84"/>
        </w:rPr>
      </w:pPr>
      <w:r>
        <w:rPr>
          <w:rFonts w:hint="eastAsia" w:ascii="宋体" w:hAnsi="宋体" w:cs="宋体"/>
          <w:b/>
          <w:spacing w:val="40"/>
          <w:sz w:val="84"/>
          <w:szCs w:val="84"/>
        </w:rPr>
        <w:t>件</w:t>
      </w:r>
    </w:p>
    <w:p w14:paraId="0459A43B">
      <w:pPr>
        <w:ind w:right="-110"/>
        <w:rPr>
          <w:rFonts w:ascii="宋体" w:hAnsi="宋体" w:cs="宋体"/>
          <w:sz w:val="32"/>
          <w:szCs w:val="32"/>
        </w:rPr>
      </w:pPr>
    </w:p>
    <w:p w14:paraId="29FA6D03">
      <w:pPr>
        <w:spacing w:line="500" w:lineRule="exact"/>
        <w:jc w:val="center"/>
        <w:rPr>
          <w:rFonts w:ascii="宋体" w:hAnsi="宋体" w:cs="宋体"/>
          <w:sz w:val="36"/>
          <w:szCs w:val="36"/>
        </w:rPr>
      </w:pPr>
      <w:r>
        <w:rPr>
          <w:rFonts w:hint="eastAsia" w:ascii="宋体" w:hAnsi="宋体" w:cs="宋体"/>
          <w:sz w:val="36"/>
          <w:szCs w:val="36"/>
        </w:rPr>
        <w:t>浙 江 省 政 府 采 购 中 心</w:t>
      </w:r>
    </w:p>
    <w:p w14:paraId="3845F3C2">
      <w:pPr>
        <w:spacing w:line="500" w:lineRule="exact"/>
        <w:ind w:right="532"/>
        <w:rPr>
          <w:rFonts w:ascii="宋体" w:hAnsi="宋体" w:cs="宋体"/>
          <w:sz w:val="36"/>
          <w:szCs w:val="36"/>
        </w:rPr>
      </w:pPr>
    </w:p>
    <w:p w14:paraId="6B887DCE">
      <w:pPr>
        <w:spacing w:line="500" w:lineRule="exact"/>
        <w:jc w:val="center"/>
        <w:rPr>
          <w:rFonts w:hAnsi="宋体"/>
          <w:b/>
          <w:sz w:val="36"/>
          <w:szCs w:val="36"/>
        </w:rPr>
      </w:pPr>
      <w:r>
        <w:rPr>
          <w:rFonts w:hint="eastAsia" w:ascii="宋体" w:hAnsi="宋体" w:cs="宋体"/>
          <w:sz w:val="36"/>
          <w:szCs w:val="36"/>
        </w:rPr>
        <w:t>地    址：杭州市西湖区宝石一路3号</w:t>
      </w:r>
    </w:p>
    <w:p w14:paraId="21B48625">
      <w:pPr>
        <w:spacing w:line="500" w:lineRule="exact"/>
        <w:ind w:right="-108" w:firstLine="3072" w:firstLineChars="850"/>
        <w:rPr>
          <w:rFonts w:hAnsi="宋体"/>
          <w:b/>
          <w:sz w:val="36"/>
          <w:szCs w:val="36"/>
        </w:rPr>
      </w:pPr>
    </w:p>
    <w:p w14:paraId="34D75A58">
      <w:pPr>
        <w:rPr>
          <w:rFonts w:hAnsi="宋体" w:cs="宋体"/>
          <w:b/>
          <w:sz w:val="36"/>
          <w:szCs w:val="36"/>
          <w:highlight w:val="yellow"/>
        </w:rPr>
      </w:pPr>
      <w:r>
        <w:rPr>
          <w:rFonts w:hint="eastAsia" w:hAnsi="宋体" w:cs="宋体"/>
          <w:b/>
          <w:sz w:val="36"/>
          <w:szCs w:val="36"/>
          <w:highlight w:val="yellow"/>
        </w:rPr>
        <w:br w:type="page"/>
      </w:r>
    </w:p>
    <w:p w14:paraId="2E3934C4">
      <w:pPr>
        <w:jc w:val="center"/>
        <w:rPr>
          <w:rFonts w:hAnsi="宋体"/>
          <w:b/>
          <w:sz w:val="36"/>
          <w:szCs w:val="36"/>
          <w:highlight w:val="none"/>
        </w:rPr>
      </w:pPr>
      <w:r>
        <w:rPr>
          <w:rFonts w:hint="eastAsia" w:hAnsi="宋体" w:cs="宋体"/>
          <w:b/>
          <w:sz w:val="36"/>
          <w:szCs w:val="36"/>
          <w:highlight w:val="none"/>
        </w:rPr>
        <w:t>目</w:t>
      </w:r>
      <w:r>
        <w:rPr>
          <w:rFonts w:hAnsi="宋体"/>
          <w:b/>
          <w:sz w:val="36"/>
          <w:szCs w:val="36"/>
          <w:highlight w:val="none"/>
        </w:rPr>
        <w:t xml:space="preserve">     </w:t>
      </w:r>
      <w:r>
        <w:rPr>
          <w:rFonts w:hint="eastAsia" w:hAnsi="宋体" w:cs="宋体"/>
          <w:b/>
          <w:sz w:val="36"/>
          <w:szCs w:val="36"/>
          <w:highlight w:val="none"/>
        </w:rPr>
        <w:t>录</w:t>
      </w:r>
    </w:p>
    <w:p w14:paraId="1193631C">
      <w:pPr>
        <w:pStyle w:val="55"/>
        <w:widowControl w:val="0"/>
        <w:spacing w:beforeLines="50" w:beforeAutospacing="0" w:afterLines="50" w:afterAutospacing="0" w:line="360" w:lineRule="auto"/>
        <w:jc w:val="center"/>
        <w:rPr>
          <w:rFonts w:eastAsia="仿宋_GB2312"/>
          <w:sz w:val="32"/>
          <w:szCs w:val="32"/>
        </w:rPr>
      </w:pPr>
    </w:p>
    <w:p w14:paraId="40D2A277">
      <w:pPr>
        <w:pStyle w:val="55"/>
        <w:widowControl w:val="0"/>
        <w:tabs>
          <w:tab w:val="right" w:leader="dot" w:pos="8834"/>
        </w:tabs>
        <w:spacing w:beforeLines="50" w:beforeAutospacing="0" w:afterLines="50" w:afterAutospacing="0" w:line="360" w:lineRule="auto"/>
        <w:jc w:val="both"/>
        <w:rPr>
          <w:rFonts w:ascii="仿宋" w:hAnsi="仿宋" w:eastAsia="仿宋" w:cs="仿宋"/>
          <w:sz w:val="30"/>
          <w:szCs w:val="30"/>
        </w:rPr>
      </w:pPr>
      <w:r>
        <w:rPr>
          <w:rFonts w:hint="eastAsia" w:ascii="仿宋" w:hAnsi="仿宋" w:eastAsia="仿宋" w:cs="仿宋"/>
          <w:kern w:val="2"/>
          <w:sz w:val="30"/>
          <w:szCs w:val="30"/>
        </w:rPr>
        <w:fldChar w:fldCharType="begin"/>
      </w:r>
      <w:r>
        <w:rPr>
          <w:rFonts w:hint="eastAsia" w:ascii="仿宋" w:hAnsi="仿宋" w:eastAsia="仿宋" w:cs="仿宋"/>
          <w:kern w:val="2"/>
          <w:sz w:val="30"/>
          <w:szCs w:val="30"/>
        </w:rPr>
        <w:instrText xml:space="preserve"> TOC \o "1-1" \h \z \u </w:instrText>
      </w:r>
      <w:r>
        <w:rPr>
          <w:rFonts w:hint="eastAsia" w:ascii="仿宋" w:hAnsi="仿宋" w:eastAsia="仿宋" w:cs="仿宋"/>
          <w:kern w:val="2"/>
          <w:sz w:val="30"/>
          <w:szCs w:val="30"/>
        </w:rPr>
        <w:fldChar w:fldCharType="separate"/>
      </w:r>
      <w:r>
        <w:fldChar w:fldCharType="begin"/>
      </w:r>
      <w:r>
        <w:instrText xml:space="preserve"> HYPERLINK "E:/采购二部/未制作/行政中心/PageOfficeControl%20中的文档" \l "_Toc496796635" </w:instrText>
      </w:r>
      <w:r>
        <w:fldChar w:fldCharType="separate"/>
      </w:r>
      <w:r>
        <w:rPr>
          <w:rStyle w:val="70"/>
          <w:rFonts w:hint="eastAsia" w:ascii="仿宋" w:hAnsi="仿宋" w:eastAsia="仿宋" w:cs="仿宋"/>
          <w:b/>
          <w:color w:val="auto"/>
          <w:sz w:val="30"/>
          <w:szCs w:val="30"/>
          <w:u w:val="none"/>
        </w:rPr>
        <w:t>第一章公开招标采购公告</w:t>
      </w:r>
      <w:r>
        <w:rPr>
          <w:rStyle w:val="70"/>
          <w:rFonts w:hint="eastAsia" w:ascii="仿宋" w:hAnsi="仿宋" w:eastAsia="仿宋" w:cs="仿宋"/>
          <w:color w:val="auto"/>
          <w:sz w:val="30"/>
          <w:szCs w:val="30"/>
          <w:u w:val="none"/>
        </w:rPr>
        <w:tab/>
      </w:r>
      <w:r>
        <w:rPr>
          <w:rStyle w:val="70"/>
          <w:rFonts w:hint="eastAsia" w:ascii="仿宋" w:hAnsi="仿宋" w:eastAsia="仿宋" w:cs="仿宋"/>
          <w:color w:val="auto"/>
          <w:sz w:val="30"/>
          <w:szCs w:val="30"/>
          <w:u w:val="none"/>
        </w:rPr>
        <w:fldChar w:fldCharType="begin"/>
      </w:r>
      <w:r>
        <w:rPr>
          <w:rStyle w:val="70"/>
          <w:rFonts w:hint="eastAsia" w:ascii="仿宋" w:hAnsi="仿宋" w:eastAsia="仿宋" w:cs="仿宋"/>
          <w:color w:val="auto"/>
          <w:sz w:val="30"/>
          <w:szCs w:val="30"/>
          <w:u w:val="none"/>
        </w:rPr>
        <w:instrText xml:space="preserve"> PAGEREF _Toc496796635 \h </w:instrText>
      </w:r>
      <w:r>
        <w:rPr>
          <w:rStyle w:val="70"/>
          <w:rFonts w:hint="eastAsia" w:ascii="仿宋" w:hAnsi="仿宋" w:eastAsia="仿宋" w:cs="仿宋"/>
          <w:color w:val="auto"/>
          <w:sz w:val="30"/>
          <w:szCs w:val="30"/>
          <w:u w:val="none"/>
        </w:rPr>
        <w:fldChar w:fldCharType="separate"/>
      </w:r>
      <w:r>
        <w:rPr>
          <w:rStyle w:val="70"/>
          <w:rFonts w:hint="eastAsia" w:ascii="仿宋" w:hAnsi="仿宋" w:eastAsia="仿宋" w:cs="仿宋"/>
          <w:color w:val="auto"/>
          <w:sz w:val="30"/>
          <w:szCs w:val="30"/>
          <w:u w:val="none"/>
        </w:rPr>
        <w:t>3</w:t>
      </w:r>
      <w:r>
        <w:rPr>
          <w:rStyle w:val="70"/>
          <w:rFonts w:hint="eastAsia" w:ascii="仿宋" w:hAnsi="仿宋" w:eastAsia="仿宋" w:cs="仿宋"/>
          <w:color w:val="auto"/>
          <w:sz w:val="30"/>
          <w:szCs w:val="30"/>
          <w:u w:val="none"/>
        </w:rPr>
        <w:fldChar w:fldCharType="end"/>
      </w:r>
      <w:r>
        <w:rPr>
          <w:rStyle w:val="70"/>
          <w:rFonts w:hint="eastAsia" w:ascii="仿宋" w:hAnsi="仿宋" w:eastAsia="仿宋" w:cs="仿宋"/>
          <w:color w:val="auto"/>
          <w:sz w:val="30"/>
          <w:szCs w:val="30"/>
          <w:u w:val="none"/>
        </w:rPr>
        <w:fldChar w:fldCharType="end"/>
      </w:r>
    </w:p>
    <w:p w14:paraId="04E2566C">
      <w:pPr>
        <w:pStyle w:val="55"/>
        <w:widowControl w:val="0"/>
        <w:tabs>
          <w:tab w:val="right" w:leader="dot" w:pos="8834"/>
        </w:tabs>
        <w:spacing w:beforeLines="50" w:beforeAutospacing="0" w:afterLines="50" w:afterAutospacing="0" w:line="360" w:lineRule="auto"/>
        <w:jc w:val="both"/>
        <w:rPr>
          <w:rFonts w:ascii="仿宋" w:hAnsi="仿宋" w:eastAsia="仿宋" w:cs="仿宋"/>
          <w:sz w:val="30"/>
          <w:szCs w:val="30"/>
        </w:rPr>
      </w:pPr>
      <w:r>
        <w:fldChar w:fldCharType="begin"/>
      </w:r>
      <w:r>
        <w:instrText xml:space="preserve"> HYPERLINK "E:/采购二部/未制作/行政中心/PageOfficeControl%20中的文档" \l "_Toc496796636" </w:instrText>
      </w:r>
      <w:r>
        <w:fldChar w:fldCharType="separate"/>
      </w:r>
      <w:r>
        <w:rPr>
          <w:rStyle w:val="70"/>
          <w:rFonts w:hint="eastAsia" w:ascii="仿宋" w:hAnsi="仿宋" w:eastAsia="仿宋" w:cs="仿宋"/>
          <w:b/>
          <w:color w:val="auto"/>
          <w:sz w:val="30"/>
          <w:szCs w:val="30"/>
          <w:u w:val="none"/>
        </w:rPr>
        <w:t>第二章投标人须知</w:t>
      </w:r>
      <w:r>
        <w:rPr>
          <w:rStyle w:val="70"/>
          <w:rFonts w:hint="eastAsia" w:ascii="仿宋" w:hAnsi="仿宋" w:eastAsia="仿宋" w:cs="仿宋"/>
          <w:color w:val="auto"/>
          <w:sz w:val="30"/>
          <w:szCs w:val="30"/>
          <w:u w:val="none"/>
        </w:rPr>
        <w:tab/>
      </w:r>
      <w:r>
        <w:rPr>
          <w:rStyle w:val="70"/>
          <w:rFonts w:hint="eastAsia" w:ascii="仿宋" w:hAnsi="仿宋" w:eastAsia="仿宋" w:cs="仿宋"/>
          <w:color w:val="auto"/>
          <w:sz w:val="30"/>
          <w:szCs w:val="30"/>
          <w:u w:val="none"/>
        </w:rPr>
        <w:t>7</w:t>
      </w:r>
      <w:r>
        <w:rPr>
          <w:rStyle w:val="70"/>
          <w:rFonts w:hint="eastAsia" w:ascii="仿宋" w:hAnsi="仿宋" w:eastAsia="仿宋" w:cs="仿宋"/>
          <w:color w:val="auto"/>
          <w:sz w:val="30"/>
          <w:szCs w:val="30"/>
          <w:u w:val="none"/>
        </w:rPr>
        <w:fldChar w:fldCharType="end"/>
      </w:r>
    </w:p>
    <w:p w14:paraId="69B8FAA0">
      <w:pPr>
        <w:pStyle w:val="55"/>
        <w:widowControl w:val="0"/>
        <w:tabs>
          <w:tab w:val="right" w:leader="dot" w:pos="8834"/>
        </w:tabs>
        <w:spacing w:beforeLines="50" w:beforeAutospacing="0" w:afterLines="50" w:afterAutospacing="0" w:line="360" w:lineRule="auto"/>
        <w:jc w:val="both"/>
        <w:rPr>
          <w:rFonts w:ascii="仿宋" w:hAnsi="仿宋" w:eastAsia="仿宋" w:cs="仿宋"/>
          <w:sz w:val="30"/>
          <w:szCs w:val="30"/>
        </w:rPr>
      </w:pPr>
      <w:r>
        <w:fldChar w:fldCharType="begin"/>
      </w:r>
      <w:r>
        <w:instrText xml:space="preserve"> HYPERLINK "E:/采购二部/未制作/行政中心/PageOfficeControl%20中的文档" \l "_Toc496796637" </w:instrText>
      </w:r>
      <w:r>
        <w:fldChar w:fldCharType="separate"/>
      </w:r>
      <w:r>
        <w:rPr>
          <w:rStyle w:val="70"/>
          <w:rFonts w:hint="eastAsia" w:ascii="仿宋" w:hAnsi="仿宋" w:eastAsia="仿宋" w:cs="仿宋"/>
          <w:b/>
          <w:color w:val="auto"/>
          <w:sz w:val="30"/>
          <w:szCs w:val="30"/>
          <w:u w:val="none"/>
        </w:rPr>
        <w:t>第三章评标办法及评分标准</w:t>
      </w:r>
      <w:r>
        <w:rPr>
          <w:rStyle w:val="70"/>
          <w:rFonts w:hint="eastAsia" w:ascii="仿宋" w:hAnsi="仿宋" w:eastAsia="仿宋" w:cs="仿宋"/>
          <w:color w:val="auto"/>
          <w:sz w:val="30"/>
          <w:szCs w:val="30"/>
          <w:u w:val="none"/>
        </w:rPr>
        <w:tab/>
      </w:r>
      <w:r>
        <w:rPr>
          <w:rStyle w:val="70"/>
          <w:rFonts w:hint="eastAsia" w:ascii="仿宋" w:hAnsi="仿宋" w:eastAsia="仿宋" w:cs="仿宋"/>
          <w:color w:val="auto"/>
          <w:sz w:val="30"/>
          <w:szCs w:val="30"/>
          <w:u w:val="none"/>
        </w:rPr>
        <w:t>2</w:t>
      </w:r>
      <w:r>
        <w:rPr>
          <w:rStyle w:val="70"/>
          <w:rFonts w:hint="eastAsia" w:ascii="仿宋" w:hAnsi="仿宋" w:eastAsia="仿宋" w:cs="仿宋"/>
          <w:color w:val="auto"/>
          <w:sz w:val="30"/>
          <w:szCs w:val="30"/>
          <w:u w:val="none"/>
        </w:rPr>
        <w:fldChar w:fldCharType="end"/>
      </w:r>
      <w:r>
        <w:rPr>
          <w:rFonts w:hint="eastAsia" w:ascii="仿宋" w:hAnsi="仿宋" w:eastAsia="仿宋" w:cs="仿宋"/>
          <w:kern w:val="2"/>
          <w:sz w:val="30"/>
          <w:szCs w:val="30"/>
        </w:rPr>
        <w:t>7</w:t>
      </w:r>
    </w:p>
    <w:p w14:paraId="378BAE9A">
      <w:pPr>
        <w:pStyle w:val="55"/>
        <w:widowControl w:val="0"/>
        <w:tabs>
          <w:tab w:val="right" w:leader="dot" w:pos="8834"/>
        </w:tabs>
        <w:spacing w:beforeLines="50" w:beforeAutospacing="0" w:afterLines="50" w:afterAutospacing="0" w:line="360" w:lineRule="auto"/>
        <w:jc w:val="both"/>
        <w:rPr>
          <w:rFonts w:ascii="仿宋" w:hAnsi="仿宋" w:eastAsia="仿宋" w:cs="仿宋"/>
          <w:sz w:val="30"/>
          <w:szCs w:val="30"/>
        </w:rPr>
      </w:pPr>
      <w:r>
        <w:fldChar w:fldCharType="begin"/>
      </w:r>
      <w:r>
        <w:instrText xml:space="preserve"> HYPERLINK "E:/采购二部/未制作/行政中心/PageOfficeControl%20中的文档" \l "_Toc496796638" </w:instrText>
      </w:r>
      <w:r>
        <w:fldChar w:fldCharType="separate"/>
      </w:r>
      <w:r>
        <w:rPr>
          <w:rStyle w:val="70"/>
          <w:rFonts w:hint="eastAsia" w:ascii="仿宋" w:hAnsi="仿宋" w:eastAsia="仿宋" w:cs="仿宋"/>
          <w:b/>
          <w:color w:val="auto"/>
          <w:sz w:val="30"/>
          <w:szCs w:val="30"/>
          <w:u w:val="none"/>
        </w:rPr>
        <w:t>第四章招标需求</w:t>
      </w:r>
      <w:r>
        <w:rPr>
          <w:rStyle w:val="70"/>
          <w:rFonts w:hint="eastAsia" w:ascii="仿宋" w:hAnsi="仿宋" w:eastAsia="仿宋" w:cs="仿宋"/>
          <w:color w:val="auto"/>
          <w:sz w:val="30"/>
          <w:szCs w:val="30"/>
          <w:u w:val="none"/>
        </w:rPr>
        <w:tab/>
      </w:r>
      <w:r>
        <w:rPr>
          <w:rStyle w:val="70"/>
          <w:rFonts w:hint="eastAsia" w:ascii="仿宋" w:hAnsi="仿宋" w:eastAsia="仿宋" w:cs="仿宋"/>
          <w:color w:val="auto"/>
          <w:sz w:val="30"/>
          <w:szCs w:val="30"/>
          <w:u w:val="none"/>
        </w:rPr>
        <w:t>3</w:t>
      </w:r>
      <w:r>
        <w:rPr>
          <w:rStyle w:val="70"/>
          <w:rFonts w:hint="eastAsia" w:ascii="仿宋" w:hAnsi="仿宋" w:eastAsia="仿宋" w:cs="仿宋"/>
          <w:color w:val="auto"/>
          <w:sz w:val="30"/>
          <w:szCs w:val="30"/>
          <w:u w:val="none"/>
        </w:rPr>
        <w:fldChar w:fldCharType="end"/>
      </w:r>
      <w:r>
        <w:rPr>
          <w:rStyle w:val="70"/>
          <w:rFonts w:hint="eastAsia" w:ascii="仿宋" w:hAnsi="仿宋" w:eastAsia="仿宋" w:cs="仿宋"/>
          <w:color w:val="auto"/>
          <w:sz w:val="30"/>
          <w:szCs w:val="30"/>
          <w:u w:val="none"/>
        </w:rPr>
        <w:t>0</w:t>
      </w:r>
    </w:p>
    <w:p w14:paraId="75B28BF2">
      <w:pPr>
        <w:pStyle w:val="55"/>
        <w:widowControl w:val="0"/>
        <w:tabs>
          <w:tab w:val="right" w:leader="dot" w:pos="8834"/>
        </w:tabs>
        <w:spacing w:beforeLines="50" w:beforeAutospacing="0" w:afterLines="50" w:afterAutospacing="0" w:line="360" w:lineRule="auto"/>
        <w:jc w:val="both"/>
        <w:rPr>
          <w:rFonts w:hint="eastAsia" w:ascii="仿宋" w:hAnsi="仿宋" w:eastAsia="仿宋" w:cs="仿宋"/>
          <w:sz w:val="30"/>
          <w:szCs w:val="30"/>
          <w:lang w:eastAsia="zh-CN"/>
        </w:rPr>
      </w:pPr>
      <w:r>
        <w:fldChar w:fldCharType="begin"/>
      </w:r>
      <w:r>
        <w:instrText xml:space="preserve"> HYPERLINK "E:/采购二部/未制作/行政中心/PageOfficeControl%20中的文档" \l "_Toc496796639" </w:instrText>
      </w:r>
      <w:r>
        <w:fldChar w:fldCharType="separate"/>
      </w:r>
      <w:r>
        <w:rPr>
          <w:rStyle w:val="70"/>
          <w:rFonts w:hint="eastAsia" w:ascii="仿宋" w:hAnsi="仿宋" w:eastAsia="仿宋" w:cs="仿宋"/>
          <w:b/>
          <w:color w:val="auto"/>
          <w:sz w:val="30"/>
          <w:szCs w:val="30"/>
          <w:u w:val="none"/>
        </w:rPr>
        <w:t>第五章浙江省政府采购合同主要条款指引</w:t>
      </w:r>
      <w:r>
        <w:rPr>
          <w:rStyle w:val="70"/>
          <w:rFonts w:hint="eastAsia" w:ascii="仿宋" w:hAnsi="仿宋" w:eastAsia="仿宋" w:cs="仿宋"/>
          <w:color w:val="auto"/>
          <w:sz w:val="30"/>
          <w:szCs w:val="30"/>
          <w:u w:val="none"/>
        </w:rPr>
        <w:tab/>
      </w:r>
      <w:r>
        <w:rPr>
          <w:rStyle w:val="70"/>
          <w:rFonts w:hint="eastAsia" w:ascii="仿宋" w:hAnsi="仿宋" w:eastAsia="仿宋" w:cs="仿宋"/>
          <w:color w:val="auto"/>
          <w:sz w:val="30"/>
          <w:szCs w:val="30"/>
          <w:u w:val="none"/>
        </w:rPr>
        <w:t>3</w:t>
      </w:r>
      <w:r>
        <w:rPr>
          <w:rStyle w:val="70"/>
          <w:rFonts w:hint="eastAsia" w:ascii="仿宋" w:hAnsi="仿宋" w:eastAsia="仿宋" w:cs="仿宋"/>
          <w:color w:val="auto"/>
          <w:sz w:val="30"/>
          <w:szCs w:val="30"/>
          <w:u w:val="none"/>
        </w:rPr>
        <w:fldChar w:fldCharType="end"/>
      </w:r>
      <w:r>
        <w:rPr>
          <w:rStyle w:val="70"/>
          <w:rFonts w:hint="eastAsia" w:ascii="仿宋" w:hAnsi="仿宋" w:eastAsia="仿宋" w:cs="仿宋"/>
          <w:color w:val="auto"/>
          <w:sz w:val="30"/>
          <w:szCs w:val="30"/>
          <w:u w:val="none"/>
          <w:lang w:val="en-US" w:eastAsia="zh-CN"/>
        </w:rPr>
        <w:t>4</w:t>
      </w:r>
    </w:p>
    <w:p w14:paraId="6E1C3B2B">
      <w:pPr>
        <w:pStyle w:val="55"/>
        <w:widowControl w:val="0"/>
        <w:tabs>
          <w:tab w:val="right" w:leader="dot" w:pos="8834"/>
        </w:tabs>
        <w:spacing w:beforeLines="50" w:beforeAutospacing="0" w:afterLines="50" w:afterAutospacing="0" w:line="360" w:lineRule="auto"/>
        <w:jc w:val="both"/>
        <w:rPr>
          <w:rFonts w:hint="eastAsia" w:ascii="仿宋" w:hAnsi="仿宋" w:eastAsia="仿宋" w:cs="仿宋"/>
          <w:sz w:val="30"/>
          <w:szCs w:val="30"/>
          <w:lang w:eastAsia="zh-CN"/>
        </w:rPr>
      </w:pPr>
      <w:r>
        <w:fldChar w:fldCharType="begin"/>
      </w:r>
      <w:r>
        <w:instrText xml:space="preserve"> HYPERLINK "E:/采购二部/未制作/行政中心/PageOfficeControl%20中的文档" \l "_Toc496796640" </w:instrText>
      </w:r>
      <w:r>
        <w:fldChar w:fldCharType="separate"/>
      </w:r>
      <w:r>
        <w:rPr>
          <w:rStyle w:val="70"/>
          <w:rFonts w:hint="eastAsia" w:ascii="仿宋" w:hAnsi="仿宋" w:eastAsia="仿宋" w:cs="仿宋"/>
          <w:b/>
          <w:color w:val="auto"/>
          <w:sz w:val="30"/>
          <w:szCs w:val="30"/>
          <w:u w:val="none"/>
        </w:rPr>
        <w:t>第六章投标文件格式附件</w:t>
      </w:r>
      <w:r>
        <w:rPr>
          <w:rStyle w:val="70"/>
          <w:rFonts w:hint="eastAsia" w:ascii="仿宋" w:hAnsi="仿宋" w:eastAsia="仿宋" w:cs="仿宋"/>
          <w:color w:val="auto"/>
          <w:sz w:val="30"/>
          <w:szCs w:val="30"/>
          <w:u w:val="none"/>
        </w:rPr>
        <w:tab/>
      </w:r>
      <w:r>
        <w:rPr>
          <w:rStyle w:val="70"/>
          <w:rFonts w:hint="eastAsia" w:ascii="仿宋" w:hAnsi="仿宋" w:eastAsia="仿宋" w:cs="仿宋"/>
          <w:color w:val="auto"/>
          <w:sz w:val="30"/>
          <w:szCs w:val="30"/>
          <w:u w:val="none"/>
          <w:lang w:val="en-US" w:eastAsia="zh-CN"/>
        </w:rPr>
        <w:t>3</w:t>
      </w:r>
      <w:r>
        <w:rPr>
          <w:rStyle w:val="70"/>
          <w:rFonts w:hint="eastAsia" w:ascii="仿宋" w:hAnsi="仿宋" w:eastAsia="仿宋" w:cs="仿宋"/>
          <w:color w:val="auto"/>
          <w:sz w:val="30"/>
          <w:szCs w:val="30"/>
          <w:u w:val="none"/>
        </w:rPr>
        <w:fldChar w:fldCharType="end"/>
      </w:r>
      <w:r>
        <w:rPr>
          <w:rStyle w:val="70"/>
          <w:rFonts w:hint="eastAsia" w:ascii="仿宋" w:hAnsi="仿宋" w:eastAsia="仿宋" w:cs="仿宋"/>
          <w:color w:val="auto"/>
          <w:sz w:val="30"/>
          <w:szCs w:val="30"/>
          <w:u w:val="none"/>
          <w:lang w:val="en-US" w:eastAsia="zh-CN"/>
        </w:rPr>
        <w:t>9</w:t>
      </w:r>
    </w:p>
    <w:p w14:paraId="09185B94">
      <w:pPr>
        <w:spacing w:beforeLines="50" w:afterLines="50" w:line="360" w:lineRule="auto"/>
        <w:rPr>
          <w:rFonts w:ascii="宋体" w:hAnsi="宋体" w:eastAsia="仿宋_GB2312" w:cs="宋体"/>
          <w:sz w:val="30"/>
          <w:szCs w:val="30"/>
        </w:rPr>
      </w:pPr>
      <w:r>
        <w:rPr>
          <w:rFonts w:hint="eastAsia" w:ascii="仿宋" w:hAnsi="仿宋" w:eastAsia="仿宋" w:cs="仿宋"/>
          <w:sz w:val="30"/>
          <w:szCs w:val="30"/>
        </w:rPr>
        <w:fldChar w:fldCharType="end"/>
      </w:r>
    </w:p>
    <w:p w14:paraId="64E8890A">
      <w:pPr>
        <w:pStyle w:val="55"/>
        <w:widowControl w:val="0"/>
        <w:spacing w:beforeLines="50" w:beforeAutospacing="0" w:afterLines="50" w:afterAutospacing="0" w:line="360" w:lineRule="auto"/>
        <w:jc w:val="center"/>
        <w:outlineLvl w:val="0"/>
        <w:rPr>
          <w:b/>
          <w:sz w:val="36"/>
          <w:szCs w:val="36"/>
        </w:rPr>
      </w:pPr>
      <w:r>
        <w:rPr>
          <w:rFonts w:hint="eastAsia" w:eastAsia="仿宋_GB2312" w:cs="Times New Roman"/>
          <w:sz w:val="32"/>
          <w:szCs w:val="32"/>
        </w:rPr>
        <w:br w:type="page"/>
      </w:r>
      <w:bookmarkStart w:id="0" w:name="_Toc496796635"/>
      <w:r>
        <w:rPr>
          <w:rFonts w:hint="eastAsia" w:cs="Times New Roman"/>
          <w:b/>
          <w:kern w:val="2"/>
          <w:sz w:val="36"/>
          <w:szCs w:val="36"/>
        </w:rPr>
        <w:t>第一章  公开招标采购公告</w:t>
      </w:r>
      <w:bookmarkEnd w:id="0"/>
    </w:p>
    <w:p w14:paraId="098186A2">
      <w:pPr>
        <w:pStyle w:val="55"/>
        <w:widowControl w:val="0"/>
        <w:snapToGrid w:val="0"/>
        <w:spacing w:before="72" w:beforeAutospacing="0" w:afterLines="50" w:afterAutospacing="0" w:line="460" w:lineRule="exact"/>
        <w:ind w:firstLine="560" w:firstLineChars="200"/>
        <w:jc w:val="both"/>
        <w:rPr>
          <w:rFonts w:ascii="仿宋" w:hAnsi="仿宋" w:eastAsia="仿宋" w:cs="仿宋"/>
          <w:sz w:val="30"/>
          <w:szCs w:val="30"/>
        </w:rPr>
      </w:pPr>
      <w:r>
        <w:rPr>
          <w:rFonts w:hint="eastAsia" w:ascii="仿宋" w:hAnsi="仿宋" w:eastAsia="仿宋" w:cs="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仿宋"/>
          <w:sz w:val="30"/>
          <w:szCs w:val="30"/>
        </w:rPr>
        <w:t>：</w:t>
      </w:r>
    </w:p>
    <w:p w14:paraId="228A3EA2">
      <w:pPr>
        <w:adjustRightInd w:val="0"/>
        <w:snapToGrid w:val="0"/>
        <w:spacing w:beforeLines="50" w:afterLines="50"/>
        <w:ind w:firstLine="600" w:firstLineChars="200"/>
        <w:rPr>
          <w:rFonts w:ascii="仿宋" w:hAnsi="仿宋" w:eastAsia="仿宋" w:cs="Arial"/>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项目编号：ZZCG2024Y-GK-119</w:t>
      </w:r>
    </w:p>
    <w:p w14:paraId="203133A4">
      <w:pPr>
        <w:adjustRightInd w:val="0"/>
        <w:snapToGrid w:val="0"/>
        <w:spacing w:beforeLines="50" w:afterLines="50"/>
        <w:ind w:firstLine="602" w:firstLineChars="200"/>
        <w:rPr>
          <w:rFonts w:ascii="仿宋" w:hAnsi="仿宋" w:eastAsia="仿宋" w:cs="Arial"/>
          <w:b/>
          <w:sz w:val="28"/>
          <w:szCs w:val="28"/>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14:paraId="773FF8F8">
      <w:pPr>
        <w:adjustRightInd w:val="0"/>
        <w:snapToGrid w:val="0"/>
        <w:spacing w:beforeLines="50" w:afterLines="50"/>
        <w:ind w:firstLine="562" w:firstLineChars="200"/>
        <w:rPr>
          <w:rFonts w:ascii="仿宋" w:hAnsi="仿宋" w:eastAsia="仿宋" w:cs="Arial"/>
          <w:b/>
          <w:sz w:val="28"/>
          <w:szCs w:val="28"/>
        </w:rPr>
      </w:pPr>
      <w:r>
        <w:rPr>
          <w:rFonts w:hint="eastAsia" w:ascii="仿宋" w:hAnsi="仿宋" w:eastAsia="仿宋" w:cs="Arial"/>
          <w:b/>
          <w:sz w:val="28"/>
          <w:szCs w:val="28"/>
        </w:rPr>
        <w:t>三、采购项目内容、数量及预算</w:t>
      </w:r>
      <w:bookmarkStart w:id="1" w:name="PO_15528_PM004"/>
      <w:r>
        <w:rPr>
          <w:rFonts w:hint="eastAsia" w:ascii="仿宋" w:hAnsi="仿宋" w:eastAsia="仿宋" w:cs="Arial"/>
          <w:b/>
          <w:sz w:val="28"/>
          <w:szCs w:val="28"/>
        </w:rPr>
        <w:t xml:space="preserve"> </w:t>
      </w:r>
    </w:p>
    <w:tbl>
      <w:tblPr>
        <w:tblStyle w:val="61"/>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565"/>
        <w:gridCol w:w="1380"/>
        <w:gridCol w:w="1500"/>
        <w:gridCol w:w="1200"/>
        <w:gridCol w:w="1657"/>
      </w:tblGrid>
      <w:tr w14:paraId="5900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D45C446">
            <w:pPr>
              <w:adjustRightInd w:val="0"/>
              <w:snapToGrid w:val="0"/>
              <w:jc w:val="center"/>
              <w:rPr>
                <w:rFonts w:ascii="仿宋" w:hAnsi="仿宋" w:eastAsia="仿宋" w:cs="仿宋"/>
                <w:b/>
                <w:kern w:val="0"/>
                <w:sz w:val="24"/>
                <w:szCs w:val="24"/>
              </w:rPr>
            </w:pPr>
            <w:r>
              <w:rPr>
                <w:rFonts w:hint="eastAsia" w:ascii="仿宋" w:hAnsi="仿宋" w:eastAsia="仿宋" w:cs="仿宋"/>
                <w:b/>
                <w:kern w:val="0"/>
                <w:sz w:val="24"/>
                <w:szCs w:val="24"/>
              </w:rPr>
              <w:t>标项</w:t>
            </w:r>
          </w:p>
          <w:p w14:paraId="4632581A">
            <w:pPr>
              <w:adjustRightInd w:val="0"/>
              <w:snapToGrid w:val="0"/>
              <w:jc w:val="center"/>
              <w:rPr>
                <w:rFonts w:ascii="仿宋" w:hAnsi="仿宋" w:eastAsia="仿宋" w:cs="仿宋"/>
                <w:b/>
                <w:kern w:val="0"/>
                <w:sz w:val="24"/>
                <w:szCs w:val="24"/>
              </w:rPr>
            </w:pPr>
            <w:r>
              <w:rPr>
                <w:rFonts w:hint="eastAsia" w:ascii="仿宋" w:hAnsi="仿宋" w:eastAsia="仿宋" w:cs="仿宋"/>
                <w:b/>
                <w:kern w:val="0"/>
                <w:sz w:val="24"/>
                <w:szCs w:val="24"/>
              </w:rPr>
              <w:t>序号</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2EE5B205">
            <w:pPr>
              <w:adjustRightInd w:val="0"/>
              <w:snapToGrid w:val="0"/>
              <w:jc w:val="center"/>
              <w:rPr>
                <w:rFonts w:ascii="仿宋" w:hAnsi="仿宋" w:eastAsia="仿宋" w:cs="仿宋"/>
                <w:b/>
                <w:kern w:val="0"/>
                <w:sz w:val="24"/>
                <w:szCs w:val="24"/>
              </w:rPr>
            </w:pPr>
            <w:r>
              <w:rPr>
                <w:rFonts w:hint="eastAsia" w:ascii="仿宋" w:hAnsi="仿宋" w:eastAsia="仿宋" w:cs="仿宋"/>
                <w:b/>
                <w:kern w:val="0"/>
                <w:sz w:val="24"/>
                <w:szCs w:val="24"/>
              </w:rPr>
              <w:t>标项名称</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769F59A0">
            <w:pPr>
              <w:adjustRightInd w:val="0"/>
              <w:snapToGrid w:val="0"/>
              <w:jc w:val="center"/>
              <w:rPr>
                <w:rFonts w:ascii="仿宋" w:hAnsi="仿宋" w:eastAsia="仿宋" w:cs="仿宋"/>
                <w:b/>
                <w:kern w:val="0"/>
                <w:sz w:val="24"/>
                <w:szCs w:val="24"/>
              </w:rPr>
            </w:pPr>
            <w:r>
              <w:rPr>
                <w:rFonts w:hint="eastAsia" w:ascii="仿宋" w:hAnsi="仿宋" w:eastAsia="仿宋" w:cs="仿宋"/>
                <w:b/>
                <w:kern w:val="0"/>
                <w:sz w:val="24"/>
                <w:szCs w:val="24"/>
              </w:rPr>
              <w:t>任务批次</w:t>
            </w:r>
          </w:p>
        </w:tc>
        <w:tc>
          <w:tcPr>
            <w:tcW w:w="1500" w:type="dxa"/>
            <w:tcBorders>
              <w:top w:val="single" w:color="auto" w:sz="4" w:space="0"/>
              <w:left w:val="single" w:color="auto" w:sz="4" w:space="0"/>
              <w:bottom w:val="single" w:color="auto" w:sz="4" w:space="0"/>
              <w:right w:val="single" w:color="auto" w:sz="4" w:space="0"/>
            </w:tcBorders>
            <w:vAlign w:val="center"/>
          </w:tcPr>
          <w:p w14:paraId="0BD5A313">
            <w:pPr>
              <w:adjustRightInd w:val="0"/>
              <w:snapToGrid w:val="0"/>
              <w:jc w:val="center"/>
              <w:rPr>
                <w:rFonts w:hint="eastAsia" w:ascii="仿宋" w:hAnsi="仿宋" w:eastAsia="仿宋" w:cs="仿宋"/>
                <w:b/>
                <w:kern w:val="0"/>
                <w:sz w:val="24"/>
                <w:szCs w:val="24"/>
              </w:rPr>
            </w:pPr>
            <w:r>
              <w:rPr>
                <w:rFonts w:hint="eastAsia" w:ascii="仿宋" w:hAnsi="仿宋" w:eastAsia="仿宋" w:cs="仿宋"/>
                <w:b/>
                <w:kern w:val="0"/>
                <w:sz w:val="24"/>
                <w:szCs w:val="24"/>
              </w:rPr>
              <w:t>每批次单价</w:t>
            </w:r>
          </w:p>
          <w:p w14:paraId="6AA681DF">
            <w:pPr>
              <w:adjustRightInd w:val="0"/>
              <w:snapToGrid w:val="0"/>
              <w:jc w:val="center"/>
              <w:rPr>
                <w:rFonts w:hint="eastAsia" w:ascii="仿宋" w:hAnsi="仿宋" w:eastAsia="仿宋" w:cs="仿宋"/>
                <w:b/>
                <w:kern w:val="0"/>
                <w:sz w:val="24"/>
                <w:szCs w:val="24"/>
                <w:lang w:eastAsia="zh-CN"/>
              </w:rPr>
            </w:pPr>
            <w:r>
              <w:rPr>
                <w:rFonts w:hint="eastAsia" w:ascii="仿宋" w:hAnsi="仿宋" w:eastAsia="仿宋" w:cs="仿宋"/>
                <w:b/>
                <w:kern w:val="0"/>
                <w:sz w:val="24"/>
                <w:szCs w:val="24"/>
              </w:rPr>
              <w:t>最高限价</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C38B3CD">
            <w:pPr>
              <w:adjustRightInd w:val="0"/>
              <w:snapToGrid w:val="0"/>
              <w:jc w:val="center"/>
              <w:rPr>
                <w:rFonts w:ascii="仿宋" w:hAnsi="仿宋" w:eastAsia="仿宋" w:cs="仿宋"/>
                <w:b/>
                <w:kern w:val="0"/>
                <w:sz w:val="24"/>
                <w:szCs w:val="24"/>
              </w:rPr>
            </w:pPr>
            <w:r>
              <w:rPr>
                <w:rFonts w:hint="eastAsia" w:ascii="仿宋" w:hAnsi="仿宋" w:eastAsia="仿宋" w:cs="仿宋"/>
                <w:b/>
                <w:kern w:val="0"/>
                <w:sz w:val="24"/>
                <w:szCs w:val="24"/>
              </w:rPr>
              <w:t>预算金额</w:t>
            </w:r>
          </w:p>
          <w:p w14:paraId="1C95860F">
            <w:pPr>
              <w:adjustRightInd w:val="0"/>
              <w:snapToGrid w:val="0"/>
              <w:jc w:val="center"/>
              <w:rPr>
                <w:rFonts w:ascii="仿宋" w:hAnsi="仿宋" w:eastAsia="仿宋" w:cs="仿宋"/>
                <w:b/>
                <w:kern w:val="0"/>
                <w:sz w:val="24"/>
                <w:szCs w:val="24"/>
              </w:rPr>
            </w:pPr>
            <w:r>
              <w:rPr>
                <w:rFonts w:hint="eastAsia" w:ascii="仿宋" w:hAnsi="仿宋" w:eastAsia="仿宋" w:cs="仿宋"/>
                <w:b/>
                <w:kern w:val="0"/>
                <w:sz w:val="24"/>
                <w:szCs w:val="24"/>
              </w:rPr>
              <w:t>(万元)</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18605878">
            <w:pPr>
              <w:adjustRightInd w:val="0"/>
              <w:snapToGrid w:val="0"/>
              <w:jc w:val="center"/>
              <w:rPr>
                <w:rFonts w:ascii="仿宋" w:hAnsi="仿宋" w:eastAsia="仿宋" w:cs="仿宋"/>
                <w:b/>
                <w:kern w:val="0"/>
                <w:sz w:val="24"/>
                <w:szCs w:val="24"/>
              </w:rPr>
            </w:pPr>
            <w:r>
              <w:rPr>
                <w:rFonts w:hint="eastAsia" w:ascii="仿宋" w:hAnsi="仿宋" w:eastAsia="仿宋" w:cs="仿宋"/>
                <w:b/>
                <w:kern w:val="0"/>
                <w:sz w:val="24"/>
                <w:szCs w:val="24"/>
              </w:rPr>
              <w:t>简要规格描述或标项基本概况介绍</w:t>
            </w:r>
          </w:p>
        </w:tc>
      </w:tr>
      <w:tr w14:paraId="6693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19868AB">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Cs/>
                <w:kern w:val="0"/>
                <w:sz w:val="24"/>
                <w:szCs w:val="24"/>
              </w:rPr>
            </w:pPr>
            <w:r>
              <w:rPr>
                <w:rFonts w:hint="eastAsia" w:ascii="仿宋" w:hAnsi="仿宋" w:eastAsia="仿宋" w:cs="仿宋"/>
                <w:bCs/>
                <w:kern w:val="0"/>
                <w:sz w:val="24"/>
                <w:szCs w:val="24"/>
              </w:rPr>
              <w:t>1</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4CC28968">
            <w:pPr>
              <w:keepNext w:val="0"/>
              <w:keepLines w:val="0"/>
              <w:pageBreakBefore w:val="0"/>
              <w:widowControl w:val="0"/>
              <w:kinsoku/>
              <w:wordWrap/>
              <w:overflowPunct/>
              <w:topLinePunct w:val="0"/>
              <w:autoSpaceDE/>
              <w:autoSpaceDN/>
              <w:bidi w:val="0"/>
              <w:adjustRightInd w:val="0"/>
              <w:snapToGrid w:val="0"/>
              <w:spacing w:before="95" w:beforeLines="30" w:after="95" w:afterLines="30"/>
              <w:textAlignment w:val="auto"/>
              <w:rPr>
                <w:rFonts w:ascii="仿宋" w:hAnsi="仿宋" w:eastAsia="仿宋" w:cs="仿宋"/>
                <w:bCs/>
                <w:kern w:val="0"/>
                <w:sz w:val="24"/>
                <w:szCs w:val="24"/>
              </w:rPr>
            </w:pPr>
            <w:r>
              <w:rPr>
                <w:rFonts w:hint="eastAsia" w:ascii="仿宋" w:hAnsi="仿宋" w:eastAsia="仿宋" w:cs="仿宋"/>
                <w:bCs/>
                <w:kern w:val="0"/>
                <w:sz w:val="24"/>
                <w:szCs w:val="24"/>
              </w:rPr>
              <w:t>杭州地区</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097FB523">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
                <w:bCs w:val="0"/>
                <w:kern w:val="0"/>
                <w:sz w:val="24"/>
                <w:szCs w:val="24"/>
              </w:rPr>
            </w:pPr>
            <w:r>
              <w:rPr>
                <w:rFonts w:hint="eastAsia" w:ascii="仿宋" w:hAnsi="仿宋" w:eastAsia="仿宋" w:cs="仿宋"/>
                <w:b/>
                <w:bCs w:val="0"/>
                <w:kern w:val="0"/>
                <w:sz w:val="24"/>
                <w:szCs w:val="24"/>
              </w:rPr>
              <w:t>960批次</w:t>
            </w:r>
          </w:p>
        </w:tc>
        <w:tc>
          <w:tcPr>
            <w:tcW w:w="1500" w:type="dxa"/>
            <w:tcBorders>
              <w:top w:val="single" w:color="auto" w:sz="4" w:space="0"/>
              <w:left w:val="single" w:color="auto" w:sz="4" w:space="0"/>
              <w:bottom w:val="single" w:color="auto" w:sz="4" w:space="0"/>
              <w:right w:val="single" w:color="auto" w:sz="4" w:space="0"/>
            </w:tcBorders>
            <w:vAlign w:val="center"/>
          </w:tcPr>
          <w:p w14:paraId="0B3436F7">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hint="default" w:ascii="仿宋" w:hAnsi="仿宋" w:eastAsia="仿宋" w:cs="仿宋"/>
                <w:b/>
                <w:bCs w:val="0"/>
                <w:kern w:val="0"/>
                <w:sz w:val="24"/>
                <w:szCs w:val="24"/>
                <w:lang w:val="en-US" w:eastAsia="zh-CN"/>
              </w:rPr>
            </w:pPr>
            <w:r>
              <w:rPr>
                <w:rFonts w:hint="eastAsia" w:ascii="仿宋" w:hAnsi="仿宋" w:eastAsia="仿宋" w:cs="仿宋"/>
                <w:b/>
                <w:bCs w:val="0"/>
                <w:kern w:val="0"/>
                <w:sz w:val="24"/>
                <w:szCs w:val="24"/>
              </w:rPr>
              <w:t>700元</w:t>
            </w:r>
            <w:r>
              <w:rPr>
                <w:rFonts w:hint="eastAsia" w:ascii="仿宋" w:hAnsi="仿宋" w:eastAsia="仿宋" w:cs="仿宋"/>
                <w:b/>
                <w:bCs w:val="0"/>
                <w:kern w:val="0"/>
                <w:sz w:val="24"/>
                <w:szCs w:val="24"/>
                <w:lang w:val="en-US" w:eastAsia="zh-CN"/>
              </w:rPr>
              <w:t>/批次</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4152F82">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
                <w:bCs w:val="0"/>
                <w:kern w:val="0"/>
                <w:sz w:val="24"/>
                <w:szCs w:val="24"/>
              </w:rPr>
            </w:pPr>
            <w:r>
              <w:rPr>
                <w:rFonts w:hint="eastAsia" w:ascii="仿宋" w:hAnsi="仿宋" w:eastAsia="仿宋" w:cs="仿宋"/>
                <w:b/>
                <w:bCs w:val="0"/>
                <w:kern w:val="0"/>
                <w:sz w:val="24"/>
                <w:szCs w:val="24"/>
              </w:rPr>
              <w:t>67.2</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2510593E">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Cs/>
                <w:kern w:val="0"/>
                <w:sz w:val="24"/>
                <w:szCs w:val="24"/>
              </w:rPr>
            </w:pPr>
            <w:r>
              <w:rPr>
                <w:rFonts w:hint="eastAsia" w:ascii="仿宋" w:hAnsi="仿宋" w:eastAsia="仿宋" w:cs="仿宋"/>
                <w:bCs/>
                <w:kern w:val="0"/>
                <w:sz w:val="24"/>
                <w:szCs w:val="24"/>
              </w:rPr>
              <w:t>详见招标文件</w:t>
            </w:r>
          </w:p>
        </w:tc>
      </w:tr>
      <w:tr w14:paraId="5D4F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722CEB4C">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Cs/>
                <w:kern w:val="0"/>
                <w:sz w:val="24"/>
                <w:szCs w:val="24"/>
              </w:rPr>
            </w:pPr>
            <w:r>
              <w:rPr>
                <w:rFonts w:hint="eastAsia" w:ascii="仿宋" w:hAnsi="仿宋" w:eastAsia="仿宋" w:cs="仿宋"/>
                <w:bCs/>
                <w:kern w:val="0"/>
                <w:sz w:val="24"/>
                <w:szCs w:val="24"/>
              </w:rPr>
              <w:t>2</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65210423">
            <w:pPr>
              <w:keepNext w:val="0"/>
              <w:keepLines w:val="0"/>
              <w:pageBreakBefore w:val="0"/>
              <w:widowControl w:val="0"/>
              <w:kinsoku/>
              <w:wordWrap/>
              <w:overflowPunct/>
              <w:topLinePunct w:val="0"/>
              <w:autoSpaceDE/>
              <w:autoSpaceDN/>
              <w:bidi w:val="0"/>
              <w:adjustRightInd w:val="0"/>
              <w:snapToGrid w:val="0"/>
              <w:spacing w:before="95" w:beforeLines="30" w:after="95" w:afterLines="30"/>
              <w:textAlignment w:val="auto"/>
              <w:rPr>
                <w:rFonts w:ascii="仿宋" w:hAnsi="仿宋" w:eastAsia="仿宋" w:cs="仿宋"/>
                <w:bCs/>
                <w:kern w:val="0"/>
                <w:sz w:val="24"/>
                <w:szCs w:val="24"/>
              </w:rPr>
            </w:pPr>
            <w:r>
              <w:rPr>
                <w:rFonts w:hint="eastAsia" w:ascii="仿宋" w:hAnsi="仿宋" w:eastAsia="仿宋" w:cs="仿宋"/>
                <w:bCs/>
                <w:kern w:val="0"/>
                <w:sz w:val="24"/>
                <w:szCs w:val="24"/>
              </w:rPr>
              <w:t>温州和湖州地区</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0CBD11EC">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
                <w:bCs w:val="0"/>
                <w:kern w:val="0"/>
                <w:sz w:val="24"/>
                <w:szCs w:val="24"/>
              </w:rPr>
            </w:pPr>
            <w:r>
              <w:rPr>
                <w:rFonts w:hint="eastAsia" w:ascii="仿宋" w:hAnsi="仿宋" w:eastAsia="仿宋" w:cs="仿宋"/>
                <w:b/>
                <w:bCs w:val="0"/>
                <w:kern w:val="0"/>
                <w:sz w:val="24"/>
                <w:szCs w:val="24"/>
              </w:rPr>
              <w:t>1080批次</w:t>
            </w:r>
          </w:p>
        </w:tc>
        <w:tc>
          <w:tcPr>
            <w:tcW w:w="1500" w:type="dxa"/>
            <w:tcBorders>
              <w:top w:val="single" w:color="auto" w:sz="4" w:space="0"/>
              <w:left w:val="single" w:color="auto" w:sz="4" w:space="0"/>
              <w:bottom w:val="single" w:color="auto" w:sz="4" w:space="0"/>
              <w:right w:val="single" w:color="auto" w:sz="4" w:space="0"/>
            </w:tcBorders>
            <w:vAlign w:val="center"/>
          </w:tcPr>
          <w:p w14:paraId="39E2FC63">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b/>
                <w:bCs w:val="0"/>
              </w:rPr>
            </w:pPr>
            <w:r>
              <w:rPr>
                <w:rFonts w:hint="eastAsia" w:ascii="仿宋" w:hAnsi="仿宋" w:eastAsia="仿宋" w:cs="仿宋"/>
                <w:b/>
                <w:bCs w:val="0"/>
                <w:kern w:val="0"/>
                <w:sz w:val="24"/>
                <w:szCs w:val="24"/>
              </w:rPr>
              <w:t>700元</w:t>
            </w:r>
            <w:r>
              <w:rPr>
                <w:rFonts w:hint="eastAsia" w:ascii="仿宋" w:hAnsi="仿宋" w:eastAsia="仿宋" w:cs="仿宋"/>
                <w:b/>
                <w:bCs w:val="0"/>
                <w:kern w:val="0"/>
                <w:sz w:val="24"/>
                <w:szCs w:val="24"/>
                <w:lang w:val="en-US" w:eastAsia="zh-CN"/>
              </w:rPr>
              <w:t>/批次</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5630F5A">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
                <w:bCs w:val="0"/>
                <w:kern w:val="0"/>
                <w:sz w:val="24"/>
                <w:szCs w:val="24"/>
              </w:rPr>
            </w:pPr>
            <w:r>
              <w:rPr>
                <w:rFonts w:hint="eastAsia" w:ascii="仿宋" w:hAnsi="仿宋" w:eastAsia="仿宋" w:cs="仿宋"/>
                <w:b/>
                <w:bCs w:val="0"/>
                <w:kern w:val="0"/>
                <w:sz w:val="24"/>
                <w:szCs w:val="24"/>
              </w:rPr>
              <w:t>75.6</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266A156E">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Cs/>
                <w:kern w:val="0"/>
                <w:sz w:val="24"/>
                <w:szCs w:val="24"/>
              </w:rPr>
            </w:pPr>
            <w:r>
              <w:rPr>
                <w:rFonts w:hint="eastAsia" w:ascii="仿宋" w:hAnsi="仿宋" w:eastAsia="仿宋" w:cs="仿宋"/>
                <w:bCs/>
                <w:kern w:val="0"/>
                <w:sz w:val="24"/>
                <w:szCs w:val="24"/>
              </w:rPr>
              <w:t>详见招标文件</w:t>
            </w:r>
          </w:p>
        </w:tc>
      </w:tr>
      <w:tr w14:paraId="4718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2FE81DF">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Cs/>
                <w:kern w:val="0"/>
                <w:sz w:val="24"/>
                <w:szCs w:val="24"/>
              </w:rPr>
            </w:pPr>
            <w:r>
              <w:rPr>
                <w:rFonts w:hint="eastAsia" w:ascii="仿宋" w:hAnsi="仿宋" w:eastAsia="仿宋" w:cs="仿宋"/>
                <w:bCs/>
                <w:kern w:val="0"/>
                <w:sz w:val="24"/>
                <w:szCs w:val="24"/>
              </w:rPr>
              <w:t>3</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5DD78565">
            <w:pPr>
              <w:keepNext w:val="0"/>
              <w:keepLines w:val="0"/>
              <w:pageBreakBefore w:val="0"/>
              <w:widowControl w:val="0"/>
              <w:kinsoku/>
              <w:wordWrap/>
              <w:overflowPunct/>
              <w:topLinePunct w:val="0"/>
              <w:autoSpaceDE/>
              <w:autoSpaceDN/>
              <w:bidi w:val="0"/>
              <w:adjustRightInd w:val="0"/>
              <w:snapToGrid w:val="0"/>
              <w:spacing w:before="95" w:beforeLines="30" w:after="95" w:afterLines="30"/>
              <w:textAlignment w:val="auto"/>
              <w:rPr>
                <w:rFonts w:ascii="仿宋" w:hAnsi="仿宋" w:eastAsia="仿宋" w:cs="仿宋"/>
                <w:bCs/>
                <w:kern w:val="0"/>
                <w:sz w:val="24"/>
                <w:szCs w:val="24"/>
              </w:rPr>
            </w:pPr>
            <w:r>
              <w:rPr>
                <w:rFonts w:hint="eastAsia" w:ascii="仿宋" w:hAnsi="仿宋" w:eastAsia="仿宋" w:cs="仿宋"/>
                <w:bCs/>
                <w:kern w:val="0"/>
                <w:sz w:val="24"/>
                <w:szCs w:val="24"/>
              </w:rPr>
              <w:t>嘉兴和金华地区</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325A6ACE">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
                <w:bCs w:val="0"/>
                <w:kern w:val="0"/>
                <w:sz w:val="24"/>
                <w:szCs w:val="24"/>
              </w:rPr>
            </w:pPr>
            <w:r>
              <w:rPr>
                <w:rFonts w:hint="eastAsia" w:ascii="仿宋" w:hAnsi="仿宋" w:eastAsia="仿宋" w:cs="仿宋"/>
                <w:b/>
                <w:bCs w:val="0"/>
                <w:kern w:val="0"/>
                <w:sz w:val="24"/>
                <w:szCs w:val="24"/>
              </w:rPr>
              <w:t>1020批次</w:t>
            </w:r>
          </w:p>
        </w:tc>
        <w:tc>
          <w:tcPr>
            <w:tcW w:w="1500" w:type="dxa"/>
            <w:tcBorders>
              <w:top w:val="single" w:color="auto" w:sz="4" w:space="0"/>
              <w:left w:val="single" w:color="auto" w:sz="4" w:space="0"/>
              <w:bottom w:val="single" w:color="auto" w:sz="4" w:space="0"/>
              <w:right w:val="single" w:color="auto" w:sz="4" w:space="0"/>
            </w:tcBorders>
            <w:vAlign w:val="center"/>
          </w:tcPr>
          <w:p w14:paraId="37B37D4F">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b/>
                <w:bCs w:val="0"/>
              </w:rPr>
            </w:pPr>
            <w:r>
              <w:rPr>
                <w:rFonts w:hint="eastAsia" w:ascii="仿宋" w:hAnsi="仿宋" w:eastAsia="仿宋" w:cs="仿宋"/>
                <w:b/>
                <w:bCs w:val="0"/>
                <w:kern w:val="0"/>
                <w:sz w:val="24"/>
                <w:szCs w:val="24"/>
              </w:rPr>
              <w:t>700元</w:t>
            </w:r>
            <w:r>
              <w:rPr>
                <w:rFonts w:hint="eastAsia" w:ascii="仿宋" w:hAnsi="仿宋" w:eastAsia="仿宋" w:cs="仿宋"/>
                <w:b/>
                <w:bCs w:val="0"/>
                <w:kern w:val="0"/>
                <w:sz w:val="24"/>
                <w:szCs w:val="24"/>
                <w:lang w:val="en-US" w:eastAsia="zh-CN"/>
              </w:rPr>
              <w:t>/批次</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EBB56D7">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
                <w:bCs w:val="0"/>
                <w:kern w:val="0"/>
                <w:sz w:val="24"/>
                <w:szCs w:val="24"/>
              </w:rPr>
            </w:pPr>
            <w:r>
              <w:rPr>
                <w:rFonts w:hint="eastAsia" w:ascii="仿宋" w:hAnsi="仿宋" w:eastAsia="仿宋" w:cs="仿宋"/>
                <w:b/>
                <w:bCs w:val="0"/>
                <w:kern w:val="0"/>
                <w:sz w:val="24"/>
                <w:szCs w:val="24"/>
              </w:rPr>
              <w:t>71.4</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54F790D7">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Cs/>
                <w:kern w:val="0"/>
                <w:sz w:val="24"/>
                <w:szCs w:val="24"/>
              </w:rPr>
            </w:pPr>
            <w:r>
              <w:rPr>
                <w:rFonts w:hint="eastAsia" w:ascii="仿宋" w:hAnsi="仿宋" w:eastAsia="仿宋" w:cs="仿宋"/>
                <w:bCs/>
                <w:kern w:val="0"/>
                <w:sz w:val="24"/>
                <w:szCs w:val="24"/>
              </w:rPr>
              <w:t>详见招标文件</w:t>
            </w:r>
          </w:p>
        </w:tc>
      </w:tr>
      <w:tr w14:paraId="6608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201E6ED">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Cs/>
                <w:kern w:val="0"/>
                <w:sz w:val="24"/>
                <w:szCs w:val="24"/>
              </w:rPr>
            </w:pPr>
            <w:r>
              <w:rPr>
                <w:rFonts w:hint="eastAsia" w:ascii="仿宋" w:hAnsi="仿宋" w:eastAsia="仿宋" w:cs="仿宋"/>
                <w:bCs/>
                <w:kern w:val="0"/>
                <w:sz w:val="24"/>
                <w:szCs w:val="24"/>
              </w:rPr>
              <w:t>4</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2B1101F4">
            <w:pPr>
              <w:keepNext w:val="0"/>
              <w:keepLines w:val="0"/>
              <w:pageBreakBefore w:val="0"/>
              <w:widowControl w:val="0"/>
              <w:kinsoku/>
              <w:wordWrap/>
              <w:overflowPunct/>
              <w:topLinePunct w:val="0"/>
              <w:autoSpaceDE/>
              <w:autoSpaceDN/>
              <w:bidi w:val="0"/>
              <w:adjustRightInd w:val="0"/>
              <w:snapToGrid w:val="0"/>
              <w:spacing w:before="95" w:beforeLines="30" w:after="95" w:afterLines="30"/>
              <w:textAlignment w:val="auto"/>
              <w:rPr>
                <w:rFonts w:ascii="仿宋" w:hAnsi="仿宋" w:eastAsia="仿宋" w:cs="仿宋"/>
                <w:bCs/>
                <w:kern w:val="0"/>
                <w:sz w:val="24"/>
                <w:szCs w:val="24"/>
              </w:rPr>
            </w:pPr>
            <w:r>
              <w:rPr>
                <w:rFonts w:hint="eastAsia" w:ascii="仿宋" w:hAnsi="仿宋" w:eastAsia="仿宋" w:cs="仿宋"/>
                <w:bCs/>
                <w:kern w:val="0"/>
                <w:sz w:val="24"/>
                <w:szCs w:val="24"/>
              </w:rPr>
              <w:t>舟山、台州和绍兴地区</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2DF4F5D3">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
                <w:bCs w:val="0"/>
                <w:kern w:val="0"/>
                <w:sz w:val="24"/>
                <w:szCs w:val="24"/>
              </w:rPr>
            </w:pPr>
            <w:r>
              <w:rPr>
                <w:rFonts w:hint="eastAsia" w:ascii="仿宋" w:hAnsi="仿宋" w:eastAsia="仿宋" w:cs="仿宋"/>
                <w:b/>
                <w:bCs w:val="0"/>
                <w:kern w:val="0"/>
                <w:sz w:val="24"/>
                <w:szCs w:val="24"/>
              </w:rPr>
              <w:t>1040批次</w:t>
            </w:r>
          </w:p>
        </w:tc>
        <w:tc>
          <w:tcPr>
            <w:tcW w:w="1500" w:type="dxa"/>
            <w:tcBorders>
              <w:top w:val="single" w:color="auto" w:sz="4" w:space="0"/>
              <w:left w:val="single" w:color="auto" w:sz="4" w:space="0"/>
              <w:bottom w:val="single" w:color="auto" w:sz="4" w:space="0"/>
              <w:right w:val="single" w:color="auto" w:sz="4" w:space="0"/>
            </w:tcBorders>
            <w:vAlign w:val="center"/>
          </w:tcPr>
          <w:p w14:paraId="20BB06FE">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b/>
                <w:bCs w:val="0"/>
              </w:rPr>
            </w:pPr>
            <w:r>
              <w:rPr>
                <w:rFonts w:hint="eastAsia" w:ascii="仿宋" w:hAnsi="仿宋" w:eastAsia="仿宋" w:cs="仿宋"/>
                <w:b/>
                <w:bCs w:val="0"/>
                <w:kern w:val="0"/>
                <w:sz w:val="24"/>
                <w:szCs w:val="24"/>
              </w:rPr>
              <w:t>700元</w:t>
            </w:r>
            <w:r>
              <w:rPr>
                <w:rFonts w:hint="eastAsia" w:ascii="仿宋" w:hAnsi="仿宋" w:eastAsia="仿宋" w:cs="仿宋"/>
                <w:b/>
                <w:bCs w:val="0"/>
                <w:kern w:val="0"/>
                <w:sz w:val="24"/>
                <w:szCs w:val="24"/>
                <w:lang w:val="en-US" w:eastAsia="zh-CN"/>
              </w:rPr>
              <w:t>/批次</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8371C08">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
                <w:bCs w:val="0"/>
                <w:kern w:val="0"/>
                <w:sz w:val="24"/>
                <w:szCs w:val="24"/>
              </w:rPr>
            </w:pPr>
            <w:r>
              <w:rPr>
                <w:rFonts w:hint="eastAsia" w:ascii="仿宋" w:hAnsi="仿宋" w:eastAsia="仿宋" w:cs="仿宋"/>
                <w:b/>
                <w:bCs w:val="0"/>
                <w:kern w:val="0"/>
                <w:sz w:val="24"/>
                <w:szCs w:val="24"/>
              </w:rPr>
              <w:t>72.8</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317D5729">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Cs/>
                <w:kern w:val="0"/>
                <w:sz w:val="24"/>
                <w:szCs w:val="24"/>
              </w:rPr>
            </w:pPr>
            <w:r>
              <w:rPr>
                <w:rFonts w:hint="eastAsia" w:ascii="仿宋" w:hAnsi="仿宋" w:eastAsia="仿宋" w:cs="仿宋"/>
                <w:bCs/>
                <w:kern w:val="0"/>
                <w:sz w:val="24"/>
                <w:szCs w:val="24"/>
              </w:rPr>
              <w:t>详见招标文件</w:t>
            </w:r>
          </w:p>
        </w:tc>
      </w:tr>
      <w:tr w14:paraId="2B04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75B3C7AB">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Cs/>
                <w:kern w:val="0"/>
                <w:sz w:val="24"/>
                <w:szCs w:val="24"/>
              </w:rPr>
            </w:pPr>
            <w:r>
              <w:rPr>
                <w:rFonts w:hint="eastAsia" w:ascii="仿宋" w:hAnsi="仿宋" w:eastAsia="仿宋" w:cs="仿宋"/>
                <w:bCs/>
                <w:kern w:val="0"/>
                <w:sz w:val="24"/>
                <w:szCs w:val="24"/>
              </w:rPr>
              <w:t>5</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492BBC2D">
            <w:pPr>
              <w:keepNext w:val="0"/>
              <w:keepLines w:val="0"/>
              <w:pageBreakBefore w:val="0"/>
              <w:widowControl w:val="0"/>
              <w:kinsoku/>
              <w:wordWrap/>
              <w:overflowPunct/>
              <w:topLinePunct w:val="0"/>
              <w:autoSpaceDE/>
              <w:autoSpaceDN/>
              <w:bidi w:val="0"/>
              <w:adjustRightInd w:val="0"/>
              <w:snapToGrid w:val="0"/>
              <w:spacing w:before="95" w:beforeLines="30" w:after="95" w:afterLines="30"/>
              <w:textAlignment w:val="auto"/>
              <w:rPr>
                <w:rFonts w:ascii="仿宋" w:hAnsi="仿宋" w:eastAsia="仿宋" w:cs="仿宋"/>
                <w:bCs/>
                <w:kern w:val="0"/>
                <w:sz w:val="24"/>
                <w:szCs w:val="24"/>
              </w:rPr>
            </w:pPr>
            <w:r>
              <w:rPr>
                <w:rFonts w:hint="eastAsia" w:ascii="仿宋" w:hAnsi="仿宋" w:eastAsia="仿宋" w:cs="仿宋"/>
                <w:bCs/>
                <w:kern w:val="0"/>
                <w:sz w:val="24"/>
                <w:szCs w:val="24"/>
              </w:rPr>
              <w:t>丽水和衢州地区</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606A431A">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
                <w:bCs w:val="0"/>
                <w:kern w:val="0"/>
                <w:sz w:val="24"/>
                <w:szCs w:val="24"/>
              </w:rPr>
            </w:pPr>
            <w:r>
              <w:rPr>
                <w:rFonts w:hint="eastAsia" w:ascii="仿宋" w:hAnsi="仿宋" w:eastAsia="仿宋" w:cs="仿宋"/>
                <w:b/>
                <w:bCs w:val="0"/>
                <w:kern w:val="0"/>
                <w:sz w:val="24"/>
                <w:szCs w:val="24"/>
              </w:rPr>
              <w:t>900批次</w:t>
            </w:r>
          </w:p>
        </w:tc>
        <w:tc>
          <w:tcPr>
            <w:tcW w:w="1500" w:type="dxa"/>
            <w:tcBorders>
              <w:top w:val="single" w:color="auto" w:sz="4" w:space="0"/>
              <w:left w:val="single" w:color="auto" w:sz="4" w:space="0"/>
              <w:bottom w:val="single" w:color="auto" w:sz="4" w:space="0"/>
              <w:right w:val="single" w:color="auto" w:sz="4" w:space="0"/>
            </w:tcBorders>
            <w:vAlign w:val="center"/>
          </w:tcPr>
          <w:p w14:paraId="45321DDA">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b/>
                <w:bCs w:val="0"/>
              </w:rPr>
            </w:pPr>
            <w:r>
              <w:rPr>
                <w:rFonts w:hint="eastAsia" w:ascii="仿宋" w:hAnsi="仿宋" w:eastAsia="仿宋" w:cs="仿宋"/>
                <w:b/>
                <w:bCs w:val="0"/>
                <w:kern w:val="0"/>
                <w:sz w:val="24"/>
                <w:szCs w:val="24"/>
              </w:rPr>
              <w:t>700元</w:t>
            </w:r>
            <w:r>
              <w:rPr>
                <w:rFonts w:hint="eastAsia" w:ascii="仿宋" w:hAnsi="仿宋" w:eastAsia="仿宋" w:cs="仿宋"/>
                <w:b/>
                <w:bCs w:val="0"/>
                <w:kern w:val="0"/>
                <w:sz w:val="24"/>
                <w:szCs w:val="24"/>
                <w:lang w:val="en-US" w:eastAsia="zh-CN"/>
              </w:rPr>
              <w:t>/批次</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47CD051">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
                <w:bCs w:val="0"/>
                <w:kern w:val="0"/>
                <w:sz w:val="24"/>
                <w:szCs w:val="24"/>
              </w:rPr>
            </w:pPr>
            <w:r>
              <w:rPr>
                <w:rFonts w:hint="eastAsia" w:ascii="仿宋" w:hAnsi="仿宋" w:eastAsia="仿宋" w:cs="仿宋"/>
                <w:b/>
                <w:bCs w:val="0"/>
                <w:kern w:val="0"/>
                <w:sz w:val="24"/>
                <w:szCs w:val="24"/>
              </w:rPr>
              <w:t>63</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0A7CF5F8">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Cs/>
                <w:kern w:val="0"/>
                <w:sz w:val="24"/>
                <w:szCs w:val="24"/>
              </w:rPr>
            </w:pPr>
            <w:r>
              <w:rPr>
                <w:rFonts w:hint="eastAsia" w:ascii="仿宋" w:hAnsi="仿宋" w:eastAsia="仿宋" w:cs="仿宋"/>
                <w:bCs/>
                <w:kern w:val="0"/>
                <w:sz w:val="24"/>
                <w:szCs w:val="24"/>
              </w:rPr>
              <w:t>详见招标文件</w:t>
            </w:r>
          </w:p>
        </w:tc>
      </w:tr>
      <w:tr w14:paraId="5248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3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0317B1">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
                <w:kern w:val="0"/>
                <w:sz w:val="24"/>
                <w:szCs w:val="24"/>
              </w:rPr>
            </w:pPr>
            <w:r>
              <w:rPr>
                <w:rFonts w:hint="eastAsia" w:ascii="仿宋" w:hAnsi="仿宋" w:eastAsia="仿宋" w:cs="仿宋"/>
                <w:b/>
                <w:kern w:val="0"/>
                <w:sz w:val="24"/>
                <w:szCs w:val="24"/>
              </w:rPr>
              <w:t>合计</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69AAB9E8">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
                <w:kern w:val="0"/>
                <w:sz w:val="24"/>
                <w:szCs w:val="24"/>
              </w:rPr>
            </w:pPr>
            <w:r>
              <w:rPr>
                <w:rFonts w:hint="eastAsia" w:ascii="仿宋" w:hAnsi="仿宋" w:eastAsia="仿宋" w:cs="仿宋"/>
                <w:b/>
                <w:kern w:val="0"/>
                <w:sz w:val="24"/>
                <w:szCs w:val="24"/>
              </w:rPr>
              <w:t>5000批次</w:t>
            </w:r>
          </w:p>
        </w:tc>
        <w:tc>
          <w:tcPr>
            <w:tcW w:w="1500" w:type="dxa"/>
            <w:tcBorders>
              <w:top w:val="single" w:color="auto" w:sz="4" w:space="0"/>
              <w:left w:val="single" w:color="auto" w:sz="4" w:space="0"/>
              <w:bottom w:val="single" w:color="auto" w:sz="4" w:space="0"/>
              <w:right w:val="single" w:color="auto" w:sz="4" w:space="0"/>
            </w:tcBorders>
          </w:tcPr>
          <w:p w14:paraId="4EC8B595">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hint="eastAsia" w:ascii="仿宋" w:hAnsi="仿宋" w:eastAsia="仿宋" w:cs="仿宋"/>
                <w:b/>
                <w:kern w:val="0"/>
                <w:sz w:val="24"/>
                <w:szCs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EF25E7D">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ascii="仿宋" w:hAnsi="仿宋" w:eastAsia="仿宋" w:cs="仿宋"/>
                <w:b/>
                <w:kern w:val="0"/>
                <w:sz w:val="24"/>
                <w:szCs w:val="24"/>
              </w:rPr>
            </w:pPr>
            <w:r>
              <w:rPr>
                <w:rFonts w:hint="eastAsia" w:ascii="仿宋" w:hAnsi="仿宋" w:eastAsia="仿宋" w:cs="仿宋"/>
                <w:b/>
                <w:kern w:val="0"/>
                <w:sz w:val="24"/>
                <w:szCs w:val="24"/>
              </w:rPr>
              <w:t>350</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4E5E0350">
            <w:pPr>
              <w:keepNext w:val="0"/>
              <w:keepLines w:val="0"/>
              <w:pageBreakBefore w:val="0"/>
              <w:widowControl w:val="0"/>
              <w:kinsoku/>
              <w:wordWrap/>
              <w:overflowPunct/>
              <w:topLinePunct w:val="0"/>
              <w:autoSpaceDE/>
              <w:autoSpaceDN/>
              <w:bidi w:val="0"/>
              <w:adjustRightInd w:val="0"/>
              <w:snapToGrid w:val="0"/>
              <w:spacing w:before="95" w:beforeLines="30" w:after="95" w:afterLines="30"/>
              <w:textAlignment w:val="auto"/>
              <w:rPr>
                <w:rFonts w:ascii="仿宋" w:hAnsi="仿宋" w:eastAsia="仿宋" w:cs="仿宋"/>
                <w:b/>
                <w:kern w:val="0"/>
                <w:sz w:val="24"/>
                <w:szCs w:val="24"/>
              </w:rPr>
            </w:pPr>
          </w:p>
        </w:tc>
      </w:tr>
      <w:bookmarkEnd w:id="1"/>
    </w:tbl>
    <w:p w14:paraId="000B2355">
      <w:pPr>
        <w:adjustRightInd w:val="0"/>
        <w:snapToGrid w:val="0"/>
        <w:spacing w:beforeLines="50" w:afterLines="50"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14:paraId="299F95E9">
      <w:pPr>
        <w:adjustRightInd w:val="0"/>
        <w:snapToGrid w:val="0"/>
        <w:spacing w:beforeLines="50" w:afterLines="50"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cs="仿宋"/>
          <w:sz w:val="28"/>
          <w:szCs w:val="28"/>
        </w:rPr>
        <w:t>“信用中国”（www.creditchina.gov.cn）、中国政府采购网（www.ccgp.gov.cn）列入失信被执行人、重大税收违法案件当事人名单、政府采购严重违法失信行为记录名单。</w:t>
      </w:r>
    </w:p>
    <w:p w14:paraId="54FDA0D8">
      <w:pPr>
        <w:adjustRightInd w:val="0"/>
        <w:snapToGrid w:val="0"/>
        <w:spacing w:beforeLines="50" w:afterLines="50" w:line="460" w:lineRule="exact"/>
        <w:ind w:firstLine="602" w:firstLineChars="200"/>
        <w:rPr>
          <w:rFonts w:ascii="仿宋" w:hAnsi="仿宋" w:eastAsia="仿宋"/>
          <w:b/>
          <w:bCs/>
          <w:sz w:val="30"/>
          <w:szCs w:val="30"/>
        </w:rPr>
      </w:pPr>
      <w:r>
        <w:rPr>
          <w:rFonts w:hint="eastAsia" w:ascii="仿宋" w:hAnsi="仿宋" w:eastAsia="仿宋" w:cs="Arial"/>
          <w:b/>
          <w:bCs/>
          <w:sz w:val="30"/>
          <w:szCs w:val="30"/>
        </w:rPr>
        <w:t>标项1-5投标人的特定条件：</w:t>
      </w:r>
      <w:bookmarkStart w:id="2" w:name="PO_416_PM006"/>
      <w:r>
        <w:rPr>
          <w:rFonts w:hint="eastAsia" w:ascii="仿宋" w:hAnsi="仿宋" w:eastAsia="仿宋" w:cs="Arial"/>
          <w:b/>
          <w:bCs/>
          <w:sz w:val="30"/>
          <w:szCs w:val="30"/>
        </w:rPr>
        <w:t>无</w:t>
      </w:r>
    </w:p>
    <w:bookmarkEnd w:id="2"/>
    <w:p w14:paraId="43B83A87">
      <w:pPr>
        <w:adjustRightInd w:val="0"/>
        <w:snapToGrid w:val="0"/>
        <w:spacing w:beforeLines="50" w:afterLines="50" w:line="460" w:lineRule="exact"/>
        <w:ind w:firstLine="602" w:firstLineChars="200"/>
      </w:pPr>
      <w:bookmarkStart w:id="3" w:name="PO_15528_PM007"/>
      <w:r>
        <w:rPr>
          <w:rFonts w:hint="eastAsia" w:ascii="仿宋" w:hAnsi="仿宋" w:eastAsia="仿宋" w:cs="Arial"/>
          <w:b/>
          <w:bCs/>
          <w:sz w:val="30"/>
          <w:szCs w:val="30"/>
        </w:rPr>
        <w:t>标项1-5是否允许联合体投标：允许联合体投标</w:t>
      </w:r>
      <w:bookmarkEnd w:id="3"/>
    </w:p>
    <w:p w14:paraId="322DA719">
      <w:pPr>
        <w:adjustRightInd w:val="0"/>
        <w:snapToGrid w:val="0"/>
        <w:spacing w:beforeLines="50" w:afterLines="50" w:line="460" w:lineRule="exact"/>
        <w:ind w:firstLine="602" w:firstLineChars="200"/>
        <w:rPr>
          <w:rFonts w:hint="default" w:ascii="仿宋" w:hAnsi="仿宋" w:eastAsia="仿宋" w:cs="Arial"/>
          <w:b/>
          <w:bCs/>
          <w:sz w:val="30"/>
          <w:szCs w:val="30"/>
          <w:highlight w:val="none"/>
          <w:lang w:val="en-US" w:eastAsia="zh-CN"/>
        </w:rPr>
      </w:pPr>
      <w:r>
        <w:rPr>
          <w:rFonts w:hint="eastAsia" w:ascii="仿宋" w:hAnsi="仿宋" w:eastAsia="仿宋" w:cs="Arial"/>
          <w:b/>
          <w:bCs/>
          <w:sz w:val="30"/>
          <w:szCs w:val="30"/>
          <w:highlight w:val="none"/>
        </w:rPr>
        <w:t>标项1-5：兼投不兼中</w:t>
      </w:r>
      <w:r>
        <w:rPr>
          <w:rFonts w:hint="eastAsia" w:ascii="仿宋" w:hAnsi="仿宋" w:eastAsia="仿宋" w:cs="Arial"/>
          <w:b/>
          <w:bCs/>
          <w:sz w:val="30"/>
          <w:szCs w:val="30"/>
          <w:highlight w:val="none"/>
          <w:lang w:val="en-US" w:eastAsia="zh-CN"/>
        </w:rPr>
        <w:t>情况说明：由于项目时间紧、任务重，且涉及到地区之间的跨度，为提高任务执行的效率和强化机构之间的数据比对，因此确定本项目招标设置“兼投不兼中”规则。</w:t>
      </w:r>
    </w:p>
    <w:p w14:paraId="27E3936D">
      <w:pPr>
        <w:adjustRightInd w:val="0"/>
        <w:snapToGrid w:val="0"/>
        <w:spacing w:beforeLines="50" w:afterLines="50" w:line="460" w:lineRule="exact"/>
        <w:ind w:firstLine="602" w:firstLineChars="200"/>
        <w:rPr>
          <w:rFonts w:ascii="仿宋" w:hAnsi="仿宋" w:eastAsia="仿宋"/>
          <w:b/>
          <w:bCs/>
          <w:sz w:val="30"/>
          <w:szCs w:val="30"/>
          <w:highlight w:val="green"/>
        </w:rPr>
      </w:pPr>
      <w:r>
        <w:rPr>
          <w:rFonts w:hint="eastAsia" w:ascii="仿宋" w:hAnsi="仿宋" w:eastAsia="仿宋" w:cs="Arial"/>
          <w:b/>
          <w:bCs/>
          <w:sz w:val="30"/>
          <w:szCs w:val="30"/>
        </w:rPr>
        <w:t>中标原则：</w:t>
      </w:r>
      <w:r>
        <w:rPr>
          <w:rFonts w:hint="eastAsia" w:ascii="仿宋" w:hAnsi="仿宋" w:eastAsia="仿宋"/>
          <w:b/>
          <w:bCs/>
          <w:sz w:val="30"/>
          <w:szCs w:val="30"/>
        </w:rPr>
        <w:t>投标人可同时参加本项目同类别5个标项的投标，但同一个投标人只能作为一个标项的中标人。评标委员会按照标项1-5的先后顺序依次评标，投标人若为标项1的中标人，则不再推荐为标项2至标项5的中标候选人，以此类推。若参与评审标项的投标人在前面标项已被确定为中标人，则该供应商不视为该标项的合格供应商，如合格供应商不足3家，该标项按废标处理。</w:t>
      </w:r>
    </w:p>
    <w:p w14:paraId="73017562">
      <w:pPr>
        <w:adjustRightInd w:val="0"/>
        <w:snapToGrid w:val="0"/>
        <w:spacing w:beforeLines="50" w:afterLines="50" w:line="460" w:lineRule="exact"/>
        <w:ind w:firstLine="562" w:firstLineChars="200"/>
        <w:rPr>
          <w:rFonts w:ascii="宋体" w:hAnsi="宋体" w:cs="Arial"/>
          <w:b/>
          <w:bCs/>
          <w:sz w:val="28"/>
          <w:szCs w:val="28"/>
        </w:rPr>
      </w:pPr>
      <w:r>
        <w:rPr>
          <w:rFonts w:hint="eastAsia" w:ascii="宋体" w:hAnsi="宋体" w:cs="仿宋"/>
          <w:b/>
          <w:bCs/>
          <w:kern w:val="0"/>
          <w:sz w:val="28"/>
          <w:szCs w:val="28"/>
        </w:rPr>
        <w:t>五</w:t>
      </w:r>
      <w:r>
        <w:rPr>
          <w:rFonts w:hint="eastAsia" w:ascii="宋体" w:hAnsi="宋体" w:cs="仿宋"/>
          <w:b/>
          <w:bCs/>
          <w:kern w:val="0"/>
          <w:sz w:val="28"/>
          <w:szCs w:val="28"/>
          <w:lang w:val="zh-CN"/>
        </w:rPr>
        <w:t>、获取采购文件</w:t>
      </w:r>
    </w:p>
    <w:p w14:paraId="38ACE436">
      <w:pPr>
        <w:adjustRightInd w:val="0"/>
        <w:snapToGrid w:val="0"/>
        <w:spacing w:beforeLines="50" w:afterLines="50" w:line="460" w:lineRule="exact"/>
        <w:ind w:firstLine="562" w:firstLineChars="200"/>
        <w:rPr>
          <w:rFonts w:ascii="宋体" w:hAnsi="宋体" w:cs="宋体"/>
          <w:b/>
          <w:bCs/>
          <w:kern w:val="0"/>
          <w:sz w:val="28"/>
          <w:szCs w:val="28"/>
        </w:rPr>
      </w:pPr>
      <w:r>
        <w:rPr>
          <w:rFonts w:hint="eastAsia" w:ascii="宋体" w:hAnsi="宋体" w:cs="宋体"/>
          <w:b/>
          <w:bCs/>
          <w:kern w:val="0"/>
          <w:sz w:val="28"/>
          <w:szCs w:val="28"/>
        </w:rPr>
        <w:t>1.获取时间：发布公告</w:t>
      </w:r>
      <w:r>
        <w:rPr>
          <w:rFonts w:hint="eastAsia" w:ascii="仿宋" w:hAnsi="仿宋" w:eastAsia="仿宋" w:cs="仿宋"/>
          <w:b/>
          <w:bCs/>
          <w:kern w:val="0"/>
          <w:sz w:val="30"/>
          <w:szCs w:val="30"/>
          <w:highlight w:val="none"/>
        </w:rPr>
        <w:t xml:space="preserve">至 </w:t>
      </w:r>
      <w:bookmarkStart w:id="4" w:name="PO_15528_PM009"/>
      <w:r>
        <w:rPr>
          <w:rFonts w:hint="eastAsia" w:ascii="仿宋" w:hAnsi="仿宋" w:eastAsia="仿宋" w:cs="仿宋"/>
          <w:b/>
          <w:bCs/>
          <w:kern w:val="0"/>
          <w:sz w:val="30"/>
          <w:szCs w:val="30"/>
          <w:highlight w:val="none"/>
        </w:rPr>
        <w:t>2024-9-</w:t>
      </w:r>
      <w:r>
        <w:rPr>
          <w:rFonts w:hint="eastAsia" w:ascii="仿宋" w:hAnsi="仿宋" w:eastAsia="仿宋" w:cs="仿宋"/>
          <w:b/>
          <w:bCs/>
          <w:kern w:val="0"/>
          <w:sz w:val="30"/>
          <w:szCs w:val="30"/>
          <w:highlight w:val="none"/>
          <w:lang w:val="en-US" w:eastAsia="zh-CN"/>
        </w:rPr>
        <w:t>18</w:t>
      </w:r>
      <w:r>
        <w:rPr>
          <w:rFonts w:hint="eastAsia" w:ascii="仿宋" w:hAnsi="仿宋" w:eastAsia="仿宋" w:cs="仿宋"/>
          <w:b/>
          <w:bCs/>
          <w:kern w:val="0"/>
          <w:sz w:val="30"/>
          <w:szCs w:val="30"/>
          <w:highlight w:val="none"/>
        </w:rPr>
        <w:t xml:space="preserve"> 09:</w:t>
      </w:r>
      <w:r>
        <w:rPr>
          <w:rFonts w:hint="eastAsia" w:ascii="仿宋" w:hAnsi="仿宋" w:eastAsia="仿宋" w:cs="仿宋"/>
          <w:b/>
          <w:bCs/>
          <w:kern w:val="0"/>
          <w:sz w:val="30"/>
          <w:szCs w:val="30"/>
          <w:highlight w:val="none"/>
          <w:lang w:val="en-US" w:eastAsia="zh-CN"/>
        </w:rPr>
        <w:t>3</w:t>
      </w:r>
      <w:r>
        <w:rPr>
          <w:rFonts w:hint="eastAsia" w:ascii="仿宋" w:hAnsi="仿宋" w:eastAsia="仿宋" w:cs="仿宋"/>
          <w:b/>
          <w:bCs/>
          <w:kern w:val="0"/>
          <w:sz w:val="30"/>
          <w:szCs w:val="30"/>
          <w:highlight w:val="none"/>
        </w:rPr>
        <w:t>0:00</w:t>
      </w:r>
      <w:bookmarkEnd w:id="4"/>
    </w:p>
    <w:p w14:paraId="77247138">
      <w:pPr>
        <w:autoSpaceDE w:val="0"/>
        <w:autoSpaceDN w:val="0"/>
        <w:adjustRightInd w:val="0"/>
        <w:snapToGrid w:val="0"/>
        <w:spacing w:beforeLines="50" w:afterLines="50" w:line="460" w:lineRule="exact"/>
        <w:ind w:firstLine="560" w:firstLineChars="200"/>
        <w:rPr>
          <w:rFonts w:ascii="宋体" w:hAnsi="宋体" w:cs="仿宋"/>
          <w:kern w:val="0"/>
          <w:sz w:val="28"/>
          <w:szCs w:val="28"/>
          <w:lang w:val="zh-CN"/>
        </w:rPr>
      </w:pPr>
      <w:r>
        <w:rPr>
          <w:rFonts w:hint="eastAsia" w:ascii="宋体" w:hAnsi="宋体" w:cs="仿宋"/>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70"/>
          <w:sz w:val="28"/>
          <w:szCs w:val="28"/>
        </w:rPr>
        <w:t>http://zfcg.czt.zj.gov.cn/</w:t>
      </w:r>
      <w:r>
        <w:rPr>
          <w:rStyle w:val="70"/>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14:paraId="1B74ECF5">
      <w:pPr>
        <w:autoSpaceDE w:val="0"/>
        <w:autoSpaceDN w:val="0"/>
        <w:adjustRightInd w:val="0"/>
        <w:snapToGrid w:val="0"/>
        <w:spacing w:beforeLines="50" w:afterLines="50" w:line="460" w:lineRule="exact"/>
        <w:ind w:firstLine="560" w:firstLineChars="200"/>
        <w:rPr>
          <w:rFonts w:ascii="宋体" w:hAnsi="宋体" w:cs="仿宋"/>
          <w:kern w:val="0"/>
          <w:sz w:val="28"/>
          <w:szCs w:val="28"/>
          <w:lang w:val="zh-CN"/>
        </w:rPr>
      </w:pPr>
      <w:r>
        <w:rPr>
          <w:rFonts w:hint="eastAsia" w:ascii="宋体" w:hAnsi="宋体" w:cs="仿宋"/>
          <w:kern w:val="0"/>
          <w:sz w:val="28"/>
          <w:szCs w:val="28"/>
          <w:lang w:val="zh-CN"/>
        </w:rPr>
        <w:t>3.招标文件免费获取。</w:t>
      </w:r>
    </w:p>
    <w:p w14:paraId="1CC96B36">
      <w:pPr>
        <w:adjustRightInd w:val="0"/>
        <w:snapToGrid w:val="0"/>
        <w:spacing w:beforeLines="50" w:afterLines="50" w:line="460" w:lineRule="exact"/>
        <w:ind w:firstLine="562" w:firstLineChars="200"/>
        <w:rPr>
          <w:rFonts w:ascii="宋体" w:hAnsi="宋体" w:cs="宋体"/>
          <w:b/>
          <w:kern w:val="0"/>
          <w:sz w:val="28"/>
          <w:szCs w:val="28"/>
        </w:rPr>
      </w:pPr>
      <w:r>
        <w:rPr>
          <w:rFonts w:hint="eastAsia" w:ascii="宋体" w:hAnsi="宋体" w:cs="Arial"/>
          <w:b/>
          <w:bCs/>
          <w:sz w:val="28"/>
          <w:szCs w:val="28"/>
        </w:rPr>
        <w:t>六、投标截止时间、地点和形式</w:t>
      </w:r>
    </w:p>
    <w:p w14:paraId="5ACD45A5">
      <w:pPr>
        <w:pStyle w:val="55"/>
        <w:widowControl w:val="0"/>
        <w:adjustRightInd w:val="0"/>
        <w:snapToGrid w:val="0"/>
        <w:spacing w:beforeLines="50" w:beforeAutospacing="0" w:afterLines="50" w:afterAutospacing="0" w:line="460" w:lineRule="exact"/>
        <w:ind w:firstLine="562" w:firstLineChars="200"/>
        <w:jc w:val="both"/>
        <w:rPr>
          <w:b/>
          <w:sz w:val="28"/>
          <w:szCs w:val="28"/>
        </w:rPr>
      </w:pPr>
      <w:r>
        <w:rPr>
          <w:rFonts w:hint="eastAsia" w:cs="Times New Roman"/>
          <w:b/>
          <w:sz w:val="28"/>
          <w:szCs w:val="28"/>
        </w:rPr>
        <w:t>投标截止时间：</w:t>
      </w:r>
      <w:bookmarkStart w:id="5" w:name="PO_15528_PM015"/>
      <w:r>
        <w:rPr>
          <w:rFonts w:hint="eastAsia" w:ascii="仿宋" w:hAnsi="仿宋" w:eastAsia="仿宋" w:cs="Arial"/>
          <w:b/>
          <w:color w:val="000000"/>
          <w:kern w:val="2"/>
          <w:sz w:val="30"/>
          <w:szCs w:val="30"/>
          <w:highlight w:val="none"/>
        </w:rPr>
        <w:t>2024-9-</w:t>
      </w:r>
      <w:r>
        <w:rPr>
          <w:rFonts w:hint="eastAsia" w:ascii="仿宋" w:hAnsi="仿宋" w:eastAsia="仿宋" w:cs="Arial"/>
          <w:b/>
          <w:color w:val="000000"/>
          <w:kern w:val="2"/>
          <w:sz w:val="30"/>
          <w:szCs w:val="30"/>
          <w:highlight w:val="none"/>
          <w:lang w:val="en-US" w:eastAsia="zh-CN"/>
        </w:rPr>
        <w:t>18</w:t>
      </w:r>
      <w:r>
        <w:rPr>
          <w:rFonts w:hint="eastAsia" w:ascii="仿宋" w:hAnsi="仿宋" w:eastAsia="仿宋" w:cs="Arial"/>
          <w:b/>
          <w:color w:val="000000"/>
          <w:kern w:val="2"/>
          <w:sz w:val="30"/>
          <w:szCs w:val="30"/>
          <w:highlight w:val="none"/>
        </w:rPr>
        <w:t xml:space="preserve"> 09:</w:t>
      </w:r>
      <w:r>
        <w:rPr>
          <w:rFonts w:hint="eastAsia" w:ascii="仿宋" w:hAnsi="仿宋" w:eastAsia="仿宋" w:cs="Arial"/>
          <w:b/>
          <w:color w:val="000000"/>
          <w:kern w:val="2"/>
          <w:sz w:val="30"/>
          <w:szCs w:val="30"/>
          <w:highlight w:val="none"/>
          <w:lang w:val="en-US" w:eastAsia="zh-CN"/>
        </w:rPr>
        <w:t>3</w:t>
      </w:r>
      <w:r>
        <w:rPr>
          <w:rFonts w:hint="eastAsia" w:ascii="仿宋" w:hAnsi="仿宋" w:eastAsia="仿宋" w:cs="Arial"/>
          <w:b/>
          <w:color w:val="000000"/>
          <w:kern w:val="2"/>
          <w:sz w:val="30"/>
          <w:szCs w:val="30"/>
          <w:highlight w:val="none"/>
        </w:rPr>
        <w:t>0:00</w:t>
      </w:r>
      <w:bookmarkEnd w:id="5"/>
    </w:p>
    <w:p w14:paraId="17A7BE62">
      <w:pPr>
        <w:pStyle w:val="55"/>
        <w:widowControl w:val="0"/>
        <w:adjustRightInd w:val="0"/>
        <w:snapToGrid w:val="0"/>
        <w:spacing w:beforeLines="50" w:beforeAutospacing="0" w:afterLines="50" w:afterAutospacing="0" w:line="460" w:lineRule="exact"/>
        <w:ind w:firstLine="560" w:firstLineChars="200"/>
        <w:jc w:val="both"/>
        <w:rPr>
          <w:rFonts w:cs="Times New Roman"/>
          <w:sz w:val="28"/>
          <w:szCs w:val="28"/>
        </w:rPr>
      </w:pPr>
      <w:r>
        <w:rPr>
          <w:rFonts w:hint="eastAsia" w:cs="Times New Roman"/>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74219FD6">
      <w:pPr>
        <w:pStyle w:val="55"/>
        <w:widowControl w:val="0"/>
        <w:adjustRightInd w:val="0"/>
        <w:snapToGrid w:val="0"/>
        <w:spacing w:beforeLines="50" w:beforeAutospacing="0" w:afterLines="50" w:afterAutospacing="0" w:line="460" w:lineRule="exact"/>
        <w:ind w:firstLine="560" w:firstLineChars="200"/>
        <w:jc w:val="both"/>
        <w:rPr>
          <w:rFonts w:cs="Times New Roman"/>
          <w:sz w:val="28"/>
          <w:szCs w:val="28"/>
        </w:rPr>
      </w:pPr>
      <w:r>
        <w:rPr>
          <w:rFonts w:hint="eastAsia" w:cs="Times New Roman"/>
          <w:sz w:val="28"/>
          <w:szCs w:val="28"/>
        </w:rPr>
        <w:t>如认为需要，投标人可以选择递交备份投标文件，采用数据电文形式，以U盘或DVD光盘形式存储，并在投标截止时间前，通过邮寄方式，送达指定地点，逾期送达或未密封将被拒收。</w:t>
      </w:r>
    </w:p>
    <w:p w14:paraId="354F00EA">
      <w:pPr>
        <w:pStyle w:val="55"/>
        <w:widowControl w:val="0"/>
        <w:adjustRightInd w:val="0"/>
        <w:snapToGrid w:val="0"/>
        <w:spacing w:beforeLines="50" w:beforeAutospacing="0" w:afterLines="50" w:afterAutospacing="0" w:line="460" w:lineRule="exact"/>
        <w:ind w:firstLine="560" w:firstLineChars="200"/>
        <w:jc w:val="both"/>
        <w:rPr>
          <w:rFonts w:cs="Times New Roman"/>
          <w:sz w:val="28"/>
          <w:szCs w:val="28"/>
        </w:rPr>
      </w:pPr>
      <w:r>
        <w:rPr>
          <w:rFonts w:hint="eastAsia" w:cs="Times New Roman"/>
          <w:sz w:val="28"/>
          <w:szCs w:val="28"/>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14:paraId="003F43E4">
      <w:pPr>
        <w:pStyle w:val="55"/>
        <w:widowControl w:val="0"/>
        <w:adjustRightInd w:val="0"/>
        <w:snapToGrid w:val="0"/>
        <w:spacing w:beforeLines="50" w:beforeAutospacing="0" w:afterLines="50" w:afterAutospacing="0" w:line="460" w:lineRule="exact"/>
        <w:ind w:firstLine="562" w:firstLineChars="200"/>
        <w:jc w:val="both"/>
        <w:rPr>
          <w:b/>
          <w:sz w:val="28"/>
          <w:szCs w:val="28"/>
        </w:rPr>
      </w:pPr>
      <w:r>
        <w:rPr>
          <w:rFonts w:hint="eastAsia" w:cs="Times New Roman"/>
          <w:b/>
          <w:sz w:val="28"/>
          <w:szCs w:val="28"/>
        </w:rPr>
        <w:t>本项目拒绝接受纸质投标文件。</w:t>
      </w:r>
    </w:p>
    <w:p w14:paraId="672F867B">
      <w:pPr>
        <w:adjustRightInd w:val="0"/>
        <w:snapToGrid w:val="0"/>
        <w:spacing w:beforeLines="50" w:afterLines="50" w:line="46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14:paraId="17E2CAE6">
      <w:pPr>
        <w:adjustRightInd w:val="0"/>
        <w:snapToGrid w:val="0"/>
        <w:spacing w:beforeLines="50" w:afterLines="50" w:line="460" w:lineRule="exact"/>
        <w:ind w:firstLine="562" w:firstLineChars="200"/>
        <w:rPr>
          <w:rFonts w:ascii="宋体" w:hAnsi="宋体" w:cs="Arial"/>
          <w:b/>
          <w:sz w:val="28"/>
          <w:szCs w:val="28"/>
          <w:highlight w:val="none"/>
        </w:rPr>
      </w:pPr>
      <w:r>
        <w:rPr>
          <w:rFonts w:hint="eastAsia" w:ascii="宋体" w:hAnsi="宋体" w:cs="Arial"/>
          <w:b/>
          <w:sz w:val="28"/>
          <w:szCs w:val="28"/>
          <w:highlight w:val="none"/>
        </w:rPr>
        <w:t>本次招标将于</w:t>
      </w:r>
      <w:bookmarkStart w:id="6" w:name="PO_15528_PM015_1"/>
      <w:r>
        <w:rPr>
          <w:rFonts w:hint="eastAsia" w:ascii="宋体" w:hAnsi="宋体" w:cs="Arial"/>
          <w:b/>
          <w:sz w:val="28"/>
          <w:szCs w:val="28"/>
          <w:highlight w:val="none"/>
        </w:rPr>
        <w:t>2024-9-</w:t>
      </w:r>
      <w:r>
        <w:rPr>
          <w:rFonts w:hint="eastAsia" w:ascii="宋体" w:hAnsi="宋体" w:cs="Arial"/>
          <w:b/>
          <w:sz w:val="28"/>
          <w:szCs w:val="28"/>
          <w:highlight w:val="none"/>
          <w:lang w:val="en-US" w:eastAsia="zh-CN"/>
        </w:rPr>
        <w:t>18</w:t>
      </w:r>
      <w:r>
        <w:rPr>
          <w:rFonts w:hint="eastAsia" w:ascii="宋体" w:hAnsi="宋体" w:cs="Arial"/>
          <w:b/>
          <w:sz w:val="28"/>
          <w:szCs w:val="28"/>
          <w:highlight w:val="none"/>
        </w:rPr>
        <w:t xml:space="preserve"> 09:</w:t>
      </w:r>
      <w:r>
        <w:rPr>
          <w:rFonts w:hint="eastAsia" w:ascii="宋体" w:hAnsi="宋体" w:cs="Arial"/>
          <w:b/>
          <w:sz w:val="28"/>
          <w:szCs w:val="28"/>
          <w:highlight w:val="none"/>
          <w:lang w:val="en-US" w:eastAsia="zh-CN"/>
        </w:rPr>
        <w:t>3</w:t>
      </w:r>
      <w:r>
        <w:rPr>
          <w:rFonts w:hint="eastAsia" w:ascii="宋体" w:hAnsi="宋体" w:cs="Arial"/>
          <w:b/>
          <w:sz w:val="28"/>
          <w:szCs w:val="28"/>
          <w:highlight w:val="none"/>
        </w:rPr>
        <w:t>0:</w:t>
      </w:r>
      <w:bookmarkEnd w:id="6"/>
      <w:r>
        <w:rPr>
          <w:rFonts w:hint="eastAsia" w:ascii="宋体" w:hAnsi="宋体" w:cs="Arial"/>
          <w:b/>
          <w:sz w:val="28"/>
          <w:szCs w:val="28"/>
          <w:highlight w:val="none"/>
        </w:rPr>
        <w:t>00时整在</w:t>
      </w:r>
      <w:bookmarkStart w:id="7" w:name="PO_15528_PM016_1"/>
      <w:r>
        <w:rPr>
          <w:rFonts w:hint="eastAsia" w:ascii="宋体" w:hAnsi="宋体" w:cs="Arial"/>
          <w:b/>
          <w:sz w:val="28"/>
          <w:szCs w:val="28"/>
          <w:highlight w:val="none"/>
        </w:rPr>
        <w:t>浙江省杭州市西湖区宝石一路3号203开标室</w:t>
      </w:r>
      <w:bookmarkEnd w:id="7"/>
      <w:r>
        <w:rPr>
          <w:rFonts w:hint="eastAsia" w:ascii="宋体" w:hAnsi="宋体" w:cs="Arial"/>
          <w:b/>
          <w:sz w:val="28"/>
          <w:szCs w:val="28"/>
          <w:highlight w:val="none"/>
        </w:rPr>
        <w:t>开标，30</w:t>
      </w:r>
      <w:r>
        <w:rPr>
          <w:rFonts w:hint="eastAsia" w:ascii="宋体" w:hAnsi="宋体" w:cs="Arial"/>
          <w:b/>
          <w:sz w:val="28"/>
          <w:szCs w:val="28"/>
          <w:highlight w:val="none"/>
          <w:lang w:val="en-US" w:eastAsia="zh-CN"/>
        </w:rPr>
        <w:t>6</w:t>
      </w:r>
      <w:r>
        <w:rPr>
          <w:rFonts w:hint="eastAsia" w:ascii="宋体" w:hAnsi="宋体" w:cs="Arial"/>
          <w:b/>
          <w:sz w:val="28"/>
          <w:szCs w:val="28"/>
          <w:highlight w:val="none"/>
        </w:rPr>
        <w:t>会议室评标。</w:t>
      </w:r>
    </w:p>
    <w:p w14:paraId="616766C7">
      <w:pPr>
        <w:adjustRightInd w:val="0"/>
        <w:snapToGrid w:val="0"/>
        <w:spacing w:beforeLines="50" w:afterLines="50" w:line="46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tbl>
      <w:tblPr>
        <w:tblStyle w:val="992"/>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3758"/>
        <w:gridCol w:w="3753"/>
      </w:tblGrid>
      <w:tr w14:paraId="0675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tcBorders>
              <w:left w:val="single" w:color="auto" w:sz="4" w:space="0"/>
              <w:right w:val="single" w:color="auto" w:sz="4" w:space="0"/>
            </w:tcBorders>
            <w:vAlign w:val="center"/>
          </w:tcPr>
          <w:p w14:paraId="7526313C">
            <w:pPr>
              <w:spacing w:beforeLines="20" w:afterLines="20"/>
              <w:rPr>
                <w:rFonts w:ascii="宋体" w:hAnsi="宋体" w:cs="宋体"/>
                <w:kern w:val="0"/>
                <w:sz w:val="28"/>
                <w:szCs w:val="28"/>
              </w:rPr>
            </w:pPr>
            <w:r>
              <w:rPr>
                <w:rFonts w:hint="eastAsia" w:ascii="宋体" w:hAnsi="宋体" w:cs="宋体"/>
                <w:kern w:val="0"/>
                <w:sz w:val="28"/>
                <w:szCs w:val="28"/>
              </w:rPr>
              <w:t>开评标现场咨询电话</w:t>
            </w:r>
          </w:p>
        </w:tc>
        <w:tc>
          <w:tcPr>
            <w:tcW w:w="3755" w:type="dxa"/>
            <w:tcBorders>
              <w:top w:val="single" w:color="auto" w:sz="4" w:space="0"/>
              <w:left w:val="single" w:color="auto" w:sz="4" w:space="0"/>
              <w:bottom w:val="single" w:color="auto" w:sz="4" w:space="0"/>
              <w:right w:val="single" w:color="auto" w:sz="4" w:space="0"/>
            </w:tcBorders>
            <w:vAlign w:val="center"/>
          </w:tcPr>
          <w:p w14:paraId="5AC4AA7F">
            <w:pPr>
              <w:spacing w:beforeLines="20" w:afterLines="20"/>
              <w:rPr>
                <w:rFonts w:ascii="宋体" w:hAnsi="宋体" w:cs="宋体"/>
                <w:kern w:val="0"/>
                <w:sz w:val="28"/>
                <w:szCs w:val="28"/>
              </w:rPr>
            </w:pPr>
            <w:r>
              <w:rPr>
                <w:rFonts w:hint="eastAsia" w:ascii="宋体" w:hAnsi="宋体" w:cs="宋体"/>
                <w:kern w:val="0"/>
                <w:sz w:val="28"/>
                <w:szCs w:val="28"/>
              </w:rPr>
              <w:t>203开标室：0571-8890</w:t>
            </w:r>
            <w:r>
              <w:rPr>
                <w:rFonts w:ascii="宋体" w:hAnsi="宋体" w:cs="宋体"/>
                <w:kern w:val="0"/>
                <w:sz w:val="28"/>
                <w:szCs w:val="28"/>
              </w:rPr>
              <w:t>1816</w:t>
            </w:r>
          </w:p>
        </w:tc>
        <w:tc>
          <w:tcPr>
            <w:tcW w:w="3755" w:type="dxa"/>
            <w:tcBorders>
              <w:top w:val="single" w:color="auto" w:sz="4" w:space="0"/>
              <w:left w:val="single" w:color="auto" w:sz="4" w:space="0"/>
              <w:bottom w:val="single" w:color="auto" w:sz="4" w:space="0"/>
              <w:right w:val="single" w:color="auto" w:sz="4" w:space="0"/>
            </w:tcBorders>
            <w:vAlign w:val="center"/>
          </w:tcPr>
          <w:p w14:paraId="79ABE0DF">
            <w:pPr>
              <w:spacing w:beforeLines="20" w:afterLines="20"/>
              <w:rPr>
                <w:rFonts w:ascii="宋体" w:hAnsi="宋体" w:cs="宋体"/>
                <w:kern w:val="0"/>
                <w:sz w:val="28"/>
                <w:szCs w:val="28"/>
              </w:rPr>
            </w:pPr>
            <w:r>
              <w:rPr>
                <w:rFonts w:hint="eastAsia" w:ascii="宋体" w:hAnsi="宋体" w:cs="宋体"/>
                <w:kern w:val="0"/>
                <w:sz w:val="28"/>
                <w:szCs w:val="28"/>
              </w:rPr>
              <w:t>301会议室：0571-88907719</w:t>
            </w:r>
          </w:p>
        </w:tc>
      </w:tr>
      <w:tr w14:paraId="4420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left w:val="single" w:color="auto" w:sz="4" w:space="0"/>
              <w:right w:val="single" w:color="auto" w:sz="4" w:space="0"/>
            </w:tcBorders>
            <w:vAlign w:val="center"/>
          </w:tcPr>
          <w:p w14:paraId="03780CA8">
            <w:pPr>
              <w:spacing w:beforeLines="20" w:afterLines="20"/>
              <w:rPr>
                <w:rFonts w:ascii="宋体" w:hAnsi="宋体" w:cs="宋体"/>
                <w:kern w:val="0"/>
                <w:sz w:val="28"/>
                <w:szCs w:val="28"/>
              </w:rPr>
            </w:pPr>
          </w:p>
        </w:tc>
        <w:tc>
          <w:tcPr>
            <w:tcW w:w="3755" w:type="dxa"/>
            <w:tcBorders>
              <w:top w:val="single" w:color="auto" w:sz="4" w:space="0"/>
              <w:left w:val="single" w:color="auto" w:sz="4" w:space="0"/>
              <w:bottom w:val="single" w:color="auto" w:sz="4" w:space="0"/>
              <w:right w:val="single" w:color="auto" w:sz="4" w:space="0"/>
            </w:tcBorders>
            <w:vAlign w:val="center"/>
          </w:tcPr>
          <w:p w14:paraId="620448E6">
            <w:pPr>
              <w:spacing w:beforeLines="20" w:afterLines="20"/>
              <w:rPr>
                <w:rFonts w:ascii="宋体" w:hAnsi="宋体" w:cs="宋体"/>
                <w:kern w:val="0"/>
                <w:sz w:val="28"/>
                <w:szCs w:val="28"/>
              </w:rPr>
            </w:pPr>
            <w:r>
              <w:rPr>
                <w:rFonts w:hint="eastAsia" w:ascii="宋体" w:hAnsi="宋体" w:cs="宋体"/>
                <w:kern w:val="0"/>
                <w:sz w:val="28"/>
                <w:szCs w:val="28"/>
              </w:rPr>
              <w:t>302会议室：0571-88907720</w:t>
            </w:r>
          </w:p>
        </w:tc>
        <w:tc>
          <w:tcPr>
            <w:tcW w:w="3755" w:type="dxa"/>
            <w:tcBorders>
              <w:top w:val="single" w:color="auto" w:sz="4" w:space="0"/>
              <w:left w:val="single" w:color="auto" w:sz="4" w:space="0"/>
              <w:bottom w:val="single" w:color="auto" w:sz="4" w:space="0"/>
              <w:right w:val="single" w:color="auto" w:sz="4" w:space="0"/>
            </w:tcBorders>
            <w:vAlign w:val="center"/>
          </w:tcPr>
          <w:p w14:paraId="57817BAF">
            <w:pPr>
              <w:spacing w:beforeLines="20" w:afterLines="20"/>
              <w:rPr>
                <w:rFonts w:ascii="宋体" w:hAnsi="宋体" w:cs="宋体"/>
                <w:kern w:val="0"/>
                <w:sz w:val="28"/>
                <w:szCs w:val="28"/>
              </w:rPr>
            </w:pPr>
            <w:r>
              <w:rPr>
                <w:rFonts w:hint="eastAsia" w:ascii="宋体" w:hAnsi="宋体" w:cs="宋体"/>
                <w:kern w:val="0"/>
                <w:sz w:val="28"/>
                <w:szCs w:val="28"/>
              </w:rPr>
              <w:t>303会议室：0571-88901873</w:t>
            </w:r>
          </w:p>
        </w:tc>
      </w:tr>
      <w:tr w14:paraId="6B2F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Borders>
              <w:left w:val="single" w:color="auto" w:sz="4" w:space="0"/>
              <w:bottom w:val="single" w:color="auto" w:sz="4" w:space="0"/>
              <w:right w:val="single" w:color="auto" w:sz="4" w:space="0"/>
            </w:tcBorders>
            <w:vAlign w:val="center"/>
          </w:tcPr>
          <w:p w14:paraId="48182BEA">
            <w:pPr>
              <w:spacing w:beforeLines="20" w:afterLines="20"/>
              <w:rPr>
                <w:rFonts w:ascii="宋体" w:hAnsi="宋体" w:cs="宋体"/>
                <w:kern w:val="0"/>
                <w:sz w:val="28"/>
                <w:szCs w:val="28"/>
              </w:rPr>
            </w:pPr>
          </w:p>
        </w:tc>
        <w:tc>
          <w:tcPr>
            <w:tcW w:w="3760" w:type="dxa"/>
            <w:tcBorders>
              <w:top w:val="single" w:color="auto" w:sz="4" w:space="0"/>
              <w:left w:val="single" w:color="auto" w:sz="4" w:space="0"/>
              <w:bottom w:val="single" w:color="auto" w:sz="4" w:space="0"/>
              <w:right w:val="single" w:color="auto" w:sz="4" w:space="0"/>
            </w:tcBorders>
            <w:vAlign w:val="center"/>
          </w:tcPr>
          <w:p w14:paraId="61A2A4CA">
            <w:pPr>
              <w:spacing w:beforeLines="20" w:afterLines="20"/>
              <w:rPr>
                <w:rFonts w:ascii="宋体" w:hAnsi="宋体" w:cs="宋体"/>
                <w:kern w:val="0"/>
                <w:sz w:val="28"/>
                <w:szCs w:val="28"/>
              </w:rPr>
            </w:pPr>
            <w:r>
              <w:rPr>
                <w:rFonts w:hint="eastAsia" w:ascii="宋体" w:hAnsi="宋体" w:cs="宋体"/>
                <w:kern w:val="0"/>
                <w:sz w:val="28"/>
                <w:szCs w:val="28"/>
              </w:rPr>
              <w:t>3</w:t>
            </w:r>
            <w:r>
              <w:rPr>
                <w:rFonts w:ascii="宋体" w:hAnsi="宋体" w:cs="宋体"/>
                <w:kern w:val="0"/>
                <w:sz w:val="28"/>
                <w:szCs w:val="28"/>
              </w:rPr>
              <w:t>06</w:t>
            </w:r>
            <w:r>
              <w:rPr>
                <w:rFonts w:hint="eastAsia" w:ascii="宋体" w:hAnsi="宋体" w:cs="宋体"/>
                <w:kern w:val="0"/>
                <w:sz w:val="28"/>
                <w:szCs w:val="28"/>
              </w:rPr>
              <w:t>会议室：0571-8</w:t>
            </w:r>
            <w:r>
              <w:rPr>
                <w:rFonts w:ascii="宋体" w:hAnsi="宋体" w:cs="宋体"/>
                <w:kern w:val="0"/>
                <w:sz w:val="28"/>
                <w:szCs w:val="28"/>
              </w:rPr>
              <w:t>8907751</w:t>
            </w:r>
          </w:p>
        </w:tc>
        <w:tc>
          <w:tcPr>
            <w:tcW w:w="3750" w:type="dxa"/>
            <w:tcBorders>
              <w:top w:val="single" w:color="auto" w:sz="4" w:space="0"/>
              <w:left w:val="single" w:color="auto" w:sz="4" w:space="0"/>
              <w:bottom w:val="single" w:color="auto" w:sz="4" w:space="0"/>
              <w:right w:val="single" w:color="auto" w:sz="4" w:space="0"/>
            </w:tcBorders>
            <w:vAlign w:val="center"/>
          </w:tcPr>
          <w:p w14:paraId="2AEC59FC">
            <w:pPr>
              <w:spacing w:beforeLines="20" w:afterLines="20"/>
              <w:rPr>
                <w:rFonts w:ascii="宋体" w:hAnsi="宋体" w:cs="宋体"/>
                <w:kern w:val="0"/>
                <w:sz w:val="28"/>
                <w:szCs w:val="28"/>
              </w:rPr>
            </w:pPr>
            <w:r>
              <w:rPr>
                <w:rFonts w:hint="eastAsia" w:ascii="宋体" w:hAnsi="宋体" w:cs="宋体"/>
                <w:kern w:val="0"/>
                <w:sz w:val="28"/>
                <w:szCs w:val="28"/>
              </w:rPr>
              <w:t>201会议室：0571-88907792</w:t>
            </w:r>
          </w:p>
        </w:tc>
      </w:tr>
    </w:tbl>
    <w:p w14:paraId="4E74BE91">
      <w:pPr>
        <w:snapToGrid w:val="0"/>
        <w:spacing w:beforeLines="50"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14:paraId="2A690F89">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70"/>
          <w:sz w:val="28"/>
          <w:szCs w:val="28"/>
        </w:rPr>
        <w:t>http://zfcg.czt.zj.gov.cn/</w:t>
      </w:r>
      <w:r>
        <w:rPr>
          <w:rStyle w:val="70"/>
          <w:sz w:val="28"/>
          <w:szCs w:val="28"/>
        </w:rPr>
        <w:fldChar w:fldCharType="end"/>
      </w:r>
    </w:p>
    <w:p w14:paraId="158E7F59">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14:paraId="24261F65">
      <w:pPr>
        <w:snapToGrid w:val="0"/>
        <w:spacing w:beforeLines="50" w:line="500" w:lineRule="exact"/>
        <w:ind w:left="561"/>
        <w:rPr>
          <w:rFonts w:ascii="宋体" w:hAnsi="宋体" w:cs="Arial"/>
          <w:b/>
          <w:bCs/>
          <w:sz w:val="28"/>
          <w:szCs w:val="28"/>
        </w:rPr>
      </w:pPr>
      <w:r>
        <w:rPr>
          <w:rFonts w:hint="eastAsia" w:ascii="宋体" w:hAnsi="宋体" w:cs="Arial"/>
          <w:b/>
          <w:bCs/>
          <w:sz w:val="28"/>
          <w:szCs w:val="28"/>
        </w:rPr>
        <w:t>九、其他：</w:t>
      </w:r>
    </w:p>
    <w:p w14:paraId="6FFC0E4C">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14:paraId="17D951B8">
      <w:pPr>
        <w:snapToGrid w:val="0"/>
        <w:spacing w:afterLines="50" w:line="440" w:lineRule="exact"/>
        <w:rPr>
          <w:rFonts w:ascii="宋体" w:hAnsi="宋体" w:cs="Arial"/>
          <w:sz w:val="28"/>
          <w:szCs w:val="28"/>
        </w:rPr>
      </w:pPr>
      <w:r>
        <w:rPr>
          <w:rFonts w:hint="eastAsia" w:ascii="宋体" w:hAnsi="宋体" w:cs="Arial"/>
          <w:b/>
          <w:sz w:val="28"/>
          <w:szCs w:val="28"/>
        </w:rPr>
        <w:t>（https://edu.zcygov.cn/live?utm=a0018.2ef5001f.0.0.1939d340e5db11ea867fb57c149ddb61）自行提前学习</w:t>
      </w:r>
      <w:r>
        <w:rPr>
          <w:rFonts w:hint="eastAsia" w:ascii="宋体" w:hAnsi="宋体" w:cs="Arial"/>
          <w:sz w:val="28"/>
          <w:szCs w:val="28"/>
        </w:rPr>
        <w:t>。</w:t>
      </w:r>
    </w:p>
    <w:p w14:paraId="136DDBEE">
      <w:pPr>
        <w:snapToGrid w:val="0"/>
        <w:spacing w:beforeLines="50"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60"/>
        <w:tblpPr w:leftFromText="180" w:rightFromText="180" w:vertAnchor="text" w:horzAnchor="margin" w:tblpXSpec="center" w:tblpY="223"/>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1134"/>
        <w:gridCol w:w="2124"/>
        <w:gridCol w:w="850"/>
        <w:gridCol w:w="2549"/>
      </w:tblGrid>
      <w:tr w14:paraId="6255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1B3848A1">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66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70E9F6D">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14:paraId="54AD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7BE251D2">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66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CD935E7">
            <w:pPr>
              <w:spacing w:line="480" w:lineRule="exact"/>
              <w:rPr>
                <w:rFonts w:ascii="仿宋" w:hAnsi="仿宋" w:eastAsia="仿宋" w:cs="仿宋"/>
                <w:sz w:val="28"/>
                <w:szCs w:val="28"/>
              </w:rPr>
            </w:pPr>
            <w:r>
              <w:rPr>
                <w:rFonts w:hint="eastAsia" w:ascii="仿宋" w:hAnsi="仿宋" w:eastAsia="仿宋" w:cs="仿宋"/>
                <w:sz w:val="28"/>
                <w:szCs w:val="28"/>
              </w:rPr>
              <w:t>浙江省杭州市西湖区宝石一路3号</w:t>
            </w:r>
          </w:p>
        </w:tc>
      </w:tr>
      <w:tr w14:paraId="33EE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58890F73">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66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7580982">
            <w:pPr>
              <w:snapToGrid w:val="0"/>
              <w:rPr>
                <w:rFonts w:ascii="仿宋" w:hAnsi="仿宋" w:eastAsia="仿宋" w:cs="仿宋"/>
                <w:sz w:val="28"/>
                <w:szCs w:val="28"/>
              </w:rPr>
            </w:pPr>
            <w:r>
              <w:rPr>
                <w:rFonts w:hint="eastAsia" w:ascii="仿宋" w:hAnsi="仿宋" w:eastAsia="仿宋" w:cs="仿宋"/>
                <w:sz w:val="28"/>
                <w:szCs w:val="28"/>
              </w:rPr>
              <w:t>浙江政府采购网http://zfcg.czt.zj.gov.cn/（文件下载、公告查询）</w:t>
            </w:r>
          </w:p>
        </w:tc>
      </w:tr>
      <w:tr w14:paraId="171E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3710D04A">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47B27025">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190FE81">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FA38BA0">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3DB5B696">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14:paraId="26B3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78410E63">
            <w:pPr>
              <w:spacing w:line="480" w:lineRule="exact"/>
              <w:rPr>
                <w:rFonts w:ascii="仿宋" w:hAnsi="仿宋" w:eastAsia="仿宋" w:cs="仿宋"/>
                <w:sz w:val="28"/>
                <w:szCs w:val="28"/>
              </w:rPr>
            </w:pPr>
            <w:r>
              <w:rPr>
                <w:rFonts w:hint="eastAsia" w:ascii="仿宋" w:hAnsi="仿宋" w:eastAsia="仿宋" w:cs="仿宋"/>
                <w:sz w:val="28"/>
                <w:szCs w:val="28"/>
              </w:rPr>
              <w:t>项目联系人（A岗）</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7594F321">
            <w:pPr>
              <w:spacing w:line="480" w:lineRule="exact"/>
              <w:jc w:val="center"/>
              <w:rPr>
                <w:rFonts w:ascii="仿宋" w:hAnsi="仿宋" w:eastAsia="仿宋" w:cs="仿宋"/>
                <w:sz w:val="28"/>
                <w:szCs w:val="28"/>
              </w:rPr>
            </w:pPr>
            <w:bookmarkStart w:id="8" w:name="PO_15528_PM032"/>
            <w:r>
              <w:rPr>
                <w:rFonts w:hint="eastAsia" w:ascii="仿宋" w:hAnsi="仿宋" w:eastAsia="仿宋" w:cs="仿宋"/>
                <w:sz w:val="28"/>
                <w:szCs w:val="28"/>
              </w:rPr>
              <w:t>戴</w:t>
            </w:r>
            <w:bookmarkEnd w:id="8"/>
            <w:r>
              <w:rPr>
                <w:rFonts w:hint="eastAsia" w:ascii="仿宋" w:hAnsi="仿宋" w:eastAsia="仿宋" w:cs="仿宋"/>
                <w:sz w:val="28"/>
                <w:szCs w:val="28"/>
              </w:rPr>
              <w:t>女士</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21A076A9">
            <w:pPr>
              <w:spacing w:line="480" w:lineRule="exact"/>
              <w:jc w:val="center"/>
              <w:rPr>
                <w:rFonts w:ascii="仿宋" w:hAnsi="仿宋" w:eastAsia="仿宋" w:cs="仿宋"/>
                <w:sz w:val="28"/>
                <w:szCs w:val="28"/>
              </w:rPr>
            </w:pPr>
            <w:bookmarkStart w:id="9" w:name="PO_15528_PM033"/>
            <w:r>
              <w:rPr>
                <w:rFonts w:hint="eastAsia" w:ascii="仿宋" w:hAnsi="仿宋" w:eastAsia="仿宋" w:cs="仿宋"/>
                <w:sz w:val="28"/>
                <w:szCs w:val="28"/>
              </w:rPr>
              <w:t>0571-88907768</w:t>
            </w:r>
            <w:bookmarkEnd w:id="9"/>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AC77C06">
            <w:pPr>
              <w:spacing w:line="480" w:lineRule="exact"/>
              <w:jc w:val="center"/>
              <w:rPr>
                <w:rFonts w:ascii="仿宋" w:hAnsi="仿宋" w:eastAsia="仿宋" w:cs="仿宋"/>
                <w:sz w:val="28"/>
                <w:szCs w:val="28"/>
              </w:rPr>
            </w:pPr>
            <w:bookmarkStart w:id="10" w:name="PO_15528_PM034"/>
            <w:r>
              <w:rPr>
                <w:rFonts w:hint="eastAsia" w:ascii="仿宋" w:hAnsi="仿宋" w:eastAsia="仿宋" w:cs="仿宋"/>
                <w:sz w:val="28"/>
                <w:szCs w:val="28"/>
              </w:rPr>
              <w:t>/</w:t>
            </w:r>
            <w:bookmarkEnd w:id="10"/>
          </w:p>
        </w:tc>
        <w:tc>
          <w:tcPr>
            <w:tcW w:w="25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2193A3">
            <w:pPr>
              <w:spacing w:line="480" w:lineRule="exact"/>
              <w:rPr>
                <w:rFonts w:ascii="仿宋" w:hAnsi="仿宋" w:eastAsia="仿宋" w:cs="仿宋"/>
                <w:sz w:val="28"/>
                <w:szCs w:val="28"/>
              </w:rPr>
            </w:pPr>
            <w:r>
              <w:rPr>
                <w:rFonts w:hint="eastAsia" w:ascii="仿宋" w:hAnsi="仿宋" w:eastAsia="仿宋" w:cs="仿宋"/>
                <w:sz w:val="28"/>
                <w:szCs w:val="28"/>
              </w:rPr>
              <w:t>四楼（采购二部）</w:t>
            </w:r>
          </w:p>
        </w:tc>
      </w:tr>
      <w:tr w14:paraId="761B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046B98E3">
            <w:pPr>
              <w:spacing w:line="480" w:lineRule="exact"/>
              <w:rPr>
                <w:rFonts w:ascii="仿宋" w:hAnsi="仿宋" w:eastAsia="仿宋" w:cs="仿宋"/>
                <w:sz w:val="28"/>
                <w:szCs w:val="28"/>
              </w:rPr>
            </w:pPr>
            <w:r>
              <w:rPr>
                <w:rFonts w:hint="eastAsia" w:ascii="仿宋" w:hAnsi="仿宋" w:eastAsia="仿宋" w:cs="仿宋"/>
                <w:sz w:val="28"/>
                <w:szCs w:val="28"/>
              </w:rPr>
              <w:t>项目协办人（B岗）</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664335E5">
            <w:pPr>
              <w:spacing w:line="480" w:lineRule="exact"/>
              <w:jc w:val="center"/>
              <w:rPr>
                <w:rFonts w:ascii="仿宋" w:hAnsi="仿宋" w:eastAsia="仿宋" w:cs="仿宋"/>
                <w:sz w:val="28"/>
                <w:szCs w:val="28"/>
              </w:rPr>
            </w:pPr>
            <w:r>
              <w:rPr>
                <w:rFonts w:hint="eastAsia" w:ascii="仿宋" w:hAnsi="仿宋" w:eastAsia="仿宋" w:cs="仿宋"/>
                <w:sz w:val="28"/>
                <w:szCs w:val="28"/>
              </w:rPr>
              <w:t>孙女士</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6A880112">
            <w:pPr>
              <w:spacing w:line="480" w:lineRule="exact"/>
              <w:jc w:val="center"/>
              <w:rPr>
                <w:rFonts w:ascii="仿宋" w:hAnsi="仿宋" w:eastAsia="仿宋" w:cs="仿宋"/>
                <w:sz w:val="28"/>
                <w:szCs w:val="28"/>
              </w:rPr>
            </w:pPr>
            <w:r>
              <w:rPr>
                <w:rFonts w:hint="eastAsia" w:ascii="仿宋" w:hAnsi="仿宋" w:eastAsia="仿宋" w:cs="仿宋"/>
                <w:sz w:val="28"/>
                <w:szCs w:val="28"/>
              </w:rPr>
              <w:t>0571-88906928</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F578D03">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BB6152">
            <w:pPr>
              <w:rPr>
                <w:sz w:val="20"/>
                <w:szCs w:val="20"/>
              </w:rPr>
            </w:pPr>
          </w:p>
        </w:tc>
      </w:tr>
      <w:tr w14:paraId="6C4C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3AA1433A">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64694959">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27B2F2DA">
            <w:pPr>
              <w:spacing w:line="480" w:lineRule="exact"/>
              <w:jc w:val="center"/>
              <w:rPr>
                <w:rFonts w:ascii="仿宋" w:hAnsi="仿宋" w:eastAsia="仿宋" w:cs="仿宋"/>
                <w:sz w:val="28"/>
                <w:szCs w:val="28"/>
              </w:rPr>
            </w:pPr>
            <w:r>
              <w:rPr>
                <w:rFonts w:hint="eastAsia" w:ascii="仿宋" w:hAnsi="仿宋" w:eastAsia="仿宋" w:cs="仿宋"/>
                <w:sz w:val="28"/>
                <w:szCs w:val="28"/>
              </w:rPr>
              <w:t>0571-88900117</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1BCA341">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4B9B09">
            <w:pPr>
              <w:rPr>
                <w:sz w:val="20"/>
                <w:szCs w:val="20"/>
              </w:rPr>
            </w:pPr>
          </w:p>
        </w:tc>
      </w:tr>
      <w:tr w14:paraId="3812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29C5CD40">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4D1EA3F0">
            <w:pPr>
              <w:spacing w:line="480" w:lineRule="exact"/>
              <w:jc w:val="center"/>
              <w:rPr>
                <w:rFonts w:ascii="仿宋" w:hAnsi="仿宋" w:eastAsia="仿宋" w:cs="仿宋"/>
                <w:sz w:val="28"/>
                <w:szCs w:val="28"/>
              </w:rPr>
            </w:pPr>
            <w:r>
              <w:rPr>
                <w:rFonts w:hint="eastAsia" w:ascii="仿宋" w:hAnsi="仿宋" w:eastAsia="仿宋" w:cs="仿宋"/>
                <w:sz w:val="28"/>
                <w:szCs w:val="28"/>
              </w:rPr>
              <w:t>邵女士</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0B0BD8CE">
            <w:pPr>
              <w:spacing w:line="480" w:lineRule="exact"/>
              <w:jc w:val="center"/>
              <w:rPr>
                <w:rFonts w:ascii="仿宋" w:hAnsi="仿宋" w:eastAsia="仿宋" w:cs="仿宋"/>
                <w:sz w:val="28"/>
                <w:szCs w:val="28"/>
              </w:rPr>
            </w:pPr>
            <w:r>
              <w:rPr>
                <w:rFonts w:hint="eastAsia" w:ascii="仿宋" w:hAnsi="仿宋" w:eastAsia="仿宋" w:cs="仿宋"/>
                <w:sz w:val="28"/>
                <w:szCs w:val="28"/>
              </w:rPr>
              <w:t>0571-88907750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A418B04">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4481CE9A">
            <w:pPr>
              <w:spacing w:line="480" w:lineRule="exact"/>
              <w:rPr>
                <w:rFonts w:ascii="仿宋" w:hAnsi="仿宋" w:eastAsia="仿宋" w:cs="仿宋"/>
                <w:sz w:val="28"/>
                <w:szCs w:val="28"/>
              </w:rPr>
            </w:pPr>
            <w:r>
              <w:rPr>
                <w:rFonts w:hint="eastAsia" w:ascii="仿宋" w:hAnsi="仿宋" w:eastAsia="仿宋" w:cs="仿宋"/>
                <w:sz w:val="28"/>
                <w:szCs w:val="28"/>
              </w:rPr>
              <w:t>四楼（采购监督部）</w:t>
            </w:r>
          </w:p>
        </w:tc>
      </w:tr>
      <w:tr w14:paraId="2ED4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3CEC93C0">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4DEBA194">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666FE61A">
            <w:pPr>
              <w:spacing w:line="480" w:lineRule="exact"/>
              <w:jc w:val="center"/>
              <w:rPr>
                <w:rFonts w:ascii="仿宋" w:hAnsi="仿宋" w:eastAsia="仿宋" w:cs="仿宋"/>
                <w:sz w:val="28"/>
                <w:szCs w:val="28"/>
              </w:rPr>
            </w:pPr>
            <w:r>
              <w:rPr>
                <w:rFonts w:hint="eastAsia" w:ascii="仿宋" w:hAnsi="仿宋" w:eastAsia="仿宋" w:cs="仿宋"/>
                <w:sz w:val="28"/>
                <w:szCs w:val="28"/>
              </w:rPr>
              <w:t>95763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2D16B98">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171055F9">
            <w:pPr>
              <w:snapToGrid w:val="0"/>
              <w:rPr>
                <w:rFonts w:ascii="仿宋" w:hAnsi="仿宋" w:eastAsia="仿宋" w:cs="仿宋"/>
                <w:sz w:val="28"/>
                <w:szCs w:val="28"/>
              </w:rPr>
            </w:pPr>
            <w:r>
              <w:rPr>
                <w:rFonts w:hint="eastAsia" w:ascii="仿宋" w:hAnsi="仿宋" w:eastAsia="仿宋" w:cs="仿宋"/>
                <w:sz w:val="28"/>
                <w:szCs w:val="28"/>
              </w:rPr>
              <w:t>注册、账号、系统操作等</w:t>
            </w:r>
          </w:p>
        </w:tc>
      </w:tr>
    </w:tbl>
    <w:p w14:paraId="7E814883">
      <w:pPr>
        <w:spacing w:beforeLines="100" w:afterLines="100" w:line="440" w:lineRule="exact"/>
        <w:ind w:firstLine="602" w:firstLineChars="200"/>
      </w:pPr>
      <w:r>
        <w:rPr>
          <w:rFonts w:hint="eastAsia" w:ascii="仿宋" w:hAnsi="仿宋" w:eastAsia="仿宋" w:cs="Arial"/>
          <w:b/>
          <w:bCs/>
          <w:sz w:val="30"/>
          <w:szCs w:val="30"/>
        </w:rPr>
        <w:t>十一、采购需求咨询</w:t>
      </w:r>
    </w:p>
    <w:p w14:paraId="43A35E3E">
      <w:pPr>
        <w:spacing w:beforeLines="50" w:afterLines="50"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标项1-5：</w:t>
      </w:r>
    </w:p>
    <w:tbl>
      <w:tblPr>
        <w:tblStyle w:val="6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6996"/>
      </w:tblGrid>
      <w:tr w14:paraId="2EFD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3" w:type="dxa"/>
            <w:tcBorders>
              <w:top w:val="single" w:color="auto" w:sz="4" w:space="0"/>
              <w:left w:val="single" w:color="auto" w:sz="4" w:space="0"/>
              <w:bottom w:val="single" w:color="auto" w:sz="4" w:space="0"/>
              <w:right w:val="single" w:color="auto" w:sz="4" w:space="0"/>
            </w:tcBorders>
            <w:shd w:val="clear" w:color="auto" w:fill="auto"/>
          </w:tcPr>
          <w:p w14:paraId="3D95EF5F">
            <w:pPr>
              <w:snapToGrid w:val="0"/>
              <w:spacing w:line="440" w:lineRule="exact"/>
              <w:rPr>
                <w:rFonts w:ascii="仿宋" w:hAnsi="仿宋" w:eastAsia="仿宋" w:cs="仿宋"/>
                <w:kern w:val="0"/>
                <w:sz w:val="30"/>
                <w:szCs w:val="30"/>
              </w:rPr>
            </w:pPr>
            <w:bookmarkStart w:id="11" w:name="PO_TDCUS_ITEM_PRC_TABLE_1_1_2"/>
            <w:r>
              <w:rPr>
                <w:rFonts w:hint="eastAsia" w:ascii="仿宋" w:hAnsi="仿宋" w:eastAsia="仿宋" w:cs="仿宋"/>
                <w:kern w:val="0"/>
                <w:sz w:val="30"/>
                <w:szCs w:val="30"/>
              </w:rPr>
              <w:t>采购单位</w:t>
            </w:r>
          </w:p>
        </w:tc>
        <w:tc>
          <w:tcPr>
            <w:tcW w:w="6996" w:type="dxa"/>
            <w:tcBorders>
              <w:top w:val="single" w:color="auto" w:sz="4" w:space="0"/>
              <w:left w:val="single" w:color="auto" w:sz="4" w:space="0"/>
              <w:bottom w:val="single" w:color="auto" w:sz="4" w:space="0"/>
              <w:right w:val="single" w:color="auto" w:sz="4" w:space="0"/>
            </w:tcBorders>
            <w:shd w:val="clear" w:color="auto" w:fill="auto"/>
          </w:tcPr>
          <w:p w14:paraId="006BC9B7">
            <w:pPr>
              <w:snapToGrid w:val="0"/>
              <w:spacing w:line="440" w:lineRule="exact"/>
              <w:rPr>
                <w:rFonts w:ascii="仿宋" w:hAnsi="仿宋" w:eastAsia="仿宋" w:cs="仿宋"/>
                <w:kern w:val="0"/>
                <w:sz w:val="30"/>
                <w:szCs w:val="30"/>
              </w:rPr>
            </w:pPr>
            <w:r>
              <w:rPr>
                <w:rFonts w:hint="eastAsia" w:ascii="仿宋" w:hAnsi="仿宋" w:eastAsia="仿宋" w:cs="仿宋"/>
                <w:kern w:val="0"/>
                <w:sz w:val="30"/>
                <w:szCs w:val="30"/>
              </w:rPr>
              <w:t>浙江省市场监督管理局（本级）</w:t>
            </w:r>
          </w:p>
        </w:tc>
      </w:tr>
      <w:tr w14:paraId="2B6A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3" w:type="dxa"/>
            <w:tcBorders>
              <w:top w:val="single" w:color="auto" w:sz="4" w:space="0"/>
              <w:left w:val="single" w:color="auto" w:sz="4" w:space="0"/>
              <w:bottom w:val="single" w:color="auto" w:sz="4" w:space="0"/>
              <w:right w:val="single" w:color="auto" w:sz="4" w:space="0"/>
            </w:tcBorders>
            <w:shd w:val="clear" w:color="auto" w:fill="auto"/>
          </w:tcPr>
          <w:p w14:paraId="6532C9D2">
            <w:pPr>
              <w:snapToGrid w:val="0"/>
              <w:spacing w:line="440" w:lineRule="exact"/>
              <w:rPr>
                <w:rFonts w:ascii="仿宋" w:hAnsi="仿宋" w:eastAsia="仿宋" w:cs="仿宋"/>
                <w:kern w:val="0"/>
                <w:sz w:val="30"/>
                <w:szCs w:val="30"/>
              </w:rPr>
            </w:pPr>
            <w:r>
              <w:rPr>
                <w:rFonts w:hint="eastAsia" w:ascii="仿宋" w:hAnsi="仿宋" w:eastAsia="仿宋" w:cs="仿宋"/>
                <w:kern w:val="0"/>
                <w:sz w:val="30"/>
                <w:szCs w:val="30"/>
              </w:rPr>
              <w:t>地址</w:t>
            </w:r>
          </w:p>
        </w:tc>
        <w:tc>
          <w:tcPr>
            <w:tcW w:w="6996" w:type="dxa"/>
            <w:tcBorders>
              <w:top w:val="single" w:color="auto" w:sz="4" w:space="0"/>
              <w:left w:val="single" w:color="auto" w:sz="4" w:space="0"/>
              <w:bottom w:val="single" w:color="auto" w:sz="4" w:space="0"/>
              <w:right w:val="single" w:color="auto" w:sz="4" w:space="0"/>
            </w:tcBorders>
            <w:shd w:val="clear" w:color="auto" w:fill="auto"/>
          </w:tcPr>
          <w:p w14:paraId="506549DA">
            <w:pPr>
              <w:snapToGrid w:val="0"/>
              <w:spacing w:line="440" w:lineRule="exact"/>
              <w:rPr>
                <w:rFonts w:ascii="仿宋" w:hAnsi="仿宋" w:eastAsia="仿宋" w:cs="仿宋"/>
                <w:kern w:val="0"/>
                <w:sz w:val="30"/>
                <w:szCs w:val="30"/>
              </w:rPr>
            </w:pPr>
            <w:r>
              <w:rPr>
                <w:rFonts w:hint="eastAsia" w:ascii="仿宋" w:hAnsi="仿宋" w:eastAsia="仿宋" w:cs="仿宋"/>
                <w:kern w:val="0"/>
                <w:sz w:val="30"/>
                <w:szCs w:val="30"/>
              </w:rPr>
              <w:t>杭州市莫干路77号金汇大厦北门</w:t>
            </w:r>
          </w:p>
        </w:tc>
      </w:tr>
      <w:tr w14:paraId="7470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3" w:type="dxa"/>
            <w:tcBorders>
              <w:top w:val="single" w:color="auto" w:sz="4" w:space="0"/>
              <w:left w:val="single" w:color="auto" w:sz="4" w:space="0"/>
              <w:bottom w:val="single" w:color="auto" w:sz="4" w:space="0"/>
              <w:right w:val="single" w:color="auto" w:sz="4" w:space="0"/>
            </w:tcBorders>
            <w:shd w:val="clear" w:color="auto" w:fill="auto"/>
          </w:tcPr>
          <w:p w14:paraId="1AEDE057">
            <w:pPr>
              <w:snapToGrid w:val="0"/>
              <w:spacing w:line="440" w:lineRule="exact"/>
              <w:rPr>
                <w:rFonts w:ascii="仿宋" w:hAnsi="仿宋" w:eastAsia="仿宋" w:cs="仿宋"/>
                <w:kern w:val="0"/>
                <w:sz w:val="30"/>
                <w:szCs w:val="30"/>
              </w:rPr>
            </w:pPr>
            <w:r>
              <w:rPr>
                <w:rFonts w:hint="eastAsia" w:ascii="仿宋" w:hAnsi="仿宋" w:eastAsia="仿宋" w:cs="仿宋"/>
                <w:kern w:val="0"/>
                <w:sz w:val="30"/>
                <w:szCs w:val="30"/>
              </w:rPr>
              <w:t>咨询事项</w:t>
            </w:r>
          </w:p>
        </w:tc>
        <w:tc>
          <w:tcPr>
            <w:tcW w:w="6996" w:type="dxa"/>
            <w:tcBorders>
              <w:top w:val="single" w:color="auto" w:sz="4" w:space="0"/>
              <w:left w:val="single" w:color="auto" w:sz="4" w:space="0"/>
              <w:bottom w:val="single" w:color="auto" w:sz="4" w:space="0"/>
              <w:right w:val="single" w:color="auto" w:sz="4" w:space="0"/>
            </w:tcBorders>
            <w:shd w:val="clear" w:color="auto" w:fill="auto"/>
          </w:tcPr>
          <w:p w14:paraId="075D957C">
            <w:pPr>
              <w:snapToGrid w:val="0"/>
              <w:spacing w:line="440" w:lineRule="exact"/>
              <w:rPr>
                <w:rFonts w:ascii="仿宋" w:hAnsi="仿宋" w:eastAsia="仿宋" w:cs="仿宋"/>
                <w:kern w:val="0"/>
                <w:sz w:val="30"/>
                <w:szCs w:val="30"/>
              </w:rPr>
            </w:pPr>
            <w:r>
              <w:rPr>
                <w:rFonts w:hint="eastAsia" w:ascii="仿宋" w:hAnsi="仿宋" w:eastAsia="仿宋" w:cs="仿宋"/>
                <w:kern w:val="0"/>
                <w:sz w:val="30"/>
                <w:szCs w:val="30"/>
              </w:rPr>
              <w:t>评分标准及采购需求等</w:t>
            </w:r>
          </w:p>
        </w:tc>
      </w:tr>
      <w:tr w14:paraId="7473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3" w:type="dxa"/>
            <w:tcBorders>
              <w:top w:val="single" w:color="auto" w:sz="4" w:space="0"/>
              <w:left w:val="single" w:color="auto" w:sz="4" w:space="0"/>
              <w:bottom w:val="single" w:color="auto" w:sz="4" w:space="0"/>
              <w:right w:val="single" w:color="auto" w:sz="4" w:space="0"/>
            </w:tcBorders>
            <w:shd w:val="clear" w:color="auto" w:fill="auto"/>
          </w:tcPr>
          <w:p w14:paraId="06EC30F5">
            <w:pPr>
              <w:snapToGrid w:val="0"/>
              <w:spacing w:line="440" w:lineRule="exact"/>
              <w:rPr>
                <w:rFonts w:ascii="仿宋" w:hAnsi="仿宋" w:eastAsia="仿宋" w:cs="仿宋"/>
                <w:kern w:val="0"/>
                <w:sz w:val="30"/>
                <w:szCs w:val="30"/>
              </w:rPr>
            </w:pPr>
            <w:r>
              <w:rPr>
                <w:rFonts w:hint="eastAsia" w:ascii="仿宋" w:hAnsi="仿宋" w:eastAsia="仿宋" w:cs="仿宋"/>
                <w:kern w:val="0"/>
                <w:sz w:val="30"/>
                <w:szCs w:val="30"/>
              </w:rPr>
              <w:t>联系人</w:t>
            </w:r>
          </w:p>
        </w:tc>
        <w:tc>
          <w:tcPr>
            <w:tcW w:w="6996" w:type="dxa"/>
            <w:tcBorders>
              <w:top w:val="single" w:color="auto" w:sz="4" w:space="0"/>
              <w:left w:val="single" w:color="auto" w:sz="4" w:space="0"/>
              <w:bottom w:val="single" w:color="auto" w:sz="4" w:space="0"/>
              <w:right w:val="single" w:color="auto" w:sz="4" w:space="0"/>
            </w:tcBorders>
            <w:shd w:val="clear" w:color="auto" w:fill="auto"/>
          </w:tcPr>
          <w:p w14:paraId="16771DA7">
            <w:pPr>
              <w:snapToGrid w:val="0"/>
              <w:spacing w:line="440" w:lineRule="exact"/>
              <w:rPr>
                <w:rFonts w:ascii="仿宋" w:hAnsi="仿宋" w:eastAsia="仿宋" w:cs="仿宋"/>
                <w:kern w:val="0"/>
                <w:sz w:val="30"/>
                <w:szCs w:val="30"/>
              </w:rPr>
            </w:pPr>
            <w:r>
              <w:rPr>
                <w:rFonts w:hint="eastAsia" w:ascii="仿宋" w:hAnsi="仿宋" w:eastAsia="仿宋" w:cs="仿宋"/>
                <w:kern w:val="0"/>
                <w:sz w:val="30"/>
                <w:szCs w:val="30"/>
              </w:rPr>
              <w:t>张老师</w:t>
            </w:r>
          </w:p>
        </w:tc>
      </w:tr>
      <w:tr w14:paraId="683E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3" w:type="dxa"/>
            <w:tcBorders>
              <w:top w:val="single" w:color="auto" w:sz="4" w:space="0"/>
              <w:left w:val="single" w:color="auto" w:sz="4" w:space="0"/>
              <w:bottom w:val="single" w:color="auto" w:sz="4" w:space="0"/>
              <w:right w:val="single" w:color="auto" w:sz="4" w:space="0"/>
            </w:tcBorders>
            <w:shd w:val="clear" w:color="auto" w:fill="auto"/>
          </w:tcPr>
          <w:p w14:paraId="148F76C8">
            <w:pPr>
              <w:snapToGrid w:val="0"/>
              <w:spacing w:line="440" w:lineRule="exact"/>
              <w:rPr>
                <w:rFonts w:ascii="仿宋" w:hAnsi="仿宋" w:eastAsia="仿宋" w:cs="仿宋"/>
                <w:kern w:val="0"/>
                <w:sz w:val="30"/>
                <w:szCs w:val="30"/>
              </w:rPr>
            </w:pPr>
            <w:r>
              <w:rPr>
                <w:rFonts w:hint="eastAsia" w:ascii="仿宋" w:hAnsi="仿宋" w:eastAsia="仿宋" w:cs="仿宋"/>
                <w:kern w:val="0"/>
                <w:sz w:val="30"/>
                <w:szCs w:val="30"/>
              </w:rPr>
              <w:t>联系方式</w:t>
            </w:r>
          </w:p>
        </w:tc>
        <w:tc>
          <w:tcPr>
            <w:tcW w:w="6996" w:type="dxa"/>
            <w:tcBorders>
              <w:top w:val="single" w:color="auto" w:sz="4" w:space="0"/>
              <w:left w:val="single" w:color="auto" w:sz="4" w:space="0"/>
              <w:bottom w:val="single" w:color="auto" w:sz="4" w:space="0"/>
              <w:right w:val="single" w:color="auto" w:sz="4" w:space="0"/>
            </w:tcBorders>
            <w:shd w:val="clear" w:color="auto" w:fill="auto"/>
          </w:tcPr>
          <w:p w14:paraId="4FB2B2A8">
            <w:pPr>
              <w:snapToGrid w:val="0"/>
              <w:spacing w:line="440" w:lineRule="exact"/>
              <w:rPr>
                <w:rFonts w:ascii="仿宋" w:hAnsi="仿宋" w:eastAsia="仿宋" w:cs="仿宋"/>
                <w:kern w:val="0"/>
                <w:sz w:val="30"/>
                <w:szCs w:val="30"/>
              </w:rPr>
            </w:pPr>
            <w:r>
              <w:rPr>
                <w:rFonts w:hint="eastAsia" w:ascii="仿宋" w:hAnsi="仿宋" w:eastAsia="仿宋" w:cs="仿宋"/>
                <w:kern w:val="0"/>
                <w:sz w:val="30"/>
                <w:szCs w:val="30"/>
              </w:rPr>
              <w:t>0571-89761523</w:t>
            </w:r>
          </w:p>
        </w:tc>
      </w:tr>
      <w:tr w14:paraId="1569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3" w:type="dxa"/>
            <w:tcBorders>
              <w:top w:val="single" w:color="auto" w:sz="4" w:space="0"/>
              <w:left w:val="single" w:color="auto" w:sz="4" w:space="0"/>
              <w:bottom w:val="single" w:color="auto" w:sz="4" w:space="0"/>
              <w:right w:val="single" w:color="auto" w:sz="4" w:space="0"/>
            </w:tcBorders>
            <w:shd w:val="clear" w:color="auto" w:fill="auto"/>
          </w:tcPr>
          <w:p w14:paraId="276A5F39">
            <w:pPr>
              <w:snapToGrid w:val="0"/>
              <w:spacing w:line="440" w:lineRule="exact"/>
              <w:rPr>
                <w:rFonts w:ascii="仿宋" w:hAnsi="仿宋" w:eastAsia="仿宋" w:cs="仿宋"/>
                <w:kern w:val="0"/>
                <w:sz w:val="30"/>
                <w:szCs w:val="30"/>
              </w:rPr>
            </w:pPr>
            <w:r>
              <w:rPr>
                <w:rFonts w:hint="eastAsia" w:ascii="仿宋" w:hAnsi="仿宋" w:eastAsia="仿宋"/>
                <w:sz w:val="30"/>
                <w:szCs w:val="30"/>
              </w:rPr>
              <w:t>质疑联系人</w:t>
            </w:r>
          </w:p>
        </w:tc>
        <w:tc>
          <w:tcPr>
            <w:tcW w:w="6996" w:type="dxa"/>
            <w:tcBorders>
              <w:top w:val="single" w:color="auto" w:sz="4" w:space="0"/>
              <w:left w:val="single" w:color="auto" w:sz="4" w:space="0"/>
              <w:bottom w:val="single" w:color="auto" w:sz="4" w:space="0"/>
              <w:right w:val="single" w:color="auto" w:sz="4" w:space="0"/>
            </w:tcBorders>
            <w:shd w:val="clear" w:color="auto" w:fill="auto"/>
          </w:tcPr>
          <w:p w14:paraId="7CFCBBCB">
            <w:pPr>
              <w:snapToGrid w:val="0"/>
              <w:spacing w:line="440" w:lineRule="exact"/>
              <w:rPr>
                <w:rFonts w:ascii="仿宋" w:hAnsi="仿宋" w:eastAsia="仿宋"/>
                <w:sz w:val="30"/>
                <w:szCs w:val="30"/>
              </w:rPr>
            </w:pPr>
            <w:r>
              <w:rPr>
                <w:rFonts w:hint="eastAsia" w:ascii="仿宋" w:hAnsi="仿宋" w:eastAsia="仿宋"/>
                <w:sz w:val="30"/>
                <w:szCs w:val="30"/>
              </w:rPr>
              <w:t>朱老师</w:t>
            </w:r>
          </w:p>
        </w:tc>
      </w:tr>
      <w:tr w14:paraId="54C6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3" w:type="dxa"/>
            <w:tcBorders>
              <w:top w:val="single" w:color="auto" w:sz="4" w:space="0"/>
              <w:left w:val="single" w:color="auto" w:sz="4" w:space="0"/>
              <w:bottom w:val="single" w:color="auto" w:sz="4" w:space="0"/>
              <w:right w:val="single" w:color="auto" w:sz="4" w:space="0"/>
            </w:tcBorders>
            <w:shd w:val="clear" w:color="auto" w:fill="auto"/>
          </w:tcPr>
          <w:p w14:paraId="2F0666B1">
            <w:pPr>
              <w:snapToGrid w:val="0"/>
              <w:spacing w:line="440" w:lineRule="exact"/>
              <w:rPr>
                <w:rFonts w:ascii="仿宋" w:hAnsi="仿宋" w:eastAsia="仿宋" w:cs="仿宋"/>
                <w:kern w:val="0"/>
                <w:sz w:val="30"/>
                <w:szCs w:val="30"/>
              </w:rPr>
            </w:pPr>
            <w:r>
              <w:rPr>
                <w:rFonts w:hint="eastAsia" w:ascii="仿宋" w:hAnsi="仿宋" w:eastAsia="仿宋"/>
                <w:sz w:val="30"/>
                <w:szCs w:val="30"/>
              </w:rPr>
              <w:t>质疑联系方式</w:t>
            </w:r>
          </w:p>
        </w:tc>
        <w:tc>
          <w:tcPr>
            <w:tcW w:w="6996" w:type="dxa"/>
            <w:tcBorders>
              <w:top w:val="single" w:color="auto" w:sz="4" w:space="0"/>
              <w:left w:val="single" w:color="auto" w:sz="4" w:space="0"/>
              <w:bottom w:val="single" w:color="auto" w:sz="4" w:space="0"/>
              <w:right w:val="single" w:color="auto" w:sz="4" w:space="0"/>
            </w:tcBorders>
            <w:shd w:val="clear" w:color="auto" w:fill="auto"/>
          </w:tcPr>
          <w:p w14:paraId="5313991E">
            <w:pPr>
              <w:snapToGrid w:val="0"/>
              <w:spacing w:line="440" w:lineRule="exact"/>
              <w:rPr>
                <w:rFonts w:ascii="仿宋" w:hAnsi="仿宋" w:eastAsia="仿宋"/>
                <w:sz w:val="30"/>
                <w:szCs w:val="30"/>
              </w:rPr>
            </w:pPr>
            <w:r>
              <w:rPr>
                <w:rFonts w:hint="eastAsia" w:ascii="仿宋" w:hAnsi="仿宋" w:eastAsia="仿宋"/>
                <w:sz w:val="30"/>
                <w:szCs w:val="30"/>
              </w:rPr>
              <w:t>0571-89761510</w:t>
            </w:r>
          </w:p>
        </w:tc>
      </w:tr>
      <w:bookmarkEnd w:id="11"/>
    </w:tbl>
    <w:p w14:paraId="353C8BAB">
      <w:pPr>
        <w:spacing w:beforeLines="100" w:afterLines="100"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十二、同级政府采购监督管理部门</w:t>
      </w:r>
    </w:p>
    <w:p w14:paraId="11CBF80D">
      <w:pPr>
        <w:snapToGrid w:val="0"/>
        <w:spacing w:line="360" w:lineRule="auto"/>
        <w:ind w:firstLine="600" w:firstLineChars="200"/>
        <w:rPr>
          <w:rFonts w:ascii="仿宋" w:hAnsi="仿宋" w:eastAsia="仿宋" w:cs="仿宋"/>
          <w:kern w:val="0"/>
          <w:sz w:val="30"/>
          <w:szCs w:val="30"/>
        </w:rPr>
      </w:pPr>
      <w:r>
        <w:rPr>
          <w:rFonts w:hint="eastAsia" w:ascii="仿宋" w:hAnsi="仿宋" w:eastAsia="仿宋" w:cs="仿宋"/>
          <w:kern w:val="0"/>
          <w:sz w:val="30"/>
          <w:szCs w:val="30"/>
        </w:rPr>
        <w:t>名  称：浙江省财政厅政府采购监管处、浙江省政府采购行政裁决服务中心（杭州）</w:t>
      </w:r>
    </w:p>
    <w:p w14:paraId="15926298">
      <w:pPr>
        <w:snapToGrid w:val="0"/>
        <w:spacing w:line="360" w:lineRule="auto"/>
        <w:ind w:firstLine="600" w:firstLineChars="200"/>
        <w:rPr>
          <w:rFonts w:ascii="仿宋" w:hAnsi="仿宋" w:eastAsia="仿宋" w:cs="仿宋"/>
          <w:kern w:val="0"/>
          <w:sz w:val="30"/>
          <w:szCs w:val="30"/>
        </w:rPr>
      </w:pPr>
      <w:r>
        <w:rPr>
          <w:rFonts w:hint="eastAsia" w:ascii="仿宋" w:hAnsi="仿宋" w:eastAsia="仿宋" w:cs="仿宋"/>
          <w:kern w:val="0"/>
          <w:sz w:val="30"/>
          <w:szCs w:val="30"/>
        </w:rPr>
        <w:t>地  址：杭州市上城区四季青街道新业路市民之家G03办公室（快递仅限EMS和顺丰）</w:t>
      </w:r>
    </w:p>
    <w:p w14:paraId="530ECB21">
      <w:pPr>
        <w:snapToGrid w:val="0"/>
        <w:spacing w:line="360" w:lineRule="auto"/>
        <w:ind w:firstLine="600" w:firstLineChars="200"/>
        <w:rPr>
          <w:rFonts w:ascii="仿宋" w:hAnsi="仿宋" w:eastAsia="仿宋" w:cs="仿宋"/>
          <w:kern w:val="0"/>
          <w:sz w:val="30"/>
          <w:szCs w:val="30"/>
        </w:rPr>
      </w:pPr>
      <w:r>
        <w:rPr>
          <w:rFonts w:hint="eastAsia" w:ascii="仿宋" w:hAnsi="仿宋" w:eastAsia="仿宋" w:cs="仿宋"/>
          <w:kern w:val="0"/>
          <w:sz w:val="30"/>
          <w:szCs w:val="30"/>
        </w:rPr>
        <w:t>联系人 ：朱女士、王女士</w:t>
      </w:r>
    </w:p>
    <w:p w14:paraId="323A5B76">
      <w:pPr>
        <w:snapToGrid w:val="0"/>
        <w:spacing w:line="360" w:lineRule="auto"/>
        <w:ind w:firstLine="600" w:firstLineChars="200"/>
        <w:rPr>
          <w:rFonts w:ascii="仿宋" w:hAnsi="仿宋" w:eastAsia="仿宋" w:cs="仿宋"/>
          <w:kern w:val="0"/>
          <w:sz w:val="30"/>
          <w:szCs w:val="30"/>
        </w:rPr>
      </w:pPr>
      <w:r>
        <w:rPr>
          <w:rFonts w:hint="eastAsia" w:ascii="仿宋" w:hAnsi="仿宋" w:eastAsia="仿宋" w:cs="仿宋"/>
          <w:kern w:val="0"/>
          <w:sz w:val="30"/>
          <w:szCs w:val="30"/>
        </w:rPr>
        <w:t>监督投诉电话：0571-85252453</w:t>
      </w:r>
    </w:p>
    <w:p w14:paraId="48D0C31F">
      <w:pPr>
        <w:spacing w:beforeAutospacing="1" w:afterAutospacing="1" w:line="44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预算金额未达100万元的采购项目，由采购人处理采购争议。</w:t>
      </w:r>
    </w:p>
    <w:p w14:paraId="15683CB9">
      <w:pPr>
        <w:widowControl/>
        <w:jc w:val="left"/>
        <w:rPr>
          <w:rFonts w:ascii="仿宋" w:hAnsi="仿宋" w:eastAsia="仿宋" w:cs="仿宋"/>
          <w:kern w:val="0"/>
          <w:sz w:val="30"/>
          <w:szCs w:val="30"/>
        </w:rPr>
      </w:pPr>
      <w:r>
        <w:rPr>
          <w:rFonts w:hint="eastAsia" w:ascii="仿宋" w:hAnsi="仿宋" w:eastAsia="仿宋"/>
          <w:sz w:val="30"/>
          <w:szCs w:val="30"/>
        </w:rPr>
        <w:br w:type="page"/>
      </w:r>
    </w:p>
    <w:p w14:paraId="49321B9C">
      <w:pPr>
        <w:spacing w:beforeAutospacing="1" w:afterAutospacing="1" w:line="440" w:lineRule="exact"/>
        <w:jc w:val="center"/>
        <w:rPr>
          <w:rFonts w:hAnsi="宋体"/>
          <w:b/>
          <w:sz w:val="36"/>
          <w:szCs w:val="36"/>
        </w:rPr>
      </w:pPr>
      <w:bookmarkStart w:id="12" w:name="_Toc496796636"/>
      <w:r>
        <w:rPr>
          <w:rFonts w:hint="eastAsia" w:ascii="仿宋" w:hAnsi="仿宋" w:eastAsia="仿宋" w:cs="仿宋"/>
          <w:b/>
          <w:sz w:val="36"/>
          <w:szCs w:val="36"/>
        </w:rPr>
        <w:t>第二章  投标人须知</w:t>
      </w:r>
      <w:bookmarkEnd w:id="12"/>
    </w:p>
    <w:p w14:paraId="32D7A488">
      <w:pPr>
        <w:snapToGrid w:val="0"/>
        <w:rPr>
          <w:rFonts w:ascii="宋体" w:hAnsi="宋体" w:cs="宋体"/>
          <w:sz w:val="28"/>
          <w:szCs w:val="28"/>
        </w:rPr>
      </w:pPr>
      <w:r>
        <w:rPr>
          <w:rFonts w:hint="eastAsia" w:ascii="宋体" w:hAnsi="宋体" w:cs="宋体"/>
          <w:sz w:val="28"/>
          <w:szCs w:val="28"/>
        </w:rPr>
        <w:t>前附表</w:t>
      </w:r>
    </w:p>
    <w:tbl>
      <w:tblPr>
        <w:tblStyle w:val="60"/>
        <w:tblW w:w="970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2"/>
        <w:gridCol w:w="1677"/>
        <w:gridCol w:w="7263"/>
      </w:tblGrid>
      <w:tr w14:paraId="7E8AD36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8" w:hRule="atLeast"/>
          <w:tblHeader/>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311F9224">
            <w:pPr>
              <w:jc w:val="center"/>
              <w:rPr>
                <w:rFonts w:ascii="仿宋" w:hAnsi="仿宋" w:eastAsia="仿宋" w:cs="仿宋"/>
                <w:sz w:val="24"/>
                <w:szCs w:val="24"/>
              </w:rPr>
            </w:pPr>
            <w:r>
              <w:rPr>
                <w:rFonts w:hint="eastAsia" w:ascii="仿宋" w:hAnsi="仿宋" w:eastAsia="仿宋" w:cs="仿宋"/>
                <w:sz w:val="24"/>
                <w:szCs w:val="24"/>
              </w:rPr>
              <w:t>序号</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97ACCEF">
            <w:pPr>
              <w:jc w:val="center"/>
              <w:rPr>
                <w:rFonts w:ascii="仿宋" w:hAnsi="仿宋" w:eastAsia="仿宋" w:cs="仿宋"/>
                <w:sz w:val="24"/>
                <w:szCs w:val="24"/>
              </w:rPr>
            </w:pPr>
            <w:r>
              <w:rPr>
                <w:rFonts w:hint="eastAsia" w:ascii="仿宋" w:hAnsi="仿宋" w:eastAsia="仿宋" w:cs="仿宋"/>
                <w:sz w:val="24"/>
                <w:szCs w:val="24"/>
              </w:rPr>
              <w:t>内  容</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7752AE3D">
            <w:pPr>
              <w:jc w:val="center"/>
              <w:rPr>
                <w:rFonts w:ascii="仿宋" w:hAnsi="仿宋" w:eastAsia="仿宋" w:cs="仿宋"/>
                <w:sz w:val="24"/>
                <w:szCs w:val="24"/>
              </w:rPr>
            </w:pPr>
            <w:r>
              <w:rPr>
                <w:rFonts w:hint="eastAsia" w:ascii="仿宋" w:hAnsi="仿宋" w:eastAsia="仿宋" w:cs="仿宋"/>
                <w:sz w:val="24"/>
                <w:szCs w:val="24"/>
              </w:rPr>
              <w:t>要    求</w:t>
            </w:r>
          </w:p>
        </w:tc>
      </w:tr>
      <w:tr w14:paraId="5886F88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3"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774D2BEA">
            <w:pPr>
              <w:jc w:val="center"/>
              <w:rPr>
                <w:rFonts w:ascii="仿宋" w:hAnsi="仿宋" w:eastAsia="仿宋" w:cs="仿宋"/>
                <w:sz w:val="24"/>
                <w:szCs w:val="24"/>
              </w:rPr>
            </w:pPr>
            <w:r>
              <w:rPr>
                <w:rFonts w:hint="eastAsia" w:ascii="仿宋" w:hAnsi="仿宋" w:eastAsia="仿宋" w:cs="仿宋"/>
                <w:sz w:val="24"/>
                <w:szCs w:val="24"/>
              </w:rPr>
              <w:t>1</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44C50A5">
            <w:pPr>
              <w:spacing w:beforeLines="20" w:afterLines="20"/>
              <w:jc w:val="center"/>
              <w:rPr>
                <w:rFonts w:ascii="仿宋" w:hAnsi="仿宋" w:eastAsia="仿宋" w:cs="仿宋"/>
                <w:sz w:val="24"/>
                <w:szCs w:val="24"/>
              </w:rPr>
            </w:pPr>
            <w:r>
              <w:rPr>
                <w:rFonts w:hint="eastAsia" w:ascii="仿宋" w:hAnsi="仿宋" w:eastAsia="仿宋" w:cs="仿宋"/>
                <w:sz w:val="24"/>
                <w:szCs w:val="24"/>
              </w:rPr>
              <w:t>项目名称及数量</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5CF4D48D">
            <w:pPr>
              <w:spacing w:beforeLines="20" w:afterLines="20"/>
              <w:jc w:val="left"/>
              <w:rPr>
                <w:rFonts w:ascii="仿宋" w:hAnsi="仿宋" w:eastAsia="仿宋" w:cs="仿宋"/>
                <w:sz w:val="24"/>
                <w:szCs w:val="24"/>
              </w:rPr>
            </w:pPr>
            <w:r>
              <w:rPr>
                <w:rFonts w:hint="eastAsia" w:ascii="仿宋" w:hAnsi="仿宋" w:eastAsia="仿宋"/>
                <w:sz w:val="24"/>
                <w:szCs w:val="24"/>
              </w:rPr>
              <w:t>详见《公开招标采购公告》三</w:t>
            </w:r>
          </w:p>
        </w:tc>
      </w:tr>
      <w:tr w14:paraId="49C6428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11"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223DB4A6">
            <w:pPr>
              <w:jc w:val="center"/>
              <w:rPr>
                <w:rFonts w:ascii="仿宋" w:hAnsi="仿宋" w:eastAsia="仿宋" w:cs="仿宋"/>
                <w:sz w:val="24"/>
                <w:szCs w:val="24"/>
              </w:rPr>
            </w:pPr>
            <w:r>
              <w:rPr>
                <w:rFonts w:hint="eastAsia" w:ascii="仿宋" w:hAnsi="仿宋" w:eastAsia="仿宋" w:cs="仿宋"/>
                <w:sz w:val="24"/>
                <w:szCs w:val="24"/>
              </w:rPr>
              <w:t>2</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4C0C3A6">
            <w:pPr>
              <w:spacing w:beforeLines="20" w:afterLines="20"/>
              <w:jc w:val="center"/>
              <w:rPr>
                <w:rFonts w:ascii="仿宋" w:hAnsi="仿宋" w:eastAsia="仿宋" w:cs="仿宋"/>
                <w:sz w:val="24"/>
                <w:szCs w:val="24"/>
              </w:rPr>
            </w:pPr>
            <w:r>
              <w:rPr>
                <w:rFonts w:hint="eastAsia" w:ascii="仿宋" w:hAnsi="仿宋" w:eastAsia="仿宋" w:cs="仿宋"/>
                <w:sz w:val="24"/>
                <w:szCs w:val="24"/>
              </w:rPr>
              <w:t>信用记录</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24AF8B91">
            <w:pPr>
              <w:spacing w:beforeLines="20" w:afterLines="20"/>
              <w:rPr>
                <w:rFonts w:ascii="仿宋" w:hAnsi="仿宋" w:eastAsia="仿宋" w:cs="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10B7A2F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4"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316A83C9">
            <w:pPr>
              <w:jc w:val="center"/>
              <w:rPr>
                <w:rFonts w:ascii="仿宋" w:hAnsi="仿宋" w:eastAsia="仿宋" w:cs="仿宋"/>
                <w:sz w:val="24"/>
                <w:szCs w:val="24"/>
              </w:rPr>
            </w:pPr>
            <w:r>
              <w:rPr>
                <w:rFonts w:hint="eastAsia" w:ascii="仿宋" w:hAnsi="仿宋" w:eastAsia="仿宋" w:cs="仿宋"/>
                <w:sz w:val="24"/>
                <w:szCs w:val="24"/>
              </w:rPr>
              <w:t>3</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DBE00ED">
            <w:pPr>
              <w:spacing w:beforeLines="20" w:afterLines="20"/>
              <w:jc w:val="center"/>
              <w:rPr>
                <w:rFonts w:ascii="仿宋" w:hAnsi="仿宋" w:eastAsia="仿宋" w:cs="仿宋"/>
                <w:sz w:val="24"/>
                <w:szCs w:val="24"/>
              </w:rPr>
            </w:pPr>
            <w:r>
              <w:rPr>
                <w:rFonts w:hint="eastAsia" w:ascii="仿宋" w:hAnsi="仿宋" w:eastAsia="仿宋" w:cs="仿宋"/>
                <w:sz w:val="24"/>
                <w:szCs w:val="24"/>
              </w:rPr>
              <w:t>中小企业预留份额情况</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3F654856">
            <w:pPr>
              <w:spacing w:beforeLines="20" w:afterLines="20"/>
              <w:rPr>
                <w:rFonts w:ascii="仿宋" w:hAnsi="仿宋" w:eastAsia="仿宋" w:cs="仿宋"/>
                <w:b/>
                <w:sz w:val="24"/>
                <w:szCs w:val="24"/>
              </w:rPr>
            </w:pPr>
            <w:r>
              <w:rPr>
                <w:rFonts w:hint="eastAsia" w:ascii="仿宋" w:hAnsi="仿宋" w:eastAsia="仿宋"/>
                <w:bCs/>
                <w:sz w:val="24"/>
                <w:szCs w:val="24"/>
              </w:rPr>
              <w:t>根据《政府采购促进中小企业发展管理办法》财库〔2020〕46号文件的规定，</w:t>
            </w:r>
            <w:r>
              <w:rPr>
                <w:rFonts w:hint="eastAsia" w:ascii="仿宋" w:hAnsi="仿宋" w:eastAsia="仿宋"/>
                <w:b/>
                <w:sz w:val="24"/>
                <w:szCs w:val="24"/>
              </w:rPr>
              <w:t>本项目</w:t>
            </w:r>
            <w:r>
              <w:rPr>
                <w:rFonts w:hint="eastAsia" w:ascii="仿宋" w:hAnsi="仿宋" w:eastAsia="仿宋"/>
                <w:b/>
                <w:sz w:val="24"/>
                <w:szCs w:val="24"/>
                <w:u w:val="single"/>
              </w:rPr>
              <w:t xml:space="preserve"> 否 </w:t>
            </w:r>
            <w:r>
              <w:rPr>
                <w:rFonts w:hint="eastAsia" w:ascii="仿宋" w:hAnsi="仿宋" w:eastAsia="仿宋"/>
                <w:b/>
                <w:sz w:val="24"/>
                <w:szCs w:val="24"/>
              </w:rPr>
              <w:t>属于预留份额专门面向中小企业采购的项目。</w:t>
            </w:r>
          </w:p>
        </w:tc>
      </w:tr>
      <w:tr w14:paraId="7CDD21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62C72B1F">
            <w:pPr>
              <w:jc w:val="center"/>
              <w:rPr>
                <w:rFonts w:ascii="仿宋" w:hAnsi="仿宋" w:eastAsia="仿宋" w:cs="仿宋"/>
                <w:sz w:val="24"/>
                <w:szCs w:val="24"/>
              </w:rPr>
            </w:pPr>
            <w:r>
              <w:rPr>
                <w:rFonts w:hint="eastAsia" w:ascii="仿宋" w:hAnsi="仿宋" w:eastAsia="仿宋" w:cs="仿宋"/>
                <w:sz w:val="24"/>
                <w:szCs w:val="24"/>
              </w:rPr>
              <w:t>4</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3B196ED">
            <w:pPr>
              <w:spacing w:beforeLines="20" w:afterLines="20"/>
              <w:jc w:val="center"/>
              <w:rPr>
                <w:rFonts w:ascii="仿宋" w:hAnsi="仿宋" w:eastAsia="仿宋" w:cs="仿宋"/>
                <w:sz w:val="24"/>
                <w:szCs w:val="24"/>
              </w:rPr>
            </w:pPr>
            <w:r>
              <w:rPr>
                <w:rFonts w:hint="eastAsia" w:ascii="仿宋" w:hAnsi="仿宋" w:eastAsia="仿宋" w:cs="仿宋"/>
                <w:sz w:val="24"/>
                <w:szCs w:val="24"/>
              </w:rPr>
              <w:t>中小企业优惠措施</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60C94B2E">
            <w:pPr>
              <w:pStyle w:val="55"/>
              <w:widowControl w:val="0"/>
              <w:spacing w:beforeLines="20" w:beforeAutospacing="0" w:afterLines="20" w:afterAutospacing="0"/>
              <w:ind w:firstLine="482" w:firstLineChars="200"/>
              <w:jc w:val="both"/>
              <w:rPr>
                <w:rFonts w:ascii="仿宋" w:hAnsi="仿宋" w:eastAsia="仿宋" w:cs="仿宋"/>
                <w:b/>
                <w:u w:val="single"/>
              </w:rPr>
            </w:pPr>
            <w:r>
              <w:rPr>
                <w:rFonts w:ascii="仿宋" w:hAnsi="仿宋" w:eastAsia="仿宋" w:cs="仿宋"/>
                <w:b/>
              </w:rPr>
              <w:t>1.</w:t>
            </w:r>
            <w:r>
              <w:rPr>
                <w:rFonts w:hint="eastAsia" w:ascii="仿宋" w:hAnsi="仿宋" w:eastAsia="仿宋" w:cs="仿宋"/>
                <w:b/>
              </w:rPr>
              <w:t>项目属性：</w:t>
            </w:r>
            <w:r>
              <w:rPr>
                <w:rFonts w:hint="eastAsia" w:ascii="仿宋" w:hAnsi="仿宋" w:eastAsia="仿宋" w:cs="仿宋"/>
                <w:b/>
                <w:u w:val="single"/>
              </w:rPr>
              <w:t>服务类</w:t>
            </w:r>
          </w:p>
          <w:p w14:paraId="48EC7205">
            <w:pPr>
              <w:pStyle w:val="55"/>
              <w:widowControl w:val="0"/>
              <w:spacing w:beforeLines="20" w:beforeAutospacing="0" w:afterLines="20" w:afterAutospacing="0"/>
              <w:ind w:firstLine="482" w:firstLineChars="200"/>
              <w:jc w:val="both"/>
              <w:rPr>
                <w:rFonts w:ascii="仿宋" w:hAnsi="仿宋" w:eastAsia="仿宋" w:cs="仿宋"/>
                <w:b/>
              </w:rPr>
            </w:pPr>
            <w:r>
              <w:rPr>
                <w:rFonts w:ascii="仿宋" w:hAnsi="仿宋" w:eastAsia="仿宋" w:cs="仿宋"/>
                <w:b/>
              </w:rPr>
              <w:t>2.</w:t>
            </w:r>
            <w:r>
              <w:rPr>
                <w:rFonts w:hint="eastAsia" w:ascii="仿宋" w:hAnsi="仿宋" w:eastAsia="仿宋" w:cs="仿宋"/>
                <w:b/>
              </w:rPr>
              <w:t>中小企业划分标准所属行业（具体根据《中小企业划型标准规定》执行）</w:t>
            </w:r>
          </w:p>
          <w:p w14:paraId="535DB1AF">
            <w:pPr>
              <w:spacing w:beforeLines="20" w:afterLines="20"/>
              <w:ind w:firstLine="482" w:firstLineChars="200"/>
              <w:rPr>
                <w:rFonts w:ascii="仿宋" w:hAnsi="仿宋" w:eastAsia="仿宋"/>
                <w:b/>
                <w:sz w:val="24"/>
                <w:szCs w:val="24"/>
              </w:rPr>
            </w:pPr>
            <w:r>
              <w:rPr>
                <w:rFonts w:hint="eastAsia" w:ascii="仿宋" w:hAnsi="仿宋" w:eastAsia="仿宋"/>
                <w:b/>
                <w:sz w:val="24"/>
                <w:szCs w:val="24"/>
              </w:rPr>
              <w:t>采购标的：</w:t>
            </w:r>
          </w:p>
          <w:p w14:paraId="5CB9A8D5">
            <w:pPr>
              <w:pStyle w:val="25"/>
              <w:adjustRightInd w:val="0"/>
              <w:snapToGrid w:val="0"/>
              <w:spacing w:beforeLines="20" w:afterLines="20" w:line="240" w:lineRule="auto"/>
              <w:ind w:firstLine="482" w:firstLineChars="200"/>
              <w:rPr>
                <w:rFonts w:ascii="仿宋" w:hAnsi="仿宋" w:eastAsia="仿宋"/>
                <w:b/>
                <w:spacing w:val="0"/>
                <w:sz w:val="24"/>
                <w:szCs w:val="24"/>
              </w:rPr>
            </w:pPr>
            <w:r>
              <w:rPr>
                <w:rFonts w:hint="eastAsia" w:ascii="仿宋" w:hAnsi="仿宋" w:eastAsia="仿宋"/>
                <w:b/>
                <w:spacing w:val="0"/>
                <w:sz w:val="24"/>
                <w:szCs w:val="24"/>
              </w:rPr>
              <w:t>标项1：杭州地区</w:t>
            </w:r>
          </w:p>
          <w:p w14:paraId="1C257D3E">
            <w:pPr>
              <w:pStyle w:val="25"/>
              <w:adjustRightInd w:val="0"/>
              <w:snapToGrid w:val="0"/>
              <w:spacing w:beforeLines="20" w:afterLines="20" w:line="240" w:lineRule="auto"/>
              <w:ind w:firstLine="482" w:firstLineChars="200"/>
              <w:rPr>
                <w:rFonts w:ascii="仿宋" w:hAnsi="仿宋" w:eastAsia="仿宋"/>
                <w:b/>
                <w:spacing w:val="0"/>
                <w:sz w:val="24"/>
                <w:szCs w:val="24"/>
              </w:rPr>
            </w:pPr>
            <w:r>
              <w:rPr>
                <w:rFonts w:hint="eastAsia" w:ascii="仿宋" w:hAnsi="仿宋" w:eastAsia="仿宋"/>
                <w:b/>
                <w:spacing w:val="0"/>
                <w:sz w:val="24"/>
                <w:szCs w:val="24"/>
              </w:rPr>
              <w:t>标项2：温州和湖州地区</w:t>
            </w:r>
          </w:p>
          <w:p w14:paraId="2E14AC3A">
            <w:pPr>
              <w:pStyle w:val="25"/>
              <w:adjustRightInd w:val="0"/>
              <w:snapToGrid w:val="0"/>
              <w:spacing w:beforeLines="20" w:afterLines="20" w:line="240" w:lineRule="auto"/>
              <w:ind w:firstLine="482" w:firstLineChars="200"/>
              <w:rPr>
                <w:rFonts w:ascii="仿宋" w:hAnsi="仿宋" w:eastAsia="仿宋"/>
                <w:b/>
                <w:spacing w:val="0"/>
                <w:sz w:val="24"/>
                <w:szCs w:val="24"/>
              </w:rPr>
            </w:pPr>
            <w:r>
              <w:rPr>
                <w:rFonts w:hint="eastAsia" w:ascii="仿宋" w:hAnsi="仿宋" w:eastAsia="仿宋"/>
                <w:b/>
                <w:spacing w:val="0"/>
                <w:sz w:val="24"/>
                <w:szCs w:val="24"/>
              </w:rPr>
              <w:t>标项3：嘉兴和金华地区</w:t>
            </w:r>
          </w:p>
          <w:p w14:paraId="07373A16">
            <w:pPr>
              <w:pStyle w:val="25"/>
              <w:adjustRightInd w:val="0"/>
              <w:snapToGrid w:val="0"/>
              <w:spacing w:beforeLines="20" w:afterLines="20" w:line="240" w:lineRule="auto"/>
              <w:ind w:firstLine="482" w:firstLineChars="200"/>
              <w:rPr>
                <w:rFonts w:ascii="仿宋" w:hAnsi="仿宋" w:eastAsia="仿宋"/>
                <w:b/>
                <w:spacing w:val="0"/>
                <w:sz w:val="24"/>
                <w:szCs w:val="24"/>
              </w:rPr>
            </w:pPr>
            <w:r>
              <w:rPr>
                <w:rFonts w:hint="eastAsia" w:ascii="仿宋" w:hAnsi="仿宋" w:eastAsia="仿宋"/>
                <w:b/>
                <w:spacing w:val="0"/>
                <w:sz w:val="24"/>
                <w:szCs w:val="24"/>
              </w:rPr>
              <w:t>标项4：舟山、台州和绍兴地区</w:t>
            </w:r>
          </w:p>
          <w:p w14:paraId="74882C48">
            <w:pPr>
              <w:pStyle w:val="25"/>
              <w:adjustRightInd w:val="0"/>
              <w:snapToGrid w:val="0"/>
              <w:spacing w:beforeLines="20" w:afterLines="20" w:line="240" w:lineRule="auto"/>
              <w:ind w:firstLine="482" w:firstLineChars="200"/>
              <w:rPr>
                <w:rFonts w:ascii="仿宋" w:hAnsi="仿宋" w:eastAsia="仿宋"/>
                <w:b/>
                <w:spacing w:val="0"/>
                <w:sz w:val="24"/>
                <w:szCs w:val="24"/>
              </w:rPr>
            </w:pPr>
            <w:r>
              <w:rPr>
                <w:rFonts w:hint="eastAsia" w:ascii="仿宋" w:hAnsi="仿宋" w:eastAsia="仿宋"/>
                <w:b/>
                <w:spacing w:val="0"/>
                <w:sz w:val="24"/>
                <w:szCs w:val="24"/>
              </w:rPr>
              <w:t>标项5：丽水和衢州地区</w:t>
            </w:r>
          </w:p>
          <w:p w14:paraId="06AD03B8">
            <w:pPr>
              <w:spacing w:beforeLines="20" w:afterLines="20"/>
              <w:ind w:firstLine="482" w:firstLineChars="200"/>
              <w:rPr>
                <w:rFonts w:ascii="仿宋" w:hAnsi="仿宋" w:eastAsia="仿宋" w:cs="仿宋"/>
                <w:b/>
                <w:kern w:val="0"/>
                <w:sz w:val="24"/>
                <w:szCs w:val="24"/>
                <w:u w:val="single"/>
              </w:rPr>
            </w:pPr>
            <w:r>
              <w:rPr>
                <w:rFonts w:hint="eastAsia" w:ascii="仿宋" w:hAnsi="仿宋" w:eastAsia="仿宋"/>
                <w:b/>
                <w:sz w:val="24"/>
                <w:szCs w:val="24"/>
              </w:rPr>
              <w:t>所属行业：</w:t>
            </w:r>
            <w:r>
              <w:rPr>
                <w:rFonts w:hint="eastAsia" w:ascii="仿宋" w:hAnsi="仿宋" w:eastAsia="仿宋"/>
                <w:b/>
                <w:sz w:val="24"/>
                <w:szCs w:val="24"/>
                <w:u w:val="single"/>
              </w:rPr>
              <w:t>其他未列明行业</w:t>
            </w:r>
            <w:r>
              <w:rPr>
                <w:rFonts w:hint="eastAsia" w:ascii="仿宋" w:hAnsi="仿宋" w:eastAsia="仿宋" w:cs="仿宋"/>
                <w:b/>
                <w:kern w:val="0"/>
                <w:sz w:val="24"/>
                <w:szCs w:val="24"/>
                <w:u w:val="single"/>
              </w:rPr>
              <w:t xml:space="preserve">  </w:t>
            </w:r>
          </w:p>
          <w:p w14:paraId="0A79A7C2">
            <w:pPr>
              <w:spacing w:beforeLines="30" w:afterLines="30"/>
              <w:ind w:firstLine="482" w:firstLineChars="200"/>
              <w:rPr>
                <w:rFonts w:ascii="仿宋" w:hAnsi="仿宋" w:eastAsia="仿宋"/>
                <w:b/>
                <w:sz w:val="24"/>
                <w:szCs w:val="24"/>
              </w:rPr>
            </w:pPr>
            <w:r>
              <w:rPr>
                <w:rFonts w:hint="eastAsia" w:ascii="仿宋" w:hAnsi="仿宋" w:eastAsia="仿宋"/>
                <w:b/>
                <w:sz w:val="24"/>
                <w:szCs w:val="24"/>
              </w:rPr>
              <w:t>3.根据财库〔2020〕46、〔2022〕19号的相关规定，在评审时对符合本办法规定的小微企业报价给予</w:t>
            </w:r>
            <w:r>
              <w:rPr>
                <w:rFonts w:hint="eastAsia" w:ascii="仿宋" w:hAnsi="仿宋" w:eastAsia="仿宋"/>
                <w:b/>
                <w:sz w:val="24"/>
                <w:szCs w:val="24"/>
                <w:u w:val="single"/>
              </w:rPr>
              <w:t xml:space="preserve"> 15% </w:t>
            </w:r>
            <w:r>
              <w:rPr>
                <w:rFonts w:hint="eastAsia" w:ascii="仿宋" w:hAnsi="仿宋" w:eastAsia="仿宋"/>
                <w:b/>
                <w:sz w:val="24"/>
                <w:szCs w:val="24"/>
              </w:rPr>
              <w:t>的扣除，取扣除后的价格作为最终投标报价（此最终投标报价仅作为价格分计算）。中小企业参加政府采购活动，应当出具本办法规定的《中小企业声明函》，否则不得享受相关中小企业扶持政策。</w:t>
            </w:r>
          </w:p>
          <w:p w14:paraId="475E84B4">
            <w:pPr>
              <w:spacing w:beforeLines="30" w:afterLines="30"/>
              <w:ind w:firstLine="482" w:firstLineChars="200"/>
              <w:rPr>
                <w:rFonts w:ascii="仿宋" w:hAnsi="仿宋" w:eastAsia="仿宋"/>
                <w:b/>
                <w:sz w:val="24"/>
                <w:szCs w:val="24"/>
              </w:rPr>
            </w:pPr>
            <w:r>
              <w:rPr>
                <w:rFonts w:hint="eastAsia" w:ascii="仿宋" w:hAnsi="仿宋" w:eastAsia="仿宋"/>
                <w:b/>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sz w:val="24"/>
                <w:szCs w:val="24"/>
                <w:u w:val="single"/>
              </w:rPr>
              <w:t xml:space="preserve"> 5% </w:t>
            </w:r>
            <w:r>
              <w:rPr>
                <w:rFonts w:hint="eastAsia" w:ascii="仿宋" w:hAnsi="仿宋" w:eastAsia="仿宋"/>
                <w:b/>
                <w:sz w:val="24"/>
                <w:szCs w:val="24"/>
              </w:rPr>
              <w:t>的扣除，用扣除后的价格参加评审。</w:t>
            </w:r>
          </w:p>
          <w:p w14:paraId="11B5CBDD">
            <w:pPr>
              <w:spacing w:beforeLines="30" w:afterLines="30"/>
              <w:ind w:firstLine="482" w:firstLineChars="200"/>
              <w:rPr>
                <w:rFonts w:ascii="仿宋" w:hAnsi="仿宋" w:eastAsia="仿宋"/>
                <w:bCs/>
                <w:sz w:val="24"/>
                <w:szCs w:val="24"/>
              </w:rPr>
            </w:pPr>
            <w:r>
              <w:rPr>
                <w:rFonts w:hint="eastAsia" w:ascii="仿宋" w:hAnsi="仿宋" w:eastAsia="仿宋"/>
                <w:b/>
                <w:sz w:val="24"/>
                <w:szCs w:val="24"/>
              </w:rPr>
              <w:t>组成联合体或者接受分包的小微企业与联合体内其他企业、分包企业之间存在直接控股、管理关系的，不享受价格扣除优惠政策。</w:t>
            </w:r>
          </w:p>
          <w:p w14:paraId="336C8D03">
            <w:pPr>
              <w:spacing w:beforeLines="20" w:afterLines="20"/>
              <w:ind w:firstLine="480" w:firstLineChars="200"/>
              <w:rPr>
                <w:rFonts w:ascii="仿宋" w:hAnsi="仿宋" w:eastAsia="仿宋" w:cs="仿宋"/>
                <w:sz w:val="24"/>
                <w:szCs w:val="24"/>
              </w:rPr>
            </w:pPr>
            <w:r>
              <w:rPr>
                <w:rFonts w:hint="eastAsia" w:ascii="仿宋" w:hAnsi="仿宋" w:eastAsia="仿宋" w:cs="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641B7E8A">
            <w:pPr>
              <w:spacing w:beforeLines="20" w:afterLines="20"/>
              <w:ind w:firstLine="480" w:firstLineChars="200"/>
              <w:rPr>
                <w:rFonts w:ascii="仿宋" w:hAnsi="仿宋" w:eastAsia="仿宋" w:cs="仿宋"/>
                <w:sz w:val="24"/>
                <w:szCs w:val="24"/>
              </w:rPr>
            </w:pPr>
            <w:r>
              <w:rPr>
                <w:rFonts w:hint="eastAsia" w:ascii="仿宋" w:hAnsi="仿宋" w:eastAsia="仿宋" w:cs="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2FF10672">
            <w:pPr>
              <w:spacing w:beforeLines="20" w:afterLines="20"/>
              <w:ind w:firstLine="482" w:firstLineChars="200"/>
              <w:jc w:val="left"/>
              <w:rPr>
                <w:rFonts w:ascii="仿宋" w:hAnsi="仿宋" w:eastAsia="仿宋" w:cs="仿宋"/>
                <w:b/>
                <w:bCs/>
                <w:sz w:val="24"/>
                <w:szCs w:val="24"/>
              </w:rPr>
            </w:pPr>
            <w:r>
              <w:rPr>
                <w:rFonts w:hint="eastAsia" w:ascii="仿宋" w:hAnsi="仿宋" w:eastAsia="仿宋" w:cs="仿宋"/>
                <w:b/>
                <w:sz w:val="24"/>
                <w:szCs w:val="24"/>
              </w:rPr>
              <w:t>(注：未提供以上材料的，均不给予价格扣除）。</w:t>
            </w:r>
          </w:p>
        </w:tc>
      </w:tr>
      <w:tr w14:paraId="35D0552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4A7EE548">
            <w:pPr>
              <w:jc w:val="center"/>
              <w:rPr>
                <w:rFonts w:ascii="仿宋" w:hAnsi="仿宋" w:eastAsia="仿宋" w:cs="仿宋"/>
                <w:sz w:val="24"/>
                <w:szCs w:val="24"/>
              </w:rPr>
            </w:pPr>
            <w:r>
              <w:rPr>
                <w:rFonts w:hint="eastAsia" w:ascii="仿宋" w:hAnsi="仿宋" w:eastAsia="仿宋" w:cs="仿宋"/>
                <w:sz w:val="24"/>
                <w:szCs w:val="24"/>
              </w:rPr>
              <w:t>5</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8DD66C4">
            <w:pPr>
              <w:spacing w:beforeLines="20" w:afterLines="20"/>
              <w:jc w:val="center"/>
              <w:rPr>
                <w:rFonts w:ascii="仿宋" w:hAnsi="仿宋" w:eastAsia="仿宋" w:cs="仿宋"/>
                <w:sz w:val="24"/>
                <w:szCs w:val="24"/>
              </w:rPr>
            </w:pPr>
            <w:r>
              <w:rPr>
                <w:rFonts w:hint="eastAsia" w:ascii="仿宋" w:hAnsi="仿宋" w:eastAsia="仿宋" w:cs="仿宋"/>
                <w:sz w:val="24"/>
                <w:szCs w:val="24"/>
              </w:rPr>
              <w:t>政府采购节能环保产品</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6F5BB7CA">
            <w:pPr>
              <w:spacing w:beforeLines="20" w:afterLines="20"/>
              <w:ind w:firstLine="480" w:firstLineChars="200"/>
              <w:rPr>
                <w:rFonts w:ascii="仿宋" w:hAnsi="仿宋" w:eastAsia="仿宋" w:cs="仿宋"/>
                <w:sz w:val="24"/>
                <w:szCs w:val="24"/>
              </w:rPr>
            </w:pPr>
            <w:r>
              <w:rPr>
                <w:rFonts w:hint="eastAsia" w:ascii="仿宋" w:hAnsi="仿宋" w:eastAsia="仿宋" w:cs="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7EAA9C88">
            <w:pPr>
              <w:spacing w:beforeLines="20" w:afterLines="20"/>
              <w:ind w:firstLine="480" w:firstLineChars="200"/>
              <w:rPr>
                <w:rFonts w:ascii="仿宋" w:hAnsi="仿宋" w:eastAsia="仿宋" w:cs="仿宋"/>
                <w:sz w:val="24"/>
                <w:szCs w:val="24"/>
              </w:rPr>
            </w:pPr>
            <w:r>
              <w:rPr>
                <w:rFonts w:hint="eastAsia" w:ascii="仿宋" w:hAnsi="仿宋" w:eastAsia="仿宋" w:cs="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sz w:val="24"/>
                <w:szCs w:val="24"/>
              </w:rPr>
              <w:t>产品属于政府强制采购节能产品品目的，投标人未提供节能产品的，其投标将作无效标处理；本文件“第四章招标需求”另有规定的除外。</w:t>
            </w:r>
          </w:p>
        </w:tc>
      </w:tr>
      <w:tr w14:paraId="0E0EE1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4B24C3C9">
            <w:pPr>
              <w:jc w:val="center"/>
              <w:rPr>
                <w:rFonts w:ascii="仿宋" w:hAnsi="仿宋" w:eastAsia="仿宋" w:cs="仿宋"/>
                <w:sz w:val="24"/>
                <w:szCs w:val="24"/>
              </w:rPr>
            </w:pPr>
            <w:r>
              <w:rPr>
                <w:rFonts w:hint="eastAsia" w:ascii="仿宋" w:hAnsi="仿宋" w:eastAsia="仿宋" w:cs="仿宋"/>
                <w:sz w:val="24"/>
                <w:szCs w:val="24"/>
              </w:rPr>
              <w:t>6</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D0C63C4">
            <w:pPr>
              <w:spacing w:beforeLines="20" w:afterLines="20"/>
              <w:jc w:val="center"/>
              <w:rPr>
                <w:rFonts w:ascii="仿宋" w:hAnsi="仿宋" w:eastAsia="仿宋" w:cs="仿宋"/>
                <w:sz w:val="24"/>
                <w:szCs w:val="24"/>
              </w:rPr>
            </w:pPr>
            <w:r>
              <w:rPr>
                <w:rFonts w:hint="eastAsia" w:ascii="仿宋" w:hAnsi="仿宋" w:eastAsia="仿宋" w:cs="仿宋"/>
                <w:sz w:val="24"/>
                <w:szCs w:val="24"/>
              </w:rPr>
              <w:t>促进绿色发展有关政策</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2C99FF97">
            <w:pPr>
              <w:spacing w:beforeLines="20" w:afterLines="20"/>
              <w:ind w:firstLine="480" w:firstLineChars="200"/>
              <w:rPr>
                <w:rFonts w:ascii="仿宋" w:hAnsi="仿宋" w:eastAsia="仿宋" w:cs="仿宋"/>
                <w:sz w:val="24"/>
                <w:szCs w:val="24"/>
              </w:rPr>
            </w:pPr>
            <w:r>
              <w:rPr>
                <w:rFonts w:hint="eastAsia" w:ascii="仿宋" w:hAnsi="仿宋" w:eastAsia="仿宋" w:cs="仿宋"/>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14:paraId="13F1EBA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6046BB70">
            <w:pPr>
              <w:jc w:val="center"/>
              <w:rPr>
                <w:rFonts w:ascii="仿宋" w:hAnsi="仿宋" w:eastAsia="仿宋" w:cs="仿宋"/>
                <w:sz w:val="24"/>
                <w:szCs w:val="24"/>
              </w:rPr>
            </w:pPr>
            <w:r>
              <w:rPr>
                <w:rFonts w:hint="eastAsia" w:ascii="仿宋" w:hAnsi="仿宋" w:eastAsia="仿宋" w:cs="仿宋"/>
                <w:sz w:val="24"/>
                <w:szCs w:val="24"/>
              </w:rPr>
              <w:t>7</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6E2AA41">
            <w:pPr>
              <w:spacing w:beforeLines="20" w:afterLines="20"/>
              <w:jc w:val="center"/>
              <w:rPr>
                <w:rFonts w:ascii="仿宋" w:hAnsi="仿宋" w:eastAsia="仿宋" w:cs="仿宋"/>
                <w:sz w:val="24"/>
                <w:szCs w:val="24"/>
              </w:rPr>
            </w:pPr>
            <w:r>
              <w:rPr>
                <w:rFonts w:hint="eastAsia" w:ascii="仿宋" w:hAnsi="仿宋" w:eastAsia="仿宋" w:cs="仿宋"/>
                <w:sz w:val="24"/>
                <w:szCs w:val="24"/>
              </w:rPr>
              <w:t>首台套政策</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515763CC">
            <w:pPr>
              <w:spacing w:beforeLines="20" w:afterLines="20"/>
              <w:ind w:firstLine="480" w:firstLineChars="200"/>
              <w:rPr>
                <w:rFonts w:ascii="仿宋" w:hAnsi="仿宋" w:eastAsia="仿宋" w:cs="仿宋"/>
                <w:sz w:val="24"/>
                <w:szCs w:val="24"/>
              </w:rPr>
            </w:pPr>
            <w:r>
              <w:rPr>
                <w:rFonts w:hint="eastAsia" w:ascii="仿宋" w:hAnsi="仿宋" w:eastAsia="仿宋" w:cs="仿宋"/>
                <w:sz w:val="24"/>
                <w:szCs w:val="24"/>
              </w:rPr>
              <w:t>首台套产品被纳入《首台套产品推广应用指导目录》之日起3年内，视同已具备相应销售业绩，参加政府采购活动时业绩分值为满分。</w:t>
            </w:r>
          </w:p>
        </w:tc>
      </w:tr>
      <w:tr w14:paraId="06ABBDD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6E990D1F">
            <w:pPr>
              <w:jc w:val="center"/>
              <w:rPr>
                <w:rFonts w:ascii="仿宋" w:hAnsi="仿宋" w:eastAsia="仿宋" w:cs="仿宋"/>
                <w:sz w:val="24"/>
                <w:szCs w:val="24"/>
              </w:rPr>
            </w:pPr>
            <w:r>
              <w:rPr>
                <w:rFonts w:hint="eastAsia" w:ascii="仿宋" w:hAnsi="仿宋" w:eastAsia="仿宋" w:cs="仿宋"/>
                <w:sz w:val="24"/>
                <w:szCs w:val="24"/>
              </w:rPr>
              <w:t>8</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E2C6676">
            <w:pPr>
              <w:spacing w:beforeLines="20" w:afterLines="20"/>
              <w:jc w:val="center"/>
              <w:rPr>
                <w:rFonts w:ascii="仿宋" w:hAnsi="仿宋" w:eastAsia="仿宋" w:cs="仿宋"/>
                <w:sz w:val="24"/>
                <w:szCs w:val="24"/>
              </w:rPr>
            </w:pPr>
            <w:r>
              <w:rPr>
                <w:rFonts w:hint="eastAsia" w:ascii="仿宋" w:hAnsi="仿宋" w:eastAsia="仿宋" w:cs="仿宋"/>
                <w:sz w:val="24"/>
                <w:szCs w:val="24"/>
              </w:rPr>
              <w:t>质疑</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1189761C">
            <w:pPr>
              <w:spacing w:beforeLines="20" w:afterLines="20"/>
              <w:ind w:firstLine="480" w:firstLineChars="200"/>
              <w:rPr>
                <w:rFonts w:ascii="仿宋" w:hAnsi="仿宋" w:eastAsia="仿宋" w:cs="仿宋"/>
                <w:sz w:val="24"/>
                <w:szCs w:val="24"/>
              </w:rPr>
            </w:pPr>
            <w:r>
              <w:rPr>
                <w:rFonts w:hint="eastAsia" w:ascii="仿宋" w:hAnsi="仿宋" w:eastAsia="仿宋" w:cs="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p>
        </w:tc>
      </w:tr>
      <w:tr w14:paraId="6CEC10F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3BA51583">
            <w:pPr>
              <w:jc w:val="center"/>
              <w:rPr>
                <w:rFonts w:ascii="仿宋" w:hAnsi="仿宋" w:eastAsia="仿宋" w:cs="仿宋"/>
                <w:sz w:val="24"/>
                <w:szCs w:val="24"/>
              </w:rPr>
            </w:pPr>
            <w:r>
              <w:rPr>
                <w:rFonts w:hint="eastAsia" w:ascii="仿宋" w:hAnsi="仿宋" w:eastAsia="仿宋" w:cs="仿宋"/>
                <w:sz w:val="24"/>
                <w:szCs w:val="24"/>
              </w:rPr>
              <w:t>9</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552FBB9">
            <w:pPr>
              <w:spacing w:beforeLines="20" w:afterLines="20"/>
              <w:jc w:val="center"/>
              <w:rPr>
                <w:rFonts w:ascii="仿宋" w:hAnsi="仿宋" w:eastAsia="仿宋" w:cs="仿宋"/>
                <w:sz w:val="24"/>
                <w:szCs w:val="24"/>
              </w:rPr>
            </w:pPr>
            <w:r>
              <w:rPr>
                <w:rFonts w:hint="eastAsia" w:ascii="仿宋" w:hAnsi="仿宋" w:eastAsia="仿宋" w:cs="仿宋"/>
                <w:sz w:val="24"/>
                <w:szCs w:val="24"/>
              </w:rPr>
              <w:t>是否允许采购进口产品</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7CE8F9A0">
            <w:pPr>
              <w:spacing w:beforeLines="20" w:afterLines="20"/>
              <w:rPr>
                <w:rFonts w:ascii="仿宋" w:hAnsi="仿宋" w:eastAsia="仿宋" w:cs="仿宋"/>
                <w:sz w:val="24"/>
                <w:szCs w:val="24"/>
              </w:rPr>
            </w:pPr>
            <w:r>
              <w:rPr>
                <w:rFonts w:hint="eastAsia" w:ascii="仿宋" w:hAnsi="仿宋" w:eastAsia="仿宋" w:cs="仿宋"/>
                <w:sz w:val="24"/>
                <w:szCs w:val="24"/>
              </w:rPr>
              <w:t>不允许进口产品。</w:t>
            </w:r>
          </w:p>
        </w:tc>
      </w:tr>
      <w:tr w14:paraId="64142D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7AA35255">
            <w:pPr>
              <w:jc w:val="center"/>
              <w:rPr>
                <w:rFonts w:ascii="仿宋" w:hAnsi="仿宋" w:eastAsia="仿宋" w:cs="仿宋"/>
                <w:sz w:val="24"/>
                <w:szCs w:val="24"/>
              </w:rPr>
            </w:pPr>
            <w:r>
              <w:rPr>
                <w:rFonts w:hint="eastAsia" w:ascii="仿宋" w:hAnsi="仿宋" w:eastAsia="仿宋" w:cs="仿宋"/>
                <w:sz w:val="24"/>
                <w:szCs w:val="24"/>
              </w:rPr>
              <w:t>10</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C6346A2">
            <w:pPr>
              <w:spacing w:beforeLines="20" w:afterLines="20"/>
              <w:jc w:val="center"/>
              <w:rPr>
                <w:rFonts w:ascii="仿宋" w:hAnsi="仿宋" w:eastAsia="仿宋" w:cs="仿宋"/>
                <w:sz w:val="24"/>
                <w:szCs w:val="24"/>
              </w:rPr>
            </w:pPr>
            <w:r>
              <w:rPr>
                <w:rFonts w:hint="eastAsia" w:ascii="仿宋" w:hAnsi="仿宋" w:eastAsia="仿宋" w:cs="仿宋"/>
                <w:sz w:val="24"/>
                <w:szCs w:val="24"/>
              </w:rPr>
              <w:t>是否允许转包与分包、联合体投标</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60E4884D">
            <w:pPr>
              <w:spacing w:beforeLines="20" w:afterLines="20"/>
              <w:rPr>
                <w:rFonts w:ascii="仿宋" w:hAnsi="仿宋" w:eastAsia="仿宋" w:cs="仿宋"/>
                <w:sz w:val="24"/>
                <w:szCs w:val="24"/>
              </w:rPr>
            </w:pPr>
            <w:r>
              <w:rPr>
                <w:rFonts w:hint="eastAsia" w:ascii="仿宋" w:hAnsi="仿宋" w:eastAsia="仿宋" w:cs="仿宋"/>
                <w:sz w:val="24"/>
                <w:szCs w:val="24"/>
              </w:rPr>
              <w:t>转包：否</w:t>
            </w:r>
          </w:p>
          <w:p w14:paraId="2307DB01">
            <w:pPr>
              <w:spacing w:beforeLines="20" w:afterLines="20"/>
              <w:rPr>
                <w:rFonts w:ascii="仿宋" w:hAnsi="仿宋" w:eastAsia="仿宋" w:cs="仿宋"/>
                <w:sz w:val="24"/>
                <w:szCs w:val="24"/>
              </w:rPr>
            </w:pPr>
            <w:r>
              <w:rPr>
                <w:rFonts w:hint="eastAsia" w:ascii="仿宋" w:hAnsi="仿宋" w:eastAsia="仿宋" w:cs="仿宋"/>
                <w:b/>
                <w:bCs/>
                <w:sz w:val="24"/>
                <w:szCs w:val="24"/>
              </w:rPr>
              <w:t>是否允许分包：标项1-5：允许；</w:t>
            </w:r>
            <w:r>
              <w:rPr>
                <w:rFonts w:hint="eastAsia" w:ascii="仿宋" w:hAnsi="仿宋" w:eastAsia="仿宋" w:cs="仿宋"/>
                <w:sz w:val="24"/>
                <w:szCs w:val="24"/>
              </w:rPr>
              <w:t>对本项目非主体、非关键性部分进行合理分包；</w:t>
            </w:r>
          </w:p>
          <w:p w14:paraId="0AA48590">
            <w:pPr>
              <w:spacing w:beforeLines="20" w:afterLines="20"/>
              <w:jc w:val="left"/>
              <w:rPr>
                <w:rFonts w:ascii="仿宋" w:hAnsi="仿宋" w:eastAsia="仿宋" w:cs="仿宋"/>
                <w:sz w:val="24"/>
                <w:szCs w:val="24"/>
              </w:rPr>
            </w:pPr>
            <w:r>
              <w:rPr>
                <w:rFonts w:hint="eastAsia" w:ascii="仿宋" w:hAnsi="仿宋" w:eastAsia="仿宋" w:cs="仿宋"/>
                <w:sz w:val="24"/>
                <w:szCs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4A24A30C">
            <w:pPr>
              <w:spacing w:beforeLines="20" w:afterLines="20"/>
              <w:rPr>
                <w:rFonts w:ascii="仿宋" w:hAnsi="仿宋" w:eastAsia="仿宋" w:cs="仿宋"/>
                <w:sz w:val="24"/>
                <w:szCs w:val="24"/>
              </w:rPr>
            </w:pPr>
            <w:r>
              <w:rPr>
                <w:rFonts w:hint="eastAsia" w:ascii="仿宋" w:hAnsi="仿宋" w:eastAsia="仿宋" w:cs="仿宋"/>
                <w:sz w:val="24"/>
                <w:szCs w:val="24"/>
              </w:rPr>
              <w:t xml:space="preserve">根据政府采购促进中小企业发展管理办法规定享受扶持政策获得政府采购合同的，小微企业不得将合同分包给大中型企业，中型企业不得将合同分包给大型企业。 </w:t>
            </w:r>
          </w:p>
          <w:p w14:paraId="361DBE23">
            <w:pPr>
              <w:spacing w:beforeLines="20" w:afterLines="20"/>
              <w:rPr>
                <w:rFonts w:ascii="仿宋" w:hAnsi="仿宋" w:eastAsia="仿宋" w:cs="仿宋"/>
                <w:b/>
                <w:bCs/>
                <w:sz w:val="24"/>
                <w:szCs w:val="24"/>
                <w:highlight w:val="green"/>
              </w:rPr>
            </w:pPr>
            <w:r>
              <w:rPr>
                <w:rFonts w:hint="eastAsia" w:ascii="仿宋" w:hAnsi="仿宋" w:eastAsia="仿宋" w:cs="仿宋"/>
                <w:b/>
                <w:bCs/>
                <w:sz w:val="24"/>
                <w:szCs w:val="24"/>
              </w:rPr>
              <w:t>是否允许联合体投标：</w:t>
            </w:r>
            <w:bookmarkStart w:id="13" w:name="PO_15528_PM007_1"/>
            <w:r>
              <w:rPr>
                <w:rFonts w:hint="eastAsia" w:ascii="仿宋" w:hAnsi="仿宋" w:eastAsia="仿宋" w:cs="仿宋"/>
                <w:b/>
                <w:bCs/>
                <w:sz w:val="24"/>
                <w:szCs w:val="24"/>
              </w:rPr>
              <w:t>标项1-5：允许联合体投标</w:t>
            </w:r>
            <w:bookmarkEnd w:id="13"/>
            <w:r>
              <w:rPr>
                <w:rFonts w:hint="eastAsia" w:ascii="仿宋" w:hAnsi="仿宋" w:eastAsia="仿宋" w:cs="仿宋"/>
                <w:b/>
                <w:bCs/>
                <w:sz w:val="24"/>
                <w:szCs w:val="24"/>
              </w:rPr>
              <w:t>（</w:t>
            </w:r>
            <w:r>
              <w:rPr>
                <w:rFonts w:hint="eastAsia" w:ascii="仿宋" w:hAnsi="仿宋" w:eastAsia="仿宋" w:cs="仿宋"/>
                <w:b/>
                <w:bCs/>
                <w:sz w:val="24"/>
                <w:szCs w:val="24"/>
                <w:lang w:val="en-US" w:eastAsia="zh-CN"/>
              </w:rPr>
              <w:t>最高联合2家</w:t>
            </w:r>
            <w:r>
              <w:rPr>
                <w:rFonts w:hint="eastAsia" w:ascii="仿宋" w:hAnsi="仿宋" w:eastAsia="仿宋" w:cs="仿宋"/>
                <w:b/>
                <w:bCs/>
                <w:sz w:val="24"/>
                <w:szCs w:val="24"/>
              </w:rPr>
              <w:t>）</w:t>
            </w:r>
          </w:p>
          <w:p w14:paraId="19940633">
            <w:pPr>
              <w:pStyle w:val="17"/>
              <w:spacing w:beforeLines="30" w:afterLines="30"/>
              <w:ind w:firstLine="0"/>
              <w:rPr>
                <w:rFonts w:ascii="仿宋" w:hAnsi="仿宋" w:eastAsia="仿宋" w:cs="仿宋"/>
                <w:sz w:val="24"/>
                <w:szCs w:val="24"/>
              </w:rPr>
            </w:pPr>
            <w:r>
              <w:rPr>
                <w:rFonts w:hint="eastAsia" w:ascii="仿宋" w:hAnsi="仿宋" w:eastAsia="仿宋" w:cs="仿宋"/>
                <w:sz w:val="24"/>
                <w:szCs w:val="24"/>
                <w:lang w:val="en-US" w:eastAsia="zh-CN"/>
              </w:rPr>
              <w:t>本项目</w:t>
            </w:r>
            <w:r>
              <w:rPr>
                <w:rFonts w:hint="eastAsia" w:ascii="仿宋" w:hAnsi="仿宋" w:eastAsia="仿宋" w:cs="仿宋"/>
                <w:sz w:val="24"/>
                <w:szCs w:val="24"/>
              </w:rPr>
              <w:t>允许联合体投标：</w:t>
            </w:r>
          </w:p>
          <w:p w14:paraId="407722E2">
            <w:pPr>
              <w:pStyle w:val="17"/>
              <w:spacing w:beforeLines="30" w:afterLines="30"/>
              <w:ind w:firstLine="0"/>
              <w:rPr>
                <w:rFonts w:ascii="仿宋" w:hAnsi="仿宋" w:eastAsia="仿宋" w:cs="仿宋"/>
                <w:sz w:val="24"/>
                <w:szCs w:val="24"/>
              </w:rPr>
            </w:pPr>
            <w:r>
              <w:rPr>
                <w:rFonts w:hint="eastAsia" w:ascii="仿宋" w:hAnsi="仿宋" w:eastAsia="仿宋" w:cs="仿宋"/>
                <w:sz w:val="24"/>
                <w:szCs w:val="24"/>
              </w:rPr>
              <w:t>1.业绩证明材料：</w:t>
            </w:r>
          </w:p>
          <w:p w14:paraId="3E5AC03A">
            <w:pPr>
              <w:pStyle w:val="17"/>
              <w:spacing w:beforeLines="30" w:afterLines="30"/>
              <w:ind w:firstLine="0"/>
              <w:rPr>
                <w:rFonts w:ascii="仿宋" w:hAnsi="仿宋" w:eastAsia="仿宋" w:cs="仿宋"/>
                <w:sz w:val="24"/>
                <w:szCs w:val="24"/>
              </w:rPr>
            </w:pPr>
            <w:r>
              <w:rPr>
                <w:rFonts w:hint="eastAsia" w:ascii="仿宋" w:hAnsi="仿宋" w:eastAsia="仿宋" w:cs="仿宋"/>
                <w:sz w:val="24"/>
                <w:szCs w:val="24"/>
              </w:rPr>
              <w:t>联合体投标的，按联合体协议约定的分工内容出具相应的业绩证明材料。承担相同工作的各方或工作内容存在部分相同的，</w:t>
            </w:r>
            <w:r>
              <w:rPr>
                <w:rFonts w:hint="eastAsia" w:ascii="仿宋" w:hAnsi="仿宋" w:eastAsia="仿宋" w:cs="仿宋"/>
                <w:b/>
                <w:bCs/>
                <w:sz w:val="24"/>
                <w:szCs w:val="24"/>
              </w:rPr>
              <w:t>业绩数量就高</w:t>
            </w:r>
            <w:r>
              <w:rPr>
                <w:rFonts w:hint="eastAsia" w:ascii="仿宋" w:hAnsi="仿宋" w:eastAsia="仿宋" w:cs="仿宋"/>
                <w:b/>
                <w:bCs/>
                <w:sz w:val="24"/>
                <w:szCs w:val="24"/>
                <w:lang w:val="en-US" w:eastAsia="zh-CN"/>
              </w:rPr>
              <w:t>为准</w:t>
            </w:r>
            <w:r>
              <w:rPr>
                <w:rFonts w:hint="eastAsia" w:ascii="仿宋" w:hAnsi="仿宋" w:eastAsia="仿宋" w:cs="仿宋"/>
                <w:b/>
                <w:bCs/>
                <w:sz w:val="24"/>
                <w:szCs w:val="24"/>
              </w:rPr>
              <w:t>。</w:t>
            </w:r>
          </w:p>
          <w:p w14:paraId="618C774F">
            <w:pPr>
              <w:pStyle w:val="17"/>
              <w:spacing w:beforeLines="30" w:afterLines="30"/>
              <w:ind w:firstLine="0"/>
              <w:rPr>
                <w:rFonts w:ascii="仿宋" w:hAnsi="仿宋" w:eastAsia="仿宋" w:cs="仿宋"/>
                <w:sz w:val="24"/>
                <w:szCs w:val="24"/>
              </w:rPr>
            </w:pPr>
            <w:r>
              <w:rPr>
                <w:rFonts w:hint="eastAsia" w:ascii="仿宋" w:hAnsi="仿宋" w:eastAsia="仿宋" w:cs="仿宋"/>
                <w:sz w:val="24"/>
                <w:szCs w:val="24"/>
              </w:rPr>
              <w:t>2.其他证明材料：</w:t>
            </w:r>
          </w:p>
          <w:p w14:paraId="3C8226C3">
            <w:pPr>
              <w:pStyle w:val="17"/>
              <w:spacing w:beforeLines="30" w:afterLines="30"/>
              <w:ind w:firstLine="0"/>
              <w:rPr>
                <w:rFonts w:ascii="仿宋" w:hAnsi="仿宋" w:eastAsia="仿宋" w:cs="仿宋"/>
                <w:b/>
                <w:bCs/>
                <w:sz w:val="24"/>
                <w:szCs w:val="24"/>
                <w:highlight w:val="green"/>
              </w:rPr>
            </w:pPr>
            <w:r>
              <w:rPr>
                <w:rFonts w:hint="eastAsia" w:ascii="仿宋" w:hAnsi="仿宋" w:eastAsia="仿宋" w:cs="仿宋"/>
                <w:sz w:val="24"/>
                <w:szCs w:val="24"/>
              </w:rPr>
              <w:t>联合体投标的，需按招标文件第三章评标标准要求提供证明文件的，</w:t>
            </w:r>
            <w:r>
              <w:rPr>
                <w:rFonts w:hint="eastAsia" w:ascii="仿宋" w:hAnsi="仿宋" w:eastAsia="仿宋" w:cs="仿宋"/>
                <w:b/>
                <w:bCs/>
                <w:sz w:val="24"/>
                <w:szCs w:val="24"/>
              </w:rPr>
              <w:t>证明材料就高</w:t>
            </w:r>
            <w:r>
              <w:rPr>
                <w:rFonts w:hint="eastAsia" w:ascii="仿宋" w:hAnsi="仿宋" w:eastAsia="仿宋" w:cs="仿宋"/>
                <w:b/>
                <w:bCs/>
                <w:sz w:val="24"/>
                <w:szCs w:val="24"/>
                <w:lang w:val="en-US" w:eastAsia="zh-CN"/>
              </w:rPr>
              <w:t>为准</w:t>
            </w:r>
            <w:r>
              <w:rPr>
                <w:rFonts w:hint="eastAsia" w:ascii="仿宋" w:hAnsi="仿宋" w:eastAsia="仿宋" w:cs="仿宋"/>
                <w:b/>
                <w:bCs/>
                <w:sz w:val="24"/>
                <w:szCs w:val="24"/>
              </w:rPr>
              <w:t>。</w:t>
            </w:r>
          </w:p>
        </w:tc>
      </w:tr>
      <w:tr w14:paraId="3EE4E8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25"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54090B22">
            <w:pPr>
              <w:jc w:val="center"/>
              <w:rPr>
                <w:rFonts w:ascii="仿宋" w:hAnsi="仿宋" w:eastAsia="仿宋" w:cs="仿宋"/>
                <w:sz w:val="24"/>
                <w:szCs w:val="24"/>
              </w:rPr>
            </w:pPr>
            <w:r>
              <w:rPr>
                <w:rFonts w:hint="eastAsia" w:ascii="仿宋" w:hAnsi="仿宋" w:eastAsia="仿宋" w:cs="仿宋"/>
                <w:sz w:val="24"/>
                <w:szCs w:val="24"/>
              </w:rPr>
              <w:t>11</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44ABFEE">
            <w:pPr>
              <w:spacing w:beforeLines="20" w:afterLines="20"/>
              <w:jc w:val="center"/>
              <w:rPr>
                <w:rFonts w:ascii="仿宋" w:hAnsi="仿宋" w:eastAsia="仿宋" w:cs="仿宋"/>
                <w:sz w:val="24"/>
                <w:szCs w:val="24"/>
              </w:rPr>
            </w:pPr>
            <w:r>
              <w:rPr>
                <w:rFonts w:hint="eastAsia" w:ascii="仿宋" w:hAnsi="仿宋" w:eastAsia="仿宋" w:cs="仿宋"/>
                <w:sz w:val="24"/>
                <w:szCs w:val="24"/>
              </w:rPr>
              <w:t>是否现场踏勘</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21D788AF">
            <w:pPr>
              <w:spacing w:beforeLines="20" w:afterLines="20"/>
              <w:jc w:val="left"/>
              <w:rPr>
                <w:rFonts w:ascii="仿宋" w:hAnsi="仿宋" w:eastAsia="仿宋" w:cs="仿宋"/>
                <w:sz w:val="24"/>
                <w:szCs w:val="24"/>
              </w:rPr>
            </w:pPr>
            <w:r>
              <w:rPr>
                <w:rFonts w:hint="eastAsia" w:ascii="仿宋" w:hAnsi="仿宋" w:eastAsia="仿宋" w:cs="仿宋"/>
                <w:sz w:val="24"/>
                <w:szCs w:val="24"/>
              </w:rPr>
              <w:t>不组织现场踏勘。</w:t>
            </w:r>
          </w:p>
        </w:tc>
      </w:tr>
      <w:tr w14:paraId="1C1EC8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3"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460CA0ED">
            <w:pPr>
              <w:jc w:val="center"/>
              <w:rPr>
                <w:rFonts w:ascii="仿宋" w:hAnsi="仿宋" w:eastAsia="仿宋" w:cs="仿宋"/>
                <w:sz w:val="24"/>
                <w:szCs w:val="24"/>
              </w:rPr>
            </w:pPr>
            <w:r>
              <w:rPr>
                <w:rFonts w:hint="eastAsia" w:ascii="仿宋" w:hAnsi="仿宋" w:eastAsia="仿宋" w:cs="仿宋"/>
                <w:sz w:val="24"/>
                <w:szCs w:val="24"/>
              </w:rPr>
              <w:t>12</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3ED6FB5">
            <w:pPr>
              <w:spacing w:beforeLines="20" w:afterLines="20"/>
              <w:jc w:val="center"/>
              <w:rPr>
                <w:rFonts w:ascii="仿宋" w:hAnsi="仿宋" w:eastAsia="仿宋" w:cs="仿宋"/>
                <w:sz w:val="24"/>
                <w:szCs w:val="24"/>
              </w:rPr>
            </w:pPr>
            <w:r>
              <w:rPr>
                <w:rFonts w:hint="eastAsia" w:ascii="仿宋" w:hAnsi="仿宋" w:eastAsia="仿宋" w:cs="仿宋"/>
                <w:sz w:val="24"/>
                <w:szCs w:val="24"/>
              </w:rPr>
              <w:t>是否提供演示</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1C79A6A6">
            <w:pPr>
              <w:spacing w:beforeLines="20" w:afterLines="20"/>
              <w:jc w:val="left"/>
              <w:rPr>
                <w:rFonts w:ascii="仿宋" w:hAnsi="仿宋" w:eastAsia="仿宋" w:cs="仿宋"/>
                <w:sz w:val="24"/>
                <w:szCs w:val="24"/>
              </w:rPr>
            </w:pPr>
            <w:r>
              <w:rPr>
                <w:rFonts w:hint="eastAsia" w:ascii="仿宋" w:hAnsi="仿宋" w:eastAsia="仿宋" w:cs="仿宋"/>
                <w:sz w:val="24"/>
                <w:szCs w:val="24"/>
              </w:rPr>
              <w:t>本项目无需提供演示。</w:t>
            </w:r>
          </w:p>
        </w:tc>
      </w:tr>
      <w:tr w14:paraId="7BDCE5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3"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5D86AAA3">
            <w:pPr>
              <w:jc w:val="center"/>
              <w:rPr>
                <w:rFonts w:ascii="仿宋" w:hAnsi="仿宋" w:eastAsia="仿宋" w:cs="仿宋"/>
                <w:sz w:val="24"/>
                <w:szCs w:val="24"/>
              </w:rPr>
            </w:pPr>
            <w:r>
              <w:rPr>
                <w:rFonts w:hint="eastAsia" w:ascii="仿宋" w:hAnsi="仿宋" w:eastAsia="仿宋" w:cs="仿宋"/>
                <w:sz w:val="24"/>
                <w:szCs w:val="24"/>
              </w:rPr>
              <w:t>13</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8FD8C52">
            <w:pPr>
              <w:spacing w:beforeLines="20" w:afterLines="20"/>
              <w:jc w:val="center"/>
              <w:rPr>
                <w:rFonts w:ascii="仿宋" w:hAnsi="仿宋" w:eastAsia="仿宋" w:cs="仿宋"/>
                <w:sz w:val="24"/>
                <w:szCs w:val="24"/>
              </w:rPr>
            </w:pPr>
            <w:r>
              <w:rPr>
                <w:rFonts w:hint="eastAsia" w:ascii="仿宋" w:hAnsi="仿宋" w:eastAsia="仿宋" w:cs="仿宋"/>
                <w:sz w:val="24"/>
                <w:szCs w:val="24"/>
              </w:rPr>
              <w:t>是否提供样品</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0EC85C31">
            <w:pPr>
              <w:spacing w:beforeLines="20" w:afterLines="20"/>
              <w:jc w:val="left"/>
              <w:rPr>
                <w:rFonts w:ascii="仿宋" w:hAnsi="仿宋" w:eastAsia="仿宋" w:cs="仿宋"/>
                <w:sz w:val="24"/>
                <w:szCs w:val="24"/>
              </w:rPr>
            </w:pPr>
            <w:r>
              <w:rPr>
                <w:rFonts w:hint="eastAsia" w:ascii="仿宋" w:hAnsi="仿宋" w:eastAsia="仿宋" w:cs="仿宋"/>
                <w:sz w:val="24"/>
                <w:szCs w:val="24"/>
              </w:rPr>
              <w:t>本项目无需</w:t>
            </w:r>
            <w:r>
              <w:rPr>
                <w:rFonts w:hint="eastAsia" w:ascii="仿宋" w:hAnsi="仿宋" w:eastAsia="仿宋" w:cs="仿宋"/>
                <w:color w:val="000000"/>
                <w:sz w:val="24"/>
                <w:szCs w:val="24"/>
              </w:rPr>
              <w:t>提供样品。</w:t>
            </w:r>
          </w:p>
        </w:tc>
      </w:tr>
      <w:tr w14:paraId="2A26AD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6"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77A8F1F9">
            <w:pPr>
              <w:jc w:val="center"/>
              <w:rPr>
                <w:rFonts w:ascii="仿宋" w:hAnsi="仿宋" w:eastAsia="仿宋" w:cs="仿宋"/>
                <w:sz w:val="24"/>
                <w:szCs w:val="24"/>
              </w:rPr>
            </w:pPr>
            <w:r>
              <w:rPr>
                <w:rFonts w:hint="eastAsia" w:ascii="仿宋" w:hAnsi="仿宋" w:eastAsia="仿宋" w:cs="仿宋"/>
                <w:sz w:val="24"/>
                <w:szCs w:val="24"/>
              </w:rPr>
              <w:t>14</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D33D259">
            <w:pPr>
              <w:spacing w:beforeLines="20" w:afterLines="20"/>
              <w:jc w:val="center"/>
              <w:rPr>
                <w:rFonts w:ascii="仿宋" w:hAnsi="仿宋" w:eastAsia="仿宋" w:cs="仿宋"/>
                <w:sz w:val="24"/>
                <w:szCs w:val="24"/>
              </w:rPr>
            </w:pPr>
            <w:r>
              <w:rPr>
                <w:rFonts w:hint="eastAsia" w:ascii="仿宋" w:hAnsi="仿宋" w:eastAsia="仿宋" w:cs="仿宋"/>
                <w:sz w:val="24"/>
                <w:szCs w:val="24"/>
              </w:rPr>
              <w:t>投标文件组成</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6218E1D6">
            <w:pPr>
              <w:spacing w:beforeLines="20" w:afterLines="20"/>
              <w:jc w:val="left"/>
              <w:rPr>
                <w:rFonts w:ascii="仿宋" w:hAnsi="仿宋" w:eastAsia="仿宋" w:cs="仿宋"/>
                <w:sz w:val="24"/>
                <w:szCs w:val="24"/>
              </w:rPr>
            </w:pPr>
            <w:r>
              <w:rPr>
                <w:rFonts w:hint="eastAsia" w:ascii="仿宋" w:hAnsi="仿宋" w:eastAsia="仿宋" w:cs="仿宋"/>
                <w:sz w:val="24"/>
                <w:szCs w:val="24"/>
              </w:rPr>
              <w:t>投标文件均由资格文件、技术商务文件、报价文件组成。</w:t>
            </w:r>
          </w:p>
          <w:p w14:paraId="647AFDDA">
            <w:pPr>
              <w:spacing w:beforeLines="20" w:afterLines="20"/>
              <w:jc w:val="left"/>
              <w:rPr>
                <w:rFonts w:ascii="仿宋" w:hAnsi="仿宋" w:eastAsia="仿宋" w:cs="仿宋"/>
                <w:sz w:val="24"/>
                <w:szCs w:val="24"/>
              </w:rPr>
            </w:pPr>
            <w:r>
              <w:rPr>
                <w:rFonts w:hint="eastAsia" w:ascii="仿宋" w:hAnsi="仿宋" w:eastAsia="仿宋" w:cs="仿宋"/>
                <w:sz w:val="24"/>
                <w:szCs w:val="24"/>
              </w:rPr>
              <w:t>投标人提供备份投标文件（正本）的，数量为1份。</w:t>
            </w:r>
          </w:p>
        </w:tc>
      </w:tr>
      <w:tr w14:paraId="0F82F3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5"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03530998">
            <w:pPr>
              <w:jc w:val="center"/>
              <w:rPr>
                <w:rFonts w:ascii="仿宋" w:hAnsi="仿宋" w:eastAsia="仿宋" w:cs="仿宋"/>
                <w:sz w:val="24"/>
                <w:szCs w:val="24"/>
              </w:rPr>
            </w:pPr>
            <w:r>
              <w:rPr>
                <w:rFonts w:hint="eastAsia" w:ascii="仿宋" w:hAnsi="仿宋" w:eastAsia="仿宋" w:cs="仿宋"/>
                <w:sz w:val="24"/>
                <w:szCs w:val="24"/>
              </w:rPr>
              <w:t>15</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A61CCFD">
            <w:pPr>
              <w:spacing w:beforeLines="20" w:afterLines="20"/>
              <w:jc w:val="center"/>
              <w:rPr>
                <w:rFonts w:ascii="仿宋" w:hAnsi="仿宋" w:eastAsia="仿宋" w:cs="仿宋"/>
                <w:sz w:val="24"/>
                <w:szCs w:val="24"/>
              </w:rPr>
            </w:pPr>
            <w:r>
              <w:rPr>
                <w:rFonts w:hint="eastAsia" w:ascii="仿宋" w:hAnsi="仿宋" w:eastAsia="仿宋" w:cs="仿宋"/>
                <w:sz w:val="24"/>
                <w:szCs w:val="24"/>
              </w:rPr>
              <w:t>电子交易平台登录方法</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1B817370">
            <w:pPr>
              <w:spacing w:beforeLines="20" w:afterLines="20"/>
              <w:jc w:val="left"/>
              <w:rPr>
                <w:rFonts w:ascii="仿宋" w:hAnsi="仿宋" w:eastAsia="仿宋" w:cs="仿宋"/>
                <w:b/>
                <w:sz w:val="24"/>
                <w:szCs w:val="24"/>
              </w:rPr>
            </w:pPr>
            <w:r>
              <w:rPr>
                <w:rFonts w:hint="eastAsia" w:ascii="仿宋" w:hAnsi="仿宋" w:eastAsia="仿宋" w:cs="仿宋"/>
                <w:b/>
                <w:sz w:val="24"/>
                <w:szCs w:val="24"/>
              </w:rPr>
              <w:t>第一步：供应商注册</w:t>
            </w:r>
          </w:p>
          <w:p w14:paraId="3A820425">
            <w:pPr>
              <w:spacing w:beforeLines="20" w:afterLines="20"/>
              <w:jc w:val="left"/>
              <w:rPr>
                <w:rFonts w:ascii="仿宋" w:hAnsi="仿宋" w:eastAsia="仿宋" w:cs="仿宋"/>
                <w:b/>
                <w:sz w:val="24"/>
                <w:szCs w:val="24"/>
              </w:rPr>
            </w:pPr>
            <w:r>
              <w:rPr>
                <w:rFonts w:hint="eastAsia" w:ascii="仿宋" w:hAnsi="仿宋" w:eastAsia="仿宋" w:cs="仿宋"/>
                <w:b/>
                <w:sz w:val="24"/>
                <w:szCs w:val="24"/>
              </w:rPr>
              <w:t>投标人应在投标前注册成为浙江政府采购网的正式供应商（注册网址：</w:t>
            </w:r>
            <w:r>
              <w:fldChar w:fldCharType="begin"/>
            </w:r>
            <w:r>
              <w:instrText xml:space="preserve"> HYPERLINK "https://middle.zcygov.cn/v-settle-front/registry" </w:instrText>
            </w:r>
            <w:r>
              <w:fldChar w:fldCharType="separate"/>
            </w:r>
            <w:r>
              <w:rPr>
                <w:rStyle w:val="70"/>
                <w:rFonts w:hint="eastAsia" w:ascii="仿宋" w:hAnsi="仿宋" w:eastAsia="仿宋" w:cs="仿宋"/>
                <w:sz w:val="24"/>
                <w:szCs w:val="24"/>
              </w:rPr>
              <w:t>https://middle.zcygov.cn/v-settle-front/registry</w:t>
            </w:r>
            <w:r>
              <w:rPr>
                <w:rStyle w:val="70"/>
                <w:rFonts w:hint="eastAsia" w:ascii="仿宋" w:hAnsi="仿宋" w:eastAsia="仿宋" w:cs="仿宋"/>
                <w:sz w:val="24"/>
                <w:szCs w:val="24"/>
              </w:rPr>
              <w:fldChar w:fldCharType="end"/>
            </w:r>
            <w:r>
              <w:rPr>
                <w:rFonts w:hint="eastAsia" w:ascii="仿宋" w:hAnsi="仿宋" w:eastAsia="仿宋" w:cs="仿宋"/>
                <w:b/>
                <w:sz w:val="24"/>
                <w:szCs w:val="24"/>
              </w:rPr>
              <w:t>）；</w:t>
            </w:r>
          </w:p>
          <w:p w14:paraId="6050F189">
            <w:pPr>
              <w:spacing w:beforeLines="20" w:afterLines="20"/>
              <w:jc w:val="left"/>
              <w:rPr>
                <w:rFonts w:ascii="仿宋" w:hAnsi="仿宋" w:eastAsia="仿宋" w:cs="仿宋"/>
                <w:b/>
                <w:sz w:val="24"/>
                <w:szCs w:val="24"/>
              </w:rPr>
            </w:pPr>
            <w:r>
              <w:rPr>
                <w:rFonts w:hint="eastAsia" w:ascii="仿宋" w:hAnsi="仿宋" w:eastAsia="仿宋" w:cs="仿宋"/>
                <w:b/>
                <w:sz w:val="24"/>
                <w:szCs w:val="24"/>
              </w:rPr>
              <w:t>第二步：申请CA</w:t>
            </w:r>
          </w:p>
          <w:p w14:paraId="5C782BB6">
            <w:pPr>
              <w:spacing w:beforeLines="20" w:afterLines="20"/>
              <w:jc w:val="left"/>
              <w:rPr>
                <w:rFonts w:ascii="仿宋" w:hAnsi="仿宋" w:eastAsia="仿宋" w:cs="仿宋"/>
                <w:b/>
                <w:sz w:val="24"/>
                <w:szCs w:val="24"/>
              </w:rPr>
            </w:pPr>
            <w:r>
              <w:rPr>
                <w:rFonts w:hint="eastAsia" w:ascii="仿宋" w:hAnsi="仿宋" w:eastAsia="仿宋" w:cs="仿宋"/>
                <w:b/>
                <w:sz w:val="24"/>
                <w:szCs w:val="24"/>
              </w:rPr>
              <w:t>投标人应在投标前完成CA数字证书办理（办理流程详见http://zfcg.czt.zj.gov.cn/bidClientTemplate/2019-05-27/12945.html）。完成CA数字证书办理预计一周左右，建议各投标人抓紧时间办理；</w:t>
            </w:r>
          </w:p>
          <w:p w14:paraId="3242ADB2">
            <w:pPr>
              <w:spacing w:beforeLines="20" w:afterLines="20"/>
              <w:jc w:val="left"/>
              <w:rPr>
                <w:rFonts w:ascii="仿宋" w:hAnsi="仿宋" w:eastAsia="仿宋" w:cs="仿宋"/>
                <w:b/>
                <w:sz w:val="24"/>
                <w:szCs w:val="24"/>
              </w:rPr>
            </w:pPr>
            <w:r>
              <w:rPr>
                <w:rFonts w:hint="eastAsia" w:ascii="仿宋" w:hAnsi="仿宋" w:eastAsia="仿宋" w:cs="仿宋"/>
                <w:b/>
                <w:sz w:val="24"/>
                <w:szCs w:val="24"/>
              </w:rPr>
              <w:t>第三步：下载客户端</w:t>
            </w:r>
          </w:p>
          <w:p w14:paraId="25A65E4E">
            <w:pPr>
              <w:spacing w:beforeLines="20" w:afterLines="20"/>
              <w:jc w:val="left"/>
              <w:rPr>
                <w:rFonts w:ascii="仿宋" w:hAnsi="仿宋" w:eastAsia="仿宋" w:cs="仿宋"/>
                <w:b/>
                <w:sz w:val="24"/>
                <w:szCs w:val="24"/>
              </w:rPr>
            </w:pPr>
            <w:r>
              <w:rPr>
                <w:rFonts w:hint="eastAsia" w:ascii="仿宋" w:hAnsi="仿宋" w:eastAsia="仿宋" w:cs="仿宋"/>
                <w:b/>
                <w:sz w:val="24"/>
                <w:szCs w:val="24"/>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cs="仿宋"/>
                <w:sz w:val="24"/>
                <w:szCs w:val="24"/>
              </w:rPr>
              <w:t>http://zfcg.czt.zj.gov.cn/bidClientTemplate/2019-09-24/12975.html</w:t>
            </w:r>
            <w:r>
              <w:rPr>
                <w:rStyle w:val="70"/>
                <w:rFonts w:hint="eastAsia" w:ascii="仿宋" w:hAnsi="仿宋" w:eastAsia="仿宋" w:cs="仿宋"/>
                <w:sz w:val="24"/>
                <w:szCs w:val="24"/>
              </w:rPr>
              <w:fldChar w:fldCharType="end"/>
            </w:r>
            <w:r>
              <w:rPr>
                <w:rFonts w:hint="eastAsia" w:ascii="仿宋" w:hAnsi="仿宋" w:eastAsia="仿宋" w:cs="仿宋"/>
                <w:b/>
                <w:sz w:val="24"/>
                <w:szCs w:val="24"/>
              </w:rPr>
              <w:t>）；</w:t>
            </w:r>
          </w:p>
          <w:p w14:paraId="7B441625">
            <w:pPr>
              <w:spacing w:beforeLines="20" w:afterLines="20"/>
              <w:jc w:val="left"/>
              <w:rPr>
                <w:rFonts w:ascii="仿宋" w:hAnsi="仿宋" w:eastAsia="仿宋" w:cs="仿宋"/>
                <w:b/>
                <w:sz w:val="24"/>
                <w:szCs w:val="24"/>
              </w:rPr>
            </w:pPr>
            <w:r>
              <w:rPr>
                <w:rFonts w:hint="eastAsia" w:ascii="仿宋" w:hAnsi="仿宋" w:eastAsia="仿宋" w:cs="仿宋"/>
                <w:b/>
                <w:sz w:val="24"/>
                <w:szCs w:val="24"/>
              </w:rPr>
              <w:t>第四步：具体流程</w:t>
            </w:r>
          </w:p>
          <w:p w14:paraId="5681E968">
            <w:pPr>
              <w:spacing w:beforeLines="20" w:afterLines="20"/>
              <w:jc w:val="left"/>
              <w:rPr>
                <w:rFonts w:ascii="仿宋" w:hAnsi="仿宋" w:eastAsia="仿宋" w:cs="仿宋"/>
                <w:b/>
                <w:sz w:val="24"/>
                <w:szCs w:val="24"/>
              </w:rPr>
            </w:pPr>
            <w:r>
              <w:rPr>
                <w:rFonts w:hint="eastAsia" w:ascii="仿宋" w:hAnsi="仿宋" w:eastAsia="仿宋" w:cs="仿宋"/>
                <w:b/>
                <w:sz w:val="24"/>
                <w:szCs w:val="24"/>
              </w:rPr>
              <w:t>详见浙江省“电子交易/不见面开评标”学习专题（网址</w:t>
            </w:r>
            <w:r>
              <w:fldChar w:fldCharType="begin"/>
            </w:r>
            <w:r>
              <w:instrText xml:space="preserve"> HYPERLINK "https://edu.zcygov.cn/luban/e-biding" </w:instrText>
            </w:r>
            <w:r>
              <w:fldChar w:fldCharType="separate"/>
            </w:r>
            <w:r>
              <w:rPr>
                <w:rStyle w:val="70"/>
                <w:rFonts w:hint="eastAsia" w:ascii="仿宋" w:hAnsi="仿宋" w:eastAsia="仿宋" w:cs="仿宋"/>
                <w:sz w:val="24"/>
                <w:szCs w:val="24"/>
              </w:rPr>
              <w:t>https://edu.zcygov.cn/luban/e-biding</w:t>
            </w:r>
            <w:r>
              <w:rPr>
                <w:rStyle w:val="70"/>
                <w:rFonts w:hint="eastAsia" w:ascii="仿宋" w:hAnsi="仿宋" w:eastAsia="仿宋" w:cs="仿宋"/>
                <w:sz w:val="24"/>
                <w:szCs w:val="24"/>
              </w:rPr>
              <w:fldChar w:fldCharType="end"/>
            </w:r>
            <w:r>
              <w:rPr>
                <w:rFonts w:hint="eastAsia" w:ascii="仿宋" w:hAnsi="仿宋" w:eastAsia="仿宋" w:cs="仿宋"/>
                <w:b/>
                <w:sz w:val="24"/>
                <w:szCs w:val="24"/>
              </w:rPr>
              <w:t>）</w:t>
            </w:r>
          </w:p>
          <w:p w14:paraId="0D6CEE5F">
            <w:pPr>
              <w:spacing w:beforeLines="20" w:afterLines="20"/>
              <w:jc w:val="left"/>
              <w:rPr>
                <w:rFonts w:ascii="仿宋" w:hAnsi="仿宋" w:eastAsia="仿宋" w:cs="仿宋"/>
                <w:b/>
                <w:sz w:val="24"/>
                <w:szCs w:val="24"/>
              </w:rPr>
            </w:pPr>
            <w:r>
              <w:rPr>
                <w:rFonts w:hint="eastAsia" w:ascii="仿宋" w:hAnsi="仿宋" w:eastAsia="仿宋" w:cs="仿宋"/>
                <w:b/>
                <w:sz w:val="24"/>
                <w:szCs w:val="24"/>
              </w:rPr>
              <w:t>提醒：</w:t>
            </w:r>
          </w:p>
          <w:p w14:paraId="18ADFDCF">
            <w:pPr>
              <w:spacing w:beforeLines="20" w:afterLines="20"/>
              <w:jc w:val="left"/>
              <w:rPr>
                <w:rFonts w:ascii="仿宋" w:hAnsi="仿宋" w:eastAsia="仿宋" w:cs="仿宋"/>
                <w:b/>
                <w:sz w:val="24"/>
                <w:szCs w:val="24"/>
              </w:rPr>
            </w:pPr>
            <w:r>
              <w:rPr>
                <w:rFonts w:hint="eastAsia" w:ascii="仿宋" w:hAnsi="仿宋" w:eastAsia="仿宋" w:cs="仿宋"/>
                <w:b/>
                <w:sz w:val="24"/>
                <w:szCs w:val="24"/>
              </w:rPr>
              <w:t>1.请各投标人合理安排时间，尽快完成第一、二、三步骤，避免影响投标。</w:t>
            </w:r>
          </w:p>
          <w:p w14:paraId="58249E56">
            <w:pPr>
              <w:spacing w:beforeLines="20" w:afterLines="20"/>
              <w:rPr>
                <w:rFonts w:ascii="仿宋" w:hAnsi="仿宋" w:eastAsia="仿宋" w:cs="仿宋"/>
                <w:sz w:val="24"/>
                <w:szCs w:val="24"/>
              </w:rPr>
            </w:pPr>
            <w:r>
              <w:rPr>
                <w:rFonts w:hint="eastAsia" w:ascii="仿宋" w:hAnsi="仿宋" w:eastAsia="仿宋" w:cs="仿宋"/>
                <w:b/>
                <w:sz w:val="24"/>
                <w:szCs w:val="24"/>
              </w:rPr>
              <w:t>2.为避免页面存在兼容性等问题，投标人须使用谷歌Chrome浏览器或360浏览器极速模式，涉及视频会议等功能的，还应安装摄像头和麦克风。</w:t>
            </w:r>
          </w:p>
        </w:tc>
      </w:tr>
      <w:tr w14:paraId="46C344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9"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730DF929">
            <w:pPr>
              <w:jc w:val="center"/>
              <w:rPr>
                <w:rFonts w:ascii="仿宋" w:hAnsi="仿宋" w:eastAsia="仿宋" w:cs="仿宋"/>
                <w:sz w:val="24"/>
                <w:szCs w:val="24"/>
              </w:rPr>
            </w:pPr>
            <w:r>
              <w:rPr>
                <w:rFonts w:hint="eastAsia" w:ascii="仿宋" w:hAnsi="仿宋" w:eastAsia="仿宋" w:cs="仿宋"/>
                <w:sz w:val="24"/>
                <w:szCs w:val="24"/>
              </w:rPr>
              <w:t>16</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8ADDD3B">
            <w:pPr>
              <w:spacing w:beforeLines="20" w:afterLines="20"/>
              <w:jc w:val="center"/>
              <w:rPr>
                <w:rFonts w:ascii="仿宋" w:hAnsi="仿宋" w:eastAsia="仿宋" w:cs="仿宋"/>
                <w:sz w:val="24"/>
                <w:szCs w:val="24"/>
              </w:rPr>
            </w:pPr>
            <w:r>
              <w:rPr>
                <w:rFonts w:hint="eastAsia" w:ascii="仿宋" w:hAnsi="仿宋" w:eastAsia="仿宋" w:cs="仿宋"/>
                <w:sz w:val="24"/>
                <w:szCs w:val="24"/>
              </w:rPr>
              <w:t>投标文件的递交与接收</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2FB7BE3C">
            <w:pPr>
              <w:spacing w:beforeLines="20" w:afterLines="20"/>
              <w:ind w:firstLine="482" w:firstLineChars="200"/>
              <w:jc w:val="left"/>
              <w:rPr>
                <w:rFonts w:ascii="仿宋" w:hAnsi="仿宋" w:eastAsia="仿宋" w:cs="仿宋"/>
                <w:b/>
                <w:sz w:val="24"/>
                <w:szCs w:val="24"/>
              </w:rPr>
            </w:pPr>
            <w:r>
              <w:rPr>
                <w:rFonts w:hint="eastAsia" w:ascii="仿宋" w:hAnsi="仿宋" w:eastAsia="仿宋" w:cs="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4EDADEA3">
            <w:pPr>
              <w:spacing w:beforeLines="20" w:afterLines="20"/>
              <w:ind w:firstLine="482" w:firstLineChars="200"/>
              <w:jc w:val="left"/>
              <w:rPr>
                <w:rFonts w:ascii="仿宋" w:hAnsi="仿宋" w:eastAsia="仿宋" w:cs="仿宋"/>
                <w:b/>
                <w:sz w:val="24"/>
                <w:szCs w:val="24"/>
              </w:rPr>
            </w:pPr>
            <w:r>
              <w:rPr>
                <w:rFonts w:hint="eastAsia" w:ascii="仿宋" w:hAnsi="仿宋" w:eastAsia="仿宋" w:cs="仿宋"/>
                <w:b/>
                <w:sz w:val="24"/>
                <w:szCs w:val="24"/>
              </w:rPr>
              <w:t>投标文件的接收以本项目公告要求的时间、地点和“第二章”的“投标文件的编制”等要求为准。</w:t>
            </w:r>
          </w:p>
          <w:p w14:paraId="0F0388E9">
            <w:pPr>
              <w:spacing w:beforeLines="20" w:afterLines="20"/>
              <w:ind w:firstLine="482" w:firstLineChars="200"/>
              <w:jc w:val="left"/>
              <w:rPr>
                <w:rFonts w:ascii="仿宋" w:hAnsi="仿宋" w:eastAsia="仿宋" w:cs="仿宋"/>
                <w:b/>
                <w:sz w:val="24"/>
                <w:szCs w:val="24"/>
              </w:rPr>
            </w:pPr>
            <w:r>
              <w:rPr>
                <w:rFonts w:hint="eastAsia" w:ascii="仿宋" w:hAnsi="仿宋" w:eastAsia="仿宋" w:cs="仿宋"/>
                <w:b/>
                <w:sz w:val="24"/>
                <w:szCs w:val="24"/>
              </w:rPr>
              <w:t>投标人递交备份投标文件，出现下列情况之一的，将被拒收：</w:t>
            </w:r>
          </w:p>
          <w:p w14:paraId="71F1ADCA">
            <w:pPr>
              <w:spacing w:beforeLines="20" w:afterLines="20"/>
              <w:ind w:firstLine="482" w:firstLineChars="200"/>
              <w:jc w:val="left"/>
              <w:rPr>
                <w:rFonts w:ascii="仿宋" w:hAnsi="仿宋" w:eastAsia="仿宋" w:cs="仿宋"/>
                <w:b/>
                <w:sz w:val="24"/>
                <w:szCs w:val="24"/>
              </w:rPr>
            </w:pPr>
            <w:r>
              <w:rPr>
                <w:rFonts w:hint="eastAsia" w:ascii="仿宋" w:hAnsi="仿宋" w:eastAsia="仿宋" w:cs="仿宋"/>
                <w:b/>
                <w:sz w:val="24"/>
                <w:szCs w:val="24"/>
              </w:rPr>
              <w:t>1、未按规定密封或标记的；</w:t>
            </w:r>
          </w:p>
          <w:p w14:paraId="348F5C9E">
            <w:pPr>
              <w:spacing w:beforeLines="20" w:afterLines="20"/>
              <w:ind w:firstLine="482" w:firstLineChars="200"/>
              <w:jc w:val="left"/>
              <w:rPr>
                <w:rFonts w:ascii="仿宋" w:hAnsi="仿宋" w:eastAsia="仿宋" w:cs="仿宋"/>
                <w:b/>
                <w:sz w:val="24"/>
                <w:szCs w:val="24"/>
              </w:rPr>
            </w:pPr>
            <w:r>
              <w:rPr>
                <w:rFonts w:hint="eastAsia" w:ascii="仿宋" w:hAnsi="仿宋" w:eastAsia="仿宋" w:cs="仿宋"/>
                <w:b/>
                <w:sz w:val="24"/>
                <w:szCs w:val="24"/>
              </w:rPr>
              <w:t>2、由于包装不妥，在送交途中严重破损或失散的；</w:t>
            </w:r>
          </w:p>
          <w:p w14:paraId="6C24499E">
            <w:pPr>
              <w:spacing w:beforeLines="20" w:afterLines="20"/>
              <w:ind w:firstLine="482" w:firstLineChars="200"/>
              <w:jc w:val="left"/>
              <w:rPr>
                <w:rFonts w:ascii="仿宋" w:hAnsi="仿宋" w:eastAsia="仿宋" w:cs="仿宋"/>
                <w:sz w:val="24"/>
                <w:szCs w:val="24"/>
              </w:rPr>
            </w:pPr>
            <w:r>
              <w:rPr>
                <w:rFonts w:hint="eastAsia" w:ascii="仿宋" w:hAnsi="仿宋" w:eastAsia="仿宋" w:cs="仿宋"/>
                <w:b/>
                <w:sz w:val="24"/>
                <w:szCs w:val="24"/>
              </w:rPr>
              <w:t>3、超过投标截止时间送达的。</w:t>
            </w:r>
          </w:p>
        </w:tc>
      </w:tr>
      <w:tr w14:paraId="6ECE721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72DC773B">
            <w:pPr>
              <w:jc w:val="center"/>
              <w:rPr>
                <w:rFonts w:ascii="仿宋" w:hAnsi="仿宋" w:eastAsia="仿宋" w:cs="仿宋"/>
                <w:sz w:val="24"/>
                <w:szCs w:val="24"/>
              </w:rPr>
            </w:pPr>
            <w:r>
              <w:rPr>
                <w:rFonts w:hint="eastAsia" w:ascii="仿宋" w:hAnsi="仿宋" w:eastAsia="仿宋" w:cs="仿宋"/>
                <w:sz w:val="24"/>
                <w:szCs w:val="24"/>
              </w:rPr>
              <w:t>17</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29D7317">
            <w:pPr>
              <w:spacing w:beforeLines="20" w:afterLines="20"/>
              <w:jc w:val="center"/>
              <w:rPr>
                <w:rFonts w:ascii="仿宋" w:hAnsi="仿宋" w:eastAsia="仿宋" w:cs="仿宋"/>
                <w:sz w:val="24"/>
                <w:szCs w:val="24"/>
              </w:rPr>
            </w:pPr>
            <w:r>
              <w:rPr>
                <w:rFonts w:hint="eastAsia" w:ascii="仿宋" w:hAnsi="仿宋" w:eastAsia="仿宋" w:cs="仿宋"/>
                <w:sz w:val="24"/>
                <w:szCs w:val="24"/>
              </w:rPr>
              <w:t>投标撤销（撤回）</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42E4260C">
            <w:pPr>
              <w:autoSpaceDE w:val="0"/>
              <w:autoSpaceDN w:val="0"/>
              <w:spacing w:beforeLines="20" w:afterLines="20"/>
              <w:textAlignment w:val="bottom"/>
              <w:rPr>
                <w:rFonts w:ascii="仿宋" w:hAnsi="仿宋" w:eastAsia="仿宋" w:cs="仿宋"/>
                <w:sz w:val="24"/>
                <w:szCs w:val="24"/>
              </w:rPr>
            </w:pPr>
            <w:r>
              <w:rPr>
                <w:rFonts w:hint="eastAsia" w:ascii="仿宋" w:hAnsi="仿宋" w:eastAsia="仿宋" w:cs="仿宋"/>
                <w:sz w:val="24"/>
                <w:szCs w:val="24"/>
              </w:rPr>
              <w:t>1.在投标截止时间起至投标有效期届满，供应商投标文件不可撤销。</w:t>
            </w:r>
          </w:p>
          <w:p w14:paraId="0D2BDFA8">
            <w:pPr>
              <w:spacing w:beforeLines="20" w:afterLines="20"/>
              <w:rPr>
                <w:rFonts w:ascii="仿宋" w:hAnsi="仿宋" w:eastAsia="仿宋" w:cs="仿宋"/>
                <w:sz w:val="28"/>
                <w:szCs w:val="28"/>
              </w:rPr>
            </w:pPr>
            <w:r>
              <w:rPr>
                <w:rFonts w:hint="eastAsia" w:ascii="仿宋" w:hAnsi="仿宋" w:eastAsia="仿宋" w:cs="仿宋"/>
                <w:sz w:val="24"/>
                <w:szCs w:val="24"/>
              </w:rPr>
              <w:t>2.供应商撤销（撤回）投标不得损害国家利益、社会公共利益、采购人利益、代理机构利益、其他供应商利益，否则，供应商撤销（撤回）投标无效。</w:t>
            </w:r>
          </w:p>
        </w:tc>
      </w:tr>
      <w:tr w14:paraId="6B704BD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2A26CDE2">
            <w:pPr>
              <w:jc w:val="center"/>
              <w:rPr>
                <w:rFonts w:ascii="仿宋" w:hAnsi="仿宋" w:eastAsia="仿宋" w:cs="仿宋"/>
                <w:sz w:val="24"/>
                <w:szCs w:val="24"/>
              </w:rPr>
            </w:pPr>
            <w:r>
              <w:rPr>
                <w:rFonts w:hint="eastAsia" w:ascii="仿宋" w:hAnsi="仿宋" w:eastAsia="仿宋" w:cs="仿宋"/>
                <w:sz w:val="24"/>
                <w:szCs w:val="24"/>
              </w:rPr>
              <w:t>18</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026595B">
            <w:pPr>
              <w:spacing w:beforeLines="20" w:afterLines="20"/>
              <w:jc w:val="center"/>
              <w:rPr>
                <w:rFonts w:ascii="仿宋" w:hAnsi="仿宋" w:eastAsia="仿宋" w:cs="仿宋"/>
                <w:sz w:val="24"/>
                <w:szCs w:val="24"/>
              </w:rPr>
            </w:pPr>
            <w:r>
              <w:rPr>
                <w:rFonts w:hint="eastAsia" w:ascii="仿宋" w:hAnsi="仿宋" w:eastAsia="仿宋" w:cs="仿宋"/>
                <w:sz w:val="24"/>
                <w:szCs w:val="24"/>
              </w:rPr>
              <w:t>中标结果公告</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7FB33FFC">
            <w:pPr>
              <w:autoSpaceDE w:val="0"/>
              <w:autoSpaceDN w:val="0"/>
              <w:spacing w:beforeLines="20" w:afterLines="20"/>
              <w:textAlignment w:val="bottom"/>
              <w:rPr>
                <w:rFonts w:ascii="仿宋" w:hAnsi="仿宋" w:eastAsia="仿宋" w:cs="仿宋"/>
                <w:sz w:val="24"/>
                <w:szCs w:val="24"/>
              </w:rPr>
            </w:pPr>
            <w:r>
              <w:rPr>
                <w:rFonts w:hint="eastAsia" w:ascii="仿宋" w:hAnsi="仿宋" w:eastAsia="仿宋" w:cs="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70"/>
                <w:rFonts w:hint="eastAsia" w:ascii="仿宋" w:hAnsi="仿宋" w:eastAsia="仿宋" w:cs="仿宋"/>
                <w:sz w:val="24"/>
                <w:szCs w:val="24"/>
              </w:rPr>
              <w:t>http://www.zjzfcg.gov.cn</w:t>
            </w:r>
            <w:r>
              <w:rPr>
                <w:rStyle w:val="70"/>
                <w:rFonts w:hint="eastAsia" w:ascii="仿宋" w:hAnsi="仿宋" w:eastAsia="仿宋" w:cs="仿宋"/>
                <w:sz w:val="24"/>
                <w:szCs w:val="24"/>
              </w:rPr>
              <w:fldChar w:fldCharType="end"/>
            </w:r>
            <w:r>
              <w:rPr>
                <w:rFonts w:hint="eastAsia" w:ascii="仿宋" w:hAnsi="仿宋" w:eastAsia="仿宋" w:cs="Arial"/>
                <w:sz w:val="24"/>
                <w:szCs w:val="24"/>
              </w:rPr>
              <w:t>)发布</w:t>
            </w:r>
            <w:r>
              <w:rPr>
                <w:rFonts w:hint="eastAsia" w:ascii="仿宋" w:hAnsi="仿宋" w:eastAsia="仿宋" w:cs="仿宋"/>
                <w:sz w:val="24"/>
                <w:szCs w:val="24"/>
              </w:rPr>
              <w:t>中标公告</w:t>
            </w:r>
            <w:r>
              <w:rPr>
                <w:rFonts w:hint="eastAsia" w:ascii="仿宋" w:hAnsi="仿宋" w:eastAsia="仿宋" w:cs="仿宋"/>
                <w:b/>
                <w:sz w:val="24"/>
                <w:szCs w:val="24"/>
              </w:rPr>
              <w:t>（中标人为中小企业的，其声明函将随中标结果同时公告）</w:t>
            </w:r>
            <w:r>
              <w:rPr>
                <w:rFonts w:hint="eastAsia" w:ascii="仿宋" w:hAnsi="仿宋" w:eastAsia="仿宋" w:cs="仿宋"/>
                <w:sz w:val="24"/>
                <w:szCs w:val="24"/>
              </w:rPr>
              <w:t>，公告期限为1个工作日</w:t>
            </w:r>
            <w:r>
              <w:rPr>
                <w:rFonts w:hint="eastAsia" w:ascii="仿宋" w:hAnsi="仿宋" w:eastAsia="仿宋" w:cs="Arial"/>
                <w:sz w:val="24"/>
                <w:szCs w:val="24"/>
              </w:rPr>
              <w:t>。</w:t>
            </w:r>
          </w:p>
        </w:tc>
      </w:tr>
      <w:tr w14:paraId="0DC5C58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219CA7C5">
            <w:pPr>
              <w:jc w:val="center"/>
              <w:rPr>
                <w:rFonts w:ascii="仿宋" w:hAnsi="仿宋" w:eastAsia="仿宋" w:cs="仿宋"/>
                <w:sz w:val="24"/>
                <w:szCs w:val="24"/>
              </w:rPr>
            </w:pPr>
            <w:r>
              <w:rPr>
                <w:rFonts w:hint="eastAsia" w:ascii="仿宋" w:hAnsi="仿宋" w:eastAsia="仿宋" w:cs="仿宋"/>
                <w:sz w:val="24"/>
                <w:szCs w:val="24"/>
              </w:rPr>
              <w:t>19</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2ECAD85">
            <w:pPr>
              <w:spacing w:beforeLines="20" w:afterLines="20"/>
              <w:jc w:val="center"/>
              <w:rPr>
                <w:rFonts w:ascii="仿宋" w:hAnsi="仿宋" w:eastAsia="仿宋" w:cs="仿宋"/>
                <w:sz w:val="24"/>
                <w:szCs w:val="24"/>
              </w:rPr>
            </w:pPr>
            <w:r>
              <w:rPr>
                <w:rFonts w:hint="eastAsia" w:ascii="仿宋" w:hAnsi="仿宋" w:eastAsia="仿宋" w:cs="仿宋"/>
                <w:sz w:val="24"/>
                <w:szCs w:val="24"/>
              </w:rPr>
              <w:t>中标供应商放弃中标赔偿责任</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664447B7">
            <w:pPr>
              <w:autoSpaceDE w:val="0"/>
              <w:autoSpaceDN w:val="0"/>
              <w:spacing w:beforeLines="20" w:afterLines="20"/>
              <w:textAlignment w:val="bottom"/>
              <w:rPr>
                <w:rFonts w:ascii="仿宋" w:hAnsi="仿宋" w:eastAsia="仿宋" w:cs="仿宋"/>
                <w:sz w:val="24"/>
                <w:szCs w:val="24"/>
              </w:rPr>
            </w:pPr>
            <w:r>
              <w:rPr>
                <w:rFonts w:hint="eastAsia" w:ascii="仿宋" w:hAnsi="仿宋" w:eastAsia="仿宋" w:cs="仿宋"/>
                <w:b/>
                <w:sz w:val="24"/>
                <w:szCs w:val="24"/>
              </w:rPr>
              <w:t>中标供应商放弃中标资格导致重新采购的，应当承担支付专家评审费等费用在内的赔偿责任（不可抗力除外）。</w:t>
            </w:r>
          </w:p>
        </w:tc>
      </w:tr>
      <w:tr w14:paraId="5CD3ADE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3"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0A828553">
            <w:pPr>
              <w:jc w:val="center"/>
              <w:rPr>
                <w:rFonts w:ascii="仿宋" w:hAnsi="仿宋" w:eastAsia="仿宋" w:cs="仿宋"/>
                <w:sz w:val="24"/>
                <w:szCs w:val="24"/>
              </w:rPr>
            </w:pPr>
            <w:r>
              <w:rPr>
                <w:rFonts w:hint="eastAsia" w:ascii="仿宋" w:hAnsi="仿宋" w:eastAsia="仿宋" w:cs="仿宋"/>
                <w:sz w:val="24"/>
                <w:szCs w:val="24"/>
              </w:rPr>
              <w:t>20</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588F119">
            <w:pPr>
              <w:spacing w:beforeLines="20" w:afterLines="20"/>
              <w:jc w:val="center"/>
              <w:rPr>
                <w:rFonts w:ascii="仿宋" w:hAnsi="仿宋" w:eastAsia="仿宋" w:cs="仿宋"/>
                <w:sz w:val="24"/>
                <w:szCs w:val="24"/>
              </w:rPr>
            </w:pPr>
            <w:r>
              <w:rPr>
                <w:rFonts w:hint="eastAsia" w:ascii="仿宋" w:hAnsi="仿宋" w:eastAsia="仿宋" w:cs="仿宋"/>
                <w:sz w:val="24"/>
                <w:szCs w:val="24"/>
              </w:rPr>
              <w:t>履约保证金</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1C8A8738">
            <w:pPr>
              <w:autoSpaceDE w:val="0"/>
              <w:autoSpaceDN w:val="0"/>
              <w:spacing w:beforeLines="20" w:afterLines="20"/>
              <w:ind w:firstLine="480" w:firstLineChars="200"/>
              <w:textAlignment w:val="bottom"/>
              <w:rPr>
                <w:rFonts w:ascii="仿宋" w:hAnsi="仿宋" w:eastAsia="仿宋" w:cs="仿宋"/>
                <w:sz w:val="28"/>
                <w:szCs w:val="28"/>
              </w:rPr>
            </w:pPr>
            <w:r>
              <w:rPr>
                <w:rFonts w:hint="eastAsia" w:ascii="仿宋" w:hAnsi="仿宋" w:eastAsia="仿宋" w:cs="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65FA7A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0"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5856C36C">
            <w:pPr>
              <w:jc w:val="center"/>
              <w:rPr>
                <w:rFonts w:ascii="仿宋" w:hAnsi="仿宋" w:eastAsia="仿宋" w:cs="仿宋"/>
                <w:sz w:val="24"/>
                <w:szCs w:val="24"/>
              </w:rPr>
            </w:pPr>
            <w:r>
              <w:rPr>
                <w:rFonts w:hint="eastAsia" w:ascii="仿宋" w:hAnsi="仿宋" w:eastAsia="仿宋" w:cs="仿宋"/>
                <w:sz w:val="24"/>
                <w:szCs w:val="24"/>
              </w:rPr>
              <w:t>21</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45E456A">
            <w:pPr>
              <w:spacing w:beforeLines="20" w:afterLines="20"/>
              <w:jc w:val="center"/>
              <w:rPr>
                <w:rFonts w:ascii="仿宋" w:hAnsi="仿宋" w:eastAsia="仿宋" w:cs="仿宋"/>
                <w:sz w:val="24"/>
                <w:szCs w:val="24"/>
              </w:rPr>
            </w:pPr>
            <w:r>
              <w:rPr>
                <w:rFonts w:hint="eastAsia" w:ascii="仿宋" w:hAnsi="仿宋" w:eastAsia="仿宋" w:cs="仿宋"/>
                <w:sz w:val="24"/>
                <w:szCs w:val="24"/>
              </w:rPr>
              <w:t>付款方式</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0D378721">
            <w:pPr>
              <w:autoSpaceDE w:val="0"/>
              <w:autoSpaceDN w:val="0"/>
              <w:spacing w:beforeLines="20" w:afterLines="20"/>
              <w:ind w:firstLine="480" w:firstLineChars="200"/>
              <w:textAlignment w:val="bottom"/>
              <w:rPr>
                <w:rFonts w:ascii="仿宋" w:hAnsi="仿宋" w:eastAsia="仿宋" w:cs="仿宋"/>
                <w:sz w:val="24"/>
                <w:szCs w:val="24"/>
              </w:rPr>
            </w:pPr>
            <w:r>
              <w:rPr>
                <w:rFonts w:hint="eastAsia" w:ascii="仿宋" w:hAnsi="仿宋" w:eastAsia="仿宋" w:cs="仿宋"/>
                <w:sz w:val="24"/>
                <w:szCs w:val="24"/>
              </w:rPr>
              <w:t>国库集中支付（采购人自行支付）详见各标项的商务要求表。</w:t>
            </w:r>
          </w:p>
          <w:p w14:paraId="48985006">
            <w:pPr>
              <w:spacing w:beforeLines="20" w:afterLines="20"/>
              <w:ind w:firstLine="480" w:firstLineChars="200"/>
              <w:rPr>
                <w:rFonts w:ascii="仿宋" w:hAnsi="仿宋" w:eastAsia="仿宋" w:cs="仿宋"/>
                <w:sz w:val="28"/>
                <w:szCs w:val="28"/>
              </w:rPr>
            </w:pPr>
            <w:r>
              <w:rPr>
                <w:rFonts w:hint="eastAsia" w:ascii="仿宋" w:hAnsi="仿宋" w:eastAsia="仿宋" w:cs="仿宋"/>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3ADF820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8"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1F09F599">
            <w:pPr>
              <w:jc w:val="center"/>
              <w:rPr>
                <w:rFonts w:ascii="仿宋" w:hAnsi="仿宋" w:eastAsia="仿宋" w:cs="仿宋"/>
                <w:sz w:val="24"/>
                <w:szCs w:val="24"/>
              </w:rPr>
            </w:pPr>
            <w:r>
              <w:rPr>
                <w:rFonts w:hint="eastAsia" w:ascii="仿宋" w:hAnsi="仿宋" w:eastAsia="仿宋" w:cs="仿宋"/>
                <w:sz w:val="24"/>
                <w:szCs w:val="24"/>
              </w:rPr>
              <w:t>22</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F5F09B1">
            <w:pPr>
              <w:spacing w:beforeLines="20" w:afterLines="20"/>
              <w:jc w:val="center"/>
              <w:rPr>
                <w:rFonts w:ascii="仿宋" w:hAnsi="仿宋" w:eastAsia="仿宋" w:cs="仿宋"/>
                <w:sz w:val="24"/>
                <w:szCs w:val="24"/>
              </w:rPr>
            </w:pPr>
            <w:r>
              <w:rPr>
                <w:rFonts w:hint="eastAsia" w:ascii="仿宋" w:hAnsi="仿宋" w:eastAsia="仿宋" w:cs="仿宋"/>
                <w:sz w:val="24"/>
                <w:szCs w:val="24"/>
              </w:rPr>
              <w:t>投标文件有效期</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64691C5B">
            <w:pPr>
              <w:spacing w:beforeLines="20" w:afterLines="20"/>
              <w:jc w:val="left"/>
              <w:rPr>
                <w:rFonts w:ascii="仿宋" w:hAnsi="仿宋" w:eastAsia="仿宋" w:cs="仿宋"/>
                <w:sz w:val="24"/>
                <w:szCs w:val="24"/>
              </w:rPr>
            </w:pPr>
            <w:r>
              <w:rPr>
                <w:rFonts w:hint="eastAsia" w:ascii="仿宋" w:hAnsi="仿宋" w:eastAsia="仿宋" w:cs="Arial"/>
                <w:sz w:val="24"/>
                <w:szCs w:val="24"/>
              </w:rPr>
              <w:t>90天</w:t>
            </w:r>
          </w:p>
        </w:tc>
      </w:tr>
      <w:tr w14:paraId="7CDC41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8"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2D1AC7C6">
            <w:pPr>
              <w:jc w:val="center"/>
              <w:rPr>
                <w:rFonts w:ascii="仿宋" w:hAnsi="仿宋" w:eastAsia="仿宋" w:cs="仿宋"/>
                <w:sz w:val="24"/>
                <w:szCs w:val="24"/>
              </w:rPr>
            </w:pPr>
            <w:r>
              <w:rPr>
                <w:rFonts w:hint="eastAsia" w:ascii="仿宋" w:hAnsi="仿宋" w:eastAsia="仿宋" w:cs="仿宋"/>
                <w:sz w:val="24"/>
                <w:szCs w:val="24"/>
              </w:rPr>
              <w:t>23</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CB15413">
            <w:pPr>
              <w:spacing w:beforeLines="20" w:afterLines="20"/>
              <w:jc w:val="center"/>
              <w:rPr>
                <w:rFonts w:ascii="仿宋" w:hAnsi="仿宋" w:eastAsia="仿宋" w:cs="仿宋"/>
                <w:sz w:val="24"/>
                <w:szCs w:val="24"/>
              </w:rPr>
            </w:pPr>
            <w:r>
              <w:rPr>
                <w:rFonts w:hint="eastAsia" w:ascii="仿宋" w:hAnsi="仿宋" w:eastAsia="仿宋" w:cs="仿宋"/>
                <w:sz w:val="24"/>
                <w:szCs w:val="24"/>
              </w:rPr>
              <w:t>合同签订时间</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39B98ADF">
            <w:pPr>
              <w:spacing w:beforeLines="20" w:afterLines="20"/>
              <w:jc w:val="left"/>
              <w:rPr>
                <w:rFonts w:ascii="仿宋" w:hAnsi="仿宋" w:eastAsia="仿宋" w:cs="仿宋"/>
                <w:sz w:val="24"/>
                <w:szCs w:val="24"/>
              </w:rPr>
            </w:pPr>
            <w:r>
              <w:rPr>
                <w:rFonts w:hint="eastAsia" w:ascii="仿宋" w:hAnsi="仿宋" w:eastAsia="仿宋" w:cs="仿宋"/>
                <w:sz w:val="24"/>
                <w:szCs w:val="24"/>
              </w:rPr>
              <w:t>中标通知书发出后30日内。</w:t>
            </w:r>
          </w:p>
        </w:tc>
      </w:tr>
      <w:tr w14:paraId="64E2137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8"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5CB52F83">
            <w:pPr>
              <w:jc w:val="center"/>
              <w:rPr>
                <w:rFonts w:ascii="仿宋" w:hAnsi="仿宋" w:eastAsia="仿宋" w:cs="仿宋"/>
                <w:sz w:val="24"/>
                <w:szCs w:val="24"/>
              </w:rPr>
            </w:pPr>
            <w:r>
              <w:rPr>
                <w:rFonts w:hint="eastAsia" w:ascii="仿宋" w:hAnsi="仿宋" w:eastAsia="仿宋" w:cs="仿宋"/>
                <w:sz w:val="24"/>
                <w:szCs w:val="24"/>
              </w:rPr>
              <w:t>24</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7752346">
            <w:pPr>
              <w:spacing w:beforeLines="20" w:afterLines="20"/>
              <w:jc w:val="center"/>
              <w:rPr>
                <w:rFonts w:ascii="仿宋" w:hAnsi="仿宋" w:eastAsia="仿宋" w:cs="仿宋"/>
                <w:sz w:val="24"/>
                <w:szCs w:val="24"/>
              </w:rPr>
            </w:pPr>
            <w:r>
              <w:rPr>
                <w:rFonts w:hint="eastAsia" w:ascii="仿宋" w:hAnsi="仿宋" w:eastAsia="仿宋" w:cs="仿宋"/>
                <w:sz w:val="24"/>
                <w:szCs w:val="24"/>
              </w:rPr>
              <w:t>招标方代理费用</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14BE3838">
            <w:pPr>
              <w:spacing w:beforeLines="20" w:afterLines="20"/>
              <w:jc w:val="left"/>
              <w:rPr>
                <w:rFonts w:ascii="仿宋" w:hAnsi="仿宋" w:eastAsia="仿宋" w:cs="仿宋"/>
                <w:sz w:val="24"/>
                <w:szCs w:val="24"/>
              </w:rPr>
            </w:pPr>
            <w:r>
              <w:rPr>
                <w:rFonts w:hint="eastAsia" w:ascii="仿宋" w:hAnsi="仿宋" w:eastAsia="仿宋" w:cs="仿宋"/>
                <w:sz w:val="24"/>
                <w:szCs w:val="24"/>
              </w:rPr>
              <w:t>0元</w:t>
            </w:r>
          </w:p>
        </w:tc>
      </w:tr>
      <w:tr w14:paraId="442AE4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4"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7505F74B">
            <w:pPr>
              <w:jc w:val="center"/>
              <w:rPr>
                <w:rFonts w:ascii="仿宋" w:hAnsi="仿宋" w:eastAsia="仿宋" w:cs="仿宋"/>
                <w:sz w:val="24"/>
                <w:szCs w:val="24"/>
              </w:rPr>
            </w:pPr>
            <w:r>
              <w:rPr>
                <w:rFonts w:hint="eastAsia" w:ascii="仿宋" w:hAnsi="仿宋" w:eastAsia="仿宋" w:cs="仿宋"/>
                <w:sz w:val="24"/>
                <w:szCs w:val="24"/>
              </w:rPr>
              <w:t>25</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D931B48">
            <w:pPr>
              <w:spacing w:beforeLines="20" w:afterLines="20"/>
              <w:jc w:val="center"/>
              <w:rPr>
                <w:rFonts w:ascii="仿宋" w:hAnsi="仿宋" w:eastAsia="仿宋" w:cs="仿宋"/>
                <w:sz w:val="24"/>
                <w:szCs w:val="24"/>
              </w:rPr>
            </w:pPr>
            <w:r>
              <w:rPr>
                <w:rFonts w:hint="eastAsia" w:ascii="仿宋" w:hAnsi="仿宋" w:eastAsia="仿宋" w:cs="仿宋"/>
                <w:sz w:val="24"/>
                <w:szCs w:val="24"/>
              </w:rPr>
              <w:t>解释权</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5F0056DE">
            <w:pPr>
              <w:spacing w:beforeLines="20" w:afterLines="20"/>
              <w:jc w:val="left"/>
              <w:rPr>
                <w:rFonts w:ascii="仿宋" w:hAnsi="仿宋" w:eastAsia="仿宋" w:cs="仿宋"/>
                <w:sz w:val="24"/>
                <w:szCs w:val="24"/>
              </w:rPr>
            </w:pPr>
            <w:r>
              <w:rPr>
                <w:rFonts w:hint="eastAsia" w:ascii="仿宋" w:hAnsi="仿宋" w:eastAsia="仿宋" w:cs="仿宋"/>
                <w:sz w:val="24"/>
                <w:szCs w:val="24"/>
              </w:rPr>
              <w:t>本招标文件的解释权属于浙江省政府采购中心。</w:t>
            </w:r>
          </w:p>
        </w:tc>
      </w:tr>
    </w:tbl>
    <w:p w14:paraId="34662AA6">
      <w:pPr>
        <w:pStyle w:val="55"/>
        <w:widowControl w:val="0"/>
        <w:snapToGrid w:val="0"/>
        <w:spacing w:beforeLines="150" w:beforeAutospacing="0" w:afterLines="100" w:afterAutospacing="0"/>
        <w:jc w:val="center"/>
        <w:rPr>
          <w:rFonts w:ascii="仿宋" w:hAnsi="仿宋" w:eastAsia="仿宋" w:cs="仿宋"/>
          <w:b/>
          <w:bCs/>
          <w:sz w:val="28"/>
          <w:szCs w:val="28"/>
        </w:rPr>
      </w:pPr>
      <w:r>
        <w:rPr>
          <w:rFonts w:hint="eastAsia" w:ascii="仿宋" w:hAnsi="仿宋" w:eastAsia="仿宋_GB2312" w:cs="Times New Roman"/>
          <w:sz w:val="30"/>
          <w:szCs w:val="30"/>
        </w:rPr>
        <w:br w:type="page"/>
      </w:r>
      <w:r>
        <w:rPr>
          <w:rFonts w:hint="eastAsia" w:ascii="仿宋" w:hAnsi="仿宋" w:eastAsia="仿宋" w:cs="仿宋"/>
          <w:b/>
          <w:bCs/>
          <w:kern w:val="2"/>
          <w:sz w:val="28"/>
          <w:szCs w:val="28"/>
        </w:rPr>
        <w:t>一、总  则</w:t>
      </w:r>
    </w:p>
    <w:p w14:paraId="78711C80">
      <w:pPr>
        <w:adjustRightInd w:val="0"/>
        <w:spacing w:beforeLines="5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rPr>
        <w:t>（一）适用范围</w:t>
      </w:r>
    </w:p>
    <w:p w14:paraId="43243C75">
      <w:pPr>
        <w:adjustRightInd w:val="0"/>
        <w:spacing w:beforeLines="5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仅适用于本次招标文件中采购项目的招标、投标、评标、定标、验收、合同履约、付款等行为（法律、法规另有规定的，从其规定）。</w:t>
      </w:r>
    </w:p>
    <w:p w14:paraId="64FF65B3">
      <w:pPr>
        <w:adjustRightInd w:val="0"/>
        <w:spacing w:beforeLines="5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rPr>
        <w:t xml:space="preserve">（二）定义 </w:t>
      </w:r>
    </w:p>
    <w:p w14:paraId="5E407B08">
      <w:pPr>
        <w:adjustRightInd w:val="0"/>
        <w:spacing w:beforeLines="5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1.招标方：指组织本项目采购的浙江省政府采购中心。</w:t>
      </w:r>
    </w:p>
    <w:p w14:paraId="6486E694">
      <w:pPr>
        <w:adjustRightInd w:val="0"/>
        <w:spacing w:beforeLines="5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2.投标人：指响应招标、参加投标竞争的法人、其他组织或者自然人。</w:t>
      </w:r>
    </w:p>
    <w:p w14:paraId="6DD31749">
      <w:pPr>
        <w:adjustRightInd w:val="0"/>
        <w:spacing w:beforeLines="5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3.采购人：指委托招标方采购本次货物、服务项目的国家机关、事业单位和团体组织。</w:t>
      </w:r>
    </w:p>
    <w:p w14:paraId="3E6C0A55">
      <w:pPr>
        <w:adjustRightInd w:val="0"/>
        <w:spacing w:beforeLines="5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4.货物：指招标文件规定投标人须向采购人提供的一切材料、设备、机械、仪器仪表、工具及其它有关技术资料和文字材料。</w:t>
      </w:r>
    </w:p>
    <w:p w14:paraId="249DA233">
      <w:pPr>
        <w:adjustRightInd w:val="0"/>
        <w:spacing w:beforeLines="5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5.服务：指招标文件规定投标人须承担的劳务以及其他类似的义务。</w:t>
      </w:r>
    </w:p>
    <w:p w14:paraId="2447D7A9">
      <w:pPr>
        <w:adjustRightInd w:val="0"/>
        <w:spacing w:beforeLines="5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6.项目：指投标人按招标文件规定向采购人提供的需求总称。</w:t>
      </w:r>
    </w:p>
    <w:p w14:paraId="07AA4FD2">
      <w:pPr>
        <w:adjustRightInd w:val="0"/>
        <w:spacing w:beforeLines="5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7.电子交易平台:指政府采购项目电子交易平台，即政采云平台。</w:t>
      </w:r>
    </w:p>
    <w:p w14:paraId="34DDA62C">
      <w:pPr>
        <w:adjustRightInd w:val="0"/>
        <w:spacing w:beforeLines="50" w:afterLines="50" w:line="480" w:lineRule="exact"/>
        <w:ind w:firstLine="562" w:firstLineChars="200"/>
        <w:rPr>
          <w:rFonts w:ascii="仿宋" w:hAnsi="仿宋" w:eastAsia="仿宋" w:cs="Arial"/>
          <w:b/>
          <w:sz w:val="28"/>
          <w:szCs w:val="28"/>
        </w:rPr>
      </w:pPr>
      <w:r>
        <w:rPr>
          <w:rFonts w:hint="eastAsia" w:ascii="仿宋" w:hAnsi="仿宋" w:eastAsia="仿宋" w:cs="Arial"/>
          <w:b/>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064AAD1C">
      <w:pPr>
        <w:adjustRightInd w:val="0"/>
        <w:spacing w:beforeLines="50" w:afterLines="50" w:line="480" w:lineRule="exact"/>
        <w:ind w:firstLine="562" w:firstLineChars="200"/>
        <w:rPr>
          <w:rFonts w:ascii="仿宋" w:hAnsi="仿宋" w:eastAsia="仿宋" w:cs="Arial"/>
          <w:b/>
          <w:sz w:val="28"/>
          <w:szCs w:val="28"/>
        </w:rPr>
      </w:pPr>
      <w:r>
        <w:rPr>
          <w:rFonts w:hint="eastAsia" w:ascii="仿宋" w:hAnsi="仿宋" w:eastAsia="仿宋" w:cs="Arial"/>
          <w:b/>
          <w:sz w:val="28"/>
          <w:szCs w:val="28"/>
        </w:rPr>
        <w:t>符合中小企业划分标准的个体工商户，在政府采购活动中视同中小企业。</w:t>
      </w:r>
    </w:p>
    <w:p w14:paraId="73EBC87C">
      <w:pPr>
        <w:adjustRightInd w:val="0"/>
        <w:spacing w:beforeLines="5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rPr>
        <w:t>（三）投标人及委托有关说明</w:t>
      </w:r>
    </w:p>
    <w:p w14:paraId="3AE1A7B3">
      <w:pPr>
        <w:adjustRightInd w:val="0"/>
        <w:spacing w:beforeLines="5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1.如授权代表不是法定代表人，须有法定代表人出具的授权委托书</w:t>
      </w:r>
      <w:r>
        <w:rPr>
          <w:rFonts w:hint="eastAsia" w:ascii="仿宋" w:hAnsi="仿宋" w:eastAsia="仿宋" w:cs="仿宋"/>
          <w:b/>
          <w:bCs/>
          <w:sz w:val="28"/>
          <w:szCs w:val="28"/>
        </w:rPr>
        <w:t>（格式见附件）。</w:t>
      </w:r>
      <w:r>
        <w:rPr>
          <w:rFonts w:hint="eastAsia" w:ascii="仿宋" w:hAnsi="仿宋" w:eastAsia="仿宋" w:cs="仿宋"/>
          <w:bCs/>
          <w:sz w:val="28"/>
          <w:szCs w:val="28"/>
        </w:rPr>
        <w:t>投标人委派不在本单位缴纳社保的人员作为授权代表的，应当在投标文件中，说明具体原因、授权代表缴纳社保的单位，并附列该授权代表缴纳社保清单。</w:t>
      </w:r>
    </w:p>
    <w:p w14:paraId="14FE0B2B">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2.投标人投标所使用的资格、信誉、荣誉、业绩与企业认证必须为本法人所拥有。投标人投标所使用的采购项目实施人员必须为投标人员工（或投标人控股公司正式员工）。</w:t>
      </w:r>
    </w:p>
    <w:p w14:paraId="4A0F5890">
      <w:pPr>
        <w:adjustRightInd w:val="0"/>
        <w:spacing w:beforeLines="5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3.单位负责人为同一人或者存在直接控股、管理关系的不同供应商，不得参加同一合同项下的政府采购活动。</w:t>
      </w:r>
    </w:p>
    <w:p w14:paraId="2FF35CB2">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4.投标人应仔细阅读招标文件的所有内容，按照招标文件的要求提交投标文件，并对所提供的全部资料的真实性承担法律责任。</w:t>
      </w:r>
    </w:p>
    <w:p w14:paraId="4AC14788">
      <w:pPr>
        <w:adjustRightInd w:val="0"/>
        <w:spacing w:beforeLines="5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rPr>
        <w:t>（四）投标费用</w:t>
      </w:r>
    </w:p>
    <w:p w14:paraId="6FD4D34E">
      <w:pPr>
        <w:adjustRightInd w:val="0"/>
        <w:spacing w:beforeLines="5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不论投标结果如何，投标人均应自行承担所有与投标有关的全部费用（招标文件有其他相反规定除外）。</w:t>
      </w:r>
    </w:p>
    <w:p w14:paraId="022C7AF0">
      <w:pPr>
        <w:adjustRightInd w:val="0"/>
        <w:spacing w:beforeLines="5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（五）质疑</w:t>
      </w:r>
    </w:p>
    <w:p w14:paraId="67E0D3B1">
      <w:pPr>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1.投标人认为采购文件使自己的权益受到损害的，可以自获取采购文件之日或者采购公告期限届满之日（公告期限届满后获取采购文件的，以公告期限届满之日为准）起7个工作日内，</w:t>
      </w:r>
      <w:r>
        <w:rPr>
          <w:rFonts w:hint="eastAsia" w:ascii="仿宋" w:hAnsi="仿宋" w:eastAsia="仿宋" w:cs="Arial"/>
          <w:sz w:val="30"/>
          <w:szCs w:val="30"/>
        </w:rPr>
        <w:t>对采购文件评分细则及招标需求的以书面形式向采购人提出质疑，对其他内容的以书面形式向采购人和</w:t>
      </w:r>
      <w:r>
        <w:rPr>
          <w:rFonts w:hint="eastAsia" w:ascii="仿宋" w:hAnsi="仿宋" w:eastAsia="仿宋" w:cs="仿宋"/>
          <w:bCs/>
          <w:sz w:val="28"/>
          <w:szCs w:val="28"/>
        </w:rPr>
        <w:t>招标方提出质疑。</w:t>
      </w:r>
    </w:p>
    <w:p w14:paraId="7B91B2A1">
      <w:pPr>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6A8A8335">
      <w:pPr>
        <w:spacing w:beforeLines="5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rPr>
        <w:t xml:space="preserve"> 3.质疑应当以书面形式提出，格式见《政府采购质疑和投诉办法》（财政部令第94号）附件范本，下载网址：浙江政府采购网(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70"/>
          <w:rFonts w:hint="eastAsia" w:ascii="仿宋" w:hAnsi="仿宋" w:eastAsia="仿宋" w:cs="仿宋"/>
          <w:sz w:val="28"/>
          <w:szCs w:val="28"/>
        </w:rPr>
        <w:t>http://zfcg.czt.zj.gov.cn/</w:t>
      </w:r>
      <w:r>
        <w:rPr>
          <w:rStyle w:val="70"/>
          <w:rFonts w:hint="eastAsia" w:ascii="仿宋" w:hAnsi="仿宋" w:eastAsia="仿宋" w:cs="仿宋"/>
          <w:sz w:val="28"/>
          <w:szCs w:val="28"/>
        </w:rPr>
        <w:fldChar w:fldCharType="end"/>
      </w:r>
      <w:r>
        <w:rPr>
          <w:rFonts w:hint="eastAsia" w:ascii="仿宋" w:hAnsi="仿宋" w:eastAsia="仿宋" w:cs="仿宋"/>
          <w:bCs/>
          <w:sz w:val="28"/>
          <w:szCs w:val="28"/>
        </w:rPr>
        <w:t>)，位置：“首页-下载专区-质疑投诉模板”。供应商提出质疑应当提交质疑函和必要的证明材料。供应商应当在法定质疑期内一次性提出针对同一采购程序环节的质疑。</w:t>
      </w:r>
    </w:p>
    <w:p w14:paraId="0957F5BC">
      <w:pPr>
        <w:adjustRightInd w:val="0"/>
        <w:spacing w:beforeLines="5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rPr>
        <w:t>质疑函应当包括下列内容：</w:t>
      </w:r>
    </w:p>
    <w:p w14:paraId="3874F339">
      <w:pPr>
        <w:adjustRightInd w:val="0"/>
        <w:spacing w:beforeLines="5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rPr>
        <w:t>a.供应商的姓名或者名称、地址、邮编、联系人及联系电话；</w:t>
      </w:r>
    </w:p>
    <w:p w14:paraId="62980C52">
      <w:pPr>
        <w:adjustRightInd w:val="0"/>
        <w:spacing w:beforeLines="5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rPr>
        <w:t>b.质疑项目的名称、编号；</w:t>
      </w:r>
    </w:p>
    <w:p w14:paraId="61ED1627">
      <w:pPr>
        <w:adjustRightInd w:val="0"/>
        <w:spacing w:beforeLines="5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rPr>
        <w:t>c.具体、明确的质疑事项和与质疑事项相关的请求；</w:t>
      </w:r>
    </w:p>
    <w:p w14:paraId="7C5E2571">
      <w:pPr>
        <w:adjustRightInd w:val="0"/>
        <w:spacing w:beforeLines="5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rPr>
        <w:t>d.事实依据；</w:t>
      </w:r>
    </w:p>
    <w:p w14:paraId="5084AC42">
      <w:pPr>
        <w:adjustRightInd w:val="0"/>
        <w:spacing w:beforeLines="5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rPr>
        <w:t>e.必要的法律依据；</w:t>
      </w:r>
    </w:p>
    <w:p w14:paraId="1C0D64A1">
      <w:pPr>
        <w:adjustRightInd w:val="0"/>
        <w:spacing w:beforeLines="5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rPr>
        <w:t>f.提出质疑的日期。</w:t>
      </w:r>
    </w:p>
    <w:p w14:paraId="6ADBE2BE">
      <w:pPr>
        <w:adjustRightInd w:val="0"/>
        <w:spacing w:beforeLines="5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2CF0DB1C">
      <w:pPr>
        <w:adjustRightInd w:val="0"/>
        <w:spacing w:beforeLines="5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20AA2F">
      <w:pPr>
        <w:adjustRightInd w:val="0"/>
        <w:spacing w:beforeLines="5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rPr>
        <w:t xml:space="preserve">（六）招标文件的澄清与修改 </w:t>
      </w:r>
    </w:p>
    <w:p w14:paraId="0D905F8D">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
          <w:bCs/>
          <w:sz w:val="28"/>
          <w:szCs w:val="28"/>
        </w:rPr>
      </w:pPr>
      <w:r>
        <w:rPr>
          <w:rFonts w:hint="eastAsia" w:ascii="仿宋" w:hAnsi="仿宋" w:eastAsia="仿宋" w:cs="仿宋"/>
          <w:bCs/>
          <w:kern w:val="2"/>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仿宋"/>
          <w:b/>
          <w:bCs/>
          <w:kern w:val="2"/>
          <w:sz w:val="28"/>
          <w:szCs w:val="28"/>
        </w:rPr>
        <w:t>逾期提出招标方将不予受理。</w:t>
      </w:r>
    </w:p>
    <w:p w14:paraId="190E237F">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2.招标方主动进行的澄清、修改：招标方无论出于何种原因，均可主动对招标文件中的相关事项，用补充文件等方式进行澄清和修改。</w:t>
      </w:r>
    </w:p>
    <w:p w14:paraId="2F55E736">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3.招标文件澄清、答复、修改、补充的内容为招标文件的组成部分。当招标文件与招标文件的答复、澄清、修改、补充通知就同一内容的表述不一致时，以最后发出的书面文件为准。</w:t>
      </w:r>
    </w:p>
    <w:p w14:paraId="7F1498D1">
      <w:pPr>
        <w:pStyle w:val="55"/>
        <w:widowControl w:val="0"/>
        <w:adjustRightInd w:val="0"/>
        <w:spacing w:beforeLines="150" w:beforeAutospacing="0" w:afterLines="100" w:afterAutospacing="0"/>
        <w:jc w:val="center"/>
        <w:rPr>
          <w:rFonts w:ascii="仿宋" w:hAnsi="仿宋" w:eastAsia="仿宋" w:cs="仿宋"/>
          <w:b/>
          <w:sz w:val="28"/>
          <w:szCs w:val="28"/>
        </w:rPr>
      </w:pPr>
      <w:r>
        <w:rPr>
          <w:rFonts w:hint="eastAsia" w:ascii="仿宋" w:hAnsi="仿宋" w:eastAsia="仿宋" w:cs="仿宋"/>
          <w:b/>
          <w:kern w:val="2"/>
          <w:sz w:val="28"/>
          <w:szCs w:val="28"/>
        </w:rPr>
        <w:t>二、投标文件的编制</w:t>
      </w:r>
    </w:p>
    <w:p w14:paraId="6CF4AED5">
      <w:pPr>
        <w:adjustRightInd w:val="0"/>
        <w:spacing w:beforeLines="50" w:afterLines="50" w:line="4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（一）投标文件编制工具</w:t>
      </w:r>
    </w:p>
    <w:p w14:paraId="27FAC707">
      <w:pPr>
        <w:pStyle w:val="55"/>
        <w:widowControl w:val="0"/>
        <w:adjustRightInd w:val="0"/>
        <w:spacing w:beforeLines="50" w:beforeAutospacing="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cs="仿宋"/>
          <w:sz w:val="28"/>
          <w:szCs w:val="28"/>
        </w:rPr>
        <w:t>http://zfcg.czt.zj.gov.cn/bidClientTemplate/2019-09-24/12975.html</w:t>
      </w:r>
      <w:r>
        <w:rPr>
          <w:rStyle w:val="70"/>
          <w:rFonts w:hint="eastAsia" w:ascii="仿宋" w:hAnsi="仿宋" w:eastAsia="仿宋" w:cs="仿宋"/>
          <w:sz w:val="28"/>
          <w:szCs w:val="28"/>
        </w:rPr>
        <w:fldChar w:fldCharType="end"/>
      </w:r>
      <w:r>
        <w:rPr>
          <w:rFonts w:hint="eastAsia" w:ascii="仿宋" w:hAnsi="仿宋" w:eastAsia="仿宋" w:cs="仿宋"/>
          <w:b/>
          <w:bCs/>
          <w:kern w:val="2"/>
          <w:sz w:val="28"/>
          <w:szCs w:val="28"/>
        </w:rPr>
        <w:t>，请自行下载并安装。</w:t>
      </w:r>
    </w:p>
    <w:p w14:paraId="20D9F542">
      <w:pPr>
        <w:adjustRightInd w:val="0"/>
        <w:spacing w:beforeLines="50" w:afterLines="50" w:line="4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（二）投标文件的组成</w:t>
      </w:r>
    </w:p>
    <w:p w14:paraId="695DD967">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本项目所称投标文件系指电子投标文件或备份投标文件。投标文件需按照本招标文件和电子交易平台的要求制作、加密并递交。</w:t>
      </w:r>
    </w:p>
    <w:p w14:paraId="35DEFE1B">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06C41B50">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电子投标文件每个标项由资格文件、技术商务文件、投标报价文件三部份组成，具体详见“第六章  投标文件格式附件”。备份投标文件的组成和内容等同电子投标文件。</w:t>
      </w:r>
    </w:p>
    <w:p w14:paraId="0276BA55">
      <w:pPr>
        <w:pStyle w:val="55"/>
        <w:widowControl w:val="0"/>
        <w:adjustRightInd w:val="0"/>
        <w:spacing w:beforeLines="50" w:beforeAutospacing="0" w:afterLines="50" w:afterAutospacing="0" w:line="480" w:lineRule="exact"/>
        <w:ind w:firstLine="562" w:firstLineChars="200"/>
        <w:jc w:val="both"/>
        <w:rPr>
          <w:rFonts w:ascii="仿宋" w:hAnsi="仿宋" w:eastAsia="仿宋" w:cs="仿宋"/>
          <w:bCs/>
          <w:sz w:val="28"/>
          <w:szCs w:val="28"/>
        </w:rPr>
      </w:pPr>
      <w:r>
        <w:rPr>
          <w:rFonts w:hint="eastAsia" w:ascii="仿宋" w:hAnsi="仿宋" w:eastAsia="仿宋" w:cs="仿宋"/>
          <w:b/>
          <w:bCs/>
          <w:kern w:val="2"/>
          <w:sz w:val="28"/>
          <w:szCs w:val="28"/>
        </w:rPr>
        <w:t>注：法定代表人授权委托书、投标声明书、开标一览表必须按招标文件格式要求正确签署并加盖投标人公章。投标文件中所须加盖公章部分均采用CA签章。</w:t>
      </w:r>
    </w:p>
    <w:p w14:paraId="2069E07A">
      <w:pPr>
        <w:adjustRightInd w:val="0"/>
        <w:spacing w:beforeLines="50" w:afterLines="50" w:line="4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（三）投标文件的效力</w:t>
      </w:r>
    </w:p>
    <w:p w14:paraId="0021711D">
      <w:pPr>
        <w:adjustRightInd w:val="0"/>
        <w:spacing w:beforeLines="5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电子投标文件未按时解密，投标人提供了备份投标文件的，以备份投标文件作为依据，否则视为投标文件撤回。电子投标文件已按时解密的，备份投标文件自动失效。</w:t>
      </w:r>
    </w:p>
    <w:p w14:paraId="5CADBCB4">
      <w:pPr>
        <w:adjustRightInd w:val="0"/>
        <w:spacing w:beforeLines="50" w:afterLines="50" w:line="4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（四）投标文件的语言及计量</w:t>
      </w:r>
    </w:p>
    <w:p w14:paraId="0A19667F">
      <w:pPr>
        <w:adjustRightInd w:val="0"/>
        <w:spacing w:beforeLines="50" w:afterLines="50" w:line="4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79BEBAAD">
      <w:pPr>
        <w:adjustRightInd w:val="0"/>
        <w:spacing w:beforeLines="50" w:afterLines="50" w:line="4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2.投标计量单位，招标文件已有明确规定的，使用招标文件规定的计量单位；招标文件没有规定的，应采用中华人民共和国法定计量单位（货币单位：人民币元），否则将作无效标处理。</w:t>
      </w:r>
    </w:p>
    <w:p w14:paraId="1C2A8980">
      <w:pPr>
        <w:pStyle w:val="55"/>
        <w:widowControl w:val="0"/>
        <w:tabs>
          <w:tab w:val="left" w:pos="720"/>
        </w:tabs>
        <w:adjustRightInd w:val="0"/>
        <w:spacing w:beforeLines="50" w:beforeAutospacing="0" w:afterLines="50" w:afterAutospacing="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（五）投标文件的有效期</w:t>
      </w:r>
    </w:p>
    <w:p w14:paraId="4EDDC217">
      <w:pPr>
        <w:pStyle w:val="55"/>
        <w:widowControl w:val="0"/>
        <w:tabs>
          <w:tab w:val="left" w:pos="720"/>
        </w:tabs>
        <w:adjustRightInd w:val="0"/>
        <w:spacing w:beforeLines="50" w:beforeAutospacing="0" w:afterLines="50" w:afterAutospacing="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1.自投标截止日起90天内投标文件应保持有效。有效期不足的投标文件将作无效标处理。</w:t>
      </w:r>
    </w:p>
    <w:p w14:paraId="10DAD4DE">
      <w:pPr>
        <w:pStyle w:val="55"/>
        <w:widowControl w:val="0"/>
        <w:tabs>
          <w:tab w:val="left" w:pos="720"/>
        </w:tabs>
        <w:adjustRightInd w:val="0"/>
        <w:spacing w:beforeLines="50" w:beforeAutospacing="0" w:afterLines="50" w:afterAutospacing="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2.中标供应商的投标文件自开标之日起至合同履行完毕止均应保持有效。</w:t>
      </w:r>
    </w:p>
    <w:p w14:paraId="652AF315">
      <w:pPr>
        <w:adjustRightInd w:val="0"/>
        <w:spacing w:beforeLines="50" w:afterLines="50" w:line="4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（六）投标文件的签署和包装</w:t>
      </w:r>
    </w:p>
    <w:p w14:paraId="5112AD64">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1.电子投标文件部分： </w:t>
      </w:r>
    </w:p>
    <w:p w14:paraId="61A702F3">
      <w:pPr>
        <w:adjustRightInd w:val="0"/>
        <w:spacing w:beforeLines="50" w:afterLines="50" w:line="48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022128E6">
      <w:pPr>
        <w:adjustRightInd w:val="0"/>
        <w:spacing w:beforeLines="50" w:afterLines="50" w:line="48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（2）投标文件须由投标人在规定位置盖章并由法定代表人或法定代表人的授权委托人签署，投标人应写全称。</w:t>
      </w:r>
    </w:p>
    <w:p w14:paraId="7EBE0858">
      <w:pPr>
        <w:adjustRightInd w:val="0"/>
        <w:spacing w:beforeLines="50" w:afterLines="50" w:line="48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（3）投标文件不得涂改，若有修改错漏处，须加盖投标人公章或者法定代表人或授权委托人签名或盖章。投标文件因字迹潦草或表达不清所引起的后果由投标人负责。</w:t>
      </w:r>
    </w:p>
    <w:p w14:paraId="646E70DE">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2.投标人选择递交备份投标文件的，备份投标文件另须满足以下条件：</w:t>
      </w:r>
    </w:p>
    <w:p w14:paraId="6DF123AE">
      <w:pPr>
        <w:pStyle w:val="55"/>
        <w:widowControl w:val="0"/>
        <w:adjustRightInd w:val="0"/>
        <w:spacing w:beforeLines="50" w:beforeAutospacing="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rPr>
        <w:t xml:space="preserve">（1）储存形式：U盘、DVD </w:t>
      </w:r>
    </w:p>
    <w:p w14:paraId="02450840">
      <w:pPr>
        <w:pStyle w:val="55"/>
        <w:widowControl w:val="0"/>
        <w:adjustRightInd w:val="0"/>
        <w:spacing w:beforeLines="50" w:beforeAutospacing="0" w:afterLines="50" w:afterAutospacing="0" w:line="480" w:lineRule="exact"/>
        <w:ind w:firstLine="562" w:firstLineChars="200"/>
        <w:jc w:val="both"/>
        <w:rPr>
          <w:rFonts w:ascii="仿宋" w:hAnsi="仿宋" w:eastAsia="仿宋" w:cs="仿宋"/>
          <w:bCs/>
          <w:sz w:val="28"/>
          <w:szCs w:val="28"/>
        </w:rPr>
      </w:pPr>
      <w:r>
        <w:rPr>
          <w:rFonts w:hint="eastAsia" w:ascii="仿宋" w:hAnsi="仿宋" w:eastAsia="仿宋" w:cs="仿宋"/>
          <w:b/>
          <w:bCs/>
          <w:kern w:val="2"/>
          <w:sz w:val="28"/>
          <w:szCs w:val="28"/>
        </w:rPr>
        <w:t>（2）密封要求：外包装封面上应注明投标人名称、投标人地址、投标人联系方式（授权代表手机）、投标文件名称（备份投标文件）、投标项目名称、项目编号、标项及“开标时启封”字样，并加盖投标人公章。</w:t>
      </w:r>
    </w:p>
    <w:p w14:paraId="2A873527">
      <w:pPr>
        <w:adjustRightInd w:val="0"/>
        <w:spacing w:beforeLines="50" w:afterLines="50" w:line="4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（七）投标报价</w:t>
      </w:r>
    </w:p>
    <w:p w14:paraId="42081319">
      <w:pPr>
        <w:tabs>
          <w:tab w:val="left" w:pos="525"/>
        </w:tabs>
        <w:snapToGrid w:val="0"/>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0F694E02">
      <w:pPr>
        <w:pStyle w:val="55"/>
        <w:widowControl w:val="0"/>
        <w:adjustRightInd w:val="0"/>
        <w:spacing w:beforeLines="50" w:beforeAutospacing="0" w:afterLines="50" w:afterAutospacing="0" w:line="460" w:lineRule="exact"/>
        <w:ind w:firstLine="560" w:firstLineChars="200"/>
        <w:rPr>
          <w:rFonts w:ascii="仿宋" w:hAnsi="仿宋" w:eastAsia="仿宋" w:cs="仿宋"/>
          <w:bCs/>
          <w:sz w:val="28"/>
          <w:szCs w:val="28"/>
        </w:rPr>
      </w:pPr>
      <w:r>
        <w:rPr>
          <w:rFonts w:hint="eastAsia" w:ascii="仿宋" w:hAnsi="仿宋" w:eastAsia="仿宋" w:cs="仿宋"/>
          <w:bCs/>
          <w:kern w:val="2"/>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14:paraId="6355E916">
      <w:pPr>
        <w:pStyle w:val="55"/>
        <w:widowControl w:val="0"/>
        <w:adjustRightInd w:val="0"/>
        <w:spacing w:beforeLines="50" w:beforeAutospacing="0" w:afterLines="50" w:afterAutospacing="0" w:line="460" w:lineRule="exact"/>
        <w:ind w:firstLine="560" w:firstLineChars="200"/>
        <w:rPr>
          <w:rFonts w:ascii="仿宋" w:hAnsi="仿宋" w:eastAsia="仿宋" w:cs="仿宋"/>
          <w:bCs/>
          <w:sz w:val="28"/>
          <w:szCs w:val="28"/>
        </w:rPr>
      </w:pPr>
      <w:r>
        <w:rPr>
          <w:rFonts w:hint="eastAsia" w:ascii="仿宋" w:hAnsi="仿宋" w:eastAsia="仿宋" w:cs="仿宋"/>
          <w:bCs/>
          <w:kern w:val="2"/>
          <w:sz w:val="28"/>
          <w:szCs w:val="28"/>
        </w:rPr>
        <w:t>3.投标报价金额到元为止，如投标报价总价出现角、分，将被抹除。</w:t>
      </w:r>
    </w:p>
    <w:p w14:paraId="05197D2B">
      <w:pPr>
        <w:pStyle w:val="55"/>
        <w:widowControl w:val="0"/>
        <w:adjustRightInd w:val="0"/>
        <w:spacing w:beforeLines="50" w:beforeAutospacing="0" w:afterLines="50" w:afterAutospacing="0" w:line="460" w:lineRule="exact"/>
        <w:ind w:firstLine="560" w:firstLineChars="200"/>
        <w:rPr>
          <w:rFonts w:ascii="仿宋" w:hAnsi="仿宋" w:eastAsia="仿宋" w:cs="仿宋"/>
          <w:bCs/>
          <w:sz w:val="28"/>
          <w:szCs w:val="28"/>
        </w:rPr>
      </w:pPr>
      <w:r>
        <w:rPr>
          <w:rFonts w:hint="eastAsia" w:ascii="仿宋" w:hAnsi="仿宋" w:eastAsia="仿宋" w:cs="仿宋"/>
          <w:bCs/>
          <w:kern w:val="2"/>
          <w:sz w:val="28"/>
          <w:szCs w:val="28"/>
        </w:rPr>
        <w:t>4.资格文件、技术商务文件中不得出现投标报价信息，否则按无效标处理。</w:t>
      </w:r>
    </w:p>
    <w:p w14:paraId="29BE2B2F">
      <w:pPr>
        <w:pStyle w:val="55"/>
        <w:widowControl w:val="0"/>
        <w:snapToGrid w:val="0"/>
        <w:spacing w:beforeLines="50" w:beforeAutospacing="0" w:afterLines="50" w:afterAutospacing="0" w:line="460" w:lineRule="exact"/>
        <w:ind w:firstLine="560" w:firstLineChars="200"/>
        <w:rPr>
          <w:rFonts w:ascii="仿宋" w:hAnsi="仿宋" w:eastAsia="仿宋" w:cs="仿宋"/>
          <w:bCs/>
          <w:sz w:val="28"/>
          <w:szCs w:val="28"/>
        </w:rPr>
      </w:pPr>
      <w:r>
        <w:rPr>
          <w:rFonts w:hint="eastAsia" w:ascii="仿宋" w:hAnsi="仿宋" w:eastAsia="仿宋" w:cs="仿宋"/>
          <w:bCs/>
          <w:kern w:val="2"/>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1BCA09B4">
      <w:pPr>
        <w:adjustRightInd w:val="0"/>
        <w:spacing w:beforeLines="50" w:afterLines="50" w:line="480" w:lineRule="exact"/>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rPr>
        <w:t>（八）串通投标认定</w:t>
      </w:r>
    </w:p>
    <w:p w14:paraId="36D168AE">
      <w:pPr>
        <w:adjustRightInd w:val="0"/>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有下列情形之一的，视为投标人串通投标，其投标无效：</w:t>
      </w:r>
    </w:p>
    <w:p w14:paraId="3C706530">
      <w:pPr>
        <w:adjustRightInd w:val="0"/>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1.不同投标人的投标文件由同一单位或者个人编制或同一IP地址上传；</w:t>
      </w:r>
    </w:p>
    <w:p w14:paraId="032638F1">
      <w:pPr>
        <w:adjustRightInd w:val="0"/>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2.不同投标人委托同一单位或者个人办理投标事宜；</w:t>
      </w:r>
    </w:p>
    <w:p w14:paraId="4A4FA772">
      <w:pPr>
        <w:adjustRightInd w:val="0"/>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3.不同投标人的投标文件载明的项目管理成员或者联系人员为同一人；</w:t>
      </w:r>
    </w:p>
    <w:p w14:paraId="2F7E78AC">
      <w:pPr>
        <w:adjustRightInd w:val="0"/>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4.不同投标人的投标文件异常一致或者投标报价呈规律性差异；</w:t>
      </w:r>
    </w:p>
    <w:p w14:paraId="42E51D92">
      <w:pPr>
        <w:adjustRightInd w:val="0"/>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5.不同投标人的投标文件相互混装；</w:t>
      </w:r>
    </w:p>
    <w:p w14:paraId="04A8B1F7">
      <w:pPr>
        <w:spacing w:beforeLines="50" w:afterLines="50" w:line="460" w:lineRule="exact"/>
        <w:ind w:firstLine="414" w:firstLineChars="148"/>
        <w:jc w:val="left"/>
        <w:outlineLvl w:val="1"/>
        <w:rPr>
          <w:rFonts w:ascii="仿宋" w:hAnsi="仿宋" w:eastAsia="仿宋" w:cs="仿宋"/>
          <w:bCs/>
          <w:sz w:val="28"/>
          <w:szCs w:val="28"/>
        </w:rPr>
      </w:pPr>
      <w:r>
        <w:rPr>
          <w:rFonts w:hint="eastAsia" w:ascii="仿宋" w:hAnsi="仿宋" w:eastAsia="仿宋" w:cs="仿宋"/>
          <w:bCs/>
          <w:sz w:val="28"/>
          <w:szCs w:val="28"/>
        </w:rPr>
        <w:t>（九）投标无效的情形</w:t>
      </w:r>
    </w:p>
    <w:p w14:paraId="6DEF4062">
      <w:pPr>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在评审时，如发现下列情形之一的，投标文件将被视为无效：</w:t>
      </w:r>
    </w:p>
    <w:p w14:paraId="571389F0">
      <w:pPr>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1.投标人未能提供合格的资格文件、投标有效期不足的；</w:t>
      </w:r>
    </w:p>
    <w:p w14:paraId="65C2849E">
      <w:pPr>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2.投标人被列入失信被执行人、重大税收违法案件当事人名单、政府采购严重违法失信行为记录名单的；</w:t>
      </w:r>
    </w:p>
    <w:p w14:paraId="7094B2AE">
      <w:pPr>
        <w:spacing w:beforeLines="50" w:afterLines="50"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3.仅提供备份投标文件的；</w:t>
      </w:r>
    </w:p>
    <w:p w14:paraId="2D2A245E">
      <w:pPr>
        <w:spacing w:beforeLines="50" w:afterLines="50"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4.电子投标文件解密失败，且未在规定时间内提交备份投标文件的；</w:t>
      </w:r>
    </w:p>
    <w:p w14:paraId="79CEF7BA">
      <w:pPr>
        <w:spacing w:beforeLines="50" w:afterLines="50"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5.电子投标文件解密失败，虽然在规定时间内提交了备份投标文件，但是备份投标文件无法导入或者无法读取或者不符合本招标文件和电子交易平台要求的；</w:t>
      </w:r>
    </w:p>
    <w:p w14:paraId="5F9C4EE9">
      <w:pPr>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6.投标文件未按招标文件要求签署、盖章的；</w:t>
      </w:r>
    </w:p>
    <w:p w14:paraId="6FDF37A5">
      <w:pPr>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7.与招标文件有重大偏离、未满足带“▲”号实质性指标的投标文件；</w:t>
      </w:r>
    </w:p>
    <w:p w14:paraId="4AFABC43">
      <w:pPr>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8.招标需求中要求提供的产品属于节能清单中政府强制采购节能产品品目的，投标人未提供该清单内产品的；</w:t>
      </w:r>
    </w:p>
    <w:p w14:paraId="0218FAD7">
      <w:pPr>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9.未提供样品或提供样品不满足采购需求实质性条件的；</w:t>
      </w:r>
    </w:p>
    <w:p w14:paraId="30C21C21">
      <w:pPr>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10.投标报价超出招标文件中规定的预算金额或者最高限价的；</w:t>
      </w:r>
    </w:p>
    <w:p w14:paraId="3B61C323">
      <w:pPr>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11.标项以赠送方式投标的、对一个标项提供两个投标方案或两个报价的；</w:t>
      </w:r>
    </w:p>
    <w:p w14:paraId="3AF5C186">
      <w:pPr>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12.评标委员会认为投标人的报价明显低于其他通过符合性审查投标人的报价，有可能影响产品质量或者不能诚信履约，且不能证明其报价合理性的；</w:t>
      </w:r>
    </w:p>
    <w:p w14:paraId="0590DBC0">
      <w:pPr>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13.投标人不接受报价文件中修正后的报价的；</w:t>
      </w:r>
    </w:p>
    <w:p w14:paraId="1F5780C9">
      <w:pPr>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14.未按本章“二、投标文件的编制”第七点投标报价要求报价的；</w:t>
      </w:r>
    </w:p>
    <w:p w14:paraId="78A14646">
      <w:pPr>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15.投标文件含有采购人不能接受的附加条件的；</w:t>
      </w:r>
    </w:p>
    <w:p w14:paraId="600F8F47">
      <w:pPr>
        <w:spacing w:beforeLines="50" w:afterLines="50"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16.投标人被视为串通投标的；</w:t>
      </w:r>
    </w:p>
    <w:p w14:paraId="52092F1C">
      <w:pPr>
        <w:pStyle w:val="55"/>
        <w:widowControl w:val="0"/>
        <w:spacing w:beforeLines="50" w:beforeAutospacing="0" w:afterLines="50" w:afterAutospacing="0" w:line="46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17.不符合法律、法规和本招标文件规定的其他实质性要求的。（十）错误修正</w:t>
      </w:r>
    </w:p>
    <w:p w14:paraId="06F35DF2">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电子交易平台客户端里开标一览表录入的投标报价信息与扫描上传的报价文件不一致的，以扫描上传的报价文件为准。</w:t>
      </w:r>
    </w:p>
    <w:p w14:paraId="24523A04">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投标文件报价出现前后不一致的，除招标文件另有规定外，按照下列规定修正：</w:t>
      </w:r>
    </w:p>
    <w:p w14:paraId="07525E63">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1.投标文件中开标一览表内容与投标文件中相应内容不一致的，以开标一览表为准；</w:t>
      </w:r>
    </w:p>
    <w:p w14:paraId="4BFC9EA8">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2.大写金额和小写金额不一致的，以大写金额为准；</w:t>
      </w:r>
    </w:p>
    <w:p w14:paraId="726665E1">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3.单价金额小数点或者百分比有明显错位的，以开标一览表的总价为准，并修改单价；</w:t>
      </w:r>
    </w:p>
    <w:p w14:paraId="1325D3EF">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4.总价金额与按单价汇总金额不一致的，以单价金额计算结果为准。</w:t>
      </w:r>
    </w:p>
    <w:p w14:paraId="01E6AB80">
      <w:pPr>
        <w:adjustRightInd w:val="0"/>
        <w:spacing w:beforeLines="50" w:afterLines="50" w:line="480" w:lineRule="exact"/>
        <w:ind w:firstLine="562" w:firstLineChars="200"/>
        <w:rPr>
          <w:rFonts w:ascii="仿宋" w:hAnsi="仿宋" w:eastAsia="仿宋" w:cs="仿宋"/>
          <w:bCs/>
          <w:sz w:val="28"/>
          <w:szCs w:val="28"/>
        </w:rPr>
      </w:pPr>
      <w:r>
        <w:rPr>
          <w:rFonts w:hint="eastAsia" w:ascii="仿宋" w:hAnsi="仿宋" w:eastAsia="仿宋" w:cs="仿宋"/>
          <w:b/>
          <w:bCs/>
          <w:sz w:val="28"/>
          <w:szCs w:val="28"/>
        </w:rPr>
        <w:t>同时出现两种以上不一致的，按照前款规定的顺序修正。修正后的报价按照经投标人加盖公章后产生约束力，投标人不确认的，其投标无效。</w:t>
      </w:r>
    </w:p>
    <w:p w14:paraId="714A8708">
      <w:pPr>
        <w:adjustRightInd w:val="0"/>
        <w:spacing w:beforeLines="50" w:afterLines="50"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（十一）采购过程中的异常情况及处理措施</w:t>
      </w:r>
    </w:p>
    <w:p w14:paraId="5043B02C">
      <w:pPr>
        <w:pStyle w:val="55"/>
        <w:widowControl w:val="0"/>
        <w:adjustRightInd w:val="0"/>
        <w:spacing w:beforeLines="50" w:beforeAutospacing="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rPr>
        <w:t>采购过程中出现以下情形，导致电子交易平台无法正常运行，或者无法保证电子交易的公平、公正和安全时，招标方可中止电子交易活动：</w:t>
      </w:r>
    </w:p>
    <w:p w14:paraId="28145000">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1.电子交易平台发生故障而无法登录访问的；</w:t>
      </w:r>
    </w:p>
    <w:p w14:paraId="67119068">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2.电子交易平台应用或数据库出现错误，不能进行正常操作的；</w:t>
      </w:r>
    </w:p>
    <w:p w14:paraId="6AFF78A5">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3.电子交易平台发现严重安全漏洞，有潜在泄密危险的；</w:t>
      </w:r>
    </w:p>
    <w:p w14:paraId="48E08042">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4.病毒发作导致不能进行正常操作的；</w:t>
      </w:r>
    </w:p>
    <w:p w14:paraId="3A6E538F">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5.其他无法保证电子交易的公平、公正和安全的情况。</w:t>
      </w:r>
    </w:p>
    <w:p w14:paraId="3180C91A">
      <w:pPr>
        <w:adjustRightInd w:val="0"/>
        <w:spacing w:beforeLines="50" w:afterLines="50" w:line="480" w:lineRule="exact"/>
        <w:ind w:firstLine="562" w:firstLineChars="200"/>
        <w:rPr>
          <w:rFonts w:ascii="仿宋" w:hAnsi="仿宋" w:eastAsia="仿宋" w:cs="仿宋"/>
          <w:bCs/>
          <w:sz w:val="28"/>
          <w:szCs w:val="28"/>
        </w:rPr>
      </w:pPr>
      <w:r>
        <w:rPr>
          <w:rFonts w:hint="eastAsia" w:ascii="仿宋" w:hAnsi="仿宋" w:eastAsia="仿宋" w:cs="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1BD1FE65">
      <w:pPr>
        <w:pStyle w:val="55"/>
        <w:widowControl w:val="0"/>
        <w:adjustRightInd w:val="0"/>
        <w:spacing w:beforeLines="150" w:beforeAutospacing="0" w:afterLines="100" w:afterAutospacing="0"/>
        <w:jc w:val="center"/>
        <w:rPr>
          <w:rFonts w:ascii="仿宋" w:hAnsi="仿宋" w:eastAsia="仿宋" w:cs="仿宋"/>
          <w:b/>
          <w:sz w:val="30"/>
          <w:szCs w:val="30"/>
        </w:rPr>
      </w:pPr>
      <w:r>
        <w:rPr>
          <w:rFonts w:hint="eastAsia" w:ascii="仿宋" w:hAnsi="仿宋" w:eastAsia="仿宋" w:cs="仿宋"/>
          <w:b/>
          <w:kern w:val="2"/>
          <w:sz w:val="30"/>
          <w:szCs w:val="30"/>
        </w:rPr>
        <w:t>三、开、评标程序及评标委员会的评审程序</w:t>
      </w:r>
    </w:p>
    <w:p w14:paraId="2BFDE61B">
      <w:pPr>
        <w:pStyle w:val="55"/>
        <w:widowControl w:val="0"/>
        <w:adjustRightInd w:val="0"/>
        <w:spacing w:beforeLines="50" w:beforeAutospacing="0" w:afterLines="50" w:afterAutospacing="0" w:line="480" w:lineRule="exact"/>
        <w:ind w:firstLine="562" w:firstLineChars="200"/>
        <w:jc w:val="both"/>
        <w:rPr>
          <w:rFonts w:ascii="仿宋" w:hAnsi="仿宋" w:eastAsia="仿宋" w:cs="仿宋"/>
          <w:b/>
          <w:sz w:val="28"/>
          <w:szCs w:val="28"/>
        </w:rPr>
      </w:pPr>
      <w:r>
        <w:rPr>
          <w:rFonts w:hint="eastAsia" w:ascii="仿宋" w:hAnsi="仿宋" w:eastAsia="仿宋" w:cs="仿宋"/>
          <w:b/>
          <w:kern w:val="2"/>
          <w:sz w:val="28"/>
          <w:szCs w:val="28"/>
        </w:rPr>
        <w:t>（一）组织开标</w:t>
      </w:r>
    </w:p>
    <w:p w14:paraId="5F4F0F0A">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招标方将按照招标文件规定的时间、地点和程序组织开标，各投标人授权代表及相关人员</w:t>
      </w:r>
      <w:r>
        <w:rPr>
          <w:rFonts w:hint="eastAsia" w:ascii="仿宋" w:hAnsi="仿宋" w:eastAsia="仿宋" w:cs="仿宋"/>
          <w:b/>
          <w:bCs/>
          <w:kern w:val="2"/>
          <w:sz w:val="28"/>
          <w:szCs w:val="28"/>
        </w:rPr>
        <w:t>均应当准时在线参加</w:t>
      </w:r>
      <w:r>
        <w:rPr>
          <w:rFonts w:hint="eastAsia" w:ascii="仿宋" w:hAnsi="仿宋" w:eastAsia="仿宋" w:cs="仿宋"/>
          <w:bCs/>
          <w:kern w:val="2"/>
          <w:sz w:val="28"/>
          <w:szCs w:val="28"/>
        </w:rPr>
        <w:t>，无关人员不得进入开标现场。</w:t>
      </w:r>
      <w:r>
        <w:rPr>
          <w:rFonts w:hint="eastAsia" w:ascii="仿宋" w:hAnsi="仿宋" w:eastAsia="仿宋" w:cs="仿宋"/>
          <w:b/>
          <w:bCs/>
          <w:kern w:val="2"/>
          <w:sz w:val="28"/>
          <w:szCs w:val="28"/>
        </w:rPr>
        <w:t>投标人如未准时在线参加的</w:t>
      </w:r>
      <w:r>
        <w:rPr>
          <w:rFonts w:hint="eastAsia" w:ascii="仿宋" w:hAnsi="仿宋" w:eastAsia="仿宋" w:cs="仿宋"/>
          <w:bCs/>
          <w:kern w:val="2"/>
          <w:sz w:val="28"/>
          <w:szCs w:val="28"/>
        </w:rPr>
        <w:t>，事后不得对采购相关人员、开标过程和开标结果提出异议。</w:t>
      </w:r>
    </w:p>
    <w:p w14:paraId="03DBF848">
      <w:pPr>
        <w:pStyle w:val="55"/>
        <w:widowControl w:val="0"/>
        <w:adjustRightInd w:val="0"/>
        <w:spacing w:beforeLines="50" w:beforeAutospacing="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rPr>
        <w:t>1. 落实工作场地、设施，检查录音录像采集设备运行情况，验证电子交易平台是否能正常登录。并开启直播（如直播信号出现问题，不影响项目开标程序）。</w:t>
      </w:r>
    </w:p>
    <w:p w14:paraId="1867E5BB">
      <w:pPr>
        <w:pStyle w:val="55"/>
        <w:widowControl w:val="0"/>
        <w:adjustRightInd w:val="0"/>
        <w:spacing w:beforeLines="50" w:beforeAutospacing="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rPr>
        <w:t>2. 开标由招标方主持，主持人介绍开标现场的人员情况，宣读递交投标文件的投标人名单、递交备份投标文件的投标人名单、开标纪律、应当回避的情形等注意事项。</w:t>
      </w:r>
    </w:p>
    <w:p w14:paraId="6E38C97B">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3.投标截止时，电子交易平台自动提取所有电子投标文件。招标方点击[开始解密]按钮后，投标人可以在线解密，解密时限为30分钟。</w:t>
      </w:r>
    </w:p>
    <w:p w14:paraId="476971E6">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14:paraId="109FB517">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解密时限内未完成解密且按规定提供了备份投标文件的，招标方将在开标直播间拆封其备份投标文件，并导入电子交易平台。</w:t>
      </w:r>
    </w:p>
    <w:p w14:paraId="51E45CC5">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5.评标委员会在商务和技术评审结束后，主持人通过电子交易平台宣告商务和技术评审无效投标人名称及理由，有效投标人的商务和技术得分情况。</w:t>
      </w:r>
    </w:p>
    <w:p w14:paraId="267766AB">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6.招标方在电子交易平台开启投标人的报价文件信息，投标人对报价信息进行确认。投标人对报价信息不予确认的不影响后续评标过程。</w:t>
      </w:r>
    </w:p>
    <w:p w14:paraId="47102811">
      <w:pPr>
        <w:pStyle w:val="55"/>
        <w:widowControl w:val="0"/>
        <w:adjustRightInd w:val="0"/>
        <w:spacing w:beforeLines="50" w:beforeAutospacing="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06BA81EC">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8.在电子交易平台上公布评审结果。</w:t>
      </w:r>
    </w:p>
    <w:p w14:paraId="358C995E">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特别说明：政采云公司如对电子化开标及评审程序有调整的，按调整后的程序操作。</w:t>
      </w:r>
    </w:p>
    <w:p w14:paraId="30F4C99C">
      <w:pPr>
        <w:pStyle w:val="55"/>
        <w:widowControl w:val="0"/>
        <w:adjustRightInd w:val="0"/>
        <w:spacing w:beforeLines="50" w:beforeAutospacing="0" w:afterLines="50" w:afterAutospacing="0" w:line="480" w:lineRule="exact"/>
        <w:ind w:firstLine="562" w:firstLineChars="200"/>
        <w:jc w:val="both"/>
        <w:rPr>
          <w:rFonts w:ascii="仿宋" w:hAnsi="仿宋" w:eastAsia="仿宋" w:cs="仿宋"/>
          <w:b/>
          <w:sz w:val="28"/>
          <w:szCs w:val="28"/>
        </w:rPr>
      </w:pPr>
      <w:r>
        <w:rPr>
          <w:rFonts w:hint="eastAsia" w:ascii="仿宋" w:hAnsi="仿宋" w:eastAsia="仿宋" w:cs="仿宋"/>
          <w:b/>
          <w:kern w:val="2"/>
          <w:sz w:val="28"/>
          <w:szCs w:val="28"/>
        </w:rPr>
        <w:t>（二）组织评标程序</w:t>
      </w:r>
    </w:p>
    <w:p w14:paraId="32772D19">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招标方将按照招标文件规定的时间、地点和程序组织评标，各评审专家及相关人员应参加评审活动并接受核验、签到，无关人员不得进入评审现场。</w:t>
      </w:r>
    </w:p>
    <w:p w14:paraId="0258E066">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1、开启开标场地录音录像采集设备，并确保正常运行。</w:t>
      </w:r>
    </w:p>
    <w:p w14:paraId="600F8EDC">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2、按规定统一收缴、保存评标现场相关人员通讯工具。</w:t>
      </w:r>
    </w:p>
    <w:p w14:paraId="13A96313">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3、介绍评审现场的人员情况，宣布评审工作纪律，告知评审人员应当回避情形；组织推选评标委员会组长。</w:t>
      </w:r>
    </w:p>
    <w:p w14:paraId="1191E5AA">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4、宣读提交投标文件的供应商名单，组织评标委员会各位成员签订纸质形式的《政府采购评审人员廉洁自律承诺书》。</w:t>
      </w:r>
    </w:p>
    <w:p w14:paraId="335CBACC">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5、采购人可以在评标前说明项目背景和采购需求，说明内容不得含有歧视性、倾向性意见，不得超出招标文件所述范围。说明应当提交书面材料，并随采购文件一并存档。</w:t>
      </w:r>
    </w:p>
    <w:p w14:paraId="010D2273">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C6B4EAA">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7、采购人代表对投标人资格文件进行审查并</w:t>
      </w:r>
      <w:r>
        <w:rPr>
          <w:rFonts w:hint="eastAsia" w:ascii="仿宋" w:hAnsi="仿宋" w:eastAsia="仿宋" w:cs="仿宋"/>
          <w:kern w:val="2"/>
          <w:sz w:val="28"/>
          <w:szCs w:val="28"/>
        </w:rPr>
        <w:t>以开标当日为准</w:t>
      </w:r>
      <w:r>
        <w:rPr>
          <w:rFonts w:hint="eastAsia" w:ascii="仿宋" w:hAnsi="仿宋" w:eastAsia="仿宋" w:cs="仿宋"/>
          <w:bCs/>
          <w:kern w:val="2"/>
          <w:sz w:val="28"/>
          <w:szCs w:val="28"/>
        </w:rPr>
        <w:t>对投标人“信用中国”网站（www.creditchina.gov.cn）、中国政府采购网（www.ccgp.gov.cn）信用记录情况进行核实，资格不符合的，应组织相关投标人代表进行陈述、澄清或申辩。</w:t>
      </w:r>
    </w:p>
    <w:p w14:paraId="1F7E860B">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2CA59170">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9、做好评审现场相关记录，协助评标委员会组长做好评审报告起草、有关内容电脑文字录入等工作，并要求评标委员会各成员签字确认。</w:t>
      </w:r>
    </w:p>
    <w:p w14:paraId="61819DA4">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10、评审结束后，招标方应对评标委员会各成员的专业水平、职业道德、遵纪守法等情况进行评价；同时按规定向评审专家发放评审费，并交还评审人员及其他现场相关人员的通讯工具。</w:t>
      </w:r>
    </w:p>
    <w:p w14:paraId="53B54CAB">
      <w:pPr>
        <w:pStyle w:val="55"/>
        <w:widowControl w:val="0"/>
        <w:adjustRightInd w:val="0"/>
        <w:spacing w:beforeLines="50" w:beforeAutospacing="0" w:afterLines="50" w:afterAutospacing="0" w:line="480" w:lineRule="exact"/>
        <w:ind w:firstLine="562" w:firstLineChars="200"/>
        <w:jc w:val="both"/>
        <w:rPr>
          <w:rFonts w:ascii="仿宋" w:hAnsi="仿宋" w:eastAsia="仿宋" w:cs="仿宋"/>
          <w:bCs/>
          <w:sz w:val="28"/>
          <w:szCs w:val="28"/>
        </w:rPr>
      </w:pPr>
      <w:r>
        <w:rPr>
          <w:rFonts w:hint="eastAsia" w:ascii="仿宋" w:hAnsi="仿宋" w:eastAsia="仿宋" w:cs="仿宋"/>
          <w:b/>
          <w:bCs/>
          <w:kern w:val="2"/>
          <w:sz w:val="28"/>
          <w:szCs w:val="28"/>
        </w:rPr>
        <w:t>11、招标方将在《中标公告》中，公开评标委员会对每个投标人的《评分明细》以及《得分汇总表》情况。</w:t>
      </w:r>
      <w:r>
        <w:rPr>
          <w:rFonts w:ascii="Calibri" w:hAnsi="Calibri" w:eastAsia="仿宋" w:cs="Calibri"/>
          <w:b/>
          <w:bCs/>
          <w:kern w:val="2"/>
          <w:sz w:val="28"/>
          <w:szCs w:val="28"/>
        </w:rPr>
        <w:t> </w:t>
      </w:r>
      <w:r>
        <w:rPr>
          <w:rFonts w:hint="eastAsia" w:ascii="仿宋" w:hAnsi="仿宋" w:eastAsia="仿宋" w:cs="仿宋"/>
          <w:b/>
          <w:bCs/>
          <w:kern w:val="2"/>
          <w:sz w:val="28"/>
          <w:szCs w:val="28"/>
        </w:rPr>
        <w:tab/>
      </w:r>
    </w:p>
    <w:p w14:paraId="2FC0710F">
      <w:pPr>
        <w:pStyle w:val="55"/>
        <w:widowControl w:val="0"/>
        <w:adjustRightInd w:val="0"/>
        <w:spacing w:beforeLines="50" w:beforeAutospacing="0" w:afterLines="50" w:afterAutospacing="0" w:line="480" w:lineRule="exact"/>
        <w:ind w:firstLine="562" w:firstLineChars="200"/>
        <w:jc w:val="both"/>
        <w:rPr>
          <w:rFonts w:ascii="仿宋" w:hAnsi="仿宋" w:eastAsia="仿宋" w:cs="仿宋"/>
          <w:b/>
          <w:sz w:val="28"/>
          <w:szCs w:val="28"/>
        </w:rPr>
      </w:pPr>
      <w:r>
        <w:rPr>
          <w:rFonts w:hint="eastAsia" w:ascii="仿宋" w:hAnsi="仿宋" w:eastAsia="仿宋" w:cs="仿宋"/>
          <w:b/>
          <w:kern w:val="2"/>
          <w:sz w:val="28"/>
          <w:szCs w:val="28"/>
        </w:rPr>
        <w:t>（三）评审程序</w:t>
      </w:r>
    </w:p>
    <w:p w14:paraId="240B56D1">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1、在评审专家中推选评标委员会组长。</w:t>
      </w:r>
    </w:p>
    <w:p w14:paraId="517CBD42">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65624592">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3、评审人员对各投标人投标文件的有效性、符合性、完整性和响应程度进行审查，确定是否对招标文件作出实质性响应。</w:t>
      </w:r>
    </w:p>
    <w:p w14:paraId="7094209F">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4、评审人员按招标文件规定的评审方法和评审标准，依法独立对投标人投标文件进行评估、比较，并给予评价或打分，不受任何单位和个人的干预。</w:t>
      </w:r>
    </w:p>
    <w:p w14:paraId="35E0952F">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40F802D1">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F0EB031">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 xml:space="preserve">7、评标委员会根据评审汇总情况和招标文件规定确定中标候选供应商排序名单。 </w:t>
      </w:r>
    </w:p>
    <w:p w14:paraId="7946C81C">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kern w:val="2"/>
          <w:sz w:val="28"/>
          <w:szCs w:val="28"/>
        </w:rPr>
        <w:t>8、起草评审报告，所有评审人员须在评审报告上签字确认。</w:t>
      </w:r>
    </w:p>
    <w:p w14:paraId="436BCA60">
      <w:pPr>
        <w:pStyle w:val="55"/>
        <w:widowControl w:val="0"/>
        <w:adjustRightInd w:val="0"/>
        <w:spacing w:beforeLines="150" w:beforeAutospacing="0" w:afterLines="100" w:afterAutospacing="0"/>
        <w:jc w:val="center"/>
        <w:rPr>
          <w:rFonts w:ascii="仿宋" w:hAnsi="仿宋" w:eastAsia="仿宋" w:cs="仿宋"/>
          <w:b/>
          <w:bCs/>
          <w:sz w:val="28"/>
          <w:szCs w:val="28"/>
        </w:rPr>
      </w:pPr>
      <w:r>
        <w:rPr>
          <w:rFonts w:hint="eastAsia" w:ascii="仿宋" w:hAnsi="仿宋" w:eastAsia="仿宋" w:cs="仿宋"/>
          <w:b/>
          <w:bCs/>
          <w:kern w:val="2"/>
          <w:sz w:val="28"/>
          <w:szCs w:val="28"/>
        </w:rPr>
        <w:t>四、评审原则</w:t>
      </w:r>
    </w:p>
    <w:p w14:paraId="41BD10DD">
      <w:pPr>
        <w:pStyle w:val="55"/>
        <w:widowControl w:val="0"/>
        <w:adjustRightInd w:val="0"/>
        <w:spacing w:beforeLines="50" w:beforeAutospacing="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10F6057">
      <w:pPr>
        <w:pStyle w:val="55"/>
        <w:widowControl w:val="0"/>
        <w:adjustRightInd w:val="0"/>
        <w:spacing w:beforeLines="50" w:beforeAutospacing="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6FBBBDA8">
      <w:pPr>
        <w:pStyle w:val="55"/>
        <w:widowControl w:val="0"/>
        <w:adjustRightInd w:val="0"/>
        <w:spacing w:beforeLines="50" w:beforeAutospacing="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44BAEA41">
      <w:pPr>
        <w:pStyle w:val="55"/>
        <w:widowControl w:val="0"/>
        <w:adjustRightInd w:val="0"/>
        <w:spacing w:beforeLines="50" w:beforeAutospacing="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568CA27">
      <w:pPr>
        <w:pStyle w:val="55"/>
        <w:widowControl w:val="0"/>
        <w:adjustRightInd w:val="0"/>
        <w:spacing w:beforeLines="50" w:beforeAutospacing="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rPr>
        <w:t>非单一产品采购项目，采购人应当根据采购项目技术构成、产品价格比重等合理确定核心产品，并在招标文件中载明。多家投标人提供的核心产品品牌相同的，按前款规定处理。</w:t>
      </w:r>
    </w:p>
    <w:p w14:paraId="5CE27B37">
      <w:pPr>
        <w:pStyle w:val="55"/>
        <w:widowControl w:val="0"/>
        <w:adjustRightInd w:val="0"/>
        <w:spacing w:beforeLines="50" w:beforeAutospacing="0" w:afterLines="50" w:afterAutospacing="0" w:line="480" w:lineRule="exact"/>
        <w:ind w:firstLine="562" w:firstLineChars="200"/>
        <w:jc w:val="both"/>
        <w:rPr>
          <w:rFonts w:ascii="仿宋" w:hAnsi="仿宋" w:eastAsia="仿宋" w:cs="仿宋"/>
          <w:b/>
          <w:bCs/>
          <w:sz w:val="28"/>
          <w:szCs w:val="28"/>
        </w:rPr>
      </w:pPr>
      <w:r>
        <w:rPr>
          <w:rFonts w:hint="eastAsia" w:ascii="仿宋" w:hAnsi="仿宋" w:eastAsia="仿宋" w:cs="仿宋"/>
          <w:b/>
          <w:bCs/>
          <w:kern w:val="2"/>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F8966F">
      <w:pPr>
        <w:pStyle w:val="55"/>
        <w:widowControl w:val="0"/>
        <w:adjustRightInd w:val="0"/>
        <w:spacing w:beforeLines="150" w:beforeAutospacing="0" w:afterLines="100" w:afterAutospacing="0"/>
        <w:jc w:val="center"/>
        <w:rPr>
          <w:rFonts w:ascii="仿宋" w:hAnsi="仿宋" w:eastAsia="仿宋" w:cs="仿宋"/>
          <w:b/>
          <w:sz w:val="30"/>
          <w:szCs w:val="30"/>
        </w:rPr>
      </w:pPr>
      <w:r>
        <w:rPr>
          <w:rFonts w:hint="eastAsia" w:ascii="仿宋" w:hAnsi="仿宋" w:eastAsia="仿宋" w:cs="仿宋"/>
          <w:b/>
          <w:kern w:val="2"/>
          <w:sz w:val="30"/>
          <w:szCs w:val="30"/>
        </w:rPr>
        <w:t>五、确定中标供应商的原则</w:t>
      </w:r>
    </w:p>
    <w:p w14:paraId="2F0AFEB1">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rPr>
        <w:t xml:space="preserve"> 1.项目由评标委员会根据第三章《评标办法与评分标准》规定提出中标候选人排序。</w:t>
      </w:r>
    </w:p>
    <w:p w14:paraId="76722E70">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sz w:val="28"/>
          <w:szCs w:val="28"/>
        </w:rPr>
      </w:pPr>
      <w:r>
        <w:rPr>
          <w:rFonts w:hint="eastAsia" w:cs="Times New Roman"/>
          <w:kern w:val="2"/>
          <w:sz w:val="28"/>
          <w:szCs w:val="28"/>
        </w:rPr>
        <w:t xml:space="preserve"> </w:t>
      </w:r>
      <w:r>
        <w:rPr>
          <w:rFonts w:hint="eastAsia" w:ascii="仿宋" w:hAnsi="仿宋" w:eastAsia="仿宋" w:cs="仿宋"/>
          <w:kern w:val="2"/>
          <w:sz w:val="28"/>
          <w:szCs w:val="28"/>
        </w:rPr>
        <w:t>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2206F474">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kern w:val="2"/>
          <w:sz w:val="28"/>
          <w:szCs w:val="28"/>
        </w:rPr>
        <w:t>。</w:t>
      </w:r>
    </w:p>
    <w:p w14:paraId="3056C4CE">
      <w:pPr>
        <w:pStyle w:val="55"/>
        <w:widowControl w:val="0"/>
        <w:adjustRightInd w:val="0"/>
        <w:spacing w:beforeLines="150" w:beforeAutospacing="0" w:afterLines="100" w:afterAutospacing="0"/>
        <w:jc w:val="center"/>
        <w:rPr>
          <w:rFonts w:ascii="仿宋" w:hAnsi="仿宋" w:eastAsia="仿宋" w:cs="仿宋"/>
          <w:b/>
          <w:sz w:val="30"/>
          <w:szCs w:val="30"/>
        </w:rPr>
      </w:pPr>
      <w:r>
        <w:rPr>
          <w:rFonts w:hint="eastAsia" w:ascii="仿宋" w:hAnsi="仿宋" w:eastAsia="仿宋" w:cs="仿宋"/>
          <w:b/>
          <w:kern w:val="2"/>
          <w:sz w:val="30"/>
          <w:szCs w:val="30"/>
        </w:rPr>
        <w:t>六、合同授予</w:t>
      </w:r>
    </w:p>
    <w:p w14:paraId="3BD6CEA2">
      <w:pPr>
        <w:adjustRightInd w:val="0"/>
        <w:spacing w:beforeLines="50" w:afterLines="50"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（一）签订合同</w:t>
      </w:r>
    </w:p>
    <w:p w14:paraId="7EC6C97D">
      <w:pPr>
        <w:adjustRightInd w:val="0"/>
        <w:spacing w:beforeLines="50" w:afterLines="50"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1.采购人与中标人应当在《中标通知书》发出之日起30日内签订政府采购合同。</w:t>
      </w:r>
    </w:p>
    <w:p w14:paraId="18A83FDC">
      <w:pPr>
        <w:adjustRightInd w:val="0"/>
        <w:spacing w:beforeLines="50" w:afterLines="50" w:line="480" w:lineRule="exact"/>
        <w:ind w:firstLine="560" w:firstLineChars="200"/>
        <w:rPr>
          <w:rFonts w:ascii="仿宋" w:hAnsi="仿宋" w:eastAsia="仿宋" w:cs="仿宋"/>
          <w:sz w:val="28"/>
          <w:szCs w:val="28"/>
        </w:rPr>
      </w:pPr>
      <w:r>
        <w:rPr>
          <w:rFonts w:hint="eastAsia" w:ascii="仿宋" w:hAnsi="仿宋" w:eastAsia="仿宋" w:cs="仿宋"/>
          <w:sz w:val="28"/>
          <w:szCs w:val="28"/>
        </w:rPr>
        <w:t>2.中标人拖延、拒签合同的,将被取消中标资格。</w:t>
      </w:r>
    </w:p>
    <w:p w14:paraId="24B5DFA7">
      <w:pPr>
        <w:adjustRightInd w:val="0"/>
        <w:spacing w:beforeLines="50" w:afterLines="50"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A98C756">
      <w:pPr>
        <w:pStyle w:val="55"/>
        <w:widowControl w:val="0"/>
        <w:adjustRightInd w:val="0"/>
        <w:spacing w:beforeLines="50" w:beforeAutospacing="0" w:afterLines="50" w:afterAutospacing="0" w:line="480" w:lineRule="exact"/>
        <w:ind w:firstLine="562" w:firstLineChars="200"/>
        <w:jc w:val="both"/>
        <w:rPr>
          <w:rFonts w:ascii="仿宋" w:hAnsi="仿宋" w:eastAsia="仿宋" w:cs="仿宋"/>
          <w:b/>
          <w:sz w:val="28"/>
          <w:szCs w:val="28"/>
        </w:rPr>
      </w:pPr>
      <w:r>
        <w:rPr>
          <w:rFonts w:hint="eastAsia" w:ascii="仿宋" w:hAnsi="仿宋" w:eastAsia="仿宋" w:cs="仿宋"/>
          <w:b/>
          <w:kern w:val="2"/>
          <w:sz w:val="28"/>
          <w:szCs w:val="28"/>
        </w:rPr>
        <w:t>（二）履约保证金</w:t>
      </w:r>
    </w:p>
    <w:p w14:paraId="0EE81E67">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7811C86E">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rPr>
        <w:t>2.按合同约定办理履约保证金退还手续。</w:t>
      </w:r>
    </w:p>
    <w:p w14:paraId="47410E7C">
      <w:pPr>
        <w:pStyle w:val="55"/>
        <w:widowControl w:val="0"/>
        <w:adjustRightInd w:val="0"/>
        <w:spacing w:beforeLines="150" w:beforeAutospacing="0" w:afterLines="100" w:afterAutospacing="0"/>
        <w:jc w:val="center"/>
        <w:rPr>
          <w:rFonts w:ascii="仿宋" w:hAnsi="仿宋" w:eastAsia="仿宋" w:cs="仿宋"/>
          <w:b/>
          <w:sz w:val="30"/>
          <w:szCs w:val="30"/>
        </w:rPr>
      </w:pPr>
      <w:r>
        <w:rPr>
          <w:rFonts w:hint="eastAsia" w:ascii="仿宋" w:hAnsi="仿宋" w:eastAsia="仿宋" w:cs="仿宋"/>
          <w:b/>
          <w:kern w:val="2"/>
          <w:sz w:val="30"/>
          <w:szCs w:val="30"/>
        </w:rPr>
        <w:t>七、货款的结算</w:t>
      </w:r>
    </w:p>
    <w:p w14:paraId="017E4629">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rPr>
        <w:t>货款由采购人按采购文件规定的付款方式自行支付。纳入国库集中支付的，按照国库集中支付有关规定付款。</w:t>
      </w:r>
    </w:p>
    <w:p w14:paraId="1C8842EC">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rPr>
        <w:t>资金支付进度：采购人对于满足合同约定支付条件的，自收到发票后7个工作日内将资金支付到合同约定的供应商账户。迟延支付中小企业款项的，供应商可要求采购人支付逾期利息。</w:t>
      </w:r>
    </w:p>
    <w:p w14:paraId="3DEFDACF">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3618F4FE">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rPr>
        <w:t>1.对中小企业合同预付款比例原则上不低于合同金额的40％，不高于合同金额的70%；</w:t>
      </w:r>
    </w:p>
    <w:p w14:paraId="778FBC41">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rPr>
        <w:t>2.项目分年安排预算的，每年预付款比例不低于项目年度计划支付资金额的40％，不高于年度计划支付资金额的70%；</w:t>
      </w:r>
    </w:p>
    <w:p w14:paraId="5C5069FC">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rPr>
        <w:t>3.采购项目实施以人工投入为主的，可适当降低预付款比例，但不得低于20%。</w:t>
      </w:r>
    </w:p>
    <w:p w14:paraId="0B74A875">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rPr>
        <w:t>4.对供应商为大型企业的项目或者以人工投入为主且实行按月定期结算支付款项的项目，预付款可低于上述比例或者不约定预付款。</w:t>
      </w:r>
    </w:p>
    <w:p w14:paraId="7EC39D02">
      <w:pPr>
        <w:pStyle w:val="55"/>
        <w:widowControl w:val="0"/>
        <w:adjustRightInd w:val="0"/>
        <w:spacing w:beforeLines="50" w:beforeAutospacing="0" w:afterLines="5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rPr>
        <w:t>备注：在签订合同时，供应商明确表示无需预付款或者主动要求降低预付款比例的，采购单位可不适用前述预付款比例的规定。</w:t>
      </w:r>
    </w:p>
    <w:p w14:paraId="621E9054">
      <w:pPr>
        <w:pStyle w:val="55"/>
        <w:widowControl w:val="0"/>
        <w:snapToGrid w:val="0"/>
        <w:spacing w:beforeLines="50" w:beforeAutospacing="0" w:afterLines="50" w:afterAutospacing="0"/>
        <w:ind w:firstLine="600" w:firstLineChars="200"/>
        <w:jc w:val="both"/>
        <w:rPr>
          <w:rFonts w:ascii="仿宋_GB2312" w:hAnsi="仿宋" w:eastAsia="仿宋_GB2312" w:cs="仿宋_GB2312"/>
          <w:sz w:val="30"/>
          <w:szCs w:val="30"/>
        </w:rPr>
      </w:pPr>
    </w:p>
    <w:p w14:paraId="23846EE1">
      <w:pPr>
        <w:pStyle w:val="55"/>
        <w:widowControl w:val="0"/>
        <w:snapToGrid w:val="0"/>
        <w:spacing w:beforeLines="100" w:beforeAutospacing="0" w:afterLines="100" w:afterAutospacing="0" w:line="360" w:lineRule="auto"/>
        <w:jc w:val="center"/>
        <w:rPr>
          <w:b/>
          <w:sz w:val="36"/>
          <w:szCs w:val="36"/>
        </w:rPr>
      </w:pPr>
      <w:r>
        <w:rPr>
          <w:rFonts w:hint="eastAsia" w:cs="Times New Roman"/>
          <w:b/>
          <w:sz w:val="36"/>
          <w:szCs w:val="36"/>
        </w:rPr>
        <w:br w:type="page"/>
      </w:r>
      <w:bookmarkStart w:id="14" w:name="_Toc496796637"/>
      <w:r>
        <w:rPr>
          <w:rFonts w:hint="eastAsia" w:cs="Times New Roman"/>
          <w:b/>
          <w:kern w:val="2"/>
          <w:sz w:val="36"/>
          <w:szCs w:val="36"/>
        </w:rPr>
        <w:t>第三章  评标办法及评分标准</w:t>
      </w:r>
      <w:bookmarkEnd w:id="14"/>
    </w:p>
    <w:p w14:paraId="6BD6736D">
      <w:pPr>
        <w:spacing w:beforeLines="50" w:afterLines="50" w:line="460" w:lineRule="exact"/>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根据《中华人民共和国政府采购法》等有关法律法规，结合本项目的实际需求，制定本办法。</w:t>
      </w:r>
    </w:p>
    <w:p w14:paraId="677D3E10">
      <w:pPr>
        <w:spacing w:beforeLines="50" w:afterLines="50" w:line="460" w:lineRule="exact"/>
        <w:ind w:firstLine="590" w:firstLineChars="196"/>
        <w:rPr>
          <w:rFonts w:ascii="仿宋" w:hAnsi="仿宋" w:eastAsia="仿宋" w:cs="仿宋"/>
          <w:b/>
          <w:sz w:val="30"/>
          <w:szCs w:val="30"/>
        </w:rPr>
      </w:pPr>
      <w:r>
        <w:rPr>
          <w:rFonts w:hint="eastAsia" w:ascii="仿宋" w:hAnsi="仿宋" w:eastAsia="仿宋" w:cs="仿宋"/>
          <w:b/>
          <w:sz w:val="30"/>
          <w:szCs w:val="30"/>
        </w:rPr>
        <w:t>一、总则</w:t>
      </w:r>
    </w:p>
    <w:p w14:paraId="330E5B60">
      <w:pPr>
        <w:spacing w:beforeLines="50" w:afterLines="50" w:line="460" w:lineRule="exact"/>
        <w:ind w:firstLine="600" w:firstLineChars="200"/>
        <w:rPr>
          <w:rFonts w:ascii="仿宋" w:hAnsi="仿宋" w:eastAsia="仿宋" w:cs="仿宋"/>
          <w:sz w:val="30"/>
          <w:szCs w:val="30"/>
        </w:rPr>
      </w:pPr>
      <w:r>
        <w:rPr>
          <w:rFonts w:hint="eastAsia" w:ascii="仿宋" w:hAnsi="仿宋" w:eastAsia="仿宋" w:cs="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6F292E42">
      <w:pPr>
        <w:pStyle w:val="3"/>
        <w:snapToGrid w:val="0"/>
        <w:spacing w:beforeLines="50" w:afterLines="50" w:line="460" w:lineRule="exact"/>
        <w:ind w:firstLine="602" w:firstLineChars="200"/>
        <w:rPr>
          <w:rFonts w:ascii="仿宋" w:hAnsi="仿宋" w:eastAsia="仿宋" w:cs="仿宋"/>
          <w:sz w:val="30"/>
          <w:szCs w:val="30"/>
        </w:rPr>
      </w:pPr>
    </w:p>
    <w:p w14:paraId="0F44C9FB">
      <w:pPr>
        <w:pStyle w:val="3"/>
        <w:snapToGrid w:val="0"/>
        <w:spacing w:beforeLines="50" w:afterLines="50" w:line="460" w:lineRule="exact"/>
        <w:ind w:firstLine="602" w:firstLineChars="200"/>
        <w:rPr>
          <w:rFonts w:hint="eastAsia" w:ascii="仿宋" w:hAnsi="仿宋" w:eastAsia="仿宋" w:cs="仿宋"/>
          <w:sz w:val="30"/>
          <w:szCs w:val="30"/>
          <w:lang w:eastAsia="zh-CN"/>
        </w:rPr>
      </w:pPr>
      <w:r>
        <w:rPr>
          <w:rFonts w:hint="eastAsia" w:ascii="仿宋" w:hAnsi="仿宋" w:eastAsia="仿宋" w:cs="仿宋"/>
          <w:sz w:val="30"/>
          <w:szCs w:val="30"/>
        </w:rPr>
        <w:t>推荐中标候选供应商数量：有效投标供应商家数为3家及以上时，推荐中标候选供应商数量均为1家</w:t>
      </w:r>
      <w:r>
        <w:rPr>
          <w:rFonts w:hint="eastAsia" w:ascii="仿宋" w:hAnsi="仿宋" w:eastAsia="仿宋" w:cs="仿宋"/>
          <w:sz w:val="30"/>
          <w:szCs w:val="30"/>
          <w:lang w:eastAsia="zh-CN"/>
        </w:rPr>
        <w:t>。</w:t>
      </w:r>
    </w:p>
    <w:p w14:paraId="71CF34F7">
      <w:pPr>
        <w:spacing w:beforeLines="50" w:afterLines="50" w:line="460" w:lineRule="exact"/>
        <w:ind w:firstLine="590" w:firstLineChars="196"/>
        <w:rPr>
          <w:rFonts w:ascii="仿宋" w:hAnsi="仿宋" w:eastAsia="仿宋" w:cs="仿宋"/>
          <w:b/>
          <w:bCs/>
          <w:sz w:val="30"/>
          <w:szCs w:val="30"/>
        </w:rPr>
      </w:pPr>
    </w:p>
    <w:p w14:paraId="753F3AE5">
      <w:pPr>
        <w:spacing w:beforeLines="50" w:afterLines="50" w:line="460" w:lineRule="exact"/>
        <w:ind w:firstLine="590" w:firstLineChars="196"/>
        <w:rPr>
          <w:rFonts w:ascii="仿宋" w:hAnsi="仿宋" w:eastAsia="仿宋" w:cs="仿宋"/>
          <w:b/>
          <w:bCs/>
          <w:sz w:val="30"/>
          <w:szCs w:val="30"/>
        </w:rPr>
      </w:pPr>
      <w:r>
        <w:rPr>
          <w:rFonts w:hint="eastAsia" w:ascii="仿宋" w:hAnsi="仿宋" w:eastAsia="仿宋" w:cs="仿宋"/>
          <w:b/>
          <w:bCs/>
          <w:sz w:val="30"/>
          <w:szCs w:val="30"/>
        </w:rPr>
        <w:t>二、分值的计算</w:t>
      </w:r>
    </w:p>
    <w:p w14:paraId="4AF881A7">
      <w:pPr>
        <w:spacing w:beforeLines="50" w:afterLines="50" w:line="460" w:lineRule="exact"/>
        <w:ind w:firstLine="600" w:firstLineChars="200"/>
        <w:rPr>
          <w:rFonts w:ascii="仿宋" w:hAnsi="仿宋" w:eastAsia="仿宋" w:cs="仿宋"/>
          <w:sz w:val="30"/>
          <w:szCs w:val="30"/>
        </w:rPr>
      </w:pPr>
      <w:r>
        <w:rPr>
          <w:rFonts w:hint="eastAsia" w:ascii="仿宋" w:hAnsi="仿宋" w:eastAsia="仿宋" w:cs="仿宋"/>
          <w:sz w:val="30"/>
          <w:szCs w:val="30"/>
        </w:rPr>
        <w:t>技术、资信、商务及其他分按照评标委员会成员的独立评分结果汇总后的算术平均分计算，计算公式为：</w:t>
      </w:r>
    </w:p>
    <w:p w14:paraId="6CF679DE">
      <w:pPr>
        <w:spacing w:beforeLines="50" w:afterLines="50" w:line="460" w:lineRule="exact"/>
        <w:ind w:firstLine="600" w:firstLineChars="200"/>
        <w:rPr>
          <w:rFonts w:ascii="仿宋" w:hAnsi="仿宋" w:eastAsia="仿宋" w:cs="仿宋"/>
          <w:sz w:val="30"/>
          <w:szCs w:val="30"/>
        </w:rPr>
      </w:pPr>
      <w:r>
        <w:rPr>
          <w:rFonts w:hint="eastAsia" w:ascii="仿宋" w:hAnsi="仿宋" w:eastAsia="仿宋" w:cs="仿宋"/>
          <w:sz w:val="30"/>
          <w:szCs w:val="30"/>
        </w:rPr>
        <w:t>技术、资信商务及其他分=评标委员会所有成员评分合计数/评标委员会组成人员数</w:t>
      </w:r>
    </w:p>
    <w:p w14:paraId="4464B1A1">
      <w:pPr>
        <w:spacing w:beforeLines="50" w:afterLines="50" w:line="460" w:lineRule="exact"/>
        <w:ind w:firstLine="600" w:firstLineChars="200"/>
        <w:rPr>
          <w:rFonts w:ascii="仿宋" w:hAnsi="仿宋" w:eastAsia="仿宋" w:cs="仿宋"/>
          <w:bCs/>
          <w:sz w:val="30"/>
          <w:szCs w:val="30"/>
        </w:rPr>
      </w:pPr>
      <w:r>
        <w:rPr>
          <w:rFonts w:hint="eastAsia" w:ascii="仿宋" w:hAnsi="仿宋" w:eastAsia="仿宋" w:cs="仿宋"/>
          <w:sz w:val="30"/>
          <w:szCs w:val="30"/>
        </w:rPr>
        <w:t>投标人评标</w:t>
      </w:r>
      <w:r>
        <w:rPr>
          <w:rFonts w:hint="eastAsia" w:ascii="仿宋" w:hAnsi="仿宋" w:eastAsia="仿宋" w:cs="仿宋"/>
          <w:bCs/>
          <w:sz w:val="30"/>
          <w:szCs w:val="30"/>
        </w:rPr>
        <w:t>综合得分=价格分+(技术分+资信商务及其他分)</w:t>
      </w:r>
    </w:p>
    <w:p w14:paraId="18A497B0">
      <w:pPr>
        <w:spacing w:beforeLines="50" w:afterLines="50" w:line="460" w:lineRule="exact"/>
        <w:ind w:firstLine="602" w:firstLineChars="200"/>
        <w:rPr>
          <w:rFonts w:ascii="仿宋" w:hAnsi="仿宋" w:eastAsia="仿宋" w:cs="仿宋"/>
          <w:b/>
          <w:bCs/>
          <w:sz w:val="30"/>
          <w:szCs w:val="30"/>
        </w:rPr>
      </w:pPr>
    </w:p>
    <w:p w14:paraId="0B5919FD">
      <w:pPr>
        <w:spacing w:beforeLines="50" w:afterLines="50" w:line="460" w:lineRule="exact"/>
        <w:ind w:firstLine="602" w:firstLineChars="200"/>
        <w:rPr>
          <w:rFonts w:ascii="仿宋" w:hAnsi="仿宋" w:eastAsia="仿宋" w:cs="仿宋"/>
          <w:bCs/>
          <w:sz w:val="30"/>
          <w:szCs w:val="30"/>
        </w:rPr>
      </w:pPr>
      <w:r>
        <w:rPr>
          <w:rFonts w:hint="eastAsia" w:ascii="仿宋" w:hAnsi="仿宋" w:eastAsia="仿宋" w:cs="仿宋"/>
          <w:b/>
          <w:bCs/>
          <w:sz w:val="30"/>
          <w:szCs w:val="30"/>
        </w:rPr>
        <w:t>特别提醒：</w:t>
      </w:r>
      <w:r>
        <w:rPr>
          <w:rFonts w:hint="eastAsia" w:ascii="仿宋" w:hAnsi="仿宋" w:eastAsia="仿宋" w:cs="仿宋"/>
          <w:bCs/>
          <w:sz w:val="30"/>
          <w:szCs w:val="30"/>
        </w:rPr>
        <w:t>评标委员会对每个投标人的评分明细以及得分汇总表情况在中标公告中公布。</w:t>
      </w:r>
    </w:p>
    <w:p w14:paraId="50D09AE0">
      <w:pPr>
        <w:spacing w:beforeLines="50" w:afterLines="50" w:line="460" w:lineRule="exact"/>
        <w:rPr>
          <w:rFonts w:ascii="仿宋" w:hAnsi="仿宋" w:cs="仿宋"/>
          <w:bCs/>
          <w:sz w:val="30"/>
          <w:szCs w:val="30"/>
        </w:rPr>
      </w:pPr>
    </w:p>
    <w:p w14:paraId="292B7EAB">
      <w:pPr>
        <w:spacing w:beforeLines="50" w:afterLines="50" w:line="460" w:lineRule="exact"/>
        <w:rPr>
          <w:rFonts w:ascii="仿宋" w:hAnsi="仿宋" w:eastAsia="仿宋" w:cs="仿宋"/>
          <w:b/>
          <w:bCs/>
          <w:sz w:val="30"/>
          <w:szCs w:val="30"/>
        </w:rPr>
      </w:pPr>
      <w:r>
        <w:rPr>
          <w:rFonts w:hint="eastAsia" w:ascii="仿宋" w:hAnsi="仿宋" w:eastAsia="仿宋_GB2312"/>
          <w:bCs/>
          <w:sz w:val="30"/>
          <w:szCs w:val="30"/>
        </w:rPr>
        <w:br w:type="page"/>
      </w:r>
      <w:r>
        <w:rPr>
          <w:rFonts w:hint="eastAsia" w:ascii="仿宋" w:hAnsi="仿宋" w:eastAsia="仿宋" w:cs="仿宋"/>
          <w:b/>
          <w:bCs/>
          <w:sz w:val="30"/>
          <w:szCs w:val="30"/>
        </w:rPr>
        <w:t>三、评标内容及标准</w:t>
      </w:r>
      <w:bookmarkStart w:id="15" w:name="_Toc496796638"/>
    </w:p>
    <w:p w14:paraId="4465B73E">
      <w:pPr>
        <w:spacing w:beforeLines="50" w:afterLines="50" w:line="460" w:lineRule="exact"/>
        <w:rPr>
          <w:rFonts w:ascii="仿宋" w:hAnsi="仿宋" w:eastAsia="仿宋" w:cs="仿宋"/>
          <w:sz w:val="30"/>
          <w:szCs w:val="30"/>
        </w:rPr>
      </w:pPr>
      <w:bookmarkStart w:id="16" w:name="PO_TDCUS_ITEM_SM_TITLE_1_1"/>
      <w:r>
        <w:rPr>
          <w:rFonts w:hint="eastAsia" w:ascii="仿宋" w:hAnsi="仿宋" w:eastAsia="仿宋" w:cs="仿宋"/>
          <w:sz w:val="30"/>
          <w:szCs w:val="30"/>
        </w:rPr>
        <w:t>标项1-5的评分方法</w:t>
      </w:r>
      <w:bookmarkEnd w:id="16"/>
      <w:bookmarkStart w:id="17" w:name="PO_TDCUS_ITEM_SM_TABLE_1_1"/>
    </w:p>
    <w:tbl>
      <w:tblPr>
        <w:tblStyle w:val="61"/>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25"/>
        <w:gridCol w:w="6587"/>
        <w:gridCol w:w="555"/>
        <w:gridCol w:w="850"/>
      </w:tblGrid>
      <w:tr w14:paraId="3425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9D92516">
            <w:pPr>
              <w:snapToGrid w:val="0"/>
              <w:jc w:val="center"/>
              <w:rPr>
                <w:rFonts w:ascii="仿宋" w:hAnsi="仿宋" w:eastAsia="仿宋" w:cs="仿宋"/>
                <w:b/>
                <w:kern w:val="0"/>
                <w:sz w:val="28"/>
                <w:szCs w:val="28"/>
              </w:rPr>
            </w:pPr>
            <w:r>
              <w:rPr>
                <w:rFonts w:hint="eastAsia" w:ascii="仿宋" w:hAnsi="仿宋" w:eastAsia="仿宋" w:cs="仿宋"/>
                <w:b/>
                <w:kern w:val="0"/>
                <w:sz w:val="28"/>
                <w:szCs w:val="28"/>
              </w:rPr>
              <w:t>序号</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2BC94A85">
            <w:pPr>
              <w:snapToGrid w:val="0"/>
              <w:jc w:val="center"/>
              <w:rPr>
                <w:rFonts w:ascii="仿宋" w:hAnsi="仿宋" w:eastAsia="仿宋" w:cs="仿宋"/>
                <w:b/>
                <w:kern w:val="0"/>
                <w:sz w:val="28"/>
                <w:szCs w:val="28"/>
              </w:rPr>
            </w:pPr>
            <w:r>
              <w:rPr>
                <w:rFonts w:hint="eastAsia" w:ascii="仿宋" w:hAnsi="仿宋" w:eastAsia="仿宋" w:cs="仿宋"/>
                <w:b/>
                <w:kern w:val="0"/>
                <w:sz w:val="28"/>
                <w:szCs w:val="28"/>
              </w:rPr>
              <w:t>评分类型</w:t>
            </w:r>
          </w:p>
        </w:tc>
        <w:tc>
          <w:tcPr>
            <w:tcW w:w="6587" w:type="dxa"/>
            <w:tcBorders>
              <w:top w:val="single" w:color="auto" w:sz="4" w:space="0"/>
              <w:left w:val="single" w:color="auto" w:sz="4" w:space="0"/>
              <w:bottom w:val="single" w:color="auto" w:sz="4" w:space="0"/>
              <w:right w:val="single" w:color="auto" w:sz="4" w:space="0"/>
            </w:tcBorders>
            <w:shd w:val="clear" w:color="auto" w:fill="auto"/>
            <w:vAlign w:val="center"/>
          </w:tcPr>
          <w:p w14:paraId="7270DED7">
            <w:pPr>
              <w:snapToGrid w:val="0"/>
              <w:jc w:val="center"/>
              <w:rPr>
                <w:rFonts w:ascii="仿宋" w:hAnsi="仿宋" w:eastAsia="仿宋" w:cs="仿宋"/>
                <w:b/>
                <w:kern w:val="0"/>
                <w:sz w:val="28"/>
                <w:szCs w:val="28"/>
              </w:rPr>
            </w:pPr>
            <w:r>
              <w:rPr>
                <w:rFonts w:hint="eastAsia" w:ascii="仿宋" w:hAnsi="仿宋" w:eastAsia="仿宋" w:cs="仿宋"/>
                <w:b/>
                <w:kern w:val="0"/>
                <w:sz w:val="28"/>
                <w:szCs w:val="28"/>
              </w:rPr>
              <w:t>评分标准</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5D7818C7">
            <w:pPr>
              <w:snapToGrid w:val="0"/>
              <w:jc w:val="center"/>
              <w:rPr>
                <w:rFonts w:ascii="仿宋" w:hAnsi="仿宋" w:eastAsia="仿宋" w:cs="仿宋"/>
                <w:b/>
                <w:kern w:val="0"/>
                <w:sz w:val="28"/>
                <w:szCs w:val="28"/>
              </w:rPr>
            </w:pPr>
            <w:r>
              <w:rPr>
                <w:rFonts w:hint="eastAsia" w:ascii="仿宋" w:hAnsi="仿宋" w:eastAsia="仿宋" w:cs="仿宋"/>
                <w:b/>
                <w:kern w:val="0"/>
                <w:sz w:val="28"/>
                <w:szCs w:val="28"/>
              </w:rPr>
              <w:t>分值</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30CCA52">
            <w:pPr>
              <w:snapToGrid w:val="0"/>
              <w:jc w:val="center"/>
              <w:rPr>
                <w:rFonts w:ascii="仿宋" w:hAnsi="仿宋" w:eastAsia="仿宋" w:cs="仿宋"/>
                <w:b/>
                <w:kern w:val="0"/>
                <w:sz w:val="28"/>
                <w:szCs w:val="28"/>
              </w:rPr>
            </w:pPr>
            <w:r>
              <w:rPr>
                <w:rFonts w:hint="eastAsia" w:ascii="仿宋" w:hAnsi="仿宋" w:eastAsia="仿宋" w:cs="仿宋"/>
                <w:b/>
                <w:kern w:val="0"/>
                <w:sz w:val="28"/>
                <w:szCs w:val="28"/>
              </w:rPr>
              <w:t>打分方式</w:t>
            </w:r>
          </w:p>
        </w:tc>
      </w:tr>
      <w:tr w14:paraId="68AE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D5C2A01">
            <w:pPr>
              <w:pStyle w:val="32"/>
              <w:adjustRightInd w:val="0"/>
              <w:snapToGrid w:val="0"/>
              <w:spacing w:beforeLines="30" w:afterLines="30" w:line="240" w:lineRule="auto"/>
              <w:jc w:val="center"/>
              <w:outlineLvl w:val="0"/>
              <w:rPr>
                <w:rFonts w:ascii="仿宋" w:hAnsi="仿宋" w:eastAsia="仿宋" w:cs="仿宋"/>
                <w:bCs/>
                <w:kern w:val="0"/>
                <w:sz w:val="28"/>
                <w:szCs w:val="28"/>
              </w:rPr>
            </w:pPr>
            <w:r>
              <w:rPr>
                <w:rFonts w:hint="eastAsia" w:ascii="仿宋" w:hAnsi="仿宋" w:eastAsia="仿宋"/>
                <w:kern w:val="0"/>
                <w:sz w:val="28"/>
                <w:szCs w:val="28"/>
              </w:rPr>
              <w:t>1</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0F65C3EF">
            <w:pPr>
              <w:pStyle w:val="32"/>
              <w:adjustRightInd w:val="0"/>
              <w:snapToGrid w:val="0"/>
              <w:spacing w:beforeLines="30" w:afterLines="30" w:line="240" w:lineRule="auto"/>
              <w:jc w:val="center"/>
              <w:outlineLvl w:val="0"/>
              <w:rPr>
                <w:rFonts w:ascii="仿宋" w:hAnsi="仿宋" w:eastAsia="仿宋" w:cs="仿宋"/>
                <w:bCs/>
                <w:kern w:val="0"/>
                <w:sz w:val="28"/>
                <w:szCs w:val="28"/>
              </w:rPr>
            </w:pPr>
            <w:r>
              <w:rPr>
                <w:rFonts w:hint="eastAsia" w:ascii="仿宋" w:hAnsi="仿宋" w:eastAsia="仿宋"/>
                <w:kern w:val="0"/>
                <w:sz w:val="28"/>
                <w:szCs w:val="28"/>
              </w:rPr>
              <w:t>报价</w:t>
            </w:r>
          </w:p>
        </w:tc>
        <w:tc>
          <w:tcPr>
            <w:tcW w:w="6587" w:type="dxa"/>
            <w:tcBorders>
              <w:top w:val="single" w:color="auto" w:sz="4" w:space="0"/>
              <w:left w:val="single" w:color="auto" w:sz="4" w:space="0"/>
              <w:bottom w:val="single" w:color="auto" w:sz="4" w:space="0"/>
              <w:right w:val="single" w:color="auto" w:sz="4" w:space="0"/>
            </w:tcBorders>
            <w:shd w:val="clear" w:color="auto" w:fill="auto"/>
            <w:vAlign w:val="center"/>
          </w:tcPr>
          <w:p w14:paraId="15D5AF18">
            <w:pPr>
              <w:widowControl/>
              <w:adjustRightInd w:val="0"/>
              <w:snapToGrid w:val="0"/>
              <w:spacing w:beforeLines="30" w:afterLines="30"/>
              <w:rPr>
                <w:rFonts w:ascii="仿宋" w:hAnsi="仿宋" w:eastAsia="仿宋"/>
                <w:kern w:val="0"/>
                <w:sz w:val="28"/>
                <w:szCs w:val="28"/>
              </w:rPr>
            </w:pPr>
            <w:r>
              <w:rPr>
                <w:rFonts w:hint="eastAsia" w:ascii="仿宋" w:hAnsi="仿宋" w:eastAsia="仿宋"/>
                <w:kern w:val="0"/>
                <w:sz w:val="28"/>
                <w:szCs w:val="28"/>
              </w:rPr>
              <w:t>价格分采用低价优先法计算，即满足招标文件要求且投标价格最低的投标报价为评标基准价，其价格分为满分。其他投标人的价格分按照下列公式计算：</w:t>
            </w:r>
          </w:p>
          <w:p w14:paraId="701CDA78">
            <w:pPr>
              <w:widowControl/>
              <w:adjustRightInd w:val="0"/>
              <w:snapToGrid w:val="0"/>
              <w:spacing w:beforeLines="30" w:afterLines="30"/>
              <w:rPr>
                <w:rFonts w:ascii="仿宋" w:hAnsi="仿宋" w:eastAsia="仿宋" w:cs="仿宋"/>
                <w:bCs/>
                <w:sz w:val="28"/>
                <w:szCs w:val="28"/>
              </w:rPr>
            </w:pPr>
            <w:r>
              <w:rPr>
                <w:rFonts w:hint="eastAsia" w:ascii="仿宋" w:hAnsi="仿宋" w:eastAsia="仿宋"/>
                <w:b/>
                <w:bCs/>
                <w:kern w:val="0"/>
                <w:sz w:val="28"/>
                <w:szCs w:val="28"/>
              </w:rPr>
              <w:t>总价格分=（评标基准价/投标报价）*10%*100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50EB7F8">
            <w:pPr>
              <w:pStyle w:val="32"/>
              <w:adjustRightInd w:val="0"/>
              <w:snapToGrid w:val="0"/>
              <w:spacing w:beforeLines="30" w:afterLines="30" w:line="240" w:lineRule="auto"/>
              <w:jc w:val="center"/>
              <w:outlineLvl w:val="0"/>
              <w:rPr>
                <w:rFonts w:ascii="仿宋" w:hAnsi="仿宋" w:eastAsia="仿宋" w:cs="仿宋"/>
                <w:bCs/>
                <w:sz w:val="28"/>
                <w:szCs w:val="28"/>
              </w:rPr>
            </w:pPr>
            <w:r>
              <w:rPr>
                <w:rFonts w:hint="eastAsia" w:ascii="仿宋" w:hAnsi="仿宋" w:eastAsia="仿宋"/>
                <w:kern w:val="0"/>
                <w:sz w:val="28"/>
                <w:szCs w:val="28"/>
              </w:rPr>
              <w:t>10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7552B08">
            <w:pPr>
              <w:pStyle w:val="32"/>
              <w:adjustRightInd w:val="0"/>
              <w:snapToGrid w:val="0"/>
              <w:spacing w:beforeLines="30" w:afterLines="30" w:line="240" w:lineRule="auto"/>
              <w:jc w:val="center"/>
              <w:outlineLvl w:val="0"/>
              <w:rPr>
                <w:rFonts w:ascii="仿宋" w:hAnsi="仿宋" w:eastAsia="仿宋" w:cs="仿宋"/>
                <w:bCs/>
                <w:kern w:val="0"/>
                <w:sz w:val="28"/>
                <w:szCs w:val="28"/>
              </w:rPr>
            </w:pPr>
            <w:r>
              <w:rPr>
                <w:rFonts w:hint="eastAsia" w:ascii="仿宋" w:hAnsi="仿宋" w:eastAsia="仿宋"/>
                <w:kern w:val="0"/>
                <w:sz w:val="28"/>
                <w:szCs w:val="28"/>
              </w:rPr>
              <w:t>客观</w:t>
            </w:r>
          </w:p>
        </w:tc>
      </w:tr>
      <w:tr w14:paraId="1BDA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362390F">
            <w:pPr>
              <w:pStyle w:val="32"/>
              <w:adjustRightInd w:val="0"/>
              <w:snapToGrid w:val="0"/>
              <w:spacing w:beforeLines="30" w:afterLines="30" w:line="240" w:lineRule="auto"/>
              <w:jc w:val="center"/>
              <w:outlineLvl w:val="0"/>
              <w:rPr>
                <w:rFonts w:ascii="仿宋" w:hAnsi="仿宋" w:eastAsia="仿宋" w:cs="仿宋"/>
                <w:bCs/>
                <w:kern w:val="0"/>
                <w:sz w:val="28"/>
                <w:szCs w:val="28"/>
              </w:rPr>
            </w:pPr>
            <w:r>
              <w:rPr>
                <w:rFonts w:hint="eastAsia" w:ascii="仿宋" w:hAnsi="仿宋" w:eastAsia="仿宋"/>
                <w:kern w:val="0"/>
                <w:sz w:val="28"/>
                <w:szCs w:val="28"/>
              </w:rPr>
              <w:t>1</w:t>
            </w:r>
          </w:p>
        </w:tc>
        <w:tc>
          <w:tcPr>
            <w:tcW w:w="825" w:type="dxa"/>
            <w:tcBorders>
              <w:left w:val="single" w:color="auto" w:sz="4" w:space="0"/>
              <w:right w:val="single" w:color="auto" w:sz="4" w:space="0"/>
            </w:tcBorders>
            <w:shd w:val="clear" w:color="auto" w:fill="auto"/>
            <w:vAlign w:val="center"/>
          </w:tcPr>
          <w:p w14:paraId="021C7933">
            <w:pPr>
              <w:pStyle w:val="32"/>
              <w:adjustRightInd w:val="0"/>
              <w:snapToGrid w:val="0"/>
              <w:spacing w:beforeLines="30" w:afterLines="30" w:line="240" w:lineRule="auto"/>
              <w:jc w:val="center"/>
              <w:outlineLvl w:val="0"/>
              <w:rPr>
                <w:rFonts w:ascii="仿宋" w:hAnsi="仿宋" w:eastAsia="仿宋" w:cs="仿宋"/>
                <w:bCs/>
                <w:kern w:val="0"/>
                <w:sz w:val="28"/>
                <w:szCs w:val="28"/>
              </w:rPr>
            </w:pPr>
            <w:r>
              <w:rPr>
                <w:rFonts w:hint="eastAsia" w:ascii="仿宋" w:hAnsi="仿宋" w:eastAsia="仿宋"/>
                <w:kern w:val="0"/>
                <w:sz w:val="28"/>
                <w:szCs w:val="28"/>
              </w:rPr>
              <w:t>商务</w:t>
            </w:r>
          </w:p>
        </w:tc>
        <w:tc>
          <w:tcPr>
            <w:tcW w:w="6587" w:type="dxa"/>
            <w:tcBorders>
              <w:top w:val="single" w:color="auto" w:sz="4" w:space="0"/>
              <w:left w:val="single" w:color="auto" w:sz="4" w:space="0"/>
              <w:bottom w:val="single" w:color="auto" w:sz="4" w:space="0"/>
              <w:right w:val="single" w:color="auto" w:sz="4" w:space="0"/>
            </w:tcBorders>
            <w:shd w:val="clear" w:color="auto" w:fill="auto"/>
            <w:vAlign w:val="center"/>
          </w:tcPr>
          <w:p w14:paraId="738932E6">
            <w:pPr>
              <w:pStyle w:val="32"/>
              <w:adjustRightInd w:val="0"/>
              <w:snapToGrid w:val="0"/>
              <w:spacing w:beforeLines="30" w:afterLines="30" w:line="240" w:lineRule="auto"/>
              <w:outlineLvl w:val="0"/>
              <w:rPr>
                <w:rFonts w:ascii="仿宋" w:hAnsi="仿宋" w:eastAsia="仿宋" w:cs="仿宋"/>
                <w:bCs/>
                <w:sz w:val="28"/>
                <w:szCs w:val="28"/>
              </w:rPr>
            </w:pPr>
            <w:r>
              <w:rPr>
                <w:rFonts w:hint="eastAsia" w:ascii="仿宋" w:hAnsi="仿宋" w:eastAsia="仿宋"/>
                <w:kern w:val="0"/>
                <w:sz w:val="28"/>
                <w:szCs w:val="28"/>
              </w:rPr>
              <w:t>【类似业绩】供应商自2021年1月1日（以合同签订或项目任务书下发时间为准）至今承担过类似项目的，每具有1个，得0.5分，最高得1分（须提供合同或项目任务书复印件，并加盖公章，否则不得分）</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9CBD4BF">
            <w:pPr>
              <w:pStyle w:val="32"/>
              <w:adjustRightInd w:val="0"/>
              <w:snapToGrid w:val="0"/>
              <w:spacing w:beforeLines="30" w:afterLines="30" w:line="240" w:lineRule="auto"/>
              <w:jc w:val="center"/>
              <w:outlineLvl w:val="0"/>
              <w:rPr>
                <w:rFonts w:ascii="仿宋" w:hAnsi="仿宋" w:eastAsia="仿宋" w:cs="仿宋"/>
                <w:bCs/>
                <w:sz w:val="28"/>
                <w:szCs w:val="28"/>
              </w:rPr>
            </w:pPr>
            <w:r>
              <w:rPr>
                <w:rFonts w:hint="eastAsia" w:ascii="仿宋" w:hAnsi="仿宋" w:eastAsia="仿宋"/>
                <w:kern w:val="0"/>
                <w:sz w:val="28"/>
                <w:szCs w:val="28"/>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CB28F5C">
            <w:pPr>
              <w:pStyle w:val="32"/>
              <w:adjustRightInd w:val="0"/>
              <w:snapToGrid w:val="0"/>
              <w:spacing w:beforeLines="30" w:afterLines="30" w:line="240" w:lineRule="auto"/>
              <w:jc w:val="center"/>
              <w:outlineLvl w:val="0"/>
              <w:rPr>
                <w:rFonts w:ascii="仿宋" w:hAnsi="仿宋" w:eastAsia="仿宋" w:cs="仿宋"/>
                <w:bCs/>
                <w:kern w:val="0"/>
                <w:sz w:val="28"/>
                <w:szCs w:val="28"/>
              </w:rPr>
            </w:pPr>
            <w:r>
              <w:rPr>
                <w:rFonts w:hint="eastAsia" w:ascii="仿宋" w:hAnsi="仿宋" w:eastAsia="仿宋"/>
                <w:kern w:val="0"/>
                <w:sz w:val="28"/>
                <w:szCs w:val="28"/>
              </w:rPr>
              <w:t>客观</w:t>
            </w:r>
          </w:p>
        </w:tc>
      </w:tr>
      <w:tr w14:paraId="7957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0394D13">
            <w:pPr>
              <w:pStyle w:val="32"/>
              <w:adjustRightInd w:val="0"/>
              <w:snapToGrid w:val="0"/>
              <w:spacing w:beforeLines="30" w:afterLines="30" w:line="240" w:lineRule="auto"/>
              <w:jc w:val="center"/>
              <w:outlineLvl w:val="0"/>
              <w:rPr>
                <w:rFonts w:ascii="仿宋" w:hAnsi="仿宋" w:eastAsia="仿宋"/>
                <w:b/>
                <w:bCs/>
                <w:kern w:val="0"/>
                <w:sz w:val="28"/>
                <w:szCs w:val="28"/>
              </w:rPr>
            </w:pPr>
            <w:r>
              <w:rPr>
                <w:rFonts w:hint="eastAsia" w:ascii="仿宋" w:hAnsi="仿宋" w:eastAsia="仿宋"/>
                <w:b/>
                <w:bCs/>
                <w:kern w:val="0"/>
                <w:sz w:val="28"/>
                <w:szCs w:val="28"/>
              </w:rPr>
              <w:t>2</w:t>
            </w:r>
          </w:p>
        </w:tc>
        <w:tc>
          <w:tcPr>
            <w:tcW w:w="825" w:type="dxa"/>
            <w:tcBorders>
              <w:left w:val="single" w:color="auto" w:sz="4" w:space="0"/>
              <w:right w:val="single" w:color="auto" w:sz="4" w:space="0"/>
            </w:tcBorders>
            <w:shd w:val="clear" w:color="auto" w:fill="auto"/>
            <w:vAlign w:val="center"/>
          </w:tcPr>
          <w:p w14:paraId="60587F45">
            <w:pPr>
              <w:pStyle w:val="32"/>
              <w:adjustRightInd w:val="0"/>
              <w:snapToGrid w:val="0"/>
              <w:spacing w:beforeLines="30" w:afterLines="30" w:line="240" w:lineRule="auto"/>
              <w:jc w:val="center"/>
              <w:outlineLvl w:val="0"/>
              <w:rPr>
                <w:rFonts w:ascii="仿宋" w:hAnsi="仿宋" w:eastAsia="仿宋" w:cs="仿宋"/>
                <w:b/>
                <w:bCs/>
                <w:kern w:val="0"/>
                <w:sz w:val="28"/>
                <w:szCs w:val="28"/>
              </w:rPr>
            </w:pPr>
            <w:r>
              <w:rPr>
                <w:rFonts w:hint="eastAsia" w:ascii="仿宋" w:hAnsi="仿宋" w:eastAsia="仿宋"/>
                <w:b/>
                <w:bCs/>
                <w:kern w:val="0"/>
                <w:sz w:val="28"/>
                <w:szCs w:val="28"/>
              </w:rPr>
              <w:t>技术</w:t>
            </w:r>
          </w:p>
        </w:tc>
        <w:tc>
          <w:tcPr>
            <w:tcW w:w="6587" w:type="dxa"/>
            <w:tcBorders>
              <w:top w:val="single" w:color="auto" w:sz="4" w:space="0"/>
              <w:left w:val="single" w:color="auto" w:sz="4" w:space="0"/>
              <w:bottom w:val="single" w:color="auto" w:sz="4" w:space="0"/>
              <w:right w:val="single" w:color="auto" w:sz="4" w:space="0"/>
            </w:tcBorders>
            <w:shd w:val="clear" w:color="auto" w:fill="auto"/>
            <w:vAlign w:val="center"/>
          </w:tcPr>
          <w:p w14:paraId="4CE9A410">
            <w:pPr>
              <w:widowControl/>
              <w:adjustRightInd w:val="0"/>
              <w:snapToGrid w:val="0"/>
              <w:spacing w:beforeLines="30" w:afterLines="30"/>
              <w:rPr>
                <w:b/>
                <w:bCs/>
              </w:rPr>
            </w:pPr>
            <w:r>
              <w:rPr>
                <w:rFonts w:hint="eastAsia" w:ascii="仿宋" w:hAnsi="仿宋" w:eastAsia="仿宋"/>
                <w:b/>
                <w:bCs/>
                <w:kern w:val="0"/>
                <w:sz w:val="28"/>
                <w:szCs w:val="28"/>
              </w:rPr>
              <w:t>【综合能力】</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E20CCF0">
            <w:pPr>
              <w:pStyle w:val="32"/>
              <w:adjustRightInd w:val="0"/>
              <w:snapToGrid w:val="0"/>
              <w:spacing w:beforeLines="30" w:afterLines="30" w:line="240" w:lineRule="auto"/>
              <w:jc w:val="center"/>
              <w:outlineLvl w:val="0"/>
              <w:rPr>
                <w:rFonts w:ascii="仿宋" w:hAnsi="仿宋" w:eastAsia="仿宋" w:cs="仿宋"/>
                <w:b/>
                <w:bCs/>
                <w:sz w:val="28"/>
                <w:szCs w:val="28"/>
              </w:rPr>
            </w:pPr>
            <w:r>
              <w:rPr>
                <w:rFonts w:hint="eastAsia" w:ascii="仿宋" w:hAnsi="仿宋" w:eastAsia="仿宋"/>
                <w:b/>
                <w:bCs/>
                <w:kern w:val="0"/>
                <w:sz w:val="28"/>
                <w:szCs w:val="28"/>
              </w:rPr>
              <w:t>16</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67DBCCC">
            <w:pPr>
              <w:pStyle w:val="32"/>
              <w:adjustRightInd w:val="0"/>
              <w:snapToGrid w:val="0"/>
              <w:spacing w:beforeLines="30" w:afterLines="30" w:line="240" w:lineRule="auto"/>
              <w:jc w:val="center"/>
              <w:outlineLvl w:val="0"/>
              <w:rPr>
                <w:rFonts w:ascii="仿宋" w:hAnsi="仿宋" w:eastAsia="仿宋" w:cs="仿宋"/>
                <w:b/>
                <w:bCs/>
                <w:kern w:val="0"/>
                <w:sz w:val="28"/>
                <w:szCs w:val="28"/>
              </w:rPr>
            </w:pPr>
          </w:p>
        </w:tc>
      </w:tr>
      <w:tr w14:paraId="3900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2F29F93">
            <w:pPr>
              <w:pStyle w:val="32"/>
              <w:adjustRightInd w:val="0"/>
              <w:snapToGrid w:val="0"/>
              <w:spacing w:beforeLines="30" w:afterLines="30" w:line="240" w:lineRule="auto"/>
              <w:jc w:val="center"/>
              <w:outlineLvl w:val="0"/>
              <w:rPr>
                <w:rFonts w:ascii="仿宋" w:hAnsi="仿宋" w:eastAsia="仿宋"/>
                <w:kern w:val="0"/>
                <w:sz w:val="28"/>
                <w:szCs w:val="28"/>
              </w:rPr>
            </w:pPr>
            <w:r>
              <w:rPr>
                <w:rFonts w:hint="eastAsia" w:ascii="仿宋" w:hAnsi="仿宋" w:eastAsia="仿宋"/>
                <w:kern w:val="0"/>
                <w:sz w:val="28"/>
                <w:szCs w:val="28"/>
              </w:rPr>
              <w:t>2.1</w:t>
            </w:r>
          </w:p>
        </w:tc>
        <w:tc>
          <w:tcPr>
            <w:tcW w:w="825" w:type="dxa"/>
            <w:tcBorders>
              <w:left w:val="single" w:color="auto" w:sz="4" w:space="0"/>
              <w:right w:val="single" w:color="auto" w:sz="4" w:space="0"/>
            </w:tcBorders>
            <w:shd w:val="clear" w:color="auto" w:fill="auto"/>
            <w:vAlign w:val="center"/>
          </w:tcPr>
          <w:p w14:paraId="77721996">
            <w:pPr>
              <w:pStyle w:val="32"/>
              <w:adjustRightInd w:val="0"/>
              <w:snapToGrid w:val="0"/>
              <w:spacing w:beforeLines="30" w:afterLines="30" w:line="240" w:lineRule="auto"/>
              <w:jc w:val="center"/>
              <w:outlineLvl w:val="0"/>
              <w:rPr>
                <w:rFonts w:ascii="仿宋" w:hAnsi="仿宋" w:eastAsia="仿宋"/>
                <w:kern w:val="0"/>
                <w:sz w:val="28"/>
                <w:szCs w:val="28"/>
              </w:rPr>
            </w:pPr>
            <w:r>
              <w:rPr>
                <w:rFonts w:hint="eastAsia" w:ascii="仿宋" w:hAnsi="仿宋" w:eastAsia="仿宋"/>
                <w:kern w:val="0"/>
                <w:sz w:val="28"/>
                <w:szCs w:val="28"/>
              </w:rPr>
              <w:t>技术</w:t>
            </w:r>
          </w:p>
        </w:tc>
        <w:tc>
          <w:tcPr>
            <w:tcW w:w="6587" w:type="dxa"/>
            <w:tcBorders>
              <w:top w:val="single" w:color="auto" w:sz="4" w:space="0"/>
              <w:left w:val="single" w:color="auto" w:sz="4" w:space="0"/>
              <w:bottom w:val="single" w:color="auto" w:sz="4" w:space="0"/>
              <w:right w:val="single" w:color="auto" w:sz="4" w:space="0"/>
            </w:tcBorders>
            <w:shd w:val="clear" w:color="auto" w:fill="auto"/>
            <w:vAlign w:val="center"/>
          </w:tcPr>
          <w:p w14:paraId="43FCF3BC">
            <w:pPr>
              <w:pStyle w:val="25"/>
              <w:adjustRightInd w:val="0"/>
              <w:snapToGrid w:val="0"/>
              <w:spacing w:beforeLines="30" w:afterLines="30" w:line="240" w:lineRule="auto"/>
              <w:ind w:firstLine="0"/>
              <w:rPr>
                <w:rFonts w:ascii="仿宋" w:hAnsi="仿宋" w:eastAsia="仿宋"/>
                <w:kern w:val="0"/>
                <w:sz w:val="28"/>
                <w:szCs w:val="28"/>
              </w:rPr>
            </w:pPr>
            <w:r>
              <w:rPr>
                <w:rFonts w:hint="eastAsia" w:ascii="仿宋" w:hAnsi="仿宋" w:eastAsia="仿宋"/>
                <w:kern w:val="0"/>
                <w:sz w:val="28"/>
                <w:szCs w:val="28"/>
              </w:rPr>
              <w:t>1、供应商承担各级市场监管部门食品安全抽检监测任务3年及以上的，得5分。注：须提供相关证明材料，不提供不得分。</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C47D080">
            <w:pPr>
              <w:pStyle w:val="32"/>
              <w:adjustRightInd w:val="0"/>
              <w:snapToGrid w:val="0"/>
              <w:spacing w:beforeLines="30" w:afterLines="30" w:line="240" w:lineRule="auto"/>
              <w:jc w:val="center"/>
              <w:outlineLvl w:val="0"/>
              <w:rPr>
                <w:rFonts w:ascii="仿宋" w:hAnsi="仿宋" w:eastAsia="仿宋"/>
                <w:kern w:val="0"/>
                <w:sz w:val="28"/>
                <w:szCs w:val="28"/>
              </w:rPr>
            </w:pPr>
            <w:r>
              <w:rPr>
                <w:rFonts w:hint="eastAsia" w:ascii="仿宋" w:hAnsi="仿宋" w:eastAsia="仿宋"/>
                <w:kern w:val="0"/>
                <w:sz w:val="28"/>
                <w:szCs w:val="28"/>
              </w:rPr>
              <w:t>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DE84B3F">
            <w:pPr>
              <w:pStyle w:val="32"/>
              <w:adjustRightInd w:val="0"/>
              <w:snapToGrid w:val="0"/>
              <w:spacing w:beforeLines="30" w:afterLines="30" w:line="240" w:lineRule="auto"/>
              <w:jc w:val="center"/>
              <w:outlineLvl w:val="0"/>
              <w:rPr>
                <w:rFonts w:ascii="仿宋" w:hAnsi="仿宋" w:eastAsia="仿宋"/>
                <w:kern w:val="0"/>
                <w:sz w:val="28"/>
                <w:szCs w:val="28"/>
              </w:rPr>
            </w:pPr>
            <w:r>
              <w:rPr>
                <w:rFonts w:hint="eastAsia" w:ascii="仿宋" w:hAnsi="仿宋" w:eastAsia="仿宋"/>
                <w:kern w:val="0"/>
                <w:sz w:val="28"/>
                <w:szCs w:val="28"/>
              </w:rPr>
              <w:t>客观</w:t>
            </w:r>
          </w:p>
        </w:tc>
      </w:tr>
      <w:tr w14:paraId="3CD8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1C46B3B">
            <w:pPr>
              <w:pStyle w:val="32"/>
              <w:adjustRightInd w:val="0"/>
              <w:snapToGrid w:val="0"/>
              <w:spacing w:beforeLines="30" w:afterLines="30" w:line="240" w:lineRule="auto"/>
              <w:jc w:val="center"/>
              <w:outlineLvl w:val="0"/>
              <w:rPr>
                <w:rFonts w:ascii="仿宋" w:hAnsi="仿宋" w:eastAsia="仿宋"/>
                <w:kern w:val="0"/>
                <w:sz w:val="28"/>
                <w:szCs w:val="28"/>
              </w:rPr>
            </w:pPr>
            <w:r>
              <w:rPr>
                <w:rFonts w:hint="eastAsia" w:ascii="仿宋" w:hAnsi="仿宋" w:eastAsia="仿宋"/>
                <w:kern w:val="0"/>
                <w:sz w:val="28"/>
                <w:szCs w:val="28"/>
              </w:rPr>
              <w:t>2.2</w:t>
            </w:r>
          </w:p>
        </w:tc>
        <w:tc>
          <w:tcPr>
            <w:tcW w:w="825" w:type="dxa"/>
            <w:tcBorders>
              <w:left w:val="single" w:color="auto" w:sz="4" w:space="0"/>
              <w:right w:val="single" w:color="auto" w:sz="4" w:space="0"/>
            </w:tcBorders>
            <w:shd w:val="clear" w:color="auto" w:fill="auto"/>
            <w:vAlign w:val="center"/>
          </w:tcPr>
          <w:p w14:paraId="73262CCC">
            <w:pPr>
              <w:pStyle w:val="32"/>
              <w:adjustRightInd w:val="0"/>
              <w:snapToGrid w:val="0"/>
              <w:spacing w:beforeLines="30" w:afterLines="30" w:line="240" w:lineRule="auto"/>
              <w:jc w:val="center"/>
              <w:outlineLvl w:val="0"/>
              <w:rPr>
                <w:rFonts w:ascii="仿宋" w:hAnsi="仿宋" w:eastAsia="仿宋"/>
                <w:kern w:val="0"/>
                <w:sz w:val="28"/>
                <w:szCs w:val="28"/>
              </w:rPr>
            </w:pPr>
            <w:r>
              <w:rPr>
                <w:rFonts w:hint="eastAsia" w:ascii="仿宋" w:hAnsi="仿宋" w:eastAsia="仿宋"/>
                <w:kern w:val="0"/>
                <w:sz w:val="28"/>
                <w:szCs w:val="28"/>
              </w:rPr>
              <w:t>技术</w:t>
            </w:r>
          </w:p>
        </w:tc>
        <w:tc>
          <w:tcPr>
            <w:tcW w:w="6587" w:type="dxa"/>
            <w:tcBorders>
              <w:top w:val="single" w:color="auto" w:sz="4" w:space="0"/>
              <w:left w:val="single" w:color="auto" w:sz="4" w:space="0"/>
              <w:bottom w:val="single" w:color="auto" w:sz="4" w:space="0"/>
              <w:right w:val="single" w:color="auto" w:sz="4" w:space="0"/>
            </w:tcBorders>
            <w:shd w:val="clear" w:color="auto" w:fill="auto"/>
            <w:vAlign w:val="center"/>
          </w:tcPr>
          <w:p w14:paraId="3ACB041F">
            <w:pPr>
              <w:pStyle w:val="26"/>
              <w:adjustRightInd w:val="0"/>
              <w:snapToGrid w:val="0"/>
              <w:spacing w:beforeLines="30" w:afterLines="30"/>
              <w:ind w:left="0" w:leftChars="0" w:firstLine="0" w:firstLineChars="0"/>
              <w:rPr>
                <w:rFonts w:ascii="仿宋" w:hAnsi="仿宋" w:eastAsia="仿宋"/>
                <w:kern w:val="0"/>
                <w:sz w:val="28"/>
                <w:szCs w:val="28"/>
              </w:rPr>
            </w:pPr>
            <w:r>
              <w:rPr>
                <w:rFonts w:hint="eastAsia" w:ascii="仿宋" w:hAnsi="仿宋" w:eastAsia="仿宋"/>
                <w:kern w:val="0"/>
                <w:sz w:val="28"/>
                <w:szCs w:val="28"/>
              </w:rPr>
              <w:t>2、供应商具备食品复检机构资格的，得3分。注：证明材料以国家市场监督管理总局等官方网上的公告为准，附网页打印页和附录。</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82066B9">
            <w:pPr>
              <w:pStyle w:val="32"/>
              <w:adjustRightInd w:val="0"/>
              <w:snapToGrid w:val="0"/>
              <w:spacing w:beforeLines="30" w:afterLines="30" w:line="240" w:lineRule="auto"/>
              <w:jc w:val="center"/>
              <w:outlineLvl w:val="0"/>
              <w:rPr>
                <w:rFonts w:ascii="仿宋" w:hAnsi="仿宋" w:eastAsia="仿宋"/>
                <w:kern w:val="0"/>
                <w:sz w:val="28"/>
                <w:szCs w:val="28"/>
              </w:rPr>
            </w:pPr>
            <w:r>
              <w:rPr>
                <w:rFonts w:hint="eastAsia" w:ascii="仿宋" w:hAnsi="仿宋" w:eastAsia="仿宋"/>
                <w:kern w:val="0"/>
                <w:sz w:val="28"/>
                <w:szCs w:val="28"/>
              </w:rPr>
              <w:t>3</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4DEDA33">
            <w:pPr>
              <w:pStyle w:val="32"/>
              <w:adjustRightInd w:val="0"/>
              <w:snapToGrid w:val="0"/>
              <w:spacing w:beforeLines="30" w:afterLines="30" w:line="240" w:lineRule="auto"/>
              <w:jc w:val="center"/>
              <w:outlineLvl w:val="0"/>
              <w:rPr>
                <w:rFonts w:ascii="仿宋" w:hAnsi="仿宋" w:eastAsia="仿宋"/>
                <w:kern w:val="0"/>
                <w:sz w:val="28"/>
                <w:szCs w:val="28"/>
              </w:rPr>
            </w:pPr>
            <w:r>
              <w:rPr>
                <w:rFonts w:hint="eastAsia" w:ascii="仿宋" w:hAnsi="仿宋" w:eastAsia="仿宋"/>
                <w:kern w:val="0"/>
                <w:sz w:val="28"/>
                <w:szCs w:val="28"/>
              </w:rPr>
              <w:t>客观</w:t>
            </w:r>
          </w:p>
        </w:tc>
      </w:tr>
      <w:tr w14:paraId="409F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E7C7CC2">
            <w:pPr>
              <w:pStyle w:val="32"/>
              <w:adjustRightInd w:val="0"/>
              <w:snapToGrid w:val="0"/>
              <w:spacing w:beforeLines="30" w:afterLines="30" w:line="240" w:lineRule="auto"/>
              <w:jc w:val="center"/>
              <w:outlineLvl w:val="0"/>
              <w:rPr>
                <w:rFonts w:ascii="仿宋" w:hAnsi="仿宋" w:eastAsia="仿宋"/>
                <w:kern w:val="0"/>
                <w:sz w:val="28"/>
                <w:szCs w:val="28"/>
              </w:rPr>
            </w:pPr>
            <w:r>
              <w:rPr>
                <w:rFonts w:hint="eastAsia" w:ascii="仿宋" w:hAnsi="仿宋" w:eastAsia="仿宋"/>
                <w:kern w:val="0"/>
                <w:sz w:val="28"/>
                <w:szCs w:val="28"/>
              </w:rPr>
              <w:t>2.3</w:t>
            </w:r>
          </w:p>
        </w:tc>
        <w:tc>
          <w:tcPr>
            <w:tcW w:w="825" w:type="dxa"/>
            <w:tcBorders>
              <w:left w:val="single" w:color="auto" w:sz="4" w:space="0"/>
              <w:right w:val="single" w:color="auto" w:sz="4" w:space="0"/>
            </w:tcBorders>
            <w:shd w:val="clear" w:color="auto" w:fill="auto"/>
            <w:vAlign w:val="center"/>
          </w:tcPr>
          <w:p w14:paraId="3ABD9C7A">
            <w:pPr>
              <w:pStyle w:val="32"/>
              <w:adjustRightInd w:val="0"/>
              <w:snapToGrid w:val="0"/>
              <w:spacing w:beforeLines="30" w:afterLines="30" w:line="240" w:lineRule="auto"/>
              <w:jc w:val="center"/>
              <w:outlineLvl w:val="0"/>
              <w:rPr>
                <w:rFonts w:ascii="仿宋" w:hAnsi="仿宋" w:eastAsia="仿宋"/>
                <w:kern w:val="0"/>
                <w:sz w:val="28"/>
                <w:szCs w:val="28"/>
              </w:rPr>
            </w:pPr>
            <w:r>
              <w:rPr>
                <w:rFonts w:hint="eastAsia" w:ascii="仿宋" w:hAnsi="仿宋" w:eastAsia="仿宋"/>
                <w:kern w:val="0"/>
                <w:sz w:val="28"/>
                <w:szCs w:val="28"/>
              </w:rPr>
              <w:t>技术</w:t>
            </w:r>
          </w:p>
        </w:tc>
        <w:tc>
          <w:tcPr>
            <w:tcW w:w="6587" w:type="dxa"/>
            <w:tcBorders>
              <w:top w:val="single" w:color="auto" w:sz="4" w:space="0"/>
              <w:left w:val="single" w:color="auto" w:sz="4" w:space="0"/>
              <w:bottom w:val="single" w:color="auto" w:sz="4" w:space="0"/>
              <w:right w:val="single" w:color="auto" w:sz="4" w:space="0"/>
            </w:tcBorders>
            <w:shd w:val="clear" w:color="auto" w:fill="auto"/>
            <w:vAlign w:val="center"/>
          </w:tcPr>
          <w:p w14:paraId="017EFCA5">
            <w:pPr>
              <w:pStyle w:val="26"/>
              <w:adjustRightInd w:val="0"/>
              <w:snapToGrid w:val="0"/>
              <w:spacing w:beforeLines="30" w:afterLines="30"/>
              <w:ind w:left="0" w:leftChars="0" w:firstLine="0" w:firstLineChars="0"/>
              <w:rPr>
                <w:rFonts w:ascii="仿宋" w:hAnsi="仿宋" w:eastAsia="仿宋"/>
                <w:kern w:val="0"/>
                <w:sz w:val="28"/>
                <w:szCs w:val="28"/>
              </w:rPr>
            </w:pPr>
            <w:r>
              <w:rPr>
                <w:rFonts w:hint="eastAsia" w:ascii="仿宋" w:hAnsi="仿宋" w:eastAsia="仿宋"/>
                <w:kern w:val="0"/>
                <w:sz w:val="28"/>
                <w:szCs w:val="28"/>
              </w:rPr>
              <w:t>3、供应商拥有食品实验室CNAS认可评审员的，每人次得1分，累计最高5分。注：须提供相关证明材料。</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51550CD5">
            <w:pPr>
              <w:pStyle w:val="32"/>
              <w:adjustRightInd w:val="0"/>
              <w:snapToGrid w:val="0"/>
              <w:spacing w:beforeLines="30" w:afterLines="30" w:line="240" w:lineRule="auto"/>
              <w:jc w:val="center"/>
              <w:outlineLvl w:val="0"/>
              <w:rPr>
                <w:rFonts w:ascii="仿宋" w:hAnsi="仿宋" w:eastAsia="仿宋"/>
                <w:kern w:val="0"/>
                <w:sz w:val="28"/>
                <w:szCs w:val="28"/>
              </w:rPr>
            </w:pPr>
            <w:r>
              <w:rPr>
                <w:rFonts w:hint="eastAsia" w:ascii="仿宋" w:hAnsi="仿宋" w:eastAsia="仿宋"/>
                <w:kern w:val="0"/>
                <w:sz w:val="28"/>
                <w:szCs w:val="28"/>
              </w:rPr>
              <w:t>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348F37D">
            <w:pPr>
              <w:pStyle w:val="32"/>
              <w:adjustRightInd w:val="0"/>
              <w:snapToGrid w:val="0"/>
              <w:spacing w:beforeLines="30" w:afterLines="30" w:line="240" w:lineRule="auto"/>
              <w:jc w:val="center"/>
              <w:outlineLvl w:val="0"/>
              <w:rPr>
                <w:rFonts w:ascii="仿宋" w:hAnsi="仿宋" w:eastAsia="仿宋"/>
                <w:kern w:val="0"/>
                <w:sz w:val="28"/>
                <w:szCs w:val="28"/>
              </w:rPr>
            </w:pPr>
            <w:r>
              <w:rPr>
                <w:rFonts w:hint="eastAsia" w:ascii="仿宋" w:hAnsi="仿宋" w:eastAsia="仿宋"/>
                <w:kern w:val="0"/>
                <w:sz w:val="28"/>
                <w:szCs w:val="28"/>
              </w:rPr>
              <w:t>客观</w:t>
            </w:r>
          </w:p>
        </w:tc>
      </w:tr>
      <w:tr w14:paraId="745E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D148ADD">
            <w:pPr>
              <w:pStyle w:val="32"/>
              <w:adjustRightInd w:val="0"/>
              <w:snapToGrid w:val="0"/>
              <w:spacing w:beforeLines="30" w:afterLines="30" w:line="240" w:lineRule="auto"/>
              <w:jc w:val="center"/>
              <w:outlineLvl w:val="0"/>
              <w:rPr>
                <w:rFonts w:ascii="仿宋" w:hAnsi="仿宋" w:eastAsia="仿宋"/>
                <w:kern w:val="0"/>
                <w:sz w:val="28"/>
                <w:szCs w:val="28"/>
              </w:rPr>
            </w:pPr>
            <w:r>
              <w:rPr>
                <w:rFonts w:hint="eastAsia" w:ascii="仿宋" w:hAnsi="仿宋" w:eastAsia="仿宋"/>
                <w:kern w:val="0"/>
                <w:sz w:val="28"/>
                <w:szCs w:val="28"/>
              </w:rPr>
              <w:t>2.4</w:t>
            </w:r>
          </w:p>
        </w:tc>
        <w:tc>
          <w:tcPr>
            <w:tcW w:w="825" w:type="dxa"/>
            <w:tcBorders>
              <w:left w:val="single" w:color="auto" w:sz="4" w:space="0"/>
              <w:right w:val="single" w:color="auto" w:sz="4" w:space="0"/>
            </w:tcBorders>
            <w:shd w:val="clear" w:color="auto" w:fill="auto"/>
            <w:vAlign w:val="center"/>
          </w:tcPr>
          <w:p w14:paraId="6222ED09">
            <w:pPr>
              <w:pStyle w:val="32"/>
              <w:adjustRightInd w:val="0"/>
              <w:snapToGrid w:val="0"/>
              <w:spacing w:beforeLines="30" w:afterLines="30" w:line="240" w:lineRule="auto"/>
              <w:jc w:val="center"/>
              <w:outlineLvl w:val="0"/>
              <w:rPr>
                <w:rFonts w:ascii="仿宋" w:hAnsi="仿宋" w:eastAsia="仿宋"/>
                <w:kern w:val="0"/>
                <w:sz w:val="28"/>
                <w:szCs w:val="28"/>
              </w:rPr>
            </w:pPr>
            <w:r>
              <w:rPr>
                <w:rFonts w:hint="eastAsia" w:ascii="仿宋" w:hAnsi="仿宋" w:eastAsia="仿宋"/>
                <w:kern w:val="0"/>
                <w:sz w:val="28"/>
                <w:szCs w:val="28"/>
              </w:rPr>
              <w:t>技术</w:t>
            </w:r>
          </w:p>
        </w:tc>
        <w:tc>
          <w:tcPr>
            <w:tcW w:w="6587" w:type="dxa"/>
            <w:tcBorders>
              <w:top w:val="single" w:color="auto" w:sz="4" w:space="0"/>
              <w:left w:val="single" w:color="auto" w:sz="4" w:space="0"/>
              <w:bottom w:val="single" w:color="auto" w:sz="4" w:space="0"/>
              <w:right w:val="single" w:color="auto" w:sz="4" w:space="0"/>
            </w:tcBorders>
            <w:shd w:val="clear" w:color="auto" w:fill="auto"/>
            <w:vAlign w:val="center"/>
          </w:tcPr>
          <w:p w14:paraId="7213DFC1">
            <w:pPr>
              <w:pStyle w:val="26"/>
              <w:adjustRightInd w:val="0"/>
              <w:snapToGrid w:val="0"/>
              <w:spacing w:beforeLines="30" w:afterLines="30"/>
              <w:ind w:left="0" w:leftChars="0" w:firstLine="0" w:firstLineChars="0"/>
              <w:rPr>
                <w:rFonts w:ascii="仿宋" w:hAnsi="仿宋" w:eastAsia="仿宋"/>
                <w:kern w:val="0"/>
                <w:sz w:val="28"/>
                <w:szCs w:val="28"/>
              </w:rPr>
            </w:pPr>
            <w:r>
              <w:rPr>
                <w:rFonts w:hint="eastAsia" w:ascii="仿宋" w:hAnsi="仿宋" w:eastAsia="仿宋"/>
                <w:kern w:val="0"/>
                <w:sz w:val="28"/>
                <w:szCs w:val="28"/>
              </w:rPr>
              <w:t>4、供应商有承担过重大活动保障任务快检工作经历，熟悉快检工作流程的</w:t>
            </w:r>
            <w:r>
              <w:rPr>
                <w:rFonts w:hint="eastAsia" w:ascii="仿宋" w:hAnsi="仿宋" w:eastAsia="仿宋"/>
                <w:kern w:val="0"/>
                <w:sz w:val="28"/>
                <w:szCs w:val="28"/>
                <w:lang w:eastAsia="zh-CN"/>
              </w:rPr>
              <w:t>。</w:t>
            </w:r>
            <w:r>
              <w:rPr>
                <w:rFonts w:hint="eastAsia" w:ascii="仿宋" w:hAnsi="仿宋" w:eastAsia="仿宋"/>
                <w:kern w:val="0"/>
                <w:sz w:val="28"/>
                <w:szCs w:val="28"/>
              </w:rPr>
              <w:t>注：须提供相关证明材料。</w:t>
            </w:r>
            <w:r>
              <w:rPr>
                <w:rFonts w:hint="eastAsia" w:ascii="仿宋" w:hAnsi="仿宋" w:eastAsia="仿宋"/>
                <w:b/>
                <w:bCs/>
                <w:spacing w:val="-4"/>
                <w:kern w:val="0"/>
                <w:sz w:val="28"/>
                <w:szCs w:val="28"/>
              </w:rPr>
              <w:t>（</w:t>
            </w:r>
            <w:r>
              <w:rPr>
                <w:rFonts w:hint="eastAsia" w:ascii="仿宋" w:hAnsi="仿宋" w:eastAsia="仿宋"/>
                <w:b/>
                <w:bCs/>
                <w:kern w:val="0"/>
                <w:sz w:val="28"/>
                <w:szCs w:val="28"/>
              </w:rPr>
              <w:t>评分范围：</w:t>
            </w:r>
            <w:r>
              <w:rPr>
                <w:rFonts w:hint="eastAsia" w:ascii="仿宋" w:hAnsi="仿宋" w:eastAsia="仿宋"/>
                <w:b/>
                <w:bCs/>
                <w:spacing w:val="-4"/>
                <w:kern w:val="0"/>
                <w:sz w:val="28"/>
                <w:szCs w:val="28"/>
              </w:rPr>
              <w:t>3，2，1，0）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46EE4ED">
            <w:pPr>
              <w:pStyle w:val="32"/>
              <w:adjustRightInd w:val="0"/>
              <w:snapToGrid w:val="0"/>
              <w:spacing w:beforeLines="30" w:afterLines="30" w:line="240" w:lineRule="auto"/>
              <w:jc w:val="center"/>
              <w:outlineLvl w:val="0"/>
              <w:rPr>
                <w:rFonts w:ascii="仿宋" w:hAnsi="仿宋" w:eastAsia="仿宋"/>
                <w:kern w:val="0"/>
                <w:sz w:val="28"/>
                <w:szCs w:val="28"/>
              </w:rPr>
            </w:pPr>
            <w:r>
              <w:rPr>
                <w:rFonts w:hint="eastAsia" w:ascii="仿宋" w:hAnsi="仿宋" w:eastAsia="仿宋"/>
                <w:kern w:val="0"/>
                <w:sz w:val="28"/>
                <w:szCs w:val="28"/>
              </w:rPr>
              <w:t>3</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C91481F">
            <w:pPr>
              <w:pStyle w:val="32"/>
              <w:adjustRightInd w:val="0"/>
              <w:snapToGrid w:val="0"/>
              <w:spacing w:beforeLines="30" w:afterLines="30" w:line="240" w:lineRule="auto"/>
              <w:jc w:val="center"/>
              <w:outlineLvl w:val="0"/>
              <w:rPr>
                <w:rFonts w:ascii="仿宋" w:hAnsi="仿宋" w:eastAsia="仿宋"/>
                <w:kern w:val="0"/>
                <w:sz w:val="28"/>
                <w:szCs w:val="28"/>
              </w:rPr>
            </w:pPr>
            <w:r>
              <w:rPr>
                <w:rFonts w:hint="eastAsia" w:ascii="仿宋" w:hAnsi="仿宋" w:eastAsia="仿宋"/>
                <w:kern w:val="0"/>
                <w:sz w:val="28"/>
                <w:szCs w:val="28"/>
              </w:rPr>
              <w:t>主观</w:t>
            </w:r>
          </w:p>
        </w:tc>
      </w:tr>
      <w:tr w14:paraId="3A8F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3478ECC">
            <w:pPr>
              <w:pStyle w:val="32"/>
              <w:adjustRightInd w:val="0"/>
              <w:snapToGrid w:val="0"/>
              <w:spacing w:beforeLines="30" w:afterLines="30" w:line="240" w:lineRule="auto"/>
              <w:jc w:val="center"/>
              <w:outlineLvl w:val="0"/>
              <w:rPr>
                <w:rFonts w:ascii="仿宋" w:hAnsi="仿宋" w:eastAsia="仿宋" w:cs="仿宋"/>
                <w:bCs/>
                <w:color w:val="auto"/>
                <w:kern w:val="0"/>
                <w:sz w:val="28"/>
                <w:szCs w:val="28"/>
              </w:rPr>
            </w:pPr>
            <w:r>
              <w:rPr>
                <w:rFonts w:hint="eastAsia" w:ascii="仿宋" w:hAnsi="仿宋" w:eastAsia="仿宋"/>
                <w:color w:val="auto"/>
                <w:kern w:val="0"/>
                <w:sz w:val="28"/>
                <w:szCs w:val="28"/>
              </w:rPr>
              <w:t>3</w:t>
            </w:r>
          </w:p>
        </w:tc>
        <w:tc>
          <w:tcPr>
            <w:tcW w:w="825" w:type="dxa"/>
            <w:tcBorders>
              <w:left w:val="single" w:color="auto" w:sz="4" w:space="0"/>
              <w:right w:val="single" w:color="auto" w:sz="4" w:space="0"/>
            </w:tcBorders>
            <w:shd w:val="clear" w:color="auto" w:fill="auto"/>
            <w:vAlign w:val="center"/>
          </w:tcPr>
          <w:p w14:paraId="7075BCB8">
            <w:pPr>
              <w:pStyle w:val="32"/>
              <w:adjustRightInd w:val="0"/>
              <w:snapToGrid w:val="0"/>
              <w:spacing w:beforeLines="30" w:afterLines="30" w:line="240" w:lineRule="auto"/>
              <w:jc w:val="center"/>
              <w:outlineLvl w:val="0"/>
              <w:rPr>
                <w:rFonts w:ascii="仿宋" w:hAnsi="仿宋" w:eastAsia="仿宋" w:cs="仿宋"/>
                <w:bCs/>
                <w:color w:val="auto"/>
                <w:kern w:val="0"/>
                <w:sz w:val="28"/>
                <w:szCs w:val="28"/>
              </w:rPr>
            </w:pPr>
            <w:r>
              <w:rPr>
                <w:rFonts w:hint="eastAsia" w:ascii="仿宋" w:hAnsi="仿宋" w:eastAsia="仿宋"/>
                <w:color w:val="auto"/>
                <w:kern w:val="0"/>
                <w:sz w:val="28"/>
                <w:szCs w:val="28"/>
              </w:rPr>
              <w:t>技术</w:t>
            </w:r>
          </w:p>
        </w:tc>
        <w:tc>
          <w:tcPr>
            <w:tcW w:w="6587" w:type="dxa"/>
            <w:tcBorders>
              <w:top w:val="single" w:color="auto" w:sz="4" w:space="0"/>
              <w:left w:val="single" w:color="auto" w:sz="4" w:space="0"/>
              <w:bottom w:val="single" w:color="auto" w:sz="4" w:space="0"/>
              <w:right w:val="single" w:color="auto" w:sz="4" w:space="0"/>
            </w:tcBorders>
            <w:shd w:val="clear" w:color="auto" w:fill="auto"/>
            <w:vAlign w:val="center"/>
          </w:tcPr>
          <w:p w14:paraId="15291D74">
            <w:pPr>
              <w:widowControl/>
              <w:adjustRightInd w:val="0"/>
              <w:snapToGrid w:val="0"/>
              <w:spacing w:beforeLines="30" w:afterLines="30"/>
              <w:rPr>
                <w:rFonts w:ascii="仿宋" w:hAnsi="仿宋" w:eastAsia="仿宋" w:cs="仿宋"/>
                <w:bCs/>
                <w:color w:val="auto"/>
                <w:sz w:val="28"/>
                <w:szCs w:val="28"/>
              </w:rPr>
            </w:pPr>
            <w:r>
              <w:rPr>
                <w:rFonts w:hint="eastAsia" w:ascii="仿宋" w:hAnsi="仿宋" w:eastAsia="仿宋"/>
                <w:color w:val="auto"/>
                <w:spacing w:val="-4"/>
                <w:kern w:val="0"/>
                <w:sz w:val="28"/>
                <w:szCs w:val="28"/>
              </w:rPr>
              <w:t>【服务要求响应情况】对采购文件第四章采购内容及需求中“服务要求”的的响应情况，完全满足得</w:t>
            </w:r>
            <w:r>
              <w:rPr>
                <w:rFonts w:hint="eastAsia" w:ascii="仿宋" w:hAnsi="仿宋" w:eastAsia="仿宋"/>
                <w:color w:val="auto"/>
                <w:spacing w:val="-4"/>
                <w:kern w:val="0"/>
                <w:sz w:val="28"/>
                <w:szCs w:val="28"/>
                <w:lang w:val="en-US" w:eastAsia="zh-CN"/>
              </w:rPr>
              <w:t>32</w:t>
            </w:r>
            <w:r>
              <w:rPr>
                <w:rFonts w:hint="eastAsia" w:ascii="仿宋" w:hAnsi="仿宋" w:eastAsia="仿宋"/>
                <w:color w:val="auto"/>
                <w:spacing w:val="-4"/>
                <w:kern w:val="0"/>
                <w:sz w:val="28"/>
                <w:szCs w:val="28"/>
              </w:rPr>
              <w:t>分，</w:t>
            </w:r>
            <w:r>
              <w:rPr>
                <w:rFonts w:hint="eastAsia" w:ascii="仿宋" w:hAnsi="仿宋" w:eastAsia="仿宋"/>
                <w:color w:val="auto"/>
                <w:kern w:val="0"/>
                <w:sz w:val="28"/>
                <w:szCs w:val="28"/>
              </w:rPr>
              <w:t>不能响应或无法满足服务要求（负偏离）</w:t>
            </w:r>
            <w:r>
              <w:rPr>
                <w:rFonts w:hint="eastAsia" w:ascii="仿宋" w:hAnsi="仿宋" w:eastAsia="仿宋"/>
                <w:color w:val="auto"/>
                <w:spacing w:val="-4"/>
                <w:kern w:val="0"/>
                <w:sz w:val="28"/>
                <w:szCs w:val="28"/>
              </w:rPr>
              <w:t>一条扣</w:t>
            </w:r>
            <w:r>
              <w:rPr>
                <w:rFonts w:hint="eastAsia" w:ascii="仿宋" w:hAnsi="仿宋" w:eastAsia="仿宋"/>
                <w:color w:val="auto"/>
                <w:spacing w:val="-4"/>
                <w:kern w:val="0"/>
                <w:sz w:val="28"/>
                <w:szCs w:val="28"/>
                <w:lang w:val="en-US" w:eastAsia="zh-CN"/>
              </w:rPr>
              <w:t>4</w:t>
            </w:r>
            <w:r>
              <w:rPr>
                <w:rFonts w:hint="eastAsia" w:ascii="仿宋" w:hAnsi="仿宋" w:eastAsia="仿宋"/>
                <w:color w:val="auto"/>
                <w:spacing w:val="-4"/>
                <w:kern w:val="0"/>
                <w:sz w:val="28"/>
                <w:szCs w:val="28"/>
              </w:rPr>
              <w:t>分，扣完为止。</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03AADD4">
            <w:pPr>
              <w:pStyle w:val="32"/>
              <w:adjustRightInd w:val="0"/>
              <w:snapToGrid w:val="0"/>
              <w:spacing w:beforeLines="30" w:afterLines="30" w:line="240" w:lineRule="auto"/>
              <w:jc w:val="center"/>
              <w:outlineLvl w:val="0"/>
              <w:rPr>
                <w:rFonts w:hint="default" w:ascii="仿宋" w:hAnsi="仿宋" w:eastAsia="仿宋" w:cs="仿宋"/>
                <w:bCs/>
                <w:color w:val="auto"/>
                <w:sz w:val="28"/>
                <w:szCs w:val="28"/>
                <w:lang w:val="en-US" w:eastAsia="zh-CN"/>
              </w:rPr>
            </w:pPr>
            <w:r>
              <w:rPr>
                <w:rFonts w:hint="eastAsia" w:ascii="仿宋" w:hAnsi="仿宋" w:eastAsia="仿宋"/>
                <w:color w:val="auto"/>
                <w:kern w:val="0"/>
                <w:sz w:val="28"/>
                <w:szCs w:val="28"/>
                <w:lang w:val="en-US" w:eastAsia="zh-CN"/>
              </w:rPr>
              <w:t>32</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431534C">
            <w:pPr>
              <w:pStyle w:val="32"/>
              <w:adjustRightInd w:val="0"/>
              <w:snapToGrid w:val="0"/>
              <w:spacing w:beforeLines="30" w:afterLines="30" w:line="240" w:lineRule="auto"/>
              <w:jc w:val="center"/>
              <w:outlineLvl w:val="0"/>
              <w:rPr>
                <w:rFonts w:ascii="仿宋" w:hAnsi="仿宋" w:eastAsia="仿宋" w:cs="仿宋"/>
                <w:bCs/>
                <w:color w:val="auto"/>
                <w:kern w:val="0"/>
                <w:sz w:val="28"/>
                <w:szCs w:val="28"/>
              </w:rPr>
            </w:pPr>
            <w:r>
              <w:rPr>
                <w:rFonts w:hint="eastAsia" w:ascii="仿宋" w:hAnsi="仿宋" w:eastAsia="仿宋"/>
                <w:color w:val="auto"/>
                <w:kern w:val="0"/>
                <w:sz w:val="28"/>
                <w:szCs w:val="28"/>
              </w:rPr>
              <w:t>客观</w:t>
            </w:r>
          </w:p>
        </w:tc>
      </w:tr>
      <w:tr w14:paraId="6FED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6C40007">
            <w:pPr>
              <w:pStyle w:val="32"/>
              <w:adjustRightInd w:val="0"/>
              <w:snapToGrid w:val="0"/>
              <w:spacing w:beforeLines="30" w:afterLines="30" w:line="240" w:lineRule="auto"/>
              <w:jc w:val="center"/>
              <w:outlineLvl w:val="0"/>
              <w:rPr>
                <w:rFonts w:ascii="仿宋" w:hAnsi="仿宋" w:eastAsia="仿宋" w:cs="仿宋"/>
                <w:bCs/>
                <w:color w:val="auto"/>
                <w:kern w:val="0"/>
                <w:sz w:val="28"/>
                <w:szCs w:val="28"/>
              </w:rPr>
            </w:pPr>
            <w:r>
              <w:rPr>
                <w:rFonts w:hint="eastAsia" w:ascii="仿宋" w:hAnsi="仿宋" w:eastAsia="仿宋"/>
                <w:color w:val="auto"/>
                <w:kern w:val="0"/>
                <w:sz w:val="28"/>
                <w:szCs w:val="28"/>
              </w:rPr>
              <w:t>4</w:t>
            </w:r>
          </w:p>
        </w:tc>
        <w:tc>
          <w:tcPr>
            <w:tcW w:w="825" w:type="dxa"/>
            <w:tcBorders>
              <w:left w:val="single" w:color="auto" w:sz="4" w:space="0"/>
              <w:right w:val="single" w:color="auto" w:sz="4" w:space="0"/>
            </w:tcBorders>
            <w:shd w:val="clear" w:color="auto" w:fill="auto"/>
            <w:vAlign w:val="center"/>
          </w:tcPr>
          <w:p w14:paraId="1F4A4CD1">
            <w:pPr>
              <w:pStyle w:val="32"/>
              <w:adjustRightInd w:val="0"/>
              <w:snapToGrid w:val="0"/>
              <w:spacing w:beforeLines="30" w:afterLines="30" w:line="240" w:lineRule="auto"/>
              <w:jc w:val="center"/>
              <w:outlineLvl w:val="0"/>
              <w:rPr>
                <w:rFonts w:ascii="仿宋" w:hAnsi="仿宋" w:eastAsia="仿宋" w:cs="仿宋"/>
                <w:bCs/>
                <w:color w:val="auto"/>
                <w:kern w:val="0"/>
                <w:sz w:val="28"/>
                <w:szCs w:val="28"/>
              </w:rPr>
            </w:pPr>
            <w:r>
              <w:rPr>
                <w:rFonts w:hint="eastAsia" w:ascii="仿宋" w:hAnsi="仿宋" w:eastAsia="仿宋"/>
                <w:color w:val="auto"/>
                <w:kern w:val="0"/>
                <w:sz w:val="28"/>
                <w:szCs w:val="28"/>
              </w:rPr>
              <w:t>技术</w:t>
            </w:r>
          </w:p>
        </w:tc>
        <w:tc>
          <w:tcPr>
            <w:tcW w:w="6587" w:type="dxa"/>
            <w:tcBorders>
              <w:top w:val="single" w:color="auto" w:sz="4" w:space="0"/>
              <w:left w:val="single" w:color="auto" w:sz="4" w:space="0"/>
              <w:bottom w:val="single" w:color="auto" w:sz="4" w:space="0"/>
              <w:right w:val="single" w:color="auto" w:sz="4" w:space="0"/>
            </w:tcBorders>
            <w:shd w:val="clear" w:color="auto" w:fill="auto"/>
            <w:vAlign w:val="center"/>
          </w:tcPr>
          <w:p w14:paraId="76F88A67">
            <w:pPr>
              <w:widowControl/>
              <w:adjustRightInd w:val="0"/>
              <w:snapToGrid w:val="0"/>
              <w:spacing w:beforeLines="30" w:afterLines="30"/>
              <w:rPr>
                <w:rFonts w:ascii="仿宋" w:hAnsi="仿宋" w:eastAsia="仿宋"/>
                <w:color w:val="auto"/>
                <w:kern w:val="0"/>
                <w:sz w:val="28"/>
                <w:szCs w:val="28"/>
              </w:rPr>
            </w:pPr>
            <w:r>
              <w:rPr>
                <w:rFonts w:hint="eastAsia" w:ascii="仿宋" w:hAnsi="仿宋" w:eastAsia="仿宋"/>
                <w:color w:val="auto"/>
                <w:spacing w:val="-4"/>
                <w:kern w:val="0"/>
                <w:sz w:val="28"/>
                <w:szCs w:val="28"/>
              </w:rPr>
              <w:t>【项目背景的了解】根据供应商对本项目背景的了解程度，从了解内容是否符合采购需求且完善的情况进行评分。</w:t>
            </w:r>
            <w:r>
              <w:rPr>
                <w:rFonts w:hint="eastAsia" w:ascii="仿宋" w:hAnsi="仿宋" w:eastAsia="仿宋"/>
                <w:b/>
                <w:bCs/>
                <w:color w:val="auto"/>
                <w:spacing w:val="-4"/>
                <w:kern w:val="0"/>
                <w:sz w:val="28"/>
                <w:szCs w:val="28"/>
              </w:rPr>
              <w:t>（</w:t>
            </w:r>
            <w:r>
              <w:rPr>
                <w:rFonts w:hint="eastAsia" w:ascii="仿宋" w:hAnsi="仿宋" w:eastAsia="仿宋"/>
                <w:b/>
                <w:bCs/>
                <w:color w:val="auto"/>
                <w:kern w:val="0"/>
                <w:sz w:val="28"/>
                <w:szCs w:val="28"/>
              </w:rPr>
              <w:t>评分范围：</w:t>
            </w:r>
            <w:r>
              <w:rPr>
                <w:rFonts w:hint="eastAsia" w:ascii="仿宋" w:hAnsi="仿宋" w:eastAsia="仿宋"/>
                <w:b/>
                <w:bCs/>
                <w:color w:val="auto"/>
                <w:spacing w:val="-4"/>
                <w:kern w:val="0"/>
                <w:sz w:val="28"/>
                <w:szCs w:val="28"/>
              </w:rPr>
              <w:t>4，3，2，1，0）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EA7A541">
            <w:pPr>
              <w:pStyle w:val="32"/>
              <w:adjustRightInd w:val="0"/>
              <w:snapToGrid w:val="0"/>
              <w:spacing w:beforeLines="30" w:afterLines="30" w:line="240" w:lineRule="auto"/>
              <w:jc w:val="center"/>
              <w:outlineLvl w:val="0"/>
              <w:rPr>
                <w:rFonts w:hint="eastAsia" w:ascii="仿宋" w:hAnsi="仿宋" w:eastAsia="仿宋" w:cs="仿宋"/>
                <w:bCs/>
                <w:color w:val="auto"/>
                <w:sz w:val="28"/>
                <w:szCs w:val="28"/>
                <w:lang w:eastAsia="zh-CN"/>
              </w:rPr>
            </w:pPr>
            <w:r>
              <w:rPr>
                <w:rFonts w:hint="eastAsia" w:ascii="仿宋" w:hAnsi="仿宋" w:eastAsia="仿宋"/>
                <w:color w:val="auto"/>
                <w:kern w:val="0"/>
                <w:sz w:val="28"/>
                <w:szCs w:val="28"/>
                <w:lang w:val="en-US" w:eastAsia="zh-CN"/>
              </w:rPr>
              <w:t>4</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2CE3BD4">
            <w:pPr>
              <w:pStyle w:val="32"/>
              <w:adjustRightInd w:val="0"/>
              <w:snapToGrid w:val="0"/>
              <w:spacing w:beforeLines="30" w:afterLines="30" w:line="240" w:lineRule="auto"/>
              <w:jc w:val="center"/>
              <w:outlineLvl w:val="0"/>
              <w:rPr>
                <w:rFonts w:ascii="仿宋" w:hAnsi="仿宋" w:eastAsia="仿宋" w:cs="仿宋"/>
                <w:bCs/>
                <w:kern w:val="0"/>
                <w:sz w:val="28"/>
                <w:szCs w:val="28"/>
              </w:rPr>
            </w:pPr>
            <w:r>
              <w:rPr>
                <w:rFonts w:hint="eastAsia" w:ascii="仿宋" w:hAnsi="仿宋" w:eastAsia="仿宋"/>
                <w:kern w:val="0"/>
                <w:sz w:val="28"/>
                <w:szCs w:val="28"/>
              </w:rPr>
              <w:t>主观</w:t>
            </w:r>
          </w:p>
        </w:tc>
      </w:tr>
      <w:tr w14:paraId="03DC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C431778">
            <w:pPr>
              <w:pStyle w:val="32"/>
              <w:adjustRightInd w:val="0"/>
              <w:snapToGrid w:val="0"/>
              <w:spacing w:beforeLines="30" w:afterLines="30" w:line="240" w:lineRule="auto"/>
              <w:jc w:val="center"/>
              <w:outlineLvl w:val="0"/>
              <w:rPr>
                <w:rFonts w:ascii="仿宋" w:hAnsi="仿宋" w:eastAsia="仿宋" w:cs="仿宋"/>
                <w:color w:val="auto"/>
                <w:kern w:val="0"/>
                <w:sz w:val="28"/>
                <w:szCs w:val="28"/>
              </w:rPr>
            </w:pPr>
            <w:r>
              <w:rPr>
                <w:rFonts w:hint="eastAsia" w:ascii="仿宋" w:hAnsi="仿宋" w:eastAsia="仿宋"/>
                <w:color w:val="auto"/>
                <w:kern w:val="0"/>
                <w:sz w:val="28"/>
                <w:szCs w:val="28"/>
              </w:rPr>
              <w:t>5</w:t>
            </w:r>
          </w:p>
        </w:tc>
        <w:tc>
          <w:tcPr>
            <w:tcW w:w="825" w:type="dxa"/>
            <w:tcBorders>
              <w:left w:val="single" w:color="auto" w:sz="4" w:space="0"/>
              <w:right w:val="single" w:color="auto" w:sz="4" w:space="0"/>
            </w:tcBorders>
            <w:shd w:val="clear" w:color="auto" w:fill="auto"/>
            <w:vAlign w:val="center"/>
          </w:tcPr>
          <w:p w14:paraId="033B1AE2">
            <w:pPr>
              <w:pStyle w:val="32"/>
              <w:adjustRightInd w:val="0"/>
              <w:snapToGrid w:val="0"/>
              <w:spacing w:beforeLines="30" w:afterLines="30" w:line="240" w:lineRule="auto"/>
              <w:jc w:val="center"/>
              <w:outlineLvl w:val="0"/>
              <w:rPr>
                <w:rFonts w:ascii="仿宋" w:hAnsi="仿宋" w:eastAsia="仿宋" w:cs="仿宋"/>
                <w:color w:val="auto"/>
                <w:kern w:val="0"/>
                <w:sz w:val="28"/>
                <w:szCs w:val="28"/>
              </w:rPr>
            </w:pPr>
            <w:r>
              <w:rPr>
                <w:rFonts w:hint="eastAsia" w:ascii="仿宋" w:hAnsi="仿宋" w:eastAsia="仿宋"/>
                <w:color w:val="auto"/>
                <w:kern w:val="0"/>
                <w:sz w:val="28"/>
                <w:szCs w:val="28"/>
              </w:rPr>
              <w:t>技术</w:t>
            </w:r>
          </w:p>
        </w:tc>
        <w:tc>
          <w:tcPr>
            <w:tcW w:w="6587" w:type="dxa"/>
            <w:tcBorders>
              <w:top w:val="single" w:color="auto" w:sz="4" w:space="0"/>
              <w:left w:val="single" w:color="auto" w:sz="4" w:space="0"/>
              <w:bottom w:val="single" w:color="auto" w:sz="4" w:space="0"/>
              <w:right w:val="single" w:color="auto" w:sz="4" w:space="0"/>
            </w:tcBorders>
            <w:shd w:val="clear" w:color="auto" w:fill="auto"/>
            <w:vAlign w:val="center"/>
          </w:tcPr>
          <w:p w14:paraId="17C7BD9B">
            <w:pPr>
              <w:widowControl/>
              <w:adjustRightInd w:val="0"/>
              <w:snapToGrid w:val="0"/>
              <w:spacing w:beforeLines="30" w:afterLines="30"/>
              <w:rPr>
                <w:rFonts w:ascii="仿宋" w:hAnsi="仿宋" w:eastAsia="仿宋"/>
                <w:color w:val="auto"/>
                <w:spacing w:val="-4"/>
                <w:kern w:val="0"/>
                <w:sz w:val="28"/>
                <w:szCs w:val="28"/>
              </w:rPr>
            </w:pPr>
            <w:r>
              <w:rPr>
                <w:rFonts w:hint="eastAsia" w:ascii="仿宋" w:hAnsi="仿宋" w:eastAsia="仿宋"/>
                <w:color w:val="auto"/>
                <w:spacing w:val="-4"/>
                <w:kern w:val="0"/>
                <w:sz w:val="28"/>
                <w:szCs w:val="28"/>
              </w:rPr>
              <w:t>【项目需求的理解】根据供应商对本项目需求的理解深度，从理解内容是否符合采购需求且相关程度是否深刻进行评分。</w:t>
            </w:r>
            <w:r>
              <w:rPr>
                <w:rFonts w:hint="eastAsia" w:ascii="仿宋" w:hAnsi="仿宋" w:eastAsia="仿宋"/>
                <w:b/>
                <w:bCs/>
                <w:color w:val="auto"/>
                <w:spacing w:val="-4"/>
                <w:kern w:val="0"/>
                <w:sz w:val="28"/>
                <w:szCs w:val="28"/>
              </w:rPr>
              <w:t>（</w:t>
            </w:r>
            <w:r>
              <w:rPr>
                <w:rFonts w:hint="eastAsia" w:ascii="仿宋" w:hAnsi="仿宋" w:eastAsia="仿宋"/>
                <w:b/>
                <w:bCs/>
                <w:color w:val="auto"/>
                <w:kern w:val="0"/>
                <w:sz w:val="28"/>
                <w:szCs w:val="28"/>
              </w:rPr>
              <w:t>评分范围：</w:t>
            </w:r>
            <w:r>
              <w:rPr>
                <w:rFonts w:hint="eastAsia" w:ascii="仿宋" w:hAnsi="仿宋" w:eastAsia="仿宋"/>
                <w:b/>
                <w:bCs/>
                <w:color w:val="auto"/>
                <w:spacing w:val="-4"/>
                <w:kern w:val="0"/>
                <w:sz w:val="28"/>
                <w:szCs w:val="28"/>
              </w:rPr>
              <w:t>4，3，2，1，0）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4BC663C">
            <w:pPr>
              <w:pStyle w:val="32"/>
              <w:adjustRightInd w:val="0"/>
              <w:snapToGrid w:val="0"/>
              <w:spacing w:beforeLines="30" w:afterLines="30" w:line="240" w:lineRule="auto"/>
              <w:jc w:val="center"/>
              <w:outlineLvl w:val="0"/>
              <w:rPr>
                <w:rFonts w:hint="eastAsia" w:ascii="仿宋" w:hAnsi="仿宋" w:eastAsia="仿宋" w:cs="仿宋"/>
                <w:color w:val="auto"/>
                <w:sz w:val="28"/>
                <w:szCs w:val="28"/>
                <w:lang w:eastAsia="zh-CN"/>
              </w:rPr>
            </w:pPr>
            <w:r>
              <w:rPr>
                <w:rFonts w:hint="eastAsia" w:ascii="仿宋" w:hAnsi="仿宋" w:eastAsia="仿宋"/>
                <w:color w:val="auto"/>
                <w:kern w:val="0"/>
                <w:sz w:val="28"/>
                <w:szCs w:val="28"/>
                <w:lang w:val="en-US" w:eastAsia="zh-CN"/>
              </w:rPr>
              <w:t>4</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EF31B89">
            <w:pPr>
              <w:pStyle w:val="32"/>
              <w:adjustRightInd w:val="0"/>
              <w:snapToGrid w:val="0"/>
              <w:spacing w:beforeLines="30" w:afterLines="30" w:line="240" w:lineRule="auto"/>
              <w:jc w:val="center"/>
              <w:outlineLvl w:val="0"/>
              <w:rPr>
                <w:rFonts w:ascii="仿宋" w:hAnsi="仿宋" w:eastAsia="仿宋" w:cs="仿宋"/>
                <w:kern w:val="0"/>
                <w:sz w:val="28"/>
                <w:szCs w:val="28"/>
              </w:rPr>
            </w:pPr>
            <w:r>
              <w:rPr>
                <w:rFonts w:hint="eastAsia" w:ascii="仿宋" w:hAnsi="仿宋" w:eastAsia="仿宋"/>
                <w:kern w:val="0"/>
                <w:sz w:val="28"/>
                <w:szCs w:val="28"/>
              </w:rPr>
              <w:t>主观</w:t>
            </w:r>
          </w:p>
        </w:tc>
      </w:tr>
      <w:tr w14:paraId="52DF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3FE116D">
            <w:pPr>
              <w:pStyle w:val="32"/>
              <w:adjustRightInd w:val="0"/>
              <w:snapToGrid w:val="0"/>
              <w:spacing w:beforeLines="30" w:afterLines="30" w:line="240" w:lineRule="auto"/>
              <w:jc w:val="center"/>
              <w:outlineLvl w:val="0"/>
              <w:rPr>
                <w:rFonts w:ascii="仿宋" w:hAnsi="仿宋" w:eastAsia="仿宋"/>
                <w:color w:val="auto"/>
                <w:kern w:val="0"/>
                <w:sz w:val="28"/>
                <w:szCs w:val="28"/>
              </w:rPr>
            </w:pPr>
            <w:r>
              <w:rPr>
                <w:rFonts w:hint="eastAsia" w:ascii="仿宋" w:hAnsi="仿宋" w:eastAsia="仿宋"/>
                <w:color w:val="auto"/>
                <w:kern w:val="0"/>
                <w:sz w:val="28"/>
                <w:szCs w:val="28"/>
              </w:rPr>
              <w:t>6</w:t>
            </w:r>
          </w:p>
        </w:tc>
        <w:tc>
          <w:tcPr>
            <w:tcW w:w="825" w:type="dxa"/>
            <w:tcBorders>
              <w:left w:val="single" w:color="auto" w:sz="4" w:space="0"/>
              <w:right w:val="single" w:color="auto" w:sz="4" w:space="0"/>
            </w:tcBorders>
            <w:shd w:val="clear" w:color="auto" w:fill="auto"/>
            <w:vAlign w:val="center"/>
          </w:tcPr>
          <w:p w14:paraId="3F9DA621">
            <w:pPr>
              <w:adjustRightInd w:val="0"/>
              <w:snapToGrid w:val="0"/>
              <w:spacing w:beforeLines="30" w:afterLines="30"/>
              <w:jc w:val="center"/>
              <w:outlineLvl w:val="0"/>
              <w:rPr>
                <w:rFonts w:ascii="仿宋" w:hAnsi="仿宋" w:eastAsia="仿宋"/>
                <w:b/>
                <w:bCs/>
                <w:color w:val="auto"/>
                <w:kern w:val="0"/>
                <w:sz w:val="28"/>
                <w:szCs w:val="28"/>
              </w:rPr>
            </w:pPr>
            <w:r>
              <w:rPr>
                <w:rFonts w:hint="eastAsia" w:ascii="仿宋" w:hAnsi="仿宋" w:eastAsia="仿宋"/>
                <w:color w:val="auto"/>
                <w:kern w:val="0"/>
                <w:sz w:val="28"/>
                <w:szCs w:val="28"/>
              </w:rPr>
              <w:t>技术</w:t>
            </w:r>
          </w:p>
        </w:tc>
        <w:tc>
          <w:tcPr>
            <w:tcW w:w="6587" w:type="dxa"/>
            <w:tcBorders>
              <w:top w:val="single" w:color="auto" w:sz="4" w:space="0"/>
              <w:left w:val="single" w:color="auto" w:sz="4" w:space="0"/>
              <w:bottom w:val="single" w:color="auto" w:sz="4" w:space="0"/>
              <w:right w:val="single" w:color="auto" w:sz="4" w:space="0"/>
            </w:tcBorders>
            <w:shd w:val="clear" w:color="auto" w:fill="auto"/>
            <w:vAlign w:val="center"/>
          </w:tcPr>
          <w:p w14:paraId="6BBD0EF5">
            <w:pPr>
              <w:widowControl/>
              <w:adjustRightInd w:val="0"/>
              <w:snapToGrid w:val="0"/>
              <w:spacing w:beforeLines="30" w:afterLines="30"/>
              <w:rPr>
                <w:rFonts w:ascii="仿宋" w:hAnsi="仿宋" w:eastAsia="仿宋"/>
                <w:color w:val="auto"/>
                <w:spacing w:val="-4"/>
                <w:kern w:val="0"/>
                <w:sz w:val="28"/>
                <w:szCs w:val="28"/>
              </w:rPr>
            </w:pPr>
            <w:r>
              <w:rPr>
                <w:rFonts w:hint="eastAsia" w:ascii="仿宋" w:hAnsi="仿宋" w:eastAsia="仿宋"/>
                <w:color w:val="auto"/>
                <w:spacing w:val="-4"/>
                <w:kern w:val="0"/>
                <w:sz w:val="28"/>
                <w:szCs w:val="28"/>
              </w:rPr>
              <w:t>【重点、难点分析】供应商对本项目的重点、难点进行分析，并提出合理、可行的对策举措建议。根据分析内容及措施符合采购需求且合理情况进行评分。</w:t>
            </w:r>
            <w:r>
              <w:rPr>
                <w:rFonts w:hint="eastAsia" w:ascii="仿宋" w:hAnsi="仿宋" w:eastAsia="仿宋"/>
                <w:b/>
                <w:bCs/>
                <w:color w:val="auto"/>
                <w:spacing w:val="-4"/>
                <w:kern w:val="0"/>
                <w:sz w:val="28"/>
                <w:szCs w:val="28"/>
              </w:rPr>
              <w:t>（</w:t>
            </w:r>
            <w:r>
              <w:rPr>
                <w:rFonts w:hint="eastAsia" w:ascii="仿宋" w:hAnsi="仿宋" w:eastAsia="仿宋"/>
                <w:b/>
                <w:bCs/>
                <w:color w:val="auto"/>
                <w:kern w:val="0"/>
                <w:sz w:val="28"/>
                <w:szCs w:val="28"/>
              </w:rPr>
              <w:t>评分范围：</w:t>
            </w:r>
            <w:r>
              <w:rPr>
                <w:rFonts w:hint="eastAsia" w:ascii="仿宋" w:hAnsi="仿宋" w:eastAsia="仿宋"/>
                <w:b/>
                <w:bCs/>
                <w:color w:val="auto"/>
                <w:spacing w:val="-4"/>
                <w:kern w:val="0"/>
                <w:sz w:val="28"/>
                <w:szCs w:val="28"/>
              </w:rPr>
              <w:t>5，4，3，2，1，0）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95EB82A">
            <w:pPr>
              <w:pStyle w:val="32"/>
              <w:adjustRightInd w:val="0"/>
              <w:snapToGrid w:val="0"/>
              <w:spacing w:beforeLines="30" w:afterLines="30" w:line="240" w:lineRule="auto"/>
              <w:jc w:val="center"/>
              <w:outlineLvl w:val="0"/>
              <w:rPr>
                <w:rFonts w:hint="eastAsia" w:ascii="仿宋" w:hAnsi="仿宋" w:eastAsia="仿宋"/>
                <w:color w:val="auto"/>
                <w:kern w:val="0"/>
                <w:sz w:val="28"/>
                <w:szCs w:val="28"/>
                <w:lang w:eastAsia="zh-CN"/>
              </w:rPr>
            </w:pPr>
            <w:r>
              <w:rPr>
                <w:rFonts w:hint="eastAsia" w:ascii="仿宋" w:hAnsi="仿宋" w:eastAsia="仿宋"/>
                <w:color w:val="auto"/>
                <w:kern w:val="0"/>
                <w:sz w:val="28"/>
                <w:szCs w:val="28"/>
                <w:lang w:val="en-US" w:eastAsia="zh-CN"/>
              </w:rPr>
              <w:t>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A28B58B">
            <w:pPr>
              <w:pStyle w:val="32"/>
              <w:adjustRightInd w:val="0"/>
              <w:snapToGrid w:val="0"/>
              <w:spacing w:beforeLines="30" w:afterLines="30" w:line="240" w:lineRule="auto"/>
              <w:jc w:val="center"/>
              <w:outlineLvl w:val="0"/>
              <w:rPr>
                <w:rFonts w:ascii="仿宋" w:hAnsi="仿宋" w:eastAsia="仿宋" w:cs="仿宋"/>
                <w:kern w:val="0"/>
                <w:sz w:val="28"/>
                <w:szCs w:val="28"/>
              </w:rPr>
            </w:pPr>
            <w:r>
              <w:rPr>
                <w:rFonts w:hint="eastAsia" w:ascii="仿宋" w:hAnsi="仿宋" w:eastAsia="仿宋" w:cs="仿宋"/>
                <w:kern w:val="0"/>
                <w:sz w:val="28"/>
                <w:szCs w:val="28"/>
              </w:rPr>
              <w:t>主观</w:t>
            </w:r>
          </w:p>
        </w:tc>
      </w:tr>
      <w:tr w14:paraId="35B2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D454734">
            <w:pPr>
              <w:pStyle w:val="32"/>
              <w:adjustRightInd w:val="0"/>
              <w:snapToGrid w:val="0"/>
              <w:spacing w:beforeLines="30" w:afterLines="30" w:line="240" w:lineRule="auto"/>
              <w:jc w:val="center"/>
              <w:outlineLvl w:val="0"/>
              <w:rPr>
                <w:rFonts w:ascii="仿宋" w:hAnsi="仿宋" w:eastAsia="仿宋"/>
                <w:color w:val="auto"/>
                <w:kern w:val="0"/>
                <w:sz w:val="28"/>
                <w:szCs w:val="28"/>
              </w:rPr>
            </w:pPr>
            <w:r>
              <w:rPr>
                <w:rFonts w:hint="eastAsia" w:ascii="仿宋" w:hAnsi="仿宋" w:eastAsia="仿宋"/>
                <w:color w:val="auto"/>
                <w:kern w:val="0"/>
                <w:sz w:val="28"/>
                <w:szCs w:val="28"/>
              </w:rPr>
              <w:t>7</w:t>
            </w:r>
          </w:p>
        </w:tc>
        <w:tc>
          <w:tcPr>
            <w:tcW w:w="825" w:type="dxa"/>
            <w:tcBorders>
              <w:left w:val="single" w:color="auto" w:sz="4" w:space="0"/>
              <w:right w:val="single" w:color="auto" w:sz="4" w:space="0"/>
            </w:tcBorders>
            <w:shd w:val="clear" w:color="auto" w:fill="auto"/>
            <w:vAlign w:val="center"/>
          </w:tcPr>
          <w:p w14:paraId="571A1942">
            <w:pPr>
              <w:adjustRightInd w:val="0"/>
              <w:snapToGrid w:val="0"/>
              <w:spacing w:beforeLines="30" w:afterLines="30"/>
              <w:jc w:val="center"/>
              <w:outlineLvl w:val="0"/>
              <w:rPr>
                <w:rFonts w:ascii="仿宋" w:hAnsi="仿宋" w:eastAsia="仿宋"/>
                <w:b/>
                <w:bCs/>
                <w:color w:val="auto"/>
                <w:kern w:val="0"/>
                <w:sz w:val="28"/>
                <w:szCs w:val="28"/>
              </w:rPr>
            </w:pPr>
            <w:r>
              <w:rPr>
                <w:rFonts w:hint="eastAsia" w:ascii="仿宋" w:hAnsi="仿宋" w:eastAsia="仿宋"/>
                <w:color w:val="auto"/>
                <w:kern w:val="0"/>
                <w:sz w:val="28"/>
                <w:szCs w:val="28"/>
              </w:rPr>
              <w:t>技术</w:t>
            </w:r>
          </w:p>
        </w:tc>
        <w:tc>
          <w:tcPr>
            <w:tcW w:w="6587" w:type="dxa"/>
            <w:tcBorders>
              <w:top w:val="single" w:color="auto" w:sz="4" w:space="0"/>
              <w:left w:val="single" w:color="auto" w:sz="4" w:space="0"/>
              <w:bottom w:val="single" w:color="auto" w:sz="4" w:space="0"/>
              <w:right w:val="single" w:color="auto" w:sz="4" w:space="0"/>
            </w:tcBorders>
            <w:shd w:val="clear" w:color="auto" w:fill="auto"/>
            <w:vAlign w:val="center"/>
          </w:tcPr>
          <w:p w14:paraId="2A954AF4">
            <w:pPr>
              <w:widowControl/>
              <w:adjustRightInd w:val="0"/>
              <w:snapToGrid w:val="0"/>
              <w:spacing w:beforeLines="30" w:afterLines="30"/>
              <w:rPr>
                <w:rFonts w:ascii="仿宋" w:hAnsi="仿宋" w:eastAsia="仿宋"/>
                <w:color w:val="auto"/>
                <w:kern w:val="0"/>
                <w:sz w:val="28"/>
                <w:szCs w:val="28"/>
              </w:rPr>
            </w:pPr>
            <w:r>
              <w:rPr>
                <w:rFonts w:hint="eastAsia" w:ascii="仿宋" w:hAnsi="仿宋" w:eastAsia="仿宋"/>
                <w:color w:val="auto"/>
                <w:spacing w:val="-4"/>
                <w:kern w:val="0"/>
                <w:sz w:val="28"/>
                <w:szCs w:val="28"/>
              </w:rPr>
              <w:t>【项目整体实施方案】针对项目需求，拟定详细、周密、有条理、内容详实、紧扣实际、具有实际可操作性的整体方案。根据供应商提供的方案是否符合采购需求且是否合理可行进行评分。</w:t>
            </w:r>
            <w:r>
              <w:rPr>
                <w:rFonts w:hint="eastAsia" w:ascii="仿宋" w:hAnsi="仿宋" w:eastAsia="仿宋"/>
                <w:b/>
                <w:bCs/>
                <w:color w:val="auto"/>
                <w:spacing w:val="-4"/>
                <w:kern w:val="0"/>
                <w:sz w:val="28"/>
                <w:szCs w:val="28"/>
              </w:rPr>
              <w:t>（</w:t>
            </w:r>
            <w:r>
              <w:rPr>
                <w:rFonts w:hint="eastAsia" w:ascii="仿宋" w:hAnsi="仿宋" w:eastAsia="仿宋"/>
                <w:b/>
                <w:bCs/>
                <w:color w:val="auto"/>
                <w:kern w:val="0"/>
                <w:sz w:val="28"/>
                <w:szCs w:val="28"/>
              </w:rPr>
              <w:t>评分范围：</w:t>
            </w:r>
            <w:r>
              <w:rPr>
                <w:rFonts w:hint="eastAsia" w:ascii="仿宋" w:hAnsi="仿宋" w:eastAsia="仿宋"/>
                <w:b/>
                <w:bCs/>
                <w:color w:val="auto"/>
                <w:spacing w:val="-4"/>
                <w:kern w:val="0"/>
                <w:sz w:val="28"/>
                <w:szCs w:val="28"/>
              </w:rPr>
              <w:t>5，4，3，2，1，0）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8A3E7A5">
            <w:pPr>
              <w:pStyle w:val="32"/>
              <w:adjustRightInd w:val="0"/>
              <w:snapToGrid w:val="0"/>
              <w:spacing w:beforeLines="30" w:afterLines="30" w:line="240" w:lineRule="auto"/>
              <w:jc w:val="center"/>
              <w:outlineLvl w:val="0"/>
              <w:rPr>
                <w:rFonts w:hint="eastAsia" w:ascii="仿宋" w:hAnsi="仿宋" w:eastAsia="仿宋"/>
                <w:color w:val="auto"/>
                <w:kern w:val="0"/>
                <w:sz w:val="28"/>
                <w:szCs w:val="28"/>
                <w:lang w:eastAsia="zh-CN"/>
              </w:rPr>
            </w:pPr>
            <w:r>
              <w:rPr>
                <w:rFonts w:hint="eastAsia" w:ascii="仿宋" w:hAnsi="仿宋" w:eastAsia="仿宋"/>
                <w:color w:val="auto"/>
                <w:kern w:val="0"/>
                <w:sz w:val="28"/>
                <w:szCs w:val="28"/>
                <w:lang w:val="en-US" w:eastAsia="zh-CN"/>
              </w:rPr>
              <w:t>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050A4EB">
            <w:pPr>
              <w:pStyle w:val="32"/>
              <w:adjustRightInd w:val="0"/>
              <w:snapToGrid w:val="0"/>
              <w:spacing w:beforeLines="30" w:afterLines="30" w:line="240" w:lineRule="auto"/>
              <w:jc w:val="center"/>
              <w:outlineLvl w:val="0"/>
              <w:rPr>
                <w:rFonts w:ascii="仿宋" w:hAnsi="仿宋" w:eastAsia="仿宋" w:cs="仿宋"/>
                <w:kern w:val="0"/>
                <w:sz w:val="28"/>
                <w:szCs w:val="28"/>
              </w:rPr>
            </w:pPr>
            <w:r>
              <w:rPr>
                <w:rFonts w:hint="eastAsia" w:ascii="仿宋" w:hAnsi="仿宋" w:eastAsia="仿宋" w:cs="仿宋"/>
                <w:kern w:val="0"/>
                <w:sz w:val="28"/>
                <w:szCs w:val="28"/>
              </w:rPr>
              <w:t>主观</w:t>
            </w:r>
          </w:p>
        </w:tc>
      </w:tr>
      <w:tr w14:paraId="4A47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B46639D">
            <w:pPr>
              <w:pStyle w:val="32"/>
              <w:adjustRightInd w:val="0"/>
              <w:snapToGrid w:val="0"/>
              <w:spacing w:beforeLines="30" w:afterLines="30" w:line="240" w:lineRule="auto"/>
              <w:jc w:val="center"/>
              <w:outlineLvl w:val="0"/>
              <w:rPr>
                <w:rFonts w:ascii="仿宋" w:hAnsi="仿宋" w:eastAsia="仿宋"/>
                <w:color w:val="auto"/>
                <w:kern w:val="0"/>
                <w:sz w:val="28"/>
                <w:szCs w:val="28"/>
              </w:rPr>
            </w:pPr>
            <w:r>
              <w:rPr>
                <w:rFonts w:hint="eastAsia" w:ascii="仿宋" w:hAnsi="仿宋" w:eastAsia="仿宋"/>
                <w:color w:val="auto"/>
                <w:kern w:val="0"/>
                <w:sz w:val="28"/>
                <w:szCs w:val="28"/>
              </w:rPr>
              <w:t>8</w:t>
            </w:r>
          </w:p>
        </w:tc>
        <w:tc>
          <w:tcPr>
            <w:tcW w:w="825" w:type="dxa"/>
            <w:tcBorders>
              <w:left w:val="single" w:color="auto" w:sz="4" w:space="0"/>
              <w:right w:val="single" w:color="auto" w:sz="4" w:space="0"/>
            </w:tcBorders>
            <w:shd w:val="clear" w:color="auto" w:fill="auto"/>
            <w:vAlign w:val="center"/>
          </w:tcPr>
          <w:p w14:paraId="69265A76">
            <w:pPr>
              <w:adjustRightInd w:val="0"/>
              <w:snapToGrid w:val="0"/>
              <w:spacing w:beforeLines="30" w:afterLines="30"/>
              <w:jc w:val="center"/>
              <w:outlineLvl w:val="0"/>
              <w:rPr>
                <w:rFonts w:ascii="仿宋" w:hAnsi="仿宋" w:eastAsia="仿宋"/>
                <w:b/>
                <w:bCs/>
                <w:color w:val="auto"/>
                <w:kern w:val="0"/>
                <w:sz w:val="28"/>
                <w:szCs w:val="28"/>
              </w:rPr>
            </w:pPr>
            <w:r>
              <w:rPr>
                <w:rFonts w:hint="eastAsia" w:ascii="仿宋" w:hAnsi="仿宋" w:eastAsia="仿宋"/>
                <w:color w:val="auto"/>
                <w:kern w:val="0"/>
                <w:sz w:val="28"/>
                <w:szCs w:val="28"/>
              </w:rPr>
              <w:t>技术</w:t>
            </w:r>
          </w:p>
        </w:tc>
        <w:tc>
          <w:tcPr>
            <w:tcW w:w="6587" w:type="dxa"/>
            <w:tcBorders>
              <w:top w:val="single" w:color="auto" w:sz="4" w:space="0"/>
              <w:left w:val="single" w:color="auto" w:sz="4" w:space="0"/>
              <w:bottom w:val="single" w:color="auto" w:sz="4" w:space="0"/>
              <w:right w:val="single" w:color="auto" w:sz="4" w:space="0"/>
            </w:tcBorders>
            <w:shd w:val="clear" w:color="auto" w:fill="auto"/>
            <w:vAlign w:val="center"/>
          </w:tcPr>
          <w:p w14:paraId="20B1D553">
            <w:pPr>
              <w:widowControl/>
              <w:adjustRightInd w:val="0"/>
              <w:snapToGrid w:val="0"/>
              <w:spacing w:beforeLines="30" w:afterLines="30"/>
              <w:rPr>
                <w:rFonts w:ascii="仿宋" w:hAnsi="仿宋" w:eastAsia="仿宋"/>
                <w:color w:val="auto"/>
                <w:spacing w:val="-4"/>
                <w:kern w:val="0"/>
                <w:sz w:val="28"/>
                <w:szCs w:val="28"/>
              </w:rPr>
            </w:pPr>
            <w:r>
              <w:rPr>
                <w:rFonts w:hint="eastAsia" w:ascii="仿宋" w:hAnsi="仿宋" w:eastAsia="仿宋"/>
                <w:color w:val="auto"/>
                <w:spacing w:val="-4"/>
                <w:kern w:val="0"/>
                <w:sz w:val="28"/>
                <w:szCs w:val="28"/>
              </w:rPr>
              <w:t>【项目进度及计划安排】对本项目实施进度安排合理性以及项目进度控制措施的可行性进行评分。</w:t>
            </w:r>
            <w:r>
              <w:rPr>
                <w:rFonts w:hint="eastAsia" w:ascii="仿宋" w:hAnsi="仿宋" w:eastAsia="仿宋"/>
                <w:b/>
                <w:bCs/>
                <w:color w:val="auto"/>
                <w:spacing w:val="-4"/>
                <w:kern w:val="0"/>
                <w:sz w:val="28"/>
                <w:szCs w:val="28"/>
              </w:rPr>
              <w:t>（</w:t>
            </w:r>
            <w:r>
              <w:rPr>
                <w:rFonts w:hint="eastAsia" w:ascii="仿宋" w:hAnsi="仿宋" w:eastAsia="仿宋"/>
                <w:b/>
                <w:bCs/>
                <w:color w:val="auto"/>
                <w:kern w:val="0"/>
                <w:sz w:val="28"/>
                <w:szCs w:val="28"/>
              </w:rPr>
              <w:t>评分范围：</w:t>
            </w:r>
            <w:r>
              <w:rPr>
                <w:rFonts w:hint="eastAsia" w:ascii="仿宋" w:hAnsi="仿宋" w:eastAsia="仿宋"/>
                <w:b/>
                <w:bCs/>
                <w:color w:val="auto"/>
                <w:spacing w:val="-4"/>
                <w:kern w:val="0"/>
                <w:sz w:val="28"/>
                <w:szCs w:val="28"/>
              </w:rPr>
              <w:t>5，4，3，2，1，0）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7167A823">
            <w:pPr>
              <w:pStyle w:val="32"/>
              <w:adjustRightInd w:val="0"/>
              <w:snapToGrid w:val="0"/>
              <w:spacing w:beforeLines="30" w:afterLines="30" w:line="240" w:lineRule="auto"/>
              <w:jc w:val="center"/>
              <w:outlineLvl w:val="0"/>
              <w:rPr>
                <w:rFonts w:hint="eastAsia" w:ascii="仿宋" w:hAnsi="仿宋" w:eastAsia="仿宋"/>
                <w:color w:val="auto"/>
                <w:kern w:val="0"/>
                <w:sz w:val="28"/>
                <w:szCs w:val="28"/>
                <w:lang w:eastAsia="zh-CN"/>
              </w:rPr>
            </w:pPr>
            <w:r>
              <w:rPr>
                <w:rFonts w:hint="eastAsia" w:ascii="仿宋" w:hAnsi="仿宋" w:eastAsia="仿宋"/>
                <w:color w:val="auto"/>
                <w:kern w:val="0"/>
                <w:sz w:val="28"/>
                <w:szCs w:val="28"/>
                <w:lang w:val="en-US" w:eastAsia="zh-CN"/>
              </w:rPr>
              <w:t>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A10933F">
            <w:pPr>
              <w:pStyle w:val="32"/>
              <w:adjustRightInd w:val="0"/>
              <w:snapToGrid w:val="0"/>
              <w:spacing w:beforeLines="30" w:afterLines="30" w:line="240" w:lineRule="auto"/>
              <w:jc w:val="center"/>
              <w:outlineLvl w:val="0"/>
              <w:rPr>
                <w:rFonts w:ascii="仿宋" w:hAnsi="仿宋" w:eastAsia="仿宋" w:cs="仿宋"/>
                <w:kern w:val="0"/>
                <w:sz w:val="28"/>
                <w:szCs w:val="28"/>
              </w:rPr>
            </w:pPr>
            <w:r>
              <w:rPr>
                <w:rFonts w:hint="eastAsia" w:ascii="仿宋" w:hAnsi="仿宋" w:eastAsia="仿宋" w:cs="仿宋"/>
                <w:kern w:val="0"/>
                <w:sz w:val="28"/>
                <w:szCs w:val="28"/>
              </w:rPr>
              <w:t>主观</w:t>
            </w:r>
          </w:p>
        </w:tc>
      </w:tr>
      <w:tr w14:paraId="2626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CE9A4ED">
            <w:pPr>
              <w:pStyle w:val="32"/>
              <w:adjustRightInd w:val="0"/>
              <w:snapToGrid w:val="0"/>
              <w:spacing w:beforeLines="30" w:afterLines="30" w:line="240" w:lineRule="auto"/>
              <w:jc w:val="center"/>
              <w:outlineLvl w:val="0"/>
              <w:rPr>
                <w:rFonts w:ascii="仿宋" w:hAnsi="仿宋" w:eastAsia="仿宋"/>
                <w:color w:val="auto"/>
                <w:kern w:val="0"/>
                <w:sz w:val="28"/>
                <w:szCs w:val="28"/>
              </w:rPr>
            </w:pPr>
            <w:r>
              <w:rPr>
                <w:rFonts w:hint="eastAsia" w:ascii="仿宋" w:hAnsi="仿宋" w:eastAsia="仿宋"/>
                <w:color w:val="auto"/>
                <w:kern w:val="0"/>
                <w:sz w:val="28"/>
                <w:szCs w:val="28"/>
              </w:rPr>
              <w:t>9</w:t>
            </w:r>
          </w:p>
        </w:tc>
        <w:tc>
          <w:tcPr>
            <w:tcW w:w="825" w:type="dxa"/>
            <w:tcBorders>
              <w:left w:val="single" w:color="auto" w:sz="4" w:space="0"/>
              <w:right w:val="single" w:color="auto" w:sz="4" w:space="0"/>
            </w:tcBorders>
            <w:shd w:val="clear" w:color="auto" w:fill="auto"/>
            <w:vAlign w:val="center"/>
          </w:tcPr>
          <w:p w14:paraId="147F3D8D">
            <w:pPr>
              <w:adjustRightInd w:val="0"/>
              <w:snapToGrid w:val="0"/>
              <w:spacing w:beforeLines="30" w:afterLines="30"/>
              <w:jc w:val="center"/>
              <w:outlineLvl w:val="0"/>
              <w:rPr>
                <w:rFonts w:ascii="仿宋" w:hAnsi="仿宋" w:eastAsia="仿宋"/>
                <w:b/>
                <w:bCs/>
                <w:color w:val="auto"/>
                <w:kern w:val="0"/>
                <w:sz w:val="28"/>
                <w:szCs w:val="28"/>
              </w:rPr>
            </w:pPr>
            <w:r>
              <w:rPr>
                <w:rFonts w:hint="eastAsia" w:ascii="仿宋" w:hAnsi="仿宋" w:eastAsia="仿宋"/>
                <w:color w:val="auto"/>
                <w:kern w:val="0"/>
                <w:sz w:val="28"/>
                <w:szCs w:val="28"/>
              </w:rPr>
              <w:t>技术</w:t>
            </w:r>
          </w:p>
        </w:tc>
        <w:tc>
          <w:tcPr>
            <w:tcW w:w="6587" w:type="dxa"/>
            <w:tcBorders>
              <w:top w:val="single" w:color="auto" w:sz="4" w:space="0"/>
              <w:left w:val="single" w:color="auto" w:sz="4" w:space="0"/>
              <w:bottom w:val="single" w:color="auto" w:sz="4" w:space="0"/>
              <w:right w:val="single" w:color="auto" w:sz="4" w:space="0"/>
            </w:tcBorders>
            <w:shd w:val="clear" w:color="auto" w:fill="auto"/>
            <w:vAlign w:val="center"/>
          </w:tcPr>
          <w:p w14:paraId="0885328F">
            <w:pPr>
              <w:widowControl/>
              <w:adjustRightInd w:val="0"/>
              <w:snapToGrid w:val="0"/>
              <w:spacing w:beforeLines="30" w:afterLines="30"/>
              <w:rPr>
                <w:rFonts w:ascii="仿宋" w:hAnsi="仿宋" w:eastAsia="仿宋"/>
                <w:color w:val="auto"/>
                <w:spacing w:val="-4"/>
                <w:kern w:val="0"/>
                <w:sz w:val="28"/>
                <w:szCs w:val="28"/>
              </w:rPr>
            </w:pPr>
            <w:r>
              <w:rPr>
                <w:rFonts w:hint="eastAsia" w:ascii="仿宋" w:hAnsi="仿宋" w:eastAsia="仿宋"/>
                <w:color w:val="auto"/>
                <w:spacing w:val="-4"/>
                <w:kern w:val="0"/>
                <w:sz w:val="28"/>
                <w:szCs w:val="28"/>
              </w:rPr>
              <w:t>【项目保障措施】项目保障措施和体系的合理、有效性以及具体详细的实施内容情况进行评分。</w:t>
            </w:r>
            <w:r>
              <w:rPr>
                <w:rFonts w:hint="eastAsia" w:ascii="仿宋" w:hAnsi="仿宋" w:eastAsia="仿宋"/>
                <w:b/>
                <w:bCs/>
                <w:color w:val="auto"/>
                <w:spacing w:val="-4"/>
                <w:kern w:val="0"/>
                <w:sz w:val="28"/>
                <w:szCs w:val="28"/>
              </w:rPr>
              <w:t>（</w:t>
            </w:r>
            <w:r>
              <w:rPr>
                <w:rFonts w:hint="eastAsia" w:ascii="仿宋" w:hAnsi="仿宋" w:eastAsia="仿宋"/>
                <w:b/>
                <w:bCs/>
                <w:color w:val="auto"/>
                <w:kern w:val="0"/>
                <w:sz w:val="28"/>
                <w:szCs w:val="28"/>
              </w:rPr>
              <w:t>评分范围：</w:t>
            </w:r>
            <w:r>
              <w:rPr>
                <w:rFonts w:hint="eastAsia" w:ascii="仿宋" w:hAnsi="仿宋" w:eastAsia="仿宋"/>
                <w:b/>
                <w:bCs/>
                <w:color w:val="auto"/>
                <w:spacing w:val="-4"/>
                <w:kern w:val="0"/>
                <w:sz w:val="28"/>
                <w:szCs w:val="28"/>
              </w:rPr>
              <w:t>5，4，3，2，1，0）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5896E14">
            <w:pPr>
              <w:pStyle w:val="32"/>
              <w:adjustRightInd w:val="0"/>
              <w:snapToGrid w:val="0"/>
              <w:spacing w:beforeLines="30" w:afterLines="30" w:line="240" w:lineRule="auto"/>
              <w:jc w:val="center"/>
              <w:outlineLvl w:val="0"/>
              <w:rPr>
                <w:rFonts w:hint="eastAsia" w:ascii="仿宋" w:hAnsi="仿宋" w:eastAsia="仿宋"/>
                <w:color w:val="auto"/>
                <w:kern w:val="0"/>
                <w:sz w:val="28"/>
                <w:szCs w:val="28"/>
                <w:lang w:eastAsia="zh-CN"/>
              </w:rPr>
            </w:pPr>
            <w:r>
              <w:rPr>
                <w:rFonts w:hint="eastAsia" w:ascii="仿宋" w:hAnsi="仿宋" w:eastAsia="仿宋"/>
                <w:color w:val="auto"/>
                <w:kern w:val="0"/>
                <w:sz w:val="28"/>
                <w:szCs w:val="28"/>
                <w:lang w:val="en-US" w:eastAsia="zh-CN"/>
              </w:rPr>
              <w:t>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DAD9335">
            <w:pPr>
              <w:pStyle w:val="32"/>
              <w:adjustRightInd w:val="0"/>
              <w:snapToGrid w:val="0"/>
              <w:spacing w:beforeLines="30" w:afterLines="30" w:line="240" w:lineRule="auto"/>
              <w:jc w:val="center"/>
              <w:outlineLvl w:val="0"/>
              <w:rPr>
                <w:rFonts w:ascii="仿宋" w:hAnsi="仿宋" w:eastAsia="仿宋" w:cs="仿宋"/>
                <w:kern w:val="0"/>
                <w:sz w:val="28"/>
                <w:szCs w:val="28"/>
              </w:rPr>
            </w:pPr>
            <w:r>
              <w:rPr>
                <w:rFonts w:hint="eastAsia" w:ascii="仿宋" w:hAnsi="仿宋" w:eastAsia="仿宋" w:cs="仿宋"/>
                <w:kern w:val="0"/>
                <w:sz w:val="28"/>
                <w:szCs w:val="28"/>
              </w:rPr>
              <w:t>主观</w:t>
            </w:r>
          </w:p>
        </w:tc>
      </w:tr>
      <w:tr w14:paraId="122E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722703D">
            <w:pPr>
              <w:pStyle w:val="32"/>
              <w:adjustRightInd w:val="0"/>
              <w:snapToGrid w:val="0"/>
              <w:spacing w:beforeLines="30" w:afterLines="30" w:line="240" w:lineRule="auto"/>
              <w:jc w:val="center"/>
              <w:outlineLvl w:val="0"/>
              <w:rPr>
                <w:rFonts w:ascii="仿宋" w:hAnsi="仿宋" w:eastAsia="仿宋"/>
                <w:kern w:val="0"/>
                <w:sz w:val="28"/>
                <w:szCs w:val="28"/>
              </w:rPr>
            </w:pPr>
            <w:r>
              <w:rPr>
                <w:rFonts w:hint="eastAsia" w:ascii="仿宋" w:hAnsi="仿宋" w:eastAsia="仿宋"/>
                <w:kern w:val="0"/>
                <w:sz w:val="28"/>
                <w:szCs w:val="28"/>
              </w:rPr>
              <w:t>10</w:t>
            </w:r>
          </w:p>
        </w:tc>
        <w:tc>
          <w:tcPr>
            <w:tcW w:w="825" w:type="dxa"/>
            <w:tcBorders>
              <w:left w:val="single" w:color="auto" w:sz="4" w:space="0"/>
              <w:right w:val="single" w:color="auto" w:sz="4" w:space="0"/>
            </w:tcBorders>
            <w:shd w:val="clear" w:color="auto" w:fill="auto"/>
            <w:vAlign w:val="center"/>
          </w:tcPr>
          <w:p w14:paraId="1B85B0F1">
            <w:pPr>
              <w:adjustRightInd w:val="0"/>
              <w:snapToGrid w:val="0"/>
              <w:spacing w:beforeLines="30" w:afterLines="30"/>
              <w:jc w:val="center"/>
              <w:outlineLvl w:val="0"/>
              <w:rPr>
                <w:rFonts w:ascii="仿宋" w:hAnsi="仿宋" w:eastAsia="仿宋"/>
                <w:b/>
                <w:bCs/>
                <w:kern w:val="0"/>
                <w:sz w:val="28"/>
                <w:szCs w:val="28"/>
              </w:rPr>
            </w:pPr>
            <w:r>
              <w:rPr>
                <w:rFonts w:hint="eastAsia" w:ascii="仿宋" w:hAnsi="仿宋" w:eastAsia="仿宋"/>
                <w:kern w:val="0"/>
                <w:sz w:val="28"/>
                <w:szCs w:val="28"/>
              </w:rPr>
              <w:t>技术</w:t>
            </w:r>
          </w:p>
        </w:tc>
        <w:tc>
          <w:tcPr>
            <w:tcW w:w="6587" w:type="dxa"/>
            <w:tcBorders>
              <w:top w:val="single" w:color="auto" w:sz="4" w:space="0"/>
              <w:left w:val="single" w:color="auto" w:sz="4" w:space="0"/>
              <w:bottom w:val="single" w:color="auto" w:sz="4" w:space="0"/>
              <w:right w:val="single" w:color="auto" w:sz="4" w:space="0"/>
            </w:tcBorders>
            <w:shd w:val="clear" w:color="auto" w:fill="auto"/>
            <w:vAlign w:val="center"/>
          </w:tcPr>
          <w:p w14:paraId="1731B24D">
            <w:pPr>
              <w:widowControl/>
              <w:adjustRightInd w:val="0"/>
              <w:snapToGrid w:val="0"/>
              <w:spacing w:beforeLines="30" w:afterLines="30"/>
              <w:rPr>
                <w:rFonts w:ascii="仿宋" w:hAnsi="仿宋" w:eastAsia="仿宋"/>
                <w:kern w:val="0"/>
                <w:sz w:val="28"/>
                <w:szCs w:val="28"/>
              </w:rPr>
            </w:pPr>
            <w:r>
              <w:rPr>
                <w:rFonts w:hint="eastAsia" w:ascii="仿宋" w:hAnsi="仿宋" w:eastAsia="仿宋"/>
                <w:spacing w:val="-4"/>
                <w:kern w:val="0"/>
                <w:sz w:val="28"/>
                <w:szCs w:val="28"/>
              </w:rPr>
              <w:t>【分析报告方案】根据交付成果，提供任务开展情况分析报告方案。从方案的可行性、针对性等进行评分。</w:t>
            </w:r>
            <w:r>
              <w:rPr>
                <w:rFonts w:hint="eastAsia" w:ascii="仿宋" w:hAnsi="仿宋" w:eastAsia="仿宋"/>
                <w:b/>
                <w:bCs/>
                <w:spacing w:val="-4"/>
                <w:kern w:val="0"/>
                <w:sz w:val="28"/>
                <w:szCs w:val="28"/>
              </w:rPr>
              <w:t>（</w:t>
            </w:r>
            <w:r>
              <w:rPr>
                <w:rFonts w:hint="eastAsia" w:ascii="仿宋" w:hAnsi="仿宋" w:eastAsia="仿宋"/>
                <w:b/>
                <w:bCs/>
                <w:kern w:val="0"/>
                <w:sz w:val="28"/>
                <w:szCs w:val="28"/>
              </w:rPr>
              <w:t>评分范围：</w:t>
            </w:r>
            <w:r>
              <w:rPr>
                <w:rFonts w:hint="eastAsia" w:ascii="仿宋" w:hAnsi="仿宋" w:eastAsia="仿宋"/>
                <w:b/>
                <w:bCs/>
                <w:spacing w:val="-4"/>
                <w:kern w:val="0"/>
                <w:sz w:val="28"/>
                <w:szCs w:val="28"/>
              </w:rPr>
              <w:t>5，4，3，2，1，0）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3D0BE7C">
            <w:pPr>
              <w:pStyle w:val="32"/>
              <w:adjustRightInd w:val="0"/>
              <w:snapToGrid w:val="0"/>
              <w:spacing w:beforeLines="30" w:afterLines="30" w:line="240" w:lineRule="auto"/>
              <w:jc w:val="center"/>
              <w:outlineLvl w:val="0"/>
              <w:rPr>
                <w:rFonts w:ascii="仿宋" w:hAnsi="仿宋" w:eastAsia="仿宋"/>
                <w:kern w:val="0"/>
                <w:sz w:val="28"/>
                <w:szCs w:val="28"/>
              </w:rPr>
            </w:pPr>
            <w:r>
              <w:rPr>
                <w:rFonts w:hint="eastAsia" w:ascii="仿宋" w:hAnsi="仿宋" w:eastAsia="仿宋"/>
                <w:kern w:val="0"/>
                <w:sz w:val="28"/>
                <w:szCs w:val="28"/>
              </w:rPr>
              <w:t>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BA262E5">
            <w:pPr>
              <w:pStyle w:val="32"/>
              <w:adjustRightInd w:val="0"/>
              <w:snapToGrid w:val="0"/>
              <w:spacing w:beforeLines="30" w:afterLines="30" w:line="240" w:lineRule="auto"/>
              <w:jc w:val="center"/>
              <w:outlineLvl w:val="0"/>
              <w:rPr>
                <w:rFonts w:ascii="仿宋" w:hAnsi="仿宋" w:eastAsia="仿宋" w:cs="仿宋"/>
                <w:kern w:val="0"/>
                <w:sz w:val="28"/>
                <w:szCs w:val="28"/>
              </w:rPr>
            </w:pPr>
            <w:r>
              <w:rPr>
                <w:rFonts w:hint="eastAsia" w:ascii="仿宋" w:hAnsi="仿宋" w:eastAsia="仿宋" w:cs="仿宋"/>
                <w:kern w:val="0"/>
                <w:sz w:val="28"/>
                <w:szCs w:val="28"/>
              </w:rPr>
              <w:t>主观</w:t>
            </w:r>
          </w:p>
        </w:tc>
      </w:tr>
      <w:tr w14:paraId="5BE7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4F3078E">
            <w:pPr>
              <w:pStyle w:val="32"/>
              <w:adjustRightInd w:val="0"/>
              <w:snapToGrid w:val="0"/>
              <w:spacing w:beforeLines="30" w:afterLines="30" w:line="240" w:lineRule="auto"/>
              <w:jc w:val="center"/>
              <w:outlineLvl w:val="0"/>
              <w:rPr>
                <w:rFonts w:ascii="仿宋" w:hAnsi="仿宋" w:eastAsia="仿宋" w:cs="仿宋"/>
                <w:bCs/>
                <w:kern w:val="0"/>
                <w:sz w:val="28"/>
                <w:szCs w:val="28"/>
              </w:rPr>
            </w:pPr>
            <w:r>
              <w:rPr>
                <w:rFonts w:hint="eastAsia" w:ascii="仿宋" w:hAnsi="仿宋" w:eastAsia="仿宋"/>
                <w:kern w:val="0"/>
                <w:sz w:val="28"/>
                <w:szCs w:val="28"/>
              </w:rPr>
              <w:t>11</w:t>
            </w:r>
          </w:p>
        </w:tc>
        <w:tc>
          <w:tcPr>
            <w:tcW w:w="825" w:type="dxa"/>
            <w:tcBorders>
              <w:left w:val="single" w:color="auto" w:sz="4" w:space="0"/>
              <w:right w:val="single" w:color="auto" w:sz="4" w:space="0"/>
            </w:tcBorders>
            <w:shd w:val="clear" w:color="auto" w:fill="auto"/>
            <w:vAlign w:val="center"/>
          </w:tcPr>
          <w:p w14:paraId="6AE41E0A">
            <w:pPr>
              <w:pStyle w:val="32"/>
              <w:adjustRightInd w:val="0"/>
              <w:snapToGrid w:val="0"/>
              <w:spacing w:beforeLines="30" w:afterLines="30" w:line="240" w:lineRule="auto"/>
              <w:jc w:val="center"/>
              <w:outlineLvl w:val="0"/>
              <w:rPr>
                <w:rFonts w:ascii="仿宋" w:hAnsi="仿宋" w:eastAsia="仿宋" w:cs="仿宋"/>
                <w:bCs/>
                <w:kern w:val="0"/>
                <w:sz w:val="28"/>
                <w:szCs w:val="28"/>
              </w:rPr>
            </w:pPr>
            <w:r>
              <w:rPr>
                <w:rFonts w:hint="eastAsia" w:ascii="仿宋" w:hAnsi="仿宋" w:eastAsia="仿宋"/>
                <w:kern w:val="0"/>
                <w:sz w:val="28"/>
                <w:szCs w:val="28"/>
              </w:rPr>
              <w:t>技术</w:t>
            </w:r>
          </w:p>
        </w:tc>
        <w:tc>
          <w:tcPr>
            <w:tcW w:w="6587" w:type="dxa"/>
            <w:tcBorders>
              <w:top w:val="single" w:color="auto" w:sz="4" w:space="0"/>
              <w:left w:val="single" w:color="auto" w:sz="4" w:space="0"/>
              <w:bottom w:val="single" w:color="auto" w:sz="4" w:space="0"/>
              <w:right w:val="single" w:color="auto" w:sz="4" w:space="0"/>
            </w:tcBorders>
            <w:shd w:val="clear" w:color="auto" w:fill="auto"/>
            <w:vAlign w:val="center"/>
          </w:tcPr>
          <w:p w14:paraId="51F3FF41">
            <w:pPr>
              <w:widowControl/>
              <w:adjustRightInd w:val="0"/>
              <w:snapToGrid w:val="0"/>
              <w:spacing w:beforeLines="30" w:afterLines="30"/>
              <w:rPr>
                <w:rFonts w:ascii="仿宋" w:hAnsi="仿宋" w:eastAsia="仿宋"/>
                <w:spacing w:val="-4"/>
                <w:kern w:val="0"/>
                <w:sz w:val="28"/>
                <w:szCs w:val="28"/>
              </w:rPr>
            </w:pPr>
            <w:r>
              <w:rPr>
                <w:rFonts w:hint="eastAsia" w:ascii="仿宋" w:hAnsi="仿宋" w:eastAsia="仿宋"/>
                <w:spacing w:val="-4"/>
                <w:kern w:val="0"/>
                <w:sz w:val="28"/>
                <w:szCs w:val="28"/>
              </w:rPr>
              <w:t>【建立验证工作质量管理档案的方案】根据汇总检查结果，建立验证工作质量管理档案。从方案的可操作性、完整性、针对性等进行评分。</w:t>
            </w:r>
            <w:r>
              <w:rPr>
                <w:rFonts w:hint="eastAsia" w:ascii="仿宋" w:hAnsi="仿宋" w:eastAsia="仿宋"/>
                <w:b/>
                <w:bCs/>
                <w:spacing w:val="-4"/>
                <w:kern w:val="0"/>
                <w:sz w:val="28"/>
                <w:szCs w:val="28"/>
              </w:rPr>
              <w:t>（</w:t>
            </w:r>
            <w:r>
              <w:rPr>
                <w:rFonts w:hint="eastAsia" w:ascii="仿宋" w:hAnsi="仿宋" w:eastAsia="仿宋"/>
                <w:b/>
                <w:bCs/>
                <w:kern w:val="0"/>
                <w:sz w:val="28"/>
                <w:szCs w:val="28"/>
              </w:rPr>
              <w:t>评分范围：</w:t>
            </w:r>
            <w:r>
              <w:rPr>
                <w:rFonts w:hint="eastAsia" w:ascii="仿宋" w:hAnsi="仿宋" w:eastAsia="仿宋"/>
                <w:b/>
                <w:bCs/>
                <w:spacing w:val="-4"/>
                <w:kern w:val="0"/>
                <w:sz w:val="28"/>
                <w:szCs w:val="28"/>
              </w:rPr>
              <w:t>5，4，3，2，1，0）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F67170F">
            <w:pPr>
              <w:pStyle w:val="32"/>
              <w:adjustRightInd w:val="0"/>
              <w:snapToGrid w:val="0"/>
              <w:spacing w:beforeLines="30" w:afterLines="30" w:line="240" w:lineRule="auto"/>
              <w:jc w:val="center"/>
              <w:outlineLvl w:val="0"/>
              <w:rPr>
                <w:rFonts w:ascii="仿宋" w:hAnsi="仿宋" w:eastAsia="仿宋" w:cs="仿宋"/>
                <w:bCs/>
                <w:sz w:val="28"/>
                <w:szCs w:val="28"/>
              </w:rPr>
            </w:pPr>
            <w:r>
              <w:rPr>
                <w:rFonts w:hint="eastAsia" w:ascii="仿宋" w:hAnsi="仿宋" w:eastAsia="仿宋"/>
                <w:kern w:val="0"/>
                <w:sz w:val="28"/>
                <w:szCs w:val="28"/>
              </w:rPr>
              <w:t>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103CA57">
            <w:pPr>
              <w:pStyle w:val="32"/>
              <w:adjustRightInd w:val="0"/>
              <w:snapToGrid w:val="0"/>
              <w:spacing w:beforeLines="30" w:afterLines="30" w:line="240" w:lineRule="auto"/>
              <w:jc w:val="center"/>
              <w:outlineLvl w:val="0"/>
              <w:rPr>
                <w:rFonts w:ascii="仿宋" w:hAnsi="仿宋" w:eastAsia="仿宋" w:cs="仿宋"/>
                <w:bCs/>
                <w:kern w:val="0"/>
                <w:sz w:val="28"/>
                <w:szCs w:val="28"/>
              </w:rPr>
            </w:pPr>
            <w:r>
              <w:rPr>
                <w:rFonts w:hint="eastAsia" w:ascii="仿宋" w:hAnsi="仿宋" w:eastAsia="仿宋" w:cs="楷体_GB2312"/>
                <w:kern w:val="0"/>
                <w:sz w:val="28"/>
                <w:szCs w:val="28"/>
              </w:rPr>
              <w:t>主观</w:t>
            </w:r>
          </w:p>
        </w:tc>
      </w:tr>
      <w:tr w14:paraId="25AB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373954C">
            <w:pPr>
              <w:pStyle w:val="32"/>
              <w:adjustRightInd w:val="0"/>
              <w:snapToGrid w:val="0"/>
              <w:spacing w:beforeLines="30" w:afterLines="30" w:line="240" w:lineRule="auto"/>
              <w:jc w:val="center"/>
              <w:outlineLvl w:val="0"/>
              <w:rPr>
                <w:rFonts w:ascii="仿宋" w:hAnsi="仿宋" w:eastAsia="仿宋"/>
                <w:kern w:val="0"/>
                <w:sz w:val="28"/>
                <w:szCs w:val="28"/>
              </w:rPr>
            </w:pPr>
            <w:r>
              <w:rPr>
                <w:rFonts w:hint="eastAsia" w:ascii="仿宋" w:hAnsi="仿宋" w:eastAsia="仿宋"/>
                <w:kern w:val="0"/>
                <w:sz w:val="28"/>
                <w:szCs w:val="28"/>
              </w:rPr>
              <w:t>12</w:t>
            </w:r>
          </w:p>
        </w:tc>
        <w:tc>
          <w:tcPr>
            <w:tcW w:w="825" w:type="dxa"/>
            <w:tcBorders>
              <w:left w:val="single" w:color="auto" w:sz="4" w:space="0"/>
              <w:right w:val="single" w:color="auto" w:sz="4" w:space="0"/>
            </w:tcBorders>
            <w:shd w:val="clear" w:color="auto" w:fill="auto"/>
            <w:vAlign w:val="center"/>
          </w:tcPr>
          <w:p w14:paraId="3FD887B5">
            <w:pPr>
              <w:pStyle w:val="32"/>
              <w:adjustRightInd w:val="0"/>
              <w:snapToGrid w:val="0"/>
              <w:spacing w:beforeLines="30" w:afterLines="30" w:line="240" w:lineRule="auto"/>
              <w:jc w:val="center"/>
              <w:outlineLvl w:val="0"/>
              <w:rPr>
                <w:rFonts w:ascii="仿宋" w:hAnsi="仿宋" w:eastAsia="仿宋"/>
                <w:kern w:val="0"/>
                <w:sz w:val="28"/>
                <w:szCs w:val="28"/>
              </w:rPr>
            </w:pPr>
            <w:r>
              <w:rPr>
                <w:rFonts w:hint="eastAsia" w:ascii="仿宋" w:hAnsi="仿宋" w:eastAsia="仿宋"/>
                <w:kern w:val="0"/>
                <w:sz w:val="28"/>
                <w:szCs w:val="28"/>
              </w:rPr>
              <w:t>技术</w:t>
            </w:r>
          </w:p>
        </w:tc>
        <w:tc>
          <w:tcPr>
            <w:tcW w:w="6587" w:type="dxa"/>
            <w:tcBorders>
              <w:top w:val="single" w:color="auto" w:sz="4" w:space="0"/>
              <w:left w:val="single" w:color="auto" w:sz="4" w:space="0"/>
              <w:bottom w:val="single" w:color="auto" w:sz="4" w:space="0"/>
              <w:right w:val="single" w:color="auto" w:sz="4" w:space="0"/>
            </w:tcBorders>
            <w:shd w:val="clear" w:color="auto" w:fill="auto"/>
          </w:tcPr>
          <w:p w14:paraId="676F7BF6">
            <w:pPr>
              <w:widowControl/>
              <w:adjustRightInd w:val="0"/>
              <w:snapToGrid w:val="0"/>
              <w:spacing w:beforeLines="30" w:afterLines="30"/>
              <w:rPr>
                <w:rFonts w:ascii="仿宋" w:hAnsi="仿宋" w:eastAsia="仿宋"/>
                <w:spacing w:val="-4"/>
                <w:kern w:val="0"/>
                <w:sz w:val="28"/>
                <w:szCs w:val="28"/>
              </w:rPr>
            </w:pPr>
            <w:r>
              <w:rPr>
                <w:rFonts w:hint="eastAsia" w:ascii="仿宋" w:hAnsi="仿宋" w:eastAsia="仿宋"/>
                <w:spacing w:val="-4"/>
                <w:kern w:val="0"/>
                <w:sz w:val="28"/>
                <w:szCs w:val="28"/>
              </w:rPr>
              <w:t>【供应商服务承诺】工作质量控制和公正性承诺：提供承诺函，得3分，否则不得分。</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572F7D3">
            <w:pPr>
              <w:widowControl/>
              <w:spacing w:beforeLines="50" w:afterLines="50" w:line="240" w:lineRule="exact"/>
              <w:jc w:val="center"/>
              <w:rPr>
                <w:rFonts w:ascii="仿宋" w:hAnsi="仿宋" w:eastAsia="仿宋"/>
                <w:kern w:val="0"/>
                <w:sz w:val="28"/>
                <w:szCs w:val="28"/>
              </w:rPr>
            </w:pPr>
            <w:r>
              <w:rPr>
                <w:rFonts w:hint="eastAsia" w:ascii="仿宋" w:hAnsi="仿宋" w:eastAsia="仿宋"/>
                <w:kern w:val="0"/>
                <w:sz w:val="28"/>
                <w:szCs w:val="28"/>
              </w:rPr>
              <w:t>3</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6D476D1">
            <w:pPr>
              <w:pStyle w:val="32"/>
              <w:adjustRightInd w:val="0"/>
              <w:snapToGrid w:val="0"/>
              <w:spacing w:beforeLines="30" w:afterLines="30" w:line="240" w:lineRule="auto"/>
              <w:jc w:val="center"/>
              <w:outlineLvl w:val="0"/>
              <w:rPr>
                <w:rFonts w:ascii="仿宋" w:hAnsi="仿宋" w:eastAsia="仿宋" w:cs="仿宋"/>
                <w:bCs/>
                <w:kern w:val="0"/>
                <w:sz w:val="28"/>
                <w:szCs w:val="28"/>
              </w:rPr>
            </w:pPr>
            <w:r>
              <w:rPr>
                <w:rFonts w:hint="eastAsia" w:ascii="仿宋" w:hAnsi="仿宋" w:eastAsia="仿宋" w:cs="楷体_GB2312"/>
                <w:kern w:val="0"/>
                <w:sz w:val="28"/>
                <w:szCs w:val="28"/>
              </w:rPr>
              <w:t>客观</w:t>
            </w:r>
          </w:p>
        </w:tc>
      </w:tr>
      <w:bookmarkEnd w:id="17"/>
    </w:tbl>
    <w:p w14:paraId="12CEFF15">
      <w:pPr>
        <w:snapToGrid w:val="0"/>
      </w:pPr>
    </w:p>
    <w:p w14:paraId="4C67396A"/>
    <w:p w14:paraId="55BC9E24">
      <w:pPr>
        <w:widowControl/>
        <w:jc w:val="center"/>
        <w:rPr>
          <w:rFonts w:hAnsi="宋体"/>
          <w:b/>
          <w:sz w:val="36"/>
          <w:szCs w:val="36"/>
        </w:rPr>
      </w:pPr>
      <w:r>
        <w:rPr>
          <w:rFonts w:hAnsi="宋体"/>
          <w:b/>
          <w:sz w:val="36"/>
          <w:szCs w:val="36"/>
        </w:rPr>
        <w:br w:type="page"/>
      </w:r>
      <w:r>
        <w:rPr>
          <w:rFonts w:hint="eastAsia" w:hAnsi="宋体" w:cs="宋体"/>
          <w:b/>
          <w:sz w:val="36"/>
          <w:szCs w:val="36"/>
        </w:rPr>
        <w:t>第四章招标需求</w:t>
      </w:r>
      <w:bookmarkEnd w:id="15"/>
    </w:p>
    <w:p w14:paraId="4B1C14A3">
      <w:pPr>
        <w:snapToGrid w:val="0"/>
        <w:spacing w:beforeLines="50" w:afterLines="50"/>
        <w:rPr>
          <w:rFonts w:ascii="宋体" w:hAnsi="宋体" w:cs="宋体"/>
          <w:b/>
          <w:spacing w:val="40"/>
          <w:kern w:val="0"/>
          <w:sz w:val="36"/>
          <w:szCs w:val="36"/>
        </w:rPr>
      </w:pPr>
    </w:p>
    <w:p w14:paraId="2F0E4157">
      <w:pPr>
        <w:spacing w:beforeLines="50" w:afterLines="50" w:line="500" w:lineRule="exact"/>
        <w:rPr>
          <w:rFonts w:ascii="仿宋" w:hAnsi="仿宋" w:eastAsia="仿宋" w:cs="仿宋"/>
          <w:b/>
          <w:spacing w:val="40"/>
          <w:kern w:val="0"/>
          <w:sz w:val="28"/>
          <w:szCs w:val="28"/>
        </w:rPr>
      </w:pPr>
      <w:bookmarkStart w:id="18" w:name="_Toc496796639"/>
      <w:r>
        <w:rPr>
          <w:rFonts w:hint="eastAsia" w:ascii="仿宋" w:hAnsi="仿宋" w:eastAsia="仿宋" w:cs="仿宋"/>
          <w:b/>
          <w:spacing w:val="40"/>
          <w:kern w:val="0"/>
          <w:sz w:val="28"/>
          <w:szCs w:val="28"/>
        </w:rPr>
        <w:t>特别说明：</w:t>
      </w:r>
    </w:p>
    <w:p w14:paraId="4C7483DF">
      <w:pPr>
        <w:spacing w:before="72" w:after="72"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1.除采购文件明确的品牌外，欢迎其他能满足本项目技术需求且性能与所明确品牌相当的产品参加。</w:t>
      </w:r>
    </w:p>
    <w:p w14:paraId="488EFAA3">
      <w:pPr>
        <w:spacing w:before="72" w:after="72"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2.需求中不允许偏离的实质性要求和条件，以“▲”号标明，如投标人未响应的，将被视为无效。</w:t>
      </w:r>
    </w:p>
    <w:p w14:paraId="4F73DA0A">
      <w:pPr>
        <w:spacing w:beforeLines="50" w:afterLines="50" w:line="460" w:lineRule="exact"/>
        <w:ind w:firstLine="562" w:firstLineChars="200"/>
        <w:rPr>
          <w:rFonts w:ascii="仿宋" w:hAnsi="仿宋" w:eastAsia="仿宋_GB2312" w:cs="仿宋"/>
          <w:b/>
          <w:sz w:val="30"/>
          <w:szCs w:val="30"/>
        </w:rPr>
      </w:pPr>
      <w:r>
        <w:rPr>
          <w:rFonts w:hint="eastAsia" w:ascii="仿宋" w:hAnsi="仿宋" w:eastAsia="仿宋" w:cs="仿宋"/>
          <w:b/>
          <w:sz w:val="28"/>
          <w:szCs w:val="28"/>
        </w:rPr>
        <w:t>3.核心产品在各标项内容中明确，如出现同品牌情况的，评标委员会根据评审原则第4条规定执行</w:t>
      </w:r>
      <w:r>
        <w:rPr>
          <w:rFonts w:hint="eastAsia" w:ascii="仿宋" w:hAnsi="仿宋" w:eastAsia="仿宋_GB2312" w:cs="仿宋_GB2312"/>
          <w:b/>
          <w:sz w:val="30"/>
          <w:szCs w:val="30"/>
        </w:rPr>
        <w:t>。</w:t>
      </w:r>
    </w:p>
    <w:p w14:paraId="734B114F">
      <w:pPr>
        <w:spacing w:beforeLines="50" w:afterLines="50"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431C5AE2">
      <w:pPr>
        <w:spacing w:before="72" w:after="72"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5.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2B1C7CF3">
      <w:pPr>
        <w:pStyle w:val="55"/>
        <w:widowControl w:val="0"/>
        <w:spacing w:beforeLines="50" w:beforeAutospacing="0" w:afterLines="50" w:afterAutospacing="0" w:line="360" w:lineRule="auto"/>
        <w:jc w:val="both"/>
        <w:rPr>
          <w:rFonts w:ascii="仿宋" w:hAnsi="仿宋" w:eastAsia="仿宋" w:cs="仿宋"/>
          <w:b/>
          <w:sz w:val="28"/>
          <w:szCs w:val="28"/>
        </w:rPr>
      </w:pPr>
      <w:r>
        <w:rPr>
          <w:rFonts w:hint="eastAsia" w:ascii="仿宋" w:hAnsi="仿宋" w:eastAsia="仿宋" w:cs="仿宋"/>
          <w:b/>
          <w:kern w:val="2"/>
          <w:sz w:val="28"/>
          <w:szCs w:val="28"/>
        </w:rPr>
        <w:t>6.供应商承诺提供赠品、回扣、采购预算中本身不包含的其他商品或服务，视作无效承诺。</w:t>
      </w:r>
    </w:p>
    <w:p w14:paraId="4B422781">
      <w:pPr>
        <w:pStyle w:val="55"/>
        <w:widowControl w:val="0"/>
        <w:spacing w:beforeLines="50" w:beforeAutospacing="0" w:afterLines="50" w:afterAutospacing="0" w:line="360" w:lineRule="auto"/>
        <w:jc w:val="both"/>
        <w:rPr>
          <w:rFonts w:ascii="仿宋" w:hAnsi="仿宋" w:eastAsia="仿宋" w:cs="仿宋"/>
          <w:b/>
          <w:sz w:val="28"/>
          <w:szCs w:val="28"/>
        </w:rPr>
      </w:pPr>
    </w:p>
    <w:p w14:paraId="71654ACE">
      <w:pPr>
        <w:pStyle w:val="55"/>
        <w:widowControl w:val="0"/>
        <w:spacing w:beforeLines="50" w:beforeAutospacing="0" w:afterLines="50" w:afterAutospacing="0" w:line="360" w:lineRule="auto"/>
        <w:jc w:val="both"/>
        <w:rPr>
          <w:rFonts w:ascii="仿宋" w:hAnsi="仿宋" w:eastAsia="仿宋" w:cs="仿宋"/>
          <w:b/>
          <w:sz w:val="28"/>
          <w:szCs w:val="28"/>
        </w:rPr>
      </w:pPr>
    </w:p>
    <w:p w14:paraId="1E7775C6">
      <w:pPr>
        <w:rPr>
          <w:rFonts w:ascii="宋体" w:hAnsi="宋体" w:cs="宋体"/>
          <w:b/>
          <w:sz w:val="36"/>
          <w:szCs w:val="36"/>
          <w:highlight w:val="green"/>
        </w:rPr>
      </w:pPr>
      <w:bookmarkStart w:id="19" w:name="PO_TDCUS_ITEM_PB_REQ_FILE_1_1_0"/>
      <w:r>
        <w:rPr>
          <w:rFonts w:hint="eastAsia" w:ascii="宋体" w:hAnsi="宋体" w:cs="宋体"/>
          <w:b/>
          <w:sz w:val="36"/>
          <w:szCs w:val="36"/>
          <w:highlight w:val="green"/>
        </w:rPr>
        <w:br w:type="page"/>
      </w:r>
    </w:p>
    <w:p w14:paraId="06433E9B">
      <w:pPr>
        <w:spacing w:beforeLines="100" w:afterLines="100"/>
        <w:jc w:val="center"/>
        <w:rPr>
          <w:rFonts w:ascii="宋体" w:hAnsi="宋体" w:cs="宋体"/>
          <w:b/>
          <w:sz w:val="36"/>
          <w:szCs w:val="36"/>
          <w:highlight w:val="none"/>
        </w:rPr>
      </w:pPr>
      <w:r>
        <w:rPr>
          <w:rFonts w:hint="eastAsia" w:ascii="宋体" w:hAnsi="宋体" w:cs="宋体"/>
          <w:b/>
          <w:sz w:val="36"/>
          <w:szCs w:val="36"/>
          <w:highlight w:val="none"/>
        </w:rPr>
        <w:t>浙江省市场监督管理局2024年食品（食用农产品）快检结果验证服务项目采购需求</w:t>
      </w:r>
    </w:p>
    <w:p w14:paraId="7D893E5D">
      <w:pPr>
        <w:pStyle w:val="25"/>
      </w:pPr>
    </w:p>
    <w:p w14:paraId="1A7945C1">
      <w:pPr>
        <w:adjustRightInd w:val="0"/>
        <w:snapToGrid w:val="0"/>
        <w:spacing w:beforeLines="100" w:afterLines="100"/>
        <w:outlineLvl w:val="1"/>
        <w:rPr>
          <w:rFonts w:ascii="仿宋" w:hAnsi="仿宋" w:eastAsia="仿宋" w:cs="仿宋"/>
          <w:b/>
          <w:sz w:val="32"/>
          <w:szCs w:val="32"/>
        </w:rPr>
      </w:pPr>
      <w:r>
        <w:rPr>
          <w:rFonts w:hint="eastAsia" w:ascii="仿宋" w:hAnsi="仿宋" w:eastAsia="仿宋" w:cs="仿宋"/>
          <w:b/>
          <w:sz w:val="32"/>
          <w:szCs w:val="32"/>
        </w:rPr>
        <w:t>一、服务要求</w:t>
      </w:r>
    </w:p>
    <w:p w14:paraId="4C2EB368">
      <w:pPr>
        <w:adjustRightInd w:val="0"/>
        <w:snapToGrid w:val="0"/>
        <w:spacing w:beforeLines="50" w:afterLines="50" w:line="500" w:lineRule="exact"/>
        <w:ind w:firstLine="602" w:firstLineChars="200"/>
        <w:rPr>
          <w:rFonts w:ascii="仿宋" w:hAnsi="仿宋" w:eastAsia="仿宋" w:cs="仿宋"/>
          <w:b/>
          <w:sz w:val="30"/>
          <w:szCs w:val="30"/>
        </w:rPr>
      </w:pPr>
      <w:r>
        <w:rPr>
          <w:rFonts w:hint="eastAsia" w:ascii="仿宋" w:hAnsi="仿宋" w:eastAsia="仿宋" w:cs="仿宋"/>
          <w:b/>
          <w:sz w:val="30"/>
          <w:szCs w:val="30"/>
        </w:rPr>
        <w:t>1、服务内容</w:t>
      </w:r>
    </w:p>
    <w:p w14:paraId="3596688D">
      <w:pPr>
        <w:adjustRightInd w:val="0"/>
        <w:snapToGrid w:val="0"/>
        <w:spacing w:beforeLines="50" w:afterLines="50" w:line="500" w:lineRule="exact"/>
        <w:ind w:firstLine="600" w:firstLineChars="200"/>
        <w:rPr>
          <w:rFonts w:ascii="仿宋" w:hAnsi="仿宋" w:eastAsia="仿宋" w:cs="仿宋"/>
          <w:sz w:val="30"/>
          <w:szCs w:val="30"/>
        </w:rPr>
      </w:pPr>
      <w:r>
        <w:rPr>
          <w:rFonts w:hint="eastAsia" w:ascii="仿宋" w:hAnsi="仿宋" w:eastAsia="仿宋" w:cs="仿宋"/>
          <w:sz w:val="30"/>
          <w:szCs w:val="30"/>
        </w:rPr>
        <w:t>依据《中华人民共和国食品安全法》、《中华人民共和国食品安全法实施条例》、《食品安全抽样检验管理办法》、《市场监管总局关于规范食品快速检测使用的意见》等法律、法规及相关标准的要求，对浙江省内承担食品（食用农产品）快检检测的机构（单位）组织开展快检结果验证和快检能力验证，推动食品快检机构（单位）高质量开展（食用农产品）快检检测。</w:t>
      </w:r>
    </w:p>
    <w:p w14:paraId="452F2A1A">
      <w:pPr>
        <w:adjustRightInd w:val="0"/>
        <w:snapToGrid w:val="0"/>
        <w:spacing w:beforeLines="50" w:afterLines="50" w:line="500" w:lineRule="exact"/>
        <w:ind w:firstLine="600" w:firstLineChars="200"/>
        <w:rPr>
          <w:rFonts w:ascii="仿宋" w:hAnsi="仿宋" w:eastAsia="仿宋" w:cs="仿宋"/>
          <w:sz w:val="30"/>
          <w:szCs w:val="30"/>
        </w:rPr>
      </w:pPr>
      <w:r>
        <w:rPr>
          <w:rFonts w:hint="eastAsia" w:ascii="仿宋" w:hAnsi="仿宋" w:eastAsia="仿宋" w:cs="仿宋"/>
          <w:sz w:val="30"/>
          <w:szCs w:val="30"/>
        </w:rPr>
        <w:t>根据任务实施要求，选取5家承检机构，每个承检机构只能中标一个标项，可兼投不兼中。</w:t>
      </w:r>
    </w:p>
    <w:p w14:paraId="7D683C06">
      <w:pPr>
        <w:adjustRightInd w:val="0"/>
        <w:snapToGrid w:val="0"/>
        <w:spacing w:beforeLines="50" w:afterLines="50" w:line="500" w:lineRule="exact"/>
        <w:ind w:firstLine="602" w:firstLineChars="200"/>
        <w:rPr>
          <w:rFonts w:ascii="仿宋" w:hAnsi="仿宋" w:eastAsia="仿宋" w:cs="仿宋"/>
          <w:b/>
          <w:sz w:val="30"/>
          <w:szCs w:val="30"/>
        </w:rPr>
      </w:pPr>
      <w:r>
        <w:rPr>
          <w:rFonts w:hint="eastAsia" w:ascii="仿宋" w:hAnsi="仿宋" w:eastAsia="仿宋" w:cs="仿宋"/>
          <w:b/>
          <w:sz w:val="30"/>
          <w:szCs w:val="30"/>
        </w:rPr>
        <w:t>2、服务要求</w:t>
      </w:r>
    </w:p>
    <w:p w14:paraId="7D0F0922">
      <w:pPr>
        <w:adjustRightInd w:val="0"/>
        <w:snapToGrid w:val="0"/>
        <w:spacing w:beforeLines="50" w:afterLines="50"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（1）根据《食品安全法》《市场监管总局关于规范食品快速检测使用的意见》等法律法规及相关要求，确定验证实施方案；</w:t>
      </w:r>
    </w:p>
    <w:p w14:paraId="68195559">
      <w:pPr>
        <w:adjustRightInd w:val="0"/>
        <w:snapToGrid w:val="0"/>
        <w:spacing w:beforeLines="50" w:afterLines="50"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（2）确保任务实施科学，推进均衡，质量可控；</w:t>
      </w:r>
    </w:p>
    <w:p w14:paraId="0CF4F41C">
      <w:pPr>
        <w:adjustRightInd w:val="0"/>
        <w:snapToGrid w:val="0"/>
        <w:spacing w:beforeLines="50" w:afterLines="50"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（3）验证工作应做到程序规范、记录完整、数据真实、过程可追溯；</w:t>
      </w:r>
    </w:p>
    <w:p w14:paraId="5C1B53F0">
      <w:pPr>
        <w:adjustRightInd w:val="0"/>
        <w:snapToGrid w:val="0"/>
        <w:spacing w:beforeLines="50" w:afterLines="50"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（4）完成验证任务的抽样、实验室结果验证和结果通报； </w:t>
      </w:r>
    </w:p>
    <w:p w14:paraId="0085D4ED">
      <w:pPr>
        <w:adjustRightInd w:val="0"/>
        <w:snapToGrid w:val="0"/>
        <w:spacing w:beforeLines="50" w:afterLines="50"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（5）验证任务应覆盖中标任务地区的所有县（市、区），每个县（市、区）不少于2个快检点； </w:t>
      </w:r>
    </w:p>
    <w:p w14:paraId="34F37C89">
      <w:pPr>
        <w:adjustRightInd w:val="0"/>
        <w:snapToGrid w:val="0"/>
        <w:spacing w:beforeLines="50" w:afterLines="50"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（6）验证结果及时上传信息系统；</w:t>
      </w:r>
    </w:p>
    <w:p w14:paraId="057317A3">
      <w:pPr>
        <w:adjustRightInd w:val="0"/>
        <w:snapToGrid w:val="0"/>
        <w:spacing w:beforeLines="50" w:afterLines="50"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（7）接受任务单位对验证工作的监督和现场检查，不得有数据造假等违规问题；</w:t>
      </w:r>
    </w:p>
    <w:p w14:paraId="5B548BAB">
      <w:pPr>
        <w:adjustRightInd w:val="0"/>
        <w:snapToGrid w:val="0"/>
        <w:spacing w:beforeLines="50" w:afterLines="50" w:line="500" w:lineRule="exact"/>
        <w:ind w:firstLine="600" w:firstLineChars="200"/>
        <w:rPr>
          <w:rFonts w:ascii="仿宋" w:hAnsi="仿宋" w:eastAsia="仿宋" w:cs="仿宋"/>
          <w:sz w:val="30"/>
          <w:szCs w:val="30"/>
        </w:rPr>
      </w:pPr>
      <w:r>
        <w:rPr>
          <w:rFonts w:hint="eastAsia" w:ascii="仿宋" w:hAnsi="仿宋" w:eastAsia="仿宋" w:cs="仿宋"/>
          <w:sz w:val="30"/>
          <w:szCs w:val="30"/>
        </w:rPr>
        <w:t>（8）承检机构具备验证项目任务需要的检验能力和法定资质。</w:t>
      </w:r>
    </w:p>
    <w:p w14:paraId="0FD11CA3">
      <w:pPr>
        <w:adjustRightInd w:val="0"/>
        <w:snapToGrid w:val="0"/>
        <w:spacing w:beforeLines="50" w:afterLines="50" w:line="500" w:lineRule="exact"/>
        <w:ind w:firstLine="602" w:firstLineChars="200"/>
        <w:rPr>
          <w:rFonts w:ascii="仿宋" w:hAnsi="仿宋" w:eastAsia="仿宋" w:cs="仿宋"/>
          <w:b/>
          <w:sz w:val="30"/>
          <w:szCs w:val="30"/>
        </w:rPr>
      </w:pPr>
      <w:r>
        <w:rPr>
          <w:rFonts w:hint="eastAsia" w:ascii="仿宋" w:hAnsi="仿宋" w:eastAsia="仿宋" w:cs="仿宋"/>
          <w:b/>
          <w:sz w:val="30"/>
          <w:szCs w:val="30"/>
        </w:rPr>
        <w:t>3、交付成果</w:t>
      </w:r>
    </w:p>
    <w:p w14:paraId="295868ED">
      <w:pPr>
        <w:adjustRightInd w:val="0"/>
        <w:snapToGrid w:val="0"/>
        <w:spacing w:beforeLines="50" w:afterLines="50" w:line="500" w:lineRule="exact"/>
        <w:ind w:firstLine="600" w:firstLineChars="200"/>
        <w:rPr>
          <w:rFonts w:ascii="仿宋" w:hAnsi="仿宋" w:eastAsia="仿宋" w:cs="仿宋"/>
          <w:sz w:val="30"/>
          <w:szCs w:val="30"/>
        </w:rPr>
      </w:pPr>
      <w:r>
        <w:rPr>
          <w:rFonts w:hint="eastAsia" w:ascii="仿宋" w:hAnsi="仿宋" w:eastAsia="仿宋" w:cs="仿宋"/>
          <w:sz w:val="30"/>
          <w:szCs w:val="30"/>
        </w:rPr>
        <w:t>（1）完成验证任务后，汇总并形成验证情况分析报告，包括开展验证过程、验证结果、风险问题和工作建议等。</w:t>
      </w:r>
    </w:p>
    <w:p w14:paraId="0F7C055E">
      <w:pPr>
        <w:adjustRightInd w:val="0"/>
        <w:snapToGrid w:val="0"/>
        <w:spacing w:beforeLines="50" w:afterLines="50" w:line="500" w:lineRule="exact"/>
        <w:ind w:firstLine="600" w:firstLineChars="200"/>
        <w:rPr>
          <w:rFonts w:ascii="仿宋" w:hAnsi="仿宋" w:eastAsia="仿宋" w:cs="仿宋"/>
          <w:sz w:val="30"/>
          <w:szCs w:val="30"/>
        </w:rPr>
      </w:pPr>
      <w:r>
        <w:rPr>
          <w:rFonts w:hint="eastAsia" w:ascii="仿宋" w:hAnsi="仿宋" w:eastAsia="仿宋" w:cs="仿宋"/>
          <w:sz w:val="30"/>
          <w:szCs w:val="30"/>
        </w:rPr>
        <w:t>（2）汇总检查结果，对每个地市被验证情况形成食品快检质量档案。</w:t>
      </w:r>
    </w:p>
    <w:p w14:paraId="4E1EA46B">
      <w:pPr>
        <w:adjustRightInd w:val="0"/>
        <w:snapToGrid w:val="0"/>
        <w:spacing w:beforeLines="50" w:afterLines="50" w:line="500" w:lineRule="exact"/>
        <w:ind w:firstLine="600" w:firstLineChars="200"/>
        <w:rPr>
          <w:rFonts w:ascii="仿宋" w:hAnsi="仿宋" w:eastAsia="仿宋" w:cs="仿宋"/>
          <w:sz w:val="30"/>
          <w:szCs w:val="30"/>
        </w:rPr>
      </w:pPr>
      <w:r>
        <w:rPr>
          <w:rFonts w:hint="eastAsia" w:ascii="仿宋" w:hAnsi="仿宋" w:eastAsia="仿宋" w:cs="仿宋"/>
          <w:sz w:val="30"/>
          <w:szCs w:val="30"/>
        </w:rPr>
        <w:t>（3）对验证过程中发现的问题及时汇报省市场监管局食品抽检处并配合做好约谈、通报等措施。</w:t>
      </w:r>
    </w:p>
    <w:p w14:paraId="24333149">
      <w:pPr>
        <w:adjustRightInd w:val="0"/>
        <w:snapToGrid w:val="0"/>
        <w:spacing w:beforeLines="100" w:afterLines="100"/>
        <w:outlineLvl w:val="1"/>
        <w:rPr>
          <w:rFonts w:hint="eastAsia" w:ascii="仿宋" w:hAnsi="仿宋" w:eastAsia="仿宋" w:cs="仿宋"/>
          <w:b/>
          <w:sz w:val="32"/>
          <w:szCs w:val="32"/>
        </w:rPr>
      </w:pPr>
      <w:r>
        <w:rPr>
          <w:rFonts w:hint="eastAsia" w:ascii="仿宋" w:hAnsi="仿宋" w:eastAsia="仿宋" w:cs="仿宋"/>
          <w:b/>
          <w:sz w:val="32"/>
          <w:szCs w:val="32"/>
        </w:rPr>
        <w:t>二</w:t>
      </w:r>
      <w:r>
        <w:rPr>
          <w:rFonts w:hint="eastAsia" w:ascii="仿宋" w:hAnsi="仿宋" w:eastAsia="仿宋" w:cs="仿宋"/>
          <w:b/>
          <w:sz w:val="32"/>
          <w:szCs w:val="32"/>
          <w:lang w:eastAsia="zh-CN"/>
        </w:rPr>
        <w:t>、</w:t>
      </w:r>
      <w:r>
        <w:rPr>
          <w:rFonts w:hint="eastAsia" w:ascii="仿宋" w:hAnsi="仿宋" w:eastAsia="仿宋" w:cs="仿宋"/>
          <w:b/>
          <w:sz w:val="32"/>
          <w:szCs w:val="32"/>
        </w:rPr>
        <w:t>验证项目</w:t>
      </w:r>
    </w:p>
    <w:p w14:paraId="57300DA4">
      <w:pPr>
        <w:adjustRightInd w:val="0"/>
        <w:snapToGrid w:val="0"/>
        <w:spacing w:beforeLines="50" w:afterLines="50" w:line="500" w:lineRule="exact"/>
        <w:ind w:firstLine="600" w:firstLineChars="200"/>
        <w:rPr>
          <w:rFonts w:ascii="仿宋" w:hAnsi="仿宋" w:eastAsia="仿宋" w:cs="仿宋"/>
          <w:sz w:val="30"/>
          <w:szCs w:val="30"/>
        </w:rPr>
      </w:pPr>
      <w:r>
        <w:rPr>
          <w:rFonts w:hint="eastAsia" w:ascii="仿宋" w:hAnsi="仿宋" w:eastAsia="仿宋" w:cs="仿宋"/>
          <w:sz w:val="30"/>
          <w:szCs w:val="30"/>
        </w:rPr>
        <w:t>1.覆盖各快检点己开展的快检服务全部项目，包括但不限于以下项目：</w:t>
      </w:r>
    </w:p>
    <w:p w14:paraId="051D175D">
      <w:pPr>
        <w:adjustRightInd w:val="0"/>
        <w:snapToGrid w:val="0"/>
        <w:spacing w:beforeLines="50" w:afterLines="50" w:line="500" w:lineRule="exact"/>
        <w:ind w:firstLine="600" w:firstLineChars="200"/>
        <w:rPr>
          <w:rFonts w:ascii="仿宋" w:hAnsi="仿宋" w:eastAsia="仿宋" w:cs="仿宋"/>
          <w:sz w:val="30"/>
          <w:szCs w:val="30"/>
        </w:rPr>
      </w:pPr>
      <w:r>
        <w:rPr>
          <w:rFonts w:hint="eastAsia" w:ascii="仿宋" w:hAnsi="仿宋" w:eastAsia="仿宋" w:cs="仿宋"/>
          <w:sz w:val="30"/>
          <w:szCs w:val="30"/>
        </w:rPr>
        <w:t>2.蔬菜水果中的农药残留项目，如：倍硫磷、三唑磷、灭蝇胺等；</w:t>
      </w:r>
    </w:p>
    <w:p w14:paraId="1D43420C">
      <w:pPr>
        <w:adjustRightInd w:val="0"/>
        <w:snapToGrid w:val="0"/>
        <w:spacing w:beforeLines="50" w:afterLines="50" w:line="500" w:lineRule="exact"/>
        <w:ind w:firstLine="600" w:firstLineChars="200"/>
        <w:rPr>
          <w:rFonts w:ascii="仿宋" w:hAnsi="仿宋" w:eastAsia="仿宋" w:cs="仿宋"/>
          <w:sz w:val="30"/>
          <w:szCs w:val="30"/>
        </w:rPr>
      </w:pPr>
      <w:r>
        <w:rPr>
          <w:rFonts w:hint="eastAsia" w:ascii="仿宋" w:hAnsi="仿宋" w:eastAsia="仿宋" w:cs="仿宋"/>
          <w:sz w:val="30"/>
          <w:szCs w:val="30"/>
        </w:rPr>
        <w:t>3.易滥用添加剂和非法添加物，如：亚硝酸盐、二氧化硫、甲醛、吊白块等；</w:t>
      </w:r>
    </w:p>
    <w:p w14:paraId="2BDE177C">
      <w:pPr>
        <w:adjustRightInd w:val="0"/>
        <w:snapToGrid w:val="0"/>
        <w:spacing w:beforeLines="50" w:afterLines="50" w:line="500" w:lineRule="exact"/>
        <w:ind w:firstLine="600" w:firstLineChars="200"/>
        <w:rPr>
          <w:rFonts w:ascii="仿宋" w:hAnsi="仿宋" w:eastAsia="仿宋" w:cs="仿宋"/>
          <w:sz w:val="30"/>
          <w:szCs w:val="30"/>
        </w:rPr>
      </w:pPr>
      <w:r>
        <w:rPr>
          <w:rFonts w:hint="eastAsia" w:ascii="仿宋" w:hAnsi="仿宋" w:eastAsia="仿宋" w:cs="仿宋"/>
          <w:sz w:val="30"/>
          <w:szCs w:val="30"/>
        </w:rPr>
        <w:t>4.畜禽产品中的激素及兽药项目，如：克伦特罗、磺胺、氯霉素、恩诺沙星等；</w:t>
      </w:r>
    </w:p>
    <w:p w14:paraId="5AC7EDBE">
      <w:pPr>
        <w:adjustRightInd w:val="0"/>
        <w:snapToGrid w:val="0"/>
        <w:spacing w:beforeLines="50" w:afterLines="50" w:line="500" w:lineRule="exact"/>
        <w:ind w:firstLine="600" w:firstLineChars="200"/>
        <w:rPr>
          <w:rFonts w:ascii="仿宋" w:hAnsi="仿宋" w:eastAsia="仿宋" w:cs="仿宋"/>
          <w:sz w:val="30"/>
          <w:szCs w:val="30"/>
        </w:rPr>
      </w:pPr>
      <w:r>
        <w:rPr>
          <w:rFonts w:hint="eastAsia" w:ascii="仿宋" w:hAnsi="仿宋" w:eastAsia="仿宋" w:cs="仿宋"/>
          <w:sz w:val="30"/>
          <w:szCs w:val="30"/>
        </w:rPr>
        <w:t>（四）水产品中渔药项目，如：呋喃代谢物、孔雀石绿、地西泮等。</w:t>
      </w:r>
    </w:p>
    <w:p w14:paraId="6255D63D">
      <w:pPr>
        <w:adjustRightInd w:val="0"/>
        <w:snapToGrid w:val="0"/>
        <w:spacing w:beforeLines="100" w:afterLines="100"/>
        <w:outlineLvl w:val="1"/>
        <w:rPr>
          <w:rFonts w:ascii="仿宋" w:hAnsi="仿宋" w:eastAsia="仿宋" w:cs="仿宋"/>
          <w:b/>
          <w:sz w:val="32"/>
          <w:szCs w:val="32"/>
        </w:rPr>
      </w:pPr>
      <w:r>
        <w:rPr>
          <w:rFonts w:hint="eastAsia" w:ascii="仿宋" w:hAnsi="仿宋" w:eastAsia="仿宋" w:cs="仿宋"/>
          <w:b/>
          <w:sz w:val="32"/>
          <w:szCs w:val="32"/>
        </w:rPr>
        <w:t>三、标项划分</w:t>
      </w:r>
    </w:p>
    <w:p w14:paraId="51AE9EEF">
      <w:pPr>
        <w:adjustRightInd w:val="0"/>
        <w:snapToGrid w:val="0"/>
        <w:spacing w:beforeLines="50" w:afterLines="50" w:line="500" w:lineRule="exact"/>
        <w:ind w:firstLine="600" w:firstLineChars="200"/>
        <w:rPr>
          <w:rFonts w:ascii="仿宋" w:hAnsi="仿宋" w:eastAsia="仿宋" w:cs="仿宋"/>
          <w:sz w:val="30"/>
          <w:szCs w:val="30"/>
        </w:rPr>
      </w:pPr>
      <w:r>
        <w:rPr>
          <w:rFonts w:hint="eastAsia" w:ascii="仿宋" w:hAnsi="仿宋" w:eastAsia="仿宋" w:cs="仿宋"/>
          <w:sz w:val="30"/>
          <w:szCs w:val="30"/>
        </w:rPr>
        <w:t>标项1：杭州地区，960批次，</w:t>
      </w:r>
      <w:r>
        <w:rPr>
          <w:rFonts w:hint="eastAsia" w:ascii="仿宋" w:hAnsi="仿宋" w:eastAsia="仿宋" w:cs="仿宋"/>
          <w:sz w:val="30"/>
          <w:szCs w:val="30"/>
          <w:lang w:val="en-US" w:eastAsia="zh-CN"/>
        </w:rPr>
        <w:t>预算</w:t>
      </w:r>
      <w:r>
        <w:rPr>
          <w:rFonts w:hint="eastAsia" w:ascii="仿宋" w:hAnsi="仿宋" w:eastAsia="仿宋" w:cs="仿宋"/>
          <w:sz w:val="30"/>
          <w:szCs w:val="30"/>
        </w:rPr>
        <w:t>金额:67.2万元。</w:t>
      </w:r>
    </w:p>
    <w:p w14:paraId="648EFD66">
      <w:pPr>
        <w:adjustRightInd w:val="0"/>
        <w:snapToGrid w:val="0"/>
        <w:spacing w:beforeLines="50" w:afterLines="50" w:line="500" w:lineRule="exact"/>
        <w:ind w:firstLine="600" w:firstLineChars="200"/>
        <w:rPr>
          <w:rFonts w:ascii="仿宋" w:hAnsi="仿宋" w:eastAsia="仿宋" w:cs="仿宋"/>
          <w:sz w:val="30"/>
          <w:szCs w:val="30"/>
        </w:rPr>
      </w:pPr>
      <w:r>
        <w:rPr>
          <w:rFonts w:hint="eastAsia" w:ascii="仿宋" w:hAnsi="仿宋" w:eastAsia="仿宋" w:cs="仿宋"/>
          <w:sz w:val="30"/>
          <w:szCs w:val="30"/>
        </w:rPr>
        <w:t>标项2：温州和湖州地区，1080批次；</w:t>
      </w:r>
      <w:r>
        <w:rPr>
          <w:rFonts w:hint="eastAsia" w:ascii="仿宋" w:hAnsi="仿宋" w:eastAsia="仿宋" w:cs="仿宋"/>
          <w:sz w:val="30"/>
          <w:szCs w:val="30"/>
          <w:lang w:val="en-US" w:eastAsia="zh-CN"/>
        </w:rPr>
        <w:t>预算</w:t>
      </w:r>
      <w:r>
        <w:rPr>
          <w:rFonts w:hint="eastAsia" w:ascii="仿宋" w:hAnsi="仿宋" w:eastAsia="仿宋" w:cs="仿宋"/>
          <w:sz w:val="30"/>
          <w:szCs w:val="30"/>
        </w:rPr>
        <w:t>金额: 75.6万元。</w:t>
      </w:r>
    </w:p>
    <w:p w14:paraId="0D69F093">
      <w:pPr>
        <w:adjustRightInd w:val="0"/>
        <w:snapToGrid w:val="0"/>
        <w:spacing w:beforeLines="50" w:afterLines="50" w:line="500" w:lineRule="exact"/>
        <w:ind w:firstLine="600" w:firstLineChars="200"/>
        <w:rPr>
          <w:rFonts w:ascii="仿宋" w:hAnsi="仿宋" w:eastAsia="仿宋" w:cs="仿宋"/>
          <w:sz w:val="30"/>
          <w:szCs w:val="30"/>
        </w:rPr>
      </w:pPr>
      <w:r>
        <w:rPr>
          <w:rFonts w:hint="eastAsia" w:ascii="仿宋" w:hAnsi="仿宋" w:eastAsia="仿宋" w:cs="仿宋"/>
          <w:sz w:val="30"/>
          <w:szCs w:val="30"/>
        </w:rPr>
        <w:t>标项3：嘉兴和金华地区，1020批次；</w:t>
      </w:r>
      <w:r>
        <w:rPr>
          <w:rFonts w:hint="eastAsia" w:ascii="仿宋" w:hAnsi="仿宋" w:eastAsia="仿宋" w:cs="仿宋"/>
          <w:sz w:val="30"/>
          <w:szCs w:val="30"/>
          <w:lang w:val="en-US" w:eastAsia="zh-CN"/>
        </w:rPr>
        <w:t>预算</w:t>
      </w:r>
      <w:r>
        <w:rPr>
          <w:rFonts w:hint="eastAsia" w:ascii="仿宋" w:hAnsi="仿宋" w:eastAsia="仿宋" w:cs="仿宋"/>
          <w:sz w:val="30"/>
          <w:szCs w:val="30"/>
        </w:rPr>
        <w:t>金额: 71.4万元。</w:t>
      </w:r>
    </w:p>
    <w:p w14:paraId="75AB978E">
      <w:pPr>
        <w:adjustRightInd w:val="0"/>
        <w:snapToGrid w:val="0"/>
        <w:spacing w:beforeLines="50" w:afterLines="50" w:line="500" w:lineRule="exact"/>
        <w:ind w:firstLine="600" w:firstLineChars="200"/>
        <w:rPr>
          <w:rFonts w:ascii="仿宋" w:hAnsi="仿宋" w:eastAsia="仿宋" w:cs="仿宋"/>
          <w:sz w:val="30"/>
          <w:szCs w:val="30"/>
        </w:rPr>
      </w:pPr>
      <w:r>
        <w:rPr>
          <w:rFonts w:hint="eastAsia" w:ascii="仿宋" w:hAnsi="仿宋" w:eastAsia="仿宋" w:cs="仿宋"/>
          <w:sz w:val="30"/>
          <w:szCs w:val="30"/>
        </w:rPr>
        <w:t>标项4：舟山、台州和绍兴地区，1040批次；</w:t>
      </w:r>
      <w:r>
        <w:rPr>
          <w:rFonts w:hint="eastAsia" w:ascii="仿宋" w:hAnsi="仿宋" w:eastAsia="仿宋" w:cs="仿宋"/>
          <w:sz w:val="30"/>
          <w:szCs w:val="30"/>
          <w:lang w:val="en-US" w:eastAsia="zh-CN"/>
        </w:rPr>
        <w:t>预算</w:t>
      </w:r>
      <w:r>
        <w:rPr>
          <w:rFonts w:hint="eastAsia" w:ascii="仿宋" w:hAnsi="仿宋" w:eastAsia="仿宋" w:cs="仿宋"/>
          <w:sz w:val="30"/>
          <w:szCs w:val="30"/>
        </w:rPr>
        <w:t>金额: 72.8万元。</w:t>
      </w:r>
    </w:p>
    <w:p w14:paraId="44C7496C">
      <w:pPr>
        <w:adjustRightInd w:val="0"/>
        <w:snapToGrid w:val="0"/>
        <w:spacing w:beforeLines="50" w:afterLines="50" w:line="500" w:lineRule="exact"/>
        <w:ind w:firstLine="600" w:firstLineChars="200"/>
        <w:rPr>
          <w:rFonts w:ascii="仿宋" w:hAnsi="仿宋" w:eastAsia="仿宋" w:cs="仿宋"/>
          <w:sz w:val="30"/>
          <w:szCs w:val="30"/>
        </w:rPr>
      </w:pPr>
      <w:r>
        <w:rPr>
          <w:rFonts w:hint="eastAsia" w:ascii="仿宋" w:hAnsi="仿宋" w:eastAsia="仿宋" w:cs="仿宋"/>
          <w:sz w:val="30"/>
          <w:szCs w:val="30"/>
        </w:rPr>
        <w:t>标项5：丽水和衢州地区，900批次，</w:t>
      </w:r>
      <w:r>
        <w:rPr>
          <w:rFonts w:hint="eastAsia" w:ascii="仿宋" w:hAnsi="仿宋" w:eastAsia="仿宋" w:cs="仿宋"/>
          <w:sz w:val="30"/>
          <w:szCs w:val="30"/>
          <w:lang w:val="en-US" w:eastAsia="zh-CN"/>
        </w:rPr>
        <w:t>预算</w:t>
      </w:r>
      <w:r>
        <w:rPr>
          <w:rFonts w:hint="eastAsia" w:ascii="仿宋" w:hAnsi="仿宋" w:eastAsia="仿宋" w:cs="仿宋"/>
          <w:sz w:val="30"/>
          <w:szCs w:val="30"/>
        </w:rPr>
        <w:t>金额: 63万元。</w:t>
      </w:r>
    </w:p>
    <w:p w14:paraId="76B0A76B">
      <w:pPr>
        <w:adjustRightInd w:val="0"/>
        <w:snapToGrid w:val="0"/>
        <w:spacing w:beforeLines="50" w:afterLines="50"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注：1、标项1-5兼投不兼中中标原则详见第一章公开招标采购公告；</w:t>
      </w:r>
    </w:p>
    <w:p w14:paraId="290B5A37">
      <w:pPr>
        <w:spacing w:beforeLines="100" w:afterLines="100" w:line="460" w:lineRule="exact"/>
        <w:rPr>
          <w:rFonts w:hint="eastAsia" w:ascii="仿宋" w:hAnsi="仿宋" w:eastAsia="仿宋"/>
          <w:b/>
          <w:color w:val="000000"/>
          <w:sz w:val="32"/>
          <w:szCs w:val="32"/>
        </w:rPr>
      </w:pPr>
    </w:p>
    <w:p w14:paraId="6EDC0283">
      <w:pPr>
        <w:spacing w:beforeLines="100" w:afterLines="100" w:line="460" w:lineRule="exact"/>
        <w:rPr>
          <w:rFonts w:hint="eastAsia" w:ascii="仿宋" w:hAnsi="仿宋" w:eastAsia="仿宋"/>
          <w:b/>
          <w:color w:val="000000"/>
          <w:sz w:val="32"/>
          <w:szCs w:val="32"/>
        </w:rPr>
      </w:pPr>
    </w:p>
    <w:p w14:paraId="642074F9">
      <w:pPr>
        <w:spacing w:beforeLines="100" w:afterLines="100" w:line="460" w:lineRule="exact"/>
        <w:rPr>
          <w:rFonts w:ascii="仿宋" w:hAnsi="仿宋" w:eastAsia="仿宋"/>
          <w:b/>
          <w:color w:val="000000"/>
          <w:sz w:val="32"/>
          <w:szCs w:val="32"/>
        </w:rPr>
      </w:pPr>
      <w:r>
        <w:rPr>
          <w:rFonts w:hint="eastAsia" w:ascii="仿宋" w:hAnsi="仿宋" w:eastAsia="仿宋"/>
          <w:b/>
          <w:color w:val="000000"/>
          <w:sz w:val="32"/>
          <w:szCs w:val="32"/>
        </w:rPr>
        <w:t>标项1-5商务要求表</w:t>
      </w:r>
    </w:p>
    <w:tbl>
      <w:tblPr>
        <w:tblStyle w:val="60"/>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487"/>
        <w:gridCol w:w="7271"/>
      </w:tblGrid>
      <w:tr w14:paraId="5AD5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101" w:type="dxa"/>
            <w:gridSpan w:val="2"/>
            <w:vAlign w:val="center"/>
          </w:tcPr>
          <w:p w14:paraId="58CA20DB">
            <w:pPr>
              <w:adjustRightInd w:val="0"/>
              <w:snapToGrid w:val="0"/>
              <w:spacing w:beforeLines="30" w:afterLines="30"/>
              <w:rPr>
                <w:rFonts w:ascii="仿宋" w:hAnsi="仿宋" w:eastAsia="仿宋"/>
                <w:b/>
                <w:sz w:val="28"/>
                <w:szCs w:val="28"/>
              </w:rPr>
            </w:pPr>
            <w:r>
              <w:rPr>
                <w:rFonts w:hint="eastAsia" w:ascii="仿宋" w:hAnsi="仿宋" w:eastAsia="仿宋"/>
                <w:b/>
                <w:sz w:val="28"/>
                <w:szCs w:val="28"/>
              </w:rPr>
              <w:t>▲服务期限及地点</w:t>
            </w:r>
          </w:p>
        </w:tc>
        <w:tc>
          <w:tcPr>
            <w:tcW w:w="7271" w:type="dxa"/>
            <w:vAlign w:val="center"/>
          </w:tcPr>
          <w:p w14:paraId="6E8259CD">
            <w:pPr>
              <w:adjustRightInd w:val="0"/>
              <w:snapToGrid w:val="0"/>
              <w:spacing w:beforeLines="50" w:afterLines="50"/>
              <w:rPr>
                <w:rFonts w:ascii="仿宋_GB2312" w:hAnsi="仿宋" w:eastAsia="仿宋_GB2312"/>
                <w:color w:val="000000"/>
                <w:sz w:val="28"/>
                <w:szCs w:val="28"/>
              </w:rPr>
            </w:pPr>
            <w:r>
              <w:rPr>
                <w:rFonts w:hint="eastAsia" w:ascii="仿宋_GB2312" w:hAnsi="仿宋" w:eastAsia="仿宋_GB2312"/>
                <w:b/>
                <w:bCs/>
                <w:color w:val="000000"/>
                <w:sz w:val="28"/>
                <w:szCs w:val="28"/>
              </w:rPr>
              <w:t>服务期限：</w:t>
            </w:r>
            <w:r>
              <w:rPr>
                <w:rFonts w:hint="eastAsia" w:ascii="仿宋_GB2312" w:hAnsi="仿宋" w:eastAsia="仿宋_GB2312"/>
                <w:color w:val="000000"/>
                <w:sz w:val="28"/>
                <w:szCs w:val="28"/>
              </w:rPr>
              <w:t>2024年12月15日前完成。</w:t>
            </w:r>
          </w:p>
          <w:p w14:paraId="501AF3F1">
            <w:pPr>
              <w:adjustRightInd w:val="0"/>
              <w:snapToGrid w:val="0"/>
              <w:spacing w:beforeLines="50" w:afterLines="50"/>
              <w:rPr>
                <w:rFonts w:ascii="仿宋" w:hAnsi="仿宋" w:eastAsia="仿宋"/>
                <w:sz w:val="28"/>
                <w:szCs w:val="28"/>
              </w:rPr>
            </w:pPr>
            <w:r>
              <w:rPr>
                <w:rFonts w:hint="eastAsia" w:ascii="仿宋_GB2312" w:hAnsi="仿宋" w:eastAsia="仿宋_GB2312"/>
                <w:b/>
                <w:bCs/>
                <w:color w:val="000000"/>
                <w:sz w:val="28"/>
                <w:szCs w:val="28"/>
              </w:rPr>
              <w:t>服务地点：</w:t>
            </w:r>
            <w:r>
              <w:rPr>
                <w:rFonts w:hint="eastAsia" w:ascii="仿宋_GB2312" w:hAnsi="仿宋" w:eastAsia="仿宋_GB2312"/>
                <w:color w:val="000000"/>
                <w:sz w:val="28"/>
                <w:szCs w:val="28"/>
              </w:rPr>
              <w:t>浙江省</w:t>
            </w:r>
          </w:p>
        </w:tc>
      </w:tr>
      <w:tr w14:paraId="26F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1" w:type="dxa"/>
            <w:gridSpan w:val="2"/>
            <w:vAlign w:val="center"/>
          </w:tcPr>
          <w:p w14:paraId="4F3AFE9D">
            <w:pPr>
              <w:adjustRightInd w:val="0"/>
              <w:snapToGrid w:val="0"/>
              <w:spacing w:beforeLines="30" w:afterLines="30"/>
              <w:rPr>
                <w:rFonts w:ascii="仿宋" w:hAnsi="仿宋" w:eastAsia="仿宋"/>
                <w:b/>
                <w:sz w:val="28"/>
                <w:szCs w:val="28"/>
              </w:rPr>
            </w:pPr>
            <w:r>
              <w:rPr>
                <w:rFonts w:hint="eastAsia" w:ascii="仿宋" w:hAnsi="仿宋" w:eastAsia="仿宋"/>
                <w:b/>
                <w:sz w:val="28"/>
                <w:szCs w:val="28"/>
              </w:rPr>
              <w:t>▲付款条件</w:t>
            </w:r>
          </w:p>
        </w:tc>
        <w:tc>
          <w:tcPr>
            <w:tcW w:w="7271" w:type="dxa"/>
            <w:vAlign w:val="center"/>
          </w:tcPr>
          <w:p w14:paraId="23FFAA24">
            <w:pPr>
              <w:adjustRightInd w:val="0"/>
              <w:snapToGrid w:val="0"/>
              <w:spacing w:beforeLines="50" w:afterLines="50"/>
              <w:rPr>
                <w:rFonts w:ascii="仿宋_GB2312" w:hAnsi="仿宋" w:eastAsia="仿宋_GB2312"/>
                <w:b/>
                <w:bCs/>
                <w:color w:val="000000"/>
                <w:sz w:val="28"/>
                <w:szCs w:val="28"/>
              </w:rPr>
            </w:pPr>
            <w:r>
              <w:rPr>
                <w:rFonts w:hint="eastAsia" w:ascii="仿宋_GB2312" w:hAnsi="仿宋" w:eastAsia="仿宋_GB2312"/>
                <w:b/>
                <w:bCs/>
                <w:color w:val="000000"/>
                <w:sz w:val="28"/>
                <w:szCs w:val="28"/>
              </w:rPr>
              <w:t>本项目无需缴纳履约保证金。</w:t>
            </w:r>
          </w:p>
          <w:p w14:paraId="40BBEF37">
            <w:pPr>
              <w:adjustRightInd w:val="0"/>
              <w:snapToGrid w:val="0"/>
              <w:spacing w:beforeLines="30" w:afterLines="30"/>
              <w:textAlignment w:val="baseline"/>
              <w:rPr>
                <w:rFonts w:ascii="仿宋" w:hAnsi="仿宋" w:eastAsia="仿宋"/>
                <w:sz w:val="28"/>
                <w:szCs w:val="28"/>
              </w:rPr>
            </w:pPr>
            <w:r>
              <w:rPr>
                <w:rFonts w:hint="eastAsia" w:ascii="仿宋" w:hAnsi="仿宋" w:eastAsia="仿宋"/>
                <w:b/>
                <w:bCs/>
                <w:sz w:val="28"/>
                <w:szCs w:val="28"/>
              </w:rPr>
              <w:t>付款方式：</w:t>
            </w:r>
            <w:r>
              <w:rPr>
                <w:rFonts w:hint="eastAsia" w:ascii="仿宋" w:hAnsi="仿宋" w:eastAsia="仿宋"/>
                <w:sz w:val="28"/>
                <w:szCs w:val="28"/>
              </w:rPr>
              <w:t>第一期付款：合同签订后10个工作日内支付预付款70%；</w:t>
            </w:r>
          </w:p>
          <w:p w14:paraId="6500B432">
            <w:pPr>
              <w:adjustRightInd w:val="0"/>
              <w:snapToGrid w:val="0"/>
              <w:spacing w:beforeLines="30" w:afterLines="30"/>
              <w:textAlignment w:val="baseline"/>
              <w:rPr>
                <w:rFonts w:ascii="仿宋_GB2312" w:hAnsi="仿宋" w:eastAsia="仿宋_GB2312"/>
                <w:color w:val="000000"/>
                <w:sz w:val="28"/>
                <w:szCs w:val="28"/>
              </w:rPr>
            </w:pPr>
            <w:r>
              <w:rPr>
                <w:rFonts w:hint="eastAsia" w:ascii="仿宋" w:hAnsi="仿宋" w:eastAsia="仿宋"/>
                <w:sz w:val="28"/>
                <w:szCs w:val="28"/>
              </w:rPr>
              <w:t>第二期付款：项目完成，并通过采购单位组织的最终验收后支付合同总额的30%。</w:t>
            </w:r>
          </w:p>
        </w:tc>
      </w:tr>
      <w:tr w14:paraId="2870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101" w:type="dxa"/>
            <w:gridSpan w:val="2"/>
            <w:vAlign w:val="center"/>
          </w:tcPr>
          <w:p w14:paraId="685741C5">
            <w:pPr>
              <w:adjustRightInd w:val="0"/>
              <w:snapToGrid w:val="0"/>
              <w:spacing w:beforeLines="30" w:afterLines="30"/>
              <w:rPr>
                <w:rFonts w:ascii="仿宋" w:hAnsi="仿宋" w:eastAsia="仿宋"/>
                <w:b/>
                <w:sz w:val="28"/>
                <w:szCs w:val="28"/>
              </w:rPr>
            </w:pPr>
            <w:r>
              <w:rPr>
                <w:rFonts w:hint="eastAsia" w:ascii="仿宋" w:hAnsi="仿宋" w:eastAsia="仿宋"/>
                <w:b/>
                <w:sz w:val="28"/>
                <w:szCs w:val="28"/>
              </w:rPr>
              <w:t>违约责任及争议解决方式</w:t>
            </w:r>
          </w:p>
        </w:tc>
        <w:tc>
          <w:tcPr>
            <w:tcW w:w="7271" w:type="dxa"/>
            <w:vAlign w:val="center"/>
          </w:tcPr>
          <w:p w14:paraId="558FF2DE">
            <w:pPr>
              <w:adjustRightInd w:val="0"/>
              <w:snapToGrid w:val="0"/>
              <w:spacing w:beforeLines="30" w:afterLines="30"/>
              <w:textAlignment w:val="baseline"/>
              <w:rPr>
                <w:rFonts w:ascii="仿宋" w:hAnsi="仿宋" w:eastAsia="仿宋" w:cs="仿宋"/>
                <w:sz w:val="24"/>
              </w:rPr>
            </w:pPr>
            <w:r>
              <w:rPr>
                <w:rFonts w:hint="eastAsia" w:ascii="仿宋" w:hAnsi="仿宋" w:eastAsia="仿宋"/>
                <w:sz w:val="28"/>
                <w:szCs w:val="28"/>
              </w:rPr>
              <w:t>无特别说明，按“第五章浙江省政府采购合同主要条款指引”相关违约责任及争议解决方式内容。</w:t>
            </w:r>
          </w:p>
        </w:tc>
      </w:tr>
      <w:tr w14:paraId="30CD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14" w:type="dxa"/>
            <w:vAlign w:val="center"/>
          </w:tcPr>
          <w:p w14:paraId="118F8B1E">
            <w:pPr>
              <w:adjustRightInd w:val="0"/>
              <w:snapToGrid w:val="0"/>
              <w:spacing w:beforeLines="30" w:afterLines="30"/>
              <w:rPr>
                <w:rFonts w:ascii="仿宋" w:hAnsi="仿宋" w:eastAsia="仿宋"/>
                <w:b/>
                <w:sz w:val="28"/>
                <w:szCs w:val="28"/>
              </w:rPr>
            </w:pPr>
            <w:r>
              <w:rPr>
                <w:rFonts w:hint="eastAsia" w:ascii="仿宋_GB2312" w:hAnsi="仿宋" w:eastAsia="仿宋_GB2312" w:cs="仿宋_GB2312"/>
                <w:b/>
                <w:sz w:val="28"/>
                <w:szCs w:val="28"/>
              </w:rPr>
              <w:t>履约能力</w:t>
            </w:r>
          </w:p>
        </w:tc>
        <w:tc>
          <w:tcPr>
            <w:tcW w:w="1487" w:type="dxa"/>
            <w:vAlign w:val="center"/>
          </w:tcPr>
          <w:p w14:paraId="47D68AF1">
            <w:pPr>
              <w:adjustRightInd w:val="0"/>
              <w:snapToGrid w:val="0"/>
              <w:spacing w:beforeLines="30" w:afterLines="30"/>
              <w:rPr>
                <w:rFonts w:ascii="仿宋" w:hAnsi="仿宋" w:eastAsia="仿宋"/>
                <w:b/>
                <w:sz w:val="28"/>
                <w:szCs w:val="28"/>
              </w:rPr>
            </w:pPr>
            <w:r>
              <w:rPr>
                <w:rFonts w:hint="eastAsia" w:ascii="仿宋_GB2312" w:hAnsi="仿宋" w:eastAsia="仿宋_GB2312" w:cs="仿宋_GB2312"/>
                <w:b/>
                <w:sz w:val="28"/>
                <w:szCs w:val="28"/>
              </w:rPr>
              <w:t>经验或业绩要求</w:t>
            </w:r>
          </w:p>
        </w:tc>
        <w:tc>
          <w:tcPr>
            <w:tcW w:w="7271" w:type="dxa"/>
          </w:tcPr>
          <w:p w14:paraId="44459B46">
            <w:pPr>
              <w:widowControl/>
              <w:adjustRightInd w:val="0"/>
              <w:snapToGrid w:val="0"/>
              <w:spacing w:beforeLines="30" w:afterLines="30"/>
              <w:rPr>
                <w:rFonts w:ascii="仿宋" w:hAnsi="仿宋" w:eastAsia="仿宋"/>
                <w:sz w:val="28"/>
                <w:szCs w:val="28"/>
              </w:rPr>
            </w:pPr>
            <w:r>
              <w:rPr>
                <w:rFonts w:hint="eastAsia" w:ascii="仿宋" w:hAnsi="仿宋" w:eastAsia="仿宋"/>
                <w:kern w:val="0"/>
                <w:sz w:val="28"/>
                <w:szCs w:val="28"/>
              </w:rPr>
              <w:t>【类似业绩】供应商自2021年1月1日（以合同签订或项目任务书下发时间为准）至今承担过类似项目的，每具有1个，得0.5分，最高得1分（须提供合同或项目任务书复印件，并加盖公章，否则不得分）</w:t>
            </w:r>
          </w:p>
        </w:tc>
      </w:tr>
    </w:tbl>
    <w:p w14:paraId="42C21FE9">
      <w:pPr>
        <w:widowControl/>
        <w:jc w:val="left"/>
        <w:rPr>
          <w:rFonts w:ascii="仿宋" w:hAnsi="仿宋" w:eastAsia="仿宋" w:cs="仿宋_GB2312"/>
          <w:b/>
          <w:bCs/>
          <w:kern w:val="0"/>
          <w:sz w:val="28"/>
          <w:szCs w:val="28"/>
        </w:rPr>
      </w:pPr>
      <w:r>
        <w:rPr>
          <w:rFonts w:hint="eastAsia" w:ascii="仿宋" w:hAnsi="仿宋" w:eastAsia="仿宋" w:cs="仿宋_GB2312"/>
          <w:b/>
          <w:bCs/>
          <w:sz w:val="28"/>
          <w:szCs w:val="28"/>
        </w:rPr>
        <w:br w:type="page"/>
      </w:r>
    </w:p>
    <w:bookmarkEnd w:id="19"/>
    <w:p w14:paraId="545792FD">
      <w:pPr>
        <w:pStyle w:val="55"/>
        <w:widowControl w:val="0"/>
        <w:spacing w:beforeLines="50" w:beforeAutospacing="0" w:afterLines="50" w:afterAutospacing="0" w:line="360" w:lineRule="auto"/>
        <w:jc w:val="center"/>
        <w:outlineLvl w:val="0"/>
        <w:rPr>
          <w:b/>
          <w:sz w:val="36"/>
          <w:szCs w:val="36"/>
        </w:rPr>
      </w:pPr>
      <w:r>
        <w:rPr>
          <w:rFonts w:hint="eastAsia" w:cs="Times New Roman"/>
          <w:b/>
          <w:kern w:val="2"/>
          <w:sz w:val="36"/>
          <w:szCs w:val="36"/>
        </w:rPr>
        <w:t>第五章  浙江省政府采购合同主要条款指引</w:t>
      </w:r>
      <w:bookmarkEnd w:id="18"/>
    </w:p>
    <w:p w14:paraId="6CAA706A">
      <w:pPr>
        <w:pStyle w:val="55"/>
        <w:widowControl w:val="0"/>
        <w:spacing w:beforeLines="50" w:beforeAutospacing="0" w:afterLines="50" w:afterAutospacing="0" w:line="360" w:lineRule="auto"/>
        <w:jc w:val="center"/>
        <w:outlineLvl w:val="0"/>
        <w:rPr>
          <w:b/>
          <w:sz w:val="36"/>
          <w:szCs w:val="36"/>
        </w:rPr>
      </w:pPr>
      <w:r>
        <w:rPr>
          <w:rFonts w:hint="eastAsia" w:cs="仿宋"/>
          <w:kern w:val="2"/>
          <w:sz w:val="30"/>
          <w:szCs w:val="30"/>
        </w:rPr>
        <w:t>（合同的条款以双方最终签订的合同为准）</w:t>
      </w:r>
    </w:p>
    <w:p w14:paraId="67A4865E">
      <w:pPr>
        <w:pStyle w:val="24"/>
        <w:spacing w:before="200" w:line="559" w:lineRule="exact"/>
        <w:jc w:val="center"/>
        <w:rPr>
          <w:rFonts w:hint="eastAsia" w:ascii="宋体" w:hAnsi="宋体" w:eastAsia="宋体" w:cs="宋体"/>
          <w:spacing w:val="8"/>
          <w:sz w:val="36"/>
          <w:szCs w:val="36"/>
        </w:rPr>
      </w:pPr>
      <w:r>
        <w:rPr>
          <w:rFonts w:hint="eastAsia" w:ascii="宋体" w:hAnsi="宋体" w:eastAsia="宋体" w:cs="宋体"/>
          <w:sz w:val="36"/>
          <w:szCs w:val="36"/>
        </w:rPr>
        <w:t>2024年食品（食用农产品）快检结果验证服务项目</w:t>
      </w:r>
      <w:r>
        <w:rPr>
          <w:rFonts w:hint="eastAsia" w:ascii="宋体" w:hAnsi="宋体" w:eastAsia="宋体" w:cs="宋体"/>
          <w:spacing w:val="8"/>
          <w:sz w:val="36"/>
          <w:szCs w:val="36"/>
        </w:rPr>
        <w:t>合同</w:t>
      </w:r>
    </w:p>
    <w:p w14:paraId="50624F1F">
      <w:pPr>
        <w:pStyle w:val="24"/>
        <w:spacing w:before="200"/>
        <w:ind w:firstLine="4760" w:firstLineChars="2000"/>
        <w:rPr>
          <w:rFonts w:ascii="楷体_GB2312" w:eastAsia="楷体_GB2312"/>
          <w:spacing w:val="-1"/>
          <w:position w:val="21"/>
          <w:sz w:val="24"/>
        </w:rPr>
      </w:pPr>
      <w:r>
        <w:rPr>
          <w:rFonts w:hint="eastAsia" w:ascii="楷体_GB2312" w:eastAsia="楷体_GB2312"/>
          <w:spacing w:val="-1"/>
          <w:position w:val="21"/>
          <w:sz w:val="24"/>
        </w:rPr>
        <w:t>项目编号：</w:t>
      </w:r>
    </w:p>
    <w:p w14:paraId="5DFEBB8A">
      <w:pPr>
        <w:pStyle w:val="24"/>
        <w:ind w:right="1064"/>
        <w:jc w:val="center"/>
        <w:rPr>
          <w:rFonts w:ascii="楷体_GB2312" w:hAnsi="宋体" w:eastAsia="楷体_GB2312" w:cs="宋体"/>
          <w:spacing w:val="-2"/>
          <w:position w:val="21"/>
          <w:sz w:val="24"/>
        </w:rPr>
      </w:pPr>
      <w:r>
        <w:rPr>
          <w:rFonts w:hint="eastAsia" w:ascii="楷体_GB2312" w:hAnsi="宋体" w:eastAsia="楷体_GB2312" w:cs="宋体"/>
          <w:spacing w:val="-2"/>
          <w:position w:val="21"/>
          <w:sz w:val="24"/>
        </w:rPr>
        <w:t xml:space="preserve">                             确认书编号：</w:t>
      </w:r>
      <w:r>
        <w:rPr>
          <w:rFonts w:ascii="楷体_GB2312" w:hAnsi="宋体" w:eastAsia="楷体_GB2312" w:cs="宋体"/>
          <w:spacing w:val="-2"/>
          <w:position w:val="21"/>
          <w:sz w:val="24"/>
        </w:rPr>
        <w:t xml:space="preserve"> </w:t>
      </w:r>
    </w:p>
    <w:p w14:paraId="5E2D4196">
      <w:pPr>
        <w:pStyle w:val="24"/>
        <w:ind w:right="1064"/>
        <w:jc w:val="center"/>
        <w:rPr>
          <w:rFonts w:ascii="楷体_GB2312" w:hAnsi="宋体" w:eastAsia="楷体_GB2312" w:cs="宋体"/>
          <w:spacing w:val="-2"/>
          <w:position w:val="21"/>
          <w:sz w:val="24"/>
        </w:rPr>
      </w:pPr>
      <w:r>
        <w:rPr>
          <w:rFonts w:hint="eastAsia" w:ascii="楷体_GB2312" w:hAnsi="微软雅黑" w:eastAsia="楷体_GB2312"/>
          <w:bCs/>
          <w:color w:val="202020"/>
          <w:sz w:val="24"/>
          <w:shd w:val="clear" w:color="auto" w:fill="FFFFFF"/>
        </w:rPr>
        <w:t xml:space="preserve">                           合同编号：</w:t>
      </w:r>
    </w:p>
    <w:p w14:paraId="5A87C2E4">
      <w:pPr>
        <w:rPr>
          <w:rFonts w:ascii="宋体" w:hAnsi="宋体" w:cs="宋体"/>
          <w:spacing w:val="-2"/>
          <w:position w:val="21"/>
          <w:sz w:val="28"/>
          <w:szCs w:val="28"/>
        </w:rPr>
      </w:pPr>
    </w:p>
    <w:p w14:paraId="5E9FE9EB">
      <w:pPr>
        <w:spacing w:line="360" w:lineRule="auto"/>
        <w:rPr>
          <w:rFonts w:ascii="楷体" w:hAnsi="楷体" w:eastAsia="楷体" w:cs="楷体"/>
          <w:spacing w:val="-12"/>
          <w:sz w:val="28"/>
          <w:szCs w:val="28"/>
        </w:rPr>
      </w:pPr>
      <w:r>
        <w:rPr>
          <w:rFonts w:hint="eastAsia" w:ascii="楷体" w:hAnsi="楷体" w:eastAsia="楷体" w:cs="楷体"/>
          <w:spacing w:val="-12"/>
          <w:sz w:val="28"/>
          <w:szCs w:val="28"/>
        </w:rPr>
        <w:t>甲方：浙江省市场监督管理局</w:t>
      </w:r>
    </w:p>
    <w:p w14:paraId="491C95BA">
      <w:pPr>
        <w:spacing w:line="360" w:lineRule="auto"/>
        <w:rPr>
          <w:rFonts w:ascii="楷体" w:hAnsi="楷体" w:eastAsia="楷体" w:cs="楷体"/>
          <w:spacing w:val="-12"/>
          <w:sz w:val="28"/>
          <w:szCs w:val="28"/>
        </w:rPr>
      </w:pPr>
      <w:r>
        <w:rPr>
          <w:rFonts w:hint="eastAsia" w:ascii="楷体" w:hAnsi="楷体" w:eastAsia="楷体" w:cs="楷体"/>
          <w:spacing w:val="-12"/>
          <w:sz w:val="28"/>
          <w:szCs w:val="28"/>
        </w:rPr>
        <w:t>乙方：</w:t>
      </w:r>
      <w:r>
        <w:rPr>
          <w:rFonts w:ascii="楷体" w:hAnsi="楷体" w:eastAsia="楷体" w:cs="楷体"/>
          <w:spacing w:val="-12"/>
          <w:sz w:val="28"/>
          <w:szCs w:val="28"/>
        </w:rPr>
        <w:t xml:space="preserve"> </w:t>
      </w:r>
    </w:p>
    <w:p w14:paraId="1F9466A0">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72" w:firstLineChars="200"/>
        <w:textAlignment w:val="bottom"/>
        <w:rPr>
          <w:rFonts w:ascii="宋体" w:hAnsi="宋体" w:cs="宋体"/>
          <w:spacing w:val="-2"/>
          <w:position w:val="21"/>
          <w:sz w:val="24"/>
          <w:szCs w:val="24"/>
        </w:rPr>
      </w:pPr>
      <w:r>
        <w:rPr>
          <w:rFonts w:ascii="宋体" w:hAnsi="宋体" w:cs="宋体"/>
          <w:spacing w:val="-2"/>
          <w:position w:val="21"/>
          <w:sz w:val="24"/>
          <w:szCs w:val="24"/>
        </w:rPr>
        <w:t xml:space="preserve">根据 </w:t>
      </w:r>
      <w:r>
        <w:rPr>
          <w:rFonts w:ascii="宋体" w:hAnsi="宋体" w:cs="宋体"/>
          <w:spacing w:val="-2"/>
          <w:position w:val="21"/>
          <w:sz w:val="24"/>
          <w:szCs w:val="24"/>
          <w:u w:val="single"/>
        </w:rPr>
        <w:t xml:space="preserve"> </w:t>
      </w:r>
      <w:r>
        <w:rPr>
          <w:rFonts w:hint="eastAsia" w:ascii="宋体" w:hAnsi="宋体" w:cs="宋体"/>
          <w:spacing w:val="-2"/>
          <w:position w:val="21"/>
          <w:sz w:val="24"/>
          <w:szCs w:val="24"/>
          <w:u w:val="single"/>
        </w:rPr>
        <w:t xml:space="preserve">    </w:t>
      </w:r>
      <w:r>
        <w:rPr>
          <w:rFonts w:ascii="宋体" w:hAnsi="宋体" w:cs="宋体"/>
          <w:spacing w:val="-2"/>
          <w:position w:val="21"/>
          <w:sz w:val="24"/>
          <w:szCs w:val="24"/>
        </w:rPr>
        <w:t>年</w:t>
      </w:r>
      <w:r>
        <w:rPr>
          <w:rFonts w:ascii="宋体" w:hAnsi="宋体" w:cs="宋体"/>
          <w:spacing w:val="-2"/>
          <w:position w:val="21"/>
          <w:sz w:val="24"/>
          <w:szCs w:val="24"/>
          <w:u w:val="single"/>
        </w:rPr>
        <w:t xml:space="preserve"> </w:t>
      </w:r>
      <w:r>
        <w:rPr>
          <w:rFonts w:hint="eastAsia" w:ascii="宋体" w:hAnsi="宋体" w:cs="宋体"/>
          <w:spacing w:val="-2"/>
          <w:position w:val="21"/>
          <w:sz w:val="24"/>
          <w:szCs w:val="24"/>
          <w:u w:val="single"/>
        </w:rPr>
        <w:t xml:space="preserve">    </w:t>
      </w:r>
      <w:r>
        <w:rPr>
          <w:rFonts w:ascii="宋体" w:hAnsi="宋体" w:cs="宋体"/>
          <w:spacing w:val="-2"/>
          <w:position w:val="21"/>
          <w:sz w:val="24"/>
          <w:szCs w:val="24"/>
        </w:rPr>
        <w:t>月</w:t>
      </w:r>
      <w:r>
        <w:rPr>
          <w:rFonts w:ascii="宋体" w:hAnsi="宋体" w:cs="宋体"/>
          <w:spacing w:val="-2"/>
          <w:position w:val="21"/>
          <w:sz w:val="24"/>
          <w:szCs w:val="24"/>
          <w:u w:val="single"/>
        </w:rPr>
        <w:t xml:space="preserve"> </w:t>
      </w:r>
      <w:r>
        <w:rPr>
          <w:rFonts w:hint="eastAsia" w:ascii="宋体" w:hAnsi="宋体" w:cs="宋体"/>
          <w:spacing w:val="-2"/>
          <w:position w:val="21"/>
          <w:sz w:val="24"/>
          <w:szCs w:val="24"/>
          <w:u w:val="single"/>
        </w:rPr>
        <w:t xml:space="preserve">    </w:t>
      </w:r>
      <w:r>
        <w:rPr>
          <w:rFonts w:ascii="宋体" w:hAnsi="宋体" w:cs="宋体"/>
          <w:spacing w:val="-2"/>
          <w:position w:val="21"/>
          <w:sz w:val="24"/>
          <w:szCs w:val="24"/>
          <w:u w:val="single"/>
        </w:rPr>
        <w:t xml:space="preserve"> </w:t>
      </w:r>
      <w:r>
        <w:rPr>
          <w:rFonts w:ascii="宋体" w:hAnsi="宋体" w:cs="宋体"/>
          <w:spacing w:val="-2"/>
          <w:position w:val="21"/>
          <w:sz w:val="24"/>
          <w:szCs w:val="24"/>
        </w:rPr>
        <w:t>日</w:t>
      </w:r>
      <w:r>
        <w:rPr>
          <w:rFonts w:ascii="宋体" w:hAnsi="宋体" w:cs="宋体"/>
          <w:spacing w:val="-2"/>
          <w:position w:val="21"/>
          <w:sz w:val="24"/>
          <w:szCs w:val="24"/>
          <w:u w:val="single"/>
        </w:rPr>
        <w:t xml:space="preserve"> </w:t>
      </w:r>
      <w:r>
        <w:rPr>
          <w:rFonts w:hint="eastAsia" w:ascii="宋体" w:hAnsi="宋体" w:cs="宋体"/>
          <w:spacing w:val="-2"/>
          <w:position w:val="21"/>
          <w:sz w:val="24"/>
          <w:szCs w:val="24"/>
          <w:u w:val="single"/>
        </w:rPr>
        <w:t>2024年食品（食用农产品）快检结果验证服务</w:t>
      </w:r>
      <w:r>
        <w:rPr>
          <w:rFonts w:ascii="宋体" w:hAnsi="宋体" w:cs="宋体"/>
          <w:spacing w:val="-2"/>
          <w:position w:val="21"/>
          <w:sz w:val="24"/>
          <w:szCs w:val="24"/>
          <w:u w:val="single"/>
        </w:rPr>
        <w:t xml:space="preserve"> </w:t>
      </w:r>
      <w:r>
        <w:rPr>
          <w:rFonts w:hint="eastAsia" w:ascii="宋体" w:hAnsi="宋体" w:cs="宋体"/>
          <w:spacing w:val="-2"/>
          <w:position w:val="21"/>
          <w:sz w:val="24"/>
          <w:szCs w:val="24"/>
        </w:rPr>
        <w:t>项目招标</w:t>
      </w:r>
      <w:r>
        <w:rPr>
          <w:rFonts w:ascii="宋体" w:hAnsi="宋体" w:cs="宋体"/>
          <w:spacing w:val="-2"/>
          <w:position w:val="21"/>
          <w:sz w:val="24"/>
          <w:szCs w:val="24"/>
        </w:rPr>
        <w:t>结果和</w:t>
      </w:r>
      <w:r>
        <w:rPr>
          <w:rFonts w:hint="eastAsia" w:ascii="宋体" w:hAnsi="宋体" w:cs="宋体"/>
          <w:spacing w:val="-2"/>
          <w:position w:val="21"/>
          <w:sz w:val="24"/>
          <w:szCs w:val="24"/>
        </w:rPr>
        <w:t>采购文件</w:t>
      </w:r>
      <w:r>
        <w:rPr>
          <w:rFonts w:ascii="宋体" w:hAnsi="宋体" w:cs="宋体"/>
          <w:spacing w:val="-2"/>
          <w:position w:val="21"/>
          <w:sz w:val="24"/>
          <w:szCs w:val="24"/>
        </w:rPr>
        <w:t>的要求，并依照《中华人民共和国</w:t>
      </w:r>
      <w:r>
        <w:rPr>
          <w:rFonts w:hint="eastAsia" w:ascii="宋体" w:hAnsi="宋体" w:cs="宋体"/>
          <w:spacing w:val="-2"/>
          <w:position w:val="21"/>
          <w:sz w:val="24"/>
          <w:szCs w:val="24"/>
        </w:rPr>
        <w:t>民法典</w:t>
      </w:r>
      <w:r>
        <w:rPr>
          <w:rFonts w:ascii="宋体" w:hAnsi="宋体" w:cs="宋体"/>
          <w:spacing w:val="-2"/>
          <w:position w:val="21"/>
          <w:sz w:val="24"/>
          <w:szCs w:val="24"/>
        </w:rPr>
        <w:t>》等有关法律、行政法规的规定，同时在平等、公平、诚实和信用的原则下，经双方协商一致，订立本合同。</w:t>
      </w:r>
    </w:p>
    <w:p w14:paraId="2F062F1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黑体" w:hAnsi="黑体" w:eastAsia="黑体" w:cs="黑体"/>
          <w:spacing w:val="-5"/>
          <w:sz w:val="24"/>
          <w:szCs w:val="24"/>
        </w:rPr>
      </w:pPr>
      <w:r>
        <w:rPr>
          <w:rFonts w:hint="eastAsia" w:ascii="黑体" w:hAnsi="黑体" w:eastAsia="黑体" w:cs="黑体"/>
          <w:spacing w:val="-5"/>
          <w:sz w:val="24"/>
          <w:szCs w:val="24"/>
        </w:rPr>
        <w:t>一.组成合同文件及其优先顺序（按顺序号的先后）</w:t>
      </w:r>
    </w:p>
    <w:p w14:paraId="6715CA1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组成合同的各项文件应相互解释，互为说明。除合同另有规定外，其优先顺序如下：</w:t>
      </w:r>
    </w:p>
    <w:p w14:paraId="5804DB3B">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（1）合同文本。</w:t>
      </w:r>
    </w:p>
    <w:p w14:paraId="339512F9">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（2）成交通知书。</w:t>
      </w:r>
    </w:p>
    <w:p w14:paraId="761DE4E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（3）响应文件及其附件（含磋商函）；【如有负偏离采购文件要求的内容，则无条件按采购文件执行】。</w:t>
      </w:r>
    </w:p>
    <w:p w14:paraId="2FABEA90">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（4）采购文件（含补充文件、答疑纪要）。</w:t>
      </w:r>
    </w:p>
    <w:p w14:paraId="0DFE905A">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（5）标准、规范及有关技术文件。</w:t>
      </w:r>
    </w:p>
    <w:p w14:paraId="43207340">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甲乙双方有关项目实施过程中的洽商、变更等书面协议或文件作为本合同的组成部分。</w:t>
      </w:r>
    </w:p>
    <w:p w14:paraId="3C794C23">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（签订合同时，采购要求、响应的优惠承诺等均可作为合同条款。）</w:t>
      </w:r>
    </w:p>
    <w:p w14:paraId="4FE1AF7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textAlignment w:val="bottom"/>
        <w:rPr>
          <w:rFonts w:ascii="黑体" w:hAnsi="黑体" w:eastAsia="黑体" w:cs="黑体"/>
          <w:spacing w:val="-5"/>
          <w:sz w:val="24"/>
          <w:szCs w:val="24"/>
        </w:rPr>
      </w:pPr>
      <w:r>
        <w:rPr>
          <w:rFonts w:hint="eastAsia" w:ascii="黑体" w:hAnsi="黑体" w:eastAsia="黑体" w:cs="黑体"/>
          <w:spacing w:val="-5"/>
          <w:sz w:val="24"/>
          <w:szCs w:val="24"/>
        </w:rPr>
        <w:t>二.项目实施期限要求</w:t>
      </w:r>
    </w:p>
    <w:p w14:paraId="12D479C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textAlignment w:val="bottom"/>
        <w:rPr>
          <w:rFonts w:ascii="宋体" w:hAnsi="宋体" w:cs="宋体"/>
          <w:spacing w:val="-5"/>
          <w:sz w:val="24"/>
          <w:szCs w:val="24"/>
        </w:rPr>
      </w:pPr>
      <w:r>
        <w:rPr>
          <w:rFonts w:hint="eastAsia" w:ascii="宋体" w:hAnsi="宋体" w:cs="宋体"/>
          <w:spacing w:val="-5"/>
          <w:sz w:val="24"/>
          <w:szCs w:val="24"/>
        </w:rPr>
        <w:t>时间：2024年12月15日前完成；</w:t>
      </w:r>
    </w:p>
    <w:p w14:paraId="2E05D800">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地点：甲方指定地点。</w:t>
      </w:r>
    </w:p>
    <w:p w14:paraId="5491FB0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黑体" w:hAnsi="黑体" w:eastAsia="黑体" w:cs="黑体"/>
          <w:spacing w:val="-5"/>
          <w:sz w:val="24"/>
          <w:szCs w:val="24"/>
        </w:rPr>
        <w:t>三.服务要求：</w:t>
      </w:r>
      <w:r>
        <w:rPr>
          <w:rFonts w:hint="eastAsia" w:ascii="宋体" w:hAnsi="宋体" w:cs="宋体"/>
          <w:spacing w:val="-5"/>
          <w:sz w:val="24"/>
          <w:szCs w:val="24"/>
        </w:rPr>
        <w:t>按采购文件要求。</w:t>
      </w:r>
    </w:p>
    <w:p w14:paraId="4A2C849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黑体" w:hAnsi="黑体" w:eastAsia="黑体" w:cs="黑体"/>
          <w:spacing w:val="-5"/>
          <w:sz w:val="24"/>
          <w:szCs w:val="24"/>
        </w:rPr>
        <w:t>四.项目负责人：</w:t>
      </w:r>
      <w:r>
        <w:rPr>
          <w:rFonts w:hint="eastAsia" w:ascii="宋体" w:hAnsi="宋体" w:cs="宋体"/>
          <w:spacing w:val="-5"/>
          <w:sz w:val="24"/>
          <w:szCs w:val="24"/>
        </w:rPr>
        <w:t xml:space="preserve">姓名 </w:t>
      </w:r>
      <w:r>
        <w:rPr>
          <w:rFonts w:hint="eastAsia" w:ascii="宋体" w:hAnsi="宋体" w:cs="宋体"/>
          <w:spacing w:val="-5"/>
          <w:sz w:val="24"/>
          <w:szCs w:val="24"/>
          <w:u w:val="single"/>
        </w:rPr>
        <w:t xml:space="preserve">          </w:t>
      </w:r>
      <w:r>
        <w:rPr>
          <w:rFonts w:hint="eastAsia" w:ascii="宋体" w:hAnsi="宋体" w:cs="宋体"/>
          <w:spacing w:val="-5"/>
          <w:sz w:val="24"/>
          <w:szCs w:val="24"/>
        </w:rPr>
        <w:t>，身份证号：</w:t>
      </w:r>
      <w:r>
        <w:rPr>
          <w:rFonts w:hint="eastAsia" w:ascii="宋体" w:hAnsi="宋体" w:cs="宋体"/>
          <w:spacing w:val="-5"/>
          <w:sz w:val="24"/>
          <w:szCs w:val="24"/>
          <w:u w:val="single"/>
        </w:rPr>
        <w:t xml:space="preserve">                           </w:t>
      </w:r>
      <w:r>
        <w:rPr>
          <w:rFonts w:hint="eastAsia" w:ascii="宋体" w:hAnsi="宋体" w:cs="宋体"/>
          <w:spacing w:val="-5"/>
          <w:sz w:val="24"/>
          <w:szCs w:val="24"/>
        </w:rPr>
        <w:t>。</w:t>
      </w:r>
    </w:p>
    <w:p w14:paraId="0329107A">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textAlignment w:val="bottom"/>
        <w:rPr>
          <w:rFonts w:ascii="黑体" w:hAnsi="黑体" w:eastAsia="黑体" w:cs="黑体"/>
          <w:spacing w:val="-5"/>
          <w:sz w:val="24"/>
          <w:szCs w:val="24"/>
        </w:rPr>
      </w:pPr>
      <w:r>
        <w:rPr>
          <w:rFonts w:hint="eastAsia" w:ascii="黑体" w:hAnsi="黑体" w:eastAsia="黑体" w:cs="黑体"/>
          <w:spacing w:val="-5"/>
          <w:sz w:val="24"/>
          <w:szCs w:val="24"/>
        </w:rPr>
        <w:t>五.合同价款：</w:t>
      </w:r>
      <w:r>
        <w:rPr>
          <w:rFonts w:hint="eastAsia" w:ascii="宋体" w:hAnsi="宋体" w:cs="宋体"/>
          <w:spacing w:val="-5"/>
          <w:sz w:val="24"/>
          <w:szCs w:val="24"/>
        </w:rPr>
        <w:t>本项目合同总价为人民币：</w:t>
      </w:r>
      <w:r>
        <w:rPr>
          <w:rFonts w:hint="eastAsia" w:ascii="宋体" w:hAnsi="宋体" w:cs="宋体"/>
          <w:b/>
          <w:spacing w:val="-5"/>
          <w:sz w:val="24"/>
          <w:szCs w:val="24"/>
          <w:u w:val="single"/>
        </w:rPr>
        <w:t xml:space="preserve">          </w:t>
      </w:r>
      <w:r>
        <w:rPr>
          <w:rFonts w:hint="eastAsia" w:ascii="宋体" w:hAnsi="宋体" w:cs="宋体"/>
          <w:spacing w:val="-5"/>
          <w:sz w:val="24"/>
          <w:szCs w:val="24"/>
        </w:rPr>
        <w:t>元，大写：</w:t>
      </w:r>
      <w:r>
        <w:rPr>
          <w:rFonts w:hint="eastAsia" w:ascii="宋体" w:hAnsi="宋体" w:cs="宋体"/>
          <w:b/>
          <w:spacing w:val="-5"/>
          <w:sz w:val="24"/>
          <w:szCs w:val="24"/>
          <w:u w:val="single"/>
        </w:rPr>
        <w:t xml:space="preserve">               </w:t>
      </w:r>
      <w:r>
        <w:rPr>
          <w:rFonts w:hint="eastAsia" w:ascii="宋体" w:hAnsi="宋体" w:cs="宋体"/>
          <w:spacing w:val="-5"/>
          <w:sz w:val="24"/>
          <w:szCs w:val="24"/>
        </w:rPr>
        <w:t>。</w:t>
      </w:r>
    </w:p>
    <w:p w14:paraId="7DE32DC0">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textAlignment w:val="bottom"/>
        <w:rPr>
          <w:rFonts w:ascii="黑体" w:hAnsi="黑体" w:eastAsia="黑体" w:cs="黑体"/>
          <w:spacing w:val="-5"/>
          <w:sz w:val="24"/>
          <w:szCs w:val="24"/>
        </w:rPr>
      </w:pPr>
      <w:r>
        <w:rPr>
          <w:rFonts w:hint="eastAsia" w:ascii="黑体" w:hAnsi="黑体" w:eastAsia="黑体" w:cs="黑体"/>
          <w:spacing w:val="-5"/>
          <w:sz w:val="24"/>
          <w:szCs w:val="24"/>
        </w:rPr>
        <w:t>六.变更</w:t>
      </w:r>
    </w:p>
    <w:p w14:paraId="3FD79083">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6.1 政府采购合同履行中，甲方需追加与合同标的相同的服务的，在不改变合同其他条款的前提下，可以与乙方协商签订补充合同，但所有补充合同的采购金额不得超过原合同采购金额的百分之十（须经财政部门审批同意）。</w:t>
      </w:r>
    </w:p>
    <w:p w14:paraId="4427EDB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6.2 当变更只是采购量增减时，按应标报价明细单中的单价进行结算。</w:t>
      </w:r>
    </w:p>
    <w:p w14:paraId="54FCBCE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textAlignment w:val="bottom"/>
        <w:rPr>
          <w:rFonts w:ascii="黑体" w:hAnsi="黑体" w:eastAsia="黑体" w:cs="黑体"/>
          <w:spacing w:val="-5"/>
          <w:sz w:val="24"/>
          <w:szCs w:val="24"/>
        </w:rPr>
      </w:pPr>
      <w:r>
        <w:rPr>
          <w:rFonts w:hint="eastAsia" w:ascii="黑体" w:hAnsi="黑体" w:eastAsia="黑体" w:cs="黑体"/>
          <w:spacing w:val="-5"/>
          <w:sz w:val="24"/>
          <w:szCs w:val="24"/>
        </w:rPr>
        <w:t>七.专利权</w:t>
      </w:r>
    </w:p>
    <w:p w14:paraId="5E56FAF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乙方应承诺保护甲方在使用合同货物或者服务或其任何一部分时不受第三方提出侵犯专利权、商标权和设计权等知识产权的起诉。如果任何第三方提出侵权指控，由乙方负责与第三方交涉并承担可能发生的一切费用和相关法律责任，甲方不承担由此引起的一切经济和法律责任。</w:t>
      </w:r>
    </w:p>
    <w:p w14:paraId="641F22A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textAlignment w:val="bottom"/>
        <w:rPr>
          <w:rFonts w:ascii="黑体" w:hAnsi="黑体" w:eastAsia="黑体" w:cs="黑体"/>
          <w:spacing w:val="-5"/>
          <w:sz w:val="24"/>
          <w:szCs w:val="24"/>
        </w:rPr>
      </w:pPr>
      <w:r>
        <w:rPr>
          <w:rFonts w:hint="eastAsia" w:ascii="黑体" w:hAnsi="黑体" w:eastAsia="黑体" w:cs="黑体"/>
          <w:spacing w:val="-5"/>
          <w:sz w:val="24"/>
          <w:szCs w:val="24"/>
        </w:rPr>
        <w:t>八.考核和验收</w:t>
      </w:r>
    </w:p>
    <w:p w14:paraId="5831739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8.1 甲方在乙方提供相关服务的过程中，根据采购文件的服务要求，对乙方工作完成情况进行考核；考核达不到要求的，甲方将要求乙方及时整改并承担相应的责任。根据考核结果，有权对乙方作出扣除费用的处罚。</w:t>
      </w:r>
    </w:p>
    <w:p w14:paraId="3872EA7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8.2 采购文件及其补充文件、响应文件、澄清文件、承诺文件、成交通知书、合同等作为考核依据。</w:t>
      </w:r>
    </w:p>
    <w:p w14:paraId="7B48389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8.3 甲方负责对项目服务及相关资料进行验收，乙方应全力协助。</w:t>
      </w:r>
    </w:p>
    <w:p w14:paraId="2F5E7E1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textAlignment w:val="bottom"/>
        <w:rPr>
          <w:rFonts w:ascii="黑体" w:hAnsi="黑体" w:eastAsia="黑体" w:cs="黑体"/>
          <w:spacing w:val="-5"/>
          <w:sz w:val="24"/>
          <w:szCs w:val="24"/>
        </w:rPr>
      </w:pPr>
      <w:r>
        <w:rPr>
          <w:rFonts w:hint="eastAsia" w:ascii="黑体" w:hAnsi="黑体" w:eastAsia="黑体" w:cs="黑体"/>
          <w:spacing w:val="-5"/>
          <w:sz w:val="24"/>
          <w:szCs w:val="24"/>
        </w:rPr>
        <w:t>九.合同款支付</w:t>
      </w:r>
    </w:p>
    <w:p w14:paraId="05B00EA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1.第一期付款：合同签订后，10个工作日内支付预付款70%；</w:t>
      </w:r>
    </w:p>
    <w:p w14:paraId="6F02599B">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2.第二期付款：项目完成，并通过甲方组织的最终验收后，甲方收到乙方提供的正式发票后7个工作日内办理合同总价30%的尾款结算手续。</w:t>
      </w:r>
    </w:p>
    <w:p w14:paraId="2DD1A3F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textAlignment w:val="bottom"/>
        <w:rPr>
          <w:rFonts w:ascii="宋体" w:hAnsi="宋体" w:cs="宋体"/>
          <w:spacing w:val="-5"/>
          <w:sz w:val="24"/>
          <w:szCs w:val="24"/>
        </w:rPr>
      </w:pPr>
      <w:r>
        <w:rPr>
          <w:rFonts w:hint="eastAsia" w:ascii="宋体" w:hAnsi="宋体" w:cs="宋体"/>
          <w:spacing w:val="-5"/>
          <w:sz w:val="24"/>
          <w:szCs w:val="24"/>
        </w:rPr>
        <w:t>3.履约保证金：无。</w:t>
      </w:r>
    </w:p>
    <w:p w14:paraId="59599B63">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textAlignment w:val="bottom"/>
        <w:rPr>
          <w:rFonts w:ascii="黑体" w:hAnsi="黑体" w:eastAsia="黑体" w:cs="黑体"/>
          <w:spacing w:val="-5"/>
          <w:sz w:val="24"/>
          <w:szCs w:val="24"/>
        </w:rPr>
      </w:pPr>
      <w:r>
        <w:rPr>
          <w:rFonts w:hint="eastAsia" w:ascii="黑体" w:hAnsi="黑体" w:eastAsia="黑体" w:cs="黑体"/>
          <w:spacing w:val="-5"/>
          <w:sz w:val="24"/>
          <w:szCs w:val="24"/>
        </w:rPr>
        <w:t>十.合同修改与解除</w:t>
      </w:r>
    </w:p>
    <w:p w14:paraId="7875BA5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10.1 本合同供需双方的任何一方无权对合同内容进行修改，本合同如需修改，必须达成书面协议，并作为该合同的有效组成部分。</w:t>
      </w:r>
    </w:p>
    <w:p w14:paraId="71AAAECF">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10.2 合同可以经双方协商一致解除，或按照《中华人民共和国民法典》的规定单方解除。</w:t>
      </w:r>
    </w:p>
    <w:p w14:paraId="03AF1690">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textAlignment w:val="bottom"/>
        <w:rPr>
          <w:rFonts w:ascii="黑体" w:hAnsi="黑体" w:eastAsia="黑体" w:cs="黑体"/>
          <w:spacing w:val="-5"/>
          <w:sz w:val="24"/>
          <w:szCs w:val="24"/>
        </w:rPr>
      </w:pPr>
      <w:r>
        <w:rPr>
          <w:rFonts w:hint="eastAsia" w:ascii="黑体" w:hAnsi="黑体" w:eastAsia="黑体" w:cs="黑体"/>
          <w:spacing w:val="-5"/>
          <w:sz w:val="24"/>
          <w:szCs w:val="24"/>
        </w:rPr>
        <w:t>十一.乙方的责任和义务</w:t>
      </w:r>
    </w:p>
    <w:p w14:paraId="2D28A14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11.1 根据乙方响应文件的承诺组建项目组人员，并确定项目负责人与甲方保持联系、沟通。</w:t>
      </w:r>
    </w:p>
    <w:p w14:paraId="283EFB4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11.2 在履行本合同义务的期间，应运用合理的技能，认真、勤奋的工作。</w:t>
      </w:r>
    </w:p>
    <w:p w14:paraId="7F0469D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11.3 在本合同期内或合同终止后，来征得有关方同意，不得泄露与本项目、本合同有关的技术、资料等，不得以任何形式侵害甲方的知识产权。</w:t>
      </w:r>
    </w:p>
    <w:p w14:paraId="444E0C1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11.4 负责处理好与相关项目实施单位的协调工作。</w:t>
      </w:r>
    </w:p>
    <w:p w14:paraId="75CD560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textAlignment w:val="bottom"/>
        <w:rPr>
          <w:rFonts w:ascii="黑体" w:hAnsi="黑体" w:eastAsia="黑体" w:cs="黑体"/>
          <w:spacing w:val="-5"/>
          <w:sz w:val="24"/>
          <w:szCs w:val="24"/>
        </w:rPr>
      </w:pPr>
      <w:r>
        <w:rPr>
          <w:rFonts w:hint="eastAsia" w:ascii="黑体" w:hAnsi="黑体" w:eastAsia="黑体" w:cs="黑体"/>
          <w:spacing w:val="-5"/>
          <w:sz w:val="24"/>
          <w:szCs w:val="24"/>
        </w:rPr>
        <w:t>十二.甲方的责任与义务</w:t>
      </w:r>
    </w:p>
    <w:p w14:paraId="0693A30A">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12.1 甲方尽可能为乙方工作提供良好的外部条件。</w:t>
      </w:r>
    </w:p>
    <w:p w14:paraId="6326698A">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12.2 甲方应当按双方约定的内容和时间，向乙方提供与项目有关的资料。</w:t>
      </w:r>
    </w:p>
    <w:p w14:paraId="69F9227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12.3 甲方应授权一名熟悉本项目情况，能迅速作出决定的项目代表，负责与乙方的联系，更换代表，要提前通知乙方。</w:t>
      </w:r>
    </w:p>
    <w:p w14:paraId="5CDAF7B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12.4 甲方有与乙方订立补充合同的签订权。</w:t>
      </w:r>
    </w:p>
    <w:p w14:paraId="2A889CB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textAlignment w:val="bottom"/>
        <w:rPr>
          <w:rFonts w:ascii="黑体" w:hAnsi="黑体" w:eastAsia="黑体" w:cs="黑体"/>
          <w:spacing w:val="-5"/>
          <w:sz w:val="24"/>
          <w:szCs w:val="24"/>
        </w:rPr>
      </w:pPr>
      <w:r>
        <w:rPr>
          <w:rFonts w:hint="eastAsia" w:ascii="黑体" w:hAnsi="黑体" w:eastAsia="黑体" w:cs="黑体"/>
          <w:spacing w:val="-5"/>
          <w:sz w:val="24"/>
          <w:szCs w:val="24"/>
        </w:rPr>
        <w:t>十三.违约责任</w:t>
      </w:r>
    </w:p>
    <w:p w14:paraId="6CCE95F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13.1 甲方无正当理由拒绝接受服务，甲方向乙方偿付合同款项的百分之五作为违约金。</w:t>
      </w:r>
    </w:p>
    <w:p w14:paraId="6DE7CC6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13.2 甲方无故逾期办理款项支付手续的，甲方应按逾期付款总额每日万分之五向乙方支付违约金</w:t>
      </w:r>
    </w:p>
    <w:p w14:paraId="5C4BF8D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13.3 乙方未能按其承诺的经甲方同意的服务实施进度如期提供服务的，甲方有权要求乙方每日支付合同款项的千分之五作为违约金。乙方超过约定日期10个工作日仍不能提供服务的，甲方有权解除本合同。</w:t>
      </w:r>
    </w:p>
    <w:p w14:paraId="24B0382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13.4 如乙方出现下述情况：未能实现服务承诺；考核不符合管理要求；出现重大工作失误造成不良社会影响的；甲方有权视情节严重，要求乙方作出相应经济赔偿，直至终止其承包服务。</w:t>
      </w:r>
    </w:p>
    <w:p w14:paraId="6CEF4243">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textAlignment w:val="bottom"/>
        <w:rPr>
          <w:rFonts w:ascii="黑体" w:hAnsi="黑体" w:eastAsia="黑体" w:cs="黑体"/>
          <w:spacing w:val="-5"/>
          <w:sz w:val="24"/>
          <w:szCs w:val="24"/>
        </w:rPr>
      </w:pPr>
      <w:r>
        <w:rPr>
          <w:rFonts w:hint="eastAsia" w:ascii="黑体" w:hAnsi="黑体" w:eastAsia="黑体" w:cs="黑体"/>
          <w:spacing w:val="-5"/>
          <w:sz w:val="24"/>
          <w:szCs w:val="24"/>
        </w:rPr>
        <w:t>十四.争议处理</w:t>
      </w:r>
    </w:p>
    <w:p w14:paraId="76C59F1A">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14.1 合同在履行过程中发生争议时，甲方与乙方及时协商解决。协商不成时，提请杭州仲裁委员会根据仲裁规则仲裁。</w:t>
      </w:r>
    </w:p>
    <w:p w14:paraId="4E3178C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14.2 对于因违反或终止合同而引起的损失、损害的赔偿，由甲方与乙方友好协商解决，经协商仍未能达成一致的，提交杭州仲裁委员会仲裁。</w:t>
      </w:r>
    </w:p>
    <w:p w14:paraId="0186D37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textAlignment w:val="bottom"/>
        <w:rPr>
          <w:rFonts w:ascii="黑体" w:hAnsi="黑体" w:eastAsia="黑体" w:cs="黑体"/>
          <w:spacing w:val="-5"/>
          <w:sz w:val="24"/>
          <w:szCs w:val="24"/>
        </w:rPr>
      </w:pPr>
      <w:r>
        <w:rPr>
          <w:rFonts w:hint="eastAsia" w:ascii="黑体" w:hAnsi="黑体" w:eastAsia="黑体" w:cs="黑体"/>
          <w:spacing w:val="-5"/>
          <w:sz w:val="24"/>
          <w:szCs w:val="24"/>
        </w:rPr>
        <w:t>十五.不可抗力</w:t>
      </w:r>
    </w:p>
    <w:p w14:paraId="6E40C30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不可抗力是指《中华人民共和国民法典》所列举的不可抗力。不可抗力一旦发生，证明文件由法律规定部门签署，并由甲、乙双方协商合同逾期履行和继续履行的方法，在此情况下，任何一方不能要求损失赔偿。</w:t>
      </w:r>
    </w:p>
    <w:p w14:paraId="00F7769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textAlignment w:val="bottom"/>
        <w:rPr>
          <w:rFonts w:ascii="黑体" w:hAnsi="黑体" w:eastAsia="黑体" w:cs="黑体"/>
          <w:spacing w:val="-5"/>
          <w:sz w:val="24"/>
          <w:szCs w:val="24"/>
        </w:rPr>
      </w:pPr>
      <w:r>
        <w:rPr>
          <w:rFonts w:hint="eastAsia" w:ascii="黑体" w:hAnsi="黑体" w:eastAsia="黑体" w:cs="黑体"/>
          <w:spacing w:val="-5"/>
          <w:sz w:val="24"/>
          <w:szCs w:val="24"/>
        </w:rPr>
        <w:t>十六.合同的生效、变更与终止</w:t>
      </w:r>
    </w:p>
    <w:p w14:paraId="54CDE32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16.1 合同经甲、乙双方签名并加盖单位公章后生效。</w:t>
      </w:r>
    </w:p>
    <w:p w14:paraId="7FD5F10F">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16.2 合同执行中涉及采购资金和采购内容修改或补充的，须经财政部门审批，并签书面补充协议，经报政府采购监督管理部门备案后，方可作为主合同不可分割的一部分。</w:t>
      </w:r>
    </w:p>
    <w:p w14:paraId="129F1F1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16.3 采购文件、响应文件与本合同具有同等法律效力。</w:t>
      </w:r>
    </w:p>
    <w:p w14:paraId="444399E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 xml:space="preserve">16.4 本合同未尽事宜，遵照《民法典》有关条文执行。 </w:t>
      </w:r>
    </w:p>
    <w:p w14:paraId="172351A0">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firstLine="460" w:firstLineChars="200"/>
        <w:rPr>
          <w:rFonts w:ascii="宋体" w:hAnsi="宋体" w:cs="宋体"/>
          <w:spacing w:val="-5"/>
          <w:sz w:val="24"/>
          <w:szCs w:val="24"/>
        </w:rPr>
      </w:pPr>
      <w:r>
        <w:rPr>
          <w:rFonts w:hint="eastAsia" w:ascii="宋体" w:hAnsi="宋体" w:cs="宋体"/>
          <w:spacing w:val="-5"/>
          <w:sz w:val="24"/>
          <w:szCs w:val="24"/>
        </w:rPr>
        <w:t>16.5 本合同一式五份，具有同等法律效力，甲方四份、乙方一份。</w:t>
      </w:r>
    </w:p>
    <w:p w14:paraId="75B573CC">
      <w:pPr>
        <w:spacing w:line="360" w:lineRule="auto"/>
        <w:ind w:left="1" w:firstLine="511" w:firstLineChars="213"/>
        <w:rPr>
          <w:rFonts w:ascii="宋体" w:hAnsi="宋体"/>
          <w:sz w:val="24"/>
          <w:szCs w:val="24"/>
        </w:rPr>
      </w:pPr>
    </w:p>
    <w:p w14:paraId="3910E7A6">
      <w:pPr>
        <w:spacing w:line="360" w:lineRule="auto"/>
        <w:rPr>
          <w:rFonts w:ascii="宋体" w:hAnsi="宋体" w:cs="宋体"/>
          <w:sz w:val="24"/>
          <w:szCs w:val="24"/>
        </w:rPr>
      </w:pPr>
      <w:r>
        <w:rPr>
          <w:rFonts w:hint="eastAsia" w:ascii="宋体" w:hAnsi="宋体" w:cs="宋体"/>
          <w:sz w:val="24"/>
          <w:szCs w:val="24"/>
        </w:rPr>
        <w:t>甲  方（盖章）：                  乙方（盖章）：</w:t>
      </w:r>
    </w:p>
    <w:p w14:paraId="1316AFD6">
      <w:pPr>
        <w:spacing w:line="360" w:lineRule="auto"/>
        <w:rPr>
          <w:rFonts w:ascii="宋体" w:hAnsi="宋体" w:cs="宋体"/>
          <w:sz w:val="24"/>
          <w:szCs w:val="24"/>
        </w:rPr>
      </w:pPr>
      <w:r>
        <w:rPr>
          <w:rFonts w:hint="eastAsia" w:ascii="宋体" w:hAnsi="宋体" w:cs="宋体"/>
          <w:sz w:val="24"/>
          <w:szCs w:val="24"/>
        </w:rPr>
        <w:t>法定代表人或受委托人              法定代表人或受委托人</w:t>
      </w:r>
    </w:p>
    <w:p w14:paraId="17C3B4B7">
      <w:pPr>
        <w:spacing w:line="360" w:lineRule="auto"/>
        <w:rPr>
          <w:rFonts w:ascii="宋体" w:hAnsi="宋体" w:cs="宋体"/>
          <w:sz w:val="24"/>
          <w:szCs w:val="24"/>
        </w:rPr>
      </w:pPr>
      <w:r>
        <w:rPr>
          <w:rFonts w:hint="eastAsia" w:ascii="宋体" w:hAnsi="宋体" w:cs="宋体"/>
          <w:sz w:val="24"/>
          <w:szCs w:val="24"/>
        </w:rPr>
        <w:t>（签字）：                        （签字）：</w:t>
      </w:r>
    </w:p>
    <w:p w14:paraId="661C3156">
      <w:pPr>
        <w:spacing w:line="360" w:lineRule="auto"/>
        <w:rPr>
          <w:rFonts w:ascii="宋体" w:hAnsi="宋体" w:cs="宋体"/>
          <w:spacing w:val="-23"/>
          <w:sz w:val="24"/>
          <w:szCs w:val="24"/>
        </w:rPr>
      </w:pPr>
      <w:r>
        <w:rPr>
          <w:rFonts w:hint="eastAsia" w:ascii="宋体" w:hAnsi="宋体" w:cs="宋体"/>
          <w:sz w:val="24"/>
          <w:szCs w:val="24"/>
        </w:rPr>
        <w:t>地  址：</w:t>
      </w:r>
      <w:r>
        <w:rPr>
          <w:rFonts w:hint="eastAsia" w:ascii="宋体" w:hAnsi="宋体" w:cs="宋体"/>
          <w:spacing w:val="-20"/>
          <w:sz w:val="24"/>
          <w:szCs w:val="24"/>
        </w:rPr>
        <w:t>杭州市莫干山路 77 号</w:t>
      </w:r>
      <w:r>
        <w:rPr>
          <w:rFonts w:hint="eastAsia" w:ascii="宋体" w:hAnsi="宋体" w:cs="宋体"/>
          <w:sz w:val="24"/>
          <w:szCs w:val="24"/>
        </w:rPr>
        <w:t xml:space="preserve">          地 址：</w:t>
      </w:r>
      <w:r>
        <w:rPr>
          <w:rFonts w:ascii="宋体" w:hAnsi="宋体" w:cs="宋体"/>
          <w:spacing w:val="-23"/>
          <w:sz w:val="24"/>
          <w:szCs w:val="24"/>
        </w:rPr>
        <w:t xml:space="preserve"> </w:t>
      </w:r>
    </w:p>
    <w:p w14:paraId="4D004C47">
      <w:pPr>
        <w:spacing w:line="360" w:lineRule="auto"/>
        <w:rPr>
          <w:rFonts w:ascii="宋体" w:hAnsi="宋体" w:cs="宋体"/>
          <w:sz w:val="24"/>
          <w:szCs w:val="24"/>
        </w:rPr>
      </w:pPr>
      <w:r>
        <w:rPr>
          <w:rFonts w:hint="eastAsia" w:ascii="宋体" w:hAnsi="宋体" w:cs="宋体"/>
          <w:sz w:val="24"/>
          <w:szCs w:val="24"/>
        </w:rPr>
        <w:t>邮  编：310005                    邮 编：</w:t>
      </w:r>
    </w:p>
    <w:p w14:paraId="14DFD360">
      <w:pPr>
        <w:spacing w:line="360" w:lineRule="auto"/>
        <w:rPr>
          <w:rFonts w:ascii="宋体" w:hAnsi="宋体" w:cs="宋体"/>
          <w:sz w:val="24"/>
          <w:szCs w:val="24"/>
        </w:rPr>
      </w:pPr>
      <w:r>
        <w:rPr>
          <w:rFonts w:hint="eastAsia" w:ascii="宋体" w:hAnsi="宋体" w:cs="宋体"/>
          <w:sz w:val="24"/>
          <w:szCs w:val="24"/>
        </w:rPr>
        <w:t xml:space="preserve">电  话：0571-89761523             电 话： </w:t>
      </w:r>
    </w:p>
    <w:p w14:paraId="18FAD7F6">
      <w:pPr>
        <w:spacing w:line="360" w:lineRule="auto"/>
        <w:rPr>
          <w:rFonts w:ascii="宋体" w:hAnsi="宋体" w:cs="宋体"/>
          <w:sz w:val="24"/>
          <w:szCs w:val="24"/>
        </w:rPr>
      </w:pPr>
      <w:r>
        <w:rPr>
          <w:rFonts w:hint="eastAsia" w:ascii="宋体" w:hAnsi="宋体" w:cs="宋体"/>
          <w:sz w:val="24"/>
          <w:szCs w:val="24"/>
        </w:rPr>
        <w:t xml:space="preserve">传  真：                          传 真： </w:t>
      </w:r>
    </w:p>
    <w:p w14:paraId="411305F5">
      <w:pPr>
        <w:spacing w:line="360" w:lineRule="auto"/>
        <w:rPr>
          <w:rFonts w:ascii="宋体" w:hAnsi="宋体" w:cs="宋体"/>
          <w:spacing w:val="-20"/>
          <w:sz w:val="24"/>
          <w:szCs w:val="24"/>
        </w:rPr>
      </w:pPr>
      <w:r>
        <w:rPr>
          <w:rFonts w:hint="eastAsia" w:ascii="宋体" w:hAnsi="宋体" w:cs="宋体"/>
          <w:sz w:val="24"/>
          <w:szCs w:val="24"/>
        </w:rPr>
        <w:t xml:space="preserve">开户银行：                        </w:t>
      </w:r>
      <w:r>
        <w:rPr>
          <w:rFonts w:hint="eastAsia" w:ascii="宋体" w:hAnsi="宋体" w:cs="宋体"/>
          <w:spacing w:val="-20"/>
          <w:sz w:val="24"/>
          <w:szCs w:val="24"/>
        </w:rPr>
        <w:t>开户银行：</w:t>
      </w:r>
      <w:r>
        <w:rPr>
          <w:rFonts w:ascii="宋体" w:hAnsi="宋体" w:cs="宋体"/>
          <w:spacing w:val="-20"/>
          <w:sz w:val="24"/>
          <w:szCs w:val="24"/>
        </w:rPr>
        <w:t xml:space="preserve"> </w:t>
      </w:r>
    </w:p>
    <w:p w14:paraId="5C3EB0CA">
      <w:pPr>
        <w:spacing w:line="360" w:lineRule="auto"/>
        <w:rPr>
          <w:rFonts w:ascii="宋体" w:hAnsi="宋体" w:cs="宋体"/>
          <w:sz w:val="24"/>
          <w:szCs w:val="24"/>
        </w:rPr>
      </w:pPr>
      <w:r>
        <w:rPr>
          <w:rFonts w:hint="eastAsia" w:ascii="宋体" w:hAnsi="宋体" w:cs="宋体"/>
          <w:sz w:val="24"/>
          <w:szCs w:val="24"/>
        </w:rPr>
        <w:t>帐  号：                          帐 号：</w:t>
      </w:r>
    </w:p>
    <w:p w14:paraId="04F44B05">
      <w:pPr>
        <w:spacing w:line="360" w:lineRule="auto"/>
        <w:rPr>
          <w:rFonts w:ascii="宋体" w:hAnsi="宋体" w:cs="宋体"/>
          <w:spacing w:val="-5"/>
          <w:sz w:val="24"/>
          <w:szCs w:val="24"/>
        </w:rPr>
      </w:pPr>
      <w:r>
        <w:rPr>
          <w:rFonts w:hint="eastAsia" w:ascii="宋体" w:hAnsi="宋体" w:cs="宋体"/>
          <w:spacing w:val="-5"/>
          <w:sz w:val="24"/>
          <w:szCs w:val="24"/>
        </w:rPr>
        <w:t>时间：    年   月   日                  时间：    年   月   日</w:t>
      </w:r>
    </w:p>
    <w:p w14:paraId="09828B43">
      <w:pPr>
        <w:spacing w:line="360" w:lineRule="auto"/>
        <w:rPr>
          <w:rFonts w:ascii="宋体" w:hAnsi="宋体" w:cs="宋体"/>
          <w:spacing w:val="-5"/>
          <w:sz w:val="24"/>
          <w:szCs w:val="24"/>
        </w:rPr>
      </w:pPr>
    </w:p>
    <w:p w14:paraId="21395C08">
      <w:pPr>
        <w:spacing w:line="360" w:lineRule="auto"/>
        <w:ind w:left="1" w:firstLine="489" w:firstLineChars="213"/>
        <w:rPr>
          <w:rFonts w:ascii="宋体" w:hAnsi="宋体" w:cs="宋体"/>
          <w:spacing w:val="-5"/>
          <w:sz w:val="24"/>
          <w:szCs w:val="24"/>
        </w:rPr>
      </w:pPr>
      <w:r>
        <w:rPr>
          <w:rFonts w:hint="eastAsia" w:ascii="宋体" w:hAnsi="宋体" w:cs="宋体"/>
          <w:spacing w:val="-5"/>
          <w:sz w:val="24"/>
          <w:szCs w:val="24"/>
        </w:rPr>
        <w:t xml:space="preserve">                                     </w:t>
      </w:r>
    </w:p>
    <w:p w14:paraId="55BEFE4D">
      <w:pPr>
        <w:spacing w:line="360" w:lineRule="auto"/>
        <w:ind w:left="1" w:firstLine="489" w:firstLineChars="213"/>
        <w:rPr>
          <w:sz w:val="24"/>
          <w:szCs w:val="24"/>
        </w:rPr>
      </w:pPr>
      <w:r>
        <w:rPr>
          <w:rFonts w:hint="eastAsia" w:ascii="宋体" w:hAnsi="宋体" w:cs="宋体"/>
          <w:spacing w:val="-5"/>
          <w:sz w:val="24"/>
          <w:szCs w:val="24"/>
        </w:rPr>
        <w:t xml:space="preserve">                                   </w:t>
      </w:r>
    </w:p>
    <w:p w14:paraId="220810D4">
      <w:pPr>
        <w:rPr>
          <w:szCs w:val="30"/>
        </w:rPr>
      </w:pPr>
    </w:p>
    <w:p w14:paraId="6DE24B25">
      <w:pPr>
        <w:rPr>
          <w:b/>
          <w:sz w:val="36"/>
          <w:szCs w:val="36"/>
        </w:rPr>
      </w:pPr>
      <w:r>
        <w:rPr>
          <w:rFonts w:hint="eastAsia" w:ascii="仿宋_GB2312" w:hAnsi="Courier New" w:eastAsia="仿宋_GB2312"/>
          <w:snapToGrid w:val="0"/>
          <w:sz w:val="30"/>
          <w:szCs w:val="30"/>
        </w:rPr>
        <w:br w:type="page"/>
      </w:r>
      <w:bookmarkStart w:id="20" w:name="_Toc496796640"/>
    </w:p>
    <w:p w14:paraId="16577A23">
      <w:pPr>
        <w:pStyle w:val="55"/>
        <w:widowControl w:val="0"/>
        <w:spacing w:beforeLines="50" w:beforeAutospacing="0" w:afterLines="50" w:afterAutospacing="0" w:line="360" w:lineRule="auto"/>
        <w:jc w:val="center"/>
        <w:outlineLvl w:val="0"/>
        <w:rPr>
          <w:b/>
          <w:sz w:val="36"/>
          <w:szCs w:val="36"/>
        </w:rPr>
      </w:pPr>
      <w:r>
        <w:rPr>
          <w:rFonts w:hint="eastAsia" w:cs="Times New Roman"/>
          <w:b/>
          <w:kern w:val="2"/>
          <w:sz w:val="36"/>
          <w:szCs w:val="36"/>
        </w:rPr>
        <w:t>第六章  投标文件格式附件</w:t>
      </w:r>
      <w:bookmarkEnd w:id="20"/>
    </w:p>
    <w:p w14:paraId="1286F178">
      <w:pPr>
        <w:pStyle w:val="55"/>
        <w:widowControl w:val="0"/>
        <w:spacing w:beforeLines="50" w:beforeAutospacing="0" w:afterLines="50" w:afterAutospacing="0" w:line="360" w:lineRule="auto"/>
        <w:jc w:val="center"/>
        <w:rPr>
          <w:rFonts w:eastAsia="仿宋_GB2312"/>
          <w:b/>
          <w:sz w:val="36"/>
          <w:szCs w:val="36"/>
        </w:rPr>
      </w:pPr>
    </w:p>
    <w:p w14:paraId="7CA22DE8">
      <w:pPr>
        <w:pStyle w:val="55"/>
        <w:widowControl w:val="0"/>
        <w:adjustRightInd w:val="0"/>
        <w:snapToGrid w:val="0"/>
        <w:spacing w:beforeLines="50" w:beforeAutospacing="0" w:afterLines="50" w:afterAutospacing="0" w:line="460" w:lineRule="exact"/>
        <w:ind w:firstLine="770" w:firstLineChars="213"/>
        <w:jc w:val="center"/>
        <w:rPr>
          <w:rFonts w:eastAsia="仿宋_GB2312"/>
          <w:b/>
          <w:sz w:val="36"/>
          <w:szCs w:val="36"/>
        </w:rPr>
      </w:pPr>
    </w:p>
    <w:p w14:paraId="4C037A72">
      <w:pPr>
        <w:pStyle w:val="55"/>
        <w:widowControl w:val="0"/>
        <w:adjustRightInd w:val="0"/>
        <w:snapToGrid w:val="0"/>
        <w:spacing w:beforeLines="50" w:beforeAutospacing="0" w:afterLines="50" w:afterAutospacing="0" w:line="460" w:lineRule="exact"/>
        <w:ind w:firstLine="770" w:firstLineChars="213"/>
        <w:jc w:val="center"/>
        <w:rPr>
          <w:rFonts w:eastAsia="仿宋_GB2312"/>
          <w:b/>
          <w:sz w:val="36"/>
          <w:szCs w:val="36"/>
        </w:rPr>
      </w:pPr>
    </w:p>
    <w:p w14:paraId="78745E18">
      <w:pPr>
        <w:pStyle w:val="55"/>
        <w:widowControl w:val="0"/>
        <w:adjustRightInd w:val="0"/>
        <w:snapToGrid w:val="0"/>
        <w:spacing w:beforeLines="50" w:beforeAutospacing="0" w:afterLines="50" w:afterAutospacing="0" w:line="460" w:lineRule="exact"/>
        <w:ind w:firstLine="770" w:firstLineChars="213"/>
        <w:jc w:val="center"/>
        <w:rPr>
          <w:rFonts w:eastAsia="仿宋_GB2312"/>
          <w:b/>
          <w:sz w:val="36"/>
          <w:szCs w:val="36"/>
        </w:rPr>
      </w:pPr>
    </w:p>
    <w:p w14:paraId="60510A1E">
      <w:pPr>
        <w:pStyle w:val="55"/>
        <w:widowControl w:val="0"/>
        <w:adjustRightInd w:val="0"/>
        <w:snapToGrid w:val="0"/>
        <w:spacing w:beforeLines="50" w:beforeAutospacing="0" w:afterLines="50" w:afterAutospacing="0" w:line="460" w:lineRule="exact"/>
        <w:ind w:firstLine="770" w:firstLineChars="213"/>
        <w:jc w:val="center"/>
        <w:rPr>
          <w:rFonts w:eastAsia="仿宋_GB2312"/>
          <w:b/>
          <w:sz w:val="36"/>
          <w:szCs w:val="36"/>
        </w:rPr>
      </w:pPr>
    </w:p>
    <w:p w14:paraId="76357300">
      <w:pPr>
        <w:pStyle w:val="55"/>
        <w:widowControl w:val="0"/>
        <w:adjustRightInd w:val="0"/>
        <w:snapToGrid w:val="0"/>
        <w:spacing w:beforeLines="50" w:beforeAutospacing="0" w:afterLines="50" w:afterAutospacing="0" w:line="460" w:lineRule="exact"/>
        <w:ind w:firstLine="770" w:firstLineChars="213"/>
        <w:jc w:val="center"/>
        <w:rPr>
          <w:rFonts w:eastAsia="仿宋_GB2312"/>
          <w:b/>
          <w:sz w:val="36"/>
          <w:szCs w:val="36"/>
        </w:rPr>
      </w:pPr>
    </w:p>
    <w:p w14:paraId="3661F004">
      <w:pPr>
        <w:pStyle w:val="55"/>
        <w:widowControl w:val="0"/>
        <w:adjustRightInd w:val="0"/>
        <w:snapToGrid w:val="0"/>
        <w:spacing w:beforeLines="50" w:beforeAutospacing="0" w:afterLines="50" w:afterAutospacing="0" w:line="460" w:lineRule="exact"/>
        <w:ind w:firstLine="770" w:firstLineChars="213"/>
        <w:jc w:val="center"/>
        <w:rPr>
          <w:rFonts w:eastAsia="仿宋_GB2312"/>
          <w:b/>
          <w:sz w:val="36"/>
          <w:szCs w:val="36"/>
        </w:rPr>
      </w:pPr>
    </w:p>
    <w:p w14:paraId="352F16A1">
      <w:pPr>
        <w:pStyle w:val="55"/>
        <w:widowControl w:val="0"/>
        <w:adjustRightInd w:val="0"/>
        <w:snapToGrid w:val="0"/>
        <w:spacing w:beforeLines="50" w:beforeAutospacing="0" w:afterLines="50" w:afterAutospacing="0" w:line="460" w:lineRule="exact"/>
        <w:ind w:firstLine="770" w:firstLineChars="213"/>
        <w:jc w:val="center"/>
        <w:rPr>
          <w:rFonts w:eastAsia="仿宋_GB2312"/>
          <w:b/>
          <w:sz w:val="36"/>
          <w:szCs w:val="36"/>
        </w:rPr>
      </w:pPr>
    </w:p>
    <w:p w14:paraId="491AB97E">
      <w:pPr>
        <w:pStyle w:val="55"/>
        <w:widowControl w:val="0"/>
        <w:adjustRightInd w:val="0"/>
        <w:snapToGrid w:val="0"/>
        <w:spacing w:beforeLines="50" w:beforeAutospacing="0" w:afterLines="50" w:afterAutospacing="0" w:line="460" w:lineRule="exact"/>
        <w:ind w:firstLine="770" w:firstLineChars="213"/>
        <w:jc w:val="center"/>
        <w:rPr>
          <w:rFonts w:eastAsia="仿宋_GB2312"/>
          <w:b/>
          <w:sz w:val="36"/>
          <w:szCs w:val="36"/>
        </w:rPr>
      </w:pPr>
    </w:p>
    <w:p w14:paraId="4DE75540">
      <w:pPr>
        <w:pStyle w:val="55"/>
        <w:widowControl w:val="0"/>
        <w:adjustRightInd w:val="0"/>
        <w:snapToGrid w:val="0"/>
        <w:spacing w:beforeLines="50" w:beforeAutospacing="0" w:afterLines="50" w:afterAutospacing="0" w:line="460" w:lineRule="exact"/>
        <w:ind w:firstLine="770" w:firstLineChars="213"/>
        <w:jc w:val="center"/>
        <w:rPr>
          <w:rFonts w:eastAsia="仿宋_GB2312"/>
          <w:b/>
          <w:sz w:val="36"/>
          <w:szCs w:val="36"/>
        </w:rPr>
      </w:pPr>
    </w:p>
    <w:p w14:paraId="6DCB71B0">
      <w:pPr>
        <w:pStyle w:val="55"/>
        <w:widowControl w:val="0"/>
        <w:adjustRightInd w:val="0"/>
        <w:snapToGrid w:val="0"/>
        <w:spacing w:beforeLines="50" w:beforeAutospacing="0" w:afterLines="50" w:afterAutospacing="0" w:line="460" w:lineRule="exact"/>
        <w:ind w:firstLine="770" w:firstLineChars="213"/>
        <w:jc w:val="center"/>
        <w:rPr>
          <w:rFonts w:eastAsia="仿宋_GB2312"/>
          <w:b/>
          <w:sz w:val="36"/>
          <w:szCs w:val="36"/>
        </w:rPr>
      </w:pPr>
    </w:p>
    <w:p w14:paraId="7E8368AF">
      <w:pPr>
        <w:pStyle w:val="55"/>
        <w:widowControl w:val="0"/>
        <w:adjustRightInd w:val="0"/>
        <w:snapToGrid w:val="0"/>
        <w:spacing w:beforeLines="50" w:beforeAutospacing="0" w:afterLines="50" w:afterAutospacing="0" w:line="460" w:lineRule="exact"/>
        <w:ind w:firstLine="770" w:firstLineChars="213"/>
        <w:jc w:val="center"/>
        <w:rPr>
          <w:rFonts w:eastAsia="仿宋_GB2312"/>
          <w:b/>
          <w:sz w:val="36"/>
          <w:szCs w:val="36"/>
        </w:rPr>
      </w:pPr>
    </w:p>
    <w:p w14:paraId="02002CA3">
      <w:pPr>
        <w:pStyle w:val="55"/>
        <w:widowControl w:val="0"/>
        <w:adjustRightInd w:val="0"/>
        <w:snapToGrid w:val="0"/>
        <w:spacing w:beforeLines="50" w:beforeAutospacing="0" w:afterLines="50" w:afterAutospacing="0" w:line="460" w:lineRule="exact"/>
        <w:ind w:firstLine="770" w:firstLineChars="213"/>
        <w:jc w:val="center"/>
        <w:rPr>
          <w:rFonts w:eastAsia="仿宋_GB2312"/>
          <w:b/>
          <w:sz w:val="36"/>
          <w:szCs w:val="36"/>
        </w:rPr>
      </w:pPr>
    </w:p>
    <w:p w14:paraId="71979528">
      <w:pPr>
        <w:pStyle w:val="55"/>
        <w:widowControl w:val="0"/>
        <w:adjustRightInd w:val="0"/>
        <w:snapToGrid w:val="0"/>
        <w:spacing w:beforeLines="50" w:beforeAutospacing="0" w:afterLines="50" w:afterAutospacing="0" w:line="460" w:lineRule="exact"/>
        <w:ind w:firstLine="770" w:firstLineChars="213"/>
        <w:jc w:val="center"/>
        <w:rPr>
          <w:rFonts w:eastAsia="仿宋_GB2312"/>
          <w:b/>
          <w:sz w:val="36"/>
          <w:szCs w:val="36"/>
        </w:rPr>
      </w:pPr>
    </w:p>
    <w:p w14:paraId="1E650436">
      <w:pPr>
        <w:pStyle w:val="55"/>
        <w:widowControl w:val="0"/>
        <w:adjustRightInd w:val="0"/>
        <w:snapToGrid w:val="0"/>
        <w:spacing w:beforeLines="50" w:beforeAutospacing="0" w:afterLines="50" w:afterAutospacing="0" w:line="460" w:lineRule="exact"/>
        <w:ind w:firstLine="770" w:firstLineChars="213"/>
        <w:jc w:val="center"/>
        <w:rPr>
          <w:rFonts w:eastAsia="仿宋_GB2312"/>
          <w:b/>
          <w:sz w:val="36"/>
          <w:szCs w:val="36"/>
        </w:rPr>
      </w:pPr>
    </w:p>
    <w:p w14:paraId="583917D1">
      <w:pPr>
        <w:pStyle w:val="55"/>
        <w:widowControl w:val="0"/>
        <w:adjustRightInd w:val="0"/>
        <w:snapToGrid w:val="0"/>
        <w:spacing w:beforeLines="50" w:beforeAutospacing="0" w:afterLines="50" w:afterAutospacing="0" w:line="460" w:lineRule="exact"/>
        <w:ind w:firstLine="770" w:firstLineChars="213"/>
        <w:jc w:val="center"/>
        <w:rPr>
          <w:rFonts w:eastAsia="仿宋_GB2312"/>
          <w:b/>
          <w:sz w:val="36"/>
          <w:szCs w:val="36"/>
        </w:rPr>
      </w:pPr>
    </w:p>
    <w:p w14:paraId="39924DF2">
      <w:pPr>
        <w:pStyle w:val="55"/>
        <w:widowControl w:val="0"/>
        <w:adjustRightInd w:val="0"/>
        <w:snapToGrid w:val="0"/>
        <w:spacing w:beforeLines="50" w:beforeAutospacing="0" w:afterLines="50" w:afterAutospacing="0" w:line="460" w:lineRule="exact"/>
        <w:ind w:firstLine="770" w:firstLineChars="213"/>
        <w:jc w:val="center"/>
        <w:rPr>
          <w:rFonts w:eastAsia="仿宋_GB2312"/>
          <w:b/>
          <w:sz w:val="36"/>
          <w:szCs w:val="36"/>
        </w:rPr>
      </w:pPr>
    </w:p>
    <w:p w14:paraId="50DBA219">
      <w:pPr>
        <w:pStyle w:val="55"/>
        <w:widowControl w:val="0"/>
        <w:adjustRightInd w:val="0"/>
        <w:snapToGrid w:val="0"/>
        <w:spacing w:beforeLines="50" w:beforeAutospacing="0" w:afterLines="50" w:afterAutospacing="0" w:line="460" w:lineRule="exact"/>
        <w:ind w:firstLine="770" w:firstLineChars="213"/>
        <w:jc w:val="center"/>
        <w:rPr>
          <w:rFonts w:eastAsia="仿宋_GB2312"/>
          <w:b/>
          <w:sz w:val="36"/>
          <w:szCs w:val="36"/>
        </w:rPr>
      </w:pPr>
    </w:p>
    <w:p w14:paraId="377A2907">
      <w:pPr>
        <w:pStyle w:val="55"/>
        <w:widowControl w:val="0"/>
        <w:adjustRightInd w:val="0"/>
        <w:snapToGrid w:val="0"/>
        <w:spacing w:beforeLines="50" w:beforeAutospacing="0" w:afterLines="50" w:afterAutospacing="0" w:line="460" w:lineRule="exact"/>
        <w:ind w:firstLine="770" w:firstLineChars="213"/>
        <w:jc w:val="center"/>
        <w:rPr>
          <w:rFonts w:eastAsia="仿宋_GB2312"/>
          <w:b/>
          <w:sz w:val="36"/>
          <w:szCs w:val="36"/>
        </w:rPr>
      </w:pPr>
    </w:p>
    <w:p w14:paraId="30A8774A">
      <w:pPr>
        <w:pStyle w:val="55"/>
        <w:widowControl w:val="0"/>
        <w:adjustRightInd w:val="0"/>
        <w:snapToGrid w:val="0"/>
        <w:spacing w:beforeLines="50" w:beforeAutospacing="0" w:afterLines="50" w:afterAutospacing="0" w:line="460" w:lineRule="exact"/>
        <w:ind w:firstLine="770" w:firstLineChars="213"/>
        <w:jc w:val="center"/>
        <w:rPr>
          <w:rFonts w:eastAsia="仿宋_GB2312"/>
          <w:b/>
          <w:sz w:val="36"/>
          <w:szCs w:val="36"/>
        </w:rPr>
      </w:pPr>
    </w:p>
    <w:p w14:paraId="4B8DE652">
      <w:pPr>
        <w:snapToGrid w:val="0"/>
        <w:spacing w:beforeLines="50" w:after="72"/>
        <w:rPr>
          <w:rFonts w:ascii="仿宋" w:hAnsi="仿宋" w:eastAsia="仿宋" w:cs="仿宋"/>
          <w:b/>
          <w:sz w:val="30"/>
          <w:szCs w:val="30"/>
        </w:rPr>
      </w:pPr>
      <w:r>
        <w:rPr>
          <w:rFonts w:hint="eastAsia" w:ascii="仿宋" w:hAnsi="仿宋" w:eastAsia="仿宋" w:cs="仿宋"/>
          <w:b/>
          <w:sz w:val="30"/>
          <w:szCs w:val="30"/>
        </w:rPr>
        <w:t xml:space="preserve">                                      </w:t>
      </w:r>
    </w:p>
    <w:p w14:paraId="6024B322">
      <w:pPr>
        <w:rPr>
          <w:rFonts w:ascii="仿宋" w:hAnsi="仿宋" w:eastAsia="仿宋"/>
          <w:sz w:val="30"/>
          <w:szCs w:val="30"/>
        </w:rPr>
      </w:pPr>
      <w:r>
        <w:rPr>
          <w:rFonts w:hint="eastAsia" w:ascii="仿宋" w:hAnsi="仿宋" w:eastAsia="仿宋"/>
          <w:sz w:val="30"/>
          <w:szCs w:val="30"/>
        </w:rPr>
        <w:br w:type="page"/>
      </w:r>
    </w:p>
    <w:p w14:paraId="6F7DEC03">
      <w:pPr>
        <w:snapToGrid w:val="0"/>
        <w:spacing w:beforeLines="50" w:after="72"/>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14:paraId="1AB50209">
      <w:pPr>
        <w:spacing w:beforeLines="100" w:line="240" w:lineRule="atLeast"/>
        <w:jc w:val="center"/>
        <w:rPr>
          <w:rFonts w:ascii="仿宋" w:hAnsi="仿宋" w:eastAsia="仿宋"/>
          <w:sz w:val="48"/>
          <w:szCs w:val="48"/>
        </w:rPr>
      </w:pPr>
      <w:r>
        <w:rPr>
          <w:rFonts w:hint="eastAsia" w:ascii="仿宋" w:hAnsi="仿宋" w:eastAsia="仿宋"/>
          <w:b/>
          <w:color w:val="000000" w:themeColor="text1"/>
          <w:spacing w:val="40"/>
          <w:sz w:val="48"/>
          <w:szCs w:val="48"/>
          <w14:textFill>
            <w14:solidFill>
              <w14:schemeClr w14:val="tx1"/>
            </w14:solidFill>
          </w14:textFill>
        </w:rPr>
        <w:t>浙江省市场监督管理局2024年食品（食用农产品）快检结果验证服务项目</w:t>
      </w:r>
    </w:p>
    <w:p w14:paraId="55D6B882">
      <w:pPr>
        <w:spacing w:beforeLines="100" w:line="240" w:lineRule="atLeast"/>
        <w:jc w:val="center"/>
        <w:rPr>
          <w:rFonts w:ascii="仿宋" w:hAnsi="仿宋" w:eastAsia="仿宋"/>
          <w:sz w:val="36"/>
          <w:szCs w:val="36"/>
        </w:rPr>
      </w:pPr>
      <w:r>
        <w:rPr>
          <w:rFonts w:hint="eastAsia" w:ascii="仿宋" w:hAnsi="仿宋" w:eastAsia="仿宋"/>
          <w:sz w:val="36"/>
          <w:szCs w:val="36"/>
        </w:rPr>
        <w:t>项目编号：ZZCG2024Y-GK-119（标项  ）</w:t>
      </w:r>
    </w:p>
    <w:p w14:paraId="655FFB4A">
      <w:pPr>
        <w:keepNext w:val="0"/>
        <w:keepLines w:val="0"/>
        <w:pageBreakBefore w:val="0"/>
        <w:widowControl w:val="0"/>
        <w:kinsoku/>
        <w:wordWrap/>
        <w:overflowPunct/>
        <w:topLinePunct w:val="0"/>
        <w:autoSpaceDE/>
        <w:autoSpaceDN/>
        <w:bidi w:val="0"/>
        <w:adjustRightInd w:val="0"/>
        <w:snapToGrid w:val="0"/>
        <w:spacing w:afterAutospacing="0" w:line="800" w:lineRule="exact"/>
        <w:ind w:right="0"/>
        <w:jc w:val="center"/>
        <w:textAlignment w:val="auto"/>
        <w:rPr>
          <w:rFonts w:ascii="仿宋" w:hAnsi="仿宋" w:eastAsia="仿宋"/>
          <w:b/>
          <w:spacing w:val="40"/>
          <w:sz w:val="84"/>
          <w:szCs w:val="84"/>
        </w:rPr>
      </w:pPr>
    </w:p>
    <w:p w14:paraId="08E756BB">
      <w:pPr>
        <w:keepNext w:val="0"/>
        <w:keepLines w:val="0"/>
        <w:pageBreakBefore w:val="0"/>
        <w:widowControl w:val="0"/>
        <w:kinsoku/>
        <w:wordWrap/>
        <w:overflowPunct/>
        <w:topLinePunct w:val="0"/>
        <w:autoSpaceDE/>
        <w:autoSpaceDN/>
        <w:bidi w:val="0"/>
        <w:adjustRightInd w:val="0"/>
        <w:snapToGrid w:val="0"/>
        <w:spacing w:afterAutospacing="0" w:line="800" w:lineRule="exact"/>
        <w:ind w:right="0"/>
        <w:jc w:val="center"/>
        <w:textAlignment w:val="auto"/>
        <w:rPr>
          <w:rFonts w:ascii="仿宋" w:hAnsi="仿宋" w:eastAsia="仿宋"/>
          <w:b/>
          <w:spacing w:val="40"/>
          <w:sz w:val="84"/>
          <w:szCs w:val="84"/>
        </w:rPr>
      </w:pPr>
      <w:r>
        <w:rPr>
          <w:rFonts w:hint="eastAsia" w:ascii="仿宋" w:hAnsi="仿宋" w:eastAsia="仿宋"/>
          <w:b/>
          <w:spacing w:val="40"/>
          <w:sz w:val="84"/>
          <w:szCs w:val="84"/>
        </w:rPr>
        <w:t>资</w:t>
      </w:r>
    </w:p>
    <w:p w14:paraId="6952A92D">
      <w:pPr>
        <w:keepNext w:val="0"/>
        <w:keepLines w:val="0"/>
        <w:pageBreakBefore w:val="0"/>
        <w:widowControl w:val="0"/>
        <w:kinsoku/>
        <w:wordWrap/>
        <w:overflowPunct/>
        <w:topLinePunct w:val="0"/>
        <w:autoSpaceDE/>
        <w:autoSpaceDN/>
        <w:bidi w:val="0"/>
        <w:adjustRightInd w:val="0"/>
        <w:snapToGrid w:val="0"/>
        <w:spacing w:afterAutospacing="0" w:line="800" w:lineRule="exact"/>
        <w:ind w:right="0"/>
        <w:jc w:val="center"/>
        <w:textAlignment w:val="auto"/>
        <w:rPr>
          <w:rFonts w:ascii="仿宋" w:hAnsi="仿宋" w:eastAsia="仿宋"/>
          <w:b/>
          <w:spacing w:val="40"/>
          <w:sz w:val="84"/>
          <w:szCs w:val="84"/>
        </w:rPr>
      </w:pPr>
    </w:p>
    <w:p w14:paraId="2329B814">
      <w:pPr>
        <w:keepNext w:val="0"/>
        <w:keepLines w:val="0"/>
        <w:pageBreakBefore w:val="0"/>
        <w:widowControl w:val="0"/>
        <w:kinsoku/>
        <w:wordWrap/>
        <w:overflowPunct/>
        <w:topLinePunct w:val="0"/>
        <w:autoSpaceDE/>
        <w:autoSpaceDN/>
        <w:bidi w:val="0"/>
        <w:adjustRightInd w:val="0"/>
        <w:snapToGrid w:val="0"/>
        <w:spacing w:afterAutospacing="0" w:line="800" w:lineRule="exact"/>
        <w:ind w:right="0"/>
        <w:jc w:val="center"/>
        <w:textAlignment w:val="auto"/>
        <w:rPr>
          <w:rFonts w:ascii="仿宋" w:hAnsi="仿宋" w:eastAsia="仿宋"/>
          <w:b/>
          <w:spacing w:val="40"/>
          <w:sz w:val="84"/>
          <w:szCs w:val="84"/>
        </w:rPr>
      </w:pPr>
      <w:r>
        <w:rPr>
          <w:rFonts w:hint="eastAsia" w:ascii="仿宋" w:hAnsi="仿宋" w:eastAsia="仿宋"/>
          <w:b/>
          <w:spacing w:val="40"/>
          <w:sz w:val="84"/>
          <w:szCs w:val="84"/>
        </w:rPr>
        <w:t>格</w:t>
      </w:r>
    </w:p>
    <w:p w14:paraId="06118A3F">
      <w:pPr>
        <w:keepNext w:val="0"/>
        <w:keepLines w:val="0"/>
        <w:pageBreakBefore w:val="0"/>
        <w:widowControl w:val="0"/>
        <w:kinsoku/>
        <w:wordWrap/>
        <w:overflowPunct/>
        <w:topLinePunct w:val="0"/>
        <w:autoSpaceDE/>
        <w:autoSpaceDN/>
        <w:bidi w:val="0"/>
        <w:adjustRightInd w:val="0"/>
        <w:snapToGrid w:val="0"/>
        <w:spacing w:afterAutospacing="0" w:line="800" w:lineRule="exact"/>
        <w:ind w:right="0"/>
        <w:jc w:val="center"/>
        <w:textAlignment w:val="auto"/>
        <w:rPr>
          <w:rFonts w:ascii="仿宋" w:hAnsi="仿宋" w:eastAsia="仿宋"/>
          <w:b/>
          <w:spacing w:val="40"/>
          <w:sz w:val="84"/>
          <w:szCs w:val="84"/>
        </w:rPr>
      </w:pPr>
    </w:p>
    <w:p w14:paraId="098FF753">
      <w:pPr>
        <w:keepNext w:val="0"/>
        <w:keepLines w:val="0"/>
        <w:pageBreakBefore w:val="0"/>
        <w:widowControl w:val="0"/>
        <w:kinsoku/>
        <w:wordWrap/>
        <w:overflowPunct/>
        <w:topLinePunct w:val="0"/>
        <w:autoSpaceDE/>
        <w:autoSpaceDN/>
        <w:bidi w:val="0"/>
        <w:adjustRightInd w:val="0"/>
        <w:snapToGrid w:val="0"/>
        <w:spacing w:afterAutospacing="0" w:line="800" w:lineRule="exact"/>
        <w:ind w:right="0"/>
        <w:jc w:val="center"/>
        <w:textAlignment w:val="auto"/>
        <w:rPr>
          <w:rFonts w:ascii="仿宋" w:hAnsi="仿宋" w:eastAsia="仿宋"/>
          <w:b/>
          <w:spacing w:val="40"/>
          <w:sz w:val="84"/>
          <w:szCs w:val="84"/>
        </w:rPr>
      </w:pPr>
      <w:r>
        <w:rPr>
          <w:rFonts w:hint="eastAsia" w:ascii="仿宋" w:hAnsi="仿宋" w:eastAsia="仿宋"/>
          <w:b/>
          <w:spacing w:val="40"/>
          <w:sz w:val="84"/>
          <w:szCs w:val="84"/>
        </w:rPr>
        <w:t>文</w:t>
      </w:r>
    </w:p>
    <w:p w14:paraId="61B1FCDF">
      <w:pPr>
        <w:keepNext w:val="0"/>
        <w:keepLines w:val="0"/>
        <w:pageBreakBefore w:val="0"/>
        <w:widowControl w:val="0"/>
        <w:kinsoku/>
        <w:wordWrap/>
        <w:overflowPunct/>
        <w:topLinePunct w:val="0"/>
        <w:autoSpaceDE/>
        <w:autoSpaceDN/>
        <w:bidi w:val="0"/>
        <w:adjustRightInd w:val="0"/>
        <w:snapToGrid w:val="0"/>
        <w:spacing w:afterAutospacing="0" w:line="800" w:lineRule="exact"/>
        <w:ind w:right="0"/>
        <w:jc w:val="center"/>
        <w:textAlignment w:val="auto"/>
        <w:rPr>
          <w:rFonts w:ascii="仿宋" w:hAnsi="仿宋" w:eastAsia="仿宋"/>
          <w:b/>
          <w:spacing w:val="40"/>
          <w:sz w:val="84"/>
          <w:szCs w:val="84"/>
        </w:rPr>
      </w:pPr>
    </w:p>
    <w:p w14:paraId="22B9AFF2">
      <w:pPr>
        <w:keepNext w:val="0"/>
        <w:keepLines w:val="0"/>
        <w:pageBreakBefore w:val="0"/>
        <w:widowControl w:val="0"/>
        <w:kinsoku/>
        <w:wordWrap/>
        <w:overflowPunct/>
        <w:topLinePunct w:val="0"/>
        <w:autoSpaceDE/>
        <w:autoSpaceDN/>
        <w:bidi w:val="0"/>
        <w:adjustRightInd w:val="0"/>
        <w:snapToGrid w:val="0"/>
        <w:spacing w:afterAutospacing="0" w:line="800" w:lineRule="exact"/>
        <w:ind w:right="0"/>
        <w:jc w:val="center"/>
        <w:textAlignment w:val="auto"/>
        <w:rPr>
          <w:rFonts w:ascii="仿宋" w:hAnsi="仿宋" w:eastAsia="仿宋"/>
          <w:b/>
          <w:spacing w:val="40"/>
          <w:sz w:val="84"/>
          <w:szCs w:val="84"/>
        </w:rPr>
      </w:pPr>
      <w:r>
        <w:rPr>
          <w:rFonts w:hint="eastAsia" w:ascii="仿宋" w:hAnsi="仿宋" w:eastAsia="仿宋"/>
          <w:b/>
          <w:spacing w:val="40"/>
          <w:sz w:val="84"/>
          <w:szCs w:val="84"/>
        </w:rPr>
        <w:t>件</w:t>
      </w:r>
    </w:p>
    <w:p w14:paraId="3FBCC878">
      <w:pPr>
        <w:spacing w:line="500" w:lineRule="exact"/>
        <w:ind w:right="532"/>
        <w:rPr>
          <w:rFonts w:ascii="仿宋" w:hAnsi="仿宋" w:eastAsia="仿宋"/>
          <w:sz w:val="36"/>
          <w:szCs w:val="36"/>
        </w:rPr>
      </w:pPr>
    </w:p>
    <w:p w14:paraId="527014EA">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14:paraId="6D34DEC4">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14:paraId="161B4A1A">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14:paraId="5A003DF2">
      <w:pPr>
        <w:rPr>
          <w:rFonts w:ascii="仿宋" w:hAnsi="仿宋" w:eastAsia="仿宋"/>
          <w:b/>
          <w:sz w:val="36"/>
          <w:szCs w:val="36"/>
        </w:rPr>
      </w:pPr>
      <w:r>
        <w:rPr>
          <w:rFonts w:hint="eastAsia" w:ascii="仿宋" w:hAnsi="仿宋" w:eastAsia="仿宋"/>
          <w:b/>
          <w:sz w:val="36"/>
          <w:szCs w:val="36"/>
        </w:rPr>
        <w:br w:type="page"/>
      </w:r>
    </w:p>
    <w:p w14:paraId="0780C7EF">
      <w:pPr>
        <w:snapToGrid w:val="0"/>
        <w:spacing w:before="72" w:after="72"/>
        <w:rPr>
          <w:rFonts w:ascii="仿宋" w:hAnsi="仿宋" w:eastAsia="仿宋"/>
          <w:b/>
          <w:bCs/>
          <w:sz w:val="36"/>
          <w:szCs w:val="36"/>
        </w:rPr>
      </w:pPr>
      <w:r>
        <w:rPr>
          <w:rFonts w:hint="eastAsia" w:ascii="仿宋" w:hAnsi="仿宋" w:eastAsia="仿宋"/>
          <w:b/>
          <w:sz w:val="36"/>
          <w:szCs w:val="36"/>
        </w:rPr>
        <w:t>1、</w:t>
      </w:r>
      <w:r>
        <w:rPr>
          <w:rFonts w:hint="eastAsia" w:ascii="仿宋" w:hAnsi="仿宋" w:eastAsia="仿宋"/>
          <w:b/>
          <w:bCs/>
          <w:sz w:val="36"/>
          <w:szCs w:val="36"/>
        </w:rPr>
        <w:t>资格文件目录</w:t>
      </w:r>
    </w:p>
    <w:p w14:paraId="4D3F1E66">
      <w:pPr>
        <w:snapToGrid w:val="0"/>
        <w:spacing w:before="72" w:after="72"/>
        <w:rPr>
          <w:rFonts w:ascii="仿宋" w:hAnsi="仿宋" w:eastAsia="仿宋"/>
          <w:sz w:val="30"/>
          <w:szCs w:val="30"/>
        </w:rPr>
      </w:pPr>
    </w:p>
    <w:p w14:paraId="73E1A763">
      <w:pPr>
        <w:spacing w:beforeLines="30" w:afterLines="30" w:line="460" w:lineRule="exact"/>
        <w:ind w:firstLine="600" w:firstLineChars="200"/>
        <w:jc w:val="left"/>
        <w:rPr>
          <w:rFonts w:ascii="仿宋" w:hAnsi="仿宋" w:eastAsia="仿宋"/>
          <w:sz w:val="30"/>
          <w:szCs w:val="30"/>
        </w:rPr>
      </w:pPr>
      <w:r>
        <w:rPr>
          <w:rFonts w:hint="eastAsia" w:ascii="仿宋" w:hAnsi="仿宋" w:eastAsia="仿宋"/>
          <w:sz w:val="30"/>
          <w:szCs w:val="30"/>
        </w:rPr>
        <w:t>（1）声明书 (格式见附件2)；</w:t>
      </w:r>
    </w:p>
    <w:p w14:paraId="55393716">
      <w:pPr>
        <w:spacing w:beforeLines="30" w:afterLines="30" w:line="460" w:lineRule="exact"/>
        <w:ind w:firstLine="600" w:firstLineChars="200"/>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585952C1">
      <w:pPr>
        <w:spacing w:beforeLines="30" w:afterLines="30" w:line="460" w:lineRule="exact"/>
        <w:ind w:firstLine="600" w:firstLineChars="200"/>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4F95B878">
      <w:pPr>
        <w:spacing w:beforeLines="30" w:afterLines="30" w:line="460" w:lineRule="exact"/>
        <w:ind w:firstLine="600" w:firstLineChars="200"/>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563E00C0">
      <w:pPr>
        <w:spacing w:beforeLines="30" w:afterLines="30" w:line="460" w:lineRule="exact"/>
        <w:ind w:firstLine="600" w:firstLineChars="200"/>
        <w:jc w:val="left"/>
        <w:rPr>
          <w:rFonts w:ascii="仿宋" w:hAnsi="仿宋" w:eastAsia="仿宋"/>
          <w:sz w:val="30"/>
          <w:szCs w:val="30"/>
        </w:rPr>
      </w:pPr>
      <w:r>
        <w:rPr>
          <w:rFonts w:hint="eastAsia" w:ascii="仿宋" w:hAnsi="仿宋" w:eastAsia="仿宋"/>
          <w:sz w:val="30"/>
          <w:szCs w:val="30"/>
        </w:rPr>
        <w:t>（5）分包意向协议（以分包方式履行合同的须提供，格式见附件6）；</w:t>
      </w:r>
    </w:p>
    <w:p w14:paraId="7FBB6FBD">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（4）提供采购公告中符合投标人特定条件要求的有效的其他资质复印件并加盖公司公章及需要说明的资料。</w:t>
      </w:r>
    </w:p>
    <w:p w14:paraId="5474E797">
      <w:pPr>
        <w:pStyle w:val="35"/>
        <w:snapToGrid w:val="0"/>
        <w:spacing w:after="72" w:line="460" w:lineRule="exact"/>
        <w:ind w:left="5250" w:firstLine="600" w:firstLineChars="200"/>
        <w:rPr>
          <w:rFonts w:ascii="仿宋" w:hAnsi="仿宋" w:eastAsia="仿宋"/>
          <w:sz w:val="30"/>
          <w:szCs w:val="30"/>
        </w:rPr>
      </w:pPr>
    </w:p>
    <w:p w14:paraId="78E5238F">
      <w:pPr>
        <w:snapToGrid w:val="0"/>
        <w:spacing w:line="460" w:lineRule="exact"/>
        <w:ind w:firstLine="588" w:firstLineChars="196"/>
        <w:jc w:val="left"/>
        <w:rPr>
          <w:rFonts w:ascii="仿宋" w:hAnsi="仿宋" w:eastAsia="仿宋"/>
          <w:sz w:val="30"/>
          <w:szCs w:val="30"/>
        </w:rPr>
      </w:pPr>
    </w:p>
    <w:p w14:paraId="689CBB82">
      <w:pPr>
        <w:widowControl/>
        <w:jc w:val="left"/>
        <w:rPr>
          <w:rFonts w:ascii="仿宋" w:hAnsi="仿宋" w:eastAsia="仿宋"/>
          <w:bCs/>
          <w:sz w:val="28"/>
          <w:szCs w:val="28"/>
        </w:rPr>
      </w:pPr>
      <w:r>
        <w:rPr>
          <w:rFonts w:ascii="仿宋" w:hAnsi="仿宋" w:eastAsia="仿宋"/>
          <w:bCs/>
          <w:sz w:val="28"/>
          <w:szCs w:val="28"/>
        </w:rPr>
        <w:br w:type="page"/>
      </w:r>
    </w:p>
    <w:p w14:paraId="47D30CCC">
      <w:pPr>
        <w:snapToGrid w:val="0"/>
        <w:spacing w:line="460" w:lineRule="exact"/>
        <w:ind w:firstLine="602" w:firstLineChars="200"/>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776F7A45">
      <w:pPr>
        <w:snapToGrid w:val="0"/>
        <w:spacing w:line="460" w:lineRule="exact"/>
        <w:ind w:firstLine="602" w:firstLineChars="200"/>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3766F254">
      <w:pPr>
        <w:snapToGrid w:val="0"/>
        <w:spacing w:line="460" w:lineRule="exact"/>
        <w:ind w:firstLine="600" w:firstLineChars="200"/>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396FF7DE">
      <w:pPr>
        <w:snapToGrid w:val="0"/>
        <w:spacing w:line="460" w:lineRule="exact"/>
        <w:ind w:firstLine="600" w:firstLineChars="200"/>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3B2799AB">
      <w:pPr>
        <w:snapToGrid w:val="0"/>
        <w:spacing w:line="460" w:lineRule="exact"/>
        <w:ind w:firstLine="602" w:firstLineChars="200"/>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71DC5DCC">
      <w:pPr>
        <w:snapToGrid w:val="0"/>
        <w:spacing w:line="460" w:lineRule="exact"/>
        <w:ind w:firstLine="600" w:firstLineChars="200"/>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47114467">
      <w:pPr>
        <w:snapToGrid w:val="0"/>
        <w:spacing w:line="460" w:lineRule="exact"/>
        <w:ind w:firstLine="600" w:firstLineChars="200"/>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557F7756">
      <w:pPr>
        <w:snapToGrid w:val="0"/>
        <w:spacing w:line="460" w:lineRule="exact"/>
        <w:ind w:firstLine="602" w:firstLineChars="200"/>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5E0B5923">
      <w:pPr>
        <w:snapToGrid w:val="0"/>
        <w:spacing w:line="460" w:lineRule="exact"/>
        <w:ind w:firstLine="600" w:firstLineChars="200"/>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6CD17DD2">
      <w:pPr>
        <w:snapToGrid w:val="0"/>
        <w:spacing w:line="460" w:lineRule="exact"/>
        <w:ind w:firstLine="600" w:firstLineChars="200"/>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15F62BFF">
      <w:pPr>
        <w:snapToGrid w:val="0"/>
        <w:spacing w:line="460" w:lineRule="exact"/>
        <w:ind w:firstLine="600" w:firstLineChars="200"/>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1F6EF9A9">
      <w:pPr>
        <w:snapToGrid w:val="0"/>
        <w:spacing w:line="460" w:lineRule="exact"/>
        <w:ind w:firstLine="602" w:firstLineChars="200"/>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3EEEDDAE">
      <w:pPr>
        <w:snapToGrid w:val="0"/>
        <w:spacing w:line="460" w:lineRule="exact"/>
        <w:ind w:firstLine="600" w:firstLineChars="200"/>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06FA8DCF">
      <w:pPr>
        <w:snapToGrid w:val="0"/>
        <w:spacing w:line="460" w:lineRule="exact"/>
        <w:ind w:firstLine="602" w:firstLineChars="200"/>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612C55F9">
      <w:pPr>
        <w:snapToGrid w:val="0"/>
        <w:spacing w:line="460" w:lineRule="exact"/>
        <w:ind w:firstLine="600" w:firstLineChars="200"/>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44AE6892">
      <w:pPr>
        <w:snapToGrid w:val="0"/>
        <w:spacing w:line="460" w:lineRule="exact"/>
        <w:ind w:firstLine="602" w:firstLineChars="200"/>
        <w:outlineLvl w:val="1"/>
        <w:rPr>
          <w:rFonts w:ascii="仿宋" w:hAnsi="仿宋" w:eastAsia="仿宋"/>
          <w:b/>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sz w:val="30"/>
          <w:szCs w:val="30"/>
        </w:rPr>
        <w:t>分包意向协议:</w:t>
      </w:r>
    </w:p>
    <w:p w14:paraId="16B9EA1F">
      <w:pPr>
        <w:snapToGrid w:val="0"/>
        <w:spacing w:line="460" w:lineRule="exact"/>
        <w:ind w:firstLine="600" w:firstLineChars="200"/>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078D396B">
      <w:pPr>
        <w:snapToGrid w:val="0"/>
        <w:spacing w:before="72"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481CD92C">
      <w:pPr>
        <w:snapToGrid w:val="0"/>
        <w:spacing w:before="72" w:after="72"/>
        <w:jc w:val="center"/>
        <w:rPr>
          <w:rFonts w:ascii="仿宋" w:hAnsi="仿宋" w:eastAsia="仿宋"/>
          <w:b/>
          <w:sz w:val="36"/>
          <w:szCs w:val="36"/>
        </w:rPr>
      </w:pPr>
      <w:r>
        <w:rPr>
          <w:rFonts w:hint="eastAsia" w:ascii="仿宋" w:hAnsi="仿宋" w:eastAsia="仿宋"/>
          <w:b/>
          <w:sz w:val="36"/>
          <w:szCs w:val="36"/>
        </w:rPr>
        <w:t>声 明 书</w:t>
      </w:r>
    </w:p>
    <w:p w14:paraId="602210D7">
      <w:pPr>
        <w:snapToGrid w:val="0"/>
        <w:spacing w:beforeLines="50" w:after="72" w:line="460" w:lineRule="exact"/>
        <w:rPr>
          <w:rFonts w:ascii="仿宋" w:hAnsi="仿宋" w:eastAsia="仿宋"/>
          <w:sz w:val="30"/>
          <w:szCs w:val="30"/>
        </w:rPr>
      </w:pPr>
      <w:r>
        <w:rPr>
          <w:rFonts w:hint="eastAsia" w:ascii="仿宋" w:hAnsi="仿宋" w:eastAsia="仿宋"/>
          <w:sz w:val="30"/>
          <w:szCs w:val="30"/>
        </w:rPr>
        <w:t>致浙江省政府采购中心：</w:t>
      </w:r>
    </w:p>
    <w:p w14:paraId="40D275CD">
      <w:pPr>
        <w:snapToGrid w:val="0"/>
        <w:spacing w:beforeLines="50" w:after="72"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r>
        <w:rPr>
          <w:rFonts w:hint="eastAsia" w:ascii="仿宋" w:hAnsi="仿宋" w:eastAsia="仿宋"/>
          <w:b/>
          <w:bCs/>
          <w:sz w:val="30"/>
          <w:szCs w:val="30"/>
          <w:u w:val="single"/>
        </w:rPr>
        <w:t>浙江省市场监督管理局2024年食品（食用农产品）快检结果验证服务项目（编号为ZZCG2024Y-GK-119）</w:t>
      </w:r>
      <w:r>
        <w:rPr>
          <w:rFonts w:hint="eastAsia" w:ascii="仿宋" w:hAnsi="仿宋" w:eastAsia="仿宋"/>
          <w:sz w:val="30"/>
          <w:szCs w:val="30"/>
        </w:rPr>
        <w:t>的投标，为此，我方就本次投标有关事项郑重声明如下：</w:t>
      </w:r>
    </w:p>
    <w:p w14:paraId="086C3551">
      <w:pPr>
        <w:snapToGrid w:val="0"/>
        <w:spacing w:beforeLines="50" w:after="72"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05C59CAA">
      <w:pPr>
        <w:snapToGrid w:val="0"/>
        <w:spacing w:beforeLines="50" w:after="72"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295EDEF0">
      <w:pPr>
        <w:snapToGrid w:val="0"/>
        <w:spacing w:beforeLines="50" w:after="72"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2363C2D4">
      <w:pPr>
        <w:snapToGrid w:val="0"/>
        <w:spacing w:beforeLines="50" w:after="72"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6A203BE7">
      <w:pPr>
        <w:snapToGrid w:val="0"/>
        <w:spacing w:beforeLines="50" w:after="72"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7D9068C2">
      <w:pPr>
        <w:snapToGrid w:val="0"/>
        <w:spacing w:line="460" w:lineRule="exact"/>
        <w:ind w:firstLine="602" w:firstLineChars="200"/>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719B2183">
      <w:pPr>
        <w:snapToGrid w:val="0"/>
        <w:spacing w:beforeLines="50" w:after="72"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16B4A68B">
      <w:pPr>
        <w:snapToGrid w:val="0"/>
        <w:spacing w:beforeLines="50" w:after="72"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41E90FDB">
      <w:pPr>
        <w:snapToGrid w:val="0"/>
        <w:spacing w:beforeLines="50" w:after="72"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0A6CFD31">
      <w:pPr>
        <w:snapToGrid w:val="0"/>
        <w:spacing w:beforeLines="50" w:after="72"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77FCF5E8">
      <w:pPr>
        <w:snapToGrid w:val="0"/>
        <w:spacing w:beforeLines="50" w:after="72" w:line="460" w:lineRule="exact"/>
        <w:ind w:right="600" w:firstLine="150" w:firstLineChars="50"/>
        <w:rPr>
          <w:rFonts w:ascii="仿宋" w:hAnsi="仿宋" w:eastAsia="仿宋"/>
          <w:sz w:val="30"/>
          <w:szCs w:val="30"/>
        </w:rPr>
      </w:pPr>
    </w:p>
    <w:p w14:paraId="0AAEC4E8">
      <w:pPr>
        <w:snapToGrid w:val="0"/>
        <w:spacing w:beforeLines="50" w:after="72" w:line="460" w:lineRule="exact"/>
        <w:ind w:right="600" w:firstLine="150" w:firstLineChars="50"/>
        <w:rPr>
          <w:rFonts w:ascii="仿宋" w:hAnsi="仿宋" w:eastAsia="仿宋"/>
          <w:sz w:val="30"/>
          <w:szCs w:val="30"/>
        </w:rPr>
      </w:pPr>
    </w:p>
    <w:p w14:paraId="07414821">
      <w:pPr>
        <w:snapToGrid w:val="0"/>
        <w:spacing w:beforeLines="50" w:after="72"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56BF3AD3">
      <w:pPr>
        <w:snapToGrid w:val="0"/>
        <w:spacing w:beforeLines="50" w:after="72"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76943180">
      <w:pPr>
        <w:snapToGrid w:val="0"/>
        <w:spacing w:before="72" w:after="72"/>
        <w:jc w:val="center"/>
        <w:rPr>
          <w:rFonts w:ascii="仿宋" w:hAnsi="仿宋" w:eastAsia="仿宋"/>
          <w:b/>
          <w:sz w:val="36"/>
          <w:szCs w:val="36"/>
        </w:rPr>
      </w:pPr>
      <w:r>
        <w:rPr>
          <w:rFonts w:hint="eastAsia" w:ascii="仿宋" w:hAnsi="仿宋" w:eastAsia="仿宋"/>
          <w:b/>
          <w:sz w:val="36"/>
          <w:szCs w:val="36"/>
        </w:rPr>
        <w:t>法定代表人授权委托书</w:t>
      </w:r>
    </w:p>
    <w:p w14:paraId="062FD6DF">
      <w:pPr>
        <w:snapToGrid w:val="0"/>
        <w:spacing w:beforeLines="50" w:after="72"/>
        <w:jc w:val="center"/>
        <w:rPr>
          <w:rFonts w:ascii="仿宋" w:hAnsi="仿宋" w:eastAsia="仿宋"/>
          <w:b/>
          <w:sz w:val="30"/>
          <w:szCs w:val="30"/>
        </w:rPr>
      </w:pPr>
    </w:p>
    <w:p w14:paraId="658634CD">
      <w:pPr>
        <w:snapToGrid w:val="0"/>
        <w:spacing w:beforeLines="50" w:after="72" w:line="460" w:lineRule="exact"/>
        <w:rPr>
          <w:rFonts w:ascii="仿宋" w:hAnsi="仿宋" w:eastAsia="仿宋"/>
          <w:b/>
          <w:bCs/>
          <w:sz w:val="30"/>
          <w:szCs w:val="30"/>
        </w:rPr>
      </w:pPr>
      <w:r>
        <w:rPr>
          <w:rFonts w:hint="eastAsia" w:ascii="仿宋" w:hAnsi="仿宋" w:eastAsia="仿宋"/>
          <w:bCs/>
          <w:sz w:val="30"/>
          <w:szCs w:val="30"/>
        </w:rPr>
        <w:t>浙江省政府采购中心：</w:t>
      </w:r>
    </w:p>
    <w:p w14:paraId="2B14E50A">
      <w:pPr>
        <w:snapToGrid w:val="0"/>
        <w:spacing w:beforeLines="50" w:after="72"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r>
        <w:rPr>
          <w:rFonts w:hint="eastAsia" w:ascii="仿宋" w:hAnsi="仿宋" w:eastAsia="仿宋"/>
          <w:b/>
          <w:bCs/>
          <w:sz w:val="30"/>
          <w:szCs w:val="30"/>
          <w:u w:val="single"/>
        </w:rPr>
        <w:t>浙江省市场监督管理局2024年食品（食用农产品）快检结果验证服务项目</w:t>
      </w:r>
      <w:r>
        <w:rPr>
          <w:rFonts w:hint="eastAsia" w:ascii="仿宋" w:hAnsi="仿宋" w:eastAsia="仿宋"/>
          <w:b/>
          <w:bCs/>
          <w:sz w:val="30"/>
          <w:szCs w:val="30"/>
          <w:u w:val="single"/>
          <w:lang w:val="en-US" w:eastAsia="zh-CN"/>
        </w:rPr>
        <w:t xml:space="preserve"> </w:t>
      </w:r>
      <w:r>
        <w:rPr>
          <w:rFonts w:hint="eastAsia" w:ascii="仿宋" w:hAnsi="仿宋" w:eastAsia="仿宋"/>
          <w:sz w:val="30"/>
          <w:szCs w:val="30"/>
        </w:rPr>
        <w:t>项目编号：</w:t>
      </w:r>
      <w:r>
        <w:rPr>
          <w:rFonts w:hint="eastAsia" w:ascii="仿宋" w:hAnsi="仿宋" w:eastAsia="仿宋"/>
          <w:sz w:val="30"/>
          <w:szCs w:val="30"/>
          <w:u w:val="single"/>
        </w:rPr>
        <w:t xml:space="preserve"> </w:t>
      </w:r>
      <w:r>
        <w:rPr>
          <w:rFonts w:hint="eastAsia" w:ascii="仿宋" w:hAnsi="仿宋" w:eastAsia="仿宋"/>
          <w:b/>
          <w:bCs/>
          <w:sz w:val="30"/>
          <w:szCs w:val="30"/>
          <w:u w:val="single"/>
        </w:rPr>
        <w:t xml:space="preserve">ZZCG2024Y-GK-119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2279EBE8">
      <w:pPr>
        <w:snapToGrid w:val="0"/>
        <w:spacing w:beforeLines="50" w:after="72" w:line="460" w:lineRule="exact"/>
        <w:ind w:firstLine="600" w:firstLineChars="20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59CB5746">
      <w:pPr>
        <w:snapToGrid w:val="0"/>
        <w:spacing w:beforeLines="50" w:after="72" w:line="460" w:lineRule="exact"/>
        <w:ind w:firstLine="600" w:firstLineChars="200"/>
        <w:rPr>
          <w:rFonts w:ascii="仿宋" w:hAnsi="仿宋" w:eastAsia="仿宋"/>
          <w:sz w:val="30"/>
          <w:szCs w:val="30"/>
        </w:rPr>
      </w:pPr>
      <w:r>
        <w:rPr>
          <w:rFonts w:hint="eastAsia" w:ascii="仿宋" w:hAnsi="仿宋" w:eastAsia="仿宋"/>
          <w:sz w:val="30"/>
          <w:szCs w:val="30"/>
        </w:rPr>
        <w:t>授权代表无转委托权，特此委托。</w:t>
      </w:r>
    </w:p>
    <w:p w14:paraId="518EB6B8">
      <w:pPr>
        <w:snapToGrid w:val="0"/>
        <w:spacing w:beforeLines="50" w:after="72" w:line="460" w:lineRule="exact"/>
        <w:ind w:firstLine="480"/>
        <w:rPr>
          <w:rFonts w:ascii="仿宋" w:hAnsi="仿宋" w:eastAsia="仿宋"/>
          <w:sz w:val="30"/>
          <w:szCs w:val="30"/>
        </w:rPr>
      </w:pPr>
    </w:p>
    <w:p w14:paraId="33F2F246">
      <w:pPr>
        <w:snapToGrid w:val="0"/>
        <w:spacing w:beforeLines="50" w:after="72"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CC75EB6">
      <w:pPr>
        <w:snapToGrid w:val="0"/>
        <w:spacing w:beforeLines="50" w:after="72"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2B6B3C16">
      <w:pPr>
        <w:snapToGrid w:val="0"/>
        <w:spacing w:beforeLines="50" w:after="72" w:line="460" w:lineRule="exact"/>
        <w:rPr>
          <w:rFonts w:ascii="仿宋" w:hAnsi="仿宋" w:eastAsia="仿宋"/>
          <w:sz w:val="30"/>
          <w:szCs w:val="30"/>
        </w:rPr>
      </w:pPr>
    </w:p>
    <w:p w14:paraId="24B57337">
      <w:pPr>
        <w:snapToGrid w:val="0"/>
        <w:spacing w:beforeLines="50" w:after="72" w:line="460" w:lineRule="exact"/>
        <w:rPr>
          <w:rFonts w:ascii="仿宋" w:hAnsi="仿宋" w:eastAsia="仿宋"/>
          <w:sz w:val="30"/>
          <w:szCs w:val="30"/>
        </w:rPr>
      </w:pPr>
    </w:p>
    <w:p w14:paraId="1419D0D2">
      <w:pPr>
        <w:snapToGrid w:val="0"/>
        <w:spacing w:beforeLines="50" w:after="72"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3801F8B2">
      <w:pPr>
        <w:snapToGrid w:val="0"/>
        <w:spacing w:beforeLines="50" w:after="72"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52B65512">
      <w:pPr>
        <w:snapToGrid w:val="0"/>
        <w:spacing w:beforeLines="50" w:after="72" w:line="460" w:lineRule="exact"/>
        <w:ind w:firstLine="6150" w:firstLineChars="2050"/>
        <w:rPr>
          <w:rFonts w:ascii="仿宋" w:hAnsi="仿宋" w:eastAsia="仿宋"/>
          <w:sz w:val="30"/>
          <w:szCs w:val="30"/>
        </w:rPr>
      </w:pPr>
    </w:p>
    <w:p w14:paraId="78531FA6">
      <w:pPr>
        <w:snapToGrid w:val="0"/>
        <w:spacing w:beforeLines="50" w:after="72"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D509EFE">
      <w:pPr>
        <w:snapToGrid w:val="0"/>
        <w:spacing w:beforeLines="50" w:after="72" w:line="460" w:lineRule="exact"/>
        <w:rPr>
          <w:rFonts w:ascii="仿宋" w:hAnsi="仿宋" w:eastAsia="仿宋"/>
          <w:sz w:val="30"/>
          <w:szCs w:val="30"/>
        </w:rPr>
      </w:pPr>
    </w:p>
    <w:p w14:paraId="77E4C77D">
      <w:pPr>
        <w:snapToGrid w:val="0"/>
        <w:spacing w:beforeLines="50" w:after="72" w:line="460" w:lineRule="exact"/>
        <w:rPr>
          <w:rFonts w:ascii="仿宋" w:hAnsi="仿宋" w:eastAsia="仿宋"/>
          <w:sz w:val="30"/>
          <w:szCs w:val="30"/>
        </w:rPr>
      </w:pPr>
    </w:p>
    <w:p w14:paraId="1A5E9D74">
      <w:pPr>
        <w:widowControl/>
        <w:jc w:val="left"/>
        <w:rPr>
          <w:rFonts w:ascii="仿宋" w:hAnsi="仿宋" w:eastAsia="仿宋"/>
          <w:sz w:val="30"/>
          <w:szCs w:val="30"/>
        </w:rPr>
      </w:pPr>
    </w:p>
    <w:p w14:paraId="58425A24">
      <w:pPr>
        <w:snapToGrid w:val="0"/>
        <w:spacing w:beforeLines="50" w:after="72" w:line="460" w:lineRule="exact"/>
        <w:rPr>
          <w:rFonts w:ascii="仿宋" w:hAnsi="仿宋" w:eastAsia="仿宋"/>
          <w:sz w:val="30"/>
          <w:szCs w:val="30"/>
        </w:rPr>
      </w:pPr>
    </w:p>
    <w:p w14:paraId="7B9D813B">
      <w:pPr>
        <w:snapToGrid w:val="0"/>
        <w:spacing w:beforeLines="50" w:after="72"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465C1003">
      <w:pPr>
        <w:snapToGrid w:val="0"/>
        <w:spacing w:before="72" w:after="72"/>
        <w:jc w:val="center"/>
        <w:rPr>
          <w:rFonts w:ascii="仿宋" w:hAnsi="仿宋" w:eastAsia="仿宋"/>
          <w:sz w:val="30"/>
          <w:szCs w:val="30"/>
        </w:rPr>
      </w:pPr>
      <w:r>
        <w:rPr>
          <w:rFonts w:hint="eastAsia" w:ascii="仿宋" w:hAnsi="仿宋" w:eastAsia="仿宋"/>
          <w:b/>
          <w:sz w:val="36"/>
          <w:szCs w:val="36"/>
        </w:rPr>
        <w:t>法定代表人身份证明</w:t>
      </w:r>
    </w:p>
    <w:p w14:paraId="65F00C4C">
      <w:pPr>
        <w:snapToGrid w:val="0"/>
        <w:spacing w:beforeLines="50" w:after="72" w:line="460" w:lineRule="exact"/>
        <w:rPr>
          <w:rFonts w:ascii="仿宋" w:hAnsi="仿宋" w:eastAsia="仿宋"/>
          <w:sz w:val="30"/>
          <w:szCs w:val="30"/>
        </w:rPr>
      </w:pPr>
      <w:r>
        <w:rPr>
          <w:rFonts w:hint="eastAsia" w:ascii="仿宋" w:hAnsi="仿宋" w:eastAsia="仿宋"/>
          <w:sz w:val="30"/>
          <w:szCs w:val="30"/>
        </w:rPr>
        <w:t>有效的身份证件扫描件、复印件：</w:t>
      </w:r>
    </w:p>
    <w:p w14:paraId="76A1006D">
      <w:pPr>
        <w:snapToGrid w:val="0"/>
        <w:spacing w:beforeLines="50" w:after="72" w:line="460" w:lineRule="exact"/>
        <w:rPr>
          <w:rFonts w:ascii="仿宋" w:hAnsi="仿宋" w:eastAsia="仿宋"/>
          <w:sz w:val="30"/>
          <w:szCs w:val="30"/>
        </w:rPr>
      </w:pPr>
      <w:r>
        <w:rPr>
          <w:rFonts w:hint="eastAsia" w:ascii="仿宋" w:hAnsi="仿宋" w:eastAsia="仿宋"/>
          <w:sz w:val="30"/>
          <w:szCs w:val="30"/>
        </w:rPr>
        <w:t>正面：</w:t>
      </w:r>
    </w:p>
    <w:p w14:paraId="53FB7C1B">
      <w:pPr>
        <w:snapToGrid w:val="0"/>
        <w:spacing w:beforeLines="50" w:after="72" w:line="460" w:lineRule="exact"/>
        <w:rPr>
          <w:rFonts w:ascii="仿宋" w:hAnsi="仿宋" w:eastAsia="仿宋"/>
          <w:sz w:val="30"/>
          <w:szCs w:val="30"/>
        </w:rPr>
      </w:pPr>
    </w:p>
    <w:p w14:paraId="5ACAE50B">
      <w:pPr>
        <w:snapToGrid w:val="0"/>
        <w:spacing w:beforeLines="50" w:after="72" w:line="460" w:lineRule="exact"/>
        <w:rPr>
          <w:rFonts w:ascii="仿宋" w:hAnsi="仿宋" w:eastAsia="仿宋"/>
          <w:sz w:val="30"/>
          <w:szCs w:val="30"/>
        </w:rPr>
      </w:pPr>
    </w:p>
    <w:p w14:paraId="338CAB6B">
      <w:pPr>
        <w:snapToGrid w:val="0"/>
        <w:spacing w:beforeLines="50" w:after="72" w:line="460" w:lineRule="exact"/>
        <w:rPr>
          <w:rFonts w:ascii="仿宋" w:hAnsi="仿宋" w:eastAsia="仿宋"/>
          <w:sz w:val="30"/>
          <w:szCs w:val="30"/>
        </w:rPr>
      </w:pPr>
    </w:p>
    <w:p w14:paraId="75EB6095">
      <w:pPr>
        <w:snapToGrid w:val="0"/>
        <w:spacing w:beforeLines="50" w:after="72" w:line="460" w:lineRule="exact"/>
        <w:rPr>
          <w:rFonts w:ascii="仿宋" w:hAnsi="仿宋" w:eastAsia="仿宋"/>
          <w:sz w:val="30"/>
          <w:szCs w:val="30"/>
        </w:rPr>
      </w:pPr>
    </w:p>
    <w:p w14:paraId="0AB17EA9">
      <w:pPr>
        <w:snapToGrid w:val="0"/>
        <w:spacing w:beforeLines="50" w:after="72" w:line="460" w:lineRule="exact"/>
        <w:rPr>
          <w:rFonts w:ascii="仿宋" w:hAnsi="仿宋" w:eastAsia="仿宋"/>
          <w:sz w:val="30"/>
          <w:szCs w:val="30"/>
        </w:rPr>
      </w:pPr>
    </w:p>
    <w:p w14:paraId="526CC237">
      <w:pPr>
        <w:snapToGrid w:val="0"/>
        <w:spacing w:beforeLines="50" w:after="72" w:line="460" w:lineRule="exact"/>
        <w:rPr>
          <w:rFonts w:ascii="仿宋" w:hAnsi="仿宋" w:eastAsia="仿宋"/>
          <w:sz w:val="30"/>
          <w:szCs w:val="30"/>
        </w:rPr>
      </w:pPr>
    </w:p>
    <w:p w14:paraId="42B4EFC1">
      <w:pPr>
        <w:snapToGrid w:val="0"/>
        <w:spacing w:beforeLines="50" w:after="72" w:line="460" w:lineRule="exact"/>
        <w:rPr>
          <w:rFonts w:ascii="仿宋" w:hAnsi="仿宋" w:eastAsia="仿宋"/>
          <w:sz w:val="30"/>
          <w:szCs w:val="30"/>
        </w:rPr>
      </w:pPr>
    </w:p>
    <w:p w14:paraId="29770FB9">
      <w:pPr>
        <w:snapToGrid w:val="0"/>
        <w:spacing w:beforeLines="50" w:after="72" w:line="460" w:lineRule="exact"/>
        <w:rPr>
          <w:rFonts w:ascii="仿宋" w:hAnsi="仿宋" w:eastAsia="仿宋"/>
          <w:sz w:val="30"/>
          <w:szCs w:val="30"/>
        </w:rPr>
      </w:pPr>
      <w:r>
        <w:rPr>
          <w:rFonts w:hint="eastAsia" w:ascii="仿宋" w:hAnsi="仿宋" w:eastAsia="仿宋"/>
          <w:sz w:val="30"/>
          <w:szCs w:val="30"/>
        </w:rPr>
        <w:t>反面：</w:t>
      </w:r>
    </w:p>
    <w:p w14:paraId="6A4E30D9">
      <w:pPr>
        <w:widowControl/>
        <w:jc w:val="left"/>
        <w:rPr>
          <w:rFonts w:hAnsi="宋体" w:cs="宋体"/>
          <w:bCs/>
          <w:sz w:val="24"/>
        </w:rPr>
      </w:pPr>
    </w:p>
    <w:p w14:paraId="70FE5965">
      <w:pPr>
        <w:widowControl/>
        <w:jc w:val="left"/>
        <w:rPr>
          <w:rFonts w:hAnsi="宋体" w:cs="宋体"/>
          <w:bCs/>
          <w:sz w:val="24"/>
        </w:rPr>
      </w:pPr>
    </w:p>
    <w:p w14:paraId="2831C472">
      <w:pPr>
        <w:widowControl/>
        <w:jc w:val="left"/>
        <w:rPr>
          <w:rFonts w:hAnsi="宋体" w:cs="宋体"/>
          <w:bCs/>
          <w:sz w:val="24"/>
        </w:rPr>
      </w:pPr>
    </w:p>
    <w:p w14:paraId="3824705C">
      <w:pPr>
        <w:snapToGrid w:val="0"/>
        <w:spacing w:beforeLines="50" w:after="72" w:line="460" w:lineRule="exact"/>
        <w:rPr>
          <w:rFonts w:ascii="仿宋" w:hAnsi="仿宋" w:eastAsia="仿宋"/>
          <w:sz w:val="30"/>
          <w:szCs w:val="30"/>
        </w:rPr>
      </w:pPr>
    </w:p>
    <w:p w14:paraId="74C6485A">
      <w:pPr>
        <w:snapToGrid w:val="0"/>
        <w:spacing w:beforeLines="50" w:after="72" w:line="460" w:lineRule="exact"/>
        <w:rPr>
          <w:rFonts w:ascii="仿宋" w:hAnsi="仿宋" w:eastAsia="仿宋"/>
          <w:sz w:val="30"/>
          <w:szCs w:val="30"/>
        </w:rPr>
      </w:pPr>
    </w:p>
    <w:p w14:paraId="427EBBFB">
      <w:pPr>
        <w:widowControl/>
        <w:jc w:val="left"/>
        <w:rPr>
          <w:rFonts w:hAnsi="宋体" w:cs="宋体"/>
          <w:bCs/>
          <w:sz w:val="24"/>
        </w:rPr>
      </w:pPr>
    </w:p>
    <w:p w14:paraId="518DAD31">
      <w:pPr>
        <w:widowControl/>
        <w:jc w:val="left"/>
        <w:rPr>
          <w:rFonts w:hAnsi="宋体" w:cs="宋体"/>
          <w:bCs/>
          <w:sz w:val="24"/>
        </w:rPr>
      </w:pPr>
    </w:p>
    <w:p w14:paraId="7BDA35AF">
      <w:pPr>
        <w:widowControl/>
        <w:jc w:val="left"/>
        <w:rPr>
          <w:rFonts w:hAnsi="宋体" w:cs="宋体"/>
          <w:bCs/>
          <w:sz w:val="24"/>
        </w:rPr>
      </w:pPr>
    </w:p>
    <w:p w14:paraId="5DC609EB">
      <w:pPr>
        <w:widowControl/>
        <w:jc w:val="left"/>
        <w:rPr>
          <w:rFonts w:hAnsi="宋体" w:cs="宋体"/>
          <w:bCs/>
          <w:sz w:val="24"/>
        </w:rPr>
      </w:pPr>
    </w:p>
    <w:p w14:paraId="30C2180C">
      <w:pPr>
        <w:snapToGrid w:val="0"/>
        <w:spacing w:beforeLines="50" w:after="72"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5895E6F5">
      <w:pPr>
        <w:snapToGrid w:val="0"/>
        <w:spacing w:beforeLines="50" w:after="72"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45BC550">
      <w:pPr>
        <w:widowControl/>
        <w:jc w:val="left"/>
        <w:rPr>
          <w:rFonts w:hAnsi="宋体" w:cs="宋体"/>
          <w:bCs/>
          <w:sz w:val="24"/>
        </w:rPr>
      </w:pPr>
    </w:p>
    <w:p w14:paraId="52EC9C13">
      <w:pPr>
        <w:snapToGrid w:val="0"/>
        <w:spacing w:beforeLines="50" w:after="72"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2A75510C">
      <w:pPr>
        <w:widowControl/>
        <w:jc w:val="left"/>
        <w:rPr>
          <w:rFonts w:ascii="仿宋" w:hAnsi="仿宋" w:eastAsia="仿宋"/>
          <w:sz w:val="30"/>
          <w:szCs w:val="30"/>
        </w:rPr>
      </w:pPr>
      <w:r>
        <w:rPr>
          <w:rFonts w:ascii="仿宋" w:hAnsi="仿宋" w:eastAsia="仿宋"/>
          <w:sz w:val="30"/>
          <w:szCs w:val="30"/>
        </w:rPr>
        <w:br w:type="page"/>
      </w:r>
    </w:p>
    <w:p w14:paraId="6E585C4A">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04F8F45D">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1F013146">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6F9613BD">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1B39F2F0">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36858673">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r>
        <w:rPr>
          <w:rFonts w:hint="eastAsia" w:ascii="仿宋" w:hAnsi="仿宋" w:eastAsia="仿宋"/>
          <w:sz w:val="30"/>
          <w:szCs w:val="30"/>
        </w:rPr>
        <w:t>的招标活动联合进行投标之事宜，达成如下协议：</w:t>
      </w:r>
    </w:p>
    <w:p w14:paraId="53B9B8F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510554F0">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0B772A33">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0E84F25D">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297150CF">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703DF3DA">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6A392FF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0A747229">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630F753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4BE28F22">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0"/>
        <w:tblW w:w="8530" w:type="dxa"/>
        <w:jc w:val="center"/>
        <w:tblLayout w:type="fixed"/>
        <w:tblCellMar>
          <w:top w:w="0" w:type="dxa"/>
          <w:left w:w="108" w:type="dxa"/>
          <w:bottom w:w="0" w:type="dxa"/>
          <w:right w:w="108" w:type="dxa"/>
        </w:tblCellMar>
      </w:tblPr>
      <w:tblGrid>
        <w:gridCol w:w="4265"/>
        <w:gridCol w:w="4265"/>
      </w:tblGrid>
      <w:tr w14:paraId="3AD1A3C6">
        <w:tblPrEx>
          <w:tblCellMar>
            <w:top w:w="0" w:type="dxa"/>
            <w:left w:w="108" w:type="dxa"/>
            <w:bottom w:w="0" w:type="dxa"/>
            <w:right w:w="108" w:type="dxa"/>
          </w:tblCellMar>
        </w:tblPrEx>
        <w:trPr>
          <w:jc w:val="center"/>
        </w:trPr>
        <w:tc>
          <w:tcPr>
            <w:tcW w:w="4264" w:type="dxa"/>
          </w:tcPr>
          <w:p w14:paraId="1DA21BC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CBEA944">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41792EB">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0686F96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515160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38DD40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4498FFAF">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73CE6688">
      <w:pPr>
        <w:pStyle w:val="17"/>
        <w:overflowPunct w:val="0"/>
        <w:spacing w:line="460" w:lineRule="exact"/>
        <w:ind w:firstLine="0"/>
        <w:jc w:val="center"/>
        <w:rPr>
          <w:rFonts w:ascii="仿宋" w:hAnsi="仿宋" w:eastAsia="仿宋"/>
          <w:b/>
          <w:sz w:val="30"/>
          <w:szCs w:val="30"/>
        </w:rPr>
      </w:pPr>
      <w:r>
        <w:rPr>
          <w:rFonts w:hint="eastAsia" w:ascii="仿宋" w:hAnsi="仿宋" w:eastAsia="仿宋"/>
          <w:b/>
          <w:sz w:val="30"/>
          <w:szCs w:val="30"/>
        </w:rPr>
        <w:t>联合投标授权委托书</w:t>
      </w:r>
    </w:p>
    <w:p w14:paraId="75CB11D5">
      <w:pPr>
        <w:pStyle w:val="17"/>
        <w:overflowPunct w:val="0"/>
        <w:spacing w:line="460" w:lineRule="exact"/>
        <w:rPr>
          <w:rFonts w:ascii="仿宋" w:hAnsi="仿宋" w:eastAsia="仿宋"/>
          <w:sz w:val="30"/>
          <w:szCs w:val="30"/>
        </w:rPr>
      </w:pPr>
    </w:p>
    <w:p w14:paraId="4D9B2AFD">
      <w:pPr>
        <w:pStyle w:val="17"/>
        <w:overflowPunct w:val="0"/>
        <w:spacing w:line="460" w:lineRule="exact"/>
        <w:ind w:firstLine="600" w:firstLineChars="200"/>
        <w:rPr>
          <w:rFonts w:ascii="仿宋" w:hAnsi="仿宋" w:eastAsia="仿宋"/>
          <w:sz w:val="30"/>
          <w:szCs w:val="30"/>
        </w:rPr>
      </w:pPr>
      <w:r>
        <w:rPr>
          <w:rFonts w:hint="eastAsia" w:ascii="仿宋" w:hAnsi="仿宋" w:eastAsia="仿宋"/>
          <w:sz w:val="30"/>
          <w:szCs w:val="30"/>
        </w:rPr>
        <w:t>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1A982B5A">
      <w:pPr>
        <w:snapToGrid w:val="0"/>
        <w:spacing w:beforeLines="50" w:after="72" w:line="460" w:lineRule="exact"/>
        <w:ind w:firstLine="600" w:firstLineChars="20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1280015A">
      <w:pPr>
        <w:snapToGrid w:val="0"/>
        <w:spacing w:beforeLines="50" w:after="72" w:line="460" w:lineRule="exact"/>
        <w:ind w:firstLine="600" w:firstLineChars="200"/>
        <w:rPr>
          <w:rFonts w:ascii="仿宋" w:hAnsi="仿宋" w:eastAsia="仿宋"/>
          <w:sz w:val="30"/>
          <w:szCs w:val="30"/>
        </w:rPr>
      </w:pPr>
      <w:r>
        <w:rPr>
          <w:rFonts w:hint="eastAsia" w:ascii="仿宋" w:hAnsi="仿宋" w:eastAsia="仿宋"/>
          <w:sz w:val="30"/>
          <w:szCs w:val="30"/>
        </w:rPr>
        <w:t>授权代表无转委托权，特此委托。</w:t>
      </w:r>
    </w:p>
    <w:p w14:paraId="3AAFBB10">
      <w:pPr>
        <w:pStyle w:val="17"/>
        <w:overflowPunct w:val="0"/>
        <w:spacing w:line="460" w:lineRule="exact"/>
        <w:rPr>
          <w:rFonts w:ascii="仿宋" w:hAnsi="仿宋" w:eastAsia="仿宋"/>
          <w:sz w:val="30"/>
          <w:szCs w:val="30"/>
        </w:rPr>
      </w:pPr>
    </w:p>
    <w:p w14:paraId="3F88E946">
      <w:pPr>
        <w:snapToGrid w:val="0"/>
        <w:spacing w:beforeLines="50" w:after="72"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E885B31">
      <w:pPr>
        <w:snapToGrid w:val="0"/>
        <w:spacing w:beforeLines="50" w:after="72"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373BAD5F">
      <w:pPr>
        <w:tabs>
          <w:tab w:val="left" w:pos="606"/>
        </w:tabs>
        <w:spacing w:line="460" w:lineRule="exact"/>
        <w:rPr>
          <w:rFonts w:ascii="仿宋" w:hAnsi="仿宋" w:eastAsia="仿宋"/>
          <w:spacing w:val="20"/>
          <w:sz w:val="30"/>
          <w:szCs w:val="30"/>
        </w:rPr>
      </w:pPr>
    </w:p>
    <w:p w14:paraId="52B079F1">
      <w:pPr>
        <w:tabs>
          <w:tab w:val="left" w:pos="606"/>
        </w:tabs>
        <w:spacing w:line="460" w:lineRule="exact"/>
        <w:rPr>
          <w:rFonts w:ascii="仿宋" w:hAnsi="仿宋" w:eastAsia="仿宋"/>
          <w:spacing w:val="20"/>
          <w:sz w:val="30"/>
          <w:szCs w:val="30"/>
        </w:rPr>
      </w:pPr>
    </w:p>
    <w:tbl>
      <w:tblPr>
        <w:tblStyle w:val="60"/>
        <w:tblW w:w="8530" w:type="dxa"/>
        <w:jc w:val="center"/>
        <w:tblLayout w:type="fixed"/>
        <w:tblCellMar>
          <w:top w:w="0" w:type="dxa"/>
          <w:left w:w="108" w:type="dxa"/>
          <w:bottom w:w="0" w:type="dxa"/>
          <w:right w:w="108" w:type="dxa"/>
        </w:tblCellMar>
      </w:tblPr>
      <w:tblGrid>
        <w:gridCol w:w="4265"/>
        <w:gridCol w:w="4265"/>
      </w:tblGrid>
      <w:tr w14:paraId="450537CF">
        <w:tblPrEx>
          <w:tblCellMar>
            <w:top w:w="0" w:type="dxa"/>
            <w:left w:w="108" w:type="dxa"/>
            <w:bottom w:w="0" w:type="dxa"/>
            <w:right w:w="108" w:type="dxa"/>
          </w:tblCellMar>
        </w:tblPrEx>
        <w:trPr>
          <w:jc w:val="center"/>
        </w:trPr>
        <w:tc>
          <w:tcPr>
            <w:tcW w:w="4264" w:type="dxa"/>
          </w:tcPr>
          <w:p w14:paraId="440A7430">
            <w:pPr>
              <w:pStyle w:val="17"/>
              <w:overflowPunct w:val="0"/>
              <w:spacing w:line="460" w:lineRule="exact"/>
              <w:ind w:firstLine="0"/>
              <w:rPr>
                <w:rFonts w:ascii="仿宋" w:hAnsi="仿宋" w:eastAsia="仿宋"/>
                <w:sz w:val="30"/>
                <w:szCs w:val="30"/>
              </w:rPr>
            </w:pPr>
          </w:p>
          <w:p w14:paraId="691A4C3E">
            <w:pPr>
              <w:pStyle w:val="17"/>
              <w:overflowPunct w:val="0"/>
              <w:spacing w:line="460" w:lineRule="exact"/>
              <w:ind w:firstLine="0"/>
              <w:rPr>
                <w:rFonts w:ascii="仿宋" w:hAnsi="仿宋" w:eastAsia="仿宋"/>
                <w:sz w:val="30"/>
                <w:szCs w:val="30"/>
              </w:rPr>
            </w:pPr>
          </w:p>
          <w:p w14:paraId="1D22A3BB">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5DAB10C">
            <w:pPr>
              <w:pStyle w:val="17"/>
              <w:overflowPunct w:val="0"/>
              <w:spacing w:line="460" w:lineRule="exact"/>
              <w:ind w:firstLine="0"/>
              <w:rPr>
                <w:rFonts w:ascii="仿宋" w:hAnsi="仿宋" w:eastAsia="仿宋"/>
                <w:sz w:val="30"/>
                <w:szCs w:val="30"/>
              </w:rPr>
            </w:pPr>
          </w:p>
          <w:p w14:paraId="2C018920">
            <w:pPr>
              <w:pStyle w:val="17"/>
              <w:overflowPunct w:val="0"/>
              <w:spacing w:line="460" w:lineRule="exact"/>
              <w:ind w:firstLine="0"/>
              <w:rPr>
                <w:rFonts w:ascii="仿宋" w:hAnsi="仿宋" w:eastAsia="仿宋"/>
                <w:sz w:val="30"/>
                <w:szCs w:val="30"/>
              </w:rPr>
            </w:pPr>
          </w:p>
          <w:p w14:paraId="229BA84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727112C">
            <w:pPr>
              <w:pStyle w:val="17"/>
              <w:overflowPunct w:val="0"/>
              <w:spacing w:line="460" w:lineRule="exact"/>
              <w:ind w:firstLine="0"/>
              <w:rPr>
                <w:rFonts w:ascii="仿宋" w:hAnsi="仿宋" w:eastAsia="仿宋"/>
                <w:sz w:val="30"/>
                <w:szCs w:val="30"/>
              </w:rPr>
            </w:pPr>
          </w:p>
          <w:p w14:paraId="1DB9E9BF">
            <w:pPr>
              <w:pStyle w:val="17"/>
              <w:overflowPunct w:val="0"/>
              <w:spacing w:line="460" w:lineRule="exact"/>
              <w:ind w:firstLine="0"/>
              <w:rPr>
                <w:rFonts w:ascii="仿宋" w:hAnsi="仿宋" w:eastAsia="仿宋"/>
                <w:sz w:val="30"/>
                <w:szCs w:val="30"/>
              </w:rPr>
            </w:pPr>
          </w:p>
          <w:p w14:paraId="3775ED27">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4E6E0780">
            <w:pPr>
              <w:pStyle w:val="17"/>
              <w:overflowPunct w:val="0"/>
              <w:spacing w:line="460" w:lineRule="exact"/>
              <w:ind w:firstLine="0"/>
              <w:rPr>
                <w:rFonts w:ascii="仿宋" w:hAnsi="仿宋" w:eastAsia="仿宋"/>
                <w:sz w:val="30"/>
                <w:szCs w:val="30"/>
              </w:rPr>
            </w:pPr>
          </w:p>
          <w:p w14:paraId="44EB4709">
            <w:pPr>
              <w:pStyle w:val="17"/>
              <w:overflowPunct w:val="0"/>
              <w:spacing w:line="460" w:lineRule="exact"/>
              <w:ind w:firstLine="0"/>
              <w:rPr>
                <w:rFonts w:ascii="仿宋" w:hAnsi="仿宋" w:eastAsia="仿宋"/>
                <w:sz w:val="30"/>
                <w:szCs w:val="30"/>
              </w:rPr>
            </w:pPr>
          </w:p>
          <w:p w14:paraId="59265E7B">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21F2F32">
            <w:pPr>
              <w:pStyle w:val="17"/>
              <w:overflowPunct w:val="0"/>
              <w:spacing w:line="460" w:lineRule="exact"/>
              <w:ind w:firstLine="0"/>
              <w:rPr>
                <w:rFonts w:ascii="仿宋" w:hAnsi="仿宋" w:eastAsia="仿宋"/>
                <w:sz w:val="30"/>
                <w:szCs w:val="30"/>
              </w:rPr>
            </w:pPr>
          </w:p>
          <w:p w14:paraId="14586475">
            <w:pPr>
              <w:pStyle w:val="17"/>
              <w:overflowPunct w:val="0"/>
              <w:spacing w:line="460" w:lineRule="exact"/>
              <w:ind w:firstLine="0"/>
              <w:rPr>
                <w:rFonts w:ascii="仿宋" w:hAnsi="仿宋" w:eastAsia="仿宋"/>
                <w:sz w:val="30"/>
                <w:szCs w:val="30"/>
              </w:rPr>
            </w:pPr>
          </w:p>
          <w:p w14:paraId="350D5360">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8951D30">
            <w:pPr>
              <w:pStyle w:val="17"/>
              <w:overflowPunct w:val="0"/>
              <w:spacing w:line="460" w:lineRule="exact"/>
              <w:ind w:firstLine="0"/>
              <w:rPr>
                <w:rFonts w:ascii="仿宋" w:hAnsi="仿宋" w:eastAsia="仿宋"/>
                <w:sz w:val="30"/>
                <w:szCs w:val="30"/>
              </w:rPr>
            </w:pPr>
          </w:p>
          <w:p w14:paraId="555E363F">
            <w:pPr>
              <w:pStyle w:val="17"/>
              <w:overflowPunct w:val="0"/>
              <w:spacing w:line="460" w:lineRule="exact"/>
              <w:ind w:firstLine="0"/>
              <w:rPr>
                <w:rFonts w:ascii="仿宋" w:hAnsi="仿宋" w:eastAsia="仿宋"/>
                <w:sz w:val="30"/>
                <w:szCs w:val="30"/>
              </w:rPr>
            </w:pPr>
          </w:p>
          <w:p w14:paraId="13E53C7F">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34142F5E">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498950C7">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3F58B5D4">
      <w:pPr>
        <w:pStyle w:val="26"/>
        <w:spacing w:before="72" w:after="72" w:line="400" w:lineRule="exact"/>
      </w:pPr>
    </w:p>
    <w:p w14:paraId="0E014FA2">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073F9AD8">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5E81E0F3">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14:paraId="6371E6A4">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40C5F8D6">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14:paraId="0028D07B">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452C17E7">
      <w:pPr>
        <w:snapToGrid w:val="0"/>
        <w:spacing w:line="360" w:lineRule="exact"/>
        <w:ind w:firstLine="560" w:firstLineChars="200"/>
        <w:rPr>
          <w:rFonts w:ascii="仿宋" w:hAnsi="仿宋" w:eastAsia="仿宋"/>
          <w:sz w:val="28"/>
          <w:szCs w:val="28"/>
          <w:u w:val="single"/>
        </w:rPr>
      </w:pPr>
      <w:r>
        <w:rPr>
          <w:rFonts w:hint="eastAsia" w:ascii="仿宋" w:hAnsi="仿宋" w:eastAsia="仿宋"/>
          <w:sz w:val="28"/>
          <w:szCs w:val="28"/>
          <w:u w:val="single"/>
        </w:rPr>
        <w:t xml:space="preserve">                                                                               </w:t>
      </w:r>
    </w:p>
    <w:p w14:paraId="0CBEC0F3">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14:paraId="354E474A">
      <w:pPr>
        <w:snapToGrid w:val="0"/>
        <w:spacing w:line="360" w:lineRule="exact"/>
        <w:ind w:firstLine="560" w:firstLineChars="200"/>
        <w:rPr>
          <w:rFonts w:ascii="仿宋" w:hAnsi="仿宋" w:eastAsia="仿宋"/>
          <w:sz w:val="28"/>
          <w:szCs w:val="28"/>
          <w:u w:val="single"/>
          <w:lang w:val="zh-CN"/>
        </w:rPr>
      </w:pPr>
      <w:r>
        <w:rPr>
          <w:rFonts w:hint="eastAsia" w:ascii="仿宋" w:hAnsi="仿宋" w:eastAsia="仿宋"/>
          <w:sz w:val="28"/>
          <w:szCs w:val="28"/>
          <w:u w:val="single"/>
        </w:rPr>
        <w:t xml:space="preserve">                                                                                     </w:t>
      </w:r>
    </w:p>
    <w:p w14:paraId="7B94256F">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14:paraId="6A8FFA44">
      <w:pPr>
        <w:snapToGrid w:val="0"/>
        <w:spacing w:line="360" w:lineRule="exact"/>
        <w:ind w:firstLine="560" w:firstLineChars="200"/>
        <w:rPr>
          <w:rFonts w:ascii="仿宋" w:hAnsi="仿宋" w:eastAsia="仿宋"/>
          <w:sz w:val="28"/>
          <w:szCs w:val="28"/>
          <w:u w:val="single"/>
          <w:lang w:val="zh-CN"/>
        </w:rPr>
      </w:pPr>
      <w:r>
        <w:rPr>
          <w:rFonts w:hint="eastAsia" w:ascii="仿宋" w:hAnsi="仿宋" w:eastAsia="仿宋"/>
          <w:sz w:val="28"/>
          <w:szCs w:val="28"/>
          <w:u w:val="single"/>
        </w:rPr>
        <w:t xml:space="preserve">                                                                                     </w:t>
      </w:r>
    </w:p>
    <w:p w14:paraId="6E4B564F">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14:paraId="6BAE219E">
      <w:pPr>
        <w:snapToGrid w:val="0"/>
        <w:spacing w:line="360" w:lineRule="exact"/>
        <w:ind w:firstLine="560" w:firstLineChars="200"/>
        <w:rPr>
          <w:rFonts w:ascii="仿宋" w:hAnsi="仿宋" w:eastAsia="仿宋"/>
          <w:sz w:val="28"/>
          <w:szCs w:val="28"/>
          <w:u w:val="single"/>
          <w:lang w:val="zh-CN"/>
        </w:rPr>
      </w:pPr>
      <w:r>
        <w:rPr>
          <w:rFonts w:hint="eastAsia" w:ascii="仿宋" w:hAnsi="仿宋" w:eastAsia="仿宋"/>
          <w:sz w:val="28"/>
          <w:szCs w:val="28"/>
          <w:u w:val="single"/>
        </w:rPr>
        <w:t xml:space="preserve">                                                                                     </w:t>
      </w:r>
    </w:p>
    <w:p w14:paraId="422E64F0">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5C42062D">
      <w:pPr>
        <w:snapToGrid w:val="0"/>
        <w:spacing w:line="360" w:lineRule="exact"/>
        <w:ind w:firstLine="560" w:firstLineChars="200"/>
        <w:rPr>
          <w:rFonts w:ascii="仿宋" w:hAnsi="仿宋" w:eastAsia="仿宋"/>
          <w:sz w:val="28"/>
          <w:szCs w:val="28"/>
          <w:u w:val="single"/>
          <w:lang w:val="zh-CN"/>
        </w:rPr>
      </w:pPr>
      <w:r>
        <w:rPr>
          <w:rFonts w:hint="eastAsia" w:ascii="仿宋" w:hAnsi="仿宋" w:eastAsia="仿宋"/>
          <w:sz w:val="28"/>
          <w:szCs w:val="28"/>
          <w:u w:val="single"/>
        </w:rPr>
        <w:t xml:space="preserve">                                                                               </w:t>
      </w:r>
    </w:p>
    <w:p w14:paraId="5785FD93">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14:paraId="03282B94">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2DFDD673">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   </w:t>
      </w:r>
    </w:p>
    <w:p w14:paraId="405BFBB7">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AABB1AB">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BE4A279">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w:t>
      </w:r>
    </w:p>
    <w:p w14:paraId="3F8DB541">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5EC15ADD">
      <w:pPr>
        <w:rPr>
          <w:rFonts w:ascii="仿宋" w:hAnsi="仿宋" w:eastAsia="仿宋" w:cs="仿宋"/>
          <w:sz w:val="30"/>
          <w:szCs w:val="30"/>
        </w:rPr>
      </w:pPr>
      <w:r>
        <w:rPr>
          <w:rFonts w:hint="eastAsia" w:ascii="仿宋" w:hAnsi="仿宋" w:eastAsia="仿宋" w:cs="仿宋"/>
          <w:sz w:val="30"/>
          <w:szCs w:val="30"/>
        </w:rPr>
        <w:br w:type="page"/>
      </w:r>
    </w:p>
    <w:p w14:paraId="2114F243">
      <w:pPr>
        <w:snapToGrid w:val="0"/>
        <w:spacing w:beforeLines="50" w:after="72"/>
        <w:rPr>
          <w:rFonts w:ascii="仿宋" w:hAnsi="仿宋" w:eastAsia="仿宋" w:cs="仿宋"/>
          <w:b/>
          <w:sz w:val="30"/>
          <w:szCs w:val="30"/>
        </w:rPr>
      </w:pPr>
      <w:r>
        <w:rPr>
          <w:rFonts w:hint="eastAsia" w:ascii="仿宋" w:hAnsi="仿宋" w:eastAsia="仿宋" w:cs="仿宋"/>
          <w:sz w:val="30"/>
          <w:szCs w:val="30"/>
        </w:rPr>
        <w:t>附件7</w:t>
      </w:r>
      <w:r>
        <w:rPr>
          <w:rFonts w:hint="eastAsia" w:ascii="仿宋" w:hAnsi="仿宋" w:eastAsia="仿宋" w:cs="仿宋"/>
          <w:b/>
          <w:sz w:val="30"/>
          <w:szCs w:val="30"/>
        </w:rPr>
        <w:t xml:space="preserve">：                                     </w:t>
      </w:r>
    </w:p>
    <w:p w14:paraId="3C8DB19B">
      <w:pPr>
        <w:spacing w:beforeLines="100" w:line="240" w:lineRule="atLeast"/>
        <w:jc w:val="center"/>
        <w:rPr>
          <w:rFonts w:ascii="仿宋" w:hAnsi="仿宋" w:eastAsia="仿宋" w:cs="仿宋"/>
          <w:b/>
          <w:color w:val="000000"/>
          <w:spacing w:val="40"/>
          <w:sz w:val="44"/>
          <w:szCs w:val="44"/>
        </w:rPr>
      </w:pPr>
      <w:r>
        <w:rPr>
          <w:rFonts w:hint="eastAsia" w:ascii="仿宋" w:hAnsi="仿宋" w:eastAsia="仿宋" w:cs="仿宋"/>
          <w:b/>
          <w:color w:val="000000"/>
          <w:spacing w:val="40"/>
          <w:sz w:val="48"/>
          <w:szCs w:val="48"/>
        </w:rPr>
        <w:t>浙江省市场监督管理局2024年食品（食用农产品）快检结果验证服务项目</w:t>
      </w:r>
    </w:p>
    <w:p w14:paraId="59E6C911">
      <w:pPr>
        <w:spacing w:beforeLines="100" w:line="240" w:lineRule="atLeast"/>
        <w:jc w:val="center"/>
        <w:rPr>
          <w:rFonts w:ascii="仿宋" w:hAnsi="仿宋" w:eastAsia="仿宋" w:cs="仿宋"/>
          <w:sz w:val="36"/>
          <w:szCs w:val="36"/>
        </w:rPr>
      </w:pPr>
      <w:r>
        <w:rPr>
          <w:rFonts w:hint="eastAsia" w:ascii="仿宋" w:hAnsi="仿宋" w:eastAsia="仿宋" w:cs="仿宋"/>
          <w:sz w:val="36"/>
          <w:szCs w:val="36"/>
        </w:rPr>
        <w:t>项目编号：ZZCG2024Y-GK-119（标项  ）</w:t>
      </w:r>
    </w:p>
    <w:p w14:paraId="7D35B13A">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技</w:t>
      </w:r>
    </w:p>
    <w:p w14:paraId="794ABA9A">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术</w:t>
      </w:r>
    </w:p>
    <w:p w14:paraId="347DF17F">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及</w:t>
      </w:r>
    </w:p>
    <w:p w14:paraId="69AA40B9">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商</w:t>
      </w:r>
    </w:p>
    <w:p w14:paraId="399C3264">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务</w:t>
      </w:r>
    </w:p>
    <w:p w14:paraId="1FD074EA">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文</w:t>
      </w:r>
    </w:p>
    <w:p w14:paraId="69C8655C">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件</w:t>
      </w:r>
    </w:p>
    <w:p w14:paraId="03B035DA">
      <w:pPr>
        <w:spacing w:line="600" w:lineRule="exact"/>
        <w:ind w:right="532" w:firstLine="720" w:firstLineChars="200"/>
        <w:rPr>
          <w:rFonts w:ascii="仿宋" w:hAnsi="仿宋" w:eastAsia="仿宋" w:cs="仿宋"/>
          <w:sz w:val="36"/>
          <w:szCs w:val="36"/>
        </w:rPr>
      </w:pPr>
      <w:r>
        <w:rPr>
          <w:rFonts w:hint="eastAsia" w:ascii="仿宋" w:hAnsi="仿宋" w:eastAsia="仿宋" w:cs="仿宋"/>
          <w:sz w:val="36"/>
          <w:szCs w:val="36"/>
        </w:rPr>
        <w:t>投标人全称：</w:t>
      </w:r>
    </w:p>
    <w:p w14:paraId="61921113">
      <w:pPr>
        <w:spacing w:line="600" w:lineRule="exact"/>
        <w:ind w:right="-108" w:firstLine="720" w:firstLineChars="200"/>
        <w:rPr>
          <w:rFonts w:ascii="仿宋" w:hAnsi="仿宋" w:eastAsia="仿宋" w:cs="仿宋"/>
          <w:sz w:val="36"/>
          <w:szCs w:val="36"/>
        </w:rPr>
      </w:pPr>
      <w:r>
        <w:rPr>
          <w:rFonts w:hint="eastAsia" w:ascii="仿宋" w:hAnsi="仿宋" w:eastAsia="仿宋" w:cs="仿宋"/>
          <w:sz w:val="36"/>
          <w:szCs w:val="36"/>
        </w:rPr>
        <w:t>地    址：</w:t>
      </w:r>
    </w:p>
    <w:p w14:paraId="68331C56">
      <w:pPr>
        <w:spacing w:line="600" w:lineRule="exact"/>
        <w:ind w:right="-108" w:firstLine="720" w:firstLineChars="200"/>
        <w:rPr>
          <w:rFonts w:ascii="仿宋" w:hAnsi="仿宋" w:eastAsia="仿宋" w:cs="仿宋"/>
          <w:sz w:val="36"/>
          <w:szCs w:val="36"/>
        </w:rPr>
      </w:pPr>
      <w:r>
        <w:rPr>
          <w:rFonts w:hint="eastAsia" w:ascii="仿宋" w:hAnsi="仿宋" w:eastAsia="仿宋" w:cs="仿宋"/>
          <w:sz w:val="36"/>
          <w:szCs w:val="36"/>
        </w:rPr>
        <w:t>时    间：</w:t>
      </w:r>
    </w:p>
    <w:p w14:paraId="23C04989">
      <w:pPr>
        <w:snapToGrid w:val="0"/>
        <w:spacing w:before="72" w:after="72"/>
        <w:rPr>
          <w:rFonts w:ascii="仿宋" w:hAnsi="仿宋" w:eastAsia="仿宋" w:cs="仿宋"/>
          <w:sz w:val="30"/>
          <w:szCs w:val="30"/>
        </w:rPr>
      </w:pPr>
    </w:p>
    <w:p w14:paraId="6C69F42F">
      <w:pPr>
        <w:snapToGrid w:val="0"/>
        <w:spacing w:before="72" w:after="72"/>
        <w:rPr>
          <w:rFonts w:ascii="仿宋" w:hAnsi="仿宋" w:eastAsia="仿宋" w:cs="仿宋"/>
          <w:b/>
          <w:bCs/>
          <w:sz w:val="36"/>
          <w:szCs w:val="36"/>
        </w:rPr>
      </w:pPr>
      <w:r>
        <w:rPr>
          <w:rFonts w:hint="eastAsia" w:ascii="仿宋" w:hAnsi="仿宋" w:eastAsia="仿宋"/>
          <w:sz w:val="36"/>
          <w:szCs w:val="36"/>
        </w:rPr>
        <w:br w:type="page"/>
      </w:r>
      <w:r>
        <w:rPr>
          <w:rFonts w:hint="eastAsia" w:ascii="仿宋" w:hAnsi="仿宋" w:eastAsia="仿宋" w:cs="仿宋"/>
          <w:sz w:val="36"/>
          <w:szCs w:val="36"/>
        </w:rPr>
        <w:t>2、</w:t>
      </w:r>
      <w:r>
        <w:rPr>
          <w:rFonts w:hint="eastAsia" w:ascii="仿宋" w:hAnsi="仿宋" w:eastAsia="仿宋" w:cs="仿宋"/>
          <w:b/>
          <w:bCs/>
          <w:sz w:val="36"/>
          <w:szCs w:val="36"/>
        </w:rPr>
        <w:t>技术及商务文件目录</w:t>
      </w:r>
    </w:p>
    <w:p w14:paraId="666F0BE2">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（1）评分对应表（格式见附件，主要用于评委对应评分内容）</w:t>
      </w:r>
    </w:p>
    <w:p w14:paraId="5E6AE298">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（2）投标项目明细清单（含货物、服务等）；</w:t>
      </w:r>
    </w:p>
    <w:p w14:paraId="57539221">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（3）技术响应表（格式见附件）；</w:t>
      </w:r>
    </w:p>
    <w:p w14:paraId="499E2D9D">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（4）项目总体解决方案（可包含且不限于对项目总体要求的理解、项目总体架构及技术解决方案等）；</w:t>
      </w:r>
    </w:p>
    <w:p w14:paraId="4E7012EE">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（5）项目实施计划（可包含且不限于保证工期的施工组织方案及人力资源安排、项目组人员清单等）；</w:t>
      </w:r>
    </w:p>
    <w:p w14:paraId="48A5D3C5">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（6）列入政府采购节能环保清单的证明资料（若有）；</w:t>
      </w:r>
    </w:p>
    <w:p w14:paraId="6778A2CF">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（7）商务响应表（格式见附件）；</w:t>
      </w:r>
    </w:p>
    <w:p w14:paraId="6A5C14E0">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（8）售后服务计划（可包含且不限于对用户故障的响应、处理、定期巡检、备品备件、常用耗材提供、驻点人员情况等）；</w:t>
      </w:r>
    </w:p>
    <w:p w14:paraId="0646664C">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（9）技术培训计划（若有）；</w:t>
      </w:r>
    </w:p>
    <w:p w14:paraId="774320FA">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（10）投标人履约能力（可包含且不限于技术力量情况、投标人各项能力证书）；</w:t>
      </w:r>
    </w:p>
    <w:p w14:paraId="69D13F11">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（11）案例的业绩证明（投标人业绩情况一览表、合同复印件等）；</w:t>
      </w:r>
    </w:p>
    <w:p w14:paraId="7927A417">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（12）投标人认为需要的其他文件资料。</w:t>
      </w:r>
    </w:p>
    <w:p w14:paraId="124DD7F3">
      <w:pPr>
        <w:snapToGrid w:val="0"/>
        <w:spacing w:before="72" w:afterLines="50"/>
        <w:jc w:val="left"/>
        <w:rPr>
          <w:rFonts w:ascii="仿宋" w:hAnsi="仿宋" w:eastAsia="仿宋" w:cs="仿宋"/>
          <w:sz w:val="30"/>
          <w:szCs w:val="30"/>
        </w:rPr>
      </w:pPr>
    </w:p>
    <w:p w14:paraId="0B954CF5">
      <w:pPr>
        <w:snapToGrid w:val="0"/>
        <w:spacing w:before="72"/>
        <w:jc w:val="left"/>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附件8：</w:t>
      </w:r>
    </w:p>
    <w:p w14:paraId="37106A67">
      <w:pPr>
        <w:snapToGrid w:val="0"/>
        <w:spacing w:before="72" w:after="72"/>
        <w:jc w:val="center"/>
        <w:rPr>
          <w:rFonts w:ascii="仿宋" w:hAnsi="仿宋" w:eastAsia="仿宋" w:cs="仿宋"/>
          <w:b/>
          <w:sz w:val="36"/>
          <w:szCs w:val="36"/>
        </w:rPr>
      </w:pPr>
      <w:r>
        <w:rPr>
          <w:rFonts w:hint="eastAsia" w:ascii="仿宋" w:hAnsi="仿宋" w:eastAsia="仿宋" w:cs="仿宋"/>
          <w:b/>
          <w:sz w:val="36"/>
          <w:szCs w:val="36"/>
        </w:rPr>
        <w:t>评分对应表</w:t>
      </w:r>
    </w:p>
    <w:p w14:paraId="5D171677">
      <w:pPr>
        <w:snapToGrid w:val="0"/>
        <w:spacing w:before="72"/>
        <w:jc w:val="center"/>
        <w:rPr>
          <w:rFonts w:ascii="仿宋" w:hAnsi="仿宋" w:eastAsia="仿宋" w:cs="仿宋"/>
          <w:b/>
          <w:sz w:val="32"/>
          <w:szCs w:val="32"/>
        </w:rPr>
      </w:pPr>
    </w:p>
    <w:p w14:paraId="31B1603E">
      <w:pPr>
        <w:pStyle w:val="55"/>
        <w:widowControl w:val="0"/>
        <w:snapToGrid w:val="0"/>
        <w:spacing w:before="72" w:beforeAutospacing="0" w:after="72" w:afterAutospacing="0"/>
        <w:jc w:val="both"/>
        <w:rPr>
          <w:rFonts w:ascii="仿宋" w:hAnsi="仿宋" w:eastAsia="仿宋" w:cs="仿宋"/>
          <w:sz w:val="30"/>
          <w:szCs w:val="30"/>
          <w:u w:val="single"/>
        </w:rPr>
      </w:pPr>
      <w:r>
        <w:rPr>
          <w:rFonts w:hint="eastAsia" w:ascii="仿宋" w:hAnsi="仿宋" w:eastAsia="仿宋" w:cs="仿宋"/>
          <w:kern w:val="2"/>
          <w:sz w:val="30"/>
          <w:szCs w:val="30"/>
        </w:rPr>
        <w:t>投标人全称（公章）：              标项：</w:t>
      </w:r>
    </w:p>
    <w:tbl>
      <w:tblPr>
        <w:tblStyle w:val="60"/>
        <w:tblW w:w="8937"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887"/>
        <w:gridCol w:w="3355"/>
        <w:gridCol w:w="1695"/>
      </w:tblGrid>
      <w:tr w14:paraId="48531F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14:paraId="2764F8C6">
            <w:pPr>
              <w:snapToGrid w:val="0"/>
              <w:spacing w:beforeLines="50"/>
              <w:jc w:val="center"/>
              <w:rPr>
                <w:rFonts w:ascii="仿宋" w:hAnsi="仿宋" w:eastAsia="仿宋" w:cs="仿宋"/>
                <w:sz w:val="30"/>
                <w:szCs w:val="30"/>
              </w:rPr>
            </w:pPr>
            <w:r>
              <w:rPr>
                <w:rFonts w:hint="eastAsia" w:ascii="仿宋" w:hAnsi="仿宋" w:eastAsia="仿宋" w:cs="仿宋"/>
                <w:sz w:val="30"/>
                <w:szCs w:val="30"/>
              </w:rPr>
              <w:t>评分项目</w:t>
            </w:r>
          </w:p>
        </w:tc>
        <w:tc>
          <w:tcPr>
            <w:tcW w:w="3355" w:type="dxa"/>
            <w:tcBorders>
              <w:top w:val="single" w:color="auto" w:sz="4" w:space="0"/>
              <w:left w:val="single" w:color="auto" w:sz="4" w:space="0"/>
              <w:bottom w:val="single" w:color="auto" w:sz="4" w:space="0"/>
              <w:right w:val="single" w:color="auto" w:sz="4" w:space="0"/>
            </w:tcBorders>
            <w:shd w:val="clear" w:color="auto" w:fill="auto"/>
            <w:vAlign w:val="center"/>
          </w:tcPr>
          <w:p w14:paraId="3C67D7C6">
            <w:pPr>
              <w:snapToGrid w:val="0"/>
              <w:spacing w:beforeLines="50"/>
              <w:jc w:val="center"/>
              <w:rPr>
                <w:rFonts w:ascii="仿宋" w:hAnsi="仿宋" w:eastAsia="仿宋" w:cs="仿宋"/>
                <w:sz w:val="30"/>
                <w:szCs w:val="30"/>
              </w:rPr>
            </w:pPr>
            <w:r>
              <w:rPr>
                <w:rFonts w:hint="eastAsia" w:ascii="仿宋" w:hAnsi="仿宋" w:eastAsia="仿宋" w:cs="仿宋"/>
                <w:sz w:val="30"/>
                <w:szCs w:val="30"/>
              </w:rPr>
              <w:t>投标文件对应资料</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1097DD8F">
            <w:pPr>
              <w:snapToGrid w:val="0"/>
              <w:spacing w:beforeLines="50"/>
              <w:jc w:val="center"/>
              <w:rPr>
                <w:rFonts w:ascii="仿宋" w:hAnsi="仿宋" w:eastAsia="仿宋" w:cs="仿宋"/>
                <w:kern w:val="0"/>
                <w:sz w:val="30"/>
                <w:szCs w:val="30"/>
              </w:rPr>
            </w:pPr>
            <w:r>
              <w:rPr>
                <w:rFonts w:hint="eastAsia" w:ascii="仿宋" w:hAnsi="仿宋" w:eastAsia="仿宋" w:cs="仿宋"/>
                <w:sz w:val="30"/>
                <w:szCs w:val="30"/>
              </w:rPr>
              <w:t>投标文件页码</w:t>
            </w:r>
          </w:p>
        </w:tc>
      </w:tr>
      <w:tr w14:paraId="13CD28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shd w:val="clear" w:color="auto" w:fill="auto"/>
          </w:tcPr>
          <w:p w14:paraId="40DA0098">
            <w:pPr>
              <w:snapToGrid w:val="0"/>
              <w:rPr>
                <w:rFonts w:ascii="仿宋" w:hAnsi="仿宋" w:eastAsia="仿宋" w:cs="仿宋"/>
                <w:sz w:val="30"/>
                <w:szCs w:val="30"/>
              </w:rPr>
            </w:pPr>
            <w:r>
              <w:rPr>
                <w:rFonts w:hint="eastAsia" w:ascii="仿宋" w:hAnsi="仿宋" w:eastAsia="仿宋" w:cs="仿宋"/>
                <w:sz w:val="30"/>
                <w:szCs w:val="30"/>
              </w:rPr>
              <w:t>对应第三章评分办法及评分标准（报价除外）</w:t>
            </w:r>
          </w:p>
        </w:tc>
        <w:tc>
          <w:tcPr>
            <w:tcW w:w="3355" w:type="dxa"/>
            <w:tcBorders>
              <w:top w:val="single" w:color="auto" w:sz="4" w:space="0"/>
              <w:left w:val="single" w:color="auto" w:sz="4" w:space="0"/>
              <w:bottom w:val="single" w:color="auto" w:sz="4" w:space="0"/>
              <w:right w:val="single" w:color="auto" w:sz="4" w:space="0"/>
            </w:tcBorders>
            <w:shd w:val="clear" w:color="auto" w:fill="auto"/>
          </w:tcPr>
          <w:p w14:paraId="52B2DA66">
            <w:pPr>
              <w:snapToGrid w:val="0"/>
              <w:spacing w:beforeLines="50"/>
              <w:rPr>
                <w:rFonts w:ascii="仿宋" w:hAnsi="仿宋" w:eastAsia="仿宋" w:cs="仿宋"/>
                <w:sz w:val="30"/>
                <w:szCs w:val="30"/>
              </w:rPr>
            </w:pPr>
          </w:p>
        </w:tc>
        <w:tc>
          <w:tcPr>
            <w:tcW w:w="1695" w:type="dxa"/>
            <w:tcBorders>
              <w:top w:val="single" w:color="auto" w:sz="4" w:space="0"/>
              <w:left w:val="single" w:color="auto" w:sz="4" w:space="0"/>
              <w:bottom w:val="single" w:color="auto" w:sz="4" w:space="0"/>
              <w:right w:val="single" w:color="auto" w:sz="4" w:space="0"/>
            </w:tcBorders>
            <w:shd w:val="clear" w:color="auto" w:fill="auto"/>
          </w:tcPr>
          <w:p w14:paraId="2C37990B">
            <w:pPr>
              <w:snapToGrid w:val="0"/>
              <w:spacing w:beforeLines="50"/>
              <w:rPr>
                <w:rFonts w:ascii="仿宋" w:hAnsi="仿宋" w:eastAsia="仿宋" w:cs="仿宋"/>
                <w:sz w:val="30"/>
                <w:szCs w:val="30"/>
              </w:rPr>
            </w:pPr>
          </w:p>
        </w:tc>
      </w:tr>
      <w:tr w14:paraId="42B1DB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shd w:val="clear" w:color="auto" w:fill="auto"/>
          </w:tcPr>
          <w:p w14:paraId="662E131D">
            <w:pPr>
              <w:snapToGrid w:val="0"/>
              <w:rPr>
                <w:rFonts w:ascii="仿宋" w:hAnsi="仿宋" w:eastAsia="仿宋" w:cs="仿宋"/>
                <w:sz w:val="30"/>
                <w:szCs w:val="30"/>
              </w:rPr>
            </w:pPr>
            <w:r>
              <w:rPr>
                <w:rFonts w:hint="eastAsia" w:ascii="仿宋" w:hAnsi="仿宋" w:eastAsia="仿宋" w:cs="仿宋"/>
                <w:sz w:val="30"/>
                <w:szCs w:val="30"/>
              </w:rPr>
              <w:t>……</w:t>
            </w:r>
          </w:p>
        </w:tc>
        <w:tc>
          <w:tcPr>
            <w:tcW w:w="3355" w:type="dxa"/>
            <w:tcBorders>
              <w:top w:val="single" w:color="auto" w:sz="4" w:space="0"/>
              <w:left w:val="single" w:color="auto" w:sz="4" w:space="0"/>
              <w:bottom w:val="single" w:color="auto" w:sz="4" w:space="0"/>
              <w:right w:val="single" w:color="auto" w:sz="4" w:space="0"/>
            </w:tcBorders>
            <w:shd w:val="clear" w:color="auto" w:fill="auto"/>
          </w:tcPr>
          <w:p w14:paraId="75B7CD5F">
            <w:pPr>
              <w:snapToGrid w:val="0"/>
              <w:spacing w:beforeLines="50"/>
              <w:rPr>
                <w:rFonts w:ascii="仿宋" w:hAnsi="仿宋" w:eastAsia="仿宋" w:cs="仿宋"/>
                <w:sz w:val="30"/>
                <w:szCs w:val="30"/>
              </w:rPr>
            </w:pPr>
          </w:p>
        </w:tc>
        <w:tc>
          <w:tcPr>
            <w:tcW w:w="1695" w:type="dxa"/>
            <w:tcBorders>
              <w:top w:val="single" w:color="auto" w:sz="4" w:space="0"/>
              <w:left w:val="single" w:color="auto" w:sz="4" w:space="0"/>
              <w:bottom w:val="single" w:color="auto" w:sz="4" w:space="0"/>
              <w:right w:val="single" w:color="auto" w:sz="4" w:space="0"/>
            </w:tcBorders>
            <w:shd w:val="clear" w:color="auto" w:fill="auto"/>
          </w:tcPr>
          <w:p w14:paraId="3937855D">
            <w:pPr>
              <w:snapToGrid w:val="0"/>
              <w:spacing w:beforeLines="50"/>
              <w:ind w:left="43"/>
              <w:rPr>
                <w:rFonts w:ascii="仿宋" w:hAnsi="仿宋" w:eastAsia="仿宋" w:cs="仿宋"/>
                <w:sz w:val="30"/>
                <w:szCs w:val="30"/>
              </w:rPr>
            </w:pPr>
          </w:p>
        </w:tc>
      </w:tr>
      <w:tr w14:paraId="36F40BA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shd w:val="clear" w:color="auto" w:fill="auto"/>
          </w:tcPr>
          <w:p w14:paraId="62688F8F">
            <w:pPr>
              <w:snapToGrid w:val="0"/>
              <w:rPr>
                <w:rFonts w:ascii="仿宋" w:hAnsi="仿宋" w:eastAsia="仿宋" w:cs="仿宋"/>
                <w:sz w:val="30"/>
                <w:szCs w:val="30"/>
              </w:rPr>
            </w:pPr>
          </w:p>
        </w:tc>
        <w:tc>
          <w:tcPr>
            <w:tcW w:w="3355" w:type="dxa"/>
            <w:tcBorders>
              <w:top w:val="single" w:color="auto" w:sz="4" w:space="0"/>
              <w:left w:val="single" w:color="auto" w:sz="4" w:space="0"/>
              <w:bottom w:val="single" w:color="auto" w:sz="4" w:space="0"/>
              <w:right w:val="single" w:color="auto" w:sz="4" w:space="0"/>
            </w:tcBorders>
            <w:shd w:val="clear" w:color="auto" w:fill="auto"/>
          </w:tcPr>
          <w:p w14:paraId="6F6E9340">
            <w:pPr>
              <w:snapToGrid w:val="0"/>
              <w:spacing w:beforeLines="50"/>
              <w:rPr>
                <w:rFonts w:ascii="仿宋" w:hAnsi="仿宋" w:eastAsia="仿宋" w:cs="仿宋"/>
                <w:sz w:val="30"/>
                <w:szCs w:val="30"/>
              </w:rPr>
            </w:pPr>
          </w:p>
        </w:tc>
        <w:tc>
          <w:tcPr>
            <w:tcW w:w="1695" w:type="dxa"/>
            <w:tcBorders>
              <w:top w:val="single" w:color="auto" w:sz="4" w:space="0"/>
              <w:left w:val="single" w:color="auto" w:sz="4" w:space="0"/>
              <w:bottom w:val="single" w:color="auto" w:sz="4" w:space="0"/>
              <w:right w:val="single" w:color="auto" w:sz="4" w:space="0"/>
            </w:tcBorders>
            <w:shd w:val="clear" w:color="auto" w:fill="auto"/>
          </w:tcPr>
          <w:p w14:paraId="26AC19AD">
            <w:pPr>
              <w:snapToGrid w:val="0"/>
              <w:spacing w:beforeLines="50"/>
              <w:ind w:left="43"/>
              <w:rPr>
                <w:rFonts w:ascii="仿宋" w:hAnsi="仿宋" w:eastAsia="仿宋" w:cs="仿宋"/>
                <w:sz w:val="30"/>
                <w:szCs w:val="30"/>
              </w:rPr>
            </w:pPr>
          </w:p>
        </w:tc>
      </w:tr>
      <w:tr w14:paraId="28BA43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shd w:val="clear" w:color="auto" w:fill="auto"/>
          </w:tcPr>
          <w:p w14:paraId="140C164D">
            <w:pPr>
              <w:snapToGrid w:val="0"/>
              <w:rPr>
                <w:rFonts w:ascii="仿宋" w:hAnsi="仿宋" w:eastAsia="仿宋" w:cs="仿宋"/>
                <w:sz w:val="30"/>
                <w:szCs w:val="30"/>
              </w:rPr>
            </w:pPr>
          </w:p>
        </w:tc>
        <w:tc>
          <w:tcPr>
            <w:tcW w:w="3355" w:type="dxa"/>
            <w:tcBorders>
              <w:top w:val="single" w:color="auto" w:sz="4" w:space="0"/>
              <w:left w:val="single" w:color="auto" w:sz="4" w:space="0"/>
              <w:bottom w:val="single" w:color="auto" w:sz="4" w:space="0"/>
              <w:right w:val="single" w:color="auto" w:sz="4" w:space="0"/>
            </w:tcBorders>
            <w:shd w:val="clear" w:color="auto" w:fill="auto"/>
          </w:tcPr>
          <w:p w14:paraId="1A443888">
            <w:pPr>
              <w:snapToGrid w:val="0"/>
              <w:spacing w:beforeLines="50"/>
              <w:rPr>
                <w:rFonts w:ascii="仿宋" w:hAnsi="仿宋" w:eastAsia="仿宋" w:cs="仿宋"/>
                <w:sz w:val="30"/>
                <w:szCs w:val="30"/>
              </w:rPr>
            </w:pPr>
          </w:p>
        </w:tc>
        <w:tc>
          <w:tcPr>
            <w:tcW w:w="1695" w:type="dxa"/>
            <w:tcBorders>
              <w:top w:val="single" w:color="auto" w:sz="4" w:space="0"/>
              <w:left w:val="single" w:color="auto" w:sz="4" w:space="0"/>
              <w:bottom w:val="single" w:color="auto" w:sz="4" w:space="0"/>
              <w:right w:val="single" w:color="auto" w:sz="4" w:space="0"/>
            </w:tcBorders>
            <w:shd w:val="clear" w:color="auto" w:fill="auto"/>
          </w:tcPr>
          <w:p w14:paraId="4C4A2669">
            <w:pPr>
              <w:snapToGrid w:val="0"/>
              <w:spacing w:beforeLines="50"/>
              <w:ind w:left="43"/>
              <w:rPr>
                <w:rFonts w:ascii="仿宋" w:hAnsi="仿宋" w:eastAsia="仿宋" w:cs="仿宋"/>
                <w:sz w:val="30"/>
                <w:szCs w:val="30"/>
              </w:rPr>
            </w:pPr>
          </w:p>
        </w:tc>
      </w:tr>
      <w:tr w14:paraId="571959A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shd w:val="clear" w:color="auto" w:fill="auto"/>
          </w:tcPr>
          <w:p w14:paraId="149ADFBE">
            <w:pPr>
              <w:snapToGrid w:val="0"/>
              <w:rPr>
                <w:rFonts w:ascii="仿宋" w:hAnsi="仿宋" w:eastAsia="仿宋" w:cs="仿宋"/>
                <w:sz w:val="30"/>
                <w:szCs w:val="30"/>
              </w:rPr>
            </w:pPr>
          </w:p>
        </w:tc>
        <w:tc>
          <w:tcPr>
            <w:tcW w:w="3355" w:type="dxa"/>
            <w:tcBorders>
              <w:top w:val="single" w:color="auto" w:sz="4" w:space="0"/>
              <w:left w:val="single" w:color="auto" w:sz="4" w:space="0"/>
              <w:bottom w:val="single" w:color="auto" w:sz="4" w:space="0"/>
              <w:right w:val="single" w:color="auto" w:sz="4" w:space="0"/>
            </w:tcBorders>
            <w:shd w:val="clear" w:color="auto" w:fill="auto"/>
          </w:tcPr>
          <w:p w14:paraId="655B69BB">
            <w:pPr>
              <w:snapToGrid w:val="0"/>
              <w:spacing w:beforeLines="50"/>
              <w:rPr>
                <w:rFonts w:ascii="仿宋" w:hAnsi="仿宋" w:eastAsia="仿宋" w:cs="仿宋"/>
                <w:sz w:val="30"/>
                <w:szCs w:val="30"/>
              </w:rPr>
            </w:pPr>
          </w:p>
        </w:tc>
        <w:tc>
          <w:tcPr>
            <w:tcW w:w="1695" w:type="dxa"/>
            <w:tcBorders>
              <w:top w:val="single" w:color="auto" w:sz="4" w:space="0"/>
              <w:left w:val="single" w:color="auto" w:sz="4" w:space="0"/>
              <w:bottom w:val="single" w:color="auto" w:sz="4" w:space="0"/>
              <w:right w:val="single" w:color="auto" w:sz="4" w:space="0"/>
            </w:tcBorders>
            <w:shd w:val="clear" w:color="auto" w:fill="auto"/>
          </w:tcPr>
          <w:p w14:paraId="25506609">
            <w:pPr>
              <w:snapToGrid w:val="0"/>
              <w:spacing w:beforeLines="50"/>
              <w:rPr>
                <w:rFonts w:ascii="仿宋" w:hAnsi="仿宋" w:eastAsia="仿宋" w:cs="仿宋"/>
                <w:sz w:val="30"/>
                <w:szCs w:val="30"/>
              </w:rPr>
            </w:pPr>
          </w:p>
        </w:tc>
      </w:tr>
      <w:tr w14:paraId="74D857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shd w:val="clear" w:color="auto" w:fill="auto"/>
          </w:tcPr>
          <w:p w14:paraId="6BB5C078">
            <w:pPr>
              <w:snapToGrid w:val="0"/>
              <w:rPr>
                <w:rFonts w:ascii="仿宋" w:hAnsi="仿宋" w:eastAsia="仿宋" w:cs="仿宋"/>
                <w:sz w:val="30"/>
                <w:szCs w:val="30"/>
              </w:rPr>
            </w:pPr>
          </w:p>
        </w:tc>
        <w:tc>
          <w:tcPr>
            <w:tcW w:w="3355" w:type="dxa"/>
            <w:tcBorders>
              <w:top w:val="single" w:color="auto" w:sz="4" w:space="0"/>
              <w:left w:val="single" w:color="auto" w:sz="4" w:space="0"/>
              <w:bottom w:val="single" w:color="auto" w:sz="4" w:space="0"/>
              <w:right w:val="single" w:color="auto" w:sz="4" w:space="0"/>
            </w:tcBorders>
            <w:shd w:val="clear" w:color="auto" w:fill="auto"/>
          </w:tcPr>
          <w:p w14:paraId="513E9C20">
            <w:pPr>
              <w:snapToGrid w:val="0"/>
              <w:spacing w:beforeLines="50"/>
              <w:rPr>
                <w:rFonts w:ascii="仿宋" w:hAnsi="仿宋" w:eastAsia="仿宋" w:cs="仿宋"/>
                <w:sz w:val="30"/>
                <w:szCs w:val="30"/>
              </w:rPr>
            </w:pPr>
          </w:p>
        </w:tc>
        <w:tc>
          <w:tcPr>
            <w:tcW w:w="1695" w:type="dxa"/>
            <w:tcBorders>
              <w:top w:val="single" w:color="auto" w:sz="4" w:space="0"/>
              <w:left w:val="single" w:color="auto" w:sz="4" w:space="0"/>
              <w:bottom w:val="single" w:color="auto" w:sz="4" w:space="0"/>
              <w:right w:val="single" w:color="auto" w:sz="4" w:space="0"/>
            </w:tcBorders>
            <w:shd w:val="clear" w:color="auto" w:fill="auto"/>
          </w:tcPr>
          <w:p w14:paraId="0E58794E">
            <w:pPr>
              <w:snapToGrid w:val="0"/>
              <w:spacing w:beforeLines="50"/>
              <w:rPr>
                <w:rFonts w:ascii="仿宋" w:hAnsi="仿宋" w:eastAsia="仿宋" w:cs="仿宋"/>
                <w:sz w:val="30"/>
                <w:szCs w:val="30"/>
              </w:rPr>
            </w:pPr>
          </w:p>
        </w:tc>
      </w:tr>
      <w:tr w14:paraId="19BE1D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shd w:val="clear" w:color="auto" w:fill="auto"/>
          </w:tcPr>
          <w:p w14:paraId="5635DF33">
            <w:pPr>
              <w:snapToGrid w:val="0"/>
              <w:rPr>
                <w:rFonts w:ascii="仿宋" w:hAnsi="仿宋" w:eastAsia="仿宋" w:cs="仿宋"/>
                <w:sz w:val="30"/>
                <w:szCs w:val="30"/>
              </w:rPr>
            </w:pPr>
          </w:p>
        </w:tc>
        <w:tc>
          <w:tcPr>
            <w:tcW w:w="3355" w:type="dxa"/>
            <w:tcBorders>
              <w:top w:val="single" w:color="auto" w:sz="4" w:space="0"/>
              <w:left w:val="single" w:color="auto" w:sz="4" w:space="0"/>
              <w:bottom w:val="single" w:color="auto" w:sz="4" w:space="0"/>
              <w:right w:val="single" w:color="auto" w:sz="4" w:space="0"/>
            </w:tcBorders>
            <w:shd w:val="clear" w:color="auto" w:fill="auto"/>
          </w:tcPr>
          <w:p w14:paraId="5AAF9229">
            <w:pPr>
              <w:snapToGrid w:val="0"/>
              <w:spacing w:beforeLines="50"/>
              <w:rPr>
                <w:rFonts w:ascii="仿宋" w:hAnsi="仿宋" w:eastAsia="仿宋" w:cs="仿宋"/>
                <w:sz w:val="30"/>
                <w:szCs w:val="30"/>
              </w:rPr>
            </w:pPr>
          </w:p>
        </w:tc>
        <w:tc>
          <w:tcPr>
            <w:tcW w:w="1695" w:type="dxa"/>
            <w:tcBorders>
              <w:top w:val="single" w:color="auto" w:sz="4" w:space="0"/>
              <w:left w:val="single" w:color="auto" w:sz="4" w:space="0"/>
              <w:bottom w:val="single" w:color="auto" w:sz="4" w:space="0"/>
              <w:right w:val="single" w:color="auto" w:sz="4" w:space="0"/>
            </w:tcBorders>
            <w:shd w:val="clear" w:color="auto" w:fill="auto"/>
          </w:tcPr>
          <w:p w14:paraId="7CD42BD7">
            <w:pPr>
              <w:snapToGrid w:val="0"/>
              <w:spacing w:beforeLines="50"/>
              <w:rPr>
                <w:rFonts w:ascii="仿宋" w:hAnsi="仿宋" w:eastAsia="仿宋" w:cs="仿宋"/>
                <w:sz w:val="30"/>
                <w:szCs w:val="30"/>
              </w:rPr>
            </w:pPr>
          </w:p>
        </w:tc>
      </w:tr>
      <w:tr w14:paraId="14D870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shd w:val="clear" w:color="auto" w:fill="auto"/>
          </w:tcPr>
          <w:p w14:paraId="20AC1281">
            <w:pPr>
              <w:snapToGrid w:val="0"/>
              <w:rPr>
                <w:rFonts w:ascii="仿宋" w:hAnsi="仿宋" w:eastAsia="仿宋" w:cs="仿宋"/>
                <w:sz w:val="30"/>
                <w:szCs w:val="30"/>
              </w:rPr>
            </w:pPr>
          </w:p>
        </w:tc>
        <w:tc>
          <w:tcPr>
            <w:tcW w:w="3355" w:type="dxa"/>
            <w:tcBorders>
              <w:top w:val="single" w:color="auto" w:sz="4" w:space="0"/>
              <w:left w:val="single" w:color="auto" w:sz="4" w:space="0"/>
              <w:bottom w:val="single" w:color="auto" w:sz="4" w:space="0"/>
              <w:right w:val="single" w:color="auto" w:sz="4" w:space="0"/>
            </w:tcBorders>
            <w:shd w:val="clear" w:color="auto" w:fill="auto"/>
          </w:tcPr>
          <w:p w14:paraId="24AB670F">
            <w:pPr>
              <w:snapToGrid w:val="0"/>
              <w:spacing w:beforeLines="50"/>
              <w:rPr>
                <w:rFonts w:ascii="仿宋" w:hAnsi="仿宋" w:eastAsia="仿宋" w:cs="仿宋"/>
                <w:sz w:val="30"/>
                <w:szCs w:val="30"/>
              </w:rPr>
            </w:pPr>
          </w:p>
        </w:tc>
        <w:tc>
          <w:tcPr>
            <w:tcW w:w="1695" w:type="dxa"/>
            <w:tcBorders>
              <w:top w:val="single" w:color="auto" w:sz="4" w:space="0"/>
              <w:left w:val="single" w:color="auto" w:sz="4" w:space="0"/>
              <w:bottom w:val="single" w:color="auto" w:sz="4" w:space="0"/>
              <w:right w:val="single" w:color="auto" w:sz="4" w:space="0"/>
            </w:tcBorders>
            <w:shd w:val="clear" w:color="auto" w:fill="auto"/>
          </w:tcPr>
          <w:p w14:paraId="7EFA37B3">
            <w:pPr>
              <w:snapToGrid w:val="0"/>
              <w:spacing w:beforeLines="50"/>
              <w:rPr>
                <w:rFonts w:ascii="仿宋" w:hAnsi="仿宋" w:eastAsia="仿宋" w:cs="仿宋"/>
                <w:sz w:val="30"/>
                <w:szCs w:val="30"/>
              </w:rPr>
            </w:pPr>
          </w:p>
        </w:tc>
      </w:tr>
      <w:tr w14:paraId="3DE79F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shd w:val="clear" w:color="auto" w:fill="auto"/>
          </w:tcPr>
          <w:p w14:paraId="066EC31B">
            <w:pPr>
              <w:snapToGrid w:val="0"/>
              <w:rPr>
                <w:rFonts w:ascii="仿宋" w:hAnsi="仿宋" w:eastAsia="仿宋" w:cs="仿宋"/>
                <w:sz w:val="30"/>
                <w:szCs w:val="30"/>
              </w:rPr>
            </w:pPr>
          </w:p>
        </w:tc>
        <w:tc>
          <w:tcPr>
            <w:tcW w:w="3355" w:type="dxa"/>
            <w:tcBorders>
              <w:top w:val="single" w:color="auto" w:sz="4" w:space="0"/>
              <w:left w:val="single" w:color="auto" w:sz="4" w:space="0"/>
              <w:bottom w:val="single" w:color="auto" w:sz="4" w:space="0"/>
              <w:right w:val="single" w:color="auto" w:sz="4" w:space="0"/>
            </w:tcBorders>
            <w:shd w:val="clear" w:color="auto" w:fill="auto"/>
          </w:tcPr>
          <w:p w14:paraId="65BB1E72">
            <w:pPr>
              <w:snapToGrid w:val="0"/>
              <w:spacing w:beforeLines="50"/>
              <w:rPr>
                <w:rFonts w:ascii="仿宋" w:hAnsi="仿宋" w:eastAsia="仿宋" w:cs="仿宋"/>
                <w:sz w:val="30"/>
                <w:szCs w:val="30"/>
              </w:rPr>
            </w:pPr>
          </w:p>
        </w:tc>
        <w:tc>
          <w:tcPr>
            <w:tcW w:w="1695" w:type="dxa"/>
            <w:tcBorders>
              <w:top w:val="single" w:color="auto" w:sz="4" w:space="0"/>
              <w:left w:val="single" w:color="auto" w:sz="4" w:space="0"/>
              <w:bottom w:val="single" w:color="auto" w:sz="4" w:space="0"/>
              <w:right w:val="single" w:color="auto" w:sz="4" w:space="0"/>
            </w:tcBorders>
            <w:shd w:val="clear" w:color="auto" w:fill="auto"/>
          </w:tcPr>
          <w:p w14:paraId="06EEDEB0">
            <w:pPr>
              <w:snapToGrid w:val="0"/>
              <w:spacing w:beforeLines="50"/>
              <w:rPr>
                <w:rFonts w:ascii="仿宋" w:hAnsi="仿宋" w:eastAsia="仿宋" w:cs="仿宋"/>
                <w:sz w:val="30"/>
                <w:szCs w:val="30"/>
              </w:rPr>
            </w:pPr>
          </w:p>
        </w:tc>
      </w:tr>
    </w:tbl>
    <w:p w14:paraId="721AE164">
      <w:pPr>
        <w:snapToGrid w:val="0"/>
        <w:spacing w:beforeLines="50"/>
        <w:rPr>
          <w:rFonts w:ascii="仿宋" w:hAnsi="仿宋" w:eastAsia="仿宋" w:cs="仿宋"/>
          <w:sz w:val="30"/>
          <w:szCs w:val="30"/>
          <w:u w:val="single"/>
        </w:rPr>
      </w:pPr>
      <w:r>
        <w:rPr>
          <w:rFonts w:hint="eastAsia" w:ascii="仿宋" w:hAnsi="仿宋" w:eastAsia="仿宋" w:cs="仿宋"/>
          <w:sz w:val="30"/>
          <w:szCs w:val="30"/>
        </w:rPr>
        <w:t>授权代表签名：               日期：</w:t>
      </w:r>
    </w:p>
    <w:p w14:paraId="5EC09341">
      <w:pPr>
        <w:snapToGrid w:val="0"/>
        <w:spacing w:before="72" w:afterLines="50"/>
        <w:jc w:val="left"/>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附件9：</w:t>
      </w:r>
    </w:p>
    <w:p w14:paraId="596E7B73">
      <w:pPr>
        <w:snapToGrid w:val="0"/>
        <w:spacing w:before="72"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投标项目明细清单</w:t>
      </w:r>
    </w:p>
    <w:p w14:paraId="440F2A60">
      <w:pPr>
        <w:snapToGrid w:val="0"/>
        <w:spacing w:before="72" w:afterLines="50"/>
        <w:rPr>
          <w:rFonts w:ascii="仿宋" w:hAnsi="仿宋" w:eastAsia="仿宋" w:cs="仿宋"/>
          <w:b/>
          <w:spacing w:val="40"/>
          <w:kern w:val="0"/>
          <w:sz w:val="36"/>
          <w:szCs w:val="36"/>
        </w:rPr>
      </w:pPr>
    </w:p>
    <w:p w14:paraId="140B63C1">
      <w:pPr>
        <w:pStyle w:val="55"/>
        <w:widowControl w:val="0"/>
        <w:snapToGrid w:val="0"/>
        <w:spacing w:before="72" w:beforeAutospacing="0" w:after="72" w:afterAutospacing="0"/>
        <w:jc w:val="both"/>
        <w:rPr>
          <w:rFonts w:ascii="仿宋" w:hAnsi="仿宋" w:eastAsia="仿宋" w:cs="仿宋"/>
          <w:sz w:val="30"/>
          <w:szCs w:val="30"/>
          <w:u w:val="single"/>
        </w:rPr>
      </w:pPr>
      <w:r>
        <w:rPr>
          <w:rFonts w:hint="eastAsia" w:ascii="仿宋" w:hAnsi="仿宋" w:eastAsia="仿宋" w:cs="仿宋"/>
          <w:kern w:val="2"/>
          <w:sz w:val="30"/>
          <w:szCs w:val="30"/>
        </w:rPr>
        <w:t>投标人全称（公章）：                标项：</w:t>
      </w:r>
    </w:p>
    <w:p w14:paraId="5A1783A7">
      <w:pPr>
        <w:pStyle w:val="55"/>
        <w:widowControl w:val="0"/>
        <w:snapToGrid w:val="0"/>
        <w:spacing w:before="72" w:beforeAutospacing="0" w:after="72" w:afterAutospacing="0"/>
        <w:jc w:val="both"/>
        <w:rPr>
          <w:rFonts w:ascii="仿宋" w:hAnsi="仿宋" w:eastAsia="仿宋" w:cs="仿宋"/>
          <w:sz w:val="30"/>
          <w:szCs w:val="30"/>
        </w:rPr>
      </w:pPr>
      <w:r>
        <w:rPr>
          <w:rFonts w:hint="eastAsia" w:ascii="仿宋" w:hAnsi="仿宋" w:eastAsia="仿宋" w:cs="仿宋"/>
          <w:kern w:val="2"/>
          <w:sz w:val="30"/>
          <w:szCs w:val="30"/>
        </w:rPr>
        <w:t>货物类</w:t>
      </w:r>
    </w:p>
    <w:tbl>
      <w:tblPr>
        <w:tblStyle w:val="60"/>
        <w:tblW w:w="907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3"/>
        <w:gridCol w:w="1680"/>
        <w:gridCol w:w="839"/>
        <w:gridCol w:w="1280"/>
        <w:gridCol w:w="1418"/>
        <w:gridCol w:w="2226"/>
        <w:gridCol w:w="1079"/>
      </w:tblGrid>
      <w:tr w14:paraId="64A5D45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3632D5C0">
            <w:pPr>
              <w:snapToGrid w:val="0"/>
              <w:spacing w:before="72" w:after="72"/>
              <w:jc w:val="center"/>
              <w:rPr>
                <w:rFonts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14:paraId="7F45A710">
            <w:pPr>
              <w:snapToGrid w:val="0"/>
              <w:spacing w:before="72" w:after="72"/>
              <w:jc w:val="center"/>
              <w:rPr>
                <w:rFonts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4AE96E9F">
            <w:pPr>
              <w:snapToGrid w:val="0"/>
              <w:spacing w:before="72" w:after="72"/>
              <w:jc w:val="center"/>
              <w:rPr>
                <w:rFonts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1A4A4ED6">
            <w:pPr>
              <w:snapToGrid w:val="0"/>
              <w:spacing w:before="72" w:after="72"/>
              <w:jc w:val="center"/>
              <w:rPr>
                <w:rFonts w:ascii="仿宋" w:hAnsi="仿宋" w:eastAsia="仿宋" w:cs="仿宋"/>
                <w:sz w:val="30"/>
                <w:szCs w:val="30"/>
              </w:rPr>
            </w:pPr>
            <w:r>
              <w:rPr>
                <w:rFonts w:hint="eastAsia" w:ascii="仿宋" w:hAnsi="仿宋" w:eastAsia="仿宋" w:cs="仿宋"/>
                <w:sz w:val="30"/>
                <w:szCs w:val="30"/>
              </w:rPr>
              <w:t>规格</w:t>
            </w:r>
          </w:p>
          <w:p w14:paraId="4005A58B">
            <w:pPr>
              <w:snapToGrid w:val="0"/>
              <w:spacing w:before="72" w:after="72"/>
              <w:jc w:val="center"/>
              <w:rPr>
                <w:rFonts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8142C50">
            <w:pPr>
              <w:snapToGrid w:val="0"/>
              <w:spacing w:before="72" w:after="72"/>
              <w:jc w:val="center"/>
              <w:rPr>
                <w:rFonts w:ascii="仿宋" w:hAnsi="仿宋" w:eastAsia="仿宋" w:cs="仿宋"/>
                <w:sz w:val="30"/>
                <w:szCs w:val="30"/>
              </w:rPr>
            </w:pPr>
            <w:r>
              <w:rPr>
                <w:rFonts w:hint="eastAsia" w:ascii="仿宋" w:hAnsi="仿宋" w:eastAsia="仿宋" w:cs="仿宋"/>
                <w:sz w:val="30"/>
                <w:szCs w:val="30"/>
              </w:rPr>
              <w:t>单位及</w:t>
            </w:r>
          </w:p>
          <w:p w14:paraId="3B1E1BDB">
            <w:pPr>
              <w:snapToGrid w:val="0"/>
              <w:spacing w:before="72" w:after="72"/>
              <w:jc w:val="center"/>
              <w:rPr>
                <w:rFonts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738E8DD5">
            <w:pPr>
              <w:snapToGrid w:val="0"/>
              <w:spacing w:before="72" w:after="72"/>
              <w:jc w:val="center"/>
              <w:rPr>
                <w:rFonts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B0A7B1F">
            <w:pPr>
              <w:snapToGrid w:val="0"/>
              <w:spacing w:before="72" w:after="72"/>
              <w:jc w:val="center"/>
              <w:rPr>
                <w:rFonts w:ascii="仿宋" w:hAnsi="仿宋" w:eastAsia="仿宋" w:cs="仿宋"/>
                <w:sz w:val="30"/>
                <w:szCs w:val="30"/>
              </w:rPr>
            </w:pPr>
            <w:r>
              <w:rPr>
                <w:rFonts w:hint="eastAsia" w:ascii="仿宋" w:hAnsi="仿宋" w:eastAsia="仿宋" w:cs="仿宋"/>
                <w:sz w:val="30"/>
                <w:szCs w:val="30"/>
              </w:rPr>
              <w:t>产地</w:t>
            </w:r>
          </w:p>
        </w:tc>
      </w:tr>
      <w:tr w14:paraId="2303D55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028E80DA">
            <w:pPr>
              <w:snapToGrid w:val="0"/>
              <w:spacing w:before="72" w:after="72"/>
              <w:jc w:val="center"/>
              <w:rPr>
                <w:rFonts w:ascii="仿宋" w:hAnsi="仿宋" w:eastAsia="仿宋" w:cs="仿宋"/>
                <w:sz w:val="30"/>
                <w:szCs w:val="30"/>
              </w:rPr>
            </w:pP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14:paraId="3F59C8BB">
            <w:pPr>
              <w:snapToGrid w:val="0"/>
              <w:spacing w:before="72" w:after="72"/>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1F044A80">
            <w:pPr>
              <w:snapToGrid w:val="0"/>
              <w:spacing w:before="72" w:after="72"/>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10DB1F83">
            <w:pPr>
              <w:snapToGrid w:val="0"/>
              <w:spacing w:before="72" w:after="72"/>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50C13912">
            <w:pPr>
              <w:snapToGrid w:val="0"/>
              <w:spacing w:before="72" w:after="72"/>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3D4ADCD1">
            <w:pPr>
              <w:snapToGrid w:val="0"/>
              <w:spacing w:before="72" w:after="72"/>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B0565D9">
            <w:pPr>
              <w:snapToGrid w:val="0"/>
              <w:spacing w:before="72" w:after="72"/>
              <w:jc w:val="center"/>
              <w:rPr>
                <w:rFonts w:ascii="仿宋" w:hAnsi="仿宋" w:eastAsia="仿宋" w:cs="仿宋"/>
                <w:sz w:val="30"/>
                <w:szCs w:val="30"/>
              </w:rPr>
            </w:pPr>
          </w:p>
        </w:tc>
      </w:tr>
      <w:tr w14:paraId="71A406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53463CC0">
            <w:pPr>
              <w:snapToGrid w:val="0"/>
              <w:spacing w:before="72" w:after="72"/>
              <w:jc w:val="center"/>
              <w:rPr>
                <w:rFonts w:ascii="仿宋" w:hAnsi="仿宋" w:eastAsia="仿宋" w:cs="仿宋"/>
                <w:sz w:val="30"/>
                <w:szCs w:val="30"/>
              </w:rPr>
            </w:pP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14:paraId="525F9DCF">
            <w:pPr>
              <w:snapToGrid w:val="0"/>
              <w:spacing w:before="72" w:after="72"/>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1DD7FC50">
            <w:pPr>
              <w:snapToGrid w:val="0"/>
              <w:spacing w:before="72" w:after="72"/>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55353239">
            <w:pPr>
              <w:snapToGrid w:val="0"/>
              <w:spacing w:before="72" w:after="72"/>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18D2EEE">
            <w:pPr>
              <w:snapToGrid w:val="0"/>
              <w:spacing w:before="72" w:after="72"/>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10C085CF">
            <w:pPr>
              <w:snapToGrid w:val="0"/>
              <w:spacing w:before="72" w:after="72"/>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4F938CA">
            <w:pPr>
              <w:snapToGrid w:val="0"/>
              <w:spacing w:before="72" w:after="72"/>
              <w:jc w:val="center"/>
              <w:rPr>
                <w:rFonts w:ascii="仿宋" w:hAnsi="仿宋" w:eastAsia="仿宋" w:cs="仿宋"/>
                <w:sz w:val="30"/>
                <w:szCs w:val="30"/>
              </w:rPr>
            </w:pPr>
          </w:p>
        </w:tc>
      </w:tr>
    </w:tbl>
    <w:p w14:paraId="4EB07BA7">
      <w:pPr>
        <w:snapToGrid w:val="0"/>
        <w:spacing w:beforeLines="50"/>
        <w:rPr>
          <w:rFonts w:ascii="仿宋" w:hAnsi="仿宋" w:eastAsia="仿宋" w:cs="仿宋"/>
          <w:sz w:val="30"/>
          <w:szCs w:val="30"/>
        </w:rPr>
      </w:pPr>
      <w:r>
        <w:rPr>
          <w:rFonts w:hint="eastAsia" w:ascii="仿宋" w:hAnsi="仿宋" w:eastAsia="仿宋" w:cs="仿宋"/>
          <w:sz w:val="30"/>
          <w:szCs w:val="30"/>
        </w:rPr>
        <w:t>服务类</w:t>
      </w:r>
    </w:p>
    <w:tbl>
      <w:tblPr>
        <w:tblStyle w:val="60"/>
        <w:tblW w:w="904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4"/>
        <w:gridCol w:w="2830"/>
        <w:gridCol w:w="2830"/>
        <w:gridCol w:w="2831"/>
      </w:tblGrid>
      <w:tr w14:paraId="669473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77FD46EA">
            <w:pPr>
              <w:snapToGrid w:val="0"/>
              <w:spacing w:before="72" w:after="72"/>
              <w:jc w:val="center"/>
              <w:rPr>
                <w:rFonts w:ascii="仿宋" w:hAnsi="仿宋" w:eastAsia="仿宋" w:cs="仿宋"/>
                <w:sz w:val="30"/>
                <w:szCs w:val="30"/>
              </w:rPr>
            </w:pPr>
            <w:r>
              <w:rPr>
                <w:rFonts w:hint="eastAsia" w:ascii="仿宋" w:hAnsi="仿宋" w:eastAsia="仿宋" w:cs="仿宋"/>
                <w:sz w:val="30"/>
                <w:szCs w:val="30"/>
              </w:rPr>
              <w:t>序号</w:t>
            </w:r>
          </w:p>
        </w:tc>
        <w:tc>
          <w:tcPr>
            <w:tcW w:w="2828" w:type="dxa"/>
            <w:tcBorders>
              <w:top w:val="single" w:color="auto" w:sz="4" w:space="0"/>
              <w:left w:val="single" w:color="auto" w:sz="4" w:space="0"/>
              <w:bottom w:val="single" w:color="auto" w:sz="4" w:space="0"/>
              <w:right w:val="single" w:color="auto" w:sz="4" w:space="0"/>
            </w:tcBorders>
            <w:shd w:val="clear" w:color="auto" w:fill="auto"/>
            <w:vAlign w:val="center"/>
          </w:tcPr>
          <w:p w14:paraId="2FC69FE4">
            <w:pPr>
              <w:snapToGrid w:val="0"/>
              <w:spacing w:before="72" w:after="72"/>
              <w:jc w:val="center"/>
              <w:rPr>
                <w:rFonts w:ascii="仿宋" w:hAnsi="仿宋" w:eastAsia="仿宋" w:cs="仿宋"/>
                <w:sz w:val="30"/>
                <w:szCs w:val="30"/>
              </w:rPr>
            </w:pPr>
            <w:r>
              <w:rPr>
                <w:rFonts w:hint="eastAsia" w:ascii="仿宋" w:hAnsi="仿宋" w:eastAsia="仿宋" w:cs="仿宋"/>
                <w:sz w:val="30"/>
                <w:szCs w:val="30"/>
              </w:rPr>
              <w:t>服务内容</w:t>
            </w:r>
          </w:p>
        </w:tc>
        <w:tc>
          <w:tcPr>
            <w:tcW w:w="2828" w:type="dxa"/>
            <w:tcBorders>
              <w:top w:val="single" w:color="auto" w:sz="4" w:space="0"/>
              <w:left w:val="single" w:color="auto" w:sz="4" w:space="0"/>
              <w:bottom w:val="single" w:color="auto" w:sz="4" w:space="0"/>
              <w:right w:val="single" w:color="auto" w:sz="4" w:space="0"/>
            </w:tcBorders>
            <w:shd w:val="clear" w:color="auto" w:fill="auto"/>
            <w:vAlign w:val="center"/>
          </w:tcPr>
          <w:p w14:paraId="6A2E209D">
            <w:pPr>
              <w:snapToGrid w:val="0"/>
              <w:spacing w:before="72" w:after="72"/>
              <w:jc w:val="center"/>
              <w:rPr>
                <w:rFonts w:ascii="仿宋" w:hAnsi="仿宋" w:eastAsia="仿宋" w:cs="仿宋"/>
                <w:sz w:val="30"/>
                <w:szCs w:val="30"/>
              </w:rPr>
            </w:pPr>
            <w:r>
              <w:rPr>
                <w:rFonts w:hint="eastAsia" w:ascii="仿宋" w:hAnsi="仿宋" w:eastAsia="仿宋" w:cs="仿宋"/>
                <w:sz w:val="30"/>
                <w:szCs w:val="30"/>
              </w:rPr>
              <w:t>服务人员数量</w:t>
            </w:r>
          </w:p>
        </w:tc>
        <w:tc>
          <w:tcPr>
            <w:tcW w:w="2829" w:type="dxa"/>
            <w:tcBorders>
              <w:top w:val="single" w:color="auto" w:sz="4" w:space="0"/>
              <w:left w:val="single" w:color="auto" w:sz="4" w:space="0"/>
              <w:bottom w:val="single" w:color="auto" w:sz="4" w:space="0"/>
              <w:right w:val="single" w:color="auto" w:sz="4" w:space="0"/>
            </w:tcBorders>
            <w:shd w:val="clear" w:color="auto" w:fill="auto"/>
            <w:vAlign w:val="center"/>
          </w:tcPr>
          <w:p w14:paraId="64415507">
            <w:pPr>
              <w:snapToGrid w:val="0"/>
              <w:spacing w:before="72" w:after="72"/>
              <w:jc w:val="center"/>
              <w:rPr>
                <w:rFonts w:ascii="仿宋" w:hAnsi="仿宋" w:eastAsia="仿宋" w:cs="仿宋"/>
                <w:sz w:val="30"/>
                <w:szCs w:val="30"/>
              </w:rPr>
            </w:pPr>
            <w:r>
              <w:rPr>
                <w:rFonts w:hint="eastAsia" w:ascii="仿宋" w:hAnsi="仿宋" w:eastAsia="仿宋" w:cs="仿宋"/>
                <w:sz w:val="30"/>
                <w:szCs w:val="30"/>
              </w:rPr>
              <w:t>工作量</w:t>
            </w:r>
          </w:p>
        </w:tc>
      </w:tr>
      <w:tr w14:paraId="40C686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974B432">
            <w:pPr>
              <w:snapToGrid w:val="0"/>
              <w:spacing w:before="72" w:after="72"/>
              <w:jc w:val="center"/>
              <w:rPr>
                <w:rFonts w:ascii="仿宋" w:hAnsi="仿宋" w:eastAsia="仿宋" w:cs="仿宋"/>
                <w:sz w:val="30"/>
                <w:szCs w:val="30"/>
              </w:rPr>
            </w:pPr>
          </w:p>
        </w:tc>
        <w:tc>
          <w:tcPr>
            <w:tcW w:w="2828" w:type="dxa"/>
            <w:tcBorders>
              <w:top w:val="single" w:color="auto" w:sz="4" w:space="0"/>
              <w:left w:val="single" w:color="auto" w:sz="4" w:space="0"/>
              <w:bottom w:val="single" w:color="auto" w:sz="4" w:space="0"/>
              <w:right w:val="single" w:color="auto" w:sz="4" w:space="0"/>
            </w:tcBorders>
            <w:shd w:val="clear" w:color="auto" w:fill="auto"/>
            <w:vAlign w:val="center"/>
          </w:tcPr>
          <w:p w14:paraId="0ADDCE85">
            <w:pPr>
              <w:snapToGrid w:val="0"/>
              <w:spacing w:before="72" w:after="72"/>
              <w:jc w:val="center"/>
              <w:rPr>
                <w:rFonts w:ascii="仿宋" w:hAnsi="仿宋" w:eastAsia="仿宋" w:cs="仿宋"/>
                <w:sz w:val="30"/>
                <w:szCs w:val="30"/>
              </w:rPr>
            </w:pPr>
          </w:p>
        </w:tc>
        <w:tc>
          <w:tcPr>
            <w:tcW w:w="2828" w:type="dxa"/>
            <w:tcBorders>
              <w:top w:val="single" w:color="auto" w:sz="4" w:space="0"/>
              <w:left w:val="single" w:color="auto" w:sz="4" w:space="0"/>
              <w:bottom w:val="single" w:color="auto" w:sz="4" w:space="0"/>
              <w:right w:val="single" w:color="auto" w:sz="4" w:space="0"/>
            </w:tcBorders>
            <w:shd w:val="clear" w:color="auto" w:fill="auto"/>
            <w:vAlign w:val="center"/>
          </w:tcPr>
          <w:p w14:paraId="63D65CBA">
            <w:pPr>
              <w:snapToGrid w:val="0"/>
              <w:spacing w:before="72" w:after="72"/>
              <w:ind w:left="480" w:hanging="480"/>
              <w:jc w:val="center"/>
              <w:rPr>
                <w:rFonts w:ascii="仿宋" w:hAnsi="仿宋" w:eastAsia="仿宋" w:cs="仿宋"/>
                <w:sz w:val="30"/>
                <w:szCs w:val="30"/>
              </w:rPr>
            </w:pPr>
          </w:p>
        </w:tc>
        <w:tc>
          <w:tcPr>
            <w:tcW w:w="2829" w:type="dxa"/>
            <w:tcBorders>
              <w:top w:val="single" w:color="auto" w:sz="4" w:space="0"/>
              <w:left w:val="single" w:color="auto" w:sz="4" w:space="0"/>
              <w:bottom w:val="single" w:color="auto" w:sz="4" w:space="0"/>
              <w:right w:val="single" w:color="auto" w:sz="4" w:space="0"/>
            </w:tcBorders>
            <w:shd w:val="clear" w:color="auto" w:fill="auto"/>
            <w:vAlign w:val="center"/>
          </w:tcPr>
          <w:p w14:paraId="59D215C9">
            <w:pPr>
              <w:snapToGrid w:val="0"/>
              <w:spacing w:before="72" w:after="72"/>
              <w:jc w:val="center"/>
              <w:rPr>
                <w:rFonts w:ascii="仿宋" w:hAnsi="仿宋" w:eastAsia="仿宋" w:cs="仿宋"/>
                <w:sz w:val="30"/>
                <w:szCs w:val="30"/>
              </w:rPr>
            </w:pPr>
          </w:p>
        </w:tc>
      </w:tr>
      <w:tr w14:paraId="382D9A6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FF12314">
            <w:pPr>
              <w:snapToGrid w:val="0"/>
              <w:spacing w:before="72" w:after="72"/>
              <w:jc w:val="center"/>
              <w:rPr>
                <w:rFonts w:ascii="仿宋" w:hAnsi="仿宋" w:eastAsia="仿宋" w:cs="仿宋"/>
                <w:sz w:val="30"/>
                <w:szCs w:val="30"/>
              </w:rPr>
            </w:pPr>
          </w:p>
        </w:tc>
        <w:tc>
          <w:tcPr>
            <w:tcW w:w="2828" w:type="dxa"/>
            <w:tcBorders>
              <w:top w:val="single" w:color="auto" w:sz="4" w:space="0"/>
              <w:left w:val="single" w:color="auto" w:sz="4" w:space="0"/>
              <w:bottom w:val="single" w:color="auto" w:sz="4" w:space="0"/>
              <w:right w:val="single" w:color="auto" w:sz="4" w:space="0"/>
            </w:tcBorders>
            <w:shd w:val="clear" w:color="auto" w:fill="auto"/>
            <w:vAlign w:val="center"/>
          </w:tcPr>
          <w:p w14:paraId="3E31A4BB">
            <w:pPr>
              <w:snapToGrid w:val="0"/>
              <w:spacing w:before="72" w:after="72"/>
              <w:jc w:val="center"/>
              <w:rPr>
                <w:rFonts w:ascii="仿宋" w:hAnsi="仿宋" w:eastAsia="仿宋" w:cs="仿宋"/>
                <w:sz w:val="30"/>
                <w:szCs w:val="30"/>
              </w:rPr>
            </w:pPr>
          </w:p>
        </w:tc>
        <w:tc>
          <w:tcPr>
            <w:tcW w:w="2828" w:type="dxa"/>
            <w:tcBorders>
              <w:top w:val="single" w:color="auto" w:sz="4" w:space="0"/>
              <w:left w:val="single" w:color="auto" w:sz="4" w:space="0"/>
              <w:bottom w:val="single" w:color="auto" w:sz="4" w:space="0"/>
              <w:right w:val="single" w:color="auto" w:sz="4" w:space="0"/>
            </w:tcBorders>
            <w:shd w:val="clear" w:color="auto" w:fill="auto"/>
            <w:vAlign w:val="center"/>
          </w:tcPr>
          <w:p w14:paraId="18E5B52B">
            <w:pPr>
              <w:snapToGrid w:val="0"/>
              <w:spacing w:before="72" w:after="72"/>
              <w:ind w:left="480" w:hanging="480"/>
              <w:jc w:val="center"/>
              <w:rPr>
                <w:rFonts w:ascii="仿宋" w:hAnsi="仿宋" w:eastAsia="仿宋" w:cs="仿宋"/>
                <w:sz w:val="30"/>
                <w:szCs w:val="30"/>
              </w:rPr>
            </w:pPr>
          </w:p>
        </w:tc>
        <w:tc>
          <w:tcPr>
            <w:tcW w:w="2829" w:type="dxa"/>
            <w:tcBorders>
              <w:top w:val="single" w:color="auto" w:sz="4" w:space="0"/>
              <w:left w:val="single" w:color="auto" w:sz="4" w:space="0"/>
              <w:bottom w:val="single" w:color="auto" w:sz="4" w:space="0"/>
              <w:right w:val="single" w:color="auto" w:sz="4" w:space="0"/>
            </w:tcBorders>
            <w:shd w:val="clear" w:color="auto" w:fill="auto"/>
            <w:vAlign w:val="center"/>
          </w:tcPr>
          <w:p w14:paraId="380EEFA1">
            <w:pPr>
              <w:snapToGrid w:val="0"/>
              <w:spacing w:before="72" w:after="72"/>
              <w:jc w:val="center"/>
              <w:rPr>
                <w:rFonts w:ascii="仿宋" w:hAnsi="仿宋" w:eastAsia="仿宋" w:cs="仿宋"/>
                <w:sz w:val="30"/>
                <w:szCs w:val="30"/>
              </w:rPr>
            </w:pPr>
          </w:p>
        </w:tc>
      </w:tr>
    </w:tbl>
    <w:p w14:paraId="687AE062">
      <w:pPr>
        <w:snapToGrid w:val="0"/>
        <w:spacing w:beforeLines="50"/>
        <w:rPr>
          <w:rFonts w:ascii="仿宋" w:hAnsi="仿宋" w:eastAsia="仿宋" w:cs="仿宋"/>
          <w:sz w:val="30"/>
          <w:szCs w:val="30"/>
        </w:rPr>
      </w:pPr>
      <w:r>
        <w:rPr>
          <w:rFonts w:hint="eastAsia" w:ascii="仿宋" w:hAnsi="仿宋" w:eastAsia="仿宋" w:cs="仿宋"/>
          <w:sz w:val="30"/>
          <w:szCs w:val="30"/>
        </w:rPr>
        <w:t>注：在填写时，如上表不适合本项目的实际情况，可在确保投标明细内容完整的情况下，根据上表格式自行划表填写。</w:t>
      </w:r>
    </w:p>
    <w:p w14:paraId="75726515">
      <w:pPr>
        <w:snapToGrid w:val="0"/>
        <w:spacing w:beforeLines="50"/>
        <w:rPr>
          <w:rFonts w:ascii="仿宋" w:hAnsi="仿宋" w:eastAsia="仿宋" w:cs="仿宋"/>
          <w:sz w:val="30"/>
          <w:szCs w:val="30"/>
        </w:rPr>
      </w:pPr>
    </w:p>
    <w:p w14:paraId="6B938988">
      <w:pPr>
        <w:snapToGrid w:val="0"/>
        <w:spacing w:beforeLines="50"/>
        <w:rPr>
          <w:rFonts w:ascii="仿宋" w:hAnsi="仿宋" w:eastAsia="仿宋" w:cs="仿宋"/>
          <w:sz w:val="30"/>
          <w:szCs w:val="30"/>
          <w:u w:val="single"/>
        </w:rPr>
      </w:pPr>
      <w:r>
        <w:rPr>
          <w:rFonts w:hint="eastAsia" w:ascii="仿宋" w:hAnsi="仿宋" w:eastAsia="仿宋" w:cs="仿宋"/>
          <w:sz w:val="30"/>
          <w:szCs w:val="30"/>
        </w:rPr>
        <w:t>授权代表签名：               日期：</w:t>
      </w:r>
    </w:p>
    <w:p w14:paraId="048FABD6">
      <w:pPr>
        <w:snapToGrid w:val="0"/>
        <w:spacing w:before="72" w:after="72"/>
        <w:rPr>
          <w:rFonts w:ascii="仿宋" w:hAnsi="仿宋" w:eastAsia="仿宋" w:cs="仿宋"/>
          <w:spacing w:val="20"/>
          <w:sz w:val="30"/>
          <w:szCs w:val="30"/>
        </w:rPr>
      </w:pPr>
    </w:p>
    <w:p w14:paraId="0AAA5C8C">
      <w:pPr>
        <w:snapToGrid w:val="0"/>
        <w:spacing w:before="72" w:after="72"/>
        <w:rPr>
          <w:rFonts w:ascii="仿宋" w:hAnsi="仿宋" w:eastAsia="仿宋" w:cs="仿宋"/>
          <w:sz w:val="30"/>
          <w:szCs w:val="30"/>
        </w:rPr>
      </w:pPr>
      <w:r>
        <w:rPr>
          <w:rFonts w:hint="eastAsia" w:ascii="仿宋" w:hAnsi="仿宋" w:eastAsia="仿宋"/>
          <w:spacing w:val="20"/>
          <w:sz w:val="30"/>
          <w:szCs w:val="30"/>
        </w:rPr>
        <w:br w:type="page"/>
      </w:r>
      <w:r>
        <w:rPr>
          <w:rFonts w:hint="eastAsia" w:ascii="仿宋" w:hAnsi="仿宋" w:eastAsia="仿宋" w:cs="仿宋"/>
          <w:sz w:val="30"/>
          <w:szCs w:val="30"/>
        </w:rPr>
        <w:t>附件10：</w:t>
      </w:r>
    </w:p>
    <w:p w14:paraId="6B979E42">
      <w:pPr>
        <w:snapToGrid w:val="0"/>
        <w:spacing w:before="72"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14:paraId="5B3E2767">
      <w:pPr>
        <w:snapToGrid w:val="0"/>
        <w:spacing w:before="72" w:afterLines="50"/>
        <w:rPr>
          <w:rFonts w:ascii="仿宋" w:hAnsi="仿宋" w:eastAsia="仿宋" w:cs="仿宋"/>
          <w:b/>
          <w:sz w:val="32"/>
          <w:szCs w:val="32"/>
        </w:rPr>
      </w:pPr>
    </w:p>
    <w:p w14:paraId="2BB490E3">
      <w:pPr>
        <w:pStyle w:val="55"/>
        <w:widowControl w:val="0"/>
        <w:snapToGrid w:val="0"/>
        <w:spacing w:before="72" w:beforeAutospacing="0" w:after="72" w:afterAutospacing="0"/>
        <w:jc w:val="both"/>
        <w:rPr>
          <w:rFonts w:ascii="仿宋" w:hAnsi="仿宋" w:eastAsia="仿宋" w:cs="仿宋"/>
          <w:sz w:val="30"/>
          <w:szCs w:val="30"/>
          <w:u w:val="single"/>
        </w:rPr>
      </w:pPr>
      <w:r>
        <w:rPr>
          <w:rFonts w:hint="eastAsia" w:ascii="仿宋" w:hAnsi="仿宋" w:eastAsia="仿宋" w:cs="仿宋"/>
          <w:kern w:val="2"/>
          <w:sz w:val="30"/>
          <w:szCs w:val="30"/>
        </w:rPr>
        <w:t>投标人全称（公章）：            标项：</w:t>
      </w:r>
    </w:p>
    <w:tbl>
      <w:tblPr>
        <w:tblStyle w:val="60"/>
        <w:tblW w:w="882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912"/>
        <w:gridCol w:w="2501"/>
        <w:gridCol w:w="2415"/>
      </w:tblGrid>
      <w:tr w14:paraId="5ECEFD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04" w:hRule="atLeast"/>
        </w:trPr>
        <w:tc>
          <w:tcPr>
            <w:tcW w:w="3912" w:type="dxa"/>
            <w:tcBorders>
              <w:top w:val="single" w:color="auto" w:sz="4" w:space="0"/>
              <w:left w:val="single" w:color="auto" w:sz="4" w:space="0"/>
              <w:bottom w:val="single" w:color="auto" w:sz="4" w:space="0"/>
              <w:right w:val="single" w:color="auto" w:sz="4" w:space="0"/>
            </w:tcBorders>
            <w:shd w:val="clear" w:color="auto" w:fill="auto"/>
          </w:tcPr>
          <w:p w14:paraId="5A2A4D4F">
            <w:pPr>
              <w:snapToGrid w:val="0"/>
              <w:spacing w:before="72" w:afterLines="50"/>
              <w:jc w:val="center"/>
              <w:rPr>
                <w:rFonts w:ascii="仿宋" w:hAnsi="仿宋" w:eastAsia="仿宋" w:cs="仿宋"/>
                <w:sz w:val="30"/>
                <w:szCs w:val="30"/>
              </w:rPr>
            </w:pPr>
            <w:r>
              <w:rPr>
                <w:rFonts w:hint="eastAsia" w:ascii="仿宋" w:hAnsi="仿宋" w:eastAsia="仿宋" w:cs="仿宋"/>
                <w:sz w:val="30"/>
                <w:szCs w:val="30"/>
              </w:rPr>
              <w:t>招标文件要求</w:t>
            </w: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3DA8F91B">
            <w:pPr>
              <w:snapToGrid w:val="0"/>
              <w:spacing w:before="72" w:afterLines="50"/>
              <w:jc w:val="center"/>
              <w:rPr>
                <w:rFonts w:ascii="仿宋" w:hAnsi="仿宋" w:eastAsia="仿宋" w:cs="仿宋"/>
                <w:sz w:val="30"/>
                <w:szCs w:val="30"/>
              </w:rPr>
            </w:pPr>
            <w:r>
              <w:rPr>
                <w:rFonts w:hint="eastAsia" w:ascii="仿宋" w:hAnsi="仿宋" w:eastAsia="仿宋" w:cs="仿宋"/>
                <w:sz w:val="30"/>
                <w:szCs w:val="30"/>
              </w:rPr>
              <w:t>投标文件响应</w:t>
            </w:r>
          </w:p>
        </w:tc>
        <w:tc>
          <w:tcPr>
            <w:tcW w:w="2415" w:type="dxa"/>
            <w:tcBorders>
              <w:top w:val="single" w:color="auto" w:sz="4" w:space="0"/>
              <w:left w:val="single" w:color="auto" w:sz="4" w:space="0"/>
              <w:bottom w:val="single" w:color="auto" w:sz="4" w:space="0"/>
              <w:right w:val="single" w:color="auto" w:sz="4" w:space="0"/>
            </w:tcBorders>
            <w:shd w:val="clear" w:color="auto" w:fill="auto"/>
          </w:tcPr>
          <w:p w14:paraId="074B8745">
            <w:pPr>
              <w:snapToGrid w:val="0"/>
              <w:spacing w:before="72" w:afterLines="50"/>
              <w:jc w:val="center"/>
              <w:rPr>
                <w:rFonts w:ascii="仿宋" w:hAnsi="仿宋" w:eastAsia="仿宋" w:cs="仿宋"/>
                <w:kern w:val="0"/>
                <w:sz w:val="30"/>
                <w:szCs w:val="30"/>
              </w:rPr>
            </w:pPr>
            <w:r>
              <w:rPr>
                <w:rFonts w:hint="eastAsia" w:ascii="仿宋" w:hAnsi="仿宋" w:eastAsia="仿宋" w:cs="仿宋"/>
                <w:sz w:val="30"/>
                <w:szCs w:val="30"/>
              </w:rPr>
              <w:t xml:space="preserve">偏离情况      </w:t>
            </w:r>
          </w:p>
        </w:tc>
      </w:tr>
      <w:tr w14:paraId="406AFF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14:paraId="7D7E3511">
            <w:pPr>
              <w:pStyle w:val="55"/>
              <w:widowControl w:val="0"/>
              <w:snapToGrid w:val="0"/>
              <w:spacing w:beforeLines="50" w:beforeAutospacing="0" w:afterLines="50" w:afterAutospacing="0" w:line="400" w:lineRule="exact"/>
              <w:jc w:val="both"/>
              <w:outlineLvl w:val="0"/>
              <w:rPr>
                <w:rFonts w:ascii="仿宋" w:hAnsi="仿宋" w:eastAsia="仿宋" w:cs="仿宋"/>
                <w:sz w:val="30"/>
                <w:szCs w:val="30"/>
              </w:rPr>
            </w:pP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19B1FF90">
            <w:pPr>
              <w:pStyle w:val="55"/>
              <w:widowControl w:val="0"/>
              <w:snapToGrid w:val="0"/>
              <w:spacing w:beforeLines="50" w:beforeAutospacing="0" w:afterLines="50" w:afterAutospacing="0"/>
              <w:jc w:val="both"/>
              <w:outlineLvl w:val="0"/>
              <w:rPr>
                <w:rFonts w:ascii="仿宋" w:hAnsi="仿宋" w:eastAsia="仿宋" w:cs="仿宋"/>
                <w:sz w:val="30"/>
                <w:szCs w:val="30"/>
              </w:rPr>
            </w:pPr>
          </w:p>
        </w:tc>
        <w:tc>
          <w:tcPr>
            <w:tcW w:w="2415" w:type="dxa"/>
            <w:tcBorders>
              <w:top w:val="single" w:color="auto" w:sz="4" w:space="0"/>
              <w:left w:val="single" w:color="auto" w:sz="4" w:space="0"/>
              <w:bottom w:val="single" w:color="auto" w:sz="4" w:space="0"/>
              <w:right w:val="single" w:color="auto" w:sz="4" w:space="0"/>
            </w:tcBorders>
            <w:shd w:val="clear" w:color="auto" w:fill="auto"/>
          </w:tcPr>
          <w:p w14:paraId="48EE539F">
            <w:pPr>
              <w:pStyle w:val="55"/>
              <w:widowControl w:val="0"/>
              <w:snapToGrid w:val="0"/>
              <w:spacing w:beforeLines="50" w:beforeAutospacing="0" w:afterLines="50" w:afterAutospacing="0"/>
              <w:jc w:val="both"/>
              <w:outlineLvl w:val="0"/>
              <w:rPr>
                <w:rFonts w:ascii="仿宋" w:hAnsi="仿宋" w:eastAsia="仿宋" w:cs="仿宋"/>
                <w:sz w:val="30"/>
                <w:szCs w:val="30"/>
              </w:rPr>
            </w:pPr>
          </w:p>
        </w:tc>
      </w:tr>
      <w:tr w14:paraId="6976988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14:paraId="5729D4E2">
            <w:pPr>
              <w:pStyle w:val="55"/>
              <w:widowControl w:val="0"/>
              <w:snapToGrid w:val="0"/>
              <w:spacing w:beforeLines="50" w:beforeAutospacing="0" w:afterLines="50" w:afterAutospacing="0" w:line="400" w:lineRule="exact"/>
              <w:jc w:val="both"/>
              <w:outlineLvl w:val="0"/>
              <w:rPr>
                <w:rFonts w:ascii="仿宋" w:hAnsi="仿宋" w:eastAsia="仿宋" w:cs="仿宋"/>
                <w:sz w:val="30"/>
                <w:szCs w:val="30"/>
              </w:rPr>
            </w:pP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61E9ACF2">
            <w:pPr>
              <w:pStyle w:val="55"/>
              <w:widowControl w:val="0"/>
              <w:snapToGrid w:val="0"/>
              <w:spacing w:beforeLines="50" w:beforeAutospacing="0" w:afterLines="50" w:afterAutospacing="0"/>
              <w:jc w:val="both"/>
              <w:rPr>
                <w:rFonts w:ascii="仿宋" w:hAnsi="仿宋" w:eastAsia="仿宋" w:cs="仿宋"/>
                <w:sz w:val="30"/>
                <w:szCs w:val="30"/>
              </w:rPr>
            </w:pPr>
          </w:p>
        </w:tc>
        <w:tc>
          <w:tcPr>
            <w:tcW w:w="2415" w:type="dxa"/>
            <w:tcBorders>
              <w:top w:val="single" w:color="auto" w:sz="4" w:space="0"/>
              <w:left w:val="single" w:color="auto" w:sz="4" w:space="0"/>
              <w:bottom w:val="single" w:color="auto" w:sz="4" w:space="0"/>
              <w:right w:val="single" w:color="auto" w:sz="4" w:space="0"/>
            </w:tcBorders>
            <w:shd w:val="clear" w:color="auto" w:fill="auto"/>
          </w:tcPr>
          <w:p w14:paraId="01168EAB">
            <w:pPr>
              <w:pStyle w:val="55"/>
              <w:widowControl w:val="0"/>
              <w:snapToGrid w:val="0"/>
              <w:spacing w:beforeLines="50" w:beforeAutospacing="0" w:afterLines="50" w:afterAutospacing="0"/>
              <w:jc w:val="both"/>
              <w:rPr>
                <w:rFonts w:ascii="仿宋" w:hAnsi="仿宋" w:eastAsia="仿宋" w:cs="仿宋"/>
                <w:sz w:val="30"/>
                <w:szCs w:val="30"/>
              </w:rPr>
            </w:pPr>
          </w:p>
        </w:tc>
      </w:tr>
      <w:tr w14:paraId="769A23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14:paraId="1D8AFB6A">
            <w:pPr>
              <w:pStyle w:val="55"/>
              <w:widowControl w:val="0"/>
              <w:snapToGrid w:val="0"/>
              <w:spacing w:beforeLines="50" w:beforeAutospacing="0" w:afterLines="50" w:afterAutospacing="0" w:line="400" w:lineRule="exact"/>
              <w:jc w:val="both"/>
              <w:outlineLvl w:val="0"/>
              <w:rPr>
                <w:rFonts w:ascii="仿宋" w:hAnsi="仿宋" w:eastAsia="仿宋" w:cs="仿宋"/>
                <w:sz w:val="30"/>
                <w:szCs w:val="30"/>
              </w:rPr>
            </w:pP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4B8F03C4">
            <w:pPr>
              <w:pStyle w:val="55"/>
              <w:widowControl w:val="0"/>
              <w:snapToGrid w:val="0"/>
              <w:spacing w:beforeLines="50" w:beforeAutospacing="0" w:afterLines="50" w:afterAutospacing="0"/>
              <w:jc w:val="both"/>
              <w:outlineLvl w:val="0"/>
              <w:rPr>
                <w:rFonts w:ascii="仿宋" w:hAnsi="仿宋" w:eastAsia="仿宋" w:cs="仿宋"/>
                <w:sz w:val="30"/>
                <w:szCs w:val="30"/>
              </w:rPr>
            </w:pPr>
          </w:p>
        </w:tc>
        <w:tc>
          <w:tcPr>
            <w:tcW w:w="2415" w:type="dxa"/>
            <w:tcBorders>
              <w:top w:val="single" w:color="auto" w:sz="4" w:space="0"/>
              <w:left w:val="single" w:color="auto" w:sz="4" w:space="0"/>
              <w:bottom w:val="single" w:color="auto" w:sz="4" w:space="0"/>
              <w:right w:val="single" w:color="auto" w:sz="4" w:space="0"/>
            </w:tcBorders>
            <w:shd w:val="clear" w:color="auto" w:fill="auto"/>
          </w:tcPr>
          <w:p w14:paraId="06E6A488">
            <w:pPr>
              <w:pStyle w:val="55"/>
              <w:widowControl w:val="0"/>
              <w:snapToGrid w:val="0"/>
              <w:spacing w:beforeLines="50" w:beforeAutospacing="0" w:afterLines="50" w:afterAutospacing="0"/>
              <w:jc w:val="both"/>
              <w:outlineLvl w:val="0"/>
              <w:rPr>
                <w:rFonts w:ascii="仿宋" w:hAnsi="仿宋" w:eastAsia="仿宋" w:cs="仿宋"/>
                <w:sz w:val="30"/>
                <w:szCs w:val="30"/>
              </w:rPr>
            </w:pPr>
          </w:p>
        </w:tc>
      </w:tr>
      <w:tr w14:paraId="0851DEA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2"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14:paraId="0C8574CE">
            <w:pPr>
              <w:pStyle w:val="55"/>
              <w:widowControl w:val="0"/>
              <w:snapToGrid w:val="0"/>
              <w:spacing w:beforeLines="50" w:beforeAutospacing="0" w:afterLines="50" w:afterAutospacing="0" w:line="400" w:lineRule="exact"/>
              <w:jc w:val="both"/>
              <w:outlineLvl w:val="0"/>
              <w:rPr>
                <w:rFonts w:ascii="仿宋" w:hAnsi="仿宋" w:eastAsia="仿宋" w:cs="仿宋"/>
                <w:sz w:val="30"/>
                <w:szCs w:val="30"/>
              </w:rPr>
            </w:pP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152F434A">
            <w:pPr>
              <w:pStyle w:val="55"/>
              <w:widowControl w:val="0"/>
              <w:snapToGrid w:val="0"/>
              <w:spacing w:beforeLines="50" w:beforeAutospacing="0" w:afterLines="50" w:afterAutospacing="0"/>
              <w:jc w:val="both"/>
              <w:outlineLvl w:val="0"/>
              <w:rPr>
                <w:rFonts w:ascii="仿宋" w:hAnsi="仿宋" w:eastAsia="仿宋" w:cs="仿宋"/>
                <w:sz w:val="30"/>
                <w:szCs w:val="30"/>
              </w:rPr>
            </w:pPr>
          </w:p>
        </w:tc>
        <w:tc>
          <w:tcPr>
            <w:tcW w:w="2415" w:type="dxa"/>
            <w:tcBorders>
              <w:top w:val="single" w:color="auto" w:sz="4" w:space="0"/>
              <w:left w:val="single" w:color="auto" w:sz="4" w:space="0"/>
              <w:bottom w:val="nil"/>
              <w:right w:val="single" w:color="auto" w:sz="4" w:space="0"/>
            </w:tcBorders>
            <w:shd w:val="clear" w:color="auto" w:fill="auto"/>
          </w:tcPr>
          <w:p w14:paraId="127B8A24">
            <w:pPr>
              <w:pStyle w:val="55"/>
              <w:widowControl w:val="0"/>
              <w:snapToGrid w:val="0"/>
              <w:spacing w:beforeLines="50" w:beforeAutospacing="0" w:afterLines="50" w:afterAutospacing="0"/>
              <w:jc w:val="both"/>
              <w:outlineLvl w:val="0"/>
              <w:rPr>
                <w:rFonts w:ascii="仿宋" w:hAnsi="仿宋" w:eastAsia="仿宋" w:cs="仿宋"/>
                <w:sz w:val="30"/>
                <w:szCs w:val="30"/>
              </w:rPr>
            </w:pPr>
          </w:p>
        </w:tc>
      </w:tr>
      <w:tr w14:paraId="78239F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14:paraId="54AB9D27">
            <w:pPr>
              <w:pStyle w:val="55"/>
              <w:widowControl w:val="0"/>
              <w:snapToGrid w:val="0"/>
              <w:spacing w:beforeLines="50" w:beforeAutospacing="0" w:afterLines="50" w:afterAutospacing="0" w:line="400" w:lineRule="exact"/>
              <w:jc w:val="both"/>
              <w:outlineLvl w:val="0"/>
              <w:rPr>
                <w:rFonts w:ascii="仿宋" w:hAnsi="仿宋" w:eastAsia="仿宋" w:cs="仿宋"/>
                <w:sz w:val="30"/>
                <w:szCs w:val="30"/>
              </w:rPr>
            </w:pP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5ECBCD04">
            <w:pPr>
              <w:pStyle w:val="55"/>
              <w:widowControl w:val="0"/>
              <w:snapToGrid w:val="0"/>
              <w:spacing w:beforeLines="50" w:beforeAutospacing="0" w:afterLines="50" w:afterAutospacing="0"/>
              <w:jc w:val="both"/>
              <w:outlineLvl w:val="0"/>
              <w:rPr>
                <w:rFonts w:ascii="仿宋" w:hAnsi="仿宋" w:eastAsia="仿宋" w:cs="仿宋"/>
                <w:sz w:val="30"/>
                <w:szCs w:val="30"/>
              </w:rPr>
            </w:pPr>
          </w:p>
        </w:tc>
        <w:tc>
          <w:tcPr>
            <w:tcW w:w="2415" w:type="dxa"/>
            <w:tcBorders>
              <w:top w:val="single" w:color="auto" w:sz="4" w:space="0"/>
              <w:left w:val="single" w:color="auto" w:sz="4" w:space="0"/>
              <w:bottom w:val="single" w:color="auto" w:sz="4" w:space="0"/>
              <w:right w:val="single" w:color="auto" w:sz="4" w:space="0"/>
            </w:tcBorders>
            <w:shd w:val="clear" w:color="auto" w:fill="auto"/>
          </w:tcPr>
          <w:p w14:paraId="090A0375">
            <w:pPr>
              <w:pStyle w:val="55"/>
              <w:widowControl w:val="0"/>
              <w:snapToGrid w:val="0"/>
              <w:spacing w:beforeLines="50" w:beforeAutospacing="0" w:afterLines="50" w:afterAutospacing="0"/>
              <w:jc w:val="both"/>
              <w:outlineLvl w:val="0"/>
              <w:rPr>
                <w:rFonts w:ascii="仿宋" w:hAnsi="仿宋" w:eastAsia="仿宋" w:cs="仿宋"/>
                <w:sz w:val="30"/>
                <w:szCs w:val="30"/>
              </w:rPr>
            </w:pPr>
          </w:p>
        </w:tc>
      </w:tr>
      <w:tr w14:paraId="2524F2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7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14:paraId="71EC18B8">
            <w:pPr>
              <w:pStyle w:val="55"/>
              <w:widowControl w:val="0"/>
              <w:snapToGrid w:val="0"/>
              <w:spacing w:beforeLines="50" w:beforeAutospacing="0" w:afterLines="50" w:afterAutospacing="0" w:line="400" w:lineRule="exact"/>
              <w:jc w:val="both"/>
              <w:outlineLvl w:val="0"/>
              <w:rPr>
                <w:rFonts w:ascii="仿宋" w:hAnsi="仿宋" w:eastAsia="仿宋" w:cs="仿宋"/>
                <w:sz w:val="30"/>
                <w:szCs w:val="30"/>
              </w:rPr>
            </w:pP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67FF2704">
            <w:pPr>
              <w:pStyle w:val="55"/>
              <w:widowControl w:val="0"/>
              <w:snapToGrid w:val="0"/>
              <w:spacing w:beforeLines="50" w:beforeAutospacing="0" w:afterLines="50" w:afterAutospacing="0"/>
              <w:jc w:val="both"/>
              <w:outlineLvl w:val="0"/>
              <w:rPr>
                <w:rFonts w:ascii="仿宋" w:hAnsi="仿宋" w:eastAsia="仿宋" w:cs="仿宋"/>
                <w:sz w:val="30"/>
                <w:szCs w:val="30"/>
              </w:rPr>
            </w:pPr>
          </w:p>
        </w:tc>
        <w:tc>
          <w:tcPr>
            <w:tcW w:w="2415" w:type="dxa"/>
            <w:tcBorders>
              <w:top w:val="single" w:color="auto" w:sz="4" w:space="0"/>
              <w:left w:val="single" w:color="auto" w:sz="4" w:space="0"/>
              <w:bottom w:val="single" w:color="auto" w:sz="4" w:space="0"/>
              <w:right w:val="single" w:color="auto" w:sz="4" w:space="0"/>
            </w:tcBorders>
            <w:shd w:val="clear" w:color="auto" w:fill="auto"/>
          </w:tcPr>
          <w:p w14:paraId="4F17A8F4">
            <w:pPr>
              <w:pStyle w:val="55"/>
              <w:widowControl w:val="0"/>
              <w:snapToGrid w:val="0"/>
              <w:spacing w:beforeLines="50" w:beforeAutospacing="0" w:afterLines="50" w:afterAutospacing="0"/>
              <w:jc w:val="both"/>
              <w:outlineLvl w:val="0"/>
              <w:rPr>
                <w:rFonts w:ascii="仿宋" w:hAnsi="仿宋" w:eastAsia="仿宋" w:cs="仿宋"/>
                <w:sz w:val="30"/>
                <w:szCs w:val="30"/>
              </w:rPr>
            </w:pPr>
          </w:p>
        </w:tc>
      </w:tr>
    </w:tbl>
    <w:p w14:paraId="670B9A26">
      <w:pPr>
        <w:pStyle w:val="55"/>
        <w:widowControl w:val="0"/>
        <w:snapToGrid w:val="0"/>
        <w:spacing w:before="72" w:beforeAutospacing="0" w:after="72" w:afterAutospacing="0"/>
        <w:jc w:val="both"/>
        <w:rPr>
          <w:rFonts w:ascii="仿宋" w:hAnsi="仿宋" w:eastAsia="仿宋" w:cs="仿宋"/>
          <w:spacing w:val="20"/>
          <w:sz w:val="30"/>
          <w:szCs w:val="30"/>
        </w:rPr>
      </w:pPr>
      <w:r>
        <w:rPr>
          <w:rFonts w:hint="eastAsia" w:ascii="仿宋" w:hAnsi="仿宋" w:eastAsia="仿宋" w:cs="仿宋"/>
          <w:b/>
          <w:bCs/>
          <w:kern w:val="2"/>
          <w:sz w:val="30"/>
          <w:szCs w:val="30"/>
        </w:rPr>
        <w:t>注：投标人应根据投标设备的性能指标、对照招标文件要求在“偏离情况”栏注明“正偏离”、“负偏离”或“无偏离”。</w:t>
      </w:r>
    </w:p>
    <w:p w14:paraId="04C9D9FA">
      <w:pPr>
        <w:snapToGrid w:val="0"/>
        <w:spacing w:before="72" w:after="72"/>
        <w:rPr>
          <w:rFonts w:ascii="仿宋" w:hAnsi="仿宋" w:eastAsia="仿宋" w:cs="仿宋"/>
          <w:spacing w:val="20"/>
          <w:sz w:val="30"/>
          <w:szCs w:val="30"/>
        </w:rPr>
      </w:pPr>
    </w:p>
    <w:p w14:paraId="654E2A74">
      <w:pPr>
        <w:snapToGrid w:val="0"/>
        <w:spacing w:before="72" w:after="72"/>
        <w:rPr>
          <w:rFonts w:ascii="仿宋" w:hAnsi="仿宋" w:eastAsia="仿宋" w:cs="仿宋"/>
          <w:sz w:val="30"/>
          <w:szCs w:val="30"/>
        </w:rPr>
      </w:pPr>
      <w:r>
        <w:rPr>
          <w:rFonts w:hint="eastAsia" w:ascii="仿宋" w:hAnsi="仿宋" w:eastAsia="仿宋" w:cs="仿宋"/>
          <w:spacing w:val="20"/>
          <w:sz w:val="30"/>
          <w:szCs w:val="30"/>
        </w:rPr>
        <w:t>授权代表签名：            日 期：</w:t>
      </w:r>
    </w:p>
    <w:p w14:paraId="71967A65">
      <w:pPr>
        <w:snapToGrid w:val="0"/>
        <w:spacing w:before="72" w:afterLines="50"/>
        <w:jc w:val="left"/>
        <w:rPr>
          <w:rFonts w:ascii="仿宋" w:hAnsi="仿宋" w:eastAsia="仿宋" w:cs="仿宋"/>
          <w:sz w:val="30"/>
          <w:szCs w:val="30"/>
        </w:rPr>
      </w:pPr>
    </w:p>
    <w:p w14:paraId="64657563">
      <w:pPr>
        <w:snapToGrid w:val="0"/>
        <w:spacing w:before="72" w:after="72"/>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附件11：</w:t>
      </w:r>
    </w:p>
    <w:p w14:paraId="5F02246E">
      <w:pPr>
        <w:snapToGrid w:val="0"/>
        <w:spacing w:before="72" w:afterLines="50"/>
        <w:jc w:val="center"/>
        <w:rPr>
          <w:rFonts w:ascii="仿宋" w:hAnsi="仿宋" w:eastAsia="仿宋" w:cs="仿宋"/>
          <w:b/>
          <w:kern w:val="0"/>
          <w:sz w:val="36"/>
          <w:szCs w:val="36"/>
        </w:rPr>
      </w:pPr>
      <w:r>
        <w:rPr>
          <w:rFonts w:hint="eastAsia" w:ascii="仿宋" w:hAnsi="仿宋" w:eastAsia="仿宋" w:cs="仿宋"/>
          <w:b/>
          <w:kern w:val="0"/>
          <w:sz w:val="36"/>
          <w:szCs w:val="36"/>
        </w:rPr>
        <w:t>项目组人员清单</w:t>
      </w:r>
    </w:p>
    <w:p w14:paraId="384727F4">
      <w:pPr>
        <w:snapToGrid w:val="0"/>
        <w:spacing w:beforeLines="50" w:after="72"/>
        <w:rPr>
          <w:rFonts w:ascii="仿宋" w:hAnsi="仿宋" w:eastAsia="仿宋" w:cs="仿宋"/>
          <w:b/>
          <w:sz w:val="30"/>
          <w:szCs w:val="30"/>
        </w:rPr>
      </w:pPr>
    </w:p>
    <w:p w14:paraId="5D8880E8">
      <w:pPr>
        <w:pStyle w:val="55"/>
        <w:widowControl w:val="0"/>
        <w:snapToGrid w:val="0"/>
        <w:spacing w:before="72" w:beforeAutospacing="0" w:after="72" w:afterAutospacing="0"/>
        <w:jc w:val="both"/>
        <w:rPr>
          <w:rFonts w:ascii="仿宋" w:hAnsi="仿宋" w:eastAsia="仿宋" w:cs="仿宋"/>
          <w:sz w:val="30"/>
          <w:szCs w:val="30"/>
          <w:u w:val="single"/>
        </w:rPr>
      </w:pPr>
      <w:r>
        <w:rPr>
          <w:rFonts w:hint="eastAsia" w:ascii="仿宋" w:hAnsi="仿宋" w:eastAsia="仿宋" w:cs="仿宋"/>
          <w:kern w:val="2"/>
          <w:sz w:val="30"/>
          <w:szCs w:val="30"/>
        </w:rPr>
        <w:t>投标人全称（公章）：              标项：</w:t>
      </w:r>
    </w:p>
    <w:tbl>
      <w:tblPr>
        <w:tblStyle w:val="60"/>
        <w:tblW w:w="890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03"/>
        <w:gridCol w:w="1005"/>
        <w:gridCol w:w="1664"/>
        <w:gridCol w:w="1620"/>
        <w:gridCol w:w="1860"/>
        <w:gridCol w:w="1755"/>
      </w:tblGrid>
      <w:tr w14:paraId="40D084F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14:paraId="01055733">
            <w:pPr>
              <w:snapToGrid w:val="0"/>
              <w:spacing w:beforeLines="50" w:after="72" w:line="460" w:lineRule="exact"/>
              <w:jc w:val="center"/>
              <w:rPr>
                <w:rFonts w:ascii="仿宋" w:hAnsi="仿宋" w:eastAsia="仿宋" w:cs="仿宋"/>
                <w:sz w:val="30"/>
                <w:szCs w:val="30"/>
              </w:rPr>
            </w:pPr>
            <w:r>
              <w:rPr>
                <w:rFonts w:hint="eastAsia" w:ascii="仿宋" w:hAnsi="仿宋" w:eastAsia="仿宋" w:cs="仿宋"/>
                <w:sz w:val="30"/>
                <w:szCs w:val="30"/>
              </w:rPr>
              <w:t>姓名</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98730B0">
            <w:pPr>
              <w:snapToGrid w:val="0"/>
              <w:spacing w:beforeLines="50" w:after="72" w:line="460" w:lineRule="exact"/>
              <w:jc w:val="center"/>
              <w:rPr>
                <w:rFonts w:ascii="仿宋" w:hAnsi="仿宋" w:eastAsia="仿宋" w:cs="仿宋"/>
                <w:sz w:val="30"/>
                <w:szCs w:val="30"/>
              </w:rPr>
            </w:pPr>
            <w:r>
              <w:rPr>
                <w:rFonts w:hint="eastAsia" w:ascii="仿宋" w:hAnsi="仿宋" w:eastAsia="仿宋" w:cs="仿宋"/>
                <w:sz w:val="30"/>
                <w:szCs w:val="30"/>
              </w:rPr>
              <w:t>职务</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14:paraId="16185CDE">
            <w:pPr>
              <w:snapToGrid w:val="0"/>
              <w:spacing w:beforeLines="50" w:after="72" w:line="460" w:lineRule="exact"/>
              <w:jc w:val="center"/>
              <w:rPr>
                <w:rFonts w:ascii="仿宋" w:hAnsi="仿宋" w:eastAsia="仿宋" w:cs="仿宋"/>
                <w:kern w:val="0"/>
                <w:sz w:val="30"/>
                <w:szCs w:val="30"/>
              </w:rPr>
            </w:pPr>
            <w:r>
              <w:rPr>
                <w:rFonts w:hint="eastAsia" w:ascii="仿宋" w:hAnsi="仿宋" w:eastAsia="仿宋" w:cs="仿宋"/>
                <w:sz w:val="30"/>
                <w:szCs w:val="30"/>
              </w:rPr>
              <w:t>专业技</w:t>
            </w:r>
          </w:p>
          <w:p w14:paraId="584191A0">
            <w:pPr>
              <w:snapToGrid w:val="0"/>
              <w:spacing w:beforeLines="50" w:after="72" w:line="460" w:lineRule="exact"/>
              <w:jc w:val="center"/>
              <w:rPr>
                <w:rFonts w:ascii="仿宋" w:hAnsi="仿宋" w:eastAsia="仿宋" w:cs="仿宋"/>
                <w:kern w:val="0"/>
                <w:sz w:val="30"/>
                <w:szCs w:val="30"/>
              </w:rPr>
            </w:pPr>
            <w:r>
              <w:rPr>
                <w:rFonts w:hint="eastAsia" w:ascii="仿宋" w:hAnsi="仿宋" w:eastAsia="仿宋" w:cs="仿宋"/>
                <w:sz w:val="30"/>
                <w:szCs w:val="30"/>
              </w:rPr>
              <w:t>术资格</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667AE0C">
            <w:pPr>
              <w:snapToGrid w:val="0"/>
              <w:spacing w:beforeLines="50" w:after="72" w:line="460" w:lineRule="exact"/>
              <w:jc w:val="center"/>
              <w:rPr>
                <w:rFonts w:ascii="仿宋" w:hAnsi="仿宋" w:eastAsia="仿宋" w:cs="仿宋"/>
                <w:kern w:val="0"/>
                <w:sz w:val="30"/>
                <w:szCs w:val="30"/>
              </w:rPr>
            </w:pPr>
            <w:r>
              <w:rPr>
                <w:rFonts w:hint="eastAsia" w:ascii="仿宋" w:hAnsi="仿宋" w:eastAsia="仿宋" w:cs="仿宋"/>
                <w:sz w:val="30"/>
                <w:szCs w:val="30"/>
              </w:rPr>
              <w:t>证书</w:t>
            </w:r>
          </w:p>
          <w:p w14:paraId="4BB01674">
            <w:pPr>
              <w:snapToGrid w:val="0"/>
              <w:spacing w:beforeLines="50" w:after="72" w:line="460" w:lineRule="exact"/>
              <w:jc w:val="center"/>
              <w:rPr>
                <w:rFonts w:ascii="仿宋" w:hAnsi="仿宋" w:eastAsia="仿宋" w:cs="仿宋"/>
                <w:kern w:val="0"/>
                <w:sz w:val="30"/>
                <w:szCs w:val="30"/>
              </w:rPr>
            </w:pPr>
            <w:r>
              <w:rPr>
                <w:rFonts w:hint="eastAsia" w:ascii="仿宋" w:hAnsi="仿宋" w:eastAsia="仿宋" w:cs="仿宋"/>
                <w:sz w:val="30"/>
                <w:szCs w:val="30"/>
              </w:rPr>
              <w:t>编号</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4FD3D318">
            <w:pPr>
              <w:snapToGrid w:val="0"/>
              <w:spacing w:beforeLines="50" w:after="72" w:line="460" w:lineRule="exact"/>
              <w:jc w:val="center"/>
              <w:rPr>
                <w:rFonts w:ascii="仿宋" w:hAnsi="仿宋" w:eastAsia="仿宋" w:cs="仿宋"/>
                <w:bCs/>
                <w:kern w:val="0"/>
                <w:sz w:val="30"/>
                <w:szCs w:val="30"/>
              </w:rPr>
            </w:pPr>
            <w:r>
              <w:rPr>
                <w:rFonts w:hint="eastAsia" w:ascii="仿宋" w:hAnsi="仿宋" w:eastAsia="仿宋" w:cs="仿宋"/>
                <w:bCs/>
                <w:sz w:val="30"/>
                <w:szCs w:val="30"/>
              </w:rPr>
              <w:t>参加本单位工作时间</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127BCA1B">
            <w:pPr>
              <w:snapToGrid w:val="0"/>
              <w:spacing w:beforeLines="50" w:after="72" w:line="460" w:lineRule="exact"/>
              <w:jc w:val="center"/>
              <w:rPr>
                <w:rFonts w:ascii="仿宋" w:hAnsi="仿宋" w:eastAsia="仿宋" w:cs="仿宋"/>
                <w:bCs/>
                <w:kern w:val="0"/>
                <w:sz w:val="30"/>
                <w:szCs w:val="30"/>
              </w:rPr>
            </w:pPr>
            <w:r>
              <w:rPr>
                <w:rFonts w:hint="eastAsia" w:ascii="仿宋" w:hAnsi="仿宋" w:eastAsia="仿宋" w:cs="仿宋"/>
                <w:bCs/>
                <w:sz w:val="30"/>
                <w:szCs w:val="30"/>
              </w:rPr>
              <w:t>劳动合</w:t>
            </w:r>
          </w:p>
          <w:p w14:paraId="294A9810">
            <w:pPr>
              <w:snapToGrid w:val="0"/>
              <w:spacing w:beforeLines="50" w:after="72" w:line="460" w:lineRule="exact"/>
              <w:jc w:val="center"/>
              <w:rPr>
                <w:rFonts w:ascii="仿宋" w:hAnsi="仿宋" w:eastAsia="仿宋" w:cs="仿宋"/>
                <w:bCs/>
                <w:kern w:val="0"/>
                <w:sz w:val="30"/>
                <w:szCs w:val="30"/>
              </w:rPr>
            </w:pPr>
            <w:r>
              <w:rPr>
                <w:rFonts w:hint="eastAsia" w:ascii="仿宋" w:hAnsi="仿宋" w:eastAsia="仿宋" w:cs="仿宋"/>
                <w:bCs/>
                <w:sz w:val="30"/>
                <w:szCs w:val="30"/>
              </w:rPr>
              <w:t>同编号</w:t>
            </w:r>
          </w:p>
        </w:tc>
      </w:tr>
      <w:tr w14:paraId="511436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31461633">
            <w:pPr>
              <w:snapToGrid w:val="0"/>
              <w:spacing w:beforeLines="50" w:after="72" w:line="460" w:lineRule="exact"/>
              <w:rPr>
                <w:rFonts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36B7A30C">
            <w:pPr>
              <w:snapToGrid w:val="0"/>
              <w:spacing w:beforeLines="50" w:after="72"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14:paraId="5AC6175C">
            <w:pPr>
              <w:snapToGrid w:val="0"/>
              <w:spacing w:beforeLines="50" w:after="72" w:line="460" w:lineRule="exact"/>
              <w:rPr>
                <w:rFonts w:ascii="仿宋" w:hAnsi="仿宋" w:eastAsia="仿宋" w:cs="仿宋"/>
                <w:b/>
                <w:bCs/>
                <w:kern w:val="0"/>
                <w:sz w:val="30"/>
                <w:szCs w:val="30"/>
              </w:rPr>
            </w:pP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6987ED15">
            <w:pPr>
              <w:snapToGrid w:val="0"/>
              <w:spacing w:beforeLines="50" w:after="72" w:line="460" w:lineRule="exact"/>
              <w:rPr>
                <w:rFonts w:ascii="仿宋" w:hAnsi="仿宋" w:eastAsia="仿宋" w:cs="仿宋"/>
                <w:b/>
                <w:bCs/>
                <w:kern w:val="0"/>
                <w:sz w:val="30"/>
                <w:szCs w:val="30"/>
              </w:rPr>
            </w:pPr>
          </w:p>
        </w:tc>
        <w:tc>
          <w:tcPr>
            <w:tcW w:w="1860" w:type="dxa"/>
            <w:tcBorders>
              <w:top w:val="single" w:color="auto" w:sz="4" w:space="0"/>
              <w:left w:val="single" w:color="auto" w:sz="4" w:space="0"/>
              <w:bottom w:val="single" w:color="auto" w:sz="4" w:space="0"/>
              <w:right w:val="single" w:color="auto" w:sz="4" w:space="0"/>
            </w:tcBorders>
            <w:shd w:val="clear" w:color="auto" w:fill="auto"/>
          </w:tcPr>
          <w:p w14:paraId="6B46E929">
            <w:pPr>
              <w:snapToGrid w:val="0"/>
              <w:spacing w:beforeLines="50" w:after="72" w:line="460" w:lineRule="exact"/>
              <w:rPr>
                <w:rFonts w:ascii="仿宋" w:hAnsi="仿宋" w:eastAsia="仿宋" w:cs="仿宋"/>
                <w:b/>
                <w:bCs/>
                <w:kern w:val="0"/>
                <w:sz w:val="30"/>
                <w:szCs w:val="30"/>
              </w:rPr>
            </w:pPr>
          </w:p>
        </w:tc>
        <w:tc>
          <w:tcPr>
            <w:tcW w:w="1755" w:type="dxa"/>
            <w:tcBorders>
              <w:top w:val="single" w:color="auto" w:sz="4" w:space="0"/>
              <w:left w:val="single" w:color="auto" w:sz="4" w:space="0"/>
              <w:bottom w:val="single" w:color="auto" w:sz="4" w:space="0"/>
              <w:right w:val="single" w:color="auto" w:sz="4" w:space="0"/>
            </w:tcBorders>
            <w:shd w:val="clear" w:color="auto" w:fill="auto"/>
          </w:tcPr>
          <w:p w14:paraId="6CFB9578">
            <w:pPr>
              <w:snapToGrid w:val="0"/>
              <w:spacing w:beforeLines="50" w:after="72" w:line="460" w:lineRule="exact"/>
              <w:rPr>
                <w:rFonts w:ascii="仿宋" w:hAnsi="仿宋" w:eastAsia="仿宋" w:cs="仿宋"/>
                <w:b/>
                <w:bCs/>
                <w:kern w:val="0"/>
                <w:sz w:val="30"/>
                <w:szCs w:val="30"/>
              </w:rPr>
            </w:pPr>
          </w:p>
        </w:tc>
      </w:tr>
      <w:tr w14:paraId="65947D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2D1C3057">
            <w:pPr>
              <w:snapToGrid w:val="0"/>
              <w:spacing w:beforeLines="50" w:after="72" w:line="460" w:lineRule="exact"/>
              <w:rPr>
                <w:rFonts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3E560465">
            <w:pPr>
              <w:snapToGrid w:val="0"/>
              <w:spacing w:beforeLines="50" w:after="72"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14:paraId="01D4C42E">
            <w:pPr>
              <w:snapToGrid w:val="0"/>
              <w:spacing w:beforeLines="50" w:after="72" w:line="460" w:lineRule="exact"/>
              <w:rPr>
                <w:rFonts w:ascii="仿宋" w:hAnsi="仿宋" w:eastAsia="仿宋" w:cs="仿宋"/>
                <w:b/>
                <w:bCs/>
                <w:kern w:val="0"/>
                <w:sz w:val="30"/>
                <w:szCs w:val="30"/>
              </w:rPr>
            </w:pP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5B005543">
            <w:pPr>
              <w:snapToGrid w:val="0"/>
              <w:spacing w:beforeLines="50" w:after="72" w:line="460" w:lineRule="exact"/>
              <w:rPr>
                <w:rFonts w:ascii="仿宋" w:hAnsi="仿宋" w:eastAsia="仿宋" w:cs="仿宋"/>
                <w:b/>
                <w:bCs/>
                <w:kern w:val="0"/>
                <w:sz w:val="30"/>
                <w:szCs w:val="30"/>
              </w:rPr>
            </w:pPr>
          </w:p>
        </w:tc>
        <w:tc>
          <w:tcPr>
            <w:tcW w:w="1860" w:type="dxa"/>
            <w:tcBorders>
              <w:top w:val="single" w:color="auto" w:sz="4" w:space="0"/>
              <w:left w:val="single" w:color="auto" w:sz="4" w:space="0"/>
              <w:bottom w:val="single" w:color="auto" w:sz="4" w:space="0"/>
              <w:right w:val="single" w:color="auto" w:sz="4" w:space="0"/>
            </w:tcBorders>
            <w:shd w:val="clear" w:color="auto" w:fill="auto"/>
          </w:tcPr>
          <w:p w14:paraId="01E2A566">
            <w:pPr>
              <w:snapToGrid w:val="0"/>
              <w:spacing w:beforeLines="50" w:after="72" w:line="460" w:lineRule="exact"/>
              <w:rPr>
                <w:rFonts w:ascii="仿宋" w:hAnsi="仿宋" w:eastAsia="仿宋" w:cs="仿宋"/>
                <w:b/>
                <w:bCs/>
                <w:kern w:val="0"/>
                <w:sz w:val="30"/>
                <w:szCs w:val="30"/>
              </w:rPr>
            </w:pPr>
          </w:p>
        </w:tc>
        <w:tc>
          <w:tcPr>
            <w:tcW w:w="1755" w:type="dxa"/>
            <w:tcBorders>
              <w:top w:val="single" w:color="auto" w:sz="4" w:space="0"/>
              <w:left w:val="single" w:color="auto" w:sz="4" w:space="0"/>
              <w:bottom w:val="single" w:color="auto" w:sz="4" w:space="0"/>
              <w:right w:val="single" w:color="auto" w:sz="4" w:space="0"/>
            </w:tcBorders>
            <w:shd w:val="clear" w:color="auto" w:fill="auto"/>
          </w:tcPr>
          <w:p w14:paraId="10541085">
            <w:pPr>
              <w:snapToGrid w:val="0"/>
              <w:spacing w:beforeLines="50" w:after="72" w:line="460" w:lineRule="exact"/>
              <w:rPr>
                <w:rFonts w:ascii="仿宋" w:hAnsi="仿宋" w:eastAsia="仿宋" w:cs="仿宋"/>
                <w:b/>
                <w:bCs/>
                <w:kern w:val="0"/>
                <w:sz w:val="30"/>
                <w:szCs w:val="30"/>
              </w:rPr>
            </w:pPr>
          </w:p>
        </w:tc>
      </w:tr>
      <w:tr w14:paraId="5788B0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1EA0E777">
            <w:pPr>
              <w:snapToGrid w:val="0"/>
              <w:spacing w:beforeLines="50" w:after="72" w:line="460" w:lineRule="exact"/>
              <w:rPr>
                <w:rFonts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30B6D89C">
            <w:pPr>
              <w:snapToGrid w:val="0"/>
              <w:spacing w:beforeLines="50" w:after="72"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14:paraId="4C7595D2">
            <w:pPr>
              <w:pStyle w:val="55"/>
              <w:widowControl w:val="0"/>
              <w:snapToGrid w:val="0"/>
              <w:spacing w:beforeLines="50" w:beforeAutospacing="0" w:after="72" w:afterAutospacing="0" w:line="460" w:lineRule="exact"/>
              <w:ind w:left="5250" w:leftChars="2500"/>
              <w:jc w:val="both"/>
              <w:rPr>
                <w:rFonts w:ascii="仿宋" w:hAnsi="仿宋" w:eastAsia="仿宋" w:cs="仿宋"/>
                <w:b/>
                <w:bCs/>
                <w:sz w:val="30"/>
                <w:szCs w:val="30"/>
              </w:rPr>
            </w:pP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672315FA">
            <w:pPr>
              <w:snapToGrid w:val="0"/>
              <w:spacing w:beforeLines="50" w:after="72" w:line="460" w:lineRule="exact"/>
              <w:rPr>
                <w:rFonts w:ascii="仿宋" w:hAnsi="仿宋" w:eastAsia="仿宋" w:cs="仿宋"/>
                <w:b/>
                <w:bCs/>
                <w:kern w:val="0"/>
                <w:sz w:val="30"/>
                <w:szCs w:val="30"/>
              </w:rPr>
            </w:pPr>
          </w:p>
        </w:tc>
        <w:tc>
          <w:tcPr>
            <w:tcW w:w="1860" w:type="dxa"/>
            <w:tcBorders>
              <w:top w:val="single" w:color="auto" w:sz="4" w:space="0"/>
              <w:left w:val="single" w:color="auto" w:sz="4" w:space="0"/>
              <w:bottom w:val="single" w:color="auto" w:sz="4" w:space="0"/>
              <w:right w:val="single" w:color="auto" w:sz="4" w:space="0"/>
            </w:tcBorders>
            <w:shd w:val="clear" w:color="auto" w:fill="auto"/>
          </w:tcPr>
          <w:p w14:paraId="3EAF15DD">
            <w:pPr>
              <w:snapToGrid w:val="0"/>
              <w:spacing w:beforeLines="50" w:after="72" w:line="460" w:lineRule="exact"/>
              <w:rPr>
                <w:rFonts w:ascii="仿宋" w:hAnsi="仿宋" w:eastAsia="仿宋" w:cs="仿宋"/>
                <w:b/>
                <w:bCs/>
                <w:kern w:val="0"/>
                <w:sz w:val="30"/>
                <w:szCs w:val="30"/>
              </w:rPr>
            </w:pPr>
          </w:p>
        </w:tc>
        <w:tc>
          <w:tcPr>
            <w:tcW w:w="1755" w:type="dxa"/>
            <w:tcBorders>
              <w:top w:val="single" w:color="auto" w:sz="4" w:space="0"/>
              <w:left w:val="single" w:color="auto" w:sz="4" w:space="0"/>
              <w:bottom w:val="single" w:color="auto" w:sz="4" w:space="0"/>
              <w:right w:val="single" w:color="auto" w:sz="4" w:space="0"/>
            </w:tcBorders>
            <w:shd w:val="clear" w:color="auto" w:fill="auto"/>
          </w:tcPr>
          <w:p w14:paraId="42A79F09">
            <w:pPr>
              <w:snapToGrid w:val="0"/>
              <w:spacing w:beforeLines="50" w:after="72" w:line="460" w:lineRule="exact"/>
              <w:rPr>
                <w:rFonts w:ascii="仿宋" w:hAnsi="仿宋" w:eastAsia="仿宋" w:cs="仿宋"/>
                <w:b/>
                <w:bCs/>
                <w:kern w:val="0"/>
                <w:sz w:val="30"/>
                <w:szCs w:val="30"/>
              </w:rPr>
            </w:pPr>
          </w:p>
        </w:tc>
      </w:tr>
      <w:tr w14:paraId="4B9062D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5F4F1044">
            <w:pPr>
              <w:snapToGrid w:val="0"/>
              <w:spacing w:beforeLines="50" w:after="72" w:line="460" w:lineRule="exact"/>
              <w:rPr>
                <w:rFonts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7A2AC764">
            <w:pPr>
              <w:snapToGrid w:val="0"/>
              <w:spacing w:beforeLines="50" w:after="72"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14:paraId="2AD20FD1">
            <w:pPr>
              <w:snapToGrid w:val="0"/>
              <w:spacing w:beforeLines="50" w:after="72" w:line="460" w:lineRule="exact"/>
              <w:rPr>
                <w:rFonts w:ascii="仿宋" w:hAnsi="仿宋" w:eastAsia="仿宋" w:cs="仿宋"/>
                <w:b/>
                <w:bCs/>
                <w:kern w:val="0"/>
                <w:sz w:val="30"/>
                <w:szCs w:val="30"/>
              </w:rPr>
            </w:pP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497B260C">
            <w:pPr>
              <w:snapToGrid w:val="0"/>
              <w:spacing w:beforeLines="50" w:after="72" w:line="460" w:lineRule="exact"/>
              <w:rPr>
                <w:rFonts w:ascii="仿宋" w:hAnsi="仿宋" w:eastAsia="仿宋" w:cs="仿宋"/>
                <w:b/>
                <w:bCs/>
                <w:kern w:val="0"/>
                <w:sz w:val="30"/>
                <w:szCs w:val="30"/>
              </w:rPr>
            </w:pPr>
          </w:p>
        </w:tc>
        <w:tc>
          <w:tcPr>
            <w:tcW w:w="1860" w:type="dxa"/>
            <w:tcBorders>
              <w:top w:val="single" w:color="auto" w:sz="4" w:space="0"/>
              <w:left w:val="single" w:color="auto" w:sz="4" w:space="0"/>
              <w:bottom w:val="single" w:color="auto" w:sz="4" w:space="0"/>
              <w:right w:val="single" w:color="auto" w:sz="4" w:space="0"/>
            </w:tcBorders>
            <w:shd w:val="clear" w:color="auto" w:fill="auto"/>
          </w:tcPr>
          <w:p w14:paraId="0FB3D09E">
            <w:pPr>
              <w:snapToGrid w:val="0"/>
              <w:spacing w:beforeLines="50" w:after="72" w:line="460" w:lineRule="exact"/>
              <w:rPr>
                <w:rFonts w:ascii="仿宋" w:hAnsi="仿宋" w:eastAsia="仿宋" w:cs="仿宋"/>
                <w:b/>
                <w:bCs/>
                <w:kern w:val="0"/>
                <w:sz w:val="30"/>
                <w:szCs w:val="30"/>
              </w:rPr>
            </w:pPr>
          </w:p>
        </w:tc>
        <w:tc>
          <w:tcPr>
            <w:tcW w:w="1755" w:type="dxa"/>
            <w:tcBorders>
              <w:top w:val="single" w:color="auto" w:sz="4" w:space="0"/>
              <w:left w:val="single" w:color="auto" w:sz="4" w:space="0"/>
              <w:bottom w:val="single" w:color="auto" w:sz="4" w:space="0"/>
              <w:right w:val="single" w:color="auto" w:sz="4" w:space="0"/>
            </w:tcBorders>
            <w:shd w:val="clear" w:color="auto" w:fill="auto"/>
          </w:tcPr>
          <w:p w14:paraId="2F9102C3">
            <w:pPr>
              <w:snapToGrid w:val="0"/>
              <w:spacing w:beforeLines="50" w:after="72" w:line="460" w:lineRule="exact"/>
              <w:rPr>
                <w:rFonts w:ascii="仿宋" w:hAnsi="仿宋" w:eastAsia="仿宋" w:cs="仿宋"/>
                <w:b/>
                <w:bCs/>
                <w:kern w:val="0"/>
                <w:sz w:val="30"/>
                <w:szCs w:val="30"/>
              </w:rPr>
            </w:pPr>
          </w:p>
        </w:tc>
      </w:tr>
      <w:tr w14:paraId="1A1B34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2D0A706D">
            <w:pPr>
              <w:snapToGrid w:val="0"/>
              <w:spacing w:beforeLines="50" w:after="72" w:line="460" w:lineRule="exact"/>
              <w:rPr>
                <w:rFonts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6186EE7F">
            <w:pPr>
              <w:snapToGrid w:val="0"/>
              <w:spacing w:beforeLines="50" w:after="72"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14:paraId="4B97D7E9">
            <w:pPr>
              <w:snapToGrid w:val="0"/>
              <w:spacing w:beforeLines="50" w:after="72" w:line="460" w:lineRule="exact"/>
              <w:rPr>
                <w:rFonts w:ascii="仿宋" w:hAnsi="仿宋" w:eastAsia="仿宋" w:cs="仿宋"/>
                <w:b/>
                <w:bCs/>
                <w:kern w:val="0"/>
                <w:sz w:val="30"/>
                <w:szCs w:val="30"/>
              </w:rPr>
            </w:pP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331364EB">
            <w:pPr>
              <w:snapToGrid w:val="0"/>
              <w:spacing w:beforeLines="50" w:after="72" w:line="460" w:lineRule="exact"/>
              <w:rPr>
                <w:rFonts w:ascii="仿宋" w:hAnsi="仿宋" w:eastAsia="仿宋" w:cs="仿宋"/>
                <w:b/>
                <w:bCs/>
                <w:kern w:val="0"/>
                <w:sz w:val="30"/>
                <w:szCs w:val="30"/>
              </w:rPr>
            </w:pPr>
          </w:p>
        </w:tc>
        <w:tc>
          <w:tcPr>
            <w:tcW w:w="1860" w:type="dxa"/>
            <w:tcBorders>
              <w:top w:val="single" w:color="auto" w:sz="4" w:space="0"/>
              <w:left w:val="single" w:color="auto" w:sz="4" w:space="0"/>
              <w:bottom w:val="single" w:color="auto" w:sz="4" w:space="0"/>
              <w:right w:val="single" w:color="auto" w:sz="4" w:space="0"/>
            </w:tcBorders>
            <w:shd w:val="clear" w:color="auto" w:fill="auto"/>
          </w:tcPr>
          <w:p w14:paraId="6CDB167F">
            <w:pPr>
              <w:snapToGrid w:val="0"/>
              <w:spacing w:beforeLines="50" w:after="72" w:line="460" w:lineRule="exact"/>
              <w:rPr>
                <w:rFonts w:ascii="仿宋" w:hAnsi="仿宋" w:eastAsia="仿宋" w:cs="仿宋"/>
                <w:b/>
                <w:bCs/>
                <w:kern w:val="0"/>
                <w:sz w:val="30"/>
                <w:szCs w:val="30"/>
              </w:rPr>
            </w:pPr>
          </w:p>
        </w:tc>
        <w:tc>
          <w:tcPr>
            <w:tcW w:w="1755" w:type="dxa"/>
            <w:tcBorders>
              <w:top w:val="single" w:color="auto" w:sz="4" w:space="0"/>
              <w:left w:val="single" w:color="auto" w:sz="4" w:space="0"/>
              <w:bottom w:val="single" w:color="auto" w:sz="4" w:space="0"/>
              <w:right w:val="single" w:color="auto" w:sz="4" w:space="0"/>
            </w:tcBorders>
            <w:shd w:val="clear" w:color="auto" w:fill="auto"/>
          </w:tcPr>
          <w:p w14:paraId="2284261F">
            <w:pPr>
              <w:snapToGrid w:val="0"/>
              <w:spacing w:beforeLines="50" w:after="72" w:line="460" w:lineRule="exact"/>
              <w:rPr>
                <w:rFonts w:ascii="仿宋" w:hAnsi="仿宋" w:eastAsia="仿宋" w:cs="仿宋"/>
                <w:b/>
                <w:bCs/>
                <w:kern w:val="0"/>
                <w:sz w:val="30"/>
                <w:szCs w:val="30"/>
              </w:rPr>
            </w:pPr>
          </w:p>
        </w:tc>
      </w:tr>
      <w:tr w14:paraId="3E35D83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55E96497">
            <w:pPr>
              <w:snapToGrid w:val="0"/>
              <w:spacing w:beforeLines="50" w:after="72" w:line="460" w:lineRule="exact"/>
              <w:rPr>
                <w:rFonts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41171434">
            <w:pPr>
              <w:snapToGrid w:val="0"/>
              <w:spacing w:beforeLines="50" w:after="72"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14:paraId="452225DA">
            <w:pPr>
              <w:snapToGrid w:val="0"/>
              <w:spacing w:beforeLines="50" w:after="72" w:line="460" w:lineRule="exact"/>
              <w:rPr>
                <w:rFonts w:ascii="仿宋" w:hAnsi="仿宋" w:eastAsia="仿宋" w:cs="仿宋"/>
                <w:b/>
                <w:bCs/>
                <w:kern w:val="0"/>
                <w:sz w:val="30"/>
                <w:szCs w:val="30"/>
              </w:rPr>
            </w:pP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234C64C8">
            <w:pPr>
              <w:snapToGrid w:val="0"/>
              <w:spacing w:beforeLines="50" w:after="72" w:line="460" w:lineRule="exact"/>
              <w:rPr>
                <w:rFonts w:ascii="仿宋" w:hAnsi="仿宋" w:eastAsia="仿宋" w:cs="仿宋"/>
                <w:b/>
                <w:bCs/>
                <w:kern w:val="0"/>
                <w:sz w:val="30"/>
                <w:szCs w:val="30"/>
              </w:rPr>
            </w:pPr>
          </w:p>
        </w:tc>
        <w:tc>
          <w:tcPr>
            <w:tcW w:w="1860" w:type="dxa"/>
            <w:tcBorders>
              <w:top w:val="single" w:color="auto" w:sz="4" w:space="0"/>
              <w:left w:val="single" w:color="auto" w:sz="4" w:space="0"/>
              <w:bottom w:val="single" w:color="auto" w:sz="4" w:space="0"/>
              <w:right w:val="single" w:color="auto" w:sz="4" w:space="0"/>
            </w:tcBorders>
            <w:shd w:val="clear" w:color="auto" w:fill="auto"/>
          </w:tcPr>
          <w:p w14:paraId="0D4EEABD">
            <w:pPr>
              <w:snapToGrid w:val="0"/>
              <w:spacing w:beforeLines="50" w:after="72" w:line="460" w:lineRule="exact"/>
              <w:rPr>
                <w:rFonts w:ascii="仿宋" w:hAnsi="仿宋" w:eastAsia="仿宋" w:cs="仿宋"/>
                <w:b/>
                <w:bCs/>
                <w:kern w:val="0"/>
                <w:sz w:val="30"/>
                <w:szCs w:val="30"/>
              </w:rPr>
            </w:pPr>
          </w:p>
        </w:tc>
        <w:tc>
          <w:tcPr>
            <w:tcW w:w="1755" w:type="dxa"/>
            <w:tcBorders>
              <w:top w:val="single" w:color="auto" w:sz="4" w:space="0"/>
              <w:left w:val="single" w:color="auto" w:sz="4" w:space="0"/>
              <w:bottom w:val="single" w:color="auto" w:sz="4" w:space="0"/>
              <w:right w:val="single" w:color="auto" w:sz="4" w:space="0"/>
            </w:tcBorders>
            <w:shd w:val="clear" w:color="auto" w:fill="auto"/>
          </w:tcPr>
          <w:p w14:paraId="25B3D6B5">
            <w:pPr>
              <w:snapToGrid w:val="0"/>
              <w:spacing w:beforeLines="50" w:after="72" w:line="460" w:lineRule="exact"/>
              <w:rPr>
                <w:rFonts w:ascii="仿宋" w:hAnsi="仿宋" w:eastAsia="仿宋" w:cs="仿宋"/>
                <w:b/>
                <w:bCs/>
                <w:kern w:val="0"/>
                <w:sz w:val="30"/>
                <w:szCs w:val="30"/>
              </w:rPr>
            </w:pPr>
          </w:p>
        </w:tc>
      </w:tr>
      <w:tr w14:paraId="000702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79012018">
            <w:pPr>
              <w:snapToGrid w:val="0"/>
              <w:spacing w:beforeLines="50" w:after="72" w:line="460" w:lineRule="exact"/>
              <w:rPr>
                <w:rFonts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7D89E4CC">
            <w:pPr>
              <w:snapToGrid w:val="0"/>
              <w:spacing w:beforeLines="50" w:after="72"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14:paraId="0FD7F31D">
            <w:pPr>
              <w:snapToGrid w:val="0"/>
              <w:spacing w:beforeLines="50" w:after="72" w:line="460" w:lineRule="exact"/>
              <w:rPr>
                <w:rFonts w:ascii="仿宋" w:hAnsi="仿宋" w:eastAsia="仿宋" w:cs="仿宋"/>
                <w:b/>
                <w:bCs/>
                <w:kern w:val="0"/>
                <w:sz w:val="30"/>
                <w:szCs w:val="30"/>
              </w:rPr>
            </w:pP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60DB793E">
            <w:pPr>
              <w:snapToGrid w:val="0"/>
              <w:spacing w:beforeLines="50" w:after="72" w:line="460" w:lineRule="exact"/>
              <w:rPr>
                <w:rFonts w:ascii="仿宋" w:hAnsi="仿宋" w:eastAsia="仿宋" w:cs="仿宋"/>
                <w:b/>
                <w:bCs/>
                <w:kern w:val="0"/>
                <w:sz w:val="30"/>
                <w:szCs w:val="30"/>
              </w:rPr>
            </w:pPr>
          </w:p>
        </w:tc>
        <w:tc>
          <w:tcPr>
            <w:tcW w:w="1860" w:type="dxa"/>
            <w:tcBorders>
              <w:top w:val="single" w:color="auto" w:sz="4" w:space="0"/>
              <w:left w:val="single" w:color="auto" w:sz="4" w:space="0"/>
              <w:bottom w:val="single" w:color="auto" w:sz="4" w:space="0"/>
              <w:right w:val="single" w:color="auto" w:sz="4" w:space="0"/>
            </w:tcBorders>
            <w:shd w:val="clear" w:color="auto" w:fill="auto"/>
          </w:tcPr>
          <w:p w14:paraId="3B3562EC">
            <w:pPr>
              <w:snapToGrid w:val="0"/>
              <w:spacing w:beforeLines="50" w:after="72" w:line="460" w:lineRule="exact"/>
              <w:rPr>
                <w:rFonts w:ascii="仿宋" w:hAnsi="仿宋" w:eastAsia="仿宋" w:cs="仿宋"/>
                <w:b/>
                <w:bCs/>
                <w:kern w:val="0"/>
                <w:sz w:val="30"/>
                <w:szCs w:val="30"/>
              </w:rPr>
            </w:pPr>
          </w:p>
        </w:tc>
        <w:tc>
          <w:tcPr>
            <w:tcW w:w="1755" w:type="dxa"/>
            <w:tcBorders>
              <w:top w:val="single" w:color="auto" w:sz="4" w:space="0"/>
              <w:left w:val="single" w:color="auto" w:sz="4" w:space="0"/>
              <w:bottom w:val="single" w:color="auto" w:sz="4" w:space="0"/>
              <w:right w:val="single" w:color="auto" w:sz="4" w:space="0"/>
            </w:tcBorders>
            <w:shd w:val="clear" w:color="auto" w:fill="auto"/>
          </w:tcPr>
          <w:p w14:paraId="7F177808">
            <w:pPr>
              <w:snapToGrid w:val="0"/>
              <w:spacing w:beforeLines="50" w:after="72" w:line="460" w:lineRule="exact"/>
              <w:rPr>
                <w:rFonts w:ascii="仿宋" w:hAnsi="仿宋" w:eastAsia="仿宋" w:cs="仿宋"/>
                <w:b/>
                <w:bCs/>
                <w:kern w:val="0"/>
                <w:sz w:val="30"/>
                <w:szCs w:val="30"/>
              </w:rPr>
            </w:pPr>
          </w:p>
        </w:tc>
      </w:tr>
      <w:tr w14:paraId="066B93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47097758">
            <w:pPr>
              <w:snapToGrid w:val="0"/>
              <w:spacing w:beforeLines="50" w:after="72" w:line="460" w:lineRule="exact"/>
              <w:rPr>
                <w:rFonts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4BA05D1C">
            <w:pPr>
              <w:snapToGrid w:val="0"/>
              <w:spacing w:beforeLines="50" w:after="72"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14:paraId="1577C459">
            <w:pPr>
              <w:snapToGrid w:val="0"/>
              <w:spacing w:beforeLines="50" w:after="72" w:line="460" w:lineRule="exact"/>
              <w:rPr>
                <w:rFonts w:ascii="仿宋" w:hAnsi="仿宋" w:eastAsia="仿宋" w:cs="仿宋"/>
                <w:b/>
                <w:bCs/>
                <w:kern w:val="0"/>
                <w:sz w:val="30"/>
                <w:szCs w:val="30"/>
              </w:rPr>
            </w:pP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6B0B3FBF">
            <w:pPr>
              <w:snapToGrid w:val="0"/>
              <w:spacing w:beforeLines="50" w:after="72" w:line="460" w:lineRule="exact"/>
              <w:rPr>
                <w:rFonts w:ascii="仿宋" w:hAnsi="仿宋" w:eastAsia="仿宋" w:cs="仿宋"/>
                <w:b/>
                <w:bCs/>
                <w:kern w:val="0"/>
                <w:sz w:val="30"/>
                <w:szCs w:val="30"/>
              </w:rPr>
            </w:pPr>
          </w:p>
        </w:tc>
        <w:tc>
          <w:tcPr>
            <w:tcW w:w="1860" w:type="dxa"/>
            <w:tcBorders>
              <w:top w:val="single" w:color="auto" w:sz="4" w:space="0"/>
              <w:left w:val="single" w:color="auto" w:sz="4" w:space="0"/>
              <w:bottom w:val="single" w:color="auto" w:sz="4" w:space="0"/>
              <w:right w:val="single" w:color="auto" w:sz="4" w:space="0"/>
            </w:tcBorders>
            <w:shd w:val="clear" w:color="auto" w:fill="auto"/>
          </w:tcPr>
          <w:p w14:paraId="790FA8A8">
            <w:pPr>
              <w:snapToGrid w:val="0"/>
              <w:spacing w:beforeLines="50" w:after="72" w:line="460" w:lineRule="exact"/>
              <w:rPr>
                <w:rFonts w:ascii="仿宋" w:hAnsi="仿宋" w:eastAsia="仿宋" w:cs="仿宋"/>
                <w:b/>
                <w:bCs/>
                <w:kern w:val="0"/>
                <w:sz w:val="30"/>
                <w:szCs w:val="30"/>
              </w:rPr>
            </w:pPr>
          </w:p>
        </w:tc>
        <w:tc>
          <w:tcPr>
            <w:tcW w:w="1755" w:type="dxa"/>
            <w:tcBorders>
              <w:top w:val="single" w:color="auto" w:sz="4" w:space="0"/>
              <w:left w:val="single" w:color="auto" w:sz="4" w:space="0"/>
              <w:bottom w:val="single" w:color="auto" w:sz="4" w:space="0"/>
              <w:right w:val="single" w:color="auto" w:sz="4" w:space="0"/>
            </w:tcBorders>
            <w:shd w:val="clear" w:color="auto" w:fill="auto"/>
          </w:tcPr>
          <w:p w14:paraId="2CB5A361">
            <w:pPr>
              <w:snapToGrid w:val="0"/>
              <w:spacing w:beforeLines="50" w:after="72" w:line="460" w:lineRule="exact"/>
              <w:rPr>
                <w:rFonts w:ascii="仿宋" w:hAnsi="仿宋" w:eastAsia="仿宋" w:cs="仿宋"/>
                <w:b/>
                <w:bCs/>
                <w:kern w:val="0"/>
                <w:sz w:val="30"/>
                <w:szCs w:val="30"/>
              </w:rPr>
            </w:pPr>
          </w:p>
        </w:tc>
      </w:tr>
      <w:tr w14:paraId="411D93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4D4C1EAC">
            <w:pPr>
              <w:snapToGrid w:val="0"/>
              <w:spacing w:beforeLines="50" w:after="72" w:line="460" w:lineRule="exact"/>
              <w:rPr>
                <w:rFonts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623D70BA">
            <w:pPr>
              <w:snapToGrid w:val="0"/>
              <w:spacing w:beforeLines="50" w:after="72"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14:paraId="5691DDF1">
            <w:pPr>
              <w:snapToGrid w:val="0"/>
              <w:spacing w:beforeLines="50" w:after="72" w:line="460" w:lineRule="exact"/>
              <w:rPr>
                <w:rFonts w:ascii="仿宋" w:hAnsi="仿宋" w:eastAsia="仿宋" w:cs="仿宋"/>
                <w:b/>
                <w:bCs/>
                <w:kern w:val="0"/>
                <w:sz w:val="30"/>
                <w:szCs w:val="30"/>
              </w:rPr>
            </w:pPr>
          </w:p>
        </w:tc>
        <w:tc>
          <w:tcPr>
            <w:tcW w:w="1620" w:type="dxa"/>
            <w:tcBorders>
              <w:top w:val="single" w:color="auto" w:sz="4" w:space="0"/>
              <w:left w:val="single" w:color="auto" w:sz="4" w:space="0"/>
              <w:bottom w:val="single" w:color="auto" w:sz="4" w:space="0"/>
              <w:right w:val="single" w:color="auto" w:sz="4" w:space="0"/>
            </w:tcBorders>
            <w:shd w:val="clear" w:color="auto" w:fill="auto"/>
          </w:tcPr>
          <w:p w14:paraId="405A6491">
            <w:pPr>
              <w:snapToGrid w:val="0"/>
              <w:spacing w:beforeLines="50" w:after="72" w:line="460" w:lineRule="exact"/>
              <w:rPr>
                <w:rFonts w:ascii="仿宋" w:hAnsi="仿宋" w:eastAsia="仿宋" w:cs="仿宋"/>
                <w:b/>
                <w:bCs/>
                <w:kern w:val="0"/>
                <w:sz w:val="30"/>
                <w:szCs w:val="30"/>
              </w:rPr>
            </w:pPr>
          </w:p>
        </w:tc>
        <w:tc>
          <w:tcPr>
            <w:tcW w:w="1860" w:type="dxa"/>
            <w:tcBorders>
              <w:top w:val="single" w:color="auto" w:sz="4" w:space="0"/>
              <w:left w:val="single" w:color="auto" w:sz="4" w:space="0"/>
              <w:bottom w:val="single" w:color="auto" w:sz="4" w:space="0"/>
              <w:right w:val="single" w:color="auto" w:sz="4" w:space="0"/>
            </w:tcBorders>
            <w:shd w:val="clear" w:color="auto" w:fill="auto"/>
          </w:tcPr>
          <w:p w14:paraId="562D7537">
            <w:pPr>
              <w:snapToGrid w:val="0"/>
              <w:spacing w:beforeLines="50" w:after="72" w:line="460" w:lineRule="exact"/>
              <w:rPr>
                <w:rFonts w:ascii="仿宋" w:hAnsi="仿宋" w:eastAsia="仿宋" w:cs="仿宋"/>
                <w:b/>
                <w:bCs/>
                <w:kern w:val="0"/>
                <w:sz w:val="30"/>
                <w:szCs w:val="30"/>
              </w:rPr>
            </w:pPr>
          </w:p>
        </w:tc>
        <w:tc>
          <w:tcPr>
            <w:tcW w:w="1755" w:type="dxa"/>
            <w:tcBorders>
              <w:top w:val="single" w:color="auto" w:sz="4" w:space="0"/>
              <w:left w:val="single" w:color="auto" w:sz="4" w:space="0"/>
              <w:bottom w:val="single" w:color="auto" w:sz="4" w:space="0"/>
              <w:right w:val="single" w:color="auto" w:sz="4" w:space="0"/>
            </w:tcBorders>
            <w:shd w:val="clear" w:color="auto" w:fill="auto"/>
          </w:tcPr>
          <w:p w14:paraId="1ACEF8DD">
            <w:pPr>
              <w:snapToGrid w:val="0"/>
              <w:spacing w:beforeLines="50" w:after="72" w:line="460" w:lineRule="exact"/>
              <w:rPr>
                <w:rFonts w:ascii="仿宋" w:hAnsi="仿宋" w:eastAsia="仿宋" w:cs="仿宋"/>
                <w:b/>
                <w:bCs/>
                <w:kern w:val="0"/>
                <w:sz w:val="30"/>
                <w:szCs w:val="30"/>
              </w:rPr>
            </w:pPr>
          </w:p>
        </w:tc>
      </w:tr>
    </w:tbl>
    <w:p w14:paraId="6A8E4DCA">
      <w:pPr>
        <w:snapToGrid w:val="0"/>
        <w:spacing w:before="72" w:afterLines="50" w:line="460" w:lineRule="exact"/>
        <w:jc w:val="left"/>
        <w:rPr>
          <w:rFonts w:ascii="仿宋" w:hAnsi="仿宋" w:eastAsia="仿宋" w:cs="仿宋"/>
          <w:sz w:val="30"/>
          <w:szCs w:val="30"/>
        </w:rPr>
      </w:pPr>
      <w:r>
        <w:rPr>
          <w:rFonts w:hint="eastAsia" w:ascii="仿宋" w:hAnsi="仿宋" w:eastAsia="仿宋" w:cs="仿宋"/>
          <w:sz w:val="30"/>
          <w:szCs w:val="30"/>
        </w:rPr>
        <w:t xml:space="preserve">注：在填写时，如本表格不适合投标单位的实际情况，可根据本表格式自行划表填写。 </w:t>
      </w:r>
    </w:p>
    <w:p w14:paraId="542EF431">
      <w:pPr>
        <w:snapToGrid w:val="0"/>
        <w:spacing w:before="72" w:afterLines="50" w:line="460" w:lineRule="exact"/>
        <w:jc w:val="left"/>
        <w:rPr>
          <w:rFonts w:ascii="仿宋" w:hAnsi="仿宋" w:eastAsia="仿宋" w:cs="仿宋"/>
          <w:sz w:val="30"/>
          <w:szCs w:val="30"/>
        </w:rPr>
      </w:pPr>
    </w:p>
    <w:p w14:paraId="056A52BA">
      <w:pPr>
        <w:snapToGrid w:val="0"/>
        <w:spacing w:before="72" w:after="72" w:line="460" w:lineRule="exact"/>
        <w:rPr>
          <w:rFonts w:ascii="仿宋" w:hAnsi="仿宋" w:eastAsia="仿宋" w:cs="仿宋"/>
          <w:spacing w:val="20"/>
          <w:sz w:val="30"/>
          <w:szCs w:val="30"/>
          <w:u w:val="single"/>
        </w:rPr>
      </w:pPr>
      <w:r>
        <w:rPr>
          <w:rFonts w:hint="eastAsia" w:ascii="仿宋" w:hAnsi="仿宋" w:eastAsia="仿宋" w:cs="仿宋"/>
          <w:spacing w:val="20"/>
          <w:sz w:val="30"/>
          <w:szCs w:val="30"/>
        </w:rPr>
        <w:t>授权代表签名：             日  期：</w:t>
      </w:r>
    </w:p>
    <w:p w14:paraId="5AFE0CBE">
      <w:pPr>
        <w:snapToGrid w:val="0"/>
        <w:spacing w:before="72" w:afterLines="50" w:line="460" w:lineRule="exact"/>
        <w:jc w:val="left"/>
        <w:rPr>
          <w:rFonts w:ascii="仿宋" w:hAnsi="仿宋" w:eastAsia="仿宋" w:cs="仿宋"/>
          <w:sz w:val="30"/>
          <w:szCs w:val="30"/>
        </w:rPr>
      </w:pPr>
    </w:p>
    <w:p w14:paraId="11369651">
      <w:pPr>
        <w:pStyle w:val="55"/>
        <w:widowControl w:val="0"/>
        <w:snapToGrid w:val="0"/>
        <w:spacing w:beforeLines="50" w:beforeAutospacing="0" w:afterLines="50" w:afterAutospacing="0" w:line="460" w:lineRule="exact"/>
        <w:jc w:val="both"/>
        <w:rPr>
          <w:rFonts w:ascii="仿宋" w:hAnsi="仿宋" w:eastAsia="仿宋" w:cs="仿宋"/>
          <w:sz w:val="30"/>
          <w:szCs w:val="30"/>
        </w:rPr>
      </w:pPr>
    </w:p>
    <w:p w14:paraId="4C3A62E4">
      <w:pPr>
        <w:snapToGrid w:val="0"/>
        <w:spacing w:before="72"/>
        <w:jc w:val="left"/>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附件12：</w:t>
      </w:r>
    </w:p>
    <w:p w14:paraId="190704E5">
      <w:pPr>
        <w:snapToGrid w:val="0"/>
        <w:spacing w:before="72" w:after="72"/>
        <w:jc w:val="center"/>
        <w:rPr>
          <w:rFonts w:ascii="仿宋" w:hAnsi="仿宋" w:eastAsia="仿宋" w:cs="仿宋"/>
          <w:b/>
          <w:sz w:val="36"/>
          <w:szCs w:val="36"/>
        </w:rPr>
      </w:pPr>
      <w:r>
        <w:rPr>
          <w:rFonts w:hint="eastAsia" w:ascii="仿宋" w:hAnsi="仿宋" w:eastAsia="仿宋" w:cs="仿宋"/>
          <w:b/>
          <w:sz w:val="36"/>
          <w:szCs w:val="36"/>
        </w:rPr>
        <w:t>商务响应表</w:t>
      </w:r>
    </w:p>
    <w:p w14:paraId="6FFC6434">
      <w:pPr>
        <w:snapToGrid w:val="0"/>
        <w:spacing w:before="72"/>
        <w:jc w:val="center"/>
        <w:rPr>
          <w:rFonts w:ascii="仿宋" w:hAnsi="仿宋" w:eastAsia="仿宋" w:cs="仿宋"/>
          <w:b/>
          <w:sz w:val="32"/>
          <w:szCs w:val="32"/>
        </w:rPr>
      </w:pPr>
    </w:p>
    <w:p w14:paraId="233A4849">
      <w:pPr>
        <w:pStyle w:val="55"/>
        <w:widowControl w:val="0"/>
        <w:snapToGrid w:val="0"/>
        <w:spacing w:before="72" w:beforeAutospacing="0" w:after="72" w:afterAutospacing="0"/>
        <w:jc w:val="both"/>
        <w:rPr>
          <w:rFonts w:ascii="仿宋" w:hAnsi="仿宋" w:eastAsia="仿宋" w:cs="仿宋"/>
          <w:sz w:val="30"/>
          <w:szCs w:val="30"/>
          <w:u w:val="single"/>
        </w:rPr>
      </w:pPr>
      <w:r>
        <w:rPr>
          <w:rFonts w:hint="eastAsia" w:ascii="仿宋" w:hAnsi="仿宋" w:eastAsia="仿宋" w:cs="仿宋"/>
          <w:kern w:val="2"/>
          <w:sz w:val="30"/>
          <w:szCs w:val="30"/>
        </w:rPr>
        <w:t>投标人全称（公章）：              标项：</w:t>
      </w:r>
    </w:p>
    <w:tbl>
      <w:tblPr>
        <w:tblStyle w:val="60"/>
        <w:tblW w:w="87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83"/>
        <w:gridCol w:w="2699"/>
        <w:gridCol w:w="1259"/>
        <w:gridCol w:w="3019"/>
      </w:tblGrid>
      <w:tr w14:paraId="15BB85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0CD3FB26">
            <w:pPr>
              <w:snapToGrid w:val="0"/>
              <w:spacing w:beforeLines="50"/>
              <w:jc w:val="center"/>
              <w:rPr>
                <w:rFonts w:ascii="仿宋" w:hAnsi="仿宋" w:eastAsia="仿宋" w:cs="仿宋"/>
                <w:sz w:val="30"/>
                <w:szCs w:val="30"/>
              </w:rPr>
            </w:pPr>
            <w:r>
              <w:rPr>
                <w:rFonts w:hint="eastAsia" w:ascii="仿宋" w:hAnsi="仿宋" w:eastAsia="仿宋" w:cs="仿宋"/>
                <w:sz w:val="30"/>
                <w:szCs w:val="30"/>
              </w:rPr>
              <w:t>项目</w:t>
            </w:r>
          </w:p>
        </w:tc>
        <w:tc>
          <w:tcPr>
            <w:tcW w:w="2699" w:type="dxa"/>
            <w:tcBorders>
              <w:top w:val="single" w:color="auto" w:sz="4" w:space="0"/>
              <w:left w:val="single" w:color="auto" w:sz="4" w:space="0"/>
              <w:bottom w:val="single" w:color="auto" w:sz="4" w:space="0"/>
              <w:right w:val="single" w:color="auto" w:sz="4" w:space="0"/>
            </w:tcBorders>
            <w:shd w:val="clear" w:color="auto" w:fill="auto"/>
            <w:vAlign w:val="center"/>
          </w:tcPr>
          <w:p w14:paraId="65161EEF">
            <w:pPr>
              <w:snapToGrid w:val="0"/>
              <w:spacing w:beforeLines="50"/>
              <w:jc w:val="center"/>
              <w:rPr>
                <w:rFonts w:ascii="仿宋" w:hAnsi="仿宋" w:eastAsia="仿宋" w:cs="仿宋"/>
                <w:sz w:val="30"/>
                <w:szCs w:val="30"/>
              </w:rPr>
            </w:pPr>
            <w:r>
              <w:rPr>
                <w:rFonts w:hint="eastAsia" w:ascii="仿宋" w:hAnsi="仿宋" w:eastAsia="仿宋" w:cs="仿宋"/>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71EFEBF8">
            <w:pPr>
              <w:snapToGrid w:val="0"/>
              <w:spacing w:beforeLines="50"/>
              <w:jc w:val="center"/>
              <w:rPr>
                <w:rFonts w:ascii="仿宋" w:hAnsi="仿宋" w:eastAsia="仿宋" w:cs="仿宋"/>
                <w:kern w:val="0"/>
                <w:sz w:val="30"/>
                <w:szCs w:val="30"/>
              </w:rPr>
            </w:pPr>
            <w:r>
              <w:rPr>
                <w:rFonts w:hint="eastAsia" w:ascii="仿宋" w:hAnsi="仿宋" w:eastAsia="仿宋" w:cs="仿宋"/>
                <w:sz w:val="30"/>
                <w:szCs w:val="30"/>
              </w:rPr>
              <w:t>是否</w:t>
            </w:r>
          </w:p>
          <w:p w14:paraId="1ED88846">
            <w:pPr>
              <w:snapToGrid w:val="0"/>
              <w:spacing w:beforeLines="50"/>
              <w:jc w:val="center"/>
              <w:rPr>
                <w:rFonts w:ascii="仿宋" w:hAnsi="仿宋" w:eastAsia="仿宋" w:cs="仿宋"/>
                <w:kern w:val="0"/>
                <w:sz w:val="30"/>
                <w:szCs w:val="30"/>
              </w:rPr>
            </w:pPr>
            <w:r>
              <w:rPr>
                <w:rFonts w:hint="eastAsia" w:ascii="仿宋" w:hAnsi="仿宋" w:eastAsia="仿宋" w:cs="仿宋"/>
                <w:sz w:val="30"/>
                <w:szCs w:val="30"/>
              </w:rPr>
              <w:t>响应</w:t>
            </w:r>
          </w:p>
        </w:tc>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25EF495C">
            <w:pPr>
              <w:snapToGrid w:val="0"/>
              <w:spacing w:beforeLines="50"/>
              <w:jc w:val="center"/>
              <w:rPr>
                <w:rFonts w:ascii="仿宋" w:hAnsi="仿宋" w:eastAsia="仿宋" w:cs="仿宋"/>
                <w:kern w:val="0"/>
                <w:sz w:val="30"/>
                <w:szCs w:val="30"/>
              </w:rPr>
            </w:pPr>
            <w:r>
              <w:rPr>
                <w:rFonts w:hint="eastAsia" w:ascii="仿宋" w:hAnsi="仿宋" w:eastAsia="仿宋" w:cs="仿宋"/>
                <w:sz w:val="30"/>
                <w:szCs w:val="30"/>
              </w:rPr>
              <w:t>投标人的承诺或说明</w:t>
            </w:r>
          </w:p>
        </w:tc>
      </w:tr>
      <w:tr w14:paraId="5BA8B6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4FC23381">
            <w:pPr>
              <w:snapToGrid w:val="0"/>
              <w:jc w:val="left"/>
              <w:rPr>
                <w:rFonts w:ascii="仿宋" w:hAnsi="仿宋" w:eastAsia="仿宋" w:cs="仿宋"/>
                <w:sz w:val="28"/>
                <w:szCs w:val="28"/>
              </w:rPr>
            </w:pPr>
            <w:r>
              <w:rPr>
                <w:rFonts w:hint="eastAsia" w:ascii="仿宋" w:hAnsi="仿宋" w:eastAsia="仿宋" w:cs="仿宋"/>
                <w:sz w:val="28"/>
                <w:szCs w:val="28"/>
              </w:rPr>
              <w:t>服务期限及地点</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0C918CDA">
            <w:pPr>
              <w:snapToGrid w:val="0"/>
              <w:jc w:val="left"/>
              <w:rPr>
                <w:rFonts w:ascii="仿宋" w:hAnsi="仿宋" w:eastAsia="仿宋" w:cs="仿宋"/>
                <w:sz w:val="28"/>
                <w:szCs w:val="28"/>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14:paraId="4D63AFFE">
            <w:pPr>
              <w:snapToGrid w:val="0"/>
              <w:jc w:val="left"/>
              <w:rPr>
                <w:rFonts w:ascii="仿宋" w:hAnsi="仿宋" w:eastAsia="仿宋" w:cs="仿宋"/>
                <w:sz w:val="28"/>
                <w:szCs w:val="28"/>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14:paraId="1E4BC03A">
            <w:pPr>
              <w:snapToGrid w:val="0"/>
              <w:jc w:val="left"/>
              <w:rPr>
                <w:rFonts w:ascii="仿宋" w:hAnsi="仿宋" w:eastAsia="仿宋" w:cs="仿宋"/>
                <w:sz w:val="28"/>
                <w:szCs w:val="28"/>
              </w:rPr>
            </w:pPr>
          </w:p>
        </w:tc>
      </w:tr>
      <w:tr w14:paraId="4E19850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664E1834">
            <w:pPr>
              <w:snapToGrid w:val="0"/>
              <w:jc w:val="left"/>
              <w:rPr>
                <w:rFonts w:ascii="仿宋" w:hAnsi="仿宋" w:eastAsia="仿宋" w:cs="仿宋"/>
                <w:sz w:val="28"/>
                <w:szCs w:val="28"/>
              </w:rPr>
            </w:pPr>
            <w:r>
              <w:rPr>
                <w:rFonts w:hint="eastAsia" w:ascii="仿宋" w:hAnsi="仿宋" w:eastAsia="仿宋" w:cs="仿宋"/>
                <w:sz w:val="28"/>
                <w:szCs w:val="28"/>
              </w:rPr>
              <w:t>付款条件</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080A1280">
            <w:pPr>
              <w:snapToGrid w:val="0"/>
              <w:spacing w:beforeLines="50"/>
              <w:rPr>
                <w:rFonts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14:paraId="47D9FBB2">
            <w:pPr>
              <w:snapToGrid w:val="0"/>
              <w:spacing w:beforeLines="50"/>
              <w:ind w:left="43"/>
              <w:rPr>
                <w:rFonts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14:paraId="4EF98FB1">
            <w:pPr>
              <w:snapToGrid w:val="0"/>
              <w:spacing w:beforeLines="50"/>
              <w:ind w:left="43"/>
              <w:rPr>
                <w:rFonts w:ascii="仿宋" w:hAnsi="仿宋" w:eastAsia="仿宋" w:cs="仿宋"/>
                <w:sz w:val="30"/>
                <w:szCs w:val="30"/>
              </w:rPr>
            </w:pPr>
          </w:p>
        </w:tc>
      </w:tr>
      <w:tr w14:paraId="4217A5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0B669D82">
            <w:pPr>
              <w:snapToGrid w:val="0"/>
              <w:jc w:val="left"/>
              <w:rPr>
                <w:rFonts w:ascii="仿宋" w:hAnsi="仿宋" w:eastAsia="仿宋" w:cs="仿宋"/>
                <w:sz w:val="28"/>
                <w:szCs w:val="28"/>
              </w:rPr>
            </w:pPr>
            <w:r>
              <w:rPr>
                <w:rFonts w:hint="eastAsia" w:ascii="仿宋" w:hAnsi="仿宋" w:eastAsia="仿宋" w:cs="仿宋"/>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0A834E80">
            <w:pPr>
              <w:snapToGrid w:val="0"/>
              <w:spacing w:beforeLines="50"/>
              <w:rPr>
                <w:rFonts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14:paraId="3F141165">
            <w:pPr>
              <w:snapToGrid w:val="0"/>
              <w:spacing w:beforeLines="50"/>
              <w:ind w:left="43"/>
              <w:rPr>
                <w:rFonts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14:paraId="06954D4E">
            <w:pPr>
              <w:snapToGrid w:val="0"/>
              <w:spacing w:beforeLines="50"/>
              <w:ind w:left="43"/>
              <w:rPr>
                <w:rFonts w:ascii="仿宋" w:hAnsi="仿宋" w:eastAsia="仿宋" w:cs="仿宋"/>
                <w:sz w:val="30"/>
                <w:szCs w:val="30"/>
              </w:rPr>
            </w:pPr>
          </w:p>
        </w:tc>
      </w:tr>
      <w:tr w14:paraId="4DD5DA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3B92FC57">
            <w:pPr>
              <w:snapToGrid w:val="0"/>
              <w:jc w:val="left"/>
              <w:rPr>
                <w:rFonts w:ascii="仿宋" w:hAnsi="仿宋" w:eastAsia="仿宋" w:cs="仿宋"/>
                <w:sz w:val="28"/>
                <w:szCs w:val="28"/>
              </w:rPr>
            </w:pPr>
            <w:r>
              <w:rPr>
                <w:rFonts w:hint="eastAsia" w:ascii="仿宋" w:hAnsi="仿宋" w:eastAsia="仿宋" w:cs="仿宋"/>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647A5F68">
            <w:pPr>
              <w:snapToGrid w:val="0"/>
              <w:spacing w:beforeLines="50"/>
              <w:rPr>
                <w:rFonts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14:paraId="352B4113">
            <w:pPr>
              <w:snapToGrid w:val="0"/>
              <w:spacing w:beforeLines="50"/>
              <w:ind w:left="43"/>
              <w:rPr>
                <w:rFonts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14:paraId="1C01781B">
            <w:pPr>
              <w:snapToGrid w:val="0"/>
              <w:spacing w:beforeLines="50"/>
              <w:ind w:left="43"/>
              <w:rPr>
                <w:rFonts w:ascii="仿宋" w:hAnsi="仿宋" w:eastAsia="仿宋" w:cs="仿宋"/>
                <w:sz w:val="30"/>
                <w:szCs w:val="30"/>
              </w:rPr>
            </w:pPr>
          </w:p>
        </w:tc>
      </w:tr>
      <w:tr w14:paraId="2CA081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246A3F8E">
            <w:pPr>
              <w:snapToGrid w:val="0"/>
              <w:jc w:val="left"/>
              <w:rPr>
                <w:rFonts w:ascii="仿宋" w:hAnsi="仿宋" w:eastAsia="仿宋" w:cs="仿宋"/>
                <w:sz w:val="28"/>
                <w:szCs w:val="28"/>
              </w:rPr>
            </w:pP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08F3889C">
            <w:pPr>
              <w:snapToGrid w:val="0"/>
              <w:spacing w:beforeLines="50"/>
              <w:rPr>
                <w:rFonts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14:paraId="0398ECA7">
            <w:pPr>
              <w:snapToGrid w:val="0"/>
              <w:spacing w:beforeLines="50"/>
              <w:rPr>
                <w:rFonts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14:paraId="06AC5F2F">
            <w:pPr>
              <w:snapToGrid w:val="0"/>
              <w:spacing w:beforeLines="50"/>
              <w:rPr>
                <w:rFonts w:ascii="仿宋" w:hAnsi="仿宋" w:eastAsia="仿宋" w:cs="仿宋"/>
                <w:sz w:val="30"/>
                <w:szCs w:val="30"/>
              </w:rPr>
            </w:pPr>
          </w:p>
        </w:tc>
      </w:tr>
      <w:tr w14:paraId="712C8E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27752189">
            <w:pPr>
              <w:snapToGrid w:val="0"/>
              <w:jc w:val="left"/>
              <w:rPr>
                <w:rFonts w:ascii="仿宋" w:hAnsi="仿宋" w:eastAsia="仿宋" w:cs="仿宋"/>
                <w:sz w:val="28"/>
                <w:szCs w:val="28"/>
              </w:rPr>
            </w:pP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77FBAFAD">
            <w:pPr>
              <w:snapToGrid w:val="0"/>
              <w:spacing w:beforeLines="50"/>
              <w:rPr>
                <w:rFonts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14:paraId="3D8B1F5F">
            <w:pPr>
              <w:snapToGrid w:val="0"/>
              <w:spacing w:beforeLines="50"/>
              <w:rPr>
                <w:rFonts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14:paraId="029AD24B">
            <w:pPr>
              <w:snapToGrid w:val="0"/>
              <w:spacing w:beforeLines="50"/>
              <w:rPr>
                <w:rFonts w:ascii="仿宋" w:hAnsi="仿宋" w:eastAsia="仿宋" w:cs="仿宋"/>
                <w:sz w:val="30"/>
                <w:szCs w:val="30"/>
              </w:rPr>
            </w:pPr>
          </w:p>
        </w:tc>
      </w:tr>
      <w:tr w14:paraId="6AA994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3F762061">
            <w:pPr>
              <w:snapToGrid w:val="0"/>
              <w:jc w:val="left"/>
              <w:rPr>
                <w:rFonts w:ascii="仿宋" w:hAnsi="仿宋" w:eastAsia="仿宋" w:cs="仿宋"/>
                <w:sz w:val="28"/>
                <w:szCs w:val="28"/>
              </w:rPr>
            </w:pP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00545B25">
            <w:pPr>
              <w:snapToGrid w:val="0"/>
              <w:spacing w:beforeLines="50"/>
              <w:rPr>
                <w:rFonts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14:paraId="42E29650">
            <w:pPr>
              <w:snapToGrid w:val="0"/>
              <w:spacing w:beforeLines="50"/>
              <w:rPr>
                <w:rFonts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14:paraId="71CC4408">
            <w:pPr>
              <w:snapToGrid w:val="0"/>
              <w:spacing w:beforeLines="50"/>
              <w:rPr>
                <w:rFonts w:ascii="仿宋" w:hAnsi="仿宋" w:eastAsia="仿宋" w:cs="仿宋"/>
                <w:sz w:val="30"/>
                <w:szCs w:val="30"/>
              </w:rPr>
            </w:pPr>
          </w:p>
        </w:tc>
      </w:tr>
      <w:tr w14:paraId="0B7262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3BE42F3D">
            <w:pPr>
              <w:snapToGrid w:val="0"/>
              <w:jc w:val="left"/>
              <w:rPr>
                <w:rFonts w:ascii="仿宋" w:hAnsi="仿宋" w:eastAsia="仿宋" w:cs="仿宋"/>
                <w:sz w:val="28"/>
                <w:szCs w:val="28"/>
              </w:rPr>
            </w:pP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515DF24F">
            <w:pPr>
              <w:snapToGrid w:val="0"/>
              <w:spacing w:beforeLines="50"/>
              <w:rPr>
                <w:rFonts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14:paraId="2E1BD39C">
            <w:pPr>
              <w:snapToGrid w:val="0"/>
              <w:spacing w:beforeLines="50"/>
              <w:rPr>
                <w:rFonts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14:paraId="61599B03">
            <w:pPr>
              <w:snapToGrid w:val="0"/>
              <w:spacing w:beforeLines="50"/>
              <w:rPr>
                <w:rFonts w:ascii="仿宋" w:hAnsi="仿宋" w:eastAsia="仿宋" w:cs="仿宋"/>
                <w:sz w:val="30"/>
                <w:szCs w:val="30"/>
              </w:rPr>
            </w:pPr>
          </w:p>
        </w:tc>
      </w:tr>
      <w:tr w14:paraId="3A7ED0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062101D1">
            <w:pPr>
              <w:adjustRightInd w:val="0"/>
              <w:snapToGrid w:val="0"/>
              <w:spacing w:beforeLines="30" w:afterLines="30"/>
              <w:jc w:val="center"/>
              <w:rPr>
                <w:rFonts w:ascii="仿宋" w:hAnsi="仿宋" w:eastAsia="仿宋" w:cs="仿宋"/>
                <w:sz w:val="28"/>
                <w:szCs w:val="28"/>
              </w:rPr>
            </w:pP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134561DB">
            <w:pPr>
              <w:snapToGrid w:val="0"/>
              <w:spacing w:beforeLines="50"/>
              <w:rPr>
                <w:rFonts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14:paraId="2FAB92D0">
            <w:pPr>
              <w:snapToGrid w:val="0"/>
              <w:spacing w:beforeLines="50"/>
              <w:rPr>
                <w:rFonts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14:paraId="4D0D419D">
            <w:pPr>
              <w:snapToGrid w:val="0"/>
              <w:spacing w:beforeLines="50"/>
              <w:rPr>
                <w:rFonts w:ascii="仿宋" w:hAnsi="仿宋" w:eastAsia="仿宋" w:cs="仿宋"/>
                <w:sz w:val="30"/>
                <w:szCs w:val="30"/>
              </w:rPr>
            </w:pPr>
          </w:p>
        </w:tc>
      </w:tr>
      <w:tr w14:paraId="7338E4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tcPr>
          <w:p w14:paraId="1A70B4CE">
            <w:pPr>
              <w:snapToGrid w:val="0"/>
              <w:rPr>
                <w:rFonts w:ascii="仿宋" w:hAnsi="仿宋" w:eastAsia="仿宋" w:cs="仿宋"/>
                <w:sz w:val="30"/>
                <w:szCs w:val="30"/>
              </w:rPr>
            </w:pPr>
            <w:r>
              <w:rPr>
                <w:rFonts w:hint="eastAsia" w:ascii="仿宋" w:hAnsi="仿宋" w:eastAsia="仿宋" w:cs="仿宋"/>
                <w:sz w:val="30"/>
                <w:szCs w:val="30"/>
              </w:rPr>
              <w:t>……</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5F05DF34">
            <w:pPr>
              <w:snapToGrid w:val="0"/>
              <w:spacing w:beforeLines="50"/>
              <w:rPr>
                <w:rFonts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14:paraId="1E984794">
            <w:pPr>
              <w:snapToGrid w:val="0"/>
              <w:spacing w:beforeLines="50"/>
              <w:rPr>
                <w:rFonts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14:paraId="57CE161B">
            <w:pPr>
              <w:snapToGrid w:val="0"/>
              <w:spacing w:beforeLines="50"/>
              <w:rPr>
                <w:rFonts w:ascii="仿宋" w:hAnsi="仿宋" w:eastAsia="仿宋" w:cs="仿宋"/>
                <w:b/>
                <w:bCs/>
                <w:sz w:val="30"/>
                <w:szCs w:val="30"/>
              </w:rPr>
            </w:pPr>
          </w:p>
        </w:tc>
      </w:tr>
    </w:tbl>
    <w:p w14:paraId="7939BF40">
      <w:pPr>
        <w:snapToGrid w:val="0"/>
        <w:spacing w:beforeLines="50"/>
        <w:rPr>
          <w:rFonts w:ascii="仿宋" w:hAnsi="仿宋" w:eastAsia="仿宋" w:cs="仿宋"/>
          <w:sz w:val="30"/>
          <w:szCs w:val="30"/>
          <w:u w:val="single"/>
        </w:rPr>
      </w:pPr>
      <w:r>
        <w:rPr>
          <w:rFonts w:hint="eastAsia" w:ascii="仿宋" w:hAnsi="仿宋" w:eastAsia="仿宋" w:cs="仿宋"/>
          <w:sz w:val="30"/>
          <w:szCs w:val="30"/>
        </w:rPr>
        <w:t>授权代表签名：               日期：</w:t>
      </w:r>
    </w:p>
    <w:p w14:paraId="458B09DC">
      <w:pPr>
        <w:rPr>
          <w:rFonts w:ascii="仿宋" w:hAnsi="仿宋" w:eastAsia="仿宋"/>
          <w:sz w:val="30"/>
          <w:szCs w:val="30"/>
        </w:rPr>
        <w:sectPr>
          <w:footerReference r:id="rId5" w:type="first"/>
          <w:footerReference r:id="rId3" w:type="default"/>
          <w:footerReference r:id="rId4" w:type="even"/>
          <w:pgSz w:w="11906" w:h="16838"/>
          <w:pgMar w:top="1474" w:right="1587" w:bottom="1247" w:left="1587" w:header="851" w:footer="851" w:gutter="0"/>
          <w:pgNumType w:fmt="numberInDash"/>
          <w:cols w:space="720" w:num="1"/>
          <w:docGrid w:linePitch="312" w:charSpace="0"/>
        </w:sectPr>
      </w:pPr>
    </w:p>
    <w:p w14:paraId="22220EC8">
      <w:pPr>
        <w:snapToGrid w:val="0"/>
        <w:spacing w:before="72" w:afterLines="50"/>
        <w:jc w:val="left"/>
        <w:rPr>
          <w:rFonts w:ascii="仿宋" w:hAnsi="仿宋" w:eastAsia="仿宋" w:cs="仿宋"/>
          <w:sz w:val="30"/>
          <w:szCs w:val="30"/>
        </w:rPr>
      </w:pPr>
      <w:r>
        <w:rPr>
          <w:rFonts w:hint="eastAsia" w:ascii="仿宋" w:hAnsi="仿宋" w:eastAsia="仿宋" w:cs="仿宋"/>
          <w:sz w:val="30"/>
          <w:szCs w:val="30"/>
        </w:rPr>
        <w:t>附件13：</w:t>
      </w:r>
    </w:p>
    <w:p w14:paraId="166DBEDC">
      <w:pPr>
        <w:snapToGrid w:val="0"/>
        <w:spacing w:before="72" w:after="72"/>
        <w:jc w:val="center"/>
        <w:rPr>
          <w:rFonts w:ascii="仿宋" w:hAnsi="仿宋" w:eastAsia="仿宋" w:cs="仿宋"/>
          <w:b/>
          <w:sz w:val="36"/>
          <w:szCs w:val="36"/>
        </w:rPr>
      </w:pPr>
      <w:r>
        <w:rPr>
          <w:rFonts w:hint="eastAsia" w:ascii="仿宋" w:hAnsi="仿宋" w:eastAsia="仿宋" w:cs="仿宋"/>
          <w:b/>
          <w:sz w:val="36"/>
          <w:szCs w:val="36"/>
        </w:rPr>
        <w:t>投标人业绩情况一览表</w:t>
      </w:r>
    </w:p>
    <w:p w14:paraId="6258E3A2">
      <w:pPr>
        <w:pStyle w:val="55"/>
        <w:widowControl w:val="0"/>
        <w:snapToGrid w:val="0"/>
        <w:spacing w:before="72" w:beforeAutospacing="0" w:after="72" w:afterAutospacing="0"/>
        <w:jc w:val="both"/>
        <w:rPr>
          <w:rFonts w:ascii="仿宋" w:hAnsi="仿宋" w:eastAsia="仿宋" w:cs="仿宋"/>
          <w:sz w:val="30"/>
          <w:szCs w:val="30"/>
          <w:u w:val="single"/>
        </w:rPr>
      </w:pPr>
      <w:r>
        <w:rPr>
          <w:rFonts w:hint="eastAsia" w:ascii="仿宋" w:hAnsi="仿宋" w:eastAsia="仿宋" w:cs="仿宋"/>
          <w:kern w:val="2"/>
          <w:sz w:val="30"/>
          <w:szCs w:val="30"/>
        </w:rPr>
        <w:t>投标人全称（公章）：</w:t>
      </w:r>
    </w:p>
    <w:tbl>
      <w:tblPr>
        <w:tblStyle w:val="60"/>
        <w:tblW w:w="1396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627"/>
        <w:gridCol w:w="3419"/>
        <w:gridCol w:w="1080"/>
        <w:gridCol w:w="1080"/>
        <w:gridCol w:w="1440"/>
        <w:gridCol w:w="1080"/>
        <w:gridCol w:w="1080"/>
        <w:gridCol w:w="2159"/>
      </w:tblGrid>
      <w:tr w14:paraId="5E8831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6D0010">
            <w:pPr>
              <w:snapToGrid w:val="0"/>
              <w:jc w:val="center"/>
              <w:rPr>
                <w:rFonts w:ascii="仿宋" w:hAnsi="仿宋" w:eastAsia="仿宋" w:cs="仿宋"/>
                <w:sz w:val="30"/>
                <w:szCs w:val="30"/>
              </w:rPr>
            </w:pPr>
            <w:r>
              <w:rPr>
                <w:rFonts w:hint="eastAsia" w:ascii="仿宋" w:hAnsi="仿宋" w:eastAsia="仿宋" w:cs="仿宋"/>
                <w:sz w:val="30"/>
                <w:szCs w:val="30"/>
              </w:rPr>
              <w:t>采购单位名称</w:t>
            </w:r>
          </w:p>
        </w:tc>
        <w:tc>
          <w:tcPr>
            <w:tcW w:w="3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7FB06B">
            <w:pPr>
              <w:snapToGrid w:val="0"/>
              <w:jc w:val="center"/>
              <w:rPr>
                <w:rFonts w:ascii="仿宋" w:hAnsi="仿宋" w:eastAsia="仿宋" w:cs="仿宋"/>
                <w:sz w:val="30"/>
                <w:szCs w:val="30"/>
              </w:rPr>
            </w:pPr>
            <w:r>
              <w:rPr>
                <w:rFonts w:hint="eastAsia" w:ascii="仿宋" w:hAnsi="仿宋" w:eastAsia="仿宋" w:cs="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4FAFA9">
            <w:pPr>
              <w:snapToGrid w:val="0"/>
              <w:jc w:val="center"/>
              <w:rPr>
                <w:rFonts w:ascii="仿宋" w:hAnsi="仿宋" w:eastAsia="仿宋" w:cs="仿宋"/>
                <w:sz w:val="30"/>
                <w:szCs w:val="30"/>
              </w:rPr>
            </w:pPr>
            <w:r>
              <w:rPr>
                <w:rFonts w:hint="eastAsia" w:ascii="仿宋" w:hAnsi="仿宋" w:eastAsia="仿宋" w:cs="仿宋"/>
                <w:sz w:val="30"/>
                <w:szCs w:val="30"/>
              </w:rPr>
              <w:t>采购</w:t>
            </w:r>
          </w:p>
          <w:p w14:paraId="68D47F47">
            <w:pPr>
              <w:snapToGrid w:val="0"/>
              <w:jc w:val="center"/>
              <w:rPr>
                <w:rFonts w:ascii="仿宋" w:hAnsi="仿宋" w:eastAsia="仿宋" w:cs="仿宋"/>
                <w:sz w:val="30"/>
                <w:szCs w:val="30"/>
              </w:rPr>
            </w:pPr>
            <w:r>
              <w:rPr>
                <w:rFonts w:hint="eastAsia" w:ascii="仿宋" w:hAnsi="仿宋" w:eastAsia="仿宋" w:cs="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7C662A">
            <w:pPr>
              <w:snapToGrid w:val="0"/>
              <w:jc w:val="center"/>
              <w:rPr>
                <w:rFonts w:ascii="仿宋" w:hAnsi="仿宋" w:eastAsia="仿宋" w:cs="仿宋"/>
                <w:sz w:val="30"/>
                <w:szCs w:val="30"/>
              </w:rPr>
            </w:pPr>
            <w:r>
              <w:rPr>
                <w:rFonts w:hint="eastAsia" w:ascii="仿宋" w:hAnsi="仿宋" w:eastAsia="仿宋" w:cs="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87FC30">
            <w:pPr>
              <w:snapToGrid w:val="0"/>
              <w:jc w:val="center"/>
              <w:rPr>
                <w:rFonts w:ascii="仿宋" w:hAnsi="仿宋" w:eastAsia="仿宋" w:cs="仿宋"/>
                <w:sz w:val="30"/>
                <w:szCs w:val="30"/>
              </w:rPr>
            </w:pPr>
            <w:r>
              <w:rPr>
                <w:rFonts w:hint="eastAsia" w:ascii="仿宋" w:hAnsi="仿宋" w:eastAsia="仿宋" w:cs="仿宋"/>
                <w:sz w:val="30"/>
                <w:szCs w:val="30"/>
              </w:rPr>
              <w:t>合同</w:t>
            </w:r>
          </w:p>
          <w:p w14:paraId="2DE1CB5B">
            <w:pPr>
              <w:snapToGrid w:val="0"/>
              <w:jc w:val="center"/>
              <w:rPr>
                <w:rFonts w:ascii="仿宋" w:hAnsi="仿宋" w:eastAsia="仿宋" w:cs="仿宋"/>
                <w:sz w:val="30"/>
                <w:szCs w:val="30"/>
              </w:rPr>
            </w:pPr>
            <w:r>
              <w:rPr>
                <w:rFonts w:hint="eastAsia" w:ascii="仿宋" w:hAnsi="仿宋" w:eastAsia="仿宋" w:cs="仿宋"/>
                <w:sz w:val="30"/>
                <w:szCs w:val="30"/>
              </w:rPr>
              <w:t>金额</w:t>
            </w:r>
          </w:p>
          <w:p w14:paraId="24B23F05">
            <w:pPr>
              <w:snapToGrid w:val="0"/>
              <w:jc w:val="center"/>
              <w:rPr>
                <w:rFonts w:ascii="仿宋" w:hAnsi="仿宋" w:eastAsia="仿宋" w:cs="仿宋"/>
                <w:sz w:val="30"/>
                <w:szCs w:val="30"/>
              </w:rPr>
            </w:pPr>
            <w:r>
              <w:rPr>
                <w:rFonts w:hint="eastAsia" w:ascii="仿宋" w:hAnsi="仿宋" w:eastAsia="仿宋" w:cs="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5C95DE">
            <w:pPr>
              <w:snapToGrid w:val="0"/>
              <w:jc w:val="center"/>
              <w:rPr>
                <w:rFonts w:ascii="仿宋" w:hAnsi="仿宋" w:eastAsia="仿宋" w:cs="仿宋"/>
                <w:sz w:val="30"/>
                <w:szCs w:val="30"/>
              </w:rPr>
            </w:pPr>
            <w:r>
              <w:rPr>
                <w:rFonts w:hint="eastAsia" w:ascii="仿宋" w:hAnsi="仿宋" w:eastAsia="仿宋" w:cs="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8E3444">
            <w:pPr>
              <w:snapToGrid w:val="0"/>
              <w:jc w:val="center"/>
              <w:rPr>
                <w:rFonts w:ascii="仿宋" w:hAnsi="仿宋" w:eastAsia="仿宋" w:cs="仿宋"/>
                <w:sz w:val="30"/>
                <w:szCs w:val="30"/>
              </w:rPr>
            </w:pPr>
            <w:r>
              <w:rPr>
                <w:rFonts w:hint="eastAsia" w:ascii="仿宋" w:hAnsi="仿宋" w:eastAsia="仿宋" w:cs="仿宋"/>
                <w:sz w:val="30"/>
                <w:szCs w:val="30"/>
              </w:rPr>
              <w:t>采购单位联系人及</w:t>
            </w:r>
          </w:p>
          <w:p w14:paraId="10DA67D9">
            <w:pPr>
              <w:snapToGrid w:val="0"/>
              <w:jc w:val="center"/>
              <w:rPr>
                <w:rFonts w:ascii="仿宋" w:hAnsi="仿宋" w:eastAsia="仿宋" w:cs="仿宋"/>
                <w:sz w:val="30"/>
                <w:szCs w:val="30"/>
              </w:rPr>
            </w:pPr>
            <w:r>
              <w:rPr>
                <w:rFonts w:hint="eastAsia" w:ascii="仿宋" w:hAnsi="仿宋" w:eastAsia="仿宋" w:cs="仿宋"/>
                <w:sz w:val="30"/>
                <w:szCs w:val="30"/>
              </w:rPr>
              <w:t>联系电话</w:t>
            </w:r>
          </w:p>
        </w:tc>
      </w:tr>
      <w:tr w14:paraId="5E54DB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35D793">
            <w:pPr>
              <w:rPr>
                <w:sz w:val="20"/>
                <w:szCs w:val="20"/>
              </w:rPr>
            </w:pPr>
          </w:p>
        </w:tc>
        <w:tc>
          <w:tcPr>
            <w:tcW w:w="3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659DE8">
            <w:pPr>
              <w:rPr>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5C8BD4">
            <w:pPr>
              <w:rPr>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C28877">
            <w:pPr>
              <w:rPr>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6DDB65">
            <w:pPr>
              <w:rPr>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1DB3ACC">
            <w:pPr>
              <w:snapToGrid w:val="0"/>
              <w:jc w:val="center"/>
              <w:rPr>
                <w:rFonts w:ascii="仿宋" w:hAnsi="仿宋" w:eastAsia="仿宋" w:cs="仿宋"/>
                <w:sz w:val="30"/>
                <w:szCs w:val="30"/>
              </w:rPr>
            </w:pPr>
            <w:r>
              <w:rPr>
                <w:rFonts w:hint="eastAsia" w:ascii="仿宋" w:hAnsi="仿宋" w:eastAsia="仿宋" w:cs="仿宋"/>
                <w:sz w:val="30"/>
                <w:szCs w:val="30"/>
              </w:rPr>
              <w:t>合</w:t>
            </w:r>
          </w:p>
          <w:p w14:paraId="33BA85CD">
            <w:pPr>
              <w:snapToGrid w:val="0"/>
              <w:jc w:val="center"/>
              <w:rPr>
                <w:rFonts w:ascii="仿宋" w:hAnsi="仿宋" w:eastAsia="仿宋" w:cs="仿宋"/>
                <w:sz w:val="30"/>
                <w:szCs w:val="30"/>
              </w:rPr>
            </w:pPr>
            <w:r>
              <w:rPr>
                <w:rFonts w:hint="eastAsia" w:ascii="仿宋" w:hAnsi="仿宋" w:eastAsia="仿宋" w:cs="仿宋"/>
                <w:sz w:val="30"/>
                <w:szCs w:val="30"/>
              </w:rPr>
              <w:t>同</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7D43DB5">
            <w:pPr>
              <w:snapToGrid w:val="0"/>
              <w:jc w:val="center"/>
              <w:rPr>
                <w:rFonts w:ascii="仿宋" w:hAnsi="仿宋" w:eastAsia="仿宋" w:cs="仿宋"/>
                <w:sz w:val="30"/>
                <w:szCs w:val="30"/>
              </w:rPr>
            </w:pPr>
            <w:r>
              <w:rPr>
                <w:rFonts w:hint="eastAsia" w:ascii="仿宋" w:hAnsi="仿宋" w:eastAsia="仿宋" w:cs="仿宋"/>
                <w:sz w:val="30"/>
                <w:szCs w:val="30"/>
              </w:rPr>
              <w:t>验收</w:t>
            </w:r>
          </w:p>
          <w:p w14:paraId="3DE72013">
            <w:pPr>
              <w:snapToGrid w:val="0"/>
              <w:jc w:val="center"/>
              <w:rPr>
                <w:rFonts w:ascii="仿宋" w:hAnsi="仿宋" w:eastAsia="仿宋" w:cs="仿宋"/>
                <w:sz w:val="30"/>
                <w:szCs w:val="30"/>
              </w:rPr>
            </w:pPr>
            <w:r>
              <w:rPr>
                <w:rFonts w:hint="eastAsia" w:ascii="仿宋" w:hAnsi="仿宋" w:eastAsia="仿宋" w:cs="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285061">
            <w:pPr>
              <w:rPr>
                <w:sz w:val="20"/>
                <w:szCs w:val="20"/>
              </w:rPr>
            </w:pPr>
          </w:p>
        </w:tc>
      </w:tr>
      <w:tr w14:paraId="263A5C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shd w:val="clear" w:color="auto" w:fill="auto"/>
          </w:tcPr>
          <w:p w14:paraId="4A572FA0">
            <w:pPr>
              <w:snapToGrid w:val="0"/>
              <w:spacing w:before="72" w:afterLines="50" w:line="400" w:lineRule="exact"/>
              <w:jc w:val="left"/>
              <w:rPr>
                <w:rFonts w:ascii="仿宋" w:hAnsi="仿宋" w:eastAsia="仿宋" w:cs="仿宋"/>
                <w:sz w:val="30"/>
                <w:szCs w:val="30"/>
              </w:rPr>
            </w:pPr>
          </w:p>
        </w:tc>
        <w:tc>
          <w:tcPr>
            <w:tcW w:w="3421" w:type="dxa"/>
            <w:tcBorders>
              <w:top w:val="single" w:color="auto" w:sz="4" w:space="0"/>
              <w:left w:val="single" w:color="auto" w:sz="4" w:space="0"/>
              <w:bottom w:val="single" w:color="auto" w:sz="4" w:space="0"/>
              <w:right w:val="single" w:color="auto" w:sz="4" w:space="0"/>
            </w:tcBorders>
            <w:shd w:val="clear" w:color="auto" w:fill="auto"/>
          </w:tcPr>
          <w:p w14:paraId="7BC13873">
            <w:pPr>
              <w:snapToGrid w:val="0"/>
              <w:spacing w:before="72" w:afterLines="50" w:line="400" w:lineRule="exact"/>
              <w:jc w:val="left"/>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3E1C4363">
            <w:pPr>
              <w:snapToGrid w:val="0"/>
              <w:spacing w:before="72"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45B16079">
            <w:pPr>
              <w:snapToGrid w:val="0"/>
              <w:spacing w:before="72" w:afterLines="50" w:line="400" w:lineRule="exact"/>
              <w:jc w:val="left"/>
              <w:rPr>
                <w:rFonts w:ascii="仿宋" w:hAnsi="仿宋" w:eastAsia="仿宋" w:cs="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14:paraId="43571B7A">
            <w:pPr>
              <w:snapToGrid w:val="0"/>
              <w:spacing w:before="72"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57D02F0E">
            <w:pPr>
              <w:snapToGrid w:val="0"/>
              <w:spacing w:before="72"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03E85853">
            <w:pPr>
              <w:snapToGrid w:val="0"/>
              <w:spacing w:before="72" w:afterLines="50" w:line="400" w:lineRule="exact"/>
              <w:jc w:val="left"/>
              <w:rPr>
                <w:rFonts w:ascii="仿宋" w:hAnsi="仿宋" w:eastAsia="仿宋" w:cs="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shd w:val="clear" w:color="auto" w:fill="auto"/>
          </w:tcPr>
          <w:p w14:paraId="43DF7E6D">
            <w:pPr>
              <w:snapToGrid w:val="0"/>
              <w:spacing w:before="72" w:afterLines="50" w:line="400" w:lineRule="exact"/>
              <w:jc w:val="left"/>
              <w:rPr>
                <w:rFonts w:ascii="仿宋" w:hAnsi="仿宋" w:eastAsia="仿宋" w:cs="仿宋"/>
                <w:b/>
                <w:bCs/>
                <w:kern w:val="0"/>
                <w:sz w:val="30"/>
                <w:szCs w:val="30"/>
              </w:rPr>
            </w:pPr>
          </w:p>
        </w:tc>
      </w:tr>
      <w:tr w14:paraId="1B8C970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shd w:val="clear" w:color="auto" w:fill="auto"/>
          </w:tcPr>
          <w:p w14:paraId="2FB1D45C">
            <w:pPr>
              <w:snapToGrid w:val="0"/>
              <w:spacing w:before="72" w:afterLines="50" w:line="400" w:lineRule="exact"/>
              <w:jc w:val="left"/>
              <w:rPr>
                <w:rFonts w:ascii="仿宋" w:hAnsi="仿宋" w:eastAsia="仿宋" w:cs="仿宋"/>
                <w:sz w:val="30"/>
                <w:szCs w:val="30"/>
              </w:rPr>
            </w:pPr>
          </w:p>
        </w:tc>
        <w:tc>
          <w:tcPr>
            <w:tcW w:w="3421" w:type="dxa"/>
            <w:tcBorders>
              <w:top w:val="single" w:color="auto" w:sz="4" w:space="0"/>
              <w:left w:val="single" w:color="auto" w:sz="4" w:space="0"/>
              <w:bottom w:val="single" w:color="auto" w:sz="4" w:space="0"/>
              <w:right w:val="single" w:color="auto" w:sz="4" w:space="0"/>
            </w:tcBorders>
            <w:shd w:val="clear" w:color="auto" w:fill="auto"/>
          </w:tcPr>
          <w:p w14:paraId="0CB1B7DE">
            <w:pPr>
              <w:snapToGrid w:val="0"/>
              <w:spacing w:before="72" w:afterLines="50" w:line="400" w:lineRule="exact"/>
              <w:jc w:val="left"/>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099A38A1">
            <w:pPr>
              <w:snapToGrid w:val="0"/>
              <w:spacing w:before="72"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48F80F34">
            <w:pPr>
              <w:snapToGrid w:val="0"/>
              <w:spacing w:before="72" w:afterLines="50" w:line="400" w:lineRule="exact"/>
              <w:jc w:val="left"/>
              <w:rPr>
                <w:rFonts w:ascii="仿宋" w:hAnsi="仿宋" w:eastAsia="仿宋" w:cs="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14:paraId="7E3810F3">
            <w:pPr>
              <w:snapToGrid w:val="0"/>
              <w:spacing w:before="72"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3D367C8E">
            <w:pPr>
              <w:snapToGrid w:val="0"/>
              <w:spacing w:before="72"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638D6E41">
            <w:pPr>
              <w:snapToGrid w:val="0"/>
              <w:spacing w:before="72" w:afterLines="50" w:line="400" w:lineRule="exact"/>
              <w:jc w:val="left"/>
              <w:rPr>
                <w:rFonts w:ascii="仿宋" w:hAnsi="仿宋" w:eastAsia="仿宋" w:cs="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shd w:val="clear" w:color="auto" w:fill="auto"/>
          </w:tcPr>
          <w:p w14:paraId="16F2C585">
            <w:pPr>
              <w:snapToGrid w:val="0"/>
              <w:spacing w:before="72" w:afterLines="50" w:line="400" w:lineRule="exact"/>
              <w:jc w:val="left"/>
              <w:rPr>
                <w:rFonts w:ascii="仿宋" w:hAnsi="仿宋" w:eastAsia="仿宋" w:cs="仿宋"/>
                <w:b/>
                <w:bCs/>
                <w:kern w:val="0"/>
                <w:sz w:val="30"/>
                <w:szCs w:val="30"/>
              </w:rPr>
            </w:pPr>
          </w:p>
        </w:tc>
      </w:tr>
      <w:tr w14:paraId="52FAD3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shd w:val="clear" w:color="auto" w:fill="auto"/>
          </w:tcPr>
          <w:p w14:paraId="683080B2">
            <w:pPr>
              <w:snapToGrid w:val="0"/>
              <w:spacing w:before="72" w:afterLines="50" w:line="400" w:lineRule="exact"/>
              <w:jc w:val="left"/>
              <w:rPr>
                <w:rFonts w:ascii="仿宋" w:hAnsi="仿宋" w:eastAsia="仿宋" w:cs="仿宋"/>
                <w:sz w:val="30"/>
                <w:szCs w:val="30"/>
              </w:rPr>
            </w:pPr>
          </w:p>
        </w:tc>
        <w:tc>
          <w:tcPr>
            <w:tcW w:w="3421" w:type="dxa"/>
            <w:tcBorders>
              <w:top w:val="single" w:color="auto" w:sz="4" w:space="0"/>
              <w:left w:val="single" w:color="auto" w:sz="4" w:space="0"/>
              <w:bottom w:val="single" w:color="auto" w:sz="4" w:space="0"/>
              <w:right w:val="single" w:color="auto" w:sz="4" w:space="0"/>
            </w:tcBorders>
            <w:shd w:val="clear" w:color="auto" w:fill="auto"/>
          </w:tcPr>
          <w:p w14:paraId="045C2FC2">
            <w:pPr>
              <w:snapToGrid w:val="0"/>
              <w:spacing w:before="72" w:afterLines="50" w:line="400" w:lineRule="exact"/>
              <w:jc w:val="left"/>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05862532">
            <w:pPr>
              <w:snapToGrid w:val="0"/>
              <w:spacing w:before="72"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69199EAA">
            <w:pPr>
              <w:snapToGrid w:val="0"/>
              <w:spacing w:before="72" w:afterLines="50" w:line="400" w:lineRule="exact"/>
              <w:jc w:val="left"/>
              <w:rPr>
                <w:rFonts w:ascii="仿宋" w:hAnsi="仿宋" w:eastAsia="仿宋" w:cs="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14:paraId="19D4EFEE">
            <w:pPr>
              <w:snapToGrid w:val="0"/>
              <w:spacing w:before="72"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70E57DDD">
            <w:pPr>
              <w:snapToGrid w:val="0"/>
              <w:spacing w:before="72"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75A9B38B">
            <w:pPr>
              <w:snapToGrid w:val="0"/>
              <w:spacing w:before="72" w:afterLines="50" w:line="400" w:lineRule="exact"/>
              <w:jc w:val="left"/>
              <w:rPr>
                <w:rFonts w:ascii="仿宋" w:hAnsi="仿宋" w:eastAsia="仿宋" w:cs="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shd w:val="clear" w:color="auto" w:fill="auto"/>
          </w:tcPr>
          <w:p w14:paraId="48EAA82F">
            <w:pPr>
              <w:snapToGrid w:val="0"/>
              <w:spacing w:before="72" w:afterLines="50" w:line="400" w:lineRule="exact"/>
              <w:jc w:val="left"/>
              <w:rPr>
                <w:rFonts w:ascii="仿宋" w:hAnsi="仿宋" w:eastAsia="仿宋" w:cs="仿宋"/>
                <w:b/>
                <w:bCs/>
                <w:kern w:val="0"/>
                <w:sz w:val="30"/>
                <w:szCs w:val="30"/>
              </w:rPr>
            </w:pPr>
          </w:p>
        </w:tc>
      </w:tr>
      <w:tr w14:paraId="6F820A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shd w:val="clear" w:color="auto" w:fill="auto"/>
          </w:tcPr>
          <w:p w14:paraId="44C74517">
            <w:pPr>
              <w:snapToGrid w:val="0"/>
              <w:spacing w:before="72" w:afterLines="50" w:line="400" w:lineRule="exact"/>
              <w:jc w:val="left"/>
              <w:rPr>
                <w:rFonts w:ascii="仿宋" w:hAnsi="仿宋" w:eastAsia="仿宋" w:cs="仿宋"/>
                <w:sz w:val="30"/>
                <w:szCs w:val="30"/>
              </w:rPr>
            </w:pPr>
          </w:p>
        </w:tc>
        <w:tc>
          <w:tcPr>
            <w:tcW w:w="3421" w:type="dxa"/>
            <w:tcBorders>
              <w:top w:val="single" w:color="auto" w:sz="4" w:space="0"/>
              <w:left w:val="single" w:color="auto" w:sz="4" w:space="0"/>
              <w:bottom w:val="single" w:color="auto" w:sz="4" w:space="0"/>
              <w:right w:val="single" w:color="auto" w:sz="4" w:space="0"/>
            </w:tcBorders>
            <w:shd w:val="clear" w:color="auto" w:fill="auto"/>
          </w:tcPr>
          <w:p w14:paraId="49D0CC4B">
            <w:pPr>
              <w:snapToGrid w:val="0"/>
              <w:spacing w:before="72" w:afterLines="50" w:line="400" w:lineRule="exact"/>
              <w:jc w:val="left"/>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6742C34B">
            <w:pPr>
              <w:snapToGrid w:val="0"/>
              <w:spacing w:before="72"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1F2439B2">
            <w:pPr>
              <w:snapToGrid w:val="0"/>
              <w:spacing w:before="72" w:afterLines="50" w:line="400" w:lineRule="exact"/>
              <w:jc w:val="left"/>
              <w:rPr>
                <w:rFonts w:ascii="仿宋" w:hAnsi="仿宋" w:eastAsia="仿宋" w:cs="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14:paraId="2F719419">
            <w:pPr>
              <w:snapToGrid w:val="0"/>
              <w:spacing w:before="72"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15CA6BD4">
            <w:pPr>
              <w:snapToGrid w:val="0"/>
              <w:spacing w:before="72"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6EC70AFE">
            <w:pPr>
              <w:snapToGrid w:val="0"/>
              <w:spacing w:before="72" w:afterLines="50" w:line="400" w:lineRule="exact"/>
              <w:jc w:val="left"/>
              <w:rPr>
                <w:rFonts w:ascii="仿宋" w:hAnsi="仿宋" w:eastAsia="仿宋" w:cs="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shd w:val="clear" w:color="auto" w:fill="auto"/>
          </w:tcPr>
          <w:p w14:paraId="7752F038">
            <w:pPr>
              <w:snapToGrid w:val="0"/>
              <w:spacing w:before="72" w:afterLines="50" w:line="400" w:lineRule="exact"/>
              <w:jc w:val="left"/>
              <w:rPr>
                <w:rFonts w:ascii="仿宋" w:hAnsi="仿宋" w:eastAsia="仿宋" w:cs="仿宋"/>
                <w:b/>
                <w:bCs/>
                <w:kern w:val="0"/>
                <w:sz w:val="30"/>
                <w:szCs w:val="30"/>
              </w:rPr>
            </w:pPr>
          </w:p>
        </w:tc>
      </w:tr>
      <w:tr w14:paraId="4AA649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shd w:val="clear" w:color="auto" w:fill="auto"/>
          </w:tcPr>
          <w:p w14:paraId="5DC55EF1">
            <w:pPr>
              <w:snapToGrid w:val="0"/>
              <w:spacing w:before="72" w:afterLines="50" w:line="400" w:lineRule="exact"/>
              <w:jc w:val="center"/>
              <w:rPr>
                <w:rFonts w:ascii="仿宋" w:hAnsi="仿宋" w:eastAsia="仿宋" w:cs="仿宋"/>
                <w:sz w:val="30"/>
                <w:szCs w:val="30"/>
              </w:rPr>
            </w:pPr>
            <w:r>
              <w:rPr>
                <w:rFonts w:hint="eastAsia" w:ascii="仿宋" w:hAnsi="仿宋" w:eastAsia="仿宋" w:cs="仿宋"/>
                <w:sz w:val="30"/>
                <w:szCs w:val="30"/>
              </w:rPr>
              <w:t>备注</w:t>
            </w:r>
          </w:p>
        </w:tc>
        <w:tc>
          <w:tcPr>
            <w:tcW w:w="11341" w:type="dxa"/>
            <w:gridSpan w:val="7"/>
            <w:tcBorders>
              <w:top w:val="single" w:color="auto" w:sz="4" w:space="0"/>
              <w:left w:val="single" w:color="auto" w:sz="4" w:space="0"/>
              <w:bottom w:val="single" w:color="auto" w:sz="4" w:space="0"/>
              <w:right w:val="single" w:color="auto" w:sz="4" w:space="0"/>
            </w:tcBorders>
            <w:shd w:val="clear" w:color="auto" w:fill="auto"/>
          </w:tcPr>
          <w:p w14:paraId="502DFF1F">
            <w:pPr>
              <w:snapToGrid w:val="0"/>
              <w:spacing w:before="72" w:afterLines="50" w:line="400" w:lineRule="exact"/>
              <w:jc w:val="left"/>
              <w:rPr>
                <w:rFonts w:ascii="仿宋" w:hAnsi="仿宋" w:eastAsia="仿宋" w:cs="仿宋"/>
                <w:sz w:val="30"/>
                <w:szCs w:val="30"/>
              </w:rPr>
            </w:pPr>
            <w:r>
              <w:rPr>
                <w:rFonts w:hint="eastAsia" w:ascii="仿宋" w:hAnsi="仿宋" w:eastAsia="仿宋" w:cs="仿宋"/>
                <w:sz w:val="32"/>
                <w:szCs w:val="32"/>
              </w:rPr>
              <w:t>提供投标人同类项目合同复印件、用户验收报告（如有）。</w:t>
            </w:r>
          </w:p>
        </w:tc>
      </w:tr>
    </w:tbl>
    <w:p w14:paraId="6ABD265F">
      <w:pPr>
        <w:pStyle w:val="55"/>
        <w:widowControl w:val="0"/>
        <w:snapToGrid w:val="0"/>
        <w:spacing w:before="72" w:beforeAutospacing="0" w:after="72" w:afterAutospacing="0"/>
        <w:jc w:val="both"/>
        <w:rPr>
          <w:rFonts w:ascii="仿宋" w:hAnsi="仿宋" w:eastAsia="仿宋" w:cs="仿宋"/>
          <w:sz w:val="30"/>
          <w:szCs w:val="30"/>
        </w:rPr>
      </w:pPr>
      <w:r>
        <w:rPr>
          <w:rFonts w:hint="eastAsia" w:ascii="仿宋" w:hAnsi="仿宋" w:eastAsia="仿宋" w:cs="仿宋"/>
          <w:kern w:val="2"/>
          <w:sz w:val="30"/>
          <w:szCs w:val="30"/>
        </w:rPr>
        <w:t>授权代表签名：</w:t>
      </w:r>
      <w:r>
        <w:rPr>
          <w:rFonts w:hint="eastAsia" w:ascii="仿宋" w:hAnsi="仿宋" w:eastAsia="仿宋" w:cs="仿宋"/>
          <w:kern w:val="2"/>
          <w:sz w:val="30"/>
          <w:szCs w:val="30"/>
          <w:u w:val="single"/>
        </w:rPr>
        <w:t>　　　　　</w:t>
      </w:r>
      <w:r>
        <w:rPr>
          <w:rFonts w:hint="eastAsia" w:ascii="仿宋" w:hAnsi="仿宋" w:eastAsia="仿宋" w:cs="仿宋"/>
          <w:kern w:val="2"/>
          <w:sz w:val="30"/>
          <w:szCs w:val="30"/>
        </w:rPr>
        <w:t xml:space="preserve">                                            时  间：</w:t>
      </w:r>
    </w:p>
    <w:p w14:paraId="7B3B220D">
      <w:pPr>
        <w:rPr>
          <w:rFonts w:ascii="仿宋" w:hAnsi="仿宋" w:eastAsia="仿宋"/>
          <w:sz w:val="30"/>
          <w:szCs w:val="30"/>
        </w:rPr>
        <w:sectPr>
          <w:pgSz w:w="16838" w:h="11906" w:orient="landscape"/>
          <w:pgMar w:top="1797" w:right="1474" w:bottom="1797" w:left="1247" w:header="851" w:footer="851" w:gutter="0"/>
          <w:pgNumType w:fmt="numberInDash"/>
          <w:cols w:space="720" w:num="1"/>
          <w:docGrid w:linePitch="312" w:charSpace="0"/>
        </w:sectPr>
      </w:pPr>
    </w:p>
    <w:p w14:paraId="45E73315">
      <w:pPr>
        <w:snapToGrid w:val="0"/>
        <w:spacing w:beforeLines="50" w:after="93"/>
        <w:rPr>
          <w:rFonts w:ascii="仿宋" w:hAnsi="仿宋" w:eastAsia="仿宋" w:cs="仿宋"/>
          <w:b/>
          <w:sz w:val="30"/>
          <w:szCs w:val="30"/>
        </w:rPr>
      </w:pPr>
      <w:r>
        <w:rPr>
          <w:rFonts w:hint="eastAsia" w:ascii="仿宋" w:hAnsi="仿宋" w:eastAsia="仿宋" w:cs="仿宋"/>
          <w:sz w:val="30"/>
          <w:szCs w:val="30"/>
        </w:rPr>
        <w:t>附件14</w:t>
      </w:r>
      <w:r>
        <w:rPr>
          <w:rFonts w:hint="eastAsia" w:ascii="仿宋" w:hAnsi="仿宋" w:eastAsia="仿宋" w:cs="仿宋"/>
          <w:b/>
          <w:sz w:val="30"/>
          <w:szCs w:val="30"/>
        </w:rPr>
        <w:t xml:space="preserve">：                                    </w:t>
      </w:r>
    </w:p>
    <w:p w14:paraId="67C8B876">
      <w:pPr>
        <w:spacing w:beforeLines="100" w:after="93" w:line="240" w:lineRule="atLeast"/>
        <w:jc w:val="center"/>
        <w:rPr>
          <w:rFonts w:ascii="仿宋" w:hAnsi="仿宋" w:eastAsia="仿宋" w:cs="仿宋"/>
          <w:b/>
          <w:color w:val="000000"/>
          <w:spacing w:val="40"/>
          <w:sz w:val="44"/>
          <w:szCs w:val="44"/>
        </w:rPr>
      </w:pPr>
      <w:r>
        <w:rPr>
          <w:rFonts w:hint="eastAsia" w:ascii="仿宋" w:hAnsi="仿宋" w:eastAsia="仿宋" w:cs="仿宋"/>
          <w:b/>
          <w:color w:val="000000"/>
          <w:spacing w:val="40"/>
          <w:sz w:val="48"/>
          <w:szCs w:val="48"/>
        </w:rPr>
        <w:t>浙江省市场监督管理局2024年食品（食用农产品）快检结果验证服务项目</w:t>
      </w:r>
    </w:p>
    <w:p w14:paraId="03C81E16">
      <w:pPr>
        <w:spacing w:beforeLines="100" w:after="93" w:line="240" w:lineRule="atLeast"/>
        <w:jc w:val="center"/>
        <w:rPr>
          <w:rFonts w:ascii="仿宋" w:hAnsi="仿宋" w:eastAsia="仿宋" w:cs="仿宋"/>
          <w:sz w:val="36"/>
          <w:szCs w:val="36"/>
        </w:rPr>
      </w:pPr>
      <w:r>
        <w:rPr>
          <w:rFonts w:hint="eastAsia" w:ascii="仿宋" w:hAnsi="仿宋" w:eastAsia="仿宋" w:cs="仿宋"/>
          <w:sz w:val="36"/>
          <w:szCs w:val="36"/>
        </w:rPr>
        <w:t>项目编号：ZZCG2024Y-GK-119（标项  ）</w:t>
      </w:r>
    </w:p>
    <w:p w14:paraId="303C0F95">
      <w:pPr>
        <w:spacing w:before="93" w:after="93" w:afterAutospacing="1" w:line="800" w:lineRule="exact"/>
        <w:ind w:right="-108"/>
        <w:jc w:val="center"/>
        <w:rPr>
          <w:rFonts w:ascii="仿宋" w:hAnsi="仿宋" w:eastAsia="仿宋" w:cs="仿宋"/>
          <w:b/>
          <w:spacing w:val="40"/>
          <w:sz w:val="84"/>
          <w:szCs w:val="84"/>
        </w:rPr>
      </w:pPr>
    </w:p>
    <w:p w14:paraId="336EC364">
      <w:pPr>
        <w:spacing w:before="93" w:after="93"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报</w:t>
      </w:r>
    </w:p>
    <w:p w14:paraId="15FC50E7">
      <w:pPr>
        <w:spacing w:before="93" w:after="93"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价</w:t>
      </w:r>
    </w:p>
    <w:p w14:paraId="2E268B6E">
      <w:pPr>
        <w:spacing w:before="93" w:after="93"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文</w:t>
      </w:r>
    </w:p>
    <w:p w14:paraId="096DC742">
      <w:pPr>
        <w:spacing w:before="93" w:after="93"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件</w:t>
      </w:r>
    </w:p>
    <w:p w14:paraId="7FE46FDA">
      <w:pPr>
        <w:spacing w:before="93" w:after="93" w:line="500" w:lineRule="exact"/>
        <w:ind w:right="532"/>
        <w:jc w:val="center"/>
        <w:rPr>
          <w:rFonts w:ascii="仿宋" w:hAnsi="仿宋" w:eastAsia="仿宋" w:cs="仿宋"/>
          <w:sz w:val="36"/>
          <w:szCs w:val="36"/>
        </w:rPr>
      </w:pPr>
    </w:p>
    <w:p w14:paraId="60060957">
      <w:pPr>
        <w:spacing w:before="93" w:after="93" w:line="500" w:lineRule="exact"/>
        <w:ind w:right="532" w:firstLine="720" w:firstLineChars="200"/>
        <w:rPr>
          <w:rFonts w:ascii="仿宋" w:hAnsi="仿宋" w:eastAsia="仿宋" w:cs="仿宋"/>
          <w:sz w:val="36"/>
          <w:szCs w:val="36"/>
        </w:rPr>
      </w:pPr>
      <w:r>
        <w:rPr>
          <w:rFonts w:hint="eastAsia" w:ascii="仿宋" w:hAnsi="仿宋" w:eastAsia="仿宋" w:cs="仿宋"/>
          <w:sz w:val="36"/>
          <w:szCs w:val="36"/>
        </w:rPr>
        <w:t>投标人全称：</w:t>
      </w:r>
    </w:p>
    <w:p w14:paraId="093E5CFA">
      <w:pPr>
        <w:wordWrap w:val="0"/>
        <w:spacing w:before="93" w:after="93" w:line="500" w:lineRule="exact"/>
        <w:ind w:right="-108" w:firstLine="720" w:firstLineChars="200"/>
        <w:rPr>
          <w:rFonts w:ascii="仿宋" w:hAnsi="仿宋" w:eastAsia="仿宋" w:cs="仿宋"/>
          <w:sz w:val="36"/>
          <w:szCs w:val="36"/>
        </w:rPr>
      </w:pPr>
      <w:r>
        <w:rPr>
          <w:rFonts w:hint="eastAsia" w:ascii="仿宋" w:hAnsi="仿宋" w:eastAsia="仿宋" w:cs="仿宋"/>
          <w:sz w:val="36"/>
          <w:szCs w:val="36"/>
        </w:rPr>
        <w:t>地    址：</w:t>
      </w:r>
    </w:p>
    <w:p w14:paraId="378FADC8">
      <w:pPr>
        <w:wordWrap w:val="0"/>
        <w:spacing w:before="93" w:after="93" w:line="500" w:lineRule="exact"/>
        <w:ind w:right="-108" w:firstLine="720" w:firstLineChars="200"/>
        <w:rPr>
          <w:rFonts w:ascii="仿宋" w:hAnsi="仿宋" w:eastAsia="仿宋" w:cs="仿宋"/>
          <w:sz w:val="36"/>
          <w:szCs w:val="36"/>
        </w:rPr>
      </w:pPr>
      <w:r>
        <w:rPr>
          <w:rFonts w:hint="eastAsia" w:ascii="仿宋" w:hAnsi="仿宋" w:eastAsia="仿宋" w:cs="仿宋"/>
          <w:sz w:val="36"/>
          <w:szCs w:val="36"/>
        </w:rPr>
        <w:t>时    间：</w:t>
      </w:r>
    </w:p>
    <w:p w14:paraId="10521EEB">
      <w:pPr>
        <w:snapToGrid w:val="0"/>
        <w:spacing w:before="93" w:after="93"/>
        <w:rPr>
          <w:rFonts w:ascii="仿宋" w:hAnsi="仿宋" w:eastAsia="仿宋" w:cs="仿宋"/>
          <w:sz w:val="30"/>
          <w:szCs w:val="30"/>
        </w:rPr>
      </w:pPr>
    </w:p>
    <w:p w14:paraId="08BD6DA0">
      <w:pPr>
        <w:pStyle w:val="55"/>
        <w:widowControl w:val="0"/>
        <w:snapToGrid w:val="0"/>
        <w:spacing w:before="93" w:beforeAutospacing="0" w:after="93" w:afterAutospacing="0"/>
        <w:jc w:val="both"/>
        <w:rPr>
          <w:rFonts w:ascii="仿宋" w:hAnsi="仿宋" w:eastAsia="仿宋" w:cs="仿宋"/>
          <w:b/>
          <w:sz w:val="36"/>
          <w:szCs w:val="36"/>
        </w:rPr>
      </w:pPr>
      <w:r>
        <w:rPr>
          <w:rFonts w:hint="eastAsia" w:ascii="仿宋" w:hAnsi="仿宋" w:eastAsia="仿宋" w:cs="Times New Roman"/>
          <w:sz w:val="36"/>
          <w:szCs w:val="36"/>
        </w:rPr>
        <w:br w:type="page"/>
      </w:r>
      <w:r>
        <w:rPr>
          <w:rFonts w:hint="eastAsia" w:ascii="仿宋" w:hAnsi="仿宋" w:eastAsia="仿宋" w:cs="仿宋"/>
          <w:kern w:val="2"/>
          <w:sz w:val="36"/>
          <w:szCs w:val="36"/>
        </w:rPr>
        <w:t>3、</w:t>
      </w:r>
      <w:r>
        <w:rPr>
          <w:rFonts w:hint="eastAsia" w:ascii="仿宋" w:hAnsi="仿宋" w:eastAsia="仿宋" w:cs="仿宋"/>
          <w:b/>
          <w:kern w:val="2"/>
          <w:sz w:val="36"/>
          <w:szCs w:val="36"/>
        </w:rPr>
        <w:t>报价文件目录</w:t>
      </w:r>
    </w:p>
    <w:p w14:paraId="7936F5EC">
      <w:pPr>
        <w:spacing w:before="93" w:after="93"/>
        <w:rPr>
          <w:rFonts w:ascii="仿宋" w:hAnsi="仿宋" w:eastAsia="仿宋" w:cs="仿宋"/>
        </w:rPr>
      </w:pPr>
    </w:p>
    <w:p w14:paraId="742710B9">
      <w:pPr>
        <w:pStyle w:val="55"/>
        <w:widowControl w:val="0"/>
        <w:spacing w:beforeLines="50" w:beforeAutospacing="0" w:afterLines="50" w:afterAutospacing="0" w:line="360" w:lineRule="auto"/>
        <w:jc w:val="both"/>
        <w:rPr>
          <w:rFonts w:ascii="仿宋" w:hAnsi="仿宋" w:eastAsia="仿宋" w:cs="仿宋"/>
          <w:kern w:val="2"/>
          <w:sz w:val="30"/>
          <w:szCs w:val="30"/>
        </w:rPr>
      </w:pPr>
      <w:r>
        <w:rPr>
          <w:rFonts w:hint="eastAsia" w:ascii="仿宋" w:hAnsi="仿宋" w:eastAsia="仿宋" w:cs="仿宋"/>
          <w:kern w:val="2"/>
          <w:sz w:val="30"/>
          <w:szCs w:val="30"/>
        </w:rPr>
        <w:t>（1）开标一览表（见附件15）；</w:t>
      </w:r>
    </w:p>
    <w:p w14:paraId="692794B5">
      <w:pPr>
        <w:pStyle w:val="55"/>
        <w:widowControl w:val="0"/>
        <w:spacing w:beforeLines="50" w:beforeAutospacing="0" w:afterLines="50" w:afterAutospacing="0" w:line="360" w:lineRule="auto"/>
        <w:jc w:val="both"/>
        <w:rPr>
          <w:rFonts w:ascii="仿宋" w:hAnsi="仿宋" w:eastAsia="仿宋" w:cs="仿宋"/>
          <w:kern w:val="2"/>
          <w:sz w:val="30"/>
          <w:szCs w:val="30"/>
        </w:rPr>
      </w:pPr>
      <w:r>
        <w:rPr>
          <w:rFonts w:hint="eastAsia" w:ascii="仿宋" w:hAnsi="仿宋" w:eastAsia="仿宋" w:cs="仿宋"/>
          <w:kern w:val="2"/>
          <w:sz w:val="30"/>
          <w:szCs w:val="30"/>
        </w:rPr>
        <w:t>（2）投标人针对报价需要说明的其他文件和说明（格式自拟）；</w:t>
      </w:r>
    </w:p>
    <w:p w14:paraId="4192346E">
      <w:pPr>
        <w:pStyle w:val="55"/>
        <w:widowControl w:val="0"/>
        <w:spacing w:beforeLines="50" w:beforeAutospacing="0" w:afterLines="50" w:afterAutospacing="0" w:line="360" w:lineRule="auto"/>
        <w:jc w:val="both"/>
        <w:rPr>
          <w:rFonts w:ascii="仿宋" w:hAnsi="仿宋" w:eastAsia="仿宋" w:cs="仿宋"/>
          <w:kern w:val="2"/>
          <w:sz w:val="30"/>
          <w:szCs w:val="30"/>
        </w:rPr>
      </w:pPr>
      <w:r>
        <w:rPr>
          <w:rFonts w:hint="eastAsia" w:ascii="仿宋" w:hAnsi="仿宋" w:eastAsia="仿宋" w:cs="仿宋"/>
          <w:kern w:val="2"/>
          <w:sz w:val="30"/>
          <w:szCs w:val="30"/>
        </w:rPr>
        <w:t>（3）中小企业声明函（若需要，格式见附件16）；</w:t>
      </w:r>
    </w:p>
    <w:p w14:paraId="330AA334">
      <w:pPr>
        <w:pStyle w:val="55"/>
        <w:widowControl w:val="0"/>
        <w:spacing w:beforeLines="50" w:beforeAutospacing="0" w:afterLines="50" w:afterAutospacing="0" w:line="360" w:lineRule="auto"/>
        <w:jc w:val="both"/>
        <w:rPr>
          <w:rFonts w:ascii="仿宋" w:hAnsi="仿宋" w:eastAsia="仿宋" w:cs="仿宋"/>
          <w:kern w:val="2"/>
          <w:sz w:val="30"/>
          <w:szCs w:val="30"/>
        </w:rPr>
      </w:pPr>
      <w:r>
        <w:rPr>
          <w:rFonts w:hint="eastAsia" w:ascii="仿宋" w:hAnsi="仿宋" w:eastAsia="仿宋" w:cs="仿宋"/>
          <w:kern w:val="2"/>
          <w:sz w:val="30"/>
          <w:szCs w:val="30"/>
        </w:rPr>
        <w:t>（4）残疾人福利企业声明函（若需要，格式见附件17）；</w:t>
      </w:r>
    </w:p>
    <w:p w14:paraId="14515E7E">
      <w:pPr>
        <w:pStyle w:val="55"/>
        <w:widowControl w:val="0"/>
        <w:spacing w:beforeLines="50" w:beforeAutospacing="0" w:afterLines="50" w:afterAutospacing="0" w:line="360" w:lineRule="auto"/>
        <w:jc w:val="both"/>
        <w:rPr>
          <w:rFonts w:ascii="仿宋" w:hAnsi="仿宋" w:eastAsia="仿宋" w:cs="仿宋"/>
          <w:kern w:val="2"/>
          <w:sz w:val="30"/>
          <w:szCs w:val="30"/>
        </w:rPr>
      </w:pPr>
      <w:r>
        <w:rPr>
          <w:rFonts w:hint="eastAsia" w:ascii="仿宋" w:hAnsi="仿宋" w:eastAsia="仿宋" w:cs="仿宋"/>
          <w:kern w:val="2"/>
          <w:sz w:val="30"/>
          <w:szCs w:val="30"/>
        </w:rPr>
        <w:t>（5）监狱企业证明文件（如需要，格式自拟）。</w:t>
      </w:r>
    </w:p>
    <w:p w14:paraId="4FE1CD9A">
      <w:pPr>
        <w:pStyle w:val="32"/>
        <w:snapToGrid w:val="0"/>
        <w:spacing w:before="156" w:after="156" w:line="360" w:lineRule="auto"/>
        <w:jc w:val="left"/>
        <w:rPr>
          <w:rFonts w:ascii="仿宋" w:hAnsi="仿宋" w:eastAsia="仿宋"/>
          <w:b/>
          <w:sz w:val="36"/>
          <w:szCs w:val="36"/>
        </w:rPr>
      </w:pPr>
      <w:r>
        <w:rPr>
          <w:rFonts w:hint="eastAsia" w:ascii="仿宋" w:hAnsi="仿宋" w:eastAsia="仿宋" w:cs="宋体"/>
          <w:kern w:val="0"/>
          <w:sz w:val="30"/>
          <w:szCs w:val="30"/>
        </w:rPr>
        <w:br w:type="page"/>
      </w:r>
      <w:r>
        <w:rPr>
          <w:rFonts w:hint="eastAsia" w:ascii="仿宋" w:hAnsi="仿宋" w:eastAsia="仿宋"/>
          <w:sz w:val="30"/>
          <w:szCs w:val="30"/>
        </w:rPr>
        <w:t>附件15：</w:t>
      </w:r>
    </w:p>
    <w:p w14:paraId="5697EA62">
      <w:pPr>
        <w:pStyle w:val="32"/>
        <w:snapToGrid w:val="0"/>
        <w:spacing w:before="156" w:after="156" w:line="240" w:lineRule="auto"/>
        <w:jc w:val="center"/>
        <w:rPr>
          <w:rFonts w:hAnsi="宋体"/>
          <w:b/>
          <w:sz w:val="36"/>
          <w:szCs w:val="36"/>
          <w:highlight w:val="green"/>
        </w:rPr>
      </w:pPr>
      <w:r>
        <w:rPr>
          <w:rFonts w:hint="eastAsia" w:hAnsi="宋体"/>
          <w:b/>
          <w:sz w:val="36"/>
          <w:szCs w:val="36"/>
        </w:rPr>
        <w:t>开 标 一 览 表</w:t>
      </w:r>
    </w:p>
    <w:p w14:paraId="4A80D9E9">
      <w:pPr>
        <w:snapToGrid w:val="0"/>
        <w:spacing w:before="93" w:after="93" w:line="360" w:lineRule="auto"/>
        <w:rPr>
          <w:rFonts w:ascii="仿宋" w:hAnsi="仿宋" w:eastAsia="仿宋"/>
          <w:sz w:val="28"/>
          <w:szCs w:val="28"/>
        </w:rPr>
      </w:pPr>
      <w:r>
        <w:rPr>
          <w:rFonts w:hint="eastAsia" w:ascii="仿宋" w:hAnsi="仿宋" w:eastAsia="仿宋"/>
          <w:sz w:val="28"/>
          <w:szCs w:val="28"/>
        </w:rPr>
        <w:t xml:space="preserve">投标人全称（公章）：                 </w:t>
      </w:r>
    </w:p>
    <w:p w14:paraId="16931566">
      <w:pPr>
        <w:snapToGrid w:val="0"/>
        <w:spacing w:before="93" w:after="93" w:line="360" w:lineRule="auto"/>
        <w:rPr>
          <w:rFonts w:ascii="仿宋" w:hAnsi="仿宋" w:eastAsia="仿宋"/>
          <w:b/>
          <w:sz w:val="28"/>
          <w:szCs w:val="28"/>
          <w:u w:val="single"/>
        </w:rPr>
      </w:pPr>
      <w:r>
        <w:rPr>
          <w:rFonts w:hint="eastAsia" w:ascii="仿宋" w:hAnsi="仿宋" w:eastAsia="仿宋"/>
          <w:sz w:val="28"/>
          <w:szCs w:val="28"/>
        </w:rPr>
        <w:t>项目编号及标项：</w:t>
      </w:r>
      <w:r>
        <w:rPr>
          <w:rFonts w:hint="eastAsia" w:ascii="仿宋" w:hAnsi="仿宋" w:eastAsia="仿宋"/>
          <w:sz w:val="28"/>
          <w:szCs w:val="28"/>
          <w:u w:val="single"/>
        </w:rPr>
        <w:t xml:space="preserve">                   </w:t>
      </w:r>
    </w:p>
    <w:tbl>
      <w:tblPr>
        <w:tblStyle w:val="60"/>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96"/>
        <w:gridCol w:w="2835"/>
        <w:gridCol w:w="2415"/>
        <w:gridCol w:w="3101"/>
      </w:tblGrid>
      <w:tr w14:paraId="18CA0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14:paraId="091ECED8">
            <w:pPr>
              <w:snapToGrid w:val="0"/>
              <w:spacing w:before="93" w:after="93" w:line="400" w:lineRule="exact"/>
              <w:jc w:val="center"/>
              <w:rPr>
                <w:rFonts w:ascii="仿宋" w:hAnsi="仿宋" w:eastAsia="仿宋"/>
                <w:b/>
                <w:sz w:val="24"/>
                <w:szCs w:val="24"/>
              </w:rPr>
            </w:pPr>
            <w:r>
              <w:rPr>
                <w:rFonts w:hint="eastAsia" w:ascii="仿宋" w:hAnsi="仿宋" w:eastAsia="仿宋"/>
                <w:b/>
                <w:sz w:val="24"/>
                <w:szCs w:val="24"/>
              </w:rPr>
              <w:t>服务类</w:t>
            </w:r>
          </w:p>
        </w:tc>
      </w:tr>
      <w:tr w14:paraId="0EC83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829" w:type="dxa"/>
            <w:gridSpan w:val="2"/>
            <w:tcBorders>
              <w:top w:val="single" w:color="auto" w:sz="4" w:space="0"/>
              <w:left w:val="single" w:color="auto" w:sz="4" w:space="0"/>
              <w:bottom w:val="nil"/>
              <w:right w:val="single" w:color="auto" w:sz="4" w:space="0"/>
            </w:tcBorders>
            <w:vAlign w:val="center"/>
          </w:tcPr>
          <w:p w14:paraId="455ADECC">
            <w:pPr>
              <w:pStyle w:val="40"/>
              <w:adjustRightInd w:val="0"/>
              <w:spacing w:before="93" w:after="93"/>
              <w:jc w:val="center"/>
              <w:rPr>
                <w:rFonts w:ascii="仿宋" w:hAnsi="仿宋" w:eastAsia="仿宋"/>
                <w:b/>
                <w:sz w:val="24"/>
                <w:szCs w:val="24"/>
              </w:rPr>
            </w:pPr>
            <w:r>
              <w:rPr>
                <w:rFonts w:hint="eastAsia" w:ascii="仿宋" w:hAnsi="仿宋" w:eastAsia="仿宋"/>
                <w:b/>
                <w:sz w:val="24"/>
                <w:szCs w:val="24"/>
              </w:rPr>
              <w:t>序号</w:t>
            </w:r>
          </w:p>
        </w:tc>
        <w:tc>
          <w:tcPr>
            <w:tcW w:w="2835" w:type="dxa"/>
            <w:tcBorders>
              <w:top w:val="single" w:color="auto" w:sz="4" w:space="0"/>
              <w:left w:val="single" w:color="auto" w:sz="4" w:space="0"/>
              <w:bottom w:val="nil"/>
              <w:right w:val="single" w:color="auto" w:sz="4" w:space="0"/>
            </w:tcBorders>
            <w:vAlign w:val="center"/>
          </w:tcPr>
          <w:p w14:paraId="50B48B04">
            <w:pPr>
              <w:pStyle w:val="40"/>
              <w:adjustRightInd w:val="0"/>
              <w:spacing w:before="93" w:after="93"/>
              <w:jc w:val="center"/>
              <w:rPr>
                <w:rFonts w:ascii="仿宋" w:hAnsi="仿宋" w:eastAsia="仿宋"/>
                <w:b/>
                <w:sz w:val="24"/>
                <w:szCs w:val="24"/>
              </w:rPr>
            </w:pPr>
            <w:r>
              <w:rPr>
                <w:rFonts w:hint="eastAsia" w:ascii="仿宋" w:hAnsi="仿宋" w:eastAsia="仿宋"/>
                <w:b/>
                <w:sz w:val="24"/>
                <w:szCs w:val="24"/>
              </w:rPr>
              <w:t>批次单价（元</w:t>
            </w:r>
            <w:r>
              <w:rPr>
                <w:rFonts w:hint="eastAsia" w:ascii="仿宋" w:hAnsi="仿宋" w:eastAsia="仿宋"/>
                <w:b/>
                <w:sz w:val="24"/>
                <w:szCs w:val="24"/>
                <w:lang w:val="en-US" w:eastAsia="zh-CN"/>
              </w:rPr>
              <w:t>/批次</w:t>
            </w:r>
            <w:r>
              <w:rPr>
                <w:rFonts w:hint="eastAsia" w:ascii="仿宋" w:hAnsi="仿宋" w:eastAsia="仿宋"/>
                <w:b/>
                <w:sz w:val="24"/>
                <w:szCs w:val="24"/>
              </w:rPr>
              <w:t>）</w:t>
            </w:r>
          </w:p>
        </w:tc>
        <w:tc>
          <w:tcPr>
            <w:tcW w:w="2415" w:type="dxa"/>
            <w:tcBorders>
              <w:top w:val="single" w:color="auto" w:sz="4" w:space="0"/>
              <w:left w:val="single" w:color="auto" w:sz="4" w:space="0"/>
              <w:bottom w:val="nil"/>
              <w:right w:val="single" w:color="auto" w:sz="4" w:space="0"/>
            </w:tcBorders>
            <w:vAlign w:val="center"/>
          </w:tcPr>
          <w:p w14:paraId="0B903DA5">
            <w:pPr>
              <w:pStyle w:val="40"/>
              <w:adjustRightInd w:val="0"/>
              <w:spacing w:before="93" w:after="93"/>
              <w:jc w:val="center"/>
              <w:rPr>
                <w:rFonts w:ascii="仿宋" w:hAnsi="仿宋" w:eastAsia="仿宋"/>
                <w:b/>
                <w:sz w:val="24"/>
                <w:szCs w:val="24"/>
              </w:rPr>
            </w:pPr>
            <w:r>
              <w:rPr>
                <w:rFonts w:hint="eastAsia" w:ascii="仿宋" w:hAnsi="仿宋" w:eastAsia="仿宋"/>
                <w:b/>
                <w:sz w:val="24"/>
                <w:szCs w:val="24"/>
              </w:rPr>
              <w:t>任务批次数</w:t>
            </w:r>
          </w:p>
        </w:tc>
        <w:tc>
          <w:tcPr>
            <w:tcW w:w="3101" w:type="dxa"/>
            <w:tcBorders>
              <w:top w:val="single" w:color="auto" w:sz="4" w:space="0"/>
              <w:left w:val="single" w:color="auto" w:sz="4" w:space="0"/>
              <w:bottom w:val="nil"/>
              <w:right w:val="single" w:color="auto" w:sz="4" w:space="0"/>
            </w:tcBorders>
            <w:vAlign w:val="center"/>
          </w:tcPr>
          <w:p w14:paraId="261DD7E8">
            <w:pPr>
              <w:pStyle w:val="40"/>
              <w:adjustRightInd w:val="0"/>
              <w:spacing w:before="93" w:after="93"/>
              <w:jc w:val="center"/>
              <w:rPr>
                <w:rFonts w:ascii="仿宋" w:hAnsi="仿宋" w:eastAsia="仿宋"/>
                <w:b/>
                <w:sz w:val="24"/>
                <w:szCs w:val="24"/>
              </w:rPr>
            </w:pPr>
            <w:r>
              <w:rPr>
                <w:rFonts w:hint="eastAsia" w:ascii="仿宋" w:hAnsi="仿宋" w:eastAsia="仿宋"/>
                <w:b/>
                <w:sz w:val="24"/>
                <w:szCs w:val="24"/>
              </w:rPr>
              <w:t>总价（元）</w:t>
            </w:r>
          </w:p>
        </w:tc>
      </w:tr>
      <w:tr w14:paraId="179C1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829" w:type="dxa"/>
            <w:gridSpan w:val="2"/>
            <w:tcBorders>
              <w:top w:val="single" w:color="auto" w:sz="4" w:space="0"/>
              <w:left w:val="single" w:color="auto" w:sz="4" w:space="0"/>
              <w:bottom w:val="single" w:color="auto" w:sz="4" w:space="0"/>
              <w:right w:val="single" w:color="auto" w:sz="4" w:space="0"/>
            </w:tcBorders>
            <w:vAlign w:val="center"/>
          </w:tcPr>
          <w:p w14:paraId="107FD1B5">
            <w:pPr>
              <w:snapToGrid w:val="0"/>
              <w:spacing w:before="93" w:after="93" w:line="400" w:lineRule="exact"/>
              <w:jc w:val="center"/>
              <w:rPr>
                <w:rFonts w:ascii="仿宋" w:hAnsi="仿宋" w:eastAsia="仿宋"/>
                <w:b/>
                <w:sz w:val="24"/>
                <w:szCs w:val="24"/>
              </w:rPr>
            </w:pPr>
            <w:r>
              <w:rPr>
                <w:rFonts w:hint="eastAsia" w:ascii="仿宋" w:hAnsi="仿宋" w:eastAsia="仿宋"/>
                <w:b/>
                <w:sz w:val="24"/>
                <w:szCs w:val="24"/>
              </w:rPr>
              <w:t>…</w:t>
            </w:r>
          </w:p>
        </w:tc>
        <w:tc>
          <w:tcPr>
            <w:tcW w:w="2835" w:type="dxa"/>
            <w:tcBorders>
              <w:top w:val="single" w:color="auto" w:sz="4" w:space="0"/>
              <w:left w:val="single" w:color="auto" w:sz="4" w:space="0"/>
              <w:bottom w:val="single" w:color="auto" w:sz="4" w:space="0"/>
              <w:right w:val="single" w:color="auto" w:sz="4" w:space="0"/>
            </w:tcBorders>
            <w:vAlign w:val="center"/>
          </w:tcPr>
          <w:p w14:paraId="3C1D3CB5">
            <w:pPr>
              <w:snapToGrid w:val="0"/>
              <w:spacing w:before="93" w:after="93" w:line="400" w:lineRule="exact"/>
              <w:jc w:val="center"/>
              <w:rPr>
                <w:rFonts w:ascii="仿宋" w:hAnsi="仿宋" w:eastAsia="仿宋"/>
                <w:b/>
                <w:sz w:val="24"/>
                <w:szCs w:val="24"/>
              </w:rPr>
            </w:pPr>
          </w:p>
        </w:tc>
        <w:tc>
          <w:tcPr>
            <w:tcW w:w="2415" w:type="dxa"/>
            <w:tcBorders>
              <w:top w:val="single" w:color="auto" w:sz="4" w:space="0"/>
              <w:left w:val="single" w:color="auto" w:sz="4" w:space="0"/>
              <w:bottom w:val="single" w:color="auto" w:sz="4" w:space="0"/>
              <w:right w:val="single" w:color="auto" w:sz="4" w:space="0"/>
            </w:tcBorders>
            <w:vAlign w:val="center"/>
          </w:tcPr>
          <w:p w14:paraId="0E94CF8A">
            <w:pPr>
              <w:snapToGrid w:val="0"/>
              <w:spacing w:before="93" w:after="93" w:line="400" w:lineRule="exact"/>
              <w:jc w:val="center"/>
              <w:rPr>
                <w:rFonts w:ascii="仿宋" w:hAnsi="仿宋" w:eastAsia="仿宋"/>
                <w:b/>
                <w:sz w:val="24"/>
                <w:szCs w:val="24"/>
              </w:rPr>
            </w:pPr>
          </w:p>
        </w:tc>
        <w:tc>
          <w:tcPr>
            <w:tcW w:w="3101" w:type="dxa"/>
            <w:tcBorders>
              <w:top w:val="single" w:color="auto" w:sz="4" w:space="0"/>
              <w:left w:val="single" w:color="auto" w:sz="4" w:space="0"/>
              <w:bottom w:val="single" w:color="auto" w:sz="4" w:space="0"/>
              <w:right w:val="single" w:color="auto" w:sz="4" w:space="0"/>
            </w:tcBorders>
            <w:vAlign w:val="center"/>
          </w:tcPr>
          <w:p w14:paraId="1891BC31">
            <w:pPr>
              <w:snapToGrid w:val="0"/>
              <w:spacing w:before="93" w:after="93" w:line="400" w:lineRule="exact"/>
              <w:jc w:val="center"/>
              <w:rPr>
                <w:rFonts w:ascii="仿宋" w:hAnsi="仿宋" w:eastAsia="仿宋"/>
                <w:b/>
                <w:sz w:val="24"/>
                <w:szCs w:val="24"/>
              </w:rPr>
            </w:pPr>
          </w:p>
        </w:tc>
      </w:tr>
      <w:tr w14:paraId="4A42C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14:paraId="41DA65E4">
            <w:pPr>
              <w:snapToGrid w:val="0"/>
              <w:spacing w:before="93" w:after="93" w:line="400" w:lineRule="exact"/>
              <w:jc w:val="left"/>
              <w:rPr>
                <w:rFonts w:ascii="仿宋" w:hAnsi="仿宋" w:eastAsia="仿宋"/>
                <w:b/>
                <w:sz w:val="24"/>
                <w:szCs w:val="24"/>
              </w:rPr>
            </w:pPr>
            <w:r>
              <w:rPr>
                <w:rFonts w:hint="eastAsia" w:ascii="仿宋" w:hAnsi="仿宋" w:eastAsia="仿宋"/>
                <w:b/>
                <w:sz w:val="24"/>
                <w:szCs w:val="24"/>
                <w:lang w:val="en-US" w:eastAsia="zh-CN"/>
              </w:rPr>
              <w:t>投标</w:t>
            </w:r>
            <w:r>
              <w:rPr>
                <w:rFonts w:hint="eastAsia" w:ascii="仿宋" w:hAnsi="仿宋" w:eastAsia="仿宋"/>
                <w:b/>
                <w:sz w:val="24"/>
                <w:szCs w:val="24"/>
              </w:rPr>
              <w:t>总价报价（元）：小写：￥</w:t>
            </w:r>
          </w:p>
        </w:tc>
      </w:tr>
      <w:tr w14:paraId="24716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14:paraId="085A1820">
            <w:pPr>
              <w:snapToGrid w:val="0"/>
              <w:spacing w:before="93" w:after="93" w:line="400" w:lineRule="exact"/>
              <w:rPr>
                <w:rFonts w:ascii="仿宋" w:hAnsi="仿宋" w:eastAsia="仿宋"/>
                <w:b/>
                <w:sz w:val="24"/>
                <w:szCs w:val="24"/>
              </w:rPr>
            </w:pPr>
            <w:r>
              <w:rPr>
                <w:rFonts w:hint="eastAsia" w:ascii="仿宋" w:hAnsi="仿宋" w:eastAsia="仿宋"/>
                <w:b/>
                <w:sz w:val="24"/>
                <w:szCs w:val="24"/>
                <w:lang w:val="en-US" w:eastAsia="zh-CN"/>
              </w:rPr>
              <w:t>投标</w:t>
            </w:r>
            <w:r>
              <w:rPr>
                <w:rFonts w:hint="eastAsia" w:ascii="仿宋" w:hAnsi="仿宋" w:eastAsia="仿宋"/>
                <w:b/>
                <w:sz w:val="24"/>
                <w:szCs w:val="24"/>
              </w:rPr>
              <w:t xml:space="preserve">总价报价金额大写：                                </w:t>
            </w:r>
          </w:p>
        </w:tc>
      </w:tr>
      <w:tr w14:paraId="3D76B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B54795D">
            <w:pPr>
              <w:snapToGrid w:val="0"/>
              <w:spacing w:before="93" w:after="93"/>
              <w:rPr>
                <w:rFonts w:ascii="仿宋" w:hAnsi="仿宋" w:eastAsia="仿宋"/>
                <w:sz w:val="24"/>
                <w:szCs w:val="24"/>
              </w:rPr>
            </w:pPr>
            <w:r>
              <w:rPr>
                <w:rFonts w:hint="eastAsia" w:ascii="仿宋" w:hAnsi="仿宋" w:eastAsia="仿宋"/>
                <w:sz w:val="24"/>
                <w:szCs w:val="24"/>
              </w:rPr>
              <w:t>备注</w:t>
            </w:r>
          </w:p>
        </w:tc>
        <w:tc>
          <w:tcPr>
            <w:tcW w:w="8647" w:type="dxa"/>
            <w:gridSpan w:val="4"/>
            <w:tcBorders>
              <w:top w:val="single" w:color="auto" w:sz="4" w:space="0"/>
              <w:left w:val="single" w:color="auto" w:sz="4" w:space="0"/>
              <w:bottom w:val="single" w:color="auto" w:sz="4" w:space="0"/>
              <w:right w:val="single" w:color="auto" w:sz="4" w:space="0"/>
            </w:tcBorders>
            <w:vAlign w:val="center"/>
          </w:tcPr>
          <w:p w14:paraId="3817CDD9">
            <w:pPr>
              <w:snapToGrid w:val="0"/>
              <w:spacing w:beforeLines="30" w:afterLines="3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14:paraId="0D83FB07">
            <w:pPr>
              <w:snapToGrid w:val="0"/>
              <w:spacing w:beforeLines="30" w:afterLines="30"/>
              <w:rPr>
                <w:rFonts w:ascii="仿宋" w:hAnsi="仿宋" w:eastAsia="仿宋"/>
                <w:sz w:val="24"/>
                <w:szCs w:val="24"/>
              </w:rPr>
            </w:pPr>
            <w:r>
              <w:rPr>
                <w:rFonts w:hint="eastAsia" w:ascii="仿宋" w:hAnsi="仿宋" w:eastAsia="仿宋"/>
                <w:sz w:val="24"/>
                <w:szCs w:val="24"/>
              </w:rPr>
              <w:t>2.报价要求：项目费用包括项目实施所需的检验费、工时费、服务费、运输费、样品费、税费及其他一切费用。</w:t>
            </w:r>
          </w:p>
          <w:p w14:paraId="4A852A7D">
            <w:pPr>
              <w:snapToGrid w:val="0"/>
              <w:spacing w:beforeLines="30" w:afterLines="3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3.报价中不允许出现报价优惠等字样,投标总价合计金额应与明细报价汇总相等。投标总价不为零，报价明细表中部分产品、服务单价为零的，视作已包含在总价中。</w:t>
            </w:r>
          </w:p>
          <w:p w14:paraId="4ACD944F">
            <w:pPr>
              <w:snapToGrid w:val="0"/>
              <w:spacing w:beforeLines="30" w:afterLines="30"/>
              <w:rPr>
                <w:rFonts w:ascii="仿宋" w:hAnsi="仿宋" w:eastAsia="仿宋"/>
                <w:b/>
                <w:sz w:val="24"/>
                <w:szCs w:val="24"/>
              </w:rPr>
            </w:pPr>
            <w:r>
              <w:rPr>
                <w:rFonts w:hint="eastAsia"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p w14:paraId="02E06FF2">
            <w:pPr>
              <w:snapToGrid w:val="0"/>
              <w:spacing w:beforeLines="30" w:afterLines="30"/>
              <w:rPr>
                <w:rFonts w:eastAsia="仿宋"/>
              </w:rPr>
            </w:pPr>
            <w:r>
              <w:rPr>
                <w:rFonts w:hint="eastAsia" w:ascii="仿宋" w:hAnsi="仿宋" w:eastAsia="仿宋"/>
                <w:b/>
                <w:sz w:val="24"/>
                <w:szCs w:val="24"/>
              </w:rPr>
              <w:t>5</w:t>
            </w:r>
            <w:r>
              <w:rPr>
                <w:rFonts w:ascii="仿宋" w:hAnsi="仿宋" w:eastAsia="仿宋"/>
                <w:b/>
                <w:sz w:val="24"/>
                <w:szCs w:val="24"/>
              </w:rPr>
              <w:t>.</w:t>
            </w:r>
            <w:r>
              <w:rPr>
                <w:rFonts w:hint="eastAsia" w:ascii="仿宋" w:hAnsi="仿宋" w:eastAsia="仿宋"/>
                <w:b/>
                <w:sz w:val="24"/>
                <w:szCs w:val="24"/>
              </w:rPr>
              <w:t>报价低于项目预算50%的，应当在报价文件中详细阐述不影响产品质量或者诚信履约的具体原因。</w:t>
            </w:r>
          </w:p>
        </w:tc>
      </w:tr>
    </w:tbl>
    <w:p w14:paraId="5CDD33F1">
      <w:pPr>
        <w:spacing w:before="93" w:after="93"/>
        <w:rPr>
          <w:rFonts w:ascii="仿宋" w:hAnsi="仿宋" w:eastAsia="仿宋"/>
          <w:sz w:val="30"/>
          <w:szCs w:val="30"/>
        </w:rPr>
      </w:pPr>
      <w:r>
        <w:rPr>
          <w:rFonts w:hint="eastAsia" w:ascii="仿宋" w:hAnsi="仿宋" w:eastAsia="仿宋"/>
          <w:sz w:val="30"/>
          <w:szCs w:val="30"/>
        </w:rPr>
        <w:br w:type="page"/>
      </w:r>
    </w:p>
    <w:p w14:paraId="236FB1CE">
      <w:pPr>
        <w:snapToGrid w:val="0"/>
        <w:spacing w:before="93" w:after="93"/>
        <w:jc w:val="left"/>
        <w:rPr>
          <w:rFonts w:ascii="仿宋" w:hAnsi="仿宋" w:eastAsia="仿宋"/>
          <w:sz w:val="30"/>
          <w:szCs w:val="30"/>
        </w:rPr>
      </w:pPr>
      <w:r>
        <w:rPr>
          <w:rFonts w:hint="eastAsia" w:ascii="仿宋" w:hAnsi="仿宋" w:eastAsia="仿宋"/>
          <w:sz w:val="30"/>
          <w:szCs w:val="30"/>
        </w:rPr>
        <w:t>附件16：</w:t>
      </w:r>
    </w:p>
    <w:p w14:paraId="1BE4AACB">
      <w:pPr>
        <w:snapToGrid w:val="0"/>
        <w:spacing w:before="93" w:after="93"/>
        <w:jc w:val="center"/>
        <w:rPr>
          <w:rFonts w:ascii="仿宋" w:hAnsi="仿宋" w:eastAsia="仿宋"/>
          <w:b/>
          <w:sz w:val="36"/>
          <w:szCs w:val="36"/>
        </w:rPr>
      </w:pPr>
    </w:p>
    <w:p w14:paraId="08562691">
      <w:pPr>
        <w:snapToGrid w:val="0"/>
        <w:spacing w:before="93" w:after="93"/>
        <w:jc w:val="center"/>
        <w:rPr>
          <w:rFonts w:ascii="仿宋" w:hAnsi="仿宋" w:eastAsia="仿宋"/>
          <w:b/>
          <w:sz w:val="36"/>
          <w:szCs w:val="36"/>
        </w:rPr>
      </w:pPr>
      <w:r>
        <w:rPr>
          <w:rFonts w:hint="eastAsia" w:ascii="仿宋" w:hAnsi="仿宋" w:eastAsia="仿宋"/>
          <w:b/>
          <w:sz w:val="36"/>
          <w:szCs w:val="36"/>
        </w:rPr>
        <w:t>中小企业声明函（工程、服务）</w:t>
      </w:r>
    </w:p>
    <w:p w14:paraId="1E42F070">
      <w:pPr>
        <w:snapToGrid w:val="0"/>
        <w:spacing w:before="93" w:after="93" w:line="312" w:lineRule="auto"/>
        <w:ind w:firstLine="560" w:firstLineChars="200"/>
        <w:rPr>
          <w:rFonts w:ascii="仿宋" w:hAnsi="仿宋" w:eastAsia="仿宋"/>
          <w:sz w:val="28"/>
          <w:szCs w:val="28"/>
        </w:rPr>
      </w:pPr>
    </w:p>
    <w:p w14:paraId="76F1120C">
      <w:pPr>
        <w:adjustRightInd w:val="0"/>
        <w:snapToGrid w:val="0"/>
        <w:spacing w:beforeLines="50" w:afterLines="50" w:line="460" w:lineRule="exact"/>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20356A58">
      <w:pPr>
        <w:adjustRightInd w:val="0"/>
        <w:snapToGrid w:val="0"/>
        <w:spacing w:beforeLines="50" w:afterLines="50" w:line="460" w:lineRule="exact"/>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杭州地区（标项1）</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24F09D88">
      <w:pPr>
        <w:adjustRightInd w:val="0"/>
        <w:snapToGrid w:val="0"/>
        <w:spacing w:beforeLines="50" w:afterLines="50" w:line="460" w:lineRule="exact"/>
        <w:ind w:firstLine="560" w:firstLineChars="200"/>
        <w:jc w:val="left"/>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u w:val="single"/>
        </w:rPr>
        <w:t>采购标的（标项  ）</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242023DE">
      <w:pPr>
        <w:adjustRightInd w:val="0"/>
        <w:snapToGrid w:val="0"/>
        <w:spacing w:beforeLines="50" w:afterLines="50" w:line="460" w:lineRule="exact"/>
        <w:ind w:firstLine="560" w:firstLineChars="200"/>
        <w:rPr>
          <w:rFonts w:ascii="仿宋" w:hAnsi="仿宋" w:eastAsia="仿宋"/>
          <w:sz w:val="28"/>
          <w:szCs w:val="28"/>
        </w:rPr>
      </w:pPr>
      <w:r>
        <w:rPr>
          <w:rFonts w:hint="eastAsia" w:ascii="仿宋" w:hAnsi="仿宋" w:eastAsia="仿宋"/>
          <w:sz w:val="28"/>
          <w:szCs w:val="28"/>
        </w:rPr>
        <w:t xml:space="preserve">…… </w:t>
      </w:r>
    </w:p>
    <w:p w14:paraId="6C397E30">
      <w:pPr>
        <w:adjustRightInd w:val="0"/>
        <w:snapToGrid w:val="0"/>
        <w:spacing w:beforeLines="50" w:afterLines="50" w:line="460" w:lineRule="exact"/>
        <w:ind w:firstLine="560" w:firstLineChars="20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14E6810F">
      <w:pPr>
        <w:adjustRightInd w:val="0"/>
        <w:snapToGrid w:val="0"/>
        <w:spacing w:beforeLines="50" w:afterLines="50" w:line="460" w:lineRule="exact"/>
        <w:ind w:firstLine="560" w:firstLineChars="20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5DD9670E">
      <w:pPr>
        <w:snapToGrid w:val="0"/>
        <w:spacing w:before="93" w:after="93"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0BE5FBCE">
      <w:pPr>
        <w:snapToGrid w:val="0"/>
        <w:spacing w:before="93" w:after="93"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336F63F7">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46C1283B">
      <w:pPr>
        <w:widowControl/>
        <w:spacing w:before="93" w:after="93"/>
        <w:jc w:val="left"/>
        <w:rPr>
          <w:rFonts w:ascii="仿宋" w:hAnsi="仿宋" w:eastAsia="仿宋"/>
          <w:sz w:val="28"/>
          <w:szCs w:val="28"/>
        </w:rPr>
      </w:pPr>
      <w:r>
        <w:rPr>
          <w:rFonts w:ascii="仿宋" w:hAnsi="仿宋" w:eastAsia="仿宋"/>
          <w:sz w:val="28"/>
          <w:szCs w:val="28"/>
        </w:rPr>
        <w:br w:type="page"/>
      </w:r>
    </w:p>
    <w:p w14:paraId="19E20AD2">
      <w:pPr>
        <w:widowControl/>
        <w:spacing w:before="93" w:after="93"/>
        <w:jc w:val="left"/>
        <w:rPr>
          <w:rFonts w:ascii="仿宋" w:hAnsi="仿宋" w:eastAsia="仿宋"/>
          <w:sz w:val="28"/>
          <w:szCs w:val="28"/>
        </w:rPr>
        <w:sectPr>
          <w:footerReference r:id="rId6" w:type="default"/>
          <w:pgSz w:w="11906" w:h="16838"/>
          <w:pgMar w:top="1440" w:right="1587" w:bottom="1440" w:left="1587" w:header="851" w:footer="992" w:gutter="0"/>
          <w:pgNumType w:fmt="numberInDash"/>
          <w:cols w:space="425" w:num="1"/>
          <w:docGrid w:type="lines" w:linePitch="312" w:charSpace="0"/>
        </w:sectPr>
      </w:pPr>
    </w:p>
    <w:p w14:paraId="50EEF00B">
      <w:pPr>
        <w:jc w:val="left"/>
        <w:rPr>
          <w:rFonts w:ascii="仿宋" w:hAnsi="仿宋" w:eastAsia="仿宋"/>
        </w:rPr>
      </w:pPr>
      <w:r>
        <w:rPr>
          <w:rFonts w:hint="eastAsia" w:ascii="仿宋" w:hAnsi="仿宋" w:eastAsia="仿宋"/>
          <w:sz w:val="30"/>
          <w:szCs w:val="30"/>
        </w:rPr>
        <w:t>附件17：</w:t>
      </w:r>
    </w:p>
    <w:p w14:paraId="6493FCD9">
      <w:pPr>
        <w:rPr>
          <w:rFonts w:ascii="仿宋" w:hAnsi="仿宋" w:eastAsia="仿宋"/>
        </w:rPr>
      </w:pPr>
    </w:p>
    <w:p w14:paraId="06C18777">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0AFE42C1">
      <w:pPr>
        <w:spacing w:line="588" w:lineRule="exact"/>
        <w:rPr>
          <w:rFonts w:ascii="仿宋_GB2312" w:eastAsia="仿宋_GB2312"/>
          <w:b/>
          <w:spacing w:val="6"/>
          <w:sz w:val="30"/>
          <w:szCs w:val="30"/>
        </w:rPr>
      </w:pPr>
    </w:p>
    <w:p w14:paraId="2650E41B">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A3A2BD">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092AA015">
      <w:pPr>
        <w:snapToGrid w:val="0"/>
        <w:spacing w:line="360" w:lineRule="auto"/>
        <w:ind w:firstLine="560" w:firstLineChars="200"/>
        <w:rPr>
          <w:rFonts w:ascii="仿宋" w:hAnsi="仿宋" w:eastAsia="仿宋"/>
          <w:sz w:val="28"/>
          <w:szCs w:val="28"/>
        </w:rPr>
      </w:pPr>
    </w:p>
    <w:p w14:paraId="3904094F">
      <w:pPr>
        <w:spacing w:line="588" w:lineRule="exact"/>
        <w:ind w:firstLine="624" w:firstLineChars="200"/>
        <w:rPr>
          <w:rFonts w:ascii="仿宋_GB2312" w:eastAsia="仿宋_GB2312"/>
          <w:spacing w:val="6"/>
          <w:sz w:val="30"/>
          <w:szCs w:val="30"/>
        </w:rPr>
      </w:pPr>
    </w:p>
    <w:p w14:paraId="55AC9C6E">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42D33231">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5FD6FC85"/>
    <w:p w14:paraId="2D39B41D"/>
    <w:p w14:paraId="510091A5">
      <w:pPr>
        <w:widowControl/>
        <w:jc w:val="left"/>
        <w:rPr>
          <w:rFonts w:ascii="仿宋" w:hAnsi="仿宋" w:eastAsia="仿宋"/>
          <w:sz w:val="30"/>
          <w:szCs w:val="30"/>
        </w:rPr>
      </w:pPr>
    </w:p>
    <w:p w14:paraId="089630B3">
      <w:pPr>
        <w:widowControl/>
        <w:jc w:val="left"/>
      </w:pPr>
    </w:p>
    <w:p w14:paraId="09C251DA">
      <w:pPr>
        <w:snapToGrid w:val="0"/>
        <w:spacing w:beforeLines="50" w:after="72"/>
        <w:rPr>
          <w:rFonts w:ascii="仿宋" w:hAnsi="仿宋" w:eastAsia="仿宋" w:cs="仿宋"/>
          <w:sz w:val="30"/>
          <w:szCs w:val="30"/>
        </w:rPr>
      </w:pPr>
      <w:bookmarkStart w:id="21" w:name="_GoBack"/>
      <w:bookmarkEnd w:id="21"/>
    </w:p>
    <w:p w14:paraId="789377F6">
      <w:pPr>
        <w:snapToGrid w:val="0"/>
        <w:spacing w:beforeLines="50" w:after="72"/>
        <w:rPr>
          <w:rFonts w:ascii="仿宋" w:hAnsi="仿宋" w:eastAsia="仿宋" w:cs="仿宋"/>
          <w:sz w:val="30"/>
          <w:szCs w:val="30"/>
        </w:rPr>
      </w:pPr>
    </w:p>
    <w:sectPr>
      <w:headerReference r:id="rId8" w:type="first"/>
      <w:footerReference r:id="rId11" w:type="first"/>
      <w:headerReference r:id="rId7" w:type="default"/>
      <w:footerReference r:id="rId9" w:type="default"/>
      <w:footerReference r:id="rId10" w:type="even"/>
      <w:pgSz w:w="11906" w:h="16838"/>
      <w:pgMar w:top="1474" w:right="1797" w:bottom="1247" w:left="1797"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方正小标宋简体">
    <w:altName w:val="方正舒体"/>
    <w:panose1 w:val="03000509000000000000"/>
    <w:charset w:val="86"/>
    <w:family w:val="script"/>
    <w:pitch w:val="default"/>
    <w:sig w:usb0="00000000" w:usb1="00000000" w:usb2="00000010" w:usb3="00000000" w:csb0="00040000" w:csb1="00000000"/>
  </w:font>
  <w:font w:name="Segoe UI Semilight">
    <w:panose1 w:val="020B0402040204020203"/>
    <w:charset w:val="00"/>
    <w:family w:val="auto"/>
    <w:pitch w:val="default"/>
    <w:sig w:usb0="E4002EFF" w:usb1="C000E47F" w:usb2="00000009" w:usb3="00000000" w:csb0="200001F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E2150">
    <w:pPr>
      <w:pStyle w:val="39"/>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DA6B4F">
                          <w:pPr>
                            <w:pStyle w:val="39"/>
                            <w:rPr>
                              <w:rStyle w:val="67"/>
                              <w:rFonts w:ascii="仿宋" w:hAnsi="仿宋" w:eastAsia="仿宋" w:cs="仿宋"/>
                              <w:sz w:val="24"/>
                              <w:szCs w:val="24"/>
                            </w:rPr>
                          </w:pPr>
                          <w:r>
                            <w:rPr>
                              <w:rStyle w:val="67"/>
                              <w:rFonts w:hint="eastAsia" w:ascii="仿宋" w:hAnsi="仿宋" w:eastAsia="仿宋" w:cs="仿宋"/>
                              <w:sz w:val="24"/>
                              <w:szCs w:val="24"/>
                            </w:rPr>
                            <w:fldChar w:fldCharType="begin"/>
                          </w:r>
                          <w:r>
                            <w:rPr>
                              <w:rStyle w:val="67"/>
                              <w:rFonts w:hint="eastAsia" w:ascii="仿宋" w:hAnsi="仿宋" w:eastAsia="仿宋" w:cs="仿宋"/>
                              <w:sz w:val="24"/>
                              <w:szCs w:val="24"/>
                            </w:rPr>
                            <w:instrText xml:space="preserve"> PAGE  \* MERGEFORMAT </w:instrText>
                          </w:r>
                          <w:r>
                            <w:rPr>
                              <w:rStyle w:val="67"/>
                              <w:rFonts w:hint="eastAsia" w:ascii="仿宋" w:hAnsi="仿宋" w:eastAsia="仿宋" w:cs="仿宋"/>
                              <w:sz w:val="24"/>
                              <w:szCs w:val="24"/>
                            </w:rPr>
                            <w:fldChar w:fldCharType="separate"/>
                          </w:r>
                          <w:r>
                            <w:rPr>
                              <w:rStyle w:val="67"/>
                              <w:rFonts w:ascii="仿宋" w:hAnsi="仿宋" w:eastAsia="仿宋" w:cs="仿宋"/>
                              <w:sz w:val="24"/>
                              <w:szCs w:val="24"/>
                            </w:rPr>
                            <w:t>- 28 -</w:t>
                          </w:r>
                          <w:r>
                            <w:rPr>
                              <w:rStyle w:val="67"/>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6DA6B4F">
                    <w:pPr>
                      <w:pStyle w:val="39"/>
                      <w:rPr>
                        <w:rStyle w:val="67"/>
                        <w:rFonts w:ascii="仿宋" w:hAnsi="仿宋" w:eastAsia="仿宋" w:cs="仿宋"/>
                        <w:sz w:val="24"/>
                        <w:szCs w:val="24"/>
                      </w:rPr>
                    </w:pPr>
                    <w:r>
                      <w:rPr>
                        <w:rStyle w:val="67"/>
                        <w:rFonts w:hint="eastAsia" w:ascii="仿宋" w:hAnsi="仿宋" w:eastAsia="仿宋" w:cs="仿宋"/>
                        <w:sz w:val="24"/>
                        <w:szCs w:val="24"/>
                      </w:rPr>
                      <w:fldChar w:fldCharType="begin"/>
                    </w:r>
                    <w:r>
                      <w:rPr>
                        <w:rStyle w:val="67"/>
                        <w:rFonts w:hint="eastAsia" w:ascii="仿宋" w:hAnsi="仿宋" w:eastAsia="仿宋" w:cs="仿宋"/>
                        <w:sz w:val="24"/>
                        <w:szCs w:val="24"/>
                      </w:rPr>
                      <w:instrText xml:space="preserve"> PAGE  \* MERGEFORMAT </w:instrText>
                    </w:r>
                    <w:r>
                      <w:rPr>
                        <w:rStyle w:val="67"/>
                        <w:rFonts w:hint="eastAsia" w:ascii="仿宋" w:hAnsi="仿宋" w:eastAsia="仿宋" w:cs="仿宋"/>
                        <w:sz w:val="24"/>
                        <w:szCs w:val="24"/>
                      </w:rPr>
                      <w:fldChar w:fldCharType="separate"/>
                    </w:r>
                    <w:r>
                      <w:rPr>
                        <w:rStyle w:val="67"/>
                        <w:rFonts w:ascii="仿宋" w:hAnsi="仿宋" w:eastAsia="仿宋" w:cs="仿宋"/>
                        <w:sz w:val="24"/>
                        <w:szCs w:val="24"/>
                      </w:rPr>
                      <w:t>- 28 -</w:t>
                    </w:r>
                    <w:r>
                      <w:rPr>
                        <w:rStyle w:val="67"/>
                        <w:rFonts w:hint="eastAsia"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C1AAE">
    <w:pPr>
      <w:pStyle w:val="39"/>
      <w:framePr w:wrap="around" w:vAnchor="text" w:hAnchor="margin" w:xAlign="outside" w:y="1"/>
      <w:rPr>
        <w:rStyle w:val="67"/>
      </w:rPr>
    </w:pPr>
    <w:r>
      <w:fldChar w:fldCharType="begin"/>
    </w:r>
    <w:r>
      <w:rPr>
        <w:rStyle w:val="67"/>
      </w:rPr>
      <w:instrText xml:space="preserve">PAGE  </w:instrText>
    </w:r>
    <w:r>
      <w:fldChar w:fldCharType="end"/>
    </w:r>
  </w:p>
  <w:p w14:paraId="6A420394">
    <w:pPr>
      <w:pStyle w:val="3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CE75D">
    <w:pPr>
      <w:pStyle w:val="3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1D2F3">
    <w:pPr>
      <w:pStyle w:val="3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C1120B">
                          <w:pPr>
                            <w:pStyle w:val="39"/>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- 61 -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3EC1120B">
                    <w:pPr>
                      <w:pStyle w:val="39"/>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- 61 -</w:t>
                    </w:r>
                    <w:r>
                      <w:rPr>
                        <w:rFonts w:hint="eastAsia" w:ascii="仿宋" w:hAnsi="仿宋" w:eastAsia="仿宋" w:cs="仿宋"/>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9D5EF">
    <w:pPr>
      <w:pStyle w:val="39"/>
      <w:ind w:right="720"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44CA9">
                          <w:pPr>
                            <w:pStyle w:val="3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- 63 -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544CA9">
                    <w:pPr>
                      <w:pStyle w:val="3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- 63 -</w:t>
                    </w:r>
                    <w:r>
                      <w:rPr>
                        <w:rFonts w:hint="eastAsia" w:ascii="仿宋" w:hAnsi="仿宋" w:eastAsia="仿宋" w:cs="仿宋"/>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4EFF8">
    <w:pPr>
      <w:pStyle w:val="39"/>
      <w:framePr w:wrap="around" w:vAnchor="text" w:hAnchor="margin" w:xAlign="outside" w:y="1"/>
      <w:rPr>
        <w:rStyle w:val="67"/>
      </w:rPr>
    </w:pPr>
    <w:r>
      <w:fldChar w:fldCharType="begin"/>
    </w:r>
    <w:r>
      <w:rPr>
        <w:rStyle w:val="67"/>
      </w:rPr>
      <w:instrText xml:space="preserve">PAGE  </w:instrText>
    </w:r>
    <w:r>
      <w:fldChar w:fldCharType="end"/>
    </w:r>
  </w:p>
  <w:p w14:paraId="02AD8262">
    <w:pPr>
      <w:pStyle w:val="39"/>
      <w:ind w:right="360" w:firstLine="360"/>
    </w:pPr>
  </w:p>
  <w:p w14:paraId="0279858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DD3C0">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2992A">
    <w:pPr>
      <w:pStyle w:val="283"/>
    </w:pPr>
  </w:p>
  <w:p w14:paraId="4F5E45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3C6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8">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8"/>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7"/>
  </w:num>
  <w:num w:numId="25">
    <w:abstractNumId w:val="3"/>
  </w:num>
  <w:num w:numId="26">
    <w:abstractNumId w:val="25"/>
  </w:num>
  <w:num w:numId="27">
    <w:abstractNumId w:val="20"/>
  </w:num>
  <w:num w:numId="28">
    <w:abstractNumId w:val="1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ZmJlMWE5NDI4NzE1Y2RkZTI4NTE3MmU5OGJhMWU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B7B1BE3"/>
    <w:rsid w:val="1A1A1C86"/>
    <w:rsid w:val="3AD44C73"/>
    <w:rsid w:val="69633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94"/>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30"/>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5"/>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76"/>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7"/>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8"/>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9"/>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80"/>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1"/>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3"/>
    <w:qFormat/>
    <w:uiPriority w:val="0"/>
    <w:pPr>
      <w:ind w:firstLine="420"/>
    </w:pPr>
    <w:rPr>
      <w:szCs w:val="20"/>
    </w:rPr>
  </w:style>
  <w:style w:type="paragraph" w:styleId="18">
    <w:name w:val="caption"/>
    <w:basedOn w:val="1"/>
    <w:next w:val="1"/>
    <w:link w:val="108"/>
    <w:semiHidden/>
    <w:unhideWhenUsed/>
    <w:qFormat/>
    <w:uiPriority w:val="35"/>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2"/>
    <w:qFormat/>
    <w:uiPriority w:val="0"/>
    <w:rPr>
      <w:rFonts w:ascii="宋体"/>
      <w:sz w:val="18"/>
      <w:szCs w:val="18"/>
    </w:rPr>
  </w:style>
  <w:style w:type="paragraph" w:styleId="21">
    <w:name w:val="annotation text"/>
    <w:basedOn w:val="1"/>
    <w:link w:val="83"/>
    <w:qFormat/>
    <w:uiPriority w:val="0"/>
    <w:pPr>
      <w:jc w:val="left"/>
    </w:pPr>
  </w:style>
  <w:style w:type="paragraph" w:styleId="22">
    <w:name w:val="Salutation"/>
    <w:basedOn w:val="1"/>
    <w:next w:val="1"/>
    <w:link w:val="84"/>
    <w:qFormat/>
    <w:uiPriority w:val="0"/>
    <w:rPr>
      <w:rFonts w:ascii="宋体" w:hAnsi="Times New Roman"/>
      <w:b/>
      <w:sz w:val="28"/>
      <w:szCs w:val="20"/>
    </w:rPr>
  </w:style>
  <w:style w:type="paragraph" w:styleId="23">
    <w:name w:val="Body Text 3"/>
    <w:basedOn w:val="1"/>
    <w:link w:val="85"/>
    <w:uiPriority w:val="0"/>
    <w:pPr>
      <w:snapToGrid w:val="0"/>
      <w:spacing w:before="50" w:after="50"/>
    </w:pPr>
    <w:rPr>
      <w:rFonts w:ascii="Times New Roman" w:hAnsi="宋体" w:eastAsia="仿宋_GB2312"/>
      <w:b/>
      <w:bCs/>
      <w:sz w:val="24"/>
      <w:szCs w:val="20"/>
    </w:rPr>
  </w:style>
  <w:style w:type="paragraph" w:styleId="24">
    <w:name w:val="Body Text"/>
    <w:basedOn w:val="1"/>
    <w:link w:val="86"/>
    <w:qFormat/>
    <w:uiPriority w:val="0"/>
    <w:pPr>
      <w:spacing w:after="120"/>
    </w:pPr>
    <w:rPr>
      <w:sz w:val="28"/>
      <w:szCs w:val="24"/>
    </w:rPr>
  </w:style>
  <w:style w:type="paragraph" w:styleId="25">
    <w:name w:val="Body Text Indent"/>
    <w:basedOn w:val="1"/>
    <w:next w:val="26"/>
    <w:link w:val="87"/>
    <w:qFormat/>
    <w:uiPriority w:val="0"/>
    <w:pPr>
      <w:spacing w:line="200" w:lineRule="exact"/>
      <w:ind w:firstLine="301"/>
    </w:pPr>
    <w:rPr>
      <w:rFonts w:ascii="宋体" w:hAnsi="Courier New"/>
      <w:spacing w:val="-4"/>
      <w:sz w:val="18"/>
      <w:szCs w:val="20"/>
    </w:rPr>
  </w:style>
  <w:style w:type="paragraph" w:styleId="26">
    <w:name w:val="Body Text First Indent 2"/>
    <w:basedOn w:val="25"/>
    <w:link w:val="965"/>
    <w:qFormat/>
    <w:uiPriority w:val="0"/>
    <w:pPr>
      <w:spacing w:after="120" w:line="240" w:lineRule="auto"/>
      <w:ind w:left="420" w:leftChars="200" w:firstLine="420" w:firstLineChars="200"/>
    </w:pPr>
    <w:rPr>
      <w:rFonts w:ascii="Times New Roman" w:hAnsi="Times New Roman"/>
      <w:spacing w:val="0"/>
      <w:sz w:val="21"/>
    </w:rPr>
  </w:style>
  <w:style w:type="paragraph" w:styleId="27">
    <w:name w:val="List Number 3"/>
    <w:basedOn w:val="1"/>
    <w:qFormat/>
    <w:uiPriority w:val="0"/>
    <w:pPr>
      <w:numPr>
        <w:ilvl w:val="0"/>
        <w:numId w:val="3"/>
      </w:numPr>
    </w:pPr>
    <w:rPr>
      <w:rFonts w:ascii="Times New Roman" w:hAnsi="Times New Roman"/>
      <w:szCs w:val="24"/>
    </w:rPr>
  </w:style>
  <w:style w:type="paragraph" w:styleId="28">
    <w:name w:val="List 2"/>
    <w:basedOn w:val="1"/>
    <w:qFormat/>
    <w:uiPriority w:val="0"/>
    <w:pPr>
      <w:ind w:left="100" w:leftChars="200" w:hanging="200" w:hangingChars="200"/>
    </w:pPr>
    <w:rPr>
      <w:rFonts w:ascii="Times New Roman" w:hAnsi="Times New Roman"/>
      <w:sz w:val="28"/>
      <w:szCs w:val="24"/>
    </w:rPr>
  </w:style>
  <w:style w:type="paragraph" w:styleId="29">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0">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1">
    <w:name w:val="toc 3"/>
    <w:basedOn w:val="1"/>
    <w:next w:val="1"/>
    <w:qFormat/>
    <w:uiPriority w:val="0"/>
    <w:pPr>
      <w:ind w:left="840" w:leftChars="400"/>
    </w:pPr>
  </w:style>
  <w:style w:type="paragraph" w:styleId="32">
    <w:name w:val="Plain Text"/>
    <w:basedOn w:val="1"/>
    <w:link w:val="88"/>
    <w:qFormat/>
    <w:uiPriority w:val="0"/>
    <w:pPr>
      <w:spacing w:beforeLines="50" w:afterLines="50" w:line="400" w:lineRule="exact"/>
    </w:pPr>
    <w:rPr>
      <w:rFonts w:ascii="宋体" w:hAnsi="Courier New"/>
      <w:sz w:val="24"/>
      <w:szCs w:val="24"/>
    </w:rPr>
  </w:style>
  <w:style w:type="paragraph" w:styleId="33">
    <w:name w:val="List Bullet 5"/>
    <w:basedOn w:val="1"/>
    <w:qFormat/>
    <w:uiPriority w:val="0"/>
    <w:pPr>
      <w:numPr>
        <w:ilvl w:val="0"/>
        <w:numId w:val="4"/>
      </w:numPr>
    </w:pPr>
    <w:rPr>
      <w:rFonts w:ascii="Times New Roman" w:hAnsi="Times New Roman"/>
      <w:szCs w:val="24"/>
    </w:rPr>
  </w:style>
  <w:style w:type="paragraph" w:styleId="34">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5">
    <w:name w:val="Date"/>
    <w:basedOn w:val="1"/>
    <w:next w:val="1"/>
    <w:link w:val="89"/>
    <w:qFormat/>
    <w:uiPriority w:val="0"/>
    <w:pPr>
      <w:ind w:left="2500" w:leftChars="2500"/>
    </w:pPr>
    <w:rPr>
      <w:rFonts w:eastAsia="楷体_GB2312"/>
      <w:sz w:val="32"/>
      <w:szCs w:val="20"/>
    </w:rPr>
  </w:style>
  <w:style w:type="paragraph" w:styleId="36">
    <w:name w:val="Body Text Indent 2"/>
    <w:basedOn w:val="1"/>
    <w:link w:val="90"/>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91"/>
    <w:qFormat/>
    <w:uiPriority w:val="0"/>
    <w:pPr>
      <w:numPr>
        <w:ilvl w:val="0"/>
        <w:numId w:val="5"/>
      </w:numPr>
      <w:snapToGrid w:val="0"/>
      <w:spacing w:afterLines="50"/>
      <w:jc w:val="left"/>
    </w:pPr>
    <w:rPr>
      <w:rFonts w:ascii="宋体"/>
      <w:snapToGrid w:val="0"/>
      <w:kern w:val="0"/>
      <w:szCs w:val="20"/>
    </w:rPr>
  </w:style>
  <w:style w:type="paragraph" w:styleId="38">
    <w:name w:val="Balloon Text"/>
    <w:basedOn w:val="1"/>
    <w:link w:val="993"/>
    <w:qFormat/>
    <w:uiPriority w:val="0"/>
    <w:rPr>
      <w:sz w:val="18"/>
      <w:szCs w:val="18"/>
    </w:rPr>
  </w:style>
  <w:style w:type="paragraph" w:styleId="39">
    <w:name w:val="footer"/>
    <w:basedOn w:val="1"/>
    <w:link w:val="246"/>
    <w:qFormat/>
    <w:uiPriority w:val="0"/>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380"/>
    <w:qFormat/>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0"/>
    <w:pPr>
      <w:spacing w:before="240" w:after="240"/>
    </w:pPr>
    <w:rPr>
      <w:rFonts w:ascii="Times New Roman" w:hAnsi="Times New Roman" w:eastAsia="仿宋"/>
      <w:sz w:val="36"/>
      <w:szCs w:val="24"/>
    </w:rPr>
  </w:style>
  <w:style w:type="paragraph" w:styleId="43">
    <w:name w:val="toc 4"/>
    <w:basedOn w:val="1"/>
    <w:next w:val="1"/>
    <w:qFormat/>
    <w:uiPriority w:val="0"/>
    <w:pPr>
      <w:ind w:left="1260" w:leftChars="600"/>
    </w:pPr>
  </w:style>
  <w:style w:type="paragraph" w:styleId="44">
    <w:name w:val="Subtitle"/>
    <w:basedOn w:val="1"/>
    <w:link w:val="95"/>
    <w:qFormat/>
    <w:uiPriority w:val="11"/>
    <w:pPr>
      <w:spacing w:afterLines="50"/>
      <w:jc w:val="center"/>
    </w:pPr>
    <w:rPr>
      <w:rFonts w:ascii="Times New Roman" w:hAnsi="Times New Roman" w:eastAsia="Times New Roman"/>
      <w:sz w:val="18"/>
      <w:szCs w:val="18"/>
    </w:rPr>
  </w:style>
  <w:style w:type="paragraph" w:styleId="45">
    <w:name w:val="List"/>
    <w:basedOn w:val="1"/>
    <w:qFormat/>
    <w:uiPriority w:val="0"/>
    <w:pPr>
      <w:ind w:left="200" w:hanging="200" w:hangingChars="200"/>
    </w:pPr>
    <w:rPr>
      <w:rFonts w:ascii="Times New Roman" w:hAnsi="Times New Roman"/>
      <w:sz w:val="28"/>
      <w:szCs w:val="24"/>
    </w:rPr>
  </w:style>
  <w:style w:type="paragraph" w:styleId="46">
    <w:name w:val="footnote text"/>
    <w:basedOn w:val="1"/>
    <w:link w:val="96"/>
    <w:qFormat/>
    <w:uiPriority w:val="0"/>
    <w:pPr>
      <w:snapToGrid w:val="0"/>
      <w:jc w:val="left"/>
    </w:pPr>
    <w:rPr>
      <w:sz w:val="18"/>
      <w:szCs w:val="18"/>
    </w:rPr>
  </w:style>
  <w:style w:type="paragraph" w:styleId="47">
    <w:name w:val="toc 6"/>
    <w:basedOn w:val="1"/>
    <w:next w:val="1"/>
    <w:qFormat/>
    <w:uiPriority w:val="0"/>
    <w:pPr>
      <w:ind w:left="1050"/>
      <w:jc w:val="left"/>
    </w:pPr>
    <w:rPr>
      <w:rFonts w:ascii="Times New Roman" w:hAnsi="Times New Roman"/>
      <w:sz w:val="18"/>
      <w:szCs w:val="18"/>
    </w:rPr>
  </w:style>
  <w:style w:type="paragraph" w:styleId="48">
    <w:name w:val="Body Text Indent 3"/>
    <w:basedOn w:val="1"/>
    <w:link w:val="97"/>
    <w:qFormat/>
    <w:uiPriority w:val="0"/>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50">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1">
    <w:name w:val="toc 9"/>
    <w:basedOn w:val="1"/>
    <w:next w:val="1"/>
    <w:qFormat/>
    <w:uiPriority w:val="0"/>
    <w:pPr>
      <w:ind w:left="1680"/>
      <w:jc w:val="left"/>
    </w:pPr>
    <w:rPr>
      <w:rFonts w:ascii="Times New Roman" w:hAnsi="Times New Roman"/>
      <w:sz w:val="18"/>
      <w:szCs w:val="18"/>
    </w:rPr>
  </w:style>
  <w:style w:type="paragraph" w:styleId="52">
    <w:name w:val="Body Text 2"/>
    <w:basedOn w:val="1"/>
    <w:link w:val="98"/>
    <w:qFormat/>
    <w:uiPriority w:val="0"/>
    <w:pPr>
      <w:widowControl/>
      <w:snapToGrid w:val="0"/>
      <w:spacing w:before="50" w:afterLines="50" w:line="400" w:lineRule="exact"/>
      <w:jc w:val="left"/>
    </w:pPr>
    <w:rPr>
      <w:rFonts w:ascii="宋体" w:hAnsi="宋体"/>
      <w:color w:val="000000"/>
      <w:sz w:val="24"/>
      <w:szCs w:val="24"/>
    </w:rPr>
  </w:style>
  <w:style w:type="paragraph" w:styleId="53">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4">
    <w:name w:val="HTML Preformatted"/>
    <w:basedOn w:val="1"/>
    <w:link w:val="99"/>
    <w:qFormat/>
    <w:uiPriority w:val="0"/>
    <w:rPr>
      <w:rFonts w:ascii="Courier New" w:hAnsi="Courier New"/>
      <w:sz w:val="20"/>
      <w:szCs w:val="20"/>
    </w:rPr>
  </w:style>
  <w:style w:type="paragraph" w:styleId="5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6">
    <w:name w:val="index 1"/>
    <w:basedOn w:val="1"/>
    <w:next w:val="1"/>
    <w:qFormat/>
    <w:uiPriority w:val="0"/>
    <w:rPr>
      <w:rFonts w:ascii="Times New Roman" w:hAnsi="Times New Roman"/>
      <w:szCs w:val="20"/>
    </w:rPr>
  </w:style>
  <w:style w:type="paragraph" w:styleId="57">
    <w:name w:val="Title"/>
    <w:basedOn w:val="1"/>
    <w:link w:val="100"/>
    <w:qFormat/>
    <w:uiPriority w:val="10"/>
    <w:pPr>
      <w:spacing w:before="240" w:after="60"/>
      <w:jc w:val="center"/>
      <w:outlineLvl w:val="0"/>
    </w:pPr>
    <w:rPr>
      <w:rFonts w:ascii="Arial" w:hAnsi="Arial"/>
      <w:b/>
      <w:bCs/>
      <w:sz w:val="32"/>
      <w:szCs w:val="32"/>
    </w:rPr>
  </w:style>
  <w:style w:type="paragraph" w:styleId="58">
    <w:name w:val="annotation subject"/>
    <w:basedOn w:val="21"/>
    <w:next w:val="21"/>
    <w:link w:val="964"/>
    <w:qFormat/>
    <w:uiPriority w:val="0"/>
    <w:rPr>
      <w:b/>
      <w:bCs/>
    </w:rPr>
  </w:style>
  <w:style w:type="paragraph" w:styleId="59">
    <w:name w:val="Body Text First Indent"/>
    <w:basedOn w:val="24"/>
    <w:link w:val="103"/>
    <w:qFormat/>
    <w:uiPriority w:val="0"/>
    <w:pPr>
      <w:ind w:firstLine="420" w:firstLineChars="100"/>
    </w:pPr>
    <w:rPr>
      <w:sz w:val="21"/>
      <w:szCs w:val="22"/>
    </w:rPr>
  </w:style>
  <w:style w:type="table" w:styleId="61">
    <w:name w:val="Table Grid"/>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22"/>
    <w:rPr>
      <w:b/>
      <w:bCs/>
    </w:rPr>
  </w:style>
  <w:style w:type="character" w:styleId="67">
    <w:name w:val="page number"/>
    <w:basedOn w:val="65"/>
    <w:qFormat/>
    <w:uiPriority w:val="0"/>
  </w:style>
  <w:style w:type="character" w:styleId="68">
    <w:name w:val="FollowedHyperlink"/>
    <w:qFormat/>
    <w:uiPriority w:val="0"/>
    <w:rPr>
      <w:color w:val="800080"/>
      <w:u w:val="single"/>
    </w:rPr>
  </w:style>
  <w:style w:type="character" w:styleId="69">
    <w:name w:val="Emphasis"/>
    <w:qFormat/>
    <w:uiPriority w:val="20"/>
    <w:rPr>
      <w:color w:val="CC0033"/>
    </w:rPr>
  </w:style>
  <w:style w:type="character" w:styleId="70">
    <w:name w:val="Hyperlink"/>
    <w:qFormat/>
    <w:uiPriority w:val="0"/>
    <w:rPr>
      <w:color w:val="0000FF"/>
      <w:u w:val="single"/>
    </w:rPr>
  </w:style>
  <w:style w:type="character" w:styleId="71">
    <w:name w:val="annotation reference"/>
    <w:qFormat/>
    <w:uiPriority w:val="0"/>
    <w:rPr>
      <w:sz w:val="21"/>
      <w:szCs w:val="21"/>
    </w:rPr>
  </w:style>
  <w:style w:type="character" w:styleId="72">
    <w:name w:val="footnote reference"/>
    <w:qFormat/>
    <w:uiPriority w:val="0"/>
    <w:rPr>
      <w:vertAlign w:val="superscript"/>
    </w:rPr>
  </w:style>
  <w:style w:type="character" w:customStyle="1" w:styleId="73">
    <w:name w:val="标题 1 字符"/>
    <w:basedOn w:val="65"/>
    <w:link w:val="2"/>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4"/>
    <w:qFormat/>
    <w:uiPriority w:val="9"/>
    <w:rPr>
      <w:rFonts w:ascii="Calibri" w:hAnsi="Calibri" w:eastAsia="宋体" w:cs="Times New Roman"/>
      <w:b/>
      <w:bCs/>
      <w:sz w:val="32"/>
      <w:szCs w:val="32"/>
    </w:rPr>
  </w:style>
  <w:style w:type="character" w:customStyle="1" w:styleId="76">
    <w:name w:val="标题 4 字符"/>
    <w:basedOn w:val="65"/>
    <w:link w:val="5"/>
    <w:qFormat/>
    <w:uiPriority w:val="0"/>
    <w:rPr>
      <w:rFonts w:ascii="Arial" w:hAnsi="Arial" w:eastAsia="黑体" w:cs="Times New Roman"/>
      <w:b/>
      <w:bCs/>
      <w:sz w:val="28"/>
      <w:szCs w:val="28"/>
    </w:rPr>
  </w:style>
  <w:style w:type="character" w:customStyle="1" w:styleId="77">
    <w:name w:val="标题 5 字符"/>
    <w:basedOn w:val="65"/>
    <w:link w:val="6"/>
    <w:qFormat/>
    <w:uiPriority w:val="0"/>
    <w:rPr>
      <w:rFonts w:ascii="Calibri" w:hAnsi="Calibri" w:eastAsia="宋体" w:cs="Times New Roman"/>
      <w:b/>
      <w:bCs/>
      <w:sz w:val="28"/>
      <w:szCs w:val="28"/>
    </w:rPr>
  </w:style>
  <w:style w:type="character" w:customStyle="1" w:styleId="78">
    <w:name w:val="标题 6 字符"/>
    <w:basedOn w:val="65"/>
    <w:link w:val="7"/>
    <w:qFormat/>
    <w:uiPriority w:val="0"/>
    <w:rPr>
      <w:rFonts w:ascii="Arial" w:hAnsi="Arial" w:eastAsia="黑体" w:cs="Times New Roman"/>
      <w:b/>
      <w:bCs/>
      <w:sz w:val="24"/>
      <w:szCs w:val="24"/>
    </w:rPr>
  </w:style>
  <w:style w:type="character" w:customStyle="1" w:styleId="79">
    <w:name w:val="标题 7 字符"/>
    <w:basedOn w:val="65"/>
    <w:link w:val="8"/>
    <w:qFormat/>
    <w:uiPriority w:val="99"/>
    <w:rPr>
      <w:rFonts w:ascii="Calibri" w:hAnsi="Calibri" w:eastAsia="宋体" w:cs="Times New Roman"/>
      <w:b/>
      <w:bCs/>
      <w:sz w:val="24"/>
      <w:szCs w:val="24"/>
    </w:rPr>
  </w:style>
  <w:style w:type="character" w:customStyle="1" w:styleId="80">
    <w:name w:val="标题 8 字符"/>
    <w:basedOn w:val="65"/>
    <w:link w:val="9"/>
    <w:qFormat/>
    <w:uiPriority w:val="99"/>
    <w:rPr>
      <w:rFonts w:ascii="Cambria" w:hAnsi="Cambria" w:eastAsia="宋体" w:cs="Times New Roman"/>
      <w:sz w:val="24"/>
      <w:szCs w:val="24"/>
    </w:rPr>
  </w:style>
  <w:style w:type="character" w:customStyle="1" w:styleId="81">
    <w:name w:val="标题 9 字符"/>
    <w:basedOn w:val="65"/>
    <w:link w:val="10"/>
    <w:qFormat/>
    <w:uiPriority w:val="99"/>
    <w:rPr>
      <w:rFonts w:ascii="Cambria" w:hAnsi="Cambria" w:eastAsia="宋体" w:cs="Times New Roman"/>
      <w:szCs w:val="21"/>
    </w:rPr>
  </w:style>
  <w:style w:type="character" w:customStyle="1" w:styleId="82">
    <w:name w:val="文档结构图 字符"/>
    <w:basedOn w:val="65"/>
    <w:link w:val="20"/>
    <w:qFormat/>
    <w:uiPriority w:val="99"/>
    <w:rPr>
      <w:rFonts w:ascii="宋体" w:hAnsi="Calibri" w:eastAsia="宋体" w:cs="Times New Roman"/>
      <w:sz w:val="18"/>
      <w:szCs w:val="18"/>
    </w:rPr>
  </w:style>
  <w:style w:type="character" w:customStyle="1" w:styleId="83">
    <w:name w:val="批注文字 字符1"/>
    <w:basedOn w:val="65"/>
    <w:link w:val="21"/>
    <w:qFormat/>
    <w:uiPriority w:val="99"/>
    <w:rPr>
      <w:rFonts w:ascii="Calibri" w:hAnsi="Calibri" w:eastAsia="宋体" w:cs="Times New Roman"/>
    </w:rPr>
  </w:style>
  <w:style w:type="character" w:customStyle="1" w:styleId="84">
    <w:name w:val="称呼 字符"/>
    <w:basedOn w:val="65"/>
    <w:link w:val="22"/>
    <w:qFormat/>
    <w:uiPriority w:val="99"/>
    <w:rPr>
      <w:rFonts w:ascii="宋体" w:hAnsi="Times New Roman" w:eastAsia="宋体" w:cs="Times New Roman"/>
      <w:b/>
      <w:sz w:val="28"/>
      <w:szCs w:val="20"/>
    </w:rPr>
  </w:style>
  <w:style w:type="character" w:customStyle="1" w:styleId="85">
    <w:name w:val="正文文本 3 字符"/>
    <w:basedOn w:val="65"/>
    <w:link w:val="23"/>
    <w:qFormat/>
    <w:uiPriority w:val="99"/>
    <w:rPr>
      <w:rFonts w:ascii="Times New Roman" w:hAnsi="宋体" w:eastAsia="仿宋_GB2312" w:cs="Times New Roman"/>
      <w:b/>
      <w:bCs/>
      <w:sz w:val="24"/>
      <w:szCs w:val="20"/>
    </w:rPr>
  </w:style>
  <w:style w:type="character" w:customStyle="1" w:styleId="86">
    <w:name w:val="正文文本 字符1"/>
    <w:basedOn w:val="65"/>
    <w:link w:val="24"/>
    <w:qFormat/>
    <w:uiPriority w:val="99"/>
    <w:rPr>
      <w:rFonts w:ascii="Calibri" w:hAnsi="Calibri" w:eastAsia="宋体" w:cs="Times New Roman"/>
      <w:sz w:val="28"/>
      <w:szCs w:val="24"/>
    </w:rPr>
  </w:style>
  <w:style w:type="character" w:customStyle="1" w:styleId="87">
    <w:name w:val="正文文本缩进 字符1"/>
    <w:basedOn w:val="65"/>
    <w:link w:val="25"/>
    <w:qFormat/>
    <w:uiPriority w:val="99"/>
    <w:rPr>
      <w:rFonts w:ascii="宋体" w:hAnsi="Courier New" w:eastAsia="宋体" w:cs="Times New Roman"/>
      <w:spacing w:val="-4"/>
      <w:sz w:val="18"/>
      <w:szCs w:val="20"/>
    </w:rPr>
  </w:style>
  <w:style w:type="character" w:customStyle="1" w:styleId="88">
    <w:name w:val="纯文本 字符"/>
    <w:basedOn w:val="65"/>
    <w:link w:val="32"/>
    <w:qFormat/>
    <w:uiPriority w:val="99"/>
    <w:rPr>
      <w:rFonts w:ascii="宋体" w:hAnsi="Courier New" w:eastAsia="宋体" w:cs="Times New Roman"/>
      <w:sz w:val="24"/>
      <w:szCs w:val="24"/>
    </w:rPr>
  </w:style>
  <w:style w:type="character" w:customStyle="1" w:styleId="89">
    <w:name w:val="日期 字符"/>
    <w:basedOn w:val="65"/>
    <w:link w:val="35"/>
    <w:qFormat/>
    <w:uiPriority w:val="0"/>
    <w:rPr>
      <w:rFonts w:ascii="Calibri" w:hAnsi="Calibri" w:eastAsia="楷体_GB2312" w:cs="Times New Roman"/>
      <w:sz w:val="32"/>
      <w:szCs w:val="20"/>
    </w:rPr>
  </w:style>
  <w:style w:type="character" w:customStyle="1" w:styleId="90">
    <w:name w:val="正文文本缩进 2 字符"/>
    <w:basedOn w:val="65"/>
    <w:link w:val="36"/>
    <w:qFormat/>
    <w:uiPriority w:val="99"/>
    <w:rPr>
      <w:rFonts w:ascii="仿宋_GB2312" w:hAnsi="宋体" w:eastAsia="宋体" w:cs="Times New Roman"/>
      <w:b/>
      <w:bCs/>
      <w:color w:val="000000"/>
      <w:sz w:val="24"/>
      <w:szCs w:val="24"/>
    </w:rPr>
  </w:style>
  <w:style w:type="character" w:customStyle="1" w:styleId="91">
    <w:name w:val="尾注文本 字符"/>
    <w:basedOn w:val="65"/>
    <w:link w:val="37"/>
    <w:qFormat/>
    <w:uiPriority w:val="99"/>
    <w:rPr>
      <w:rFonts w:ascii="宋体" w:hAnsi="Calibri" w:eastAsia="宋体" w:cs="Times New Roman"/>
      <w:snapToGrid w:val="0"/>
      <w:kern w:val="0"/>
      <w:szCs w:val="20"/>
    </w:rPr>
  </w:style>
  <w:style w:type="character" w:customStyle="1" w:styleId="92">
    <w:name w:val="批注框文本 字符"/>
    <w:basedOn w:val="65"/>
    <w:link w:val="38"/>
    <w:qFormat/>
    <w:uiPriority w:val="99"/>
    <w:rPr>
      <w:rFonts w:ascii="Calibri" w:hAnsi="Calibri" w:eastAsia="宋体" w:cs="Times New Roman"/>
      <w:sz w:val="18"/>
      <w:szCs w:val="18"/>
    </w:rPr>
  </w:style>
  <w:style w:type="character" w:customStyle="1" w:styleId="93">
    <w:name w:val="页脚 Char"/>
    <w:basedOn w:val="65"/>
    <w:link w:val="39"/>
    <w:qFormat/>
    <w:uiPriority w:val="0"/>
    <w:rPr>
      <w:rFonts w:ascii="Calibri" w:hAnsi="Calibri" w:eastAsia="宋体" w:cs="Times New Roman"/>
      <w:sz w:val="18"/>
      <w:szCs w:val="18"/>
    </w:rPr>
  </w:style>
  <w:style w:type="character" w:customStyle="1" w:styleId="94">
    <w:name w:val="页眉 Char"/>
    <w:basedOn w:val="65"/>
    <w:link w:val="41"/>
    <w:qFormat/>
    <w:uiPriority w:val="0"/>
    <w:rPr>
      <w:rFonts w:ascii="Calibri" w:hAnsi="Calibri" w:eastAsia="宋体" w:cs="Times New Roman"/>
      <w:sz w:val="18"/>
      <w:szCs w:val="18"/>
    </w:rPr>
  </w:style>
  <w:style w:type="character" w:customStyle="1" w:styleId="95">
    <w:name w:val="副标题 字符"/>
    <w:basedOn w:val="65"/>
    <w:link w:val="44"/>
    <w:qFormat/>
    <w:uiPriority w:val="11"/>
    <w:rPr>
      <w:rFonts w:ascii="Times New Roman" w:hAnsi="Times New Roman" w:eastAsia="Times New Roman" w:cs="Times New Roman"/>
      <w:sz w:val="18"/>
      <w:szCs w:val="18"/>
    </w:rPr>
  </w:style>
  <w:style w:type="character" w:customStyle="1" w:styleId="96">
    <w:name w:val="脚注文本 字符"/>
    <w:basedOn w:val="65"/>
    <w:link w:val="46"/>
    <w:qFormat/>
    <w:uiPriority w:val="99"/>
    <w:rPr>
      <w:rFonts w:ascii="Calibri" w:hAnsi="Calibri" w:eastAsia="宋体" w:cs="Times New Roman"/>
      <w:sz w:val="18"/>
      <w:szCs w:val="18"/>
    </w:rPr>
  </w:style>
  <w:style w:type="character" w:customStyle="1" w:styleId="97">
    <w:name w:val="正文文本缩进 3 字符"/>
    <w:basedOn w:val="65"/>
    <w:link w:val="48"/>
    <w:qFormat/>
    <w:uiPriority w:val="99"/>
    <w:rPr>
      <w:rFonts w:ascii="仿宋_GB2312" w:hAnsi="宋体" w:eastAsia="仿宋_GB2312" w:cs="Times New Roman"/>
      <w:color w:val="000000"/>
      <w:sz w:val="24"/>
      <w:szCs w:val="24"/>
    </w:rPr>
  </w:style>
  <w:style w:type="character" w:customStyle="1" w:styleId="98">
    <w:name w:val="正文文本 2 字符"/>
    <w:basedOn w:val="65"/>
    <w:link w:val="52"/>
    <w:qFormat/>
    <w:uiPriority w:val="0"/>
    <w:rPr>
      <w:rFonts w:ascii="宋体" w:hAnsi="宋体" w:eastAsia="宋体" w:cs="Times New Roman"/>
      <w:color w:val="000000"/>
      <w:sz w:val="24"/>
      <w:szCs w:val="24"/>
    </w:rPr>
  </w:style>
  <w:style w:type="character" w:customStyle="1" w:styleId="99">
    <w:name w:val="HTML 预设格式 字符"/>
    <w:basedOn w:val="65"/>
    <w:link w:val="54"/>
    <w:qFormat/>
    <w:uiPriority w:val="99"/>
    <w:rPr>
      <w:rFonts w:ascii="Courier New" w:hAnsi="Courier New" w:eastAsia="宋体" w:cs="Times New Roman"/>
      <w:sz w:val="20"/>
      <w:szCs w:val="20"/>
    </w:rPr>
  </w:style>
  <w:style w:type="character" w:customStyle="1" w:styleId="100">
    <w:name w:val="标题 字符"/>
    <w:basedOn w:val="65"/>
    <w:link w:val="57"/>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1"/>
    <w:next w:val="21"/>
    <w:link w:val="101"/>
    <w:qFormat/>
    <w:uiPriority w:val="99"/>
    <w:rPr>
      <w:b/>
      <w:bCs/>
    </w:rPr>
  </w:style>
  <w:style w:type="character" w:customStyle="1" w:styleId="103">
    <w:name w:val="正文首行缩进 字符"/>
    <w:basedOn w:val="86"/>
    <w:link w:val="59"/>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18"/>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8"/>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5"/>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8"/>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3"/>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9"/>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7"/>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5"/>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5"/>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5"/>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5"/>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5"/>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7"/>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41"/>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8"/>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8"/>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7"/>
    <w:qFormat/>
    <w:uiPriority w:val="99"/>
    <w:pPr>
      <w:numPr>
        <w:ilvl w:val="1"/>
        <w:numId w:val="5"/>
      </w:numPr>
      <w:tabs>
        <w:tab w:val="left" w:pos="2040"/>
      </w:tabs>
      <w:spacing w:after="120"/>
      <w:ind w:left="0" w:firstLine="0"/>
    </w:pPr>
  </w:style>
  <w:style w:type="paragraph" w:customStyle="1" w:styleId="437">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0"/>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2"/>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4"/>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1"/>
    <w:next w:val="21"/>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3"/>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4"/>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9"/>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7"/>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3"/>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7"/>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3"/>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4"/>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4"/>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9"/>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3"/>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7"/>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7"/>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3"/>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2"/>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4"/>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2"/>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5"/>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1"/>
    <w:next w:val="21"/>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5"/>
    <w:semiHidden/>
    <w:qFormat/>
    <w:uiPriority w:val="99"/>
    <w:rPr>
      <w:rFonts w:ascii="Arial" w:hAnsi="Arial" w:eastAsia="宋体" w:cs="Arial"/>
      <w:vanish/>
      <w:sz w:val="16"/>
      <w:szCs w:val="16"/>
    </w:rPr>
  </w:style>
  <w:style w:type="character" w:customStyle="1" w:styleId="903">
    <w:name w:val="z-窗体顶端 Char1"/>
    <w:basedOn w:val="65"/>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99"/>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5"/>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5"/>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99"/>
    <w:pPr>
      <w:outlineLvl w:val="9"/>
    </w:pPr>
  </w:style>
  <w:style w:type="paragraph" w:customStyle="1" w:styleId="957">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qFormat/>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83"/>
    <w:link w:val="58"/>
    <w:qFormat/>
    <w:uiPriority w:val="99"/>
    <w:rPr>
      <w:rFonts w:ascii="Calibri" w:hAnsi="Calibri" w:eastAsia="宋体" w:cs="Times New Roman"/>
      <w:b/>
      <w:bCs/>
    </w:rPr>
  </w:style>
  <w:style w:type="character" w:customStyle="1" w:styleId="965">
    <w:name w:val="正文首行缩进 2 字符"/>
    <w:basedOn w:val="87"/>
    <w:link w:val="26"/>
    <w:qFormat/>
    <w:uiPriority w:val="99"/>
    <w:rPr>
      <w:rFonts w:ascii="Times New Roman" w:hAnsi="Times New Roman" w:eastAsia="宋体" w:cs="Times New Roman"/>
      <w:spacing w:val="-4"/>
      <w:sz w:val="18"/>
      <w:szCs w:val="20"/>
    </w:rPr>
  </w:style>
  <w:style w:type="table" w:customStyle="1" w:styleId="966">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99"/>
    <w:rPr>
      <w:rFonts w:eastAsia="宋体"/>
      <w:kern w:val="2"/>
      <w:sz w:val="28"/>
      <w:szCs w:val="24"/>
      <w:lang w:val="en-US" w:eastAsia="zh-CN" w:bidi="ar-SA"/>
    </w:rPr>
  </w:style>
  <w:style w:type="character" w:customStyle="1" w:styleId="970">
    <w:name w:val="批注文字 字符"/>
    <w:qFormat/>
    <w:uiPriority w:val="99"/>
    <w:rPr>
      <w:kern w:val="2"/>
      <w:sz w:val="21"/>
      <w:szCs w:val="22"/>
    </w:rPr>
  </w:style>
  <w:style w:type="character" w:customStyle="1" w:styleId="971">
    <w:name w:val="正文文本缩进 字符"/>
    <w:qFormat/>
    <w:uiPriority w:val="99"/>
    <w:rPr>
      <w:rFonts w:ascii="宋体" w:hAnsi="Courier New" w:eastAsia="宋体"/>
      <w:spacing w:val="-4"/>
      <w:kern w:val="2"/>
      <w:sz w:val="18"/>
      <w:lang w:val="en-US" w:eastAsia="zh-CN" w:bidi="ar-SA"/>
    </w:rPr>
  </w:style>
  <w:style w:type="character" w:customStyle="1" w:styleId="972">
    <w:name w:val="标题 字符1"/>
    <w:basedOn w:val="65"/>
    <w:qFormat/>
    <w:uiPriority w:val="10"/>
    <w:rPr>
      <w:rFonts w:asciiTheme="majorHAnsi" w:hAnsiTheme="majorHAnsi" w:eastAsiaTheme="majorEastAsia" w:cstheme="majorBidi"/>
      <w:b/>
      <w:bCs/>
      <w:sz w:val="32"/>
      <w:szCs w:val="32"/>
    </w:rPr>
  </w:style>
  <w:style w:type="character" w:customStyle="1" w:styleId="973">
    <w:name w:val="副标题 字符1"/>
    <w:basedOn w:val="65"/>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5"/>
    <w:link w:val="974"/>
    <w:qFormat/>
    <w:uiPriority w:val="0"/>
    <w:rPr>
      <w:rFonts w:ascii="Futura Bk" w:hAnsi="Futura Bk" w:eastAsia="宋体" w:cs="Times New Roman"/>
      <w:sz w:val="18"/>
      <w:szCs w:val="21"/>
    </w:rPr>
  </w:style>
  <w:style w:type="paragraph" w:customStyle="1" w:styleId="976">
    <w:name w:val="a2"/>
    <w:basedOn w:val="1"/>
    <w:qFormat/>
    <w:uiPriority w:val="99"/>
    <w:pPr>
      <w:widowControl/>
      <w:spacing w:after="150"/>
      <w:jc w:val="left"/>
    </w:pPr>
    <w:rPr>
      <w:rFonts w:ascii="宋体" w:hAnsi="宋体" w:cs="宋体"/>
      <w:kern w:val="0"/>
      <w:sz w:val="24"/>
      <w:szCs w:val="24"/>
    </w:rPr>
  </w:style>
  <w:style w:type="table" w:customStyle="1" w:styleId="977">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5"/>
    <w:qFormat/>
    <w:uiPriority w:val="0"/>
  </w:style>
  <w:style w:type="character" w:customStyle="1" w:styleId="982">
    <w:name w:val="书籍标题2"/>
    <w:qFormat/>
    <w:uiPriority w:val="33"/>
    <w:rPr>
      <w:b/>
      <w:bCs/>
      <w:smallCaps/>
      <w:spacing w:val="5"/>
    </w:rPr>
  </w:style>
  <w:style w:type="paragraph" w:customStyle="1" w:styleId="983">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4">
    <w:name w:val="明显参考2"/>
    <w:qFormat/>
    <w:uiPriority w:val="0"/>
    <w:rPr>
      <w:b/>
      <w:sz w:val="24"/>
      <w:u w:val="single"/>
    </w:rPr>
  </w:style>
  <w:style w:type="paragraph" w:customStyle="1" w:styleId="985">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6">
    <w:name w:val="不明显参考2"/>
    <w:qFormat/>
    <w:uiPriority w:val="31"/>
    <w:rPr>
      <w:smallCaps/>
      <w:color w:val="C0504D"/>
      <w:u w:val="single"/>
    </w:rPr>
  </w:style>
  <w:style w:type="paragraph" w:customStyle="1" w:styleId="987">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8">
    <w:name w:val="修订2"/>
    <w:semiHidden/>
    <w:qFormat/>
    <w:uiPriority w:val="99"/>
    <w:rPr>
      <w:rFonts w:ascii="Calibri" w:hAnsi="Calibri" w:eastAsia="宋体" w:cs="Times New Roman"/>
      <w:kern w:val="2"/>
      <w:sz w:val="21"/>
      <w:szCs w:val="22"/>
      <w:lang w:val="en-US" w:eastAsia="zh-CN" w:bidi="ar-SA"/>
    </w:rPr>
  </w:style>
  <w:style w:type="character" w:customStyle="1" w:styleId="989">
    <w:name w:val="日期 字符1"/>
    <w:basedOn w:val="65"/>
    <w:semiHidden/>
    <w:qFormat/>
    <w:uiPriority w:val="0"/>
    <w:rPr>
      <w:rFonts w:ascii="Calibri" w:hAnsi="Calibri" w:eastAsia="宋体" w:cs="Times New Roman"/>
    </w:rPr>
  </w:style>
  <w:style w:type="character" w:customStyle="1" w:styleId="990">
    <w:name w:val="正文文本 2 字符1"/>
    <w:basedOn w:val="65"/>
    <w:semiHidden/>
    <w:qFormat/>
    <w:uiPriority w:val="0"/>
    <w:rPr>
      <w:rFonts w:ascii="Calibri" w:hAnsi="Calibri" w:eastAsia="宋体" w:cs="Times New Roman"/>
    </w:rPr>
  </w:style>
  <w:style w:type="character" w:customStyle="1" w:styleId="991">
    <w:name w:val="纯文本 字符1"/>
    <w:basedOn w:val="65"/>
    <w:semiHidden/>
    <w:qFormat/>
    <w:uiPriority w:val="99"/>
    <w:rPr>
      <w:rFonts w:hAnsi="Courier New" w:cs="Courier New" w:asciiTheme="minorEastAsia"/>
    </w:rPr>
  </w:style>
  <w:style w:type="table" w:customStyle="1" w:styleId="992">
    <w:name w:val="网格型2"/>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3">
    <w:name w:val="批注框文本 Char"/>
    <w:basedOn w:val="65"/>
    <w:link w:val="38"/>
    <w:qFormat/>
    <w:uiPriority w:val="0"/>
    <w:rPr>
      <w:rFonts w:ascii="方正小标宋简体" w:hAnsi="Calibri" w:eastAsia="方正小标宋简体" w:cs="Times New Roman"/>
      <w:kern w:val="2"/>
      <w:sz w:val="18"/>
      <w:szCs w:val="18"/>
      <w:lang w:val="en-US" w:eastAsia="zh-CN" w:bidi="ar-SA"/>
    </w:rPr>
  </w:style>
  <w:style w:type="character" w:customStyle="1" w:styleId="994">
    <w:name w:val="标题 1 Char"/>
    <w:basedOn w:val="65"/>
    <w:link w:val="2"/>
    <w:qFormat/>
    <w:uiPriority w:val="9"/>
    <w:rPr>
      <w:rFonts w:ascii="宋体" w:hAnsi="宋体" w:eastAsia="宋体"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25991</Words>
  <Characters>27613</Characters>
  <Lines>7</Lines>
  <Paragraphs>2</Paragraphs>
  <TotalTime>1</TotalTime>
  <ScaleCrop>false</ScaleCrop>
  <LinksUpToDate>false</LinksUpToDate>
  <CharactersWithSpaces>29697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2022-10-31T03:11:00Z</dcterms:created>
  <dc:creator>张允革</dc:creator>
  <cp:lastModifiedBy>D</cp:lastModifiedBy>
  <cp:lastPrinted>2021-01-25T02:12:00Z</cp:lastPrinted>
  <dcterms:modified xsi:type="dcterms:W3CDTF">2024-08-26T08:58:42Z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321139AA7B3D4194A1EBBEBB32FBAD73_12</vt:lpwstr>
  </property>
</Properties>
</file>