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37D76">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2025年体彩传统终端机采购项目</w:t>
      </w:r>
      <w:bookmarkEnd w:id="0"/>
    </w:p>
    <w:p w14:paraId="51E26470">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ZZCG2025D-GK-125</w:t>
      </w:r>
      <w:bookmarkEnd w:id="1"/>
    </w:p>
    <w:p w14:paraId="377A37A9">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78C0307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27BA8FF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47B2E19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5D454F7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1138BCEC">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1A04A02">
      <w:pPr>
        <w:ind w:right="-110"/>
        <w:rPr>
          <w:rFonts w:ascii="宋体" w:hAnsi="宋体"/>
          <w:color w:val="000000" w:themeColor="text1"/>
          <w:sz w:val="32"/>
          <w:szCs w:val="32"/>
          <w14:textFill>
            <w14:solidFill>
              <w14:schemeClr w14:val="tx1"/>
            </w14:solidFill>
          </w14:textFill>
        </w:rPr>
      </w:pPr>
    </w:p>
    <w:p w14:paraId="7A6496E7">
      <w:pPr>
        <w:ind w:right="-110"/>
        <w:rPr>
          <w:rFonts w:ascii="宋体" w:hAnsi="宋体"/>
          <w:color w:val="000000" w:themeColor="text1"/>
          <w:sz w:val="32"/>
          <w:szCs w:val="32"/>
          <w14:textFill>
            <w14:solidFill>
              <w14:schemeClr w14:val="tx1"/>
            </w14:solidFill>
          </w14:textFill>
        </w:rPr>
      </w:pPr>
    </w:p>
    <w:p w14:paraId="31DD74BC">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87E692D">
      <w:pPr>
        <w:spacing w:line="500" w:lineRule="exact"/>
        <w:ind w:right="532"/>
        <w:rPr>
          <w:rFonts w:ascii="宋体" w:hAnsi="宋体"/>
          <w:color w:val="000000" w:themeColor="text1"/>
          <w:sz w:val="36"/>
          <w:szCs w:val="36"/>
          <w14:textFill>
            <w14:solidFill>
              <w14:schemeClr w14:val="tx1"/>
            </w14:solidFill>
          </w14:textFill>
        </w:rPr>
      </w:pPr>
    </w:p>
    <w:p w14:paraId="4C0D277A">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483B043B">
      <w:pPr>
        <w:spacing w:line="500" w:lineRule="exact"/>
        <w:ind w:right="-108" w:firstLine="3072" w:firstLineChars="850"/>
        <w:rPr>
          <w:rFonts w:hAnsi="宋体"/>
          <w:b/>
          <w:color w:val="000000" w:themeColor="text1"/>
          <w:sz w:val="36"/>
          <w:szCs w:val="36"/>
          <w14:textFill>
            <w14:solidFill>
              <w14:schemeClr w14:val="tx1"/>
            </w14:solidFill>
          </w14:textFill>
        </w:rPr>
      </w:pPr>
    </w:p>
    <w:p w14:paraId="354D64BD">
      <w:pPr>
        <w:spacing w:line="500" w:lineRule="exact"/>
        <w:ind w:right="-108" w:firstLine="3072" w:firstLineChars="850"/>
        <w:rPr>
          <w:rFonts w:hAnsi="宋体"/>
          <w:b/>
          <w:color w:val="000000" w:themeColor="text1"/>
          <w:sz w:val="36"/>
          <w:szCs w:val="36"/>
          <w14:textFill>
            <w14:solidFill>
              <w14:schemeClr w14:val="tx1"/>
            </w14:solidFill>
          </w14:textFill>
        </w:rPr>
      </w:pPr>
    </w:p>
    <w:p w14:paraId="7CC6E5F3">
      <w:pPr>
        <w:spacing w:line="500" w:lineRule="exact"/>
        <w:ind w:right="-108" w:firstLine="3072" w:firstLineChars="850"/>
        <w:rPr>
          <w:rFonts w:hAnsi="宋体"/>
          <w:b/>
          <w:color w:val="000000" w:themeColor="text1"/>
          <w:sz w:val="36"/>
          <w:szCs w:val="36"/>
          <w14:textFill>
            <w14:solidFill>
              <w14:schemeClr w14:val="tx1"/>
            </w14:solidFill>
          </w14:textFill>
        </w:rPr>
      </w:pPr>
    </w:p>
    <w:p w14:paraId="5CB8831B">
      <w:pPr>
        <w:spacing w:line="500" w:lineRule="exact"/>
        <w:ind w:right="-108" w:firstLine="3072" w:firstLineChars="850"/>
        <w:rPr>
          <w:rFonts w:hAnsi="宋体"/>
          <w:b/>
          <w:color w:val="000000" w:themeColor="text1"/>
          <w:sz w:val="36"/>
          <w:szCs w:val="36"/>
          <w14:textFill>
            <w14:solidFill>
              <w14:schemeClr w14:val="tx1"/>
            </w14:solidFill>
          </w14:textFill>
        </w:rPr>
      </w:pPr>
    </w:p>
    <w:p w14:paraId="01F65096">
      <w:pPr>
        <w:spacing w:line="500" w:lineRule="exact"/>
        <w:ind w:right="-108" w:firstLine="3072" w:firstLineChars="850"/>
        <w:rPr>
          <w:rFonts w:hAnsi="宋体"/>
          <w:b/>
          <w:color w:val="000000" w:themeColor="text1"/>
          <w:sz w:val="36"/>
          <w:szCs w:val="36"/>
          <w14:textFill>
            <w14:solidFill>
              <w14:schemeClr w14:val="tx1"/>
            </w14:solidFill>
          </w14:textFill>
        </w:rPr>
      </w:pPr>
    </w:p>
    <w:p w14:paraId="6DC87947">
      <w:pPr>
        <w:spacing w:line="500" w:lineRule="exact"/>
        <w:ind w:right="-108" w:firstLine="3072" w:firstLineChars="850"/>
        <w:rPr>
          <w:rFonts w:hAnsi="宋体"/>
          <w:b/>
          <w:color w:val="000000" w:themeColor="text1"/>
          <w:sz w:val="36"/>
          <w:szCs w:val="36"/>
          <w14:textFill>
            <w14:solidFill>
              <w14:schemeClr w14:val="tx1"/>
            </w14:solidFill>
          </w14:textFill>
        </w:rPr>
      </w:pPr>
    </w:p>
    <w:p w14:paraId="5E05B82F">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2A4834D">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7E7B9BFE">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F7E18BE">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C105F60">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16EC7630">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3317887A">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107E99BC">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595A2B59">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3C38636D">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73B9B8B9">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B7ECADC">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ZZCG2025D-GK-125</w:t>
      </w:r>
      <w:bookmarkEnd w:id="3"/>
    </w:p>
    <w:p w14:paraId="693906C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30CE1C57">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7EF5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33" w:type="pct"/>
          </w:tcPr>
          <w:p w14:paraId="508AFD7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833" w:type="pct"/>
          </w:tcPr>
          <w:p w14:paraId="1AED35A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833" w:type="pct"/>
          </w:tcPr>
          <w:p w14:paraId="7FCCDF5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833" w:type="pct"/>
          </w:tcPr>
          <w:p w14:paraId="50220DB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33" w:type="pct"/>
          </w:tcPr>
          <w:p w14:paraId="09C70A4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833" w:type="pct"/>
          </w:tcPr>
          <w:p w14:paraId="1A40251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备注</w:t>
            </w:r>
          </w:p>
        </w:tc>
      </w:tr>
      <w:tr w14:paraId="1AFD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33" w:type="pct"/>
          </w:tcPr>
          <w:p w14:paraId="203FE3E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833" w:type="pct"/>
          </w:tcPr>
          <w:p w14:paraId="62E819E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2025年体彩传统终端机采购项目</w:t>
            </w:r>
          </w:p>
          <w:p w14:paraId="54207BCD">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c>
          <w:tcPr>
            <w:tcW w:w="833" w:type="pct"/>
          </w:tcPr>
          <w:p w14:paraId="1CBB1BE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833" w:type="pct"/>
          </w:tcPr>
          <w:p w14:paraId="25E41ED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33" w:type="pct"/>
          </w:tcPr>
          <w:p w14:paraId="3D8C25A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2938</w:t>
            </w:r>
          </w:p>
        </w:tc>
        <w:tc>
          <w:tcPr>
            <w:tcW w:w="833" w:type="pct"/>
          </w:tcPr>
          <w:p w14:paraId="09EDB81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最高限价：13000</w:t>
            </w:r>
            <w:r>
              <w:rPr>
                <w:rFonts w:hint="eastAsia" w:ascii="仿宋" w:hAnsi="仿宋" w:eastAsia="仿宋" w:cs="Arial"/>
                <w:b/>
                <w:color w:val="000000" w:themeColor="text1"/>
                <w:sz w:val="28"/>
                <w:szCs w:val="28"/>
                <w:vertAlign w:val="baseline"/>
                <w:lang w:val="en-US" w:eastAsia="zh-CN"/>
                <w14:textFill>
                  <w14:solidFill>
                    <w14:schemeClr w14:val="tx1"/>
                  </w14:solidFill>
                </w14:textFill>
              </w:rPr>
              <w:t>元</w:t>
            </w: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r>
    </w:tbl>
    <w:p w14:paraId="5309C5DD">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4B93D6E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875CBF6">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4300370C">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标项1:本项目专门面向中小企业，请单独上传《中小企业声明函》。</w:t>
      </w:r>
      <w:bookmarkEnd w:id="5"/>
    </w:p>
    <w:p w14:paraId="77A90532">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5C2B8B69">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568E9922">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s="Times New Roman"/>
          <w:color w:val="000000"/>
          <w:kern w:val="0"/>
          <w:sz w:val="30"/>
          <w:szCs w:val="30"/>
          <w14:ligatures w14:val="none"/>
        </w:rPr>
        <w:t>2025年</w:t>
      </w:r>
      <w:r>
        <w:rPr>
          <w:rFonts w:hint="eastAsia" w:ascii="仿宋" w:hAnsi="仿宋" w:eastAsia="仿宋" w:cs="Times New Roman"/>
          <w:color w:val="000000"/>
          <w:kern w:val="0"/>
          <w:sz w:val="30"/>
          <w:szCs w:val="30"/>
          <w:lang w:val="en-US" w:eastAsia="zh-CN"/>
          <w14:ligatures w14:val="none"/>
        </w:rPr>
        <w:t>6</w:t>
      </w:r>
      <w:r>
        <w:rPr>
          <w:rFonts w:hint="eastAsia" w:ascii="仿宋" w:hAnsi="仿宋" w:eastAsia="仿宋" w:cs="Times New Roman"/>
          <w:color w:val="000000"/>
          <w:kern w:val="0"/>
          <w:sz w:val="30"/>
          <w:szCs w:val="30"/>
          <w14:ligatures w14:val="none"/>
        </w:rPr>
        <w:t>月</w:t>
      </w:r>
      <w:r>
        <w:rPr>
          <w:rFonts w:hint="eastAsia" w:ascii="仿宋" w:hAnsi="仿宋" w:eastAsia="仿宋" w:cs="Times New Roman"/>
          <w:color w:val="000000"/>
          <w:kern w:val="0"/>
          <w:sz w:val="30"/>
          <w:szCs w:val="30"/>
          <w:lang w:val="en-US" w:eastAsia="zh-CN"/>
          <w14:ligatures w14:val="none"/>
        </w:rPr>
        <w:t>6</w:t>
      </w:r>
      <w:r>
        <w:rPr>
          <w:rFonts w:hint="eastAsia" w:ascii="仿宋" w:hAnsi="仿宋" w:eastAsia="仿宋" w:cs="Times New Roman"/>
          <w:color w:val="000000"/>
          <w:kern w:val="0"/>
          <w:sz w:val="30"/>
          <w:szCs w:val="30"/>
          <w14:ligatures w14:val="none"/>
        </w:rPr>
        <w:t>日至</w:t>
      </w:r>
      <w:bookmarkStart w:id="7" w:name="PO_15528_PM009"/>
      <w:r>
        <w:rPr>
          <w:rFonts w:hint="eastAsia" w:ascii="仿宋" w:hAnsi="仿宋" w:eastAsia="仿宋" w:cs="Times New Roman"/>
          <w:color w:val="000000"/>
          <w:kern w:val="0"/>
          <w:sz w:val="30"/>
          <w:szCs w:val="30"/>
          <w14:ligatures w14:val="none"/>
        </w:rPr>
        <w:t>2025年6月</w:t>
      </w:r>
      <w:r>
        <w:rPr>
          <w:rFonts w:hint="eastAsia" w:ascii="仿宋" w:hAnsi="仿宋" w:eastAsia="仿宋" w:cs="Times New Roman"/>
          <w:color w:val="000000"/>
          <w:kern w:val="0"/>
          <w:sz w:val="30"/>
          <w:szCs w:val="30"/>
          <w:lang w:val="en-US" w:eastAsia="zh-CN"/>
          <w14:ligatures w14:val="none"/>
        </w:rPr>
        <w:t>27</w:t>
      </w:r>
      <w:r>
        <w:rPr>
          <w:rFonts w:hint="eastAsia" w:ascii="仿宋" w:hAnsi="仿宋" w:eastAsia="仿宋" w:cs="Times New Roman"/>
          <w:color w:val="000000"/>
          <w:kern w:val="0"/>
          <w:sz w:val="30"/>
          <w:szCs w:val="30"/>
          <w14:ligatures w14:val="none"/>
        </w:rPr>
        <w:t xml:space="preserve">日 </w:t>
      </w:r>
      <w:bookmarkEnd w:id="7"/>
      <w:r>
        <w:rPr>
          <w:rFonts w:hint="eastAsia" w:ascii="宋体" w:hAnsi="宋体"/>
          <w:color w:val="000000" w:themeColor="text1"/>
          <w:kern w:val="0"/>
          <w:sz w:val="28"/>
          <w:szCs w:val="28"/>
          <w14:textFill>
            <w14:solidFill>
              <w14:schemeClr w14:val="tx1"/>
            </w14:solidFill>
          </w14:textFill>
        </w:rPr>
        <w:t>。</w:t>
      </w:r>
    </w:p>
    <w:p w14:paraId="352ED448">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22B82C0B">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94A64C2">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3572120F">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r>
        <w:rPr>
          <w:rFonts w:hint="eastAsia" w:ascii="仿宋" w:hAnsi="仿宋" w:eastAsia="仿宋" w:cs="Times New Roman"/>
          <w:color w:val="000000"/>
          <w:kern w:val="0"/>
          <w:sz w:val="30"/>
          <w:szCs w:val="30"/>
          <w14:ligatures w14:val="none"/>
        </w:rPr>
        <w:t>2025年6月</w:t>
      </w:r>
      <w:r>
        <w:rPr>
          <w:rFonts w:hint="eastAsia" w:ascii="仿宋" w:hAnsi="仿宋" w:eastAsia="仿宋" w:cs="Times New Roman"/>
          <w:color w:val="000000"/>
          <w:kern w:val="0"/>
          <w:sz w:val="30"/>
          <w:szCs w:val="30"/>
          <w:lang w:val="en-US" w:eastAsia="zh-CN"/>
          <w14:ligatures w14:val="none"/>
        </w:rPr>
        <w:t>27</w:t>
      </w:r>
      <w:r>
        <w:rPr>
          <w:rFonts w:hint="eastAsia" w:ascii="仿宋" w:hAnsi="仿宋" w:eastAsia="仿宋" w:cs="Times New Roman"/>
          <w:color w:val="000000"/>
          <w:kern w:val="0"/>
          <w:sz w:val="30"/>
          <w:szCs w:val="30"/>
          <w14:ligatures w14:val="none"/>
        </w:rPr>
        <w:t>日上午09：00</w:t>
      </w:r>
      <w:r>
        <w:rPr>
          <w:rFonts w:hint="eastAsia" w:hAnsi="宋体"/>
          <w:b/>
          <w:color w:val="000000" w:themeColor="text1"/>
          <w:kern w:val="0"/>
          <w:sz w:val="28"/>
          <w:szCs w:val="28"/>
          <w14:textFill>
            <w14:solidFill>
              <w14:schemeClr w14:val="tx1"/>
            </w14:solidFill>
          </w14:textFill>
        </w:rPr>
        <w:t>。</w:t>
      </w:r>
    </w:p>
    <w:p w14:paraId="21278B22">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9F93857">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5F2AE822">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8725E20">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8A02DDA">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39288BCF">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r>
        <w:rPr>
          <w:rFonts w:hint="eastAsia" w:hAnsi="宋体"/>
          <w:b/>
          <w:color w:val="000000"/>
          <w:kern w:val="0"/>
          <w:sz w:val="28"/>
          <w:szCs w:val="28"/>
        </w:rPr>
        <w:t>2025年6月</w:t>
      </w:r>
      <w:r>
        <w:rPr>
          <w:rFonts w:hint="eastAsia" w:hAnsi="宋体"/>
          <w:b/>
          <w:color w:val="000000"/>
          <w:kern w:val="0"/>
          <w:sz w:val="28"/>
          <w:szCs w:val="28"/>
          <w:lang w:val="en-US" w:eastAsia="zh-CN"/>
        </w:rPr>
        <w:t>27</w:t>
      </w:r>
      <w:r>
        <w:rPr>
          <w:rFonts w:hint="eastAsia" w:hAnsi="宋体"/>
          <w:b/>
          <w:color w:val="000000"/>
          <w:kern w:val="0"/>
          <w:sz w:val="28"/>
          <w:szCs w:val="28"/>
        </w:rPr>
        <w:t>日上午09：00</w:t>
      </w:r>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14:textFill>
            <w14:solidFill>
              <w14:schemeClr w14:val="tx1"/>
            </w14:solidFill>
          </w14:textFill>
        </w:rPr>
        <w:t>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42EB101E">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193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C697118">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AA3C50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1B8EDAB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5BE6952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评标</w:t>
            </w:r>
            <w:r>
              <w:rPr>
                <w:rFonts w:hint="eastAsia" w:ascii="宋体" w:hAnsi="宋体" w:cs="宋体"/>
                <w:color w:val="000000" w:themeColor="text1"/>
                <w:kern w:val="0"/>
                <w:sz w:val="28"/>
                <w:szCs w:val="28"/>
                <w14:textFill>
                  <w14:solidFill>
                    <w14:schemeClr w14:val="tx1"/>
                  </w14:solidFill>
                </w14:textFill>
              </w:rPr>
              <w:t>室：</w:t>
            </w:r>
          </w:p>
          <w:p w14:paraId="64C229B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07956BB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D223035">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AE5BC5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14F23781">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AF4F1CA">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36F1CE2">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1392DD4D">
      <w:pPr>
        <w:snapToGrid w:val="0"/>
        <w:spacing w:line="440" w:lineRule="exact"/>
        <w:ind w:firstLine="602" w:firstLineChars="200"/>
        <w:rPr>
          <w:rFonts w:hint="eastAsia" w:ascii="仿宋" w:hAnsi="仿宋" w:eastAsia="仿宋" w:cs="Arial"/>
          <w:b/>
          <w:bCs/>
          <w:color w:val="000000"/>
          <w:sz w:val="30"/>
          <w:szCs w:val="30"/>
          <w14:ligatures w14:val="none"/>
        </w:rPr>
      </w:pPr>
      <w:r>
        <w:rPr>
          <w:rFonts w:hint="eastAsia" w:ascii="仿宋" w:hAnsi="仿宋" w:eastAsia="仿宋" w:cs="Arial"/>
          <w:b/>
          <w:bCs/>
          <w:color w:val="000000"/>
          <w:sz w:val="30"/>
          <w:szCs w:val="30"/>
          <w14:ligatures w14:val="none"/>
        </w:rPr>
        <w:t>十、业务咨询</w:t>
      </w:r>
    </w:p>
    <w:tbl>
      <w:tblPr>
        <w:tblStyle w:val="59"/>
        <w:tblpPr w:leftFromText="180" w:rightFromText="180" w:vertAnchor="text" w:horzAnchor="page" w:tblpX="1337" w:tblpY="223"/>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8"/>
        <w:gridCol w:w="2065"/>
        <w:gridCol w:w="2643"/>
      </w:tblGrid>
      <w:tr w14:paraId="0201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0440864D">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机 构</w:t>
            </w:r>
          </w:p>
        </w:tc>
        <w:tc>
          <w:tcPr>
            <w:tcW w:w="8110" w:type="dxa"/>
            <w:gridSpan w:val="4"/>
            <w:tcBorders>
              <w:top w:val="single" w:color="auto" w:sz="4" w:space="0"/>
              <w:left w:val="single" w:color="auto" w:sz="4" w:space="0"/>
              <w:bottom w:val="single" w:color="auto" w:sz="4" w:space="0"/>
              <w:right w:val="single" w:color="auto" w:sz="4" w:space="0"/>
            </w:tcBorders>
          </w:tcPr>
          <w:p w14:paraId="3A6CFBB5">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浙江省政府采购中心</w:t>
            </w:r>
          </w:p>
        </w:tc>
      </w:tr>
      <w:tr w14:paraId="3432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02AA1372">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地 址</w:t>
            </w:r>
          </w:p>
        </w:tc>
        <w:tc>
          <w:tcPr>
            <w:tcW w:w="8110" w:type="dxa"/>
            <w:gridSpan w:val="4"/>
            <w:tcBorders>
              <w:top w:val="single" w:color="auto" w:sz="4" w:space="0"/>
              <w:left w:val="single" w:color="auto" w:sz="4" w:space="0"/>
              <w:bottom w:val="single" w:color="auto" w:sz="4" w:space="0"/>
              <w:right w:val="single" w:color="auto" w:sz="4" w:space="0"/>
            </w:tcBorders>
            <w:vAlign w:val="center"/>
          </w:tcPr>
          <w:p w14:paraId="51B8A8D9">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浙江省杭州市西湖区宝石一路3号</w:t>
            </w:r>
          </w:p>
        </w:tc>
      </w:tr>
      <w:tr w14:paraId="7DF3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0E656376">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网 站</w:t>
            </w:r>
          </w:p>
        </w:tc>
        <w:tc>
          <w:tcPr>
            <w:tcW w:w="8110" w:type="dxa"/>
            <w:gridSpan w:val="4"/>
            <w:tcBorders>
              <w:top w:val="single" w:color="auto" w:sz="4" w:space="0"/>
              <w:left w:val="single" w:color="auto" w:sz="4" w:space="0"/>
              <w:bottom w:val="single" w:color="auto" w:sz="4" w:space="0"/>
              <w:right w:val="single" w:color="auto" w:sz="4" w:space="0"/>
            </w:tcBorders>
            <w:vAlign w:val="center"/>
          </w:tcPr>
          <w:p w14:paraId="62A563D5">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浙江政府采购网</w:t>
            </w:r>
            <w:r>
              <w:rPr>
                <w:rFonts w:hint="eastAsia" w:ascii="仿宋_GB2312" w:hAnsi="Segoe UI" w:eastAsia="仿宋_GB2312" w:cs="Segoe UI"/>
                <w:color w:val="000000"/>
                <w:sz w:val="29"/>
                <w:szCs w:val="29"/>
                <w14:ligatures w14:val="none"/>
              </w:rPr>
              <w:t>ht</w:t>
            </w:r>
            <w:r>
              <w:rPr>
                <w:rFonts w:hint="eastAsia" w:ascii="仿宋" w:hAnsi="仿宋" w:eastAsia="仿宋" w:cs="仿宋"/>
                <w:color w:val="000000"/>
                <w:sz w:val="28"/>
                <w:szCs w:val="28"/>
                <w14:ligatures w14:val="none"/>
              </w:rPr>
              <w:t>tp://zfcg.czt.zj.gov.cn/（文件下载、公告查询）</w:t>
            </w:r>
          </w:p>
        </w:tc>
      </w:tr>
      <w:tr w14:paraId="52B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0BC793AA">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咨询事项</w:t>
            </w:r>
          </w:p>
        </w:tc>
        <w:tc>
          <w:tcPr>
            <w:tcW w:w="1314" w:type="dxa"/>
            <w:tcBorders>
              <w:top w:val="single" w:color="auto" w:sz="4" w:space="0"/>
              <w:left w:val="single" w:color="auto" w:sz="4" w:space="0"/>
              <w:bottom w:val="single" w:color="auto" w:sz="4" w:space="0"/>
              <w:right w:val="single" w:color="auto" w:sz="4" w:space="0"/>
            </w:tcBorders>
          </w:tcPr>
          <w:p w14:paraId="027896C9">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联系人</w:t>
            </w:r>
          </w:p>
        </w:tc>
        <w:tc>
          <w:tcPr>
            <w:tcW w:w="2088" w:type="dxa"/>
            <w:tcBorders>
              <w:top w:val="single" w:color="auto" w:sz="4" w:space="0"/>
              <w:left w:val="single" w:color="auto" w:sz="4" w:space="0"/>
              <w:bottom w:val="single" w:color="auto" w:sz="4" w:space="0"/>
              <w:right w:val="single" w:color="auto" w:sz="4" w:space="0"/>
            </w:tcBorders>
          </w:tcPr>
          <w:p w14:paraId="673D4F12">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联系方式</w:t>
            </w:r>
          </w:p>
        </w:tc>
        <w:tc>
          <w:tcPr>
            <w:tcW w:w="2065" w:type="dxa"/>
            <w:tcBorders>
              <w:top w:val="single" w:color="auto" w:sz="4" w:space="0"/>
              <w:left w:val="single" w:color="auto" w:sz="4" w:space="0"/>
              <w:bottom w:val="single" w:color="auto" w:sz="4" w:space="0"/>
              <w:right w:val="single" w:color="auto" w:sz="4" w:space="0"/>
            </w:tcBorders>
          </w:tcPr>
          <w:p w14:paraId="360F4C45">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传真</w:t>
            </w:r>
          </w:p>
        </w:tc>
        <w:tc>
          <w:tcPr>
            <w:tcW w:w="2643" w:type="dxa"/>
            <w:tcBorders>
              <w:top w:val="single" w:color="auto" w:sz="4" w:space="0"/>
              <w:left w:val="single" w:color="auto" w:sz="4" w:space="0"/>
              <w:bottom w:val="single" w:color="auto" w:sz="4" w:space="0"/>
              <w:right w:val="single" w:color="auto" w:sz="4" w:space="0"/>
            </w:tcBorders>
          </w:tcPr>
          <w:p w14:paraId="03EDBEAC">
            <w:pPr>
              <w:spacing w:line="480" w:lineRule="exact"/>
              <w:jc w:val="center"/>
              <w:rPr>
                <w:rFonts w:hint="eastAsia" w:ascii="仿宋" w:hAnsi="仿宋" w:eastAsia="仿宋" w:cs="仿宋"/>
                <w:b/>
                <w:color w:val="000000"/>
                <w:sz w:val="28"/>
                <w:szCs w:val="28"/>
                <w14:ligatures w14:val="none"/>
              </w:rPr>
            </w:pPr>
            <w:r>
              <w:rPr>
                <w:rFonts w:hint="eastAsia" w:ascii="仿宋" w:hAnsi="仿宋" w:eastAsia="仿宋" w:cs="仿宋"/>
                <w:b/>
                <w:color w:val="000000"/>
                <w:sz w:val="28"/>
                <w:szCs w:val="28"/>
                <w14:ligatures w14:val="none"/>
              </w:rPr>
              <w:t>备注</w:t>
            </w:r>
          </w:p>
        </w:tc>
      </w:tr>
      <w:tr w14:paraId="09A2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CA71FCF">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项目联系人</w:t>
            </w:r>
          </w:p>
          <w:p w14:paraId="027BF59C">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688A17FE">
            <w:pPr>
              <w:spacing w:line="480" w:lineRule="exact"/>
              <w:jc w:val="center"/>
              <w:rPr>
                <w:rFonts w:hint="eastAsia" w:ascii="仿宋" w:hAnsi="仿宋" w:eastAsia="仿宋" w:cs="仿宋"/>
                <w:color w:val="000000"/>
                <w:sz w:val="28"/>
                <w:szCs w:val="28"/>
                <w14:ligatures w14:val="none"/>
              </w:rPr>
            </w:pPr>
            <w:bookmarkStart w:id="9" w:name="PO_15528_PM032"/>
            <w:r>
              <w:rPr>
                <w:rFonts w:hint="eastAsia" w:ascii="仿宋" w:hAnsi="仿宋" w:eastAsia="仿宋" w:cs="仿宋"/>
                <w:color w:val="000000"/>
                <w:sz w:val="28"/>
                <w:szCs w:val="28"/>
                <w14:ligatures w14:val="none"/>
              </w:rPr>
              <w:t>杜</w:t>
            </w:r>
            <w:bookmarkEnd w:id="9"/>
            <w:r>
              <w:rPr>
                <w:rFonts w:hint="eastAsia" w:ascii="仿宋" w:hAnsi="仿宋" w:eastAsia="仿宋" w:cs="仿宋"/>
                <w:color w:val="000000"/>
                <w:sz w:val="28"/>
                <w:szCs w:val="28"/>
                <w14:ligatures w14:val="none"/>
              </w:rPr>
              <w:t>女士</w:t>
            </w:r>
          </w:p>
        </w:tc>
        <w:tc>
          <w:tcPr>
            <w:tcW w:w="2088" w:type="dxa"/>
            <w:tcBorders>
              <w:top w:val="single" w:color="auto" w:sz="4" w:space="0"/>
              <w:left w:val="single" w:color="auto" w:sz="4" w:space="0"/>
              <w:bottom w:val="single" w:color="auto" w:sz="4" w:space="0"/>
              <w:right w:val="single" w:color="auto" w:sz="4" w:space="0"/>
            </w:tcBorders>
            <w:vAlign w:val="center"/>
          </w:tcPr>
          <w:p w14:paraId="14C75F91">
            <w:pPr>
              <w:spacing w:line="480" w:lineRule="exact"/>
              <w:jc w:val="center"/>
              <w:rPr>
                <w:rFonts w:hint="eastAsia" w:ascii="仿宋" w:hAnsi="仿宋" w:eastAsia="仿宋" w:cs="仿宋"/>
                <w:color w:val="000000"/>
                <w:sz w:val="28"/>
                <w:szCs w:val="28"/>
                <w14:ligatures w14:val="none"/>
              </w:rPr>
            </w:pPr>
            <w:bookmarkStart w:id="10" w:name="PO_15528_PM033"/>
            <w:r>
              <w:rPr>
                <w:rFonts w:hint="eastAsia" w:ascii="仿宋" w:hAnsi="仿宋" w:eastAsia="仿宋" w:cs="仿宋"/>
                <w:color w:val="000000"/>
                <w:sz w:val="28"/>
                <w:szCs w:val="28"/>
                <w14:ligatures w14:val="none"/>
              </w:rPr>
              <w:t>0571-88901837</w:t>
            </w:r>
            <w:bookmarkEnd w:id="10"/>
          </w:p>
        </w:tc>
        <w:tc>
          <w:tcPr>
            <w:tcW w:w="2065" w:type="dxa"/>
            <w:tcBorders>
              <w:top w:val="single" w:color="auto" w:sz="4" w:space="0"/>
              <w:left w:val="single" w:color="auto" w:sz="4" w:space="0"/>
              <w:bottom w:val="single" w:color="auto" w:sz="4" w:space="0"/>
              <w:right w:val="single" w:color="auto" w:sz="4" w:space="0"/>
            </w:tcBorders>
            <w:vAlign w:val="center"/>
          </w:tcPr>
          <w:p w14:paraId="3FAA048F">
            <w:pPr>
              <w:spacing w:line="480" w:lineRule="exact"/>
              <w:jc w:val="center"/>
              <w:rPr>
                <w:rFonts w:hint="eastAsia" w:ascii="仿宋" w:hAnsi="仿宋" w:eastAsia="仿宋" w:cs="仿宋"/>
                <w:color w:val="000000"/>
                <w:sz w:val="28"/>
                <w:szCs w:val="28"/>
                <w14:ligatures w14:val="none"/>
              </w:rPr>
            </w:pPr>
            <w:bookmarkStart w:id="11" w:name="PO_15528_PM034"/>
            <w:r>
              <w:rPr>
                <w:rFonts w:hint="eastAsia" w:ascii="仿宋" w:hAnsi="仿宋" w:eastAsia="仿宋" w:cs="仿宋"/>
                <w:color w:val="000000"/>
                <w:sz w:val="28"/>
                <w:szCs w:val="28"/>
                <w14:ligatures w14:val="none"/>
              </w:rPr>
              <w:t xml:space="preserve"> </w:t>
            </w:r>
            <w:bookmarkEnd w:id="11"/>
          </w:p>
        </w:tc>
        <w:tc>
          <w:tcPr>
            <w:tcW w:w="2643" w:type="dxa"/>
            <w:vMerge w:val="restart"/>
            <w:tcBorders>
              <w:top w:val="single" w:color="auto" w:sz="4" w:space="0"/>
              <w:left w:val="single" w:color="auto" w:sz="4" w:space="0"/>
              <w:bottom w:val="single" w:color="auto" w:sz="4" w:space="0"/>
              <w:right w:val="single" w:color="auto" w:sz="4" w:space="0"/>
            </w:tcBorders>
          </w:tcPr>
          <w:p w14:paraId="787DB557">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四楼</w:t>
            </w:r>
            <w:bookmarkStart w:id="12" w:name="PO_409_PM001385"/>
            <w:r>
              <w:rPr>
                <w:rFonts w:hint="eastAsia" w:ascii="仿宋" w:hAnsi="仿宋" w:eastAsia="仿宋" w:cs="仿宋"/>
                <w:color w:val="000000"/>
                <w:sz w:val="28"/>
                <w:szCs w:val="28"/>
                <w14:ligatures w14:val="none"/>
              </w:rPr>
              <w:t>采购二部</w:t>
            </w:r>
            <w:bookmarkEnd w:id="12"/>
          </w:p>
        </w:tc>
      </w:tr>
      <w:tr w14:paraId="5B9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463F8DE1">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项目协办人</w:t>
            </w:r>
          </w:p>
          <w:p w14:paraId="0F32C51C">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29C08AE1">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戴女士</w:t>
            </w:r>
          </w:p>
        </w:tc>
        <w:tc>
          <w:tcPr>
            <w:tcW w:w="2088" w:type="dxa"/>
            <w:tcBorders>
              <w:top w:val="single" w:color="auto" w:sz="4" w:space="0"/>
              <w:left w:val="single" w:color="auto" w:sz="4" w:space="0"/>
              <w:bottom w:val="single" w:color="auto" w:sz="4" w:space="0"/>
              <w:right w:val="single" w:color="auto" w:sz="4" w:space="0"/>
            </w:tcBorders>
            <w:vAlign w:val="center"/>
          </w:tcPr>
          <w:p w14:paraId="5A9CAD0F">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0571-88907768</w:t>
            </w:r>
          </w:p>
        </w:tc>
        <w:tc>
          <w:tcPr>
            <w:tcW w:w="2065" w:type="dxa"/>
            <w:tcBorders>
              <w:top w:val="single" w:color="auto" w:sz="4" w:space="0"/>
              <w:left w:val="single" w:color="auto" w:sz="4" w:space="0"/>
              <w:bottom w:val="single" w:color="auto" w:sz="4" w:space="0"/>
              <w:right w:val="single" w:color="auto" w:sz="4" w:space="0"/>
            </w:tcBorders>
            <w:vAlign w:val="center"/>
          </w:tcPr>
          <w:p w14:paraId="47A7F1B0">
            <w:pPr>
              <w:spacing w:line="480" w:lineRule="exact"/>
              <w:jc w:val="center"/>
              <w:rPr>
                <w:rFonts w:hint="eastAsia" w:ascii="仿宋" w:hAnsi="仿宋" w:eastAsia="仿宋" w:cs="仿宋"/>
                <w:color w:val="000000"/>
                <w:sz w:val="28"/>
                <w:szCs w:val="28"/>
                <w14:ligatures w14:val="none"/>
              </w:rPr>
            </w:pPr>
          </w:p>
        </w:tc>
        <w:tc>
          <w:tcPr>
            <w:tcW w:w="2643" w:type="dxa"/>
            <w:vMerge w:val="continue"/>
            <w:tcBorders>
              <w:top w:val="single" w:color="auto" w:sz="4" w:space="0"/>
              <w:left w:val="single" w:color="auto" w:sz="4" w:space="0"/>
              <w:bottom w:val="single" w:color="auto" w:sz="4" w:space="0"/>
              <w:right w:val="single" w:color="auto" w:sz="4" w:space="0"/>
            </w:tcBorders>
            <w:vAlign w:val="center"/>
          </w:tcPr>
          <w:p w14:paraId="10EFD398">
            <w:pPr>
              <w:widowControl/>
              <w:jc w:val="left"/>
              <w:rPr>
                <w:rFonts w:hint="eastAsia" w:ascii="仿宋" w:hAnsi="仿宋" w:eastAsia="仿宋" w:cs="仿宋"/>
                <w:color w:val="000000"/>
                <w:sz w:val="28"/>
                <w:szCs w:val="28"/>
                <w14:ligatures w14:val="none"/>
              </w:rPr>
            </w:pPr>
          </w:p>
        </w:tc>
      </w:tr>
      <w:tr w14:paraId="605C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025A456D">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5C262829">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邵女士</w:t>
            </w:r>
          </w:p>
        </w:tc>
        <w:tc>
          <w:tcPr>
            <w:tcW w:w="2088" w:type="dxa"/>
            <w:tcBorders>
              <w:top w:val="single" w:color="auto" w:sz="4" w:space="0"/>
              <w:left w:val="single" w:color="auto" w:sz="4" w:space="0"/>
              <w:bottom w:val="single" w:color="auto" w:sz="4" w:space="0"/>
              <w:right w:val="single" w:color="auto" w:sz="4" w:space="0"/>
            </w:tcBorders>
            <w:vAlign w:val="center"/>
          </w:tcPr>
          <w:p w14:paraId="3EDF8443">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0571-88907750</w:t>
            </w:r>
          </w:p>
        </w:tc>
        <w:tc>
          <w:tcPr>
            <w:tcW w:w="2065" w:type="dxa"/>
            <w:tcBorders>
              <w:top w:val="single" w:color="auto" w:sz="4" w:space="0"/>
              <w:left w:val="single" w:color="auto" w:sz="4" w:space="0"/>
              <w:bottom w:val="single" w:color="auto" w:sz="4" w:space="0"/>
              <w:right w:val="single" w:color="auto" w:sz="4" w:space="0"/>
            </w:tcBorders>
            <w:vAlign w:val="center"/>
          </w:tcPr>
          <w:p w14:paraId="1FE1E73E">
            <w:pPr>
              <w:spacing w:line="480" w:lineRule="exact"/>
              <w:jc w:val="center"/>
              <w:rPr>
                <w:rFonts w:hint="eastAsia" w:ascii="仿宋" w:hAnsi="仿宋" w:eastAsia="仿宋" w:cs="仿宋"/>
                <w:color w:val="000000"/>
                <w:sz w:val="28"/>
                <w:szCs w:val="28"/>
                <w14:ligatures w14:val="none"/>
              </w:rPr>
            </w:pPr>
          </w:p>
        </w:tc>
        <w:tc>
          <w:tcPr>
            <w:tcW w:w="2643" w:type="dxa"/>
            <w:vMerge w:val="continue"/>
            <w:tcBorders>
              <w:top w:val="single" w:color="auto" w:sz="4" w:space="0"/>
              <w:left w:val="single" w:color="auto" w:sz="4" w:space="0"/>
              <w:bottom w:val="single" w:color="auto" w:sz="4" w:space="0"/>
              <w:right w:val="single" w:color="auto" w:sz="4" w:space="0"/>
            </w:tcBorders>
            <w:vAlign w:val="center"/>
          </w:tcPr>
          <w:p w14:paraId="3870F464">
            <w:pPr>
              <w:widowControl/>
              <w:jc w:val="left"/>
              <w:rPr>
                <w:rFonts w:hint="eastAsia" w:ascii="仿宋" w:hAnsi="仿宋" w:eastAsia="仿宋" w:cs="仿宋"/>
                <w:color w:val="000000"/>
                <w:sz w:val="28"/>
                <w:szCs w:val="28"/>
                <w14:ligatures w14:val="none"/>
              </w:rPr>
            </w:pPr>
          </w:p>
        </w:tc>
      </w:tr>
      <w:tr w14:paraId="646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34F5D41">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6B9676C">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张女士</w:t>
            </w:r>
          </w:p>
        </w:tc>
        <w:tc>
          <w:tcPr>
            <w:tcW w:w="2088" w:type="dxa"/>
            <w:tcBorders>
              <w:top w:val="single" w:color="auto" w:sz="4" w:space="0"/>
              <w:left w:val="single" w:color="auto" w:sz="4" w:space="0"/>
              <w:bottom w:val="single" w:color="auto" w:sz="4" w:space="0"/>
              <w:right w:val="single" w:color="auto" w:sz="4" w:space="0"/>
            </w:tcBorders>
            <w:vAlign w:val="center"/>
          </w:tcPr>
          <w:p w14:paraId="31C167C9">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0571-88907711</w:t>
            </w:r>
          </w:p>
        </w:tc>
        <w:tc>
          <w:tcPr>
            <w:tcW w:w="2065" w:type="dxa"/>
            <w:tcBorders>
              <w:top w:val="single" w:color="auto" w:sz="4" w:space="0"/>
              <w:left w:val="single" w:color="auto" w:sz="4" w:space="0"/>
              <w:bottom w:val="single" w:color="auto" w:sz="4" w:space="0"/>
              <w:right w:val="single" w:color="auto" w:sz="4" w:space="0"/>
            </w:tcBorders>
            <w:vAlign w:val="center"/>
          </w:tcPr>
          <w:p w14:paraId="63B763C8">
            <w:pPr>
              <w:spacing w:line="480" w:lineRule="exact"/>
              <w:jc w:val="center"/>
              <w:rPr>
                <w:rFonts w:hint="eastAsia" w:ascii="仿宋" w:hAnsi="仿宋" w:eastAsia="仿宋" w:cs="仿宋"/>
                <w:color w:val="000000"/>
                <w:sz w:val="28"/>
                <w:szCs w:val="28"/>
                <w14:ligatures w14:val="none"/>
              </w:rPr>
            </w:pPr>
          </w:p>
        </w:tc>
        <w:tc>
          <w:tcPr>
            <w:tcW w:w="2643" w:type="dxa"/>
            <w:tcBorders>
              <w:top w:val="single" w:color="auto" w:sz="4" w:space="0"/>
              <w:left w:val="single" w:color="auto" w:sz="4" w:space="0"/>
              <w:bottom w:val="single" w:color="auto" w:sz="4" w:space="0"/>
              <w:right w:val="single" w:color="auto" w:sz="4" w:space="0"/>
            </w:tcBorders>
            <w:vAlign w:val="center"/>
          </w:tcPr>
          <w:p w14:paraId="0D7BE0BA">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四楼（采购监督部）</w:t>
            </w:r>
          </w:p>
        </w:tc>
      </w:tr>
      <w:tr w14:paraId="23C1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14:paraId="29CDBEB2">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51981F0">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客  服</w:t>
            </w:r>
          </w:p>
        </w:tc>
        <w:tc>
          <w:tcPr>
            <w:tcW w:w="2088" w:type="dxa"/>
            <w:tcBorders>
              <w:top w:val="single" w:color="auto" w:sz="4" w:space="0"/>
              <w:left w:val="single" w:color="auto" w:sz="4" w:space="0"/>
              <w:bottom w:val="single" w:color="auto" w:sz="4" w:space="0"/>
              <w:right w:val="single" w:color="auto" w:sz="4" w:space="0"/>
            </w:tcBorders>
            <w:vAlign w:val="center"/>
          </w:tcPr>
          <w:p w14:paraId="4E9AB4C5">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95763</w:t>
            </w:r>
          </w:p>
        </w:tc>
        <w:tc>
          <w:tcPr>
            <w:tcW w:w="2065" w:type="dxa"/>
            <w:tcBorders>
              <w:top w:val="single" w:color="auto" w:sz="4" w:space="0"/>
              <w:left w:val="single" w:color="auto" w:sz="4" w:space="0"/>
              <w:bottom w:val="single" w:color="auto" w:sz="4" w:space="0"/>
              <w:right w:val="single" w:color="auto" w:sz="4" w:space="0"/>
            </w:tcBorders>
            <w:vAlign w:val="center"/>
          </w:tcPr>
          <w:p w14:paraId="2015C894">
            <w:pPr>
              <w:spacing w:line="480" w:lineRule="exact"/>
              <w:jc w:val="center"/>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w:t>
            </w:r>
          </w:p>
        </w:tc>
        <w:tc>
          <w:tcPr>
            <w:tcW w:w="2643" w:type="dxa"/>
            <w:tcBorders>
              <w:top w:val="single" w:color="auto" w:sz="4" w:space="0"/>
              <w:left w:val="single" w:color="auto" w:sz="4" w:space="0"/>
              <w:bottom w:val="single" w:color="auto" w:sz="4" w:space="0"/>
              <w:right w:val="single" w:color="auto" w:sz="4" w:space="0"/>
            </w:tcBorders>
            <w:vAlign w:val="center"/>
          </w:tcPr>
          <w:p w14:paraId="7EBC9587">
            <w:pPr>
              <w:spacing w:line="480" w:lineRule="exact"/>
              <w:rPr>
                <w:rFonts w:hint="eastAsia" w:ascii="仿宋" w:hAnsi="仿宋" w:eastAsia="仿宋" w:cs="仿宋"/>
                <w:color w:val="000000"/>
                <w:sz w:val="28"/>
                <w:szCs w:val="28"/>
                <w14:ligatures w14:val="none"/>
              </w:rPr>
            </w:pPr>
            <w:r>
              <w:rPr>
                <w:rFonts w:hint="eastAsia" w:ascii="仿宋" w:hAnsi="仿宋" w:eastAsia="仿宋" w:cs="仿宋"/>
                <w:color w:val="000000"/>
                <w:sz w:val="28"/>
                <w:szCs w:val="28"/>
                <w14:ligatures w14:val="none"/>
              </w:rPr>
              <w:t>注册、账号、系统操作等</w:t>
            </w:r>
          </w:p>
        </w:tc>
      </w:tr>
    </w:tbl>
    <w:p w14:paraId="2B685D4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57179811">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3"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bookmarkStart w:id="14"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4"/>
      <w:bookmarkStart w:id="15"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5D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49977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68F5AB1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浙江省体育彩票管理中心（本级）</w:t>
            </w:r>
          </w:p>
        </w:tc>
      </w:tr>
      <w:tr w14:paraId="64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512703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4D736E7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杭州市上城区复兴路397号</w:t>
            </w:r>
          </w:p>
        </w:tc>
      </w:tr>
      <w:tr w14:paraId="142D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4CC2CD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4DBAE74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1F3D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451CA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1EAFD2C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洪</w:t>
            </w:r>
            <w:r>
              <w:rPr>
                <w:rFonts w:hint="eastAsia" w:ascii="仿宋_GB2312" w:hAnsi="仿宋" w:eastAsia="仿宋_GB2312"/>
                <w:color w:val="000000" w:themeColor="text1"/>
                <w:sz w:val="30"/>
                <w:szCs w:val="30"/>
                <w:vertAlign w:val="baseline"/>
                <w:lang w:eastAsia="zh-CN"/>
                <w14:textFill>
                  <w14:solidFill>
                    <w14:schemeClr w14:val="tx1"/>
                  </w14:solidFill>
                </w14:textFill>
              </w:rPr>
              <w:t>欢腾</w:t>
            </w:r>
          </w:p>
        </w:tc>
      </w:tr>
      <w:tr w14:paraId="5374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624038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00A92A5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0571-85285900</w:t>
            </w:r>
          </w:p>
        </w:tc>
      </w:tr>
      <w:tr w14:paraId="4252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782C03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2319809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507D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5CBEC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57F6F99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2F1F1C62">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p>
    <w:p w14:paraId="599AA6F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1B2DDAC">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48D45323">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7C6117EE">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5C31C56A">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27501FB2">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7FD78F98">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496796636"/>
      <w:bookmarkStart w:id="17" w:name="_Toc29498"/>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4D1E5B53">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551F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920D12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481D7E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AA3BD7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DEF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E0736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238285B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57D326E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4717B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085170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23E607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4790B77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73D5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04BAF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4D7F65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70C372FD">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p>
          <w:p w14:paraId="1727FC96">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文件的规定，本项目是属于预留份额专门面向中小企业采购的项目。</w:t>
            </w:r>
          </w:p>
        </w:tc>
      </w:tr>
      <w:tr w14:paraId="3E90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EFAFE7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93BB12C">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221B6703">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30D23C01">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34145DF">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cs="Arial"/>
                <w:b/>
                <w:color w:val="000000" w:themeColor="text1"/>
                <w:sz w:val="28"/>
                <w:szCs w:val="28"/>
                <w:vertAlign w:val="baseline"/>
                <w:lang w:eastAsia="zh-CN"/>
                <w14:textFill>
                  <w14:solidFill>
                    <w14:schemeClr w14:val="tx1"/>
                  </w14:solidFill>
                </w14:textFill>
              </w:rPr>
              <w:t>体彩传统终端机</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lang w:eastAsia="zh-CN"/>
                <w14:textFill>
                  <w14:solidFill>
                    <w14:schemeClr w14:val="tx1"/>
                  </w14:solidFill>
                </w14:textFill>
              </w:rPr>
              <w:t>工业</w:t>
            </w:r>
          </w:p>
          <w:p w14:paraId="37D7E67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56C84C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AFBB8C5">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43135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2215E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486083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5E636D4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5B54C0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250B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C12E5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D00F08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545B049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956C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E1909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212ABD8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0764BC0">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46FAF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31E143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296072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6E95630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4878D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9938A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53DFDE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17902C89">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376BC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CF1A87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2E794B5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A875839">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3EB12D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39676C9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474C8D0">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6DD7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F48445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3405187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6FD4BF03">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p w14:paraId="60B75344">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5BF9EC1F">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2EEEC4AD">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6185A3A7">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14B50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5654BD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C19FE7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70505C6">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69243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CDA5B6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D3F426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0387C2B">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val="en-US" w:eastAsia="zh-CN"/>
                <w14:textFill>
                  <w14:solidFill>
                    <w14:schemeClr w14:val="tx1"/>
                  </w14:solidFill>
                </w14:textFill>
              </w:rPr>
              <w:t>不</w:t>
            </w:r>
            <w:r>
              <w:rPr>
                <w:rFonts w:hint="eastAsia" w:ascii="仿宋" w:hAnsi="仿宋" w:eastAsia="仿宋"/>
                <w:color w:val="000000" w:themeColor="text1"/>
                <w:sz w:val="24"/>
                <w:szCs w:val="24"/>
                <w:lang w:eastAsia="zh-CN"/>
                <w14:textFill>
                  <w14:solidFill>
                    <w14:schemeClr w14:val="tx1"/>
                  </w14:solidFill>
                </w14:textFill>
              </w:rPr>
              <w:t>进行演示</w:t>
            </w:r>
            <w:bookmarkEnd w:id="23"/>
            <w:r>
              <w:rPr>
                <w:rFonts w:hint="eastAsia" w:ascii="仿宋" w:hAnsi="仿宋" w:eastAsia="仿宋"/>
                <w:color w:val="000000" w:themeColor="text1"/>
                <w:sz w:val="24"/>
                <w:szCs w:val="24"/>
                <w14:textFill>
                  <w14:solidFill>
                    <w14:schemeClr w14:val="tx1"/>
                  </w14:solidFill>
                </w14:textFill>
              </w:rPr>
              <w:t>。</w:t>
            </w:r>
          </w:p>
        </w:tc>
      </w:tr>
      <w:tr w14:paraId="40F98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F1446F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0D7847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12F63A0A">
            <w:pPr>
              <w:spacing w:line="500" w:lineRule="exact"/>
              <w:jc w:val="left"/>
              <w:rPr>
                <w:rFonts w:hint="eastAsia" w:ascii="仿宋" w:hAnsi="仿宋" w:eastAsia="仿宋"/>
                <w:b/>
                <w:bCs/>
                <w:color w:val="FF0000"/>
                <w:sz w:val="24"/>
                <w:szCs w:val="24"/>
                <w:lang w:val="en-US" w:eastAsia="zh-CN"/>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要求提供样品</w:t>
            </w:r>
            <w:bookmarkEnd w:id="24"/>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bCs/>
                <w:color w:val="FF0000"/>
                <w:sz w:val="24"/>
                <w:szCs w:val="24"/>
                <w:lang w:val="en-US" w:eastAsia="zh-CN"/>
              </w:rPr>
              <w:t>样品的数量、规格、标准及提交时间地点等要求详见第四章招标需求。投标人按招标文件要求提供样品并安装完毕，超过截止时间的，采购中心将不予接收。</w:t>
            </w:r>
          </w:p>
          <w:p w14:paraId="0CF9935B">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FF0000"/>
                <w:sz w:val="24"/>
                <w:szCs w:val="24"/>
                <w:lang w:val="en-US" w:eastAsia="zh-CN"/>
              </w:rPr>
              <w:t>注：样品保管相关工作由采购人负责。投标人不得擅自对其他投标人的样品进行拍照、摄像等。</w:t>
            </w:r>
          </w:p>
        </w:tc>
      </w:tr>
      <w:tr w14:paraId="22660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10C589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936293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5E2E7B7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670805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B2D6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2E9D03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3EABB2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48BC7D4F">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023838A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E036A7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53A0F5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EE1FE8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3E8EF91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F85489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309CB80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FF9DBF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7624E7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6E684D83">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0BEA5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D152AE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4AD8252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5DD8E2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301B29B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1A2C1AC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4D9852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06B35FB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20FB54A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1770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2EF545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3727C9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2FACC7F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5BC96B49">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1D6F5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0B3D38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89DFA2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FBECDD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E292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BD5678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33E2076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31FA4B99">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970F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C27032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73A1F7C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25985FAE">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1AB9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596B0BC">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91F1F2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7F65448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086A29DC">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4D58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E319ED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26EABB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2A083B26">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2314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79A38D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850C01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7FE04F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026C5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BFA13C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2A4CC5F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3819BFD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3B61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7868A53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DB0727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3AA64A6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258C253A">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0B4AD89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F9AFEA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0334EC5">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E4ECB9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543C2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3C119B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B0CD0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103788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542C7B5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112BFE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6E6CB93">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FE51DD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02FADB0">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0C07B93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7DFE2DB">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E5E11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372D03F">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0D78F92D">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56F733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F189B7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10C58C5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EA51B8">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25EA4017">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12367485">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23D68D50">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37CA2FCA">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文件评分细则及项目需求的以书面形式向采购人提出质疑，对其他内容的以书面形式向采购人和招标方提出质疑。</w:t>
      </w:r>
    </w:p>
    <w:p w14:paraId="71FF40C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DD9431A">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788797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00DEE28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649A13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32E707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1998BD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36C824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45D82C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48DF590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07455F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EF423AC">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3C90EC31">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4122A84D">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E313205">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1FF0E48">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308237FA">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0B68640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4BE8F06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4C748037">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3C9CD4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868972C">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8F5483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A51C317">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B6E906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59A8BF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534F848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E58D929">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CD6D1F6">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0A346538">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9F09A18">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38559DCF">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3B0EE93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6B81A1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6C84FCC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8478DCE">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F76B039">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16B598DB">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D799DA2">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E521009">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3B3668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6DD1398">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65517E3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FF57207">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B9AC0A2">
      <w:pPr>
        <w:pStyle w:val="31"/>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74E378C5">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9D1548E">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16ABA7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5ADD2C7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4BBD4E4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06AEEB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22BDDFE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1E538D1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07D253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DFF43B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5B5013B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925C20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44EB8F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6945E12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1206494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613364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303D92A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22E9A0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FFBBDC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4919F6BA">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7AD904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006FC41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18A87C5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4A8A3D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02DE63D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617DA20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1E8D0B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5B9C059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41C85A72">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84D8522">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2271606A">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04B4843">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105E8F9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052A60B8">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F87485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4A7E6F8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1897083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7C5E4D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3219245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1CCCD39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62ECA91">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744A6F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4AC06710">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14E85EE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733318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21B913A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475A035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FF02E3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537DE00">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A6A6971">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3A097764">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4B1458B1">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074960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5599314">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401359E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02679D2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58DA161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F0C7CC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1EB60F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2143E8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604D88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2C18971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A216782">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70110E8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D8CE26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4F284E4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07E2BE0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47AFE8F0">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6216663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062E2FE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D320664">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2424B24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0ADAF5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471E3FB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029F4685">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7729BAD2">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35B73C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10365D2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A97237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5B92935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FFD2D3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5E7082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26C5BE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5382FD6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56E3C4B6">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919BE3E">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C3B317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A914CB0">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20BD603">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194436">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393545F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84F33A">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F1DD143">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454B8D3D">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0D824FF">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C37923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7ACC7FE7">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A135EA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55F9EA0">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23D876C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56755A">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EC0E28A">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3D7A160">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ED71E3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662E936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2E8D1FA3">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65FBA209">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0F37841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BC4C91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793AE2F3">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0BCCC607">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4785C7B">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07D376A7">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496796637"/>
      <w:bookmarkStart w:id="26" w:name="_Toc2834"/>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502A292F">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11B80C33">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D7C704C">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70CAB9C">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6A00469D">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096CAFDE">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E65FFC5">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15EDDE58">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2EDD1FF4">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3E589EE4">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814E42D">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2D33EE0B">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p w14:paraId="052B396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29"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29"/>
      <w:bookmarkStart w:id="30"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11"/>
        <w:gridCol w:w="4530"/>
        <w:gridCol w:w="1035"/>
        <w:gridCol w:w="1021"/>
      </w:tblGrid>
      <w:tr w14:paraId="149C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789A772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1111" w:type="dxa"/>
          </w:tcPr>
          <w:p w14:paraId="01E8741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530" w:type="dxa"/>
          </w:tcPr>
          <w:p w14:paraId="5F480C3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1035" w:type="dxa"/>
          </w:tcPr>
          <w:p w14:paraId="75CDF5C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021" w:type="dxa"/>
          </w:tcPr>
          <w:p w14:paraId="7C5E8C41">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打分方式</w:t>
            </w:r>
          </w:p>
        </w:tc>
      </w:tr>
      <w:tr w14:paraId="5999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7653DDE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111" w:type="dxa"/>
          </w:tcPr>
          <w:p w14:paraId="1C4A684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530" w:type="dxa"/>
          </w:tcPr>
          <w:p w14:paraId="3F2A554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1035" w:type="dxa"/>
          </w:tcPr>
          <w:p w14:paraId="44C837E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35</w:t>
            </w:r>
          </w:p>
        </w:tc>
        <w:tc>
          <w:tcPr>
            <w:tcW w:w="1021" w:type="dxa"/>
          </w:tcPr>
          <w:p w14:paraId="5FA88D5A">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464C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0EE123E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111" w:type="dxa"/>
          </w:tcPr>
          <w:p w14:paraId="2D93E11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664F951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符合明确指标参数得30分。非关键的性能指标及技术参数属负偏离或缺漏项的每项扣3分（若负偏或缺漏项5个及以上的，按重大偏离处理）。</w:t>
            </w:r>
          </w:p>
        </w:tc>
        <w:tc>
          <w:tcPr>
            <w:tcW w:w="1035" w:type="dxa"/>
          </w:tcPr>
          <w:p w14:paraId="647FCD8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30</w:t>
            </w:r>
          </w:p>
        </w:tc>
        <w:tc>
          <w:tcPr>
            <w:tcW w:w="1021" w:type="dxa"/>
          </w:tcPr>
          <w:p w14:paraId="1F110E1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035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2029070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111" w:type="dxa"/>
          </w:tcPr>
          <w:p w14:paraId="502CB6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073F43D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环境标志产品、节能产品评审（2分）：</w:t>
            </w:r>
          </w:p>
          <w:p w14:paraId="0852EB4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00F3B962">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035" w:type="dxa"/>
          </w:tcPr>
          <w:p w14:paraId="4DE0587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021" w:type="dxa"/>
          </w:tcPr>
          <w:p w14:paraId="5346E2D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1CF8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3DBBD5E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111" w:type="dxa"/>
          </w:tcPr>
          <w:p w14:paraId="4BDE61A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530" w:type="dxa"/>
          </w:tcPr>
          <w:p w14:paraId="53F6FF25">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样机要求（详见招标需求）</w:t>
            </w:r>
          </w:p>
        </w:tc>
        <w:tc>
          <w:tcPr>
            <w:tcW w:w="1035" w:type="dxa"/>
          </w:tcPr>
          <w:p w14:paraId="302C480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10</w:t>
            </w:r>
          </w:p>
        </w:tc>
        <w:tc>
          <w:tcPr>
            <w:tcW w:w="1021" w:type="dxa"/>
          </w:tcPr>
          <w:p w14:paraId="02AEF466">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0A41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728C309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111" w:type="dxa"/>
          </w:tcPr>
          <w:p w14:paraId="203D2F6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4110992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项目维护计划（驻点人员安排，定期巡检等情况）的有效性等，详见商务要求表</w:t>
            </w:r>
          </w:p>
        </w:tc>
        <w:tc>
          <w:tcPr>
            <w:tcW w:w="1035" w:type="dxa"/>
          </w:tcPr>
          <w:p w14:paraId="50795BF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021" w:type="dxa"/>
          </w:tcPr>
          <w:p w14:paraId="18561A1D">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66FD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726AD65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111" w:type="dxa"/>
          </w:tcPr>
          <w:p w14:paraId="64855F2A">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659B8F2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售后服务的响应情况（备机备件、服务站和技术服务人员等），详见商务要求表</w:t>
            </w:r>
          </w:p>
        </w:tc>
        <w:tc>
          <w:tcPr>
            <w:tcW w:w="1035" w:type="dxa"/>
          </w:tcPr>
          <w:p w14:paraId="0229517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021" w:type="dxa"/>
          </w:tcPr>
          <w:p w14:paraId="6621BAD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3A1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698FAE63">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1111" w:type="dxa"/>
          </w:tcPr>
          <w:p w14:paraId="6A0F490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182FB92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培训方案、计划的可行性及合理性，详见商务要求表</w:t>
            </w:r>
          </w:p>
        </w:tc>
        <w:tc>
          <w:tcPr>
            <w:tcW w:w="1035" w:type="dxa"/>
          </w:tcPr>
          <w:p w14:paraId="40E57B39">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021" w:type="dxa"/>
          </w:tcPr>
          <w:p w14:paraId="0DF8986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w:t>
            </w:r>
          </w:p>
        </w:tc>
      </w:tr>
      <w:tr w14:paraId="10FF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0C9B0D8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1111" w:type="dxa"/>
          </w:tcPr>
          <w:p w14:paraId="1E3B2197">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5B3B7AB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公司技术力量情况等，详见商务要求表</w:t>
            </w:r>
          </w:p>
        </w:tc>
        <w:tc>
          <w:tcPr>
            <w:tcW w:w="1035" w:type="dxa"/>
          </w:tcPr>
          <w:p w14:paraId="0546EE9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021" w:type="dxa"/>
          </w:tcPr>
          <w:p w14:paraId="29FD8189">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681C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7D8EEEF4">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1111" w:type="dxa"/>
          </w:tcPr>
          <w:p w14:paraId="766F1F21">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03C45A46">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经验及业绩，详见商务要求表</w:t>
            </w:r>
          </w:p>
        </w:tc>
        <w:tc>
          <w:tcPr>
            <w:tcW w:w="1035" w:type="dxa"/>
          </w:tcPr>
          <w:p w14:paraId="4D4AD45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021" w:type="dxa"/>
          </w:tcPr>
          <w:p w14:paraId="55BDDDBB">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r w14:paraId="5306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1F3B38B8">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1111" w:type="dxa"/>
          </w:tcPr>
          <w:p w14:paraId="4937FABF">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530" w:type="dxa"/>
          </w:tcPr>
          <w:p w14:paraId="0FB7A00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在从事彩票方面未发生过终端机批量质量问题或终端机质量问题影响招标人业务发展的，投标时提供承诺函，得2分，不提供该项不得分。</w:t>
            </w:r>
          </w:p>
        </w:tc>
        <w:tc>
          <w:tcPr>
            <w:tcW w:w="1035" w:type="dxa"/>
          </w:tcPr>
          <w:p w14:paraId="5FF0C5CE">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021" w:type="dxa"/>
          </w:tcPr>
          <w:p w14:paraId="153C6600">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w:t>
            </w:r>
          </w:p>
        </w:tc>
      </w:tr>
    </w:tbl>
    <w:p w14:paraId="0B54DC2E">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0"/>
    </w:p>
    <w:p w14:paraId="73B4F5F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011A49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F8049AB">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47C654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D772A0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3504C3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7BB996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4AFF5A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2D6CD4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3621B05">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59391E9">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22A596A2">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31" w:name="_Toc24960"/>
      <w:r>
        <w:rPr>
          <w:rFonts w:hint="eastAsia" w:hAnsi="宋体"/>
          <w:b/>
          <w:color w:val="000000" w:themeColor="text1"/>
          <w:sz w:val="36"/>
          <w:szCs w:val="36"/>
          <w14:textFill>
            <w14:solidFill>
              <w14:schemeClr w14:val="tx1"/>
            </w14:solidFill>
          </w14:textFill>
        </w:rPr>
        <w:t>第四章招标需求</w:t>
      </w:r>
      <w:bookmarkEnd w:id="28"/>
      <w:bookmarkEnd w:id="31"/>
    </w:p>
    <w:p w14:paraId="0892BDE5">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1122B4A2">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75D32FF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0C2650C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2AC9167D">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58E6007E">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201437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3CDF598">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2" w:name="_Toc496796639"/>
    </w:p>
    <w:p w14:paraId="07FB7718">
      <w:pPr>
        <w:spacing w:after="312" w:afterLines="100" w:line="240" w:lineRule="auto"/>
        <w:jc w:val="both"/>
        <w:outlineLvl w:val="0"/>
        <w:rPr>
          <w:rFonts w:hint="eastAsia" w:hAnsi="宋体"/>
          <w:b/>
          <w:color w:val="000000" w:themeColor="text1"/>
          <w:sz w:val="36"/>
          <w:szCs w:val="36"/>
          <w:lang w:eastAsia="zh-CN"/>
          <w14:textFill>
            <w14:solidFill>
              <w14:schemeClr w14:val="tx1"/>
            </w14:solidFill>
          </w14:textFill>
        </w:rPr>
      </w:pPr>
      <w:bookmarkStart w:id="33" w:name="PO_416_PM050"/>
      <w:bookmarkStart w:id="34" w:name="_Toc26308"/>
      <w:r>
        <w:rPr>
          <w:rFonts w:hint="eastAsia" w:hAnsi="宋体"/>
          <w:b/>
          <w:color w:val="000000" w:themeColor="text1"/>
          <w:sz w:val="36"/>
          <w:szCs w:val="36"/>
          <w:lang w:eastAsia="zh-CN"/>
          <w14:textFill>
            <w14:solidFill>
              <w14:schemeClr w14:val="tx1"/>
            </w14:solidFill>
          </w14:textFill>
        </w:rPr>
        <w:t xml:space="preserve"> </w:t>
      </w:r>
      <w:bookmarkEnd w:id="33"/>
      <w:bookmarkStart w:id="35" w:name="PO_TDCUS_ITEM_PB_REQ_TITLE_0_0"/>
      <w:r>
        <w:rPr>
          <w:rFonts w:hint="eastAsia" w:hAnsi="宋体"/>
          <w:b/>
          <w:color w:val="000000" w:themeColor="text1"/>
          <w:sz w:val="36"/>
          <w:szCs w:val="36"/>
          <w:lang w:eastAsia="zh-CN"/>
          <w14:textFill>
            <w14:solidFill>
              <w14:schemeClr w14:val="tx1"/>
            </w14:solidFill>
          </w14:textFill>
        </w:rPr>
        <w:t>标项1:</w:t>
      </w:r>
      <w:bookmarkEnd w:id="35"/>
      <w:bookmarkStart w:id="36" w:name="PO_TDCUS_ITEM_PB_REQ_FILE_1_1_0"/>
      <w:r>
        <w:rPr>
          <w:rFonts w:hint="eastAsia" w:hAnsi="宋体"/>
          <w:b/>
          <w:color w:val="000000" w:themeColor="text1"/>
          <w:sz w:val="36"/>
          <w:szCs w:val="36"/>
          <w:lang w:eastAsia="zh-CN"/>
          <w14:textFill>
            <w14:solidFill>
              <w14:schemeClr w14:val="tx1"/>
            </w14:solidFill>
          </w14:textFill>
        </w:rPr>
        <w:t>2025年体彩传统终端机采购项目</w:t>
      </w:r>
    </w:p>
    <w:p w14:paraId="1095B8BD">
      <w:pPr>
        <w:pStyle w:val="35"/>
        <w:ind w:left="0" w:leftChars="0" w:firstLine="0" w:firstLineChars="0"/>
        <w:rPr>
          <w:rFonts w:hint="eastAsia"/>
        </w:rPr>
      </w:pPr>
    </w:p>
    <w:p w14:paraId="67FA7D25">
      <w:pPr>
        <w:pStyle w:val="35"/>
        <w:rPr>
          <w:rFonts w:hint="eastAsia"/>
        </w:rPr>
      </w:pPr>
    </w:p>
    <w:p w14:paraId="047061CB">
      <w:pPr>
        <w:pStyle w:val="35"/>
        <w:rPr>
          <w:rFonts w:hint="eastAsia"/>
        </w:rPr>
      </w:pPr>
    </w:p>
    <w:tbl>
      <w:tblPr>
        <w:tblStyle w:val="5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289"/>
        <w:gridCol w:w="930"/>
        <w:gridCol w:w="1860"/>
        <w:gridCol w:w="2414"/>
      </w:tblGrid>
      <w:tr w14:paraId="4D83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38" w:type="dxa"/>
            <w:vAlign w:val="top"/>
          </w:tcPr>
          <w:p w14:paraId="2E604FE6">
            <w:pPr>
              <w:spacing w:line="320" w:lineRule="exact"/>
              <w:jc w:val="left"/>
              <w:rPr>
                <w:rFonts w:ascii="宋体" w:hAnsi="宋体"/>
                <w:bCs/>
                <w:sz w:val="28"/>
                <w:szCs w:val="28"/>
              </w:rPr>
            </w:pPr>
            <w:r>
              <w:rPr>
                <w:rFonts w:hint="eastAsia" w:ascii="宋体" w:hAnsi="宋体"/>
                <w:bCs/>
                <w:sz w:val="28"/>
                <w:szCs w:val="28"/>
              </w:rPr>
              <w:t>采购内容</w:t>
            </w:r>
          </w:p>
        </w:tc>
        <w:tc>
          <w:tcPr>
            <w:tcW w:w="1289" w:type="dxa"/>
            <w:vAlign w:val="top"/>
          </w:tcPr>
          <w:p w14:paraId="7E47F493">
            <w:pPr>
              <w:spacing w:line="320" w:lineRule="exact"/>
              <w:jc w:val="left"/>
              <w:rPr>
                <w:rFonts w:ascii="宋体" w:hAnsi="宋体"/>
                <w:bCs/>
                <w:sz w:val="28"/>
                <w:szCs w:val="28"/>
              </w:rPr>
            </w:pPr>
            <w:r>
              <w:rPr>
                <w:rFonts w:hint="eastAsia" w:ascii="宋体" w:hAnsi="宋体"/>
                <w:bCs/>
                <w:sz w:val="28"/>
                <w:szCs w:val="28"/>
              </w:rPr>
              <w:t>计量单位</w:t>
            </w:r>
          </w:p>
        </w:tc>
        <w:tc>
          <w:tcPr>
            <w:tcW w:w="930" w:type="dxa"/>
            <w:vAlign w:val="top"/>
          </w:tcPr>
          <w:p w14:paraId="00F6BA70">
            <w:pPr>
              <w:spacing w:line="320" w:lineRule="exact"/>
              <w:jc w:val="left"/>
              <w:rPr>
                <w:rFonts w:ascii="宋体" w:hAnsi="宋体"/>
                <w:bCs/>
                <w:sz w:val="28"/>
                <w:szCs w:val="28"/>
              </w:rPr>
            </w:pPr>
            <w:r>
              <w:rPr>
                <w:rFonts w:hint="eastAsia" w:ascii="宋体" w:hAnsi="宋体"/>
                <w:bCs/>
                <w:sz w:val="28"/>
                <w:szCs w:val="28"/>
              </w:rPr>
              <w:t>数量</w:t>
            </w:r>
          </w:p>
        </w:tc>
        <w:tc>
          <w:tcPr>
            <w:tcW w:w="1860" w:type="dxa"/>
            <w:vAlign w:val="top"/>
          </w:tcPr>
          <w:p w14:paraId="38527507">
            <w:pPr>
              <w:spacing w:line="320" w:lineRule="exact"/>
              <w:jc w:val="left"/>
              <w:rPr>
                <w:rFonts w:ascii="宋体" w:hAnsi="宋体"/>
                <w:bCs/>
                <w:sz w:val="28"/>
                <w:szCs w:val="28"/>
              </w:rPr>
            </w:pPr>
            <w:r>
              <w:rPr>
                <w:rFonts w:hint="eastAsia" w:ascii="宋体" w:hAnsi="宋体"/>
                <w:bCs/>
                <w:sz w:val="28"/>
                <w:szCs w:val="28"/>
              </w:rPr>
              <w:t>预算（万元）</w:t>
            </w:r>
          </w:p>
        </w:tc>
        <w:tc>
          <w:tcPr>
            <w:tcW w:w="2414" w:type="dxa"/>
            <w:vAlign w:val="top"/>
          </w:tcPr>
          <w:p w14:paraId="05204FA0">
            <w:pPr>
              <w:spacing w:line="320" w:lineRule="exact"/>
              <w:jc w:val="left"/>
              <w:rPr>
                <w:rFonts w:hint="eastAsia" w:ascii="宋体" w:hAnsi="宋体"/>
                <w:b/>
                <w:bCs/>
                <w:color w:val="FF0000"/>
                <w:sz w:val="28"/>
                <w:szCs w:val="28"/>
              </w:rPr>
            </w:pPr>
            <w:r>
              <w:rPr>
                <w:rFonts w:hint="eastAsia" w:ascii="宋体" w:hAnsi="宋体"/>
                <w:b/>
                <w:bCs/>
                <w:color w:val="FF0000"/>
                <w:sz w:val="28"/>
                <w:szCs w:val="28"/>
              </w:rPr>
              <w:t>单价最高限价</w:t>
            </w:r>
          </w:p>
        </w:tc>
      </w:tr>
      <w:tr w14:paraId="3700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38" w:type="dxa"/>
            <w:vAlign w:val="top"/>
          </w:tcPr>
          <w:p w14:paraId="70542986">
            <w:pPr>
              <w:spacing w:line="320" w:lineRule="exact"/>
              <w:jc w:val="left"/>
              <w:rPr>
                <w:rFonts w:ascii="宋体" w:hAnsi="宋体"/>
                <w:bCs/>
                <w:sz w:val="28"/>
                <w:szCs w:val="28"/>
              </w:rPr>
            </w:pPr>
            <w:r>
              <w:rPr>
                <w:rFonts w:hint="eastAsia" w:ascii="宋体" w:hAnsi="宋体"/>
                <w:bCs/>
                <w:sz w:val="28"/>
                <w:szCs w:val="28"/>
              </w:rPr>
              <w:t>彩票销售传统终端机</w:t>
            </w:r>
          </w:p>
        </w:tc>
        <w:tc>
          <w:tcPr>
            <w:tcW w:w="1289" w:type="dxa"/>
            <w:vAlign w:val="top"/>
          </w:tcPr>
          <w:p w14:paraId="2C2492B6">
            <w:pPr>
              <w:spacing w:line="320" w:lineRule="exact"/>
              <w:jc w:val="left"/>
              <w:rPr>
                <w:rFonts w:ascii="宋体" w:hAnsi="宋体"/>
                <w:bCs/>
                <w:sz w:val="28"/>
                <w:szCs w:val="28"/>
              </w:rPr>
            </w:pPr>
            <w:r>
              <w:rPr>
                <w:rFonts w:hint="eastAsia" w:ascii="宋体" w:hAnsi="宋体"/>
                <w:bCs/>
                <w:sz w:val="28"/>
                <w:szCs w:val="28"/>
              </w:rPr>
              <w:t>台</w:t>
            </w:r>
          </w:p>
        </w:tc>
        <w:tc>
          <w:tcPr>
            <w:tcW w:w="930" w:type="dxa"/>
            <w:vAlign w:val="top"/>
          </w:tcPr>
          <w:p w14:paraId="1856091E">
            <w:pPr>
              <w:spacing w:line="320" w:lineRule="exact"/>
              <w:jc w:val="left"/>
              <w:rPr>
                <w:rFonts w:ascii="宋体" w:hAnsi="宋体"/>
                <w:bCs/>
                <w:sz w:val="28"/>
                <w:szCs w:val="28"/>
              </w:rPr>
            </w:pPr>
            <w:r>
              <w:rPr>
                <w:rFonts w:hint="eastAsia" w:ascii="宋体" w:hAnsi="宋体"/>
                <w:bCs/>
                <w:sz w:val="28"/>
                <w:szCs w:val="28"/>
              </w:rPr>
              <w:t>一批</w:t>
            </w:r>
          </w:p>
        </w:tc>
        <w:tc>
          <w:tcPr>
            <w:tcW w:w="1860" w:type="dxa"/>
            <w:vAlign w:val="top"/>
          </w:tcPr>
          <w:p w14:paraId="0F6BA34D">
            <w:pPr>
              <w:spacing w:line="320" w:lineRule="exact"/>
              <w:jc w:val="left"/>
              <w:rPr>
                <w:rFonts w:hint="default" w:ascii="宋体" w:hAnsi="宋体"/>
                <w:bCs/>
                <w:sz w:val="28"/>
                <w:szCs w:val="28"/>
                <w:lang w:val="en-US"/>
              </w:rPr>
            </w:pPr>
            <w:r>
              <w:rPr>
                <w:rFonts w:hint="eastAsia" w:ascii="宋体" w:hAnsi="宋体" w:eastAsia="宋体" w:cs="Times New Roman"/>
                <w:bCs/>
                <w:kern w:val="2"/>
                <w:sz w:val="28"/>
                <w:szCs w:val="28"/>
                <w:lang w:val="en-US" w:eastAsia="zh-CN" w:bidi="ar-SA"/>
              </w:rPr>
              <w:t>2938</w:t>
            </w:r>
          </w:p>
        </w:tc>
        <w:tc>
          <w:tcPr>
            <w:tcW w:w="2414" w:type="dxa"/>
            <w:vAlign w:val="top"/>
          </w:tcPr>
          <w:p w14:paraId="11B4FD16">
            <w:pPr>
              <w:spacing w:line="320" w:lineRule="exact"/>
              <w:jc w:val="left"/>
              <w:rPr>
                <w:rFonts w:hint="eastAsia" w:ascii="宋体" w:hAnsi="宋体"/>
                <w:b/>
                <w:bCs/>
                <w:color w:val="FF0000"/>
                <w:sz w:val="28"/>
                <w:szCs w:val="28"/>
              </w:rPr>
            </w:pPr>
            <w:r>
              <w:rPr>
                <w:rFonts w:hint="eastAsia" w:ascii="宋体" w:hAnsi="宋体"/>
                <w:b/>
                <w:bCs/>
                <w:color w:val="FF0000"/>
                <w:sz w:val="28"/>
                <w:szCs w:val="28"/>
              </w:rPr>
              <w:t>13000元/台</w:t>
            </w:r>
          </w:p>
        </w:tc>
      </w:tr>
    </w:tbl>
    <w:p w14:paraId="0B489FDE">
      <w:pPr>
        <w:pStyle w:val="35"/>
        <w:rPr>
          <w:rFonts w:hint="eastAsia"/>
        </w:rPr>
      </w:pPr>
    </w:p>
    <w:p w14:paraId="18F2B94D">
      <w:pPr>
        <w:pStyle w:val="35"/>
        <w:rPr>
          <w:rFonts w:hint="eastAsia" w:ascii="宋体" w:hAnsi="宋体" w:eastAsia="宋体"/>
          <w:color w:val="FF0000"/>
        </w:rPr>
      </w:pPr>
      <w:r>
        <w:rPr>
          <w:rFonts w:hint="eastAsia" w:ascii="宋体" w:hAnsi="宋体" w:eastAsia="宋体"/>
          <w:color w:val="FF0000"/>
        </w:rPr>
        <w:t>注:</w:t>
      </w:r>
      <w:r>
        <w:rPr>
          <w:rFonts w:ascii="宋体" w:hAnsi="宋体" w:eastAsia="宋体"/>
          <w:color w:val="FF0000"/>
        </w:rPr>
        <w:t>本项目</w:t>
      </w:r>
      <w:r>
        <w:rPr>
          <w:rFonts w:hint="eastAsia" w:ascii="宋体" w:hAnsi="宋体" w:eastAsia="宋体"/>
          <w:color w:val="FF0000"/>
        </w:rPr>
        <w:t>报价</w:t>
      </w:r>
      <w:r>
        <w:rPr>
          <w:rFonts w:ascii="宋体" w:hAnsi="宋体" w:eastAsia="宋体"/>
          <w:color w:val="FF0000"/>
        </w:rPr>
        <w:t>只需报单价</w:t>
      </w:r>
      <w:r>
        <w:rPr>
          <w:rFonts w:hint="eastAsia" w:ascii="宋体" w:hAnsi="宋体" w:eastAsia="宋体"/>
          <w:color w:val="FF0000"/>
        </w:rPr>
        <w:t>，</w:t>
      </w:r>
      <w:r>
        <w:rPr>
          <w:rFonts w:ascii="宋体" w:hAnsi="宋体" w:eastAsia="宋体"/>
          <w:color w:val="FF0000"/>
        </w:rPr>
        <w:t>采购合同则根据单价测算相应的数量及总价。</w:t>
      </w:r>
    </w:p>
    <w:p w14:paraId="52E3FFB4">
      <w:pPr>
        <w:pStyle w:val="35"/>
        <w:rPr>
          <w:rFonts w:ascii="宋体" w:hAnsi="宋体" w:eastAsia="宋体"/>
        </w:rPr>
      </w:pPr>
    </w:p>
    <w:p w14:paraId="4B165012">
      <w:pPr>
        <w:rPr>
          <w:rFonts w:ascii="宋体" w:hAnsi="宋体"/>
          <w:sz w:val="24"/>
          <w:szCs w:val="24"/>
        </w:rPr>
      </w:pPr>
      <w:r>
        <w:rPr>
          <w:rFonts w:hint="eastAsia" w:ascii="宋体" w:hAnsi="宋体"/>
          <w:b/>
          <w:bCs/>
          <w:sz w:val="24"/>
          <w:szCs w:val="24"/>
        </w:rPr>
        <w:t>1、</w:t>
      </w:r>
      <w:r>
        <w:rPr>
          <w:rFonts w:hint="eastAsia" w:ascii="宋体" w:hAnsi="宋体"/>
          <w:b/>
          <w:bCs/>
          <w:sz w:val="30"/>
          <w:szCs w:val="30"/>
        </w:rPr>
        <w:t>彩票销售终端机设备技术参数要求：</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6779"/>
      </w:tblGrid>
      <w:tr w14:paraId="1E5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41" w:type="dxa"/>
            <w:tcBorders>
              <w:top w:val="single" w:color="auto" w:sz="4" w:space="0"/>
              <w:left w:val="single" w:color="auto" w:sz="4" w:space="0"/>
              <w:bottom w:val="single" w:color="auto" w:sz="4" w:space="0"/>
              <w:right w:val="single" w:color="auto" w:sz="4" w:space="0"/>
            </w:tcBorders>
            <w:vAlign w:val="top"/>
          </w:tcPr>
          <w:p w14:paraId="4066134A">
            <w:pPr>
              <w:rPr>
                <w:rFonts w:ascii="宋体" w:hAnsi="宋体"/>
                <w:sz w:val="28"/>
                <w:szCs w:val="28"/>
              </w:rPr>
            </w:pPr>
            <w:r>
              <w:rPr>
                <w:rFonts w:hint="eastAsia" w:ascii="宋体" w:hAnsi="宋体"/>
                <w:sz w:val="28"/>
                <w:szCs w:val="28"/>
              </w:rPr>
              <w:t>项目名称</w:t>
            </w:r>
          </w:p>
        </w:tc>
        <w:tc>
          <w:tcPr>
            <w:tcW w:w="6779" w:type="dxa"/>
            <w:tcBorders>
              <w:top w:val="single" w:color="auto" w:sz="4" w:space="0"/>
              <w:left w:val="nil"/>
              <w:bottom w:val="single" w:color="auto" w:sz="4" w:space="0"/>
              <w:right w:val="single" w:color="auto" w:sz="4" w:space="0"/>
            </w:tcBorders>
            <w:vAlign w:val="top"/>
          </w:tcPr>
          <w:p w14:paraId="3F72C4D9">
            <w:pPr>
              <w:rPr>
                <w:rFonts w:ascii="宋体" w:hAnsi="宋体"/>
                <w:sz w:val="28"/>
                <w:szCs w:val="28"/>
              </w:rPr>
            </w:pPr>
            <w:r>
              <w:rPr>
                <w:rFonts w:hint="eastAsia" w:ascii="宋体" w:hAnsi="宋体"/>
                <w:sz w:val="28"/>
                <w:szCs w:val="28"/>
              </w:rPr>
              <w:t>彩票销售终端机</w:t>
            </w:r>
          </w:p>
        </w:tc>
      </w:tr>
      <w:tr w14:paraId="297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79AC88EA">
            <w:pPr>
              <w:rPr>
                <w:rFonts w:ascii="宋体" w:hAnsi="宋体"/>
                <w:sz w:val="28"/>
                <w:szCs w:val="28"/>
              </w:rPr>
            </w:pPr>
            <w:r>
              <w:rPr>
                <w:rFonts w:hint="eastAsia" w:ascii="宋体" w:hAnsi="宋体"/>
                <w:sz w:val="28"/>
                <w:szCs w:val="28"/>
              </w:rPr>
              <w:t>数 量</w:t>
            </w:r>
          </w:p>
        </w:tc>
        <w:tc>
          <w:tcPr>
            <w:tcW w:w="6779" w:type="dxa"/>
            <w:tcBorders>
              <w:top w:val="single" w:color="auto" w:sz="4" w:space="0"/>
              <w:left w:val="nil"/>
              <w:bottom w:val="single" w:color="auto" w:sz="4" w:space="0"/>
              <w:right w:val="single" w:color="auto" w:sz="4" w:space="0"/>
            </w:tcBorders>
            <w:vAlign w:val="top"/>
          </w:tcPr>
          <w:p w14:paraId="5B4570FE">
            <w:pPr>
              <w:rPr>
                <w:rFonts w:ascii="宋体" w:hAnsi="宋体"/>
                <w:sz w:val="28"/>
                <w:szCs w:val="28"/>
              </w:rPr>
            </w:pPr>
            <w:r>
              <w:rPr>
                <w:rFonts w:hint="eastAsia" w:ascii="宋体" w:hAnsi="宋体"/>
                <w:sz w:val="28"/>
                <w:szCs w:val="28"/>
              </w:rPr>
              <w:t>不限定供货商提供的最高数量，最少提供2</w:t>
            </w:r>
            <w:r>
              <w:rPr>
                <w:rFonts w:hint="eastAsia" w:ascii="宋体" w:hAnsi="宋体"/>
                <w:sz w:val="28"/>
                <w:szCs w:val="28"/>
                <w:lang w:val="en-US" w:eastAsia="zh-CN"/>
              </w:rPr>
              <w:t>260</w:t>
            </w:r>
            <w:r>
              <w:rPr>
                <w:rFonts w:hint="eastAsia" w:ascii="宋体" w:hAnsi="宋体"/>
                <w:sz w:val="28"/>
                <w:szCs w:val="28"/>
              </w:rPr>
              <w:t>台</w:t>
            </w:r>
          </w:p>
        </w:tc>
      </w:tr>
      <w:tr w14:paraId="0935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2"/>
            <w:tcBorders>
              <w:top w:val="single" w:color="auto" w:sz="4" w:space="0"/>
              <w:left w:val="single" w:color="auto" w:sz="4" w:space="0"/>
              <w:bottom w:val="single" w:color="auto" w:sz="4" w:space="0"/>
              <w:right w:val="single" w:color="auto" w:sz="4" w:space="0"/>
            </w:tcBorders>
            <w:vAlign w:val="top"/>
          </w:tcPr>
          <w:p w14:paraId="1F0004E4">
            <w:pPr>
              <w:rPr>
                <w:rFonts w:ascii="宋体" w:hAnsi="宋体"/>
                <w:sz w:val="28"/>
                <w:szCs w:val="28"/>
              </w:rPr>
            </w:pPr>
            <w:r>
              <w:rPr>
                <w:rFonts w:hint="eastAsia" w:ascii="宋体" w:hAnsi="宋体"/>
                <w:sz w:val="28"/>
                <w:szCs w:val="28"/>
              </w:rPr>
              <w:t>配置及技术要求</w:t>
            </w:r>
          </w:p>
        </w:tc>
      </w:tr>
      <w:tr w14:paraId="7F1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265858BB">
            <w:pPr>
              <w:rPr>
                <w:rFonts w:ascii="宋体" w:hAnsi="宋体"/>
                <w:sz w:val="28"/>
                <w:szCs w:val="28"/>
              </w:rPr>
            </w:pPr>
            <w:r>
              <w:rPr>
                <w:rFonts w:hint="eastAsia" w:ascii="宋体" w:hAnsi="宋体"/>
                <w:sz w:val="28"/>
                <w:szCs w:val="28"/>
              </w:rPr>
              <w:t>主板</w:t>
            </w:r>
          </w:p>
        </w:tc>
        <w:tc>
          <w:tcPr>
            <w:tcW w:w="6779" w:type="dxa"/>
            <w:tcBorders>
              <w:top w:val="single" w:color="auto" w:sz="4" w:space="0"/>
              <w:left w:val="nil"/>
              <w:bottom w:val="single" w:color="auto" w:sz="4" w:space="0"/>
              <w:right w:val="single" w:color="auto" w:sz="4" w:space="0"/>
            </w:tcBorders>
            <w:vAlign w:val="top"/>
          </w:tcPr>
          <w:p w14:paraId="124235AB">
            <w:pPr>
              <w:rPr>
                <w:rFonts w:ascii="宋体" w:hAnsi="宋体"/>
                <w:sz w:val="28"/>
                <w:szCs w:val="28"/>
              </w:rPr>
            </w:pPr>
            <w:r>
              <w:rPr>
                <w:rFonts w:hint="eastAsia" w:ascii="宋体" w:hAnsi="宋体"/>
                <w:sz w:val="28"/>
                <w:szCs w:val="28"/>
              </w:rPr>
              <w:t>已通过体彩专业测试的工业控制级专用主板；多种安全策略，支持即插即用，USB 启动；前端总线不低于800MHz。（投标方需注明主板品牌和型号，使用芯片组的性能参数，所能支持的 CPU 型号，支持内存的类型和内存插槽的数量最大内存 值。）；集成网卡和声卡；</w:t>
            </w:r>
          </w:p>
        </w:tc>
      </w:tr>
      <w:tr w14:paraId="6FB9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20325899">
            <w:pPr>
              <w:rPr>
                <w:rFonts w:ascii="宋体" w:hAnsi="宋体"/>
                <w:sz w:val="28"/>
                <w:szCs w:val="28"/>
              </w:rPr>
            </w:pPr>
            <w:r>
              <w:rPr>
                <w:rFonts w:hint="eastAsia" w:ascii="宋体" w:hAnsi="宋体"/>
                <w:sz w:val="28"/>
                <w:szCs w:val="28"/>
              </w:rPr>
              <w:t>CPU</w:t>
            </w:r>
          </w:p>
        </w:tc>
        <w:tc>
          <w:tcPr>
            <w:tcW w:w="6779" w:type="dxa"/>
            <w:tcBorders>
              <w:top w:val="single" w:color="auto" w:sz="4" w:space="0"/>
              <w:left w:val="nil"/>
              <w:bottom w:val="single" w:color="auto" w:sz="4" w:space="0"/>
              <w:right w:val="single" w:color="auto" w:sz="4" w:space="0"/>
            </w:tcBorders>
            <w:vAlign w:val="top"/>
          </w:tcPr>
          <w:p w14:paraId="7B69C30C">
            <w:pPr>
              <w:rPr>
                <w:rFonts w:ascii="宋体" w:hAnsi="宋体"/>
                <w:sz w:val="28"/>
                <w:szCs w:val="28"/>
              </w:rPr>
            </w:pPr>
            <w:r>
              <w:rPr>
                <w:rFonts w:hint="eastAsia" w:ascii="宋体" w:hAnsi="宋体"/>
                <w:sz w:val="28"/>
                <w:szCs w:val="28"/>
              </w:rPr>
              <w:t>核心数≥双核，主频≥3.7GHz；</w:t>
            </w:r>
          </w:p>
        </w:tc>
      </w:tr>
      <w:tr w14:paraId="3C15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7207E9B4">
            <w:pPr>
              <w:rPr>
                <w:rFonts w:ascii="宋体" w:hAnsi="宋体"/>
                <w:sz w:val="28"/>
                <w:szCs w:val="28"/>
              </w:rPr>
            </w:pPr>
            <w:r>
              <w:rPr>
                <w:rFonts w:hint="eastAsia" w:ascii="宋体" w:hAnsi="宋体"/>
                <w:sz w:val="28"/>
                <w:szCs w:val="28"/>
              </w:rPr>
              <w:t>内存</w:t>
            </w:r>
          </w:p>
        </w:tc>
        <w:tc>
          <w:tcPr>
            <w:tcW w:w="6779" w:type="dxa"/>
            <w:tcBorders>
              <w:top w:val="single" w:color="auto" w:sz="4" w:space="0"/>
              <w:left w:val="nil"/>
              <w:bottom w:val="single" w:color="auto" w:sz="4" w:space="0"/>
              <w:right w:val="single" w:color="auto" w:sz="4" w:space="0"/>
            </w:tcBorders>
            <w:vAlign w:val="top"/>
          </w:tcPr>
          <w:p w14:paraId="00997DED">
            <w:pPr>
              <w:rPr>
                <w:rFonts w:ascii="宋体" w:hAnsi="宋体"/>
                <w:sz w:val="28"/>
                <w:szCs w:val="28"/>
              </w:rPr>
            </w:pPr>
            <w:r>
              <w:rPr>
                <w:rFonts w:hint="eastAsia" w:ascii="宋体" w:hAnsi="宋体"/>
                <w:kern w:val="0"/>
                <w:sz w:val="28"/>
                <w:szCs w:val="28"/>
              </w:rPr>
              <w:t>容量≥8GB；类型DDR4或以上；主频≥2666MHz</w:t>
            </w:r>
            <w:r>
              <w:rPr>
                <w:rFonts w:hint="eastAsia" w:ascii="宋体" w:hAnsi="宋体"/>
                <w:sz w:val="28"/>
                <w:szCs w:val="28"/>
              </w:rPr>
              <w:t>；</w:t>
            </w:r>
          </w:p>
        </w:tc>
      </w:tr>
      <w:tr w14:paraId="2E1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0314813F">
            <w:pPr>
              <w:rPr>
                <w:rFonts w:ascii="宋体" w:hAnsi="宋体"/>
                <w:sz w:val="28"/>
                <w:szCs w:val="28"/>
              </w:rPr>
            </w:pPr>
            <w:r>
              <w:rPr>
                <w:rFonts w:hint="eastAsia" w:ascii="宋体" w:hAnsi="宋体"/>
                <w:sz w:val="28"/>
                <w:szCs w:val="28"/>
              </w:rPr>
              <w:t>存储</w:t>
            </w:r>
          </w:p>
        </w:tc>
        <w:tc>
          <w:tcPr>
            <w:tcW w:w="6779" w:type="dxa"/>
            <w:tcBorders>
              <w:top w:val="single" w:color="auto" w:sz="4" w:space="0"/>
              <w:left w:val="nil"/>
              <w:bottom w:val="single" w:color="auto" w:sz="4" w:space="0"/>
              <w:right w:val="single" w:color="auto" w:sz="4" w:space="0"/>
            </w:tcBorders>
            <w:vAlign w:val="top"/>
          </w:tcPr>
          <w:p w14:paraId="28D8F12E">
            <w:pPr>
              <w:widowControl/>
              <w:jc w:val="left"/>
              <w:rPr>
                <w:rFonts w:ascii="宋体" w:hAnsi="宋体"/>
                <w:sz w:val="28"/>
                <w:szCs w:val="28"/>
              </w:rPr>
            </w:pPr>
            <w:r>
              <w:rPr>
                <w:rFonts w:hint="eastAsia" w:ascii="宋体" w:hAnsi="宋体"/>
                <w:kern w:val="0"/>
                <w:sz w:val="28"/>
                <w:szCs w:val="28"/>
              </w:rPr>
              <w:t>存储：容量≥128G；类型SSD</w:t>
            </w:r>
            <w:r>
              <w:rPr>
                <w:rFonts w:hint="eastAsia" w:ascii="宋体" w:hAnsi="宋体"/>
                <w:sz w:val="28"/>
                <w:szCs w:val="28"/>
              </w:rPr>
              <w:t>；</w:t>
            </w:r>
          </w:p>
        </w:tc>
      </w:tr>
      <w:tr w14:paraId="274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6838DAF0">
            <w:pPr>
              <w:rPr>
                <w:rFonts w:ascii="宋体" w:hAnsi="宋体"/>
                <w:sz w:val="28"/>
                <w:szCs w:val="28"/>
              </w:rPr>
            </w:pPr>
            <w:r>
              <w:rPr>
                <w:rFonts w:hint="eastAsia" w:ascii="宋体" w:hAnsi="宋体"/>
                <w:sz w:val="28"/>
                <w:szCs w:val="28"/>
              </w:rPr>
              <w:t>显示器</w:t>
            </w:r>
          </w:p>
        </w:tc>
        <w:tc>
          <w:tcPr>
            <w:tcW w:w="6779" w:type="dxa"/>
            <w:tcBorders>
              <w:top w:val="single" w:color="auto" w:sz="4" w:space="0"/>
              <w:left w:val="nil"/>
              <w:bottom w:val="single" w:color="auto" w:sz="4" w:space="0"/>
              <w:right w:val="single" w:color="auto" w:sz="4" w:space="0"/>
            </w:tcBorders>
            <w:vAlign w:val="top"/>
          </w:tcPr>
          <w:p w14:paraId="62056930">
            <w:pPr>
              <w:rPr>
                <w:rFonts w:ascii="宋体" w:hAnsi="宋体"/>
                <w:sz w:val="28"/>
                <w:szCs w:val="28"/>
              </w:rPr>
            </w:pPr>
            <w:r>
              <w:rPr>
                <w:rFonts w:hint="eastAsia" w:ascii="宋体" w:hAnsi="宋体"/>
                <w:sz w:val="28"/>
                <w:szCs w:val="28"/>
              </w:rPr>
              <w:t>尺寸≥15 英寸；分辨率≥1024*768；</w:t>
            </w:r>
          </w:p>
        </w:tc>
      </w:tr>
      <w:tr w14:paraId="55C4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32C7CF94">
            <w:pPr>
              <w:rPr>
                <w:rFonts w:ascii="宋体" w:hAnsi="宋体"/>
                <w:sz w:val="28"/>
                <w:szCs w:val="28"/>
              </w:rPr>
            </w:pPr>
            <w:r>
              <w:rPr>
                <w:rFonts w:hint="eastAsia" w:ascii="宋体" w:hAnsi="宋体"/>
                <w:sz w:val="28"/>
                <w:szCs w:val="28"/>
              </w:rPr>
              <w:t>显卡</w:t>
            </w:r>
          </w:p>
        </w:tc>
        <w:tc>
          <w:tcPr>
            <w:tcW w:w="6779" w:type="dxa"/>
            <w:tcBorders>
              <w:top w:val="single" w:color="auto" w:sz="4" w:space="0"/>
              <w:left w:val="nil"/>
              <w:bottom w:val="single" w:color="auto" w:sz="4" w:space="0"/>
              <w:right w:val="single" w:color="auto" w:sz="4" w:space="0"/>
            </w:tcBorders>
            <w:vAlign w:val="top"/>
          </w:tcPr>
          <w:p w14:paraId="19E4A4EF">
            <w:pPr>
              <w:rPr>
                <w:rFonts w:ascii="宋体" w:hAnsi="宋体"/>
                <w:sz w:val="28"/>
                <w:szCs w:val="28"/>
              </w:rPr>
            </w:pPr>
            <w:r>
              <w:rPr>
                <w:rFonts w:hint="eastAsia" w:ascii="宋体" w:hAnsi="宋体"/>
                <w:sz w:val="28"/>
                <w:szCs w:val="28"/>
              </w:rPr>
              <w:t>双通道输出，标配支持 3屏显示及以上；</w:t>
            </w:r>
          </w:p>
        </w:tc>
      </w:tr>
      <w:tr w14:paraId="69CF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05831DE6">
            <w:pPr>
              <w:rPr>
                <w:rFonts w:ascii="宋体" w:hAnsi="宋体"/>
                <w:sz w:val="28"/>
                <w:szCs w:val="28"/>
              </w:rPr>
            </w:pPr>
            <w:r>
              <w:rPr>
                <w:rFonts w:hint="eastAsia" w:ascii="宋体" w:hAnsi="宋体"/>
                <w:sz w:val="28"/>
                <w:szCs w:val="28"/>
              </w:rPr>
              <w:t>接口</w:t>
            </w:r>
          </w:p>
        </w:tc>
        <w:tc>
          <w:tcPr>
            <w:tcW w:w="6779" w:type="dxa"/>
            <w:tcBorders>
              <w:top w:val="single" w:color="auto" w:sz="4" w:space="0"/>
              <w:left w:val="nil"/>
              <w:bottom w:val="single" w:color="auto" w:sz="4" w:space="0"/>
              <w:right w:val="single" w:color="auto" w:sz="4" w:space="0"/>
            </w:tcBorders>
            <w:vAlign w:val="top"/>
          </w:tcPr>
          <w:p w14:paraId="460788D0">
            <w:pPr>
              <w:widowControl/>
              <w:jc w:val="left"/>
              <w:rPr>
                <w:rFonts w:ascii="宋体" w:hAnsi="宋体"/>
                <w:sz w:val="28"/>
                <w:szCs w:val="28"/>
              </w:rPr>
            </w:pPr>
            <w:r>
              <w:rPr>
                <w:rFonts w:hint="eastAsia" w:ascii="宋体" w:hAnsi="宋体"/>
                <w:sz w:val="28"/>
                <w:szCs w:val="28"/>
              </w:rPr>
              <w:t>满足必备部件所需接口之外，预留备用端口数不少于 5 个， 其中：最少 4 个 USB 口</w:t>
            </w:r>
            <w:r>
              <w:rPr>
                <w:rFonts w:hint="eastAsia" w:ascii="宋体" w:hAnsi="宋体"/>
                <w:kern w:val="0"/>
                <w:sz w:val="28"/>
                <w:szCs w:val="28"/>
              </w:rPr>
              <w:t>USB（USB支持2.0或以上）；</w:t>
            </w:r>
            <w:r>
              <w:rPr>
                <w:rFonts w:hint="eastAsia" w:ascii="宋体" w:hAnsi="宋体"/>
                <w:sz w:val="28"/>
                <w:szCs w:val="28"/>
              </w:rPr>
              <w:t xml:space="preserve"> 1 个视频接口（从 VGA/DVI/HDMI 中三选一）；</w:t>
            </w:r>
          </w:p>
        </w:tc>
      </w:tr>
      <w:tr w14:paraId="7FCB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210A0B20">
            <w:pPr>
              <w:rPr>
                <w:rFonts w:ascii="宋体" w:hAnsi="宋体"/>
                <w:sz w:val="28"/>
                <w:szCs w:val="28"/>
              </w:rPr>
            </w:pPr>
            <w:r>
              <w:rPr>
                <w:rFonts w:hint="eastAsia" w:ascii="宋体" w:hAnsi="宋体"/>
                <w:sz w:val="28"/>
                <w:szCs w:val="28"/>
              </w:rPr>
              <w:t>打印机</w:t>
            </w:r>
          </w:p>
        </w:tc>
        <w:tc>
          <w:tcPr>
            <w:tcW w:w="6779" w:type="dxa"/>
            <w:tcBorders>
              <w:top w:val="single" w:color="auto" w:sz="4" w:space="0"/>
              <w:left w:val="nil"/>
              <w:bottom w:val="single" w:color="auto" w:sz="4" w:space="0"/>
              <w:right w:val="single" w:color="auto" w:sz="4" w:space="0"/>
            </w:tcBorders>
            <w:vAlign w:val="top"/>
          </w:tcPr>
          <w:p w14:paraId="02843C97">
            <w:pPr>
              <w:rPr>
                <w:rFonts w:ascii="宋体" w:hAnsi="宋体"/>
                <w:sz w:val="28"/>
                <w:szCs w:val="28"/>
              </w:rPr>
            </w:pPr>
            <w:r>
              <w:rPr>
                <w:rFonts w:hint="eastAsia" w:ascii="宋体" w:hAnsi="宋体"/>
                <w:sz w:val="28"/>
                <w:szCs w:val="28"/>
              </w:rPr>
              <w:t>热敏打印机， 带黑标识别，支持自诊断，自动退纸；带裁纸刀，中心半切， 打印速率≥180mm/s 裁纸刀寿命≥100 万次;打印头寿命≥120 公里；支持二维条码打印；</w:t>
            </w:r>
          </w:p>
        </w:tc>
      </w:tr>
      <w:tr w14:paraId="63AD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733147F6">
            <w:pPr>
              <w:rPr>
                <w:rFonts w:ascii="宋体" w:hAnsi="宋体"/>
                <w:sz w:val="28"/>
                <w:szCs w:val="28"/>
              </w:rPr>
            </w:pPr>
            <w:r>
              <w:rPr>
                <w:rFonts w:hint="eastAsia" w:ascii="宋体" w:hAnsi="宋体"/>
                <w:sz w:val="28"/>
                <w:szCs w:val="28"/>
              </w:rPr>
              <w:t>键盘</w:t>
            </w:r>
          </w:p>
        </w:tc>
        <w:tc>
          <w:tcPr>
            <w:tcW w:w="6779" w:type="dxa"/>
            <w:tcBorders>
              <w:top w:val="single" w:color="auto" w:sz="4" w:space="0"/>
              <w:left w:val="nil"/>
              <w:bottom w:val="single" w:color="auto" w:sz="4" w:space="0"/>
              <w:right w:val="single" w:color="auto" w:sz="4" w:space="0"/>
            </w:tcBorders>
            <w:vAlign w:val="top"/>
          </w:tcPr>
          <w:p w14:paraId="162EADAB">
            <w:pPr>
              <w:widowControl/>
              <w:jc w:val="left"/>
              <w:rPr>
                <w:rFonts w:ascii="宋体" w:hAnsi="宋体"/>
                <w:sz w:val="28"/>
                <w:szCs w:val="28"/>
              </w:rPr>
            </w:pPr>
            <w:r>
              <w:rPr>
                <w:rFonts w:hint="eastAsia" w:ascii="宋体" w:hAnsi="宋体"/>
                <w:sz w:val="28"/>
                <w:szCs w:val="28"/>
              </w:rPr>
              <w:t>≥49键标准彩票专用键盘（可编程，有键盘锁）</w:t>
            </w:r>
          </w:p>
        </w:tc>
      </w:tr>
      <w:tr w14:paraId="5E0D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531F26DD">
            <w:pPr>
              <w:rPr>
                <w:rFonts w:ascii="宋体" w:hAnsi="宋体"/>
                <w:sz w:val="28"/>
                <w:szCs w:val="28"/>
              </w:rPr>
            </w:pPr>
            <w:r>
              <w:rPr>
                <w:rFonts w:hint="eastAsia" w:ascii="宋体" w:hAnsi="宋体"/>
                <w:sz w:val="28"/>
                <w:szCs w:val="28"/>
              </w:rPr>
              <w:t>读票机</w:t>
            </w:r>
          </w:p>
        </w:tc>
        <w:tc>
          <w:tcPr>
            <w:tcW w:w="6779" w:type="dxa"/>
            <w:tcBorders>
              <w:top w:val="single" w:color="auto" w:sz="4" w:space="0"/>
              <w:left w:val="nil"/>
              <w:bottom w:val="single" w:color="auto" w:sz="4" w:space="0"/>
              <w:right w:val="single" w:color="auto" w:sz="4" w:space="0"/>
            </w:tcBorders>
            <w:vAlign w:val="top"/>
          </w:tcPr>
          <w:p w14:paraId="1C7A7CA2">
            <w:pPr>
              <w:widowControl/>
              <w:jc w:val="left"/>
              <w:rPr>
                <w:rFonts w:ascii="宋体" w:hAnsi="宋体"/>
                <w:sz w:val="28"/>
                <w:szCs w:val="28"/>
              </w:rPr>
            </w:pPr>
            <w:r>
              <w:rPr>
                <w:rFonts w:hint="eastAsia" w:ascii="宋体" w:hAnsi="宋体"/>
                <w:sz w:val="28"/>
                <w:szCs w:val="28"/>
              </w:rPr>
              <w:t>高速读票机：读票宽度 A6 幅面，</w:t>
            </w:r>
            <w:r>
              <w:rPr>
                <w:rFonts w:hint="eastAsia" w:ascii="宋体" w:hAnsi="宋体"/>
                <w:color w:val="000000"/>
                <w:sz w:val="28"/>
                <w:szCs w:val="28"/>
              </w:rPr>
              <w:t>支持标记打印：</w:t>
            </w:r>
            <w:r>
              <w:rPr>
                <w:rFonts w:hint="eastAsia" w:ascii="宋体" w:hAnsi="宋体"/>
                <w:kern w:val="0"/>
                <w:sz w:val="28"/>
                <w:szCs w:val="28"/>
              </w:rPr>
              <w:t>能够打印“已取消”、“已兑奖”等标记；能够识别二维条码；误码率小于0.1%，</w:t>
            </w:r>
            <w:r>
              <w:rPr>
                <w:rFonts w:hint="eastAsia" w:ascii="宋体" w:hAnsi="宋体"/>
                <w:sz w:val="28"/>
                <w:szCs w:val="28"/>
              </w:rPr>
              <w:t>卡纸率小于 0.1%；</w:t>
            </w:r>
          </w:p>
        </w:tc>
      </w:tr>
      <w:tr w14:paraId="4A12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2D9D9A40">
            <w:pPr>
              <w:rPr>
                <w:rFonts w:ascii="宋体" w:hAnsi="宋体"/>
                <w:sz w:val="28"/>
                <w:szCs w:val="28"/>
              </w:rPr>
            </w:pPr>
            <w:r>
              <w:rPr>
                <w:rFonts w:hint="eastAsia" w:ascii="宋体" w:hAnsi="宋体"/>
                <w:sz w:val="28"/>
                <w:szCs w:val="28"/>
              </w:rPr>
              <w:t>电源</w:t>
            </w:r>
          </w:p>
        </w:tc>
        <w:tc>
          <w:tcPr>
            <w:tcW w:w="6779" w:type="dxa"/>
            <w:tcBorders>
              <w:top w:val="single" w:color="auto" w:sz="4" w:space="0"/>
              <w:left w:val="nil"/>
              <w:bottom w:val="single" w:color="auto" w:sz="4" w:space="0"/>
              <w:right w:val="single" w:color="auto" w:sz="4" w:space="0"/>
            </w:tcBorders>
            <w:vAlign w:val="top"/>
          </w:tcPr>
          <w:p w14:paraId="050342C7">
            <w:pPr>
              <w:rPr>
                <w:rFonts w:ascii="宋体" w:hAnsi="宋体"/>
                <w:sz w:val="28"/>
                <w:szCs w:val="28"/>
              </w:rPr>
            </w:pPr>
            <w:r>
              <w:rPr>
                <w:rFonts w:hint="eastAsia" w:ascii="宋体" w:hAnsi="宋体"/>
                <w:sz w:val="28"/>
                <w:szCs w:val="28"/>
              </w:rPr>
              <w:t>功率大于 200W，具有过压、欠压、防雷等保护功能，电压适应范围（ 110V～ 240V），同时应满足将来扩展外设的要求；</w:t>
            </w:r>
          </w:p>
        </w:tc>
      </w:tr>
      <w:tr w14:paraId="190B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Borders>
              <w:top w:val="single" w:color="auto" w:sz="4" w:space="0"/>
              <w:left w:val="single" w:color="auto" w:sz="4" w:space="0"/>
              <w:bottom w:val="single" w:color="auto" w:sz="4" w:space="0"/>
              <w:right w:val="single" w:color="auto" w:sz="4" w:space="0"/>
            </w:tcBorders>
            <w:vAlign w:val="top"/>
          </w:tcPr>
          <w:p w14:paraId="5EC87F73">
            <w:pPr>
              <w:rPr>
                <w:rFonts w:ascii="宋体" w:hAnsi="宋体"/>
                <w:sz w:val="28"/>
                <w:szCs w:val="28"/>
              </w:rPr>
            </w:pPr>
            <w:r>
              <w:rPr>
                <w:rFonts w:hint="eastAsia" w:ascii="宋体" w:hAnsi="宋体"/>
                <w:kern w:val="0"/>
                <w:sz w:val="28"/>
                <w:szCs w:val="28"/>
              </w:rPr>
              <w:t>条码阅读器</w:t>
            </w:r>
          </w:p>
        </w:tc>
        <w:tc>
          <w:tcPr>
            <w:tcW w:w="6779" w:type="dxa"/>
            <w:tcBorders>
              <w:top w:val="single" w:color="auto" w:sz="4" w:space="0"/>
              <w:left w:val="nil"/>
              <w:bottom w:val="single" w:color="auto" w:sz="4" w:space="0"/>
              <w:right w:val="single" w:color="auto" w:sz="4" w:space="0"/>
            </w:tcBorders>
            <w:vAlign w:val="top"/>
          </w:tcPr>
          <w:p w14:paraId="1745AD1C">
            <w:pPr>
              <w:widowControl/>
              <w:jc w:val="left"/>
              <w:rPr>
                <w:rFonts w:ascii="宋体" w:hAnsi="宋体"/>
                <w:sz w:val="28"/>
                <w:szCs w:val="28"/>
              </w:rPr>
            </w:pPr>
            <w:r>
              <w:rPr>
                <w:rFonts w:hint="eastAsia" w:ascii="宋体" w:hAnsi="宋体"/>
                <w:sz w:val="28"/>
                <w:szCs w:val="28"/>
              </w:rPr>
              <w:t>能正确读取并识别所有体育彩票的二维码，误码率低</w:t>
            </w:r>
          </w:p>
        </w:tc>
      </w:tr>
      <w:tr w14:paraId="0407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41" w:type="dxa"/>
            <w:tcBorders>
              <w:top w:val="single" w:color="auto" w:sz="4" w:space="0"/>
              <w:left w:val="single" w:color="auto" w:sz="4" w:space="0"/>
              <w:bottom w:val="single" w:color="auto" w:sz="4" w:space="0"/>
              <w:right w:val="single" w:color="auto" w:sz="4" w:space="0"/>
            </w:tcBorders>
            <w:vAlign w:val="top"/>
          </w:tcPr>
          <w:p w14:paraId="5CDB855E">
            <w:pPr>
              <w:rPr>
                <w:rFonts w:ascii="宋体" w:hAnsi="宋体"/>
                <w:sz w:val="28"/>
                <w:szCs w:val="28"/>
              </w:rPr>
            </w:pPr>
            <w:r>
              <w:rPr>
                <w:rFonts w:hint="eastAsia" w:ascii="宋体" w:hAnsi="宋体"/>
                <w:sz w:val="28"/>
                <w:szCs w:val="28"/>
              </w:rPr>
              <w:t>MTBF</w:t>
            </w:r>
          </w:p>
        </w:tc>
        <w:tc>
          <w:tcPr>
            <w:tcW w:w="6779" w:type="dxa"/>
            <w:tcBorders>
              <w:top w:val="single" w:color="auto" w:sz="4" w:space="0"/>
              <w:left w:val="nil"/>
              <w:bottom w:val="single" w:color="auto" w:sz="4" w:space="0"/>
              <w:right w:val="single" w:color="auto" w:sz="4" w:space="0"/>
            </w:tcBorders>
            <w:vAlign w:val="top"/>
          </w:tcPr>
          <w:p w14:paraId="1761D8EF">
            <w:pPr>
              <w:rPr>
                <w:rFonts w:ascii="宋体" w:hAnsi="宋体"/>
                <w:sz w:val="28"/>
                <w:szCs w:val="28"/>
              </w:rPr>
            </w:pPr>
            <w:r>
              <w:rPr>
                <w:rFonts w:hint="eastAsia" w:ascii="宋体" w:hAnsi="宋体"/>
                <w:sz w:val="28"/>
                <w:szCs w:val="28"/>
              </w:rPr>
              <w:t>整机 MTBF≥20000 小时；</w:t>
            </w:r>
          </w:p>
        </w:tc>
      </w:tr>
      <w:tr w14:paraId="1D78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41" w:type="dxa"/>
            <w:tcBorders>
              <w:top w:val="single" w:color="auto" w:sz="4" w:space="0"/>
              <w:left w:val="single" w:color="auto" w:sz="4" w:space="0"/>
              <w:bottom w:val="single" w:color="auto" w:sz="4" w:space="0"/>
              <w:right w:val="single" w:color="auto" w:sz="4" w:space="0"/>
            </w:tcBorders>
            <w:vAlign w:val="top"/>
          </w:tcPr>
          <w:p w14:paraId="39CB190E">
            <w:pPr>
              <w:rPr>
                <w:rFonts w:ascii="宋体" w:hAnsi="宋体"/>
                <w:sz w:val="28"/>
                <w:szCs w:val="28"/>
              </w:rPr>
            </w:pPr>
            <w:r>
              <w:rPr>
                <w:rFonts w:hint="eastAsia" w:ascii="宋体" w:hAnsi="宋体"/>
                <w:sz w:val="28"/>
                <w:szCs w:val="28"/>
              </w:rPr>
              <w:t>其他▲</w:t>
            </w:r>
          </w:p>
        </w:tc>
        <w:tc>
          <w:tcPr>
            <w:tcW w:w="6779" w:type="dxa"/>
            <w:tcBorders>
              <w:top w:val="single" w:color="auto" w:sz="4" w:space="0"/>
              <w:left w:val="nil"/>
              <w:bottom w:val="single" w:color="auto" w:sz="4" w:space="0"/>
              <w:right w:val="single" w:color="auto" w:sz="4" w:space="0"/>
            </w:tcBorders>
            <w:vAlign w:val="top"/>
          </w:tcPr>
          <w:p w14:paraId="3A38B455">
            <w:pPr>
              <w:rPr>
                <w:rFonts w:ascii="宋体" w:hAnsi="宋体"/>
                <w:sz w:val="28"/>
                <w:szCs w:val="28"/>
              </w:rPr>
            </w:pPr>
            <w:r>
              <w:rPr>
                <w:rFonts w:hint="eastAsia" w:ascii="宋体" w:hAnsi="宋体"/>
                <w:sz w:val="28"/>
                <w:szCs w:val="28"/>
              </w:rPr>
              <w:t>设备通过国家体育总局体育彩票管理中心适配性测试，并提供相关证明材料。</w:t>
            </w:r>
          </w:p>
        </w:tc>
      </w:tr>
    </w:tbl>
    <w:p w14:paraId="7C7A4C98">
      <w:pPr>
        <w:rPr>
          <w:rFonts w:ascii="宋体" w:hAnsi="宋体"/>
          <w:sz w:val="30"/>
          <w:szCs w:val="30"/>
        </w:rPr>
      </w:pPr>
      <w:r>
        <w:rPr>
          <w:rFonts w:hint="eastAsia" w:ascii="宋体" w:hAnsi="宋体"/>
          <w:sz w:val="30"/>
          <w:szCs w:val="30"/>
        </w:rPr>
        <w:t>2、其他相关技术要求</w:t>
      </w:r>
    </w:p>
    <w:p w14:paraId="72DFAF83">
      <w:pPr>
        <w:rPr>
          <w:rFonts w:ascii="宋体" w:hAnsi="宋体"/>
          <w:sz w:val="30"/>
          <w:szCs w:val="30"/>
        </w:rPr>
      </w:pPr>
      <w:r>
        <w:rPr>
          <w:rFonts w:hint="eastAsia" w:ascii="宋体" w:hAnsi="宋体"/>
          <w:sz w:val="30"/>
          <w:szCs w:val="30"/>
        </w:rPr>
        <w:t>（1）要求支持LINUX操作系统。</w:t>
      </w:r>
    </w:p>
    <w:p w14:paraId="117D3697">
      <w:pPr>
        <w:rPr>
          <w:rFonts w:ascii="宋体" w:hAnsi="宋体"/>
          <w:sz w:val="30"/>
          <w:szCs w:val="30"/>
        </w:rPr>
      </w:pPr>
      <w:r>
        <w:rPr>
          <w:rFonts w:hint="eastAsia" w:ascii="宋体" w:hAnsi="宋体"/>
          <w:sz w:val="30"/>
          <w:szCs w:val="30"/>
        </w:rPr>
        <w:t>（2）本次批量采购要求供应商提供成熟机型。</w:t>
      </w:r>
    </w:p>
    <w:p w14:paraId="197895BA">
      <w:pPr>
        <w:rPr>
          <w:rFonts w:ascii="宋体" w:hAnsi="宋体"/>
          <w:sz w:val="30"/>
          <w:szCs w:val="30"/>
        </w:rPr>
      </w:pPr>
      <w:r>
        <w:rPr>
          <w:rFonts w:hint="eastAsia" w:ascii="宋体" w:hAnsi="宋体"/>
          <w:sz w:val="30"/>
          <w:szCs w:val="30"/>
        </w:rPr>
        <w:t>（3）供应商应具有成熟的售后服务经验，能及时处理终端机故障，保证用户的系统完整，在整个系统添加新购设备后，原系统与新购设备能够无缝的融合衔接，并正常工作。</w:t>
      </w:r>
    </w:p>
    <w:p w14:paraId="4695BCAB">
      <w:pPr>
        <w:rPr>
          <w:rFonts w:ascii="宋体" w:hAnsi="宋体"/>
          <w:sz w:val="30"/>
          <w:szCs w:val="30"/>
        </w:rPr>
      </w:pPr>
      <w:r>
        <w:rPr>
          <w:rFonts w:hint="eastAsia" w:ascii="宋体" w:hAnsi="宋体"/>
          <w:sz w:val="30"/>
          <w:szCs w:val="30"/>
        </w:rPr>
        <w:t>（4）供应商需遵守《中华人民共和国彩票管理条例》、《彩票发行与销售管理暂行规定》、《彩票管理条例实施细则》。</w:t>
      </w:r>
    </w:p>
    <w:p w14:paraId="26627ABF">
      <w:pPr>
        <w:rPr>
          <w:rFonts w:ascii="宋体" w:hAnsi="宋体"/>
          <w:sz w:val="30"/>
          <w:szCs w:val="30"/>
        </w:rPr>
      </w:pPr>
      <w:r>
        <w:rPr>
          <w:rFonts w:hint="eastAsia" w:ascii="宋体" w:hAnsi="宋体"/>
          <w:sz w:val="30"/>
          <w:szCs w:val="30"/>
        </w:rPr>
        <w:t>3、设备配置及供货范围</w:t>
      </w:r>
    </w:p>
    <w:p w14:paraId="7D3208A7">
      <w:pPr>
        <w:rPr>
          <w:rFonts w:ascii="宋体" w:hAnsi="宋体"/>
          <w:sz w:val="30"/>
          <w:szCs w:val="30"/>
        </w:rPr>
      </w:pPr>
      <w:r>
        <w:rPr>
          <w:rFonts w:hint="eastAsia" w:ascii="宋体" w:hAnsi="宋体"/>
          <w:sz w:val="30"/>
          <w:szCs w:val="30"/>
        </w:rPr>
        <w:t>供应商向采购人提供本系统所需的相关设备及技术支持、服务，并在投标文件中进行详细说明。</w:t>
      </w:r>
    </w:p>
    <w:p w14:paraId="46ADB8D9">
      <w:pPr>
        <w:rPr>
          <w:rFonts w:ascii="宋体" w:hAnsi="宋体"/>
          <w:sz w:val="30"/>
          <w:szCs w:val="30"/>
        </w:rPr>
      </w:pPr>
      <w:r>
        <w:rPr>
          <w:rFonts w:hint="eastAsia" w:ascii="宋体" w:hAnsi="宋体"/>
          <w:sz w:val="30"/>
          <w:szCs w:val="30"/>
        </w:rPr>
        <w:t>二、验收标准：</w:t>
      </w:r>
    </w:p>
    <w:p w14:paraId="2624E384">
      <w:pPr>
        <w:rPr>
          <w:rFonts w:ascii="宋体" w:hAnsi="宋体"/>
          <w:sz w:val="30"/>
          <w:szCs w:val="30"/>
        </w:rPr>
      </w:pPr>
      <w:r>
        <w:rPr>
          <w:rFonts w:hint="eastAsia" w:ascii="宋体" w:hAnsi="宋体"/>
          <w:sz w:val="30"/>
          <w:szCs w:val="30"/>
        </w:rPr>
        <w:t>1、 采购人对中标方提交的货物依据招标文件上的技术规格要求和国家有关质量标准进行现场验收。货到后，采购人需在五个工作日内验收。</w:t>
      </w:r>
    </w:p>
    <w:p w14:paraId="0769EBBA">
      <w:pPr>
        <w:rPr>
          <w:rFonts w:ascii="宋体" w:hAnsi="宋体"/>
          <w:sz w:val="30"/>
          <w:szCs w:val="30"/>
        </w:rPr>
      </w:pPr>
      <w:r>
        <w:rPr>
          <w:rFonts w:hint="eastAsia" w:ascii="宋体" w:hAnsi="宋体"/>
          <w:sz w:val="30"/>
          <w:szCs w:val="30"/>
        </w:rPr>
        <w:t>2、 中标方交货前应对产品作出全面检查和对验收文件进行整理，并列出清单，作为采购人收货验收和使用的技术条件依据，检验的结果应随货物交甲方。</w:t>
      </w:r>
    </w:p>
    <w:p w14:paraId="6FF0FDF3">
      <w:pPr>
        <w:rPr>
          <w:rFonts w:ascii="宋体" w:hAnsi="宋体"/>
          <w:sz w:val="30"/>
          <w:szCs w:val="30"/>
        </w:rPr>
      </w:pPr>
      <w:r>
        <w:rPr>
          <w:rFonts w:hint="eastAsia" w:ascii="宋体" w:hAnsi="宋体"/>
          <w:sz w:val="30"/>
          <w:szCs w:val="30"/>
        </w:rPr>
        <w:t>3、 采购人对中标方提供的货物在使用前进行调试时，中标方需负责安装并培训采购人的使用操作人员，并协助采购人一起调试，直到符合技术要求，采购人才做最终验收。</w:t>
      </w:r>
    </w:p>
    <w:p w14:paraId="33B3DA71">
      <w:pPr>
        <w:rPr>
          <w:rFonts w:ascii="宋体" w:hAnsi="宋体"/>
          <w:sz w:val="30"/>
          <w:szCs w:val="30"/>
        </w:rPr>
      </w:pPr>
      <w:r>
        <w:rPr>
          <w:rFonts w:hint="eastAsia" w:ascii="宋体" w:hAnsi="宋体"/>
          <w:sz w:val="30"/>
          <w:szCs w:val="30"/>
        </w:rPr>
        <w:t>4、采购人可以根据自身需求邀请国家认可的专业检测机构参与验收，并出具质量检测报告。</w:t>
      </w:r>
    </w:p>
    <w:p w14:paraId="7A02182F">
      <w:pPr>
        <w:rPr>
          <w:rFonts w:hint="eastAsia" w:ascii="宋体" w:hAnsi="宋体"/>
          <w:sz w:val="30"/>
          <w:szCs w:val="30"/>
          <w:lang w:val="en-US" w:eastAsia="zh-CN"/>
        </w:rPr>
      </w:pPr>
      <w:r>
        <w:rPr>
          <w:rFonts w:hint="eastAsia" w:ascii="宋体" w:hAnsi="宋体"/>
          <w:sz w:val="30"/>
          <w:szCs w:val="30"/>
          <w:lang w:val="en-US" w:eastAsia="zh-CN"/>
        </w:rPr>
        <w:t>5、 验收时中标商在现场，验收完毕后作出验收结果报告；验收费用由中标商负责。</w:t>
      </w:r>
    </w:p>
    <w:p w14:paraId="1246E584">
      <w:pPr>
        <w:pStyle w:val="35"/>
      </w:pPr>
    </w:p>
    <w:p w14:paraId="33809676">
      <w:pPr>
        <w:spacing w:line="360" w:lineRule="auto"/>
        <w:rPr>
          <w:rFonts w:ascii="仿宋" w:hAnsi="仿宋" w:eastAsia="仿宋"/>
          <w:b/>
          <w:bCs/>
          <w:sz w:val="30"/>
          <w:szCs w:val="30"/>
        </w:rPr>
      </w:pPr>
      <w:r>
        <w:rPr>
          <w:rFonts w:hint="eastAsia" w:ascii="仿宋" w:hAnsi="仿宋" w:eastAsia="仿宋"/>
          <w:b/>
          <w:bCs/>
          <w:sz w:val="30"/>
          <w:szCs w:val="30"/>
        </w:rPr>
        <w:t>样品要求：</w:t>
      </w:r>
    </w:p>
    <w:p w14:paraId="49380DE4">
      <w:pPr>
        <w:spacing w:line="360" w:lineRule="auto"/>
        <w:rPr>
          <w:rFonts w:ascii="宋体" w:hAnsi="宋体"/>
          <w:sz w:val="30"/>
          <w:szCs w:val="30"/>
        </w:rPr>
      </w:pPr>
      <w:r>
        <w:rPr>
          <w:rFonts w:hint="eastAsia" w:ascii="宋体" w:hAnsi="宋体"/>
          <w:sz w:val="30"/>
          <w:szCs w:val="30"/>
        </w:rPr>
        <w:t>样机送达及安装时间：开标当天8:30-9:00， 逾期不予接收。</w:t>
      </w:r>
    </w:p>
    <w:p w14:paraId="68D6B6A4">
      <w:pPr>
        <w:spacing w:line="360" w:lineRule="auto"/>
        <w:rPr>
          <w:rFonts w:ascii="宋体" w:hAnsi="宋体"/>
          <w:sz w:val="30"/>
          <w:szCs w:val="30"/>
        </w:rPr>
      </w:pPr>
      <w:r>
        <w:rPr>
          <w:rFonts w:hint="eastAsia" w:ascii="宋体" w:hAnsi="宋体"/>
          <w:sz w:val="30"/>
          <w:szCs w:val="30"/>
        </w:rPr>
        <w:t>样机送达地点：浙江省杭州市西湖区宝石一路3号</w:t>
      </w:r>
    </w:p>
    <w:p w14:paraId="1792DE9C">
      <w:pPr>
        <w:spacing w:line="360" w:lineRule="auto"/>
        <w:rPr>
          <w:rFonts w:ascii="宋体" w:hAnsi="宋体"/>
          <w:sz w:val="30"/>
          <w:szCs w:val="30"/>
        </w:rPr>
      </w:pPr>
      <w:r>
        <w:rPr>
          <w:rFonts w:hint="eastAsia" w:ascii="宋体" w:hAnsi="宋体"/>
          <w:sz w:val="30"/>
          <w:szCs w:val="30"/>
        </w:rPr>
        <w:t xml:space="preserve">联系人：陶老师 </w:t>
      </w:r>
    </w:p>
    <w:p w14:paraId="0C06DCE6">
      <w:pPr>
        <w:spacing w:line="360" w:lineRule="auto"/>
        <w:rPr>
          <w:rFonts w:ascii="宋体" w:hAnsi="宋体"/>
          <w:sz w:val="30"/>
          <w:szCs w:val="30"/>
        </w:rPr>
      </w:pPr>
      <w:r>
        <w:rPr>
          <w:rFonts w:hint="eastAsia" w:ascii="宋体" w:hAnsi="宋体"/>
          <w:sz w:val="30"/>
          <w:szCs w:val="30"/>
        </w:rPr>
        <w:t>联系电话：0571-88901836</w:t>
      </w:r>
    </w:p>
    <w:p w14:paraId="66113E27">
      <w:pPr>
        <w:spacing w:line="360" w:lineRule="auto"/>
        <w:rPr>
          <w:rFonts w:ascii="宋体" w:hAnsi="宋体"/>
          <w:sz w:val="30"/>
          <w:szCs w:val="30"/>
        </w:rPr>
      </w:pPr>
      <w:r>
        <w:rPr>
          <w:rFonts w:ascii="宋体" w:hAnsi="宋体"/>
          <w:sz w:val="30"/>
          <w:szCs w:val="30"/>
        </w:rPr>
        <w:t>供应商必须有专人</w:t>
      </w:r>
      <w:r>
        <w:rPr>
          <w:rFonts w:hint="eastAsia" w:ascii="宋体" w:hAnsi="宋体"/>
          <w:sz w:val="30"/>
          <w:szCs w:val="30"/>
        </w:rPr>
        <w:t>，</w:t>
      </w:r>
      <w:r>
        <w:rPr>
          <w:rFonts w:ascii="宋体" w:hAnsi="宋体"/>
          <w:sz w:val="30"/>
          <w:szCs w:val="30"/>
        </w:rPr>
        <w:t>在规定时间内将样机送达</w:t>
      </w:r>
      <w:r>
        <w:rPr>
          <w:rFonts w:hint="eastAsia" w:ascii="宋体" w:hAnsi="宋体"/>
          <w:sz w:val="30"/>
          <w:szCs w:val="30"/>
        </w:rPr>
        <w:t>且完成设备的连接和安装，否则</w:t>
      </w:r>
      <w:r>
        <w:rPr>
          <w:rFonts w:hint="eastAsia" w:ascii="宋体" w:hAnsi="宋体"/>
          <w:sz w:val="30"/>
          <w:szCs w:val="30"/>
          <w:lang w:val="en-US" w:eastAsia="zh-CN"/>
        </w:rPr>
        <w:t>按无效标处理</w:t>
      </w:r>
      <w:r>
        <w:rPr>
          <w:rFonts w:hint="eastAsia" w:ascii="宋体" w:hAnsi="宋体"/>
          <w:sz w:val="30"/>
          <w:szCs w:val="30"/>
        </w:rPr>
        <w:t>。</w:t>
      </w:r>
    </w:p>
    <w:p w14:paraId="1620DBC8">
      <w:pPr>
        <w:spacing w:line="360" w:lineRule="auto"/>
        <w:rPr>
          <w:rFonts w:ascii="宋体" w:hAnsi="宋体"/>
          <w:sz w:val="30"/>
          <w:szCs w:val="30"/>
        </w:rPr>
      </w:pPr>
      <w:r>
        <w:rPr>
          <w:rFonts w:hint="eastAsia" w:ascii="宋体" w:hAnsi="宋体"/>
          <w:sz w:val="30"/>
          <w:szCs w:val="30"/>
        </w:rPr>
        <w:fldChar w:fldCharType="begin"/>
      </w:r>
      <w:r>
        <w:rPr>
          <w:rFonts w:hint="eastAsia" w:ascii="宋体" w:hAnsi="宋体"/>
          <w:sz w:val="30"/>
          <w:szCs w:val="30"/>
        </w:rPr>
        <w:instrText xml:space="preserve"> = 1 \* GB3 </w:instrText>
      </w:r>
      <w:r>
        <w:rPr>
          <w:rFonts w:hint="eastAsia" w:ascii="宋体" w:hAnsi="宋体"/>
          <w:sz w:val="30"/>
          <w:szCs w:val="30"/>
        </w:rPr>
        <w:fldChar w:fldCharType="separate"/>
      </w:r>
      <w:r>
        <w:rPr>
          <w:rFonts w:hint="eastAsia" w:ascii="宋体" w:hAnsi="宋体"/>
          <w:sz w:val="30"/>
          <w:szCs w:val="30"/>
        </w:rPr>
        <w:t>①</w:t>
      </w:r>
      <w:r>
        <w:rPr>
          <w:rFonts w:hint="eastAsia" w:ascii="宋体" w:hAnsi="宋体"/>
          <w:sz w:val="30"/>
          <w:szCs w:val="30"/>
        </w:rPr>
        <w:fldChar w:fldCharType="end"/>
      </w:r>
      <w:r>
        <w:rPr>
          <w:rFonts w:hint="eastAsia" w:ascii="宋体" w:hAnsi="宋体"/>
          <w:sz w:val="30"/>
          <w:szCs w:val="30"/>
        </w:rPr>
        <w:t>参加该项目投标供应商需提供1套样机，样品应与供应商所投的设备品牌（型号）完全一致，采用台式，具备网络接口、打印接口，并符合技术参数要求。</w:t>
      </w:r>
    </w:p>
    <w:p w14:paraId="184A1E2C">
      <w:pPr>
        <w:spacing w:line="360" w:lineRule="auto"/>
        <w:rPr>
          <w:rFonts w:ascii="宋体" w:hAnsi="宋体"/>
          <w:sz w:val="30"/>
          <w:szCs w:val="30"/>
        </w:rPr>
      </w:pPr>
      <w:r>
        <w:rPr>
          <w:rFonts w:hint="eastAsia" w:ascii="宋体" w:hAnsi="宋体"/>
          <w:sz w:val="30"/>
          <w:szCs w:val="30"/>
        </w:rPr>
        <w:fldChar w:fldCharType="begin"/>
      </w:r>
      <w:r>
        <w:rPr>
          <w:rFonts w:hint="eastAsia" w:ascii="宋体" w:hAnsi="宋体"/>
          <w:sz w:val="30"/>
          <w:szCs w:val="30"/>
        </w:rPr>
        <w:instrText xml:space="preserve"> = 2 \* GB3 </w:instrText>
      </w:r>
      <w:r>
        <w:rPr>
          <w:rFonts w:hint="eastAsia" w:ascii="宋体" w:hAnsi="宋体"/>
          <w:sz w:val="30"/>
          <w:szCs w:val="30"/>
        </w:rPr>
        <w:fldChar w:fldCharType="separate"/>
      </w:r>
      <w:r>
        <w:rPr>
          <w:rFonts w:hint="eastAsia" w:ascii="宋体" w:hAnsi="宋体"/>
          <w:sz w:val="30"/>
          <w:szCs w:val="30"/>
        </w:rPr>
        <w:t>②</w:t>
      </w:r>
      <w:r>
        <w:rPr>
          <w:rFonts w:hint="eastAsia" w:ascii="宋体" w:hAnsi="宋体"/>
          <w:sz w:val="30"/>
          <w:szCs w:val="30"/>
        </w:rPr>
        <w:fldChar w:fldCharType="end"/>
      </w:r>
      <w:r>
        <w:rPr>
          <w:rFonts w:hint="eastAsia" w:ascii="宋体" w:hAnsi="宋体"/>
          <w:sz w:val="30"/>
          <w:szCs w:val="30"/>
        </w:rPr>
        <w:t>各供应商需自行组织设备连接和安装，安装完成后用自带盖布将设备遮挡（逾期未安装完成的所有后果由投标人承担）。采购中心</w:t>
      </w:r>
      <w:r>
        <w:rPr>
          <w:rFonts w:ascii="宋体" w:hAnsi="宋体"/>
          <w:sz w:val="30"/>
          <w:szCs w:val="30"/>
        </w:rPr>
        <w:t>只提供电源，其余需投标人自备。</w:t>
      </w:r>
    </w:p>
    <w:p w14:paraId="502DD909">
      <w:pPr>
        <w:spacing w:line="360" w:lineRule="auto"/>
        <w:rPr>
          <w:rFonts w:ascii="宋体" w:hAnsi="宋体"/>
          <w:sz w:val="30"/>
          <w:szCs w:val="30"/>
        </w:rPr>
      </w:pPr>
      <w:r>
        <w:rPr>
          <w:rFonts w:hint="eastAsia" w:ascii="宋体" w:hAnsi="宋体"/>
          <w:sz w:val="30"/>
          <w:szCs w:val="30"/>
        </w:rPr>
        <w:fldChar w:fldCharType="begin"/>
      </w:r>
      <w:r>
        <w:rPr>
          <w:rFonts w:hint="eastAsia" w:ascii="宋体" w:hAnsi="宋体"/>
          <w:sz w:val="30"/>
          <w:szCs w:val="30"/>
        </w:rPr>
        <w:instrText xml:space="preserve"> = 3 \* GB3 </w:instrText>
      </w:r>
      <w:r>
        <w:rPr>
          <w:rFonts w:hint="eastAsia" w:ascii="宋体" w:hAnsi="宋体"/>
          <w:sz w:val="30"/>
          <w:szCs w:val="30"/>
        </w:rPr>
        <w:fldChar w:fldCharType="separate"/>
      </w:r>
      <w:r>
        <w:rPr>
          <w:rFonts w:hint="eastAsia" w:ascii="宋体" w:hAnsi="宋体"/>
          <w:sz w:val="30"/>
          <w:szCs w:val="30"/>
        </w:rPr>
        <w:t>③</w:t>
      </w:r>
      <w:r>
        <w:rPr>
          <w:rFonts w:hint="eastAsia" w:ascii="宋体" w:hAnsi="宋体"/>
          <w:sz w:val="30"/>
          <w:szCs w:val="30"/>
        </w:rPr>
        <w:fldChar w:fldCharType="end"/>
      </w:r>
      <w:r>
        <w:rPr>
          <w:rFonts w:hint="eastAsia" w:ascii="宋体" w:hAnsi="宋体"/>
          <w:sz w:val="30"/>
          <w:szCs w:val="30"/>
        </w:rPr>
        <w:t>投标时间截止后，投标人不得私自接触所提交的样机。</w:t>
      </w:r>
    </w:p>
    <w:p w14:paraId="3B2D5EA2">
      <w:pPr>
        <w:spacing w:line="360" w:lineRule="auto"/>
        <w:rPr>
          <w:rFonts w:ascii="宋体" w:hAnsi="宋体"/>
          <w:sz w:val="30"/>
          <w:szCs w:val="30"/>
        </w:rPr>
      </w:pPr>
      <w:r>
        <w:rPr>
          <w:rFonts w:hint="eastAsia" w:ascii="宋体" w:hAnsi="宋体"/>
          <w:sz w:val="30"/>
          <w:szCs w:val="30"/>
        </w:rPr>
        <w:fldChar w:fldCharType="begin"/>
      </w:r>
      <w:r>
        <w:rPr>
          <w:rFonts w:hint="eastAsia" w:ascii="宋体" w:hAnsi="宋体"/>
          <w:sz w:val="30"/>
          <w:szCs w:val="30"/>
        </w:rPr>
        <w:instrText xml:space="preserve"> = 4 \* GB3 </w:instrText>
      </w:r>
      <w:r>
        <w:rPr>
          <w:rFonts w:hint="eastAsia" w:ascii="宋体" w:hAnsi="宋体"/>
          <w:sz w:val="30"/>
          <w:szCs w:val="30"/>
        </w:rPr>
        <w:fldChar w:fldCharType="separate"/>
      </w:r>
      <w:r>
        <w:rPr>
          <w:rFonts w:hint="eastAsia" w:ascii="宋体" w:hAnsi="宋体"/>
          <w:sz w:val="30"/>
          <w:szCs w:val="30"/>
        </w:rPr>
        <w:t>④</w:t>
      </w:r>
      <w:r>
        <w:rPr>
          <w:rFonts w:hint="eastAsia" w:ascii="宋体" w:hAnsi="宋体"/>
          <w:sz w:val="30"/>
          <w:szCs w:val="30"/>
        </w:rPr>
        <w:fldChar w:fldCharType="end"/>
      </w:r>
      <w:r>
        <w:rPr>
          <w:rFonts w:hint="eastAsia" w:ascii="宋体" w:hAnsi="宋体"/>
          <w:sz w:val="30"/>
          <w:szCs w:val="30"/>
        </w:rPr>
        <w:t>评审结束后，未中标的样品自该项目采购结果公告发布七个工作日后，由供应商联系中标公告经办人自行带走。中标供应商的样品不予退还，由采购人保管、封存，并作为履约验收的依据。至整个项目验收合格后退还。</w:t>
      </w:r>
    </w:p>
    <w:p w14:paraId="6EBF7A13">
      <w:pPr>
        <w:spacing w:line="360" w:lineRule="auto"/>
        <w:rPr>
          <w:rFonts w:ascii="宋体" w:hAnsi="宋体"/>
          <w:b/>
          <w:sz w:val="30"/>
          <w:szCs w:val="30"/>
        </w:rPr>
      </w:pPr>
      <w:r>
        <w:rPr>
          <w:rFonts w:hint="eastAsia" w:ascii="宋体" w:hAnsi="宋体"/>
          <w:b/>
          <w:sz w:val="30"/>
          <w:szCs w:val="30"/>
        </w:rPr>
        <w:fldChar w:fldCharType="begin"/>
      </w:r>
      <w:r>
        <w:rPr>
          <w:rFonts w:hint="eastAsia" w:ascii="宋体" w:hAnsi="宋体"/>
          <w:b/>
          <w:sz w:val="30"/>
          <w:szCs w:val="30"/>
        </w:rPr>
        <w:instrText xml:space="preserve"> = 5 \* GB3 </w:instrText>
      </w:r>
      <w:r>
        <w:rPr>
          <w:rFonts w:hint="eastAsia" w:ascii="宋体" w:hAnsi="宋体"/>
          <w:b/>
          <w:sz w:val="30"/>
          <w:szCs w:val="30"/>
        </w:rPr>
        <w:fldChar w:fldCharType="separate"/>
      </w:r>
      <w:r>
        <w:rPr>
          <w:rFonts w:hint="eastAsia" w:ascii="宋体" w:hAnsi="宋体"/>
          <w:b/>
          <w:sz w:val="30"/>
          <w:szCs w:val="30"/>
        </w:rPr>
        <w:t>⑤</w:t>
      </w:r>
      <w:r>
        <w:rPr>
          <w:rFonts w:hint="eastAsia" w:ascii="宋体" w:hAnsi="宋体"/>
          <w:b/>
          <w:sz w:val="30"/>
          <w:szCs w:val="30"/>
        </w:rPr>
        <w:fldChar w:fldCharType="end"/>
      </w:r>
      <w:r>
        <w:rPr>
          <w:rFonts w:hint="eastAsia" w:ascii="宋体" w:hAnsi="宋体"/>
          <w:b/>
          <w:sz w:val="30"/>
          <w:szCs w:val="30"/>
        </w:rPr>
        <w:t>评标内容及标准中样机要求</w:t>
      </w:r>
      <w:r>
        <w:rPr>
          <w:rFonts w:ascii="宋体" w:hAnsi="宋体"/>
          <w:b/>
          <w:sz w:val="30"/>
          <w:szCs w:val="30"/>
        </w:rPr>
        <w:t>10</w:t>
      </w:r>
      <w:r>
        <w:rPr>
          <w:rFonts w:hint="eastAsia" w:ascii="宋体" w:hAnsi="宋体"/>
          <w:b/>
          <w:sz w:val="30"/>
          <w:szCs w:val="30"/>
        </w:rPr>
        <w:t>分，按以下标准计：</w:t>
      </w:r>
    </w:p>
    <w:p w14:paraId="15D710C8">
      <w:pPr>
        <w:spacing w:line="360" w:lineRule="auto"/>
        <w:rPr>
          <w:rFonts w:hint="eastAsia" w:ascii="宋体" w:hAnsi="宋体" w:eastAsia="宋体"/>
          <w:b/>
          <w:sz w:val="30"/>
          <w:szCs w:val="30"/>
          <w:lang w:eastAsia="zh-CN"/>
        </w:rPr>
      </w:pPr>
      <w:r>
        <w:rPr>
          <w:rFonts w:hint="eastAsia" w:ascii="宋体" w:hAnsi="宋体"/>
          <w:b/>
          <w:sz w:val="30"/>
          <w:szCs w:val="30"/>
        </w:rPr>
        <w:t>终端机产品外观设计</w:t>
      </w:r>
      <w:r>
        <w:rPr>
          <w:rFonts w:hint="eastAsia" w:ascii="宋体" w:hAnsi="宋体"/>
          <w:b/>
          <w:sz w:val="30"/>
          <w:szCs w:val="30"/>
          <w:lang w:val="en-US" w:eastAsia="zh-CN"/>
        </w:rPr>
        <w:t>美观实用，操作友好，</w:t>
      </w:r>
      <w:r>
        <w:rPr>
          <w:rFonts w:hint="eastAsia" w:ascii="宋体" w:hAnsi="宋体"/>
          <w:b/>
          <w:sz w:val="30"/>
          <w:szCs w:val="30"/>
        </w:rPr>
        <w:t>功能布局</w:t>
      </w:r>
      <w:r>
        <w:rPr>
          <w:rFonts w:hint="eastAsia" w:ascii="宋体" w:hAnsi="宋体"/>
          <w:b/>
          <w:sz w:val="30"/>
          <w:szCs w:val="30"/>
          <w:lang w:val="en-US" w:eastAsia="zh-CN"/>
        </w:rPr>
        <w:t>合理得</w:t>
      </w:r>
      <w:r>
        <w:rPr>
          <w:rFonts w:hint="eastAsia" w:ascii="宋体" w:hAnsi="宋体"/>
          <w:b/>
          <w:sz w:val="30"/>
          <w:szCs w:val="30"/>
        </w:rPr>
        <w:t>5分</w:t>
      </w:r>
      <w:r>
        <w:rPr>
          <w:rFonts w:hint="eastAsia" w:ascii="宋体" w:hAnsi="宋体"/>
          <w:b/>
          <w:sz w:val="30"/>
          <w:szCs w:val="30"/>
          <w:lang w:eastAsia="zh-CN"/>
        </w:rPr>
        <w:t>，</w:t>
      </w:r>
      <w:r>
        <w:rPr>
          <w:rFonts w:hint="eastAsia" w:ascii="宋体" w:hAnsi="宋体"/>
          <w:b/>
          <w:sz w:val="30"/>
          <w:szCs w:val="30"/>
        </w:rPr>
        <w:t>其他情形按</w:t>
      </w:r>
      <w:r>
        <w:rPr>
          <w:rFonts w:hint="eastAsia" w:ascii="宋体" w:hAnsi="宋体"/>
          <w:b/>
          <w:sz w:val="30"/>
          <w:szCs w:val="30"/>
          <w:lang w:val="en-US" w:eastAsia="zh-CN"/>
        </w:rPr>
        <w:t>4</w:t>
      </w:r>
      <w:r>
        <w:rPr>
          <w:rFonts w:hint="eastAsia" w:ascii="宋体" w:hAnsi="宋体"/>
          <w:b/>
          <w:sz w:val="30"/>
          <w:szCs w:val="30"/>
        </w:rPr>
        <w:t>分、</w:t>
      </w:r>
      <w:r>
        <w:rPr>
          <w:rFonts w:hint="eastAsia" w:ascii="宋体" w:hAnsi="宋体"/>
          <w:b/>
          <w:sz w:val="30"/>
          <w:szCs w:val="30"/>
          <w:lang w:val="en-US" w:eastAsia="zh-CN"/>
        </w:rPr>
        <w:t>3分、2分、</w:t>
      </w:r>
      <w:r>
        <w:rPr>
          <w:rFonts w:hint="eastAsia" w:ascii="宋体" w:hAnsi="宋体"/>
          <w:b/>
          <w:sz w:val="30"/>
          <w:szCs w:val="30"/>
        </w:rPr>
        <w:t>1分计分</w:t>
      </w:r>
      <w:r>
        <w:rPr>
          <w:rFonts w:hint="eastAsia" w:ascii="宋体" w:hAnsi="宋体"/>
          <w:b/>
          <w:sz w:val="30"/>
          <w:szCs w:val="30"/>
          <w:lang w:eastAsia="zh-CN"/>
        </w:rPr>
        <w:t>；</w:t>
      </w:r>
    </w:p>
    <w:p w14:paraId="53622872">
      <w:pPr>
        <w:spacing w:line="360" w:lineRule="auto"/>
        <w:rPr>
          <w:rFonts w:hint="eastAsia" w:ascii="宋体" w:hAnsi="宋体" w:eastAsia="宋体"/>
          <w:b/>
          <w:sz w:val="30"/>
          <w:szCs w:val="30"/>
          <w:lang w:eastAsia="zh-CN"/>
        </w:rPr>
      </w:pPr>
      <w:r>
        <w:rPr>
          <w:rFonts w:hint="eastAsia" w:ascii="宋体" w:hAnsi="宋体"/>
          <w:b/>
          <w:sz w:val="30"/>
          <w:szCs w:val="30"/>
        </w:rPr>
        <w:t>终端机内部结构模块化，主机部分易拆装</w:t>
      </w:r>
      <w:r>
        <w:rPr>
          <w:rFonts w:hint="eastAsia" w:ascii="宋体" w:hAnsi="宋体"/>
          <w:b/>
          <w:sz w:val="30"/>
          <w:szCs w:val="30"/>
          <w:lang w:eastAsia="zh-CN"/>
        </w:rPr>
        <w:t>，</w:t>
      </w:r>
      <w:r>
        <w:rPr>
          <w:rFonts w:hint="eastAsia" w:ascii="宋体" w:hAnsi="宋体"/>
          <w:b/>
          <w:sz w:val="30"/>
          <w:szCs w:val="30"/>
        </w:rPr>
        <w:t>标准化程度</w:t>
      </w:r>
      <w:r>
        <w:rPr>
          <w:rFonts w:hint="eastAsia" w:ascii="宋体" w:hAnsi="宋体"/>
          <w:b/>
          <w:sz w:val="30"/>
          <w:szCs w:val="30"/>
          <w:lang w:val="en-US" w:eastAsia="zh-CN"/>
        </w:rPr>
        <w:t>高</w:t>
      </w:r>
      <w:r>
        <w:rPr>
          <w:rFonts w:hint="eastAsia" w:ascii="宋体" w:hAnsi="宋体"/>
          <w:b/>
          <w:sz w:val="30"/>
          <w:szCs w:val="30"/>
        </w:rPr>
        <w:t>得5分</w:t>
      </w:r>
      <w:r>
        <w:rPr>
          <w:rFonts w:hint="eastAsia" w:ascii="宋体" w:hAnsi="宋体"/>
          <w:b/>
          <w:sz w:val="30"/>
          <w:szCs w:val="30"/>
          <w:lang w:eastAsia="zh-CN"/>
        </w:rPr>
        <w:t>，</w:t>
      </w:r>
      <w:r>
        <w:rPr>
          <w:rFonts w:hint="eastAsia" w:ascii="宋体" w:hAnsi="宋体"/>
          <w:b/>
          <w:sz w:val="30"/>
          <w:szCs w:val="30"/>
        </w:rPr>
        <w:t>其他情形按</w:t>
      </w:r>
      <w:r>
        <w:rPr>
          <w:rFonts w:hint="eastAsia" w:ascii="宋体" w:hAnsi="宋体"/>
          <w:b/>
          <w:sz w:val="30"/>
          <w:szCs w:val="30"/>
          <w:lang w:val="en-US" w:eastAsia="zh-CN"/>
        </w:rPr>
        <w:t>4</w:t>
      </w:r>
      <w:r>
        <w:rPr>
          <w:rFonts w:hint="eastAsia" w:ascii="宋体" w:hAnsi="宋体"/>
          <w:b/>
          <w:sz w:val="30"/>
          <w:szCs w:val="30"/>
        </w:rPr>
        <w:t>分、</w:t>
      </w:r>
      <w:r>
        <w:rPr>
          <w:rFonts w:hint="eastAsia" w:ascii="宋体" w:hAnsi="宋体"/>
          <w:b/>
          <w:sz w:val="30"/>
          <w:szCs w:val="30"/>
          <w:lang w:val="en-US" w:eastAsia="zh-CN"/>
        </w:rPr>
        <w:t>3分、2分、</w:t>
      </w:r>
      <w:r>
        <w:rPr>
          <w:rFonts w:hint="eastAsia" w:ascii="宋体" w:hAnsi="宋体"/>
          <w:b/>
          <w:sz w:val="30"/>
          <w:szCs w:val="30"/>
        </w:rPr>
        <w:t>1分计分</w:t>
      </w:r>
      <w:r>
        <w:rPr>
          <w:rFonts w:hint="eastAsia" w:ascii="宋体" w:hAnsi="宋体"/>
          <w:b/>
          <w:sz w:val="30"/>
          <w:szCs w:val="30"/>
          <w:lang w:eastAsia="zh-CN"/>
        </w:rPr>
        <w:t>。</w:t>
      </w:r>
    </w:p>
    <w:p w14:paraId="07C9CB0D">
      <w:pPr>
        <w:spacing w:line="360" w:lineRule="auto"/>
        <w:rPr>
          <w:rFonts w:ascii="仿宋" w:hAnsi="仿宋" w:eastAsia="仿宋"/>
          <w:b/>
          <w:bCs/>
          <w:sz w:val="28"/>
          <w:szCs w:val="28"/>
        </w:rPr>
      </w:pPr>
    </w:p>
    <w:p w14:paraId="3EF1AD95">
      <w:pPr>
        <w:spacing w:line="360" w:lineRule="auto"/>
        <w:rPr>
          <w:rFonts w:ascii="仿宋" w:hAnsi="仿宋" w:eastAsia="仿宋"/>
          <w:b/>
          <w:bCs/>
          <w:sz w:val="28"/>
          <w:szCs w:val="28"/>
        </w:rPr>
      </w:pPr>
    </w:p>
    <w:p w14:paraId="69E9BA5F">
      <w:pPr>
        <w:spacing w:line="360" w:lineRule="auto"/>
        <w:rPr>
          <w:rFonts w:ascii="宋体" w:hAnsi="宋体" w:eastAsia="宋体"/>
          <w:b/>
          <w:bCs/>
          <w:sz w:val="30"/>
          <w:szCs w:val="30"/>
        </w:rPr>
      </w:pPr>
      <w:r>
        <w:rPr>
          <w:rFonts w:hint="eastAsia" w:ascii="宋体" w:hAnsi="宋体" w:eastAsia="宋体"/>
          <w:b/>
          <w:bCs/>
          <w:sz w:val="30"/>
          <w:szCs w:val="30"/>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7617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0C26BD2">
            <w:pPr>
              <w:snapToGrid w:val="0"/>
              <w:jc w:val="left"/>
              <w:rPr>
                <w:rFonts w:ascii="宋体" w:hAnsi="宋体" w:cs="仿宋_GB2312"/>
                <w:b/>
                <w:bCs/>
                <w:sz w:val="28"/>
                <w:szCs w:val="28"/>
              </w:rPr>
            </w:pPr>
            <w:r>
              <w:rPr>
                <w:rFonts w:hint="eastAsia" w:ascii="宋体" w:hAnsi="宋体" w:cs="仿宋_GB2312"/>
                <w:b/>
                <w:bCs/>
                <w:sz w:val="28"/>
                <w:szCs w:val="28"/>
              </w:rPr>
              <w:t>▲项目工期（交货期）及地点</w:t>
            </w:r>
          </w:p>
        </w:tc>
        <w:tc>
          <w:tcPr>
            <w:tcW w:w="6775" w:type="dxa"/>
            <w:tcBorders>
              <w:top w:val="single" w:color="auto" w:sz="4" w:space="0"/>
              <w:left w:val="nil"/>
              <w:bottom w:val="single" w:color="auto" w:sz="4" w:space="0"/>
              <w:right w:val="single" w:color="auto" w:sz="4" w:space="0"/>
            </w:tcBorders>
            <w:vAlign w:val="center"/>
          </w:tcPr>
          <w:p w14:paraId="3481B51D">
            <w:pPr>
              <w:rPr>
                <w:rFonts w:ascii="宋体" w:hAnsi="宋体"/>
                <w:sz w:val="28"/>
                <w:szCs w:val="28"/>
              </w:rPr>
            </w:pPr>
            <w:r>
              <w:rPr>
                <w:rFonts w:hint="eastAsia" w:ascii="宋体" w:hAnsi="宋体"/>
                <w:sz w:val="28"/>
                <w:szCs w:val="28"/>
              </w:rPr>
              <w:t>首批不少于500台需在合同签订后的20个工作日内交货，并均须完成安装调试;其余终端按需交货。</w:t>
            </w:r>
          </w:p>
          <w:p w14:paraId="1D42CD61">
            <w:pPr>
              <w:rPr>
                <w:rFonts w:ascii="宋体" w:hAnsi="宋体"/>
                <w:sz w:val="28"/>
                <w:szCs w:val="28"/>
              </w:rPr>
            </w:pPr>
            <w:r>
              <w:rPr>
                <w:rFonts w:hint="eastAsia" w:ascii="宋体" w:hAnsi="宋体"/>
                <w:sz w:val="28"/>
                <w:szCs w:val="28"/>
              </w:rPr>
              <w:t>地点为用户指定地点。</w:t>
            </w:r>
          </w:p>
        </w:tc>
      </w:tr>
      <w:tr w14:paraId="215F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E1F0DE1">
            <w:pPr>
              <w:snapToGrid w:val="0"/>
              <w:jc w:val="left"/>
              <w:rPr>
                <w:rFonts w:ascii="宋体" w:hAnsi="宋体" w:cs="仿宋_GB2312"/>
                <w:b/>
                <w:bCs/>
                <w:sz w:val="28"/>
                <w:szCs w:val="28"/>
              </w:rPr>
            </w:pPr>
            <w:r>
              <w:rPr>
                <w:rFonts w:hint="eastAsia" w:ascii="宋体" w:hAnsi="宋体" w:cs="仿宋_GB2312"/>
                <w:b/>
                <w:bCs/>
                <w:sz w:val="28"/>
                <w:szCs w:val="28"/>
              </w:rPr>
              <w:t>▲付款条件（明确是否需要履约保证金）</w:t>
            </w:r>
          </w:p>
        </w:tc>
        <w:tc>
          <w:tcPr>
            <w:tcW w:w="6775" w:type="dxa"/>
            <w:tcBorders>
              <w:top w:val="single" w:color="auto" w:sz="4" w:space="0"/>
              <w:left w:val="nil"/>
              <w:bottom w:val="single" w:color="auto" w:sz="4" w:space="0"/>
              <w:right w:val="single" w:color="auto" w:sz="4" w:space="0"/>
            </w:tcBorders>
            <w:vAlign w:val="center"/>
          </w:tcPr>
          <w:p w14:paraId="338282C2">
            <w:pPr>
              <w:rPr>
                <w:rFonts w:ascii="宋体" w:hAnsi="宋体"/>
                <w:sz w:val="28"/>
                <w:szCs w:val="28"/>
              </w:rPr>
            </w:pPr>
            <w:r>
              <w:rPr>
                <w:rFonts w:hint="eastAsia" w:ascii="宋体" w:hAnsi="宋体"/>
                <w:sz w:val="28"/>
                <w:szCs w:val="28"/>
                <w:lang w:val="en-US" w:eastAsia="zh-CN"/>
              </w:rPr>
              <w:t>无需履约保证金，</w:t>
            </w:r>
            <w:r>
              <w:rPr>
                <w:rFonts w:hint="eastAsia" w:ascii="宋体" w:hAnsi="宋体"/>
                <w:sz w:val="28"/>
                <w:szCs w:val="28"/>
              </w:rPr>
              <w:t>签订合同后7个工作日内支付合同总金额的50%，终端机全部到货后，经用户系统验收合格并交付使用后支付合同金额的剩余50%。</w:t>
            </w:r>
          </w:p>
        </w:tc>
      </w:tr>
      <w:tr w14:paraId="6C5D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4411535">
            <w:pPr>
              <w:snapToGrid w:val="0"/>
              <w:jc w:val="left"/>
              <w:rPr>
                <w:rFonts w:hint="eastAsia" w:ascii="宋体" w:hAnsi="宋体" w:cs="仿宋_GB2312"/>
                <w:b/>
                <w:bCs/>
                <w:sz w:val="28"/>
                <w:szCs w:val="28"/>
              </w:rPr>
            </w:pPr>
            <w:r>
              <w:rPr>
                <w:rFonts w:hint="eastAsia" w:ascii="宋体" w:hAnsi="宋体" w:cs="仿宋_GB2312"/>
                <w:b/>
                <w:bCs/>
                <w:sz w:val="28"/>
                <w:szCs w:val="28"/>
              </w:rPr>
              <w:t>▲</w:t>
            </w:r>
            <w:r>
              <w:rPr>
                <w:rFonts w:hint="eastAsia" w:ascii="宋体" w:hAnsi="宋体" w:cs="仿宋_GB2312"/>
                <w:b/>
                <w:bCs/>
                <w:sz w:val="28"/>
                <w:szCs w:val="28"/>
                <w:lang w:val="en-US" w:eastAsia="zh-CN"/>
              </w:rPr>
              <w:t>产品质保</w:t>
            </w:r>
          </w:p>
        </w:tc>
        <w:tc>
          <w:tcPr>
            <w:tcW w:w="6775" w:type="dxa"/>
            <w:tcBorders>
              <w:top w:val="single" w:color="auto" w:sz="4" w:space="0"/>
              <w:left w:val="nil"/>
              <w:bottom w:val="single" w:color="auto" w:sz="4" w:space="0"/>
              <w:right w:val="single" w:color="auto" w:sz="4" w:space="0"/>
            </w:tcBorders>
            <w:vAlign w:val="center"/>
          </w:tcPr>
          <w:p w14:paraId="53E06900">
            <w:pPr>
              <w:rPr>
                <w:rFonts w:hint="eastAsia" w:ascii="宋体" w:hAnsi="宋体"/>
                <w:sz w:val="28"/>
                <w:szCs w:val="28"/>
              </w:rPr>
            </w:pPr>
            <w:r>
              <w:rPr>
                <w:rFonts w:hint="eastAsia" w:ascii="宋体" w:hAnsi="宋体"/>
                <w:sz w:val="28"/>
                <w:szCs w:val="28"/>
              </w:rPr>
              <w:t>设备必须提供六年的保修，保修期从项目验收结束之后开始计算。保修期内，供应商对其提供的设备进行每年一次巡检，不收取任何费用。保修时间及服务内容必须写在投标书中。</w:t>
            </w:r>
          </w:p>
        </w:tc>
      </w:tr>
      <w:tr w14:paraId="4326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539E7F9">
            <w:pPr>
              <w:snapToGrid w:val="0"/>
              <w:jc w:val="left"/>
              <w:rPr>
                <w:rFonts w:hint="eastAsia" w:ascii="宋体" w:hAnsi="宋体" w:cs="仿宋_GB2312"/>
                <w:b/>
                <w:bCs/>
                <w:sz w:val="28"/>
                <w:szCs w:val="28"/>
              </w:rPr>
            </w:pPr>
            <w:r>
              <w:rPr>
                <w:rFonts w:hint="eastAsia" w:ascii="宋体" w:hAnsi="宋体" w:cs="仿宋_GB2312"/>
                <w:b/>
                <w:bCs/>
                <w:sz w:val="28"/>
                <w:szCs w:val="28"/>
              </w:rPr>
              <w:t>▲</w:t>
            </w:r>
            <w:r>
              <w:rPr>
                <w:rFonts w:hint="eastAsia" w:ascii="宋体" w:hAnsi="宋体" w:cs="仿宋_GB2312"/>
                <w:b/>
                <w:bCs/>
                <w:sz w:val="28"/>
                <w:szCs w:val="28"/>
                <w:lang w:eastAsia="zh-CN"/>
              </w:rPr>
              <w:t>售后服务</w:t>
            </w:r>
          </w:p>
        </w:tc>
        <w:tc>
          <w:tcPr>
            <w:tcW w:w="6775" w:type="dxa"/>
            <w:tcBorders>
              <w:top w:val="single" w:color="auto" w:sz="4" w:space="0"/>
              <w:left w:val="nil"/>
              <w:bottom w:val="single" w:color="auto" w:sz="4" w:space="0"/>
              <w:right w:val="single" w:color="auto" w:sz="4" w:space="0"/>
            </w:tcBorders>
            <w:vAlign w:val="center"/>
          </w:tcPr>
          <w:p w14:paraId="59E320C2">
            <w:pPr>
              <w:numPr>
                <w:ilvl w:val="0"/>
                <w:numId w:val="0"/>
              </w:numPr>
              <w:rPr>
                <w:rFonts w:hint="eastAsia" w:ascii="宋体" w:hAnsi="宋体"/>
                <w:sz w:val="28"/>
                <w:szCs w:val="28"/>
              </w:rPr>
            </w:pPr>
            <w:r>
              <w:rPr>
                <w:rFonts w:hint="eastAsia" w:ascii="宋体" w:hAnsi="宋体"/>
                <w:sz w:val="28"/>
                <w:szCs w:val="28"/>
              </w:rPr>
              <w:t>投标商应对所提供的软硬件系统提供满意的热线服务，随时解决所发生的问题。如发生紧急故障，在得到用户通知后，供应商应作出实质性响应，</w:t>
            </w:r>
            <w:r>
              <w:rPr>
                <w:rFonts w:hint="eastAsia" w:ascii="宋体" w:hAnsi="宋体"/>
                <w:sz w:val="28"/>
                <w:szCs w:val="28"/>
                <w:lang w:val="en-US" w:eastAsia="zh-CN"/>
              </w:rPr>
              <w:t>供应商承诺</w:t>
            </w:r>
            <w:r>
              <w:rPr>
                <w:rFonts w:hint="eastAsia" w:ascii="宋体" w:hAnsi="宋体"/>
                <w:sz w:val="28"/>
                <w:szCs w:val="28"/>
              </w:rPr>
              <w:t>一小时内提供电话支持服务，八小时内提供现场服务，一天内提供维护所需的备件及备机</w:t>
            </w:r>
            <w:r>
              <w:rPr>
                <w:rFonts w:hint="eastAsia" w:ascii="宋体" w:hAnsi="宋体"/>
                <w:sz w:val="28"/>
                <w:szCs w:val="28"/>
                <w:lang w:val="en-US" w:eastAsia="zh-CN"/>
              </w:rPr>
              <w:t>；</w:t>
            </w:r>
          </w:p>
        </w:tc>
      </w:tr>
      <w:tr w14:paraId="4B86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3B66452">
            <w:pPr>
              <w:snapToGrid w:val="0"/>
              <w:jc w:val="left"/>
              <w:rPr>
                <w:rFonts w:ascii="宋体" w:hAnsi="宋体" w:cs="仿宋_GB2312"/>
                <w:b/>
                <w:bCs/>
                <w:sz w:val="28"/>
                <w:szCs w:val="28"/>
              </w:rPr>
            </w:pPr>
            <w:r>
              <w:rPr>
                <w:rFonts w:hint="eastAsia" w:ascii="宋体" w:hAnsi="宋体" w:cs="仿宋_GB2312"/>
                <w:b/>
                <w:bCs/>
                <w:sz w:val="28"/>
                <w:szCs w:val="28"/>
              </w:rPr>
              <w:t>违约责任及争议解决方式</w:t>
            </w:r>
          </w:p>
        </w:tc>
        <w:tc>
          <w:tcPr>
            <w:tcW w:w="6775" w:type="dxa"/>
            <w:tcBorders>
              <w:top w:val="single" w:color="auto" w:sz="4" w:space="0"/>
              <w:left w:val="nil"/>
              <w:bottom w:val="single" w:color="auto" w:sz="4" w:space="0"/>
              <w:right w:val="single" w:color="auto" w:sz="4" w:space="0"/>
            </w:tcBorders>
            <w:vAlign w:val="center"/>
          </w:tcPr>
          <w:p w14:paraId="051B0F80">
            <w:pPr>
              <w:rPr>
                <w:rFonts w:ascii="宋体" w:hAnsi="宋体"/>
                <w:sz w:val="28"/>
                <w:szCs w:val="28"/>
              </w:rPr>
            </w:pPr>
            <w:r>
              <w:rPr>
                <w:rFonts w:hint="eastAsia" w:ascii="宋体" w:hAnsi="宋体"/>
                <w:sz w:val="28"/>
                <w:szCs w:val="28"/>
              </w:rPr>
              <w:t>按“浙江省政府采购合同主要条款指引”相关违约责任及争议解决方式内容。</w:t>
            </w:r>
          </w:p>
        </w:tc>
      </w:tr>
      <w:tr w14:paraId="1E3F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tcBorders>
              <w:left w:val="single" w:color="auto" w:sz="4" w:space="0"/>
              <w:right w:val="single" w:color="auto" w:sz="4" w:space="0"/>
            </w:tcBorders>
            <w:vAlign w:val="center"/>
          </w:tcPr>
          <w:p w14:paraId="7174C19E">
            <w:pPr>
              <w:snapToGrid w:val="0"/>
              <w:jc w:val="left"/>
              <w:rPr>
                <w:rFonts w:ascii="宋体" w:hAnsi="宋体" w:cs="仿宋_GB2312"/>
                <w:b/>
                <w:bCs/>
                <w:sz w:val="28"/>
                <w:szCs w:val="28"/>
              </w:rPr>
            </w:pPr>
            <w:r>
              <w:rPr>
                <w:rFonts w:hint="eastAsia" w:ascii="宋体" w:hAnsi="宋体" w:cs="仿宋_GB2312"/>
                <w:b/>
                <w:bCs/>
                <w:sz w:val="28"/>
                <w:szCs w:val="28"/>
              </w:rPr>
              <w:t>售</w:t>
            </w:r>
          </w:p>
          <w:p w14:paraId="660A37EB">
            <w:pPr>
              <w:snapToGrid w:val="0"/>
              <w:jc w:val="left"/>
              <w:rPr>
                <w:rFonts w:ascii="宋体" w:hAnsi="宋体" w:cs="仿宋_GB2312"/>
                <w:b/>
                <w:bCs/>
                <w:sz w:val="28"/>
                <w:szCs w:val="28"/>
              </w:rPr>
            </w:pPr>
            <w:r>
              <w:rPr>
                <w:rFonts w:hint="eastAsia" w:ascii="宋体" w:hAnsi="宋体" w:cs="仿宋_GB2312"/>
                <w:b/>
                <w:bCs/>
                <w:sz w:val="28"/>
                <w:szCs w:val="28"/>
              </w:rPr>
              <w:t>后</w:t>
            </w:r>
          </w:p>
          <w:p w14:paraId="4F56A77D">
            <w:pPr>
              <w:snapToGrid w:val="0"/>
              <w:jc w:val="left"/>
              <w:rPr>
                <w:rFonts w:ascii="宋体" w:hAnsi="宋体" w:cs="仿宋_GB2312"/>
                <w:b/>
                <w:bCs/>
                <w:sz w:val="28"/>
                <w:szCs w:val="28"/>
              </w:rPr>
            </w:pPr>
            <w:r>
              <w:rPr>
                <w:rFonts w:hint="eastAsia" w:ascii="宋体" w:hAnsi="宋体" w:cs="仿宋_GB2312"/>
                <w:b/>
                <w:bCs/>
                <w:sz w:val="28"/>
                <w:szCs w:val="28"/>
              </w:rPr>
              <w:t>服务</w:t>
            </w:r>
          </w:p>
        </w:tc>
        <w:tc>
          <w:tcPr>
            <w:tcW w:w="1305" w:type="dxa"/>
            <w:tcBorders>
              <w:top w:val="single" w:color="auto" w:sz="4" w:space="0"/>
              <w:left w:val="nil"/>
              <w:bottom w:val="single" w:color="auto" w:sz="4" w:space="0"/>
              <w:right w:val="single" w:color="auto" w:sz="4" w:space="0"/>
            </w:tcBorders>
            <w:vAlign w:val="center"/>
          </w:tcPr>
          <w:p w14:paraId="436A3A92">
            <w:pPr>
              <w:snapToGrid w:val="0"/>
              <w:jc w:val="left"/>
              <w:rPr>
                <w:rFonts w:ascii="宋体" w:hAnsi="宋体" w:cs="仿宋_GB2312"/>
                <w:b/>
                <w:bCs/>
                <w:sz w:val="28"/>
                <w:szCs w:val="28"/>
              </w:rPr>
            </w:pPr>
            <w:r>
              <w:rPr>
                <w:rFonts w:hint="eastAsia" w:ascii="宋体" w:hAnsi="宋体" w:cs="仿宋_GB2312"/>
                <w:b/>
                <w:bCs/>
                <w:sz w:val="28"/>
                <w:szCs w:val="28"/>
              </w:rPr>
              <w:t>项目维护计划</w:t>
            </w:r>
          </w:p>
        </w:tc>
        <w:tc>
          <w:tcPr>
            <w:tcW w:w="6775" w:type="dxa"/>
            <w:tcBorders>
              <w:top w:val="single" w:color="auto" w:sz="4" w:space="0"/>
              <w:left w:val="nil"/>
              <w:bottom w:val="single" w:color="auto" w:sz="4" w:space="0"/>
              <w:right w:val="single" w:color="auto" w:sz="4" w:space="0"/>
            </w:tcBorders>
            <w:vAlign w:val="center"/>
          </w:tcPr>
          <w:p w14:paraId="7CB33FB5">
            <w:pPr>
              <w:numPr>
                <w:ilvl w:val="0"/>
                <w:numId w:val="0"/>
              </w:numPr>
              <w:rPr>
                <w:rFonts w:ascii="宋体" w:hAnsi="宋体"/>
                <w:sz w:val="28"/>
                <w:szCs w:val="28"/>
              </w:rPr>
            </w:pPr>
            <w:r>
              <w:rPr>
                <w:rFonts w:hint="eastAsia" w:ascii="宋体" w:hAnsi="宋体"/>
                <w:sz w:val="28"/>
                <w:szCs w:val="28"/>
                <w:lang w:val="en-US" w:eastAsia="zh-CN"/>
              </w:rPr>
              <w:t>维护计划涵盖</w:t>
            </w:r>
            <w:r>
              <w:rPr>
                <w:rFonts w:hint="eastAsia" w:ascii="宋体" w:hAnsi="宋体"/>
                <w:sz w:val="28"/>
                <w:szCs w:val="28"/>
              </w:rPr>
              <w:t>关键环节</w:t>
            </w:r>
            <w:r>
              <w:rPr>
                <w:rFonts w:hint="eastAsia" w:ascii="宋体" w:hAnsi="宋体"/>
                <w:sz w:val="28"/>
                <w:szCs w:val="28"/>
                <w:lang w:eastAsia="zh-CN"/>
              </w:rPr>
              <w:t>，</w:t>
            </w:r>
            <w:r>
              <w:rPr>
                <w:rFonts w:hint="eastAsia" w:ascii="宋体" w:hAnsi="宋体"/>
                <w:sz w:val="28"/>
                <w:szCs w:val="28"/>
                <w:lang w:val="en-US" w:eastAsia="zh-CN"/>
              </w:rPr>
              <w:t>人员、流程配置合理，可操作性强的得5分，</w:t>
            </w:r>
            <w:r>
              <w:rPr>
                <w:rFonts w:hint="eastAsia" w:ascii="宋体" w:hAnsi="宋体"/>
                <w:sz w:val="28"/>
                <w:szCs w:val="28"/>
              </w:rPr>
              <w:t>其他情形按</w:t>
            </w:r>
            <w:r>
              <w:rPr>
                <w:rFonts w:hint="eastAsia" w:ascii="宋体" w:hAnsi="宋体"/>
                <w:sz w:val="28"/>
                <w:szCs w:val="28"/>
                <w:lang w:val="en-US" w:eastAsia="zh-CN"/>
              </w:rPr>
              <w:t>4分、3分、</w:t>
            </w:r>
            <w:r>
              <w:rPr>
                <w:rFonts w:hint="eastAsia" w:ascii="宋体" w:hAnsi="宋体"/>
                <w:sz w:val="28"/>
                <w:szCs w:val="28"/>
              </w:rPr>
              <w:t>2分、1分计分；内容未提供的不得分。</w:t>
            </w:r>
          </w:p>
        </w:tc>
      </w:tr>
      <w:tr w14:paraId="0D9E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restart"/>
            <w:tcBorders>
              <w:left w:val="single" w:color="auto" w:sz="4" w:space="0"/>
              <w:right w:val="single" w:color="auto" w:sz="4" w:space="0"/>
            </w:tcBorders>
            <w:vAlign w:val="center"/>
          </w:tcPr>
          <w:p w14:paraId="2BD39407">
            <w:pPr>
              <w:widowControl/>
              <w:jc w:val="left"/>
              <w:rPr>
                <w:rFonts w:ascii="宋体" w:hAnsi="宋体" w:cs="仿宋_GB2312"/>
                <w:b/>
                <w:bCs/>
                <w:sz w:val="28"/>
                <w:szCs w:val="28"/>
              </w:rPr>
            </w:pPr>
          </w:p>
        </w:tc>
        <w:tc>
          <w:tcPr>
            <w:tcW w:w="1305" w:type="dxa"/>
            <w:tcBorders>
              <w:top w:val="single" w:color="auto" w:sz="4" w:space="0"/>
              <w:left w:val="nil"/>
              <w:bottom w:val="single" w:color="auto" w:sz="4" w:space="0"/>
              <w:right w:val="single" w:color="auto" w:sz="4" w:space="0"/>
            </w:tcBorders>
            <w:vAlign w:val="center"/>
          </w:tcPr>
          <w:p w14:paraId="3EC7C133">
            <w:pPr>
              <w:snapToGrid w:val="0"/>
              <w:jc w:val="left"/>
              <w:rPr>
                <w:rFonts w:ascii="宋体" w:hAnsi="宋体" w:cs="仿宋_GB2312"/>
                <w:b/>
                <w:bCs/>
                <w:sz w:val="28"/>
                <w:szCs w:val="28"/>
              </w:rPr>
            </w:pPr>
            <w:r>
              <w:rPr>
                <w:rFonts w:hint="eastAsia" w:ascii="宋体" w:hAnsi="宋体" w:cs="仿宋_GB2312"/>
                <w:b/>
                <w:bCs/>
                <w:sz w:val="28"/>
                <w:szCs w:val="28"/>
              </w:rPr>
              <w:t>响应情况</w:t>
            </w:r>
          </w:p>
        </w:tc>
        <w:tc>
          <w:tcPr>
            <w:tcW w:w="6775" w:type="dxa"/>
            <w:tcBorders>
              <w:top w:val="single" w:color="auto" w:sz="4" w:space="0"/>
              <w:left w:val="nil"/>
              <w:bottom w:val="single" w:color="auto" w:sz="4" w:space="0"/>
              <w:right w:val="single" w:color="auto" w:sz="4" w:space="0"/>
            </w:tcBorders>
            <w:vAlign w:val="center"/>
          </w:tcPr>
          <w:p w14:paraId="6B85BFCE">
            <w:pPr>
              <w:rPr>
                <w:rFonts w:ascii="宋体" w:hAnsi="宋体"/>
                <w:sz w:val="28"/>
                <w:szCs w:val="28"/>
              </w:rPr>
            </w:pPr>
            <w:r>
              <w:rPr>
                <w:rFonts w:hint="eastAsia" w:ascii="宋体" w:hAnsi="宋体"/>
                <w:sz w:val="28"/>
                <w:szCs w:val="28"/>
              </w:rPr>
              <w:t>供应商已设立</w:t>
            </w:r>
            <w:r>
              <w:rPr>
                <w:rFonts w:hint="eastAsia" w:ascii="宋体" w:hAnsi="宋体"/>
                <w:sz w:val="28"/>
                <w:szCs w:val="28"/>
                <w:lang w:val="en-US" w:eastAsia="zh-CN"/>
              </w:rPr>
              <w:t>维修备件库，库存备件价值总额不低于中标合同总金额的10%，其中整机备品不少于5%</w:t>
            </w:r>
            <w:r>
              <w:rPr>
                <w:rFonts w:hint="eastAsia" w:ascii="宋体" w:hAnsi="宋体"/>
                <w:sz w:val="28"/>
                <w:szCs w:val="28"/>
              </w:rPr>
              <w:t>，并已配备至少1名可提供社保证明的常驻技术维护人员</w:t>
            </w:r>
            <w:r>
              <w:rPr>
                <w:rFonts w:hint="eastAsia" w:ascii="宋体" w:hAnsi="宋体"/>
                <w:sz w:val="28"/>
                <w:szCs w:val="28"/>
                <w:lang w:val="en-US" w:eastAsia="zh-CN"/>
              </w:rPr>
              <w:t>的得5分，</w:t>
            </w:r>
            <w:r>
              <w:rPr>
                <w:rFonts w:hint="eastAsia" w:ascii="宋体" w:hAnsi="宋体"/>
                <w:sz w:val="28"/>
                <w:szCs w:val="28"/>
              </w:rPr>
              <w:t>其他情形按</w:t>
            </w:r>
            <w:r>
              <w:rPr>
                <w:rFonts w:hint="eastAsia" w:ascii="宋体" w:hAnsi="宋体"/>
                <w:sz w:val="28"/>
                <w:szCs w:val="28"/>
                <w:lang w:val="en-US" w:eastAsia="zh-CN"/>
              </w:rPr>
              <w:t>4</w:t>
            </w:r>
            <w:r>
              <w:rPr>
                <w:rFonts w:hint="eastAsia" w:ascii="宋体" w:hAnsi="宋体"/>
                <w:sz w:val="28"/>
                <w:szCs w:val="28"/>
              </w:rPr>
              <w:t>分、</w:t>
            </w:r>
            <w:r>
              <w:rPr>
                <w:rFonts w:hint="eastAsia" w:ascii="宋体" w:hAnsi="宋体"/>
                <w:sz w:val="28"/>
                <w:szCs w:val="28"/>
                <w:lang w:val="en-US" w:eastAsia="zh-CN"/>
              </w:rPr>
              <w:t>3分、2分、</w:t>
            </w:r>
            <w:r>
              <w:rPr>
                <w:rFonts w:hint="eastAsia" w:ascii="宋体" w:hAnsi="宋体"/>
                <w:sz w:val="28"/>
                <w:szCs w:val="28"/>
              </w:rPr>
              <w:t>1分计分；内容未提供的不得分</w:t>
            </w:r>
          </w:p>
        </w:tc>
      </w:tr>
      <w:tr w14:paraId="6C5D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left w:val="single" w:color="auto" w:sz="4" w:space="0"/>
              <w:bottom w:val="single" w:color="auto" w:sz="4" w:space="0"/>
              <w:right w:val="single" w:color="auto" w:sz="4" w:space="0"/>
            </w:tcBorders>
            <w:vAlign w:val="center"/>
          </w:tcPr>
          <w:p w14:paraId="3218CCCB">
            <w:pPr>
              <w:widowControl/>
              <w:jc w:val="left"/>
              <w:rPr>
                <w:rFonts w:ascii="宋体" w:hAnsi="宋体" w:cs="仿宋_GB2312"/>
                <w:b/>
                <w:bCs/>
                <w:sz w:val="28"/>
                <w:szCs w:val="28"/>
              </w:rPr>
            </w:pPr>
          </w:p>
        </w:tc>
        <w:tc>
          <w:tcPr>
            <w:tcW w:w="1305" w:type="dxa"/>
            <w:tcBorders>
              <w:top w:val="single" w:color="auto" w:sz="4" w:space="0"/>
              <w:left w:val="nil"/>
              <w:bottom w:val="single" w:color="auto" w:sz="4" w:space="0"/>
              <w:right w:val="single" w:color="auto" w:sz="4" w:space="0"/>
            </w:tcBorders>
            <w:vAlign w:val="center"/>
          </w:tcPr>
          <w:p w14:paraId="04A2C5ED">
            <w:pPr>
              <w:snapToGrid w:val="0"/>
              <w:jc w:val="left"/>
              <w:rPr>
                <w:rFonts w:ascii="宋体" w:hAnsi="宋体" w:cs="仿宋_GB2312"/>
                <w:b/>
                <w:bCs/>
                <w:sz w:val="28"/>
                <w:szCs w:val="28"/>
              </w:rPr>
            </w:pPr>
            <w:r>
              <w:rPr>
                <w:rFonts w:hint="eastAsia" w:ascii="宋体" w:hAnsi="宋体" w:cs="仿宋_GB2312"/>
                <w:b/>
                <w:bCs/>
                <w:sz w:val="28"/>
                <w:szCs w:val="28"/>
              </w:rPr>
              <w:t>技术培训</w:t>
            </w:r>
          </w:p>
        </w:tc>
        <w:tc>
          <w:tcPr>
            <w:tcW w:w="6775" w:type="dxa"/>
            <w:tcBorders>
              <w:top w:val="single" w:color="auto" w:sz="4" w:space="0"/>
              <w:left w:val="nil"/>
              <w:bottom w:val="single" w:color="auto" w:sz="4" w:space="0"/>
              <w:right w:val="single" w:color="auto" w:sz="4" w:space="0"/>
            </w:tcBorders>
            <w:vAlign w:val="center"/>
          </w:tcPr>
          <w:p w14:paraId="1A71AECD">
            <w:pPr>
              <w:rPr>
                <w:rFonts w:hint="eastAsia" w:ascii="宋体" w:hAnsi="宋体"/>
                <w:sz w:val="28"/>
                <w:szCs w:val="28"/>
              </w:rPr>
            </w:pPr>
            <w:r>
              <w:rPr>
                <w:rFonts w:hint="eastAsia" w:ascii="宋体" w:hAnsi="宋体"/>
                <w:sz w:val="28"/>
                <w:szCs w:val="28"/>
              </w:rPr>
              <w:t>供应商需提供每年2次的产品技术培训。</w:t>
            </w:r>
          </w:p>
          <w:p w14:paraId="170EBFA1">
            <w:pPr>
              <w:rPr>
                <w:rFonts w:hint="eastAsia" w:ascii="宋体" w:hAnsi="宋体"/>
                <w:sz w:val="28"/>
                <w:szCs w:val="28"/>
              </w:rPr>
            </w:pPr>
            <w:r>
              <w:rPr>
                <w:rFonts w:hint="eastAsia" w:ascii="宋体" w:hAnsi="宋体"/>
                <w:sz w:val="28"/>
                <w:szCs w:val="28"/>
              </w:rPr>
              <w:t>以现有地级市（含义乌市）为服务点进行技术培训，以便使用方技术人员能独立操作、维护设备。</w:t>
            </w:r>
          </w:p>
          <w:p w14:paraId="58EF61C7">
            <w:pPr>
              <w:rPr>
                <w:rFonts w:hint="default" w:ascii="宋体" w:hAnsi="宋体" w:eastAsia="宋体"/>
                <w:sz w:val="28"/>
                <w:szCs w:val="28"/>
                <w:lang w:val="en-US" w:eastAsia="zh-CN"/>
              </w:rPr>
            </w:pPr>
            <w:r>
              <w:rPr>
                <w:rFonts w:hint="eastAsia" w:ascii="宋体" w:hAnsi="宋体"/>
                <w:sz w:val="28"/>
                <w:szCs w:val="28"/>
              </w:rPr>
              <w:t>培训计划完整可行，内容精准匹配需求且覆盖关键岗位，配备有效考核与充足资源</w:t>
            </w:r>
            <w:r>
              <w:rPr>
                <w:rFonts w:hint="eastAsia" w:ascii="宋体" w:hAnsi="宋体"/>
                <w:sz w:val="28"/>
                <w:szCs w:val="28"/>
                <w:lang w:val="en-US" w:eastAsia="zh-CN"/>
              </w:rPr>
              <w:t>的得5分，</w:t>
            </w:r>
            <w:r>
              <w:rPr>
                <w:rFonts w:hint="eastAsia" w:ascii="宋体" w:hAnsi="宋体"/>
                <w:sz w:val="28"/>
                <w:szCs w:val="28"/>
              </w:rPr>
              <w:t>其他情形按</w:t>
            </w:r>
            <w:r>
              <w:rPr>
                <w:rFonts w:hint="eastAsia" w:ascii="宋体" w:hAnsi="宋体"/>
                <w:sz w:val="28"/>
                <w:szCs w:val="28"/>
                <w:lang w:val="en-US" w:eastAsia="zh-CN"/>
              </w:rPr>
              <w:t>4分、3分、</w:t>
            </w:r>
            <w:r>
              <w:rPr>
                <w:rFonts w:hint="eastAsia" w:ascii="宋体" w:hAnsi="宋体"/>
                <w:sz w:val="28"/>
                <w:szCs w:val="28"/>
              </w:rPr>
              <w:t>2分、1分计分；内容未提供的不得分。</w:t>
            </w:r>
          </w:p>
        </w:tc>
      </w:tr>
      <w:tr w14:paraId="0EE4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vAlign w:val="center"/>
          </w:tcPr>
          <w:p w14:paraId="1B78681F">
            <w:pPr>
              <w:snapToGrid w:val="0"/>
              <w:jc w:val="left"/>
              <w:rPr>
                <w:rFonts w:ascii="宋体" w:hAnsi="宋体" w:cs="仿宋_GB2312"/>
                <w:b/>
                <w:bCs/>
                <w:sz w:val="28"/>
                <w:szCs w:val="28"/>
              </w:rPr>
            </w:pPr>
            <w:r>
              <w:rPr>
                <w:rFonts w:hint="eastAsia" w:ascii="宋体" w:hAnsi="宋体" w:cs="仿宋_GB2312"/>
                <w:b/>
                <w:bCs/>
                <w:sz w:val="28"/>
                <w:szCs w:val="28"/>
              </w:rPr>
              <w:t>履约能力</w:t>
            </w:r>
          </w:p>
        </w:tc>
        <w:tc>
          <w:tcPr>
            <w:tcW w:w="1305" w:type="dxa"/>
            <w:tcBorders>
              <w:top w:val="single" w:color="auto" w:sz="4" w:space="0"/>
              <w:left w:val="nil"/>
              <w:bottom w:val="single" w:color="auto" w:sz="4" w:space="0"/>
              <w:right w:val="single" w:color="auto" w:sz="4" w:space="0"/>
            </w:tcBorders>
            <w:vAlign w:val="center"/>
          </w:tcPr>
          <w:p w14:paraId="55664491">
            <w:pPr>
              <w:snapToGrid w:val="0"/>
              <w:jc w:val="left"/>
              <w:rPr>
                <w:rFonts w:ascii="宋体" w:hAnsi="宋体" w:cs="仿宋_GB2312"/>
                <w:b/>
                <w:bCs/>
                <w:sz w:val="28"/>
                <w:szCs w:val="28"/>
              </w:rPr>
            </w:pPr>
            <w:r>
              <w:rPr>
                <w:rFonts w:hint="eastAsia" w:ascii="宋体" w:hAnsi="宋体" w:cs="仿宋_GB2312"/>
                <w:b/>
                <w:bCs/>
                <w:sz w:val="28"/>
                <w:szCs w:val="28"/>
              </w:rPr>
              <w:t>投标人技术力量情况</w:t>
            </w:r>
          </w:p>
        </w:tc>
        <w:tc>
          <w:tcPr>
            <w:tcW w:w="6775" w:type="dxa"/>
            <w:tcBorders>
              <w:top w:val="single" w:color="auto" w:sz="4" w:space="0"/>
              <w:left w:val="nil"/>
              <w:bottom w:val="single" w:color="auto" w:sz="4" w:space="0"/>
              <w:right w:val="single" w:color="auto" w:sz="4" w:space="0"/>
            </w:tcBorders>
            <w:vAlign w:val="center"/>
          </w:tcPr>
          <w:p w14:paraId="0EAB1B8F">
            <w:pPr>
              <w:rPr>
                <w:rFonts w:hint="eastAsia"/>
                <w:lang w:val="en-US" w:eastAsia="zh-CN"/>
              </w:rPr>
            </w:pPr>
            <w:r>
              <w:rPr>
                <w:rFonts w:hint="eastAsia" w:ascii="宋体" w:hAnsi="宋体" w:cs="宋体"/>
                <w:sz w:val="28"/>
                <w:szCs w:val="28"/>
                <w:lang w:bidi="ar"/>
              </w:rPr>
              <w:t>提供ISO9001质量管理体系认证，ISO14001环境管理体系认证、ISO27001信息安全管理体系认证，,</w:t>
            </w:r>
            <w:r>
              <w:rPr>
                <w:rFonts w:hint="eastAsia" w:ascii="宋体" w:hAnsi="宋体" w:cs="宋体"/>
                <w:sz w:val="28"/>
                <w:szCs w:val="28"/>
                <w:lang w:val="en-US" w:eastAsia="zh-CN" w:bidi="ar"/>
              </w:rPr>
              <w:t>该项最高得3分，缺一项体系认证证书扣1分，扣完为止</w:t>
            </w:r>
            <w:r>
              <w:rPr>
                <w:rFonts w:hint="eastAsia" w:ascii="宋体" w:hAnsi="宋体" w:cs="宋体"/>
                <w:sz w:val="28"/>
                <w:szCs w:val="28"/>
                <w:lang w:bidi="ar"/>
              </w:rPr>
              <w:t>。</w:t>
            </w:r>
          </w:p>
        </w:tc>
      </w:tr>
      <w:tr w14:paraId="3ECC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vAlign w:val="center"/>
          </w:tcPr>
          <w:p w14:paraId="5D6A74B5">
            <w:pPr>
              <w:widowControl/>
              <w:jc w:val="left"/>
              <w:rPr>
                <w:rFonts w:ascii="宋体" w:hAnsi="宋体" w:cs="仿宋_GB2312"/>
                <w:b/>
                <w:bCs/>
                <w:sz w:val="28"/>
                <w:szCs w:val="28"/>
              </w:rPr>
            </w:pPr>
          </w:p>
        </w:tc>
        <w:tc>
          <w:tcPr>
            <w:tcW w:w="1305" w:type="dxa"/>
            <w:tcBorders>
              <w:top w:val="single" w:color="auto" w:sz="4" w:space="0"/>
              <w:left w:val="nil"/>
              <w:bottom w:val="single" w:color="auto" w:sz="4" w:space="0"/>
              <w:right w:val="single" w:color="auto" w:sz="4" w:space="0"/>
            </w:tcBorders>
            <w:vAlign w:val="center"/>
          </w:tcPr>
          <w:p w14:paraId="5FB8BBA4">
            <w:pPr>
              <w:snapToGrid w:val="0"/>
              <w:jc w:val="left"/>
              <w:rPr>
                <w:rFonts w:ascii="宋体" w:hAnsi="宋体" w:cs="仿宋_GB2312"/>
                <w:b/>
                <w:bCs/>
                <w:sz w:val="28"/>
                <w:szCs w:val="28"/>
              </w:rPr>
            </w:pPr>
            <w:r>
              <w:rPr>
                <w:rFonts w:hint="eastAsia" w:ascii="宋体" w:hAnsi="宋体" w:cs="仿宋_GB2312"/>
                <w:b/>
                <w:bCs/>
                <w:sz w:val="28"/>
                <w:szCs w:val="28"/>
              </w:rPr>
              <w:t>经验或业绩要求</w:t>
            </w:r>
          </w:p>
        </w:tc>
        <w:tc>
          <w:tcPr>
            <w:tcW w:w="6775" w:type="dxa"/>
            <w:tcBorders>
              <w:top w:val="single" w:color="auto" w:sz="4" w:space="0"/>
              <w:left w:val="nil"/>
              <w:bottom w:val="single" w:color="auto" w:sz="4" w:space="0"/>
              <w:right w:val="single" w:color="auto" w:sz="4" w:space="0"/>
            </w:tcBorders>
            <w:vAlign w:val="center"/>
          </w:tcPr>
          <w:p w14:paraId="7278DC14">
            <w:pPr>
              <w:rPr>
                <w:rFonts w:ascii="宋体" w:hAnsi="宋体"/>
                <w:sz w:val="28"/>
                <w:szCs w:val="28"/>
              </w:rPr>
            </w:pPr>
            <w:r>
              <w:rPr>
                <w:rFonts w:hint="eastAsia" w:ascii="宋体" w:hAnsi="宋体"/>
                <w:sz w:val="28"/>
                <w:szCs w:val="28"/>
              </w:rPr>
              <w:t>提供三年内（2021年至今）同类项目合同复印件，每提供1个得1分,最高3分。（金额、保修及配置都清晰可见，追加合同不计入统计）</w:t>
            </w:r>
          </w:p>
        </w:tc>
        <w:bookmarkStart w:id="37" w:name="PO_TDCUS_ITEM_PB_REQ_TITLE_2_0"/>
        <w:bookmarkStart w:id="38" w:name="PO_TDCUS_ITEM_PB_REQ_PB_1_1_0"/>
      </w:tr>
      <w:bookmarkEnd w:id="37"/>
      <w:bookmarkEnd w:id="38"/>
    </w:tbl>
    <w:p w14:paraId="410A7C58">
      <w:pPr>
        <w:pStyle w:val="31"/>
        <w:spacing w:before="156" w:after="156" w:line="360" w:lineRule="auto"/>
        <w:ind w:firstLine="723" w:firstLineChars="200"/>
        <w:jc w:val="both"/>
        <w:outlineLvl w:val="0"/>
        <w:rPr>
          <w:rFonts w:hint="eastAsia" w:hAnsi="宋体"/>
          <w:b/>
          <w:color w:val="000000"/>
          <w:sz w:val="36"/>
          <w:szCs w:val="36"/>
        </w:rPr>
      </w:pPr>
    </w:p>
    <w:bookmarkEnd w:id="36"/>
    <w:p w14:paraId="1CB7E3FE">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29D6690">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91743CA">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268DC021">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3A615E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2"/>
      <w:bookmarkEnd w:id="34"/>
    </w:p>
    <w:p w14:paraId="047C0370">
      <w:pPr>
        <w:rPr>
          <w:color w:val="000000" w:themeColor="text1"/>
          <w14:textFill>
            <w14:solidFill>
              <w14:schemeClr w14:val="tx1"/>
            </w14:solidFill>
          </w14:textFill>
        </w:rPr>
      </w:pPr>
    </w:p>
    <w:p w14:paraId="66E3FC18">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0B9C4BF">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50336C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BDDE27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037DB4B4">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107A7749">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EAFE480">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357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2C8F2A71">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ABAE6BE">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96AF005">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9BA6C5A">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83985C1">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C96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3705E2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3659557F">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ADFC00A">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ACAF0A">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5BCE68A4">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26AE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3AB3F168">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3D83F76C">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450C26D3">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087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79FBB43E">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3D92AC69">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33D5BFF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3FD294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6926FF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14DD30B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EE17B0">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6424D99E">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EE3EB29">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31E3DB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63D444B4">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C74E4E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C5E02B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61625599">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13019B31">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CCC8106">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25DB8F92">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4A655A7">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79DF0EBF">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5C31B9E">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93BA14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B9D53BD">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1A89F974">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241A816D">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5688C727">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47E36A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68223CF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7FAE923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73C34A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0B0DCF7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A274B1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2E94E1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752E03B7">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57178A9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485A7C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D447406">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3BAE76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05FFEBB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71C72EB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669730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C77499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852794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7395CFC">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6ABBD74">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4273179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61B5A51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08D239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8EA4C04">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8274F4">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5421F728">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6BE39A0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295F98C">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956C81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F37584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9DBF40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C061E0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4477B0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FC0C07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42622C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4D19994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653160D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4B00F25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0A5401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B3C9A16">
      <w:pPr>
        <w:rPr>
          <w:color w:val="000000" w:themeColor="text1"/>
          <w:szCs w:val="30"/>
          <w14:textFill>
            <w14:solidFill>
              <w14:schemeClr w14:val="tx1"/>
            </w14:solidFill>
          </w14:textFill>
        </w:rPr>
      </w:pPr>
    </w:p>
    <w:p w14:paraId="3AB8489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9" w:name="_Toc22013"/>
      <w:r>
        <w:rPr>
          <w:rFonts w:hint="eastAsia" w:hAnsi="宋体"/>
          <w:b/>
          <w:color w:val="000000" w:themeColor="text1"/>
          <w:sz w:val="36"/>
          <w:szCs w:val="36"/>
          <w14:textFill>
            <w14:solidFill>
              <w14:schemeClr w14:val="tx1"/>
            </w14:solidFill>
          </w14:textFill>
        </w:rPr>
        <w:t>第六章投标文件格式附件</w:t>
      </w:r>
      <w:bookmarkEnd w:id="39"/>
    </w:p>
    <w:p w14:paraId="11E5949A">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193EBE2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8DBCA0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88976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588AF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E5E825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E47819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F5045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BF74D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418CC5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53A749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E3E0C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3D51D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FF3FAF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84E79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D3010E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19433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A451CE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573E11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F2F1C6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4F65EE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71C70D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4F98E18">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A0E9D48">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0" w:name="PO_1000000445_PM002_2"/>
      <w:r>
        <w:rPr>
          <w:rFonts w:hint="eastAsia" w:ascii="仿宋" w:hAnsi="仿宋" w:eastAsia="仿宋"/>
          <w:b/>
          <w:color w:val="000000" w:themeColor="text1"/>
          <w:spacing w:val="40"/>
          <w:sz w:val="52"/>
          <w:szCs w:val="52"/>
          <w:lang w:eastAsia="zh-CN"/>
          <w14:textFill>
            <w14:solidFill>
              <w14:schemeClr w14:val="tx1"/>
            </w14:solidFill>
          </w14:textFill>
        </w:rPr>
        <w:t>2025年体彩传统终端机采购项目</w:t>
      </w:r>
      <w:bookmarkEnd w:id="40"/>
    </w:p>
    <w:p w14:paraId="645EF586">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1" w:name="PO_15528_PM001_2"/>
      <w:r>
        <w:rPr>
          <w:rFonts w:hint="eastAsia" w:ascii="仿宋" w:hAnsi="仿宋" w:eastAsia="仿宋"/>
          <w:color w:val="000000" w:themeColor="text1"/>
          <w:sz w:val="36"/>
          <w:szCs w:val="36"/>
          <w:lang w:eastAsia="zh-CN"/>
          <w14:textFill>
            <w14:solidFill>
              <w14:schemeClr w14:val="tx1"/>
            </w14:solidFill>
          </w14:textFill>
        </w:rPr>
        <w:t>ZZCG2025D-GK-125</w:t>
      </w:r>
      <w:bookmarkEnd w:id="41"/>
      <w:r>
        <w:rPr>
          <w:rFonts w:hint="eastAsia" w:ascii="仿宋" w:hAnsi="仿宋" w:eastAsia="仿宋"/>
          <w:color w:val="000000" w:themeColor="text1"/>
          <w:sz w:val="36"/>
          <w:szCs w:val="36"/>
          <w14:textFill>
            <w14:solidFill>
              <w14:schemeClr w14:val="tx1"/>
            </w14:solidFill>
          </w14:textFill>
        </w:rPr>
        <w:t>（标项  ）</w:t>
      </w:r>
    </w:p>
    <w:p w14:paraId="1026AF5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8D4CAF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7E99C99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B13CD6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4A76848">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864816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8AF4F3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C4B2B75">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4DB1A8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8A1EE9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E082A1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3D9C5B3">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14DE73B5">
      <w:pPr>
        <w:snapToGrid w:val="0"/>
        <w:spacing w:before="50" w:after="50"/>
        <w:rPr>
          <w:rFonts w:ascii="仿宋" w:hAnsi="仿宋" w:eastAsia="仿宋"/>
          <w:sz w:val="30"/>
          <w:szCs w:val="30"/>
        </w:rPr>
      </w:pPr>
    </w:p>
    <w:p w14:paraId="35B88E3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44B13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0DC4759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487BE0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A463AC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E2C5540">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2069163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300F4D5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2DF6729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C8F76A3">
      <w:pPr>
        <w:pStyle w:val="34"/>
        <w:snapToGrid w:val="0"/>
        <w:spacing w:after="120" w:line="460" w:lineRule="exact"/>
        <w:ind w:left="5250" w:firstLine="600" w:firstLineChars="200"/>
        <w:rPr>
          <w:rFonts w:ascii="仿宋" w:hAnsi="仿宋" w:eastAsia="仿宋"/>
          <w:sz w:val="30"/>
          <w:szCs w:val="30"/>
        </w:rPr>
      </w:pPr>
    </w:p>
    <w:p w14:paraId="4E0789D7">
      <w:pPr>
        <w:snapToGrid w:val="0"/>
        <w:spacing w:line="460" w:lineRule="exact"/>
        <w:ind w:firstLine="588" w:firstLineChars="196"/>
        <w:jc w:val="left"/>
        <w:rPr>
          <w:rFonts w:ascii="仿宋" w:hAnsi="仿宋" w:eastAsia="仿宋"/>
          <w:sz w:val="30"/>
          <w:szCs w:val="30"/>
        </w:rPr>
      </w:pPr>
    </w:p>
    <w:p w14:paraId="0F877F41">
      <w:pPr>
        <w:widowControl/>
        <w:jc w:val="left"/>
        <w:rPr>
          <w:rFonts w:ascii="仿宋" w:hAnsi="仿宋" w:eastAsia="仿宋"/>
          <w:bCs/>
          <w:sz w:val="28"/>
          <w:szCs w:val="28"/>
        </w:rPr>
      </w:pPr>
      <w:r>
        <w:rPr>
          <w:rFonts w:ascii="仿宋" w:hAnsi="仿宋" w:eastAsia="仿宋"/>
          <w:bCs/>
          <w:sz w:val="28"/>
          <w:szCs w:val="28"/>
        </w:rPr>
        <w:br w:type="page"/>
      </w:r>
    </w:p>
    <w:p w14:paraId="1427C23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9B84F2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F47D04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D53561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F8DE60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6655A9C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5192901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2A9107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3BF4CDE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A1A186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6CF9159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850D82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A372D7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B1E79C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319D31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332B1A6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39D1FCF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6250DEAE">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6D19644">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2799FE7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26FD6AF7">
      <w:pPr>
        <w:pStyle w:val="31"/>
        <w:snapToGrid w:val="0"/>
        <w:spacing w:before="156" w:after="156" w:line="240" w:lineRule="auto"/>
        <w:rPr>
          <w:rFonts w:ascii="仿宋" w:hAnsi="仿宋" w:eastAsia="仿宋"/>
          <w:sz w:val="30"/>
          <w:szCs w:val="30"/>
        </w:rPr>
      </w:pPr>
    </w:p>
    <w:p w14:paraId="7C303639">
      <w:pPr>
        <w:pStyle w:val="31"/>
        <w:snapToGrid w:val="0"/>
        <w:spacing w:before="156" w:after="156" w:line="240" w:lineRule="auto"/>
        <w:rPr>
          <w:rFonts w:ascii="仿宋" w:hAnsi="仿宋" w:eastAsia="仿宋"/>
          <w:sz w:val="30"/>
          <w:szCs w:val="30"/>
        </w:rPr>
      </w:pPr>
    </w:p>
    <w:p w14:paraId="437CA57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3190542C">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7920EBC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5D6ADC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2" w:name="PO_3000002632_PM002"/>
      <w:r>
        <w:rPr>
          <w:rFonts w:hint="eastAsia" w:ascii="仿宋" w:hAnsi="仿宋" w:eastAsia="仿宋"/>
          <w:b/>
          <w:sz w:val="30"/>
          <w:szCs w:val="30"/>
          <w:u w:val="single"/>
          <w:lang w:eastAsia="zh-CN"/>
        </w:rPr>
        <w:t>2025年体彩传统终端机采购项目</w:t>
      </w:r>
      <w:bookmarkEnd w:id="42"/>
      <w:r>
        <w:rPr>
          <w:rFonts w:hint="eastAsia" w:ascii="仿宋" w:hAnsi="仿宋" w:eastAsia="仿宋"/>
          <w:sz w:val="30"/>
          <w:szCs w:val="30"/>
          <w:u w:val="single"/>
        </w:rPr>
        <w:t>（编号为</w:t>
      </w:r>
      <w:bookmarkStart w:id="43" w:name="PO_15528_PM001_3"/>
      <w:r>
        <w:rPr>
          <w:rFonts w:hint="eastAsia" w:ascii="仿宋" w:hAnsi="仿宋" w:eastAsia="仿宋"/>
          <w:sz w:val="30"/>
          <w:szCs w:val="30"/>
          <w:u w:val="single"/>
          <w:lang w:eastAsia="zh-CN"/>
        </w:rPr>
        <w:t>ZZCG2025D-GK-125</w:t>
      </w:r>
      <w:bookmarkEnd w:id="4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BAD8AC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7543EF5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AE8C56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0EEC197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73EF32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BA16FB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65D4D6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12328E9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C51E9A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5CB4BD0">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D93CE74">
      <w:pPr>
        <w:snapToGrid w:val="0"/>
        <w:spacing w:before="156" w:beforeLines="50" w:after="50" w:line="460" w:lineRule="exact"/>
        <w:ind w:right="600" w:firstLine="150" w:firstLineChars="50"/>
        <w:rPr>
          <w:rFonts w:ascii="仿宋" w:hAnsi="仿宋" w:eastAsia="仿宋"/>
          <w:sz w:val="30"/>
          <w:szCs w:val="30"/>
        </w:rPr>
      </w:pPr>
    </w:p>
    <w:p w14:paraId="69829563">
      <w:pPr>
        <w:snapToGrid w:val="0"/>
        <w:spacing w:before="156" w:beforeLines="50" w:after="50" w:line="460" w:lineRule="exact"/>
        <w:ind w:right="600" w:firstLine="150" w:firstLineChars="50"/>
        <w:rPr>
          <w:rFonts w:ascii="仿宋" w:hAnsi="仿宋" w:eastAsia="仿宋"/>
          <w:sz w:val="30"/>
          <w:szCs w:val="30"/>
        </w:rPr>
      </w:pPr>
    </w:p>
    <w:p w14:paraId="0B49BAF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DF5AEE5">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90AFDF5">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4C4FA0E">
      <w:pPr>
        <w:snapToGrid w:val="0"/>
        <w:spacing w:before="156" w:beforeLines="50" w:after="50"/>
        <w:jc w:val="center"/>
        <w:rPr>
          <w:rFonts w:ascii="仿宋" w:hAnsi="仿宋" w:eastAsia="仿宋"/>
          <w:b/>
          <w:sz w:val="30"/>
          <w:szCs w:val="30"/>
        </w:rPr>
      </w:pPr>
    </w:p>
    <w:p w14:paraId="13F3D7C9">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C45302B">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4" w:name="PO_3000002632_PM002_1"/>
      <w:r>
        <w:rPr>
          <w:rFonts w:hint="eastAsia" w:ascii="仿宋" w:hAnsi="仿宋" w:eastAsia="仿宋"/>
          <w:b/>
          <w:sz w:val="30"/>
          <w:szCs w:val="30"/>
          <w:u w:val="single"/>
          <w:lang w:eastAsia="zh-CN"/>
        </w:rPr>
        <w:t>2025年体彩传统终端机采购项目</w:t>
      </w:r>
      <w:bookmarkEnd w:id="44"/>
      <w:r>
        <w:rPr>
          <w:rFonts w:hint="eastAsia" w:ascii="仿宋" w:hAnsi="仿宋" w:eastAsia="仿宋"/>
          <w:sz w:val="30"/>
          <w:szCs w:val="30"/>
        </w:rPr>
        <w:t xml:space="preserve"> 项目编号：</w:t>
      </w:r>
      <w:bookmarkStart w:id="45" w:name="PO_3000002632_PM001"/>
      <w:r>
        <w:rPr>
          <w:rFonts w:hint="eastAsia" w:ascii="仿宋" w:hAnsi="仿宋" w:eastAsia="仿宋"/>
          <w:b/>
          <w:sz w:val="30"/>
          <w:szCs w:val="30"/>
          <w:u w:val="single"/>
          <w:lang w:eastAsia="zh-CN"/>
        </w:rPr>
        <w:t>ZZCG2025D-GK-125</w:t>
      </w:r>
      <w:bookmarkEnd w:id="45"/>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E1312A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4115F42">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83EEA51">
      <w:pPr>
        <w:snapToGrid w:val="0"/>
        <w:spacing w:before="156" w:beforeLines="50" w:after="50" w:line="460" w:lineRule="exact"/>
        <w:ind w:firstLine="480"/>
        <w:rPr>
          <w:rFonts w:ascii="仿宋" w:hAnsi="仿宋" w:eastAsia="仿宋"/>
          <w:sz w:val="30"/>
          <w:szCs w:val="30"/>
        </w:rPr>
      </w:pPr>
    </w:p>
    <w:p w14:paraId="621F915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E73CA1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76C6602">
      <w:pPr>
        <w:snapToGrid w:val="0"/>
        <w:spacing w:before="156" w:beforeLines="50" w:after="50" w:line="460" w:lineRule="exact"/>
        <w:rPr>
          <w:rFonts w:ascii="仿宋" w:hAnsi="仿宋" w:eastAsia="仿宋"/>
          <w:sz w:val="30"/>
          <w:szCs w:val="30"/>
        </w:rPr>
      </w:pPr>
    </w:p>
    <w:p w14:paraId="5B4DB5A1">
      <w:pPr>
        <w:snapToGrid w:val="0"/>
        <w:spacing w:before="156" w:beforeLines="50" w:after="50" w:line="460" w:lineRule="exact"/>
        <w:rPr>
          <w:rFonts w:ascii="仿宋" w:hAnsi="仿宋" w:eastAsia="仿宋"/>
          <w:sz w:val="30"/>
          <w:szCs w:val="30"/>
        </w:rPr>
      </w:pPr>
    </w:p>
    <w:p w14:paraId="2F1BC52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4AA353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1E1B644">
      <w:pPr>
        <w:snapToGrid w:val="0"/>
        <w:spacing w:before="156" w:beforeLines="50" w:after="50" w:line="460" w:lineRule="exact"/>
        <w:ind w:firstLine="6150" w:firstLineChars="2050"/>
        <w:rPr>
          <w:rFonts w:ascii="仿宋" w:hAnsi="仿宋" w:eastAsia="仿宋"/>
          <w:sz w:val="30"/>
          <w:szCs w:val="30"/>
        </w:rPr>
      </w:pPr>
    </w:p>
    <w:p w14:paraId="5531822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395D24E">
      <w:pPr>
        <w:snapToGrid w:val="0"/>
        <w:spacing w:before="156" w:beforeLines="50" w:after="50" w:line="460" w:lineRule="exact"/>
        <w:rPr>
          <w:rFonts w:ascii="仿宋" w:hAnsi="仿宋" w:eastAsia="仿宋"/>
          <w:sz w:val="30"/>
          <w:szCs w:val="30"/>
        </w:rPr>
      </w:pPr>
    </w:p>
    <w:p w14:paraId="34E60CE8">
      <w:pPr>
        <w:snapToGrid w:val="0"/>
        <w:spacing w:before="156" w:beforeLines="50" w:after="50" w:line="460" w:lineRule="exact"/>
        <w:rPr>
          <w:rFonts w:ascii="仿宋" w:hAnsi="仿宋" w:eastAsia="仿宋"/>
          <w:sz w:val="30"/>
          <w:szCs w:val="30"/>
        </w:rPr>
      </w:pPr>
    </w:p>
    <w:p w14:paraId="1B89D62B">
      <w:pPr>
        <w:widowControl/>
        <w:jc w:val="left"/>
        <w:rPr>
          <w:rFonts w:ascii="仿宋" w:hAnsi="仿宋" w:eastAsia="仿宋"/>
          <w:sz w:val="30"/>
          <w:szCs w:val="30"/>
        </w:rPr>
      </w:pPr>
    </w:p>
    <w:p w14:paraId="18B4806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2D7D6A22">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EB84EA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26F28B7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374D98D">
      <w:pPr>
        <w:snapToGrid w:val="0"/>
        <w:spacing w:before="156" w:beforeLines="50" w:after="50" w:line="460" w:lineRule="exact"/>
        <w:rPr>
          <w:rFonts w:ascii="仿宋" w:hAnsi="仿宋" w:eastAsia="仿宋"/>
          <w:sz w:val="30"/>
          <w:szCs w:val="30"/>
        </w:rPr>
      </w:pPr>
    </w:p>
    <w:p w14:paraId="6F0F3D8A">
      <w:pPr>
        <w:snapToGrid w:val="0"/>
        <w:spacing w:before="156" w:beforeLines="50" w:after="50" w:line="460" w:lineRule="exact"/>
        <w:rPr>
          <w:rFonts w:ascii="仿宋" w:hAnsi="仿宋" w:eastAsia="仿宋"/>
          <w:sz w:val="30"/>
          <w:szCs w:val="30"/>
        </w:rPr>
      </w:pPr>
    </w:p>
    <w:p w14:paraId="1BA2AC14">
      <w:pPr>
        <w:snapToGrid w:val="0"/>
        <w:spacing w:before="156" w:beforeLines="50" w:after="50" w:line="460" w:lineRule="exact"/>
        <w:rPr>
          <w:rFonts w:ascii="仿宋" w:hAnsi="仿宋" w:eastAsia="仿宋"/>
          <w:sz w:val="30"/>
          <w:szCs w:val="30"/>
        </w:rPr>
      </w:pPr>
    </w:p>
    <w:p w14:paraId="59B056C7">
      <w:pPr>
        <w:snapToGrid w:val="0"/>
        <w:spacing w:before="156" w:beforeLines="50" w:after="50" w:line="460" w:lineRule="exact"/>
        <w:rPr>
          <w:rFonts w:ascii="仿宋" w:hAnsi="仿宋" w:eastAsia="仿宋"/>
          <w:sz w:val="30"/>
          <w:szCs w:val="30"/>
        </w:rPr>
      </w:pPr>
    </w:p>
    <w:p w14:paraId="24BFF845">
      <w:pPr>
        <w:snapToGrid w:val="0"/>
        <w:spacing w:before="156" w:beforeLines="50" w:after="50" w:line="460" w:lineRule="exact"/>
        <w:rPr>
          <w:rFonts w:ascii="仿宋" w:hAnsi="仿宋" w:eastAsia="仿宋"/>
          <w:sz w:val="30"/>
          <w:szCs w:val="30"/>
        </w:rPr>
      </w:pPr>
    </w:p>
    <w:p w14:paraId="5A868EEB">
      <w:pPr>
        <w:snapToGrid w:val="0"/>
        <w:spacing w:before="156" w:beforeLines="50" w:after="50" w:line="460" w:lineRule="exact"/>
        <w:rPr>
          <w:rFonts w:ascii="仿宋" w:hAnsi="仿宋" w:eastAsia="仿宋"/>
          <w:sz w:val="30"/>
          <w:szCs w:val="30"/>
        </w:rPr>
      </w:pPr>
    </w:p>
    <w:p w14:paraId="2E0428E4">
      <w:pPr>
        <w:snapToGrid w:val="0"/>
        <w:spacing w:before="156" w:beforeLines="50" w:after="50" w:line="460" w:lineRule="exact"/>
        <w:rPr>
          <w:rFonts w:ascii="仿宋" w:hAnsi="仿宋" w:eastAsia="仿宋"/>
          <w:sz w:val="30"/>
          <w:szCs w:val="30"/>
        </w:rPr>
      </w:pPr>
    </w:p>
    <w:p w14:paraId="15144D7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C0ACD86">
      <w:pPr>
        <w:widowControl/>
        <w:jc w:val="left"/>
        <w:rPr>
          <w:rFonts w:hAnsi="宋体" w:cs="宋体"/>
          <w:bCs/>
          <w:sz w:val="24"/>
        </w:rPr>
      </w:pPr>
    </w:p>
    <w:p w14:paraId="516DF50C">
      <w:pPr>
        <w:widowControl/>
        <w:jc w:val="left"/>
        <w:rPr>
          <w:rFonts w:hAnsi="宋体" w:cs="宋体"/>
          <w:bCs/>
          <w:sz w:val="24"/>
        </w:rPr>
      </w:pPr>
    </w:p>
    <w:p w14:paraId="013F664D">
      <w:pPr>
        <w:widowControl/>
        <w:jc w:val="left"/>
        <w:rPr>
          <w:rFonts w:hAnsi="宋体" w:cs="宋体"/>
          <w:bCs/>
          <w:sz w:val="24"/>
        </w:rPr>
      </w:pPr>
    </w:p>
    <w:p w14:paraId="77EEE072">
      <w:pPr>
        <w:snapToGrid w:val="0"/>
        <w:spacing w:before="156" w:beforeLines="50" w:after="50" w:line="460" w:lineRule="exact"/>
        <w:rPr>
          <w:rFonts w:ascii="仿宋" w:hAnsi="仿宋" w:eastAsia="仿宋"/>
          <w:sz w:val="30"/>
          <w:szCs w:val="30"/>
        </w:rPr>
      </w:pPr>
    </w:p>
    <w:p w14:paraId="5ED1056F">
      <w:pPr>
        <w:snapToGrid w:val="0"/>
        <w:spacing w:before="156" w:beforeLines="50" w:after="50" w:line="460" w:lineRule="exact"/>
        <w:rPr>
          <w:rFonts w:ascii="仿宋" w:hAnsi="仿宋" w:eastAsia="仿宋"/>
          <w:sz w:val="30"/>
          <w:szCs w:val="30"/>
        </w:rPr>
      </w:pPr>
    </w:p>
    <w:p w14:paraId="127F4B8A">
      <w:pPr>
        <w:widowControl/>
        <w:jc w:val="left"/>
        <w:rPr>
          <w:rFonts w:hAnsi="宋体" w:cs="宋体"/>
          <w:bCs/>
          <w:sz w:val="24"/>
        </w:rPr>
      </w:pPr>
    </w:p>
    <w:p w14:paraId="34E90057">
      <w:pPr>
        <w:widowControl/>
        <w:jc w:val="left"/>
        <w:rPr>
          <w:rFonts w:hAnsi="宋体" w:cs="宋体"/>
          <w:bCs/>
          <w:sz w:val="24"/>
        </w:rPr>
      </w:pPr>
    </w:p>
    <w:p w14:paraId="6F46FC0A">
      <w:pPr>
        <w:widowControl/>
        <w:jc w:val="left"/>
        <w:rPr>
          <w:rFonts w:hAnsi="宋体" w:cs="宋体"/>
          <w:bCs/>
          <w:sz w:val="24"/>
        </w:rPr>
      </w:pPr>
    </w:p>
    <w:p w14:paraId="3ACC239B">
      <w:pPr>
        <w:widowControl/>
        <w:jc w:val="left"/>
        <w:rPr>
          <w:rFonts w:hAnsi="宋体" w:cs="宋体"/>
          <w:bCs/>
          <w:sz w:val="24"/>
        </w:rPr>
      </w:pPr>
    </w:p>
    <w:p w14:paraId="48545FE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805283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129538C">
      <w:pPr>
        <w:widowControl/>
        <w:jc w:val="left"/>
        <w:rPr>
          <w:rFonts w:hAnsi="宋体" w:cs="宋体"/>
          <w:bCs/>
          <w:sz w:val="24"/>
        </w:rPr>
      </w:pPr>
    </w:p>
    <w:p w14:paraId="654455F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0720D50">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0AB0F385">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1B3D158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52125E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7C73B9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DF2479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6" w:name="PO_3000002632_PM001_1"/>
      <w:r>
        <w:rPr>
          <w:rFonts w:hint="eastAsia" w:ascii="仿宋" w:hAnsi="仿宋" w:eastAsia="仿宋"/>
          <w:b/>
          <w:sz w:val="30"/>
          <w:szCs w:val="30"/>
          <w:u w:val="single"/>
          <w:lang w:eastAsia="zh-CN"/>
        </w:rPr>
        <w:t>ZZCG2025D-GK-125</w:t>
      </w:r>
      <w:bookmarkEnd w:id="46"/>
      <w:r>
        <w:rPr>
          <w:rFonts w:hint="eastAsia" w:ascii="仿宋" w:hAnsi="仿宋" w:eastAsia="仿宋"/>
          <w:sz w:val="30"/>
          <w:szCs w:val="30"/>
        </w:rPr>
        <w:t>的招标活动联合进行投标之事宜，达成如下协议：</w:t>
      </w:r>
    </w:p>
    <w:p w14:paraId="17B8BDE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21C863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324201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05D48D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31911490">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5B0F91FA">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3E47AB1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C60DAA3">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C582C4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731407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C913F1E">
        <w:tblPrEx>
          <w:tblCellMar>
            <w:top w:w="0" w:type="dxa"/>
            <w:left w:w="108" w:type="dxa"/>
            <w:bottom w:w="0" w:type="dxa"/>
            <w:right w:w="108" w:type="dxa"/>
          </w:tblCellMar>
        </w:tblPrEx>
        <w:trPr>
          <w:jc w:val="center"/>
        </w:trPr>
        <w:tc>
          <w:tcPr>
            <w:tcW w:w="4264" w:type="dxa"/>
          </w:tcPr>
          <w:p w14:paraId="67F2C08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80CCAF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F607CB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6552DAB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5B3F47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72CF89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8F5277B">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52400462">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12599CB0">
      <w:pPr>
        <w:pStyle w:val="17"/>
        <w:overflowPunct w:val="0"/>
        <w:spacing w:line="460" w:lineRule="exact"/>
        <w:rPr>
          <w:rFonts w:ascii="仿宋" w:hAnsi="仿宋" w:eastAsia="仿宋"/>
          <w:sz w:val="30"/>
          <w:szCs w:val="30"/>
        </w:rPr>
      </w:pPr>
    </w:p>
    <w:p w14:paraId="549CE9CA">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EC4388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7D2DF1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AAE6F03">
      <w:pPr>
        <w:pStyle w:val="17"/>
        <w:overflowPunct w:val="0"/>
        <w:spacing w:line="460" w:lineRule="exact"/>
        <w:rPr>
          <w:rFonts w:ascii="仿宋" w:hAnsi="仿宋" w:eastAsia="仿宋"/>
          <w:sz w:val="30"/>
          <w:szCs w:val="30"/>
        </w:rPr>
      </w:pPr>
    </w:p>
    <w:p w14:paraId="5D2CBE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F4937D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90429DD">
      <w:pPr>
        <w:tabs>
          <w:tab w:val="left" w:pos="606"/>
        </w:tabs>
        <w:spacing w:line="460" w:lineRule="exact"/>
        <w:rPr>
          <w:rFonts w:ascii="仿宋" w:hAnsi="仿宋" w:eastAsia="仿宋"/>
          <w:spacing w:val="20"/>
          <w:sz w:val="30"/>
          <w:szCs w:val="30"/>
        </w:rPr>
      </w:pPr>
    </w:p>
    <w:p w14:paraId="605568F4">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321F12F6">
        <w:tblPrEx>
          <w:tblCellMar>
            <w:top w:w="0" w:type="dxa"/>
            <w:left w:w="108" w:type="dxa"/>
            <w:bottom w:w="0" w:type="dxa"/>
            <w:right w:w="108" w:type="dxa"/>
          </w:tblCellMar>
        </w:tblPrEx>
        <w:trPr>
          <w:jc w:val="center"/>
        </w:trPr>
        <w:tc>
          <w:tcPr>
            <w:tcW w:w="4264" w:type="dxa"/>
          </w:tcPr>
          <w:p w14:paraId="2CDA748A">
            <w:pPr>
              <w:pStyle w:val="17"/>
              <w:overflowPunct w:val="0"/>
              <w:spacing w:line="460" w:lineRule="exact"/>
              <w:ind w:firstLine="0"/>
              <w:rPr>
                <w:rFonts w:ascii="仿宋" w:hAnsi="仿宋" w:eastAsia="仿宋"/>
                <w:sz w:val="30"/>
                <w:szCs w:val="30"/>
              </w:rPr>
            </w:pPr>
          </w:p>
          <w:p w14:paraId="3FFCE32A">
            <w:pPr>
              <w:pStyle w:val="17"/>
              <w:overflowPunct w:val="0"/>
              <w:spacing w:line="460" w:lineRule="exact"/>
              <w:ind w:firstLine="0"/>
              <w:rPr>
                <w:rFonts w:ascii="仿宋" w:hAnsi="仿宋" w:eastAsia="仿宋"/>
                <w:sz w:val="30"/>
                <w:szCs w:val="30"/>
              </w:rPr>
            </w:pPr>
          </w:p>
          <w:p w14:paraId="11E6D31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010A3BD">
            <w:pPr>
              <w:pStyle w:val="17"/>
              <w:overflowPunct w:val="0"/>
              <w:spacing w:line="460" w:lineRule="exact"/>
              <w:ind w:firstLine="0"/>
              <w:rPr>
                <w:rFonts w:ascii="仿宋" w:hAnsi="仿宋" w:eastAsia="仿宋"/>
                <w:sz w:val="30"/>
                <w:szCs w:val="30"/>
              </w:rPr>
            </w:pPr>
          </w:p>
          <w:p w14:paraId="021AF826">
            <w:pPr>
              <w:pStyle w:val="17"/>
              <w:overflowPunct w:val="0"/>
              <w:spacing w:line="460" w:lineRule="exact"/>
              <w:ind w:firstLine="0"/>
              <w:rPr>
                <w:rFonts w:ascii="仿宋" w:hAnsi="仿宋" w:eastAsia="仿宋"/>
                <w:sz w:val="30"/>
                <w:szCs w:val="30"/>
              </w:rPr>
            </w:pPr>
          </w:p>
          <w:p w14:paraId="38F83EF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7D308F">
            <w:pPr>
              <w:pStyle w:val="17"/>
              <w:overflowPunct w:val="0"/>
              <w:spacing w:line="460" w:lineRule="exact"/>
              <w:ind w:firstLine="0"/>
              <w:rPr>
                <w:rFonts w:ascii="仿宋" w:hAnsi="仿宋" w:eastAsia="仿宋"/>
                <w:sz w:val="30"/>
                <w:szCs w:val="30"/>
              </w:rPr>
            </w:pPr>
          </w:p>
          <w:p w14:paraId="54EA114E">
            <w:pPr>
              <w:pStyle w:val="17"/>
              <w:overflowPunct w:val="0"/>
              <w:spacing w:line="460" w:lineRule="exact"/>
              <w:ind w:firstLine="0"/>
              <w:rPr>
                <w:rFonts w:ascii="仿宋" w:hAnsi="仿宋" w:eastAsia="仿宋"/>
                <w:sz w:val="30"/>
                <w:szCs w:val="30"/>
              </w:rPr>
            </w:pPr>
          </w:p>
          <w:p w14:paraId="386693B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5FE9232">
            <w:pPr>
              <w:pStyle w:val="17"/>
              <w:overflowPunct w:val="0"/>
              <w:spacing w:line="460" w:lineRule="exact"/>
              <w:ind w:firstLine="0"/>
              <w:rPr>
                <w:rFonts w:ascii="仿宋" w:hAnsi="仿宋" w:eastAsia="仿宋"/>
                <w:sz w:val="30"/>
                <w:szCs w:val="30"/>
              </w:rPr>
            </w:pPr>
          </w:p>
          <w:p w14:paraId="55C7FD82">
            <w:pPr>
              <w:pStyle w:val="17"/>
              <w:overflowPunct w:val="0"/>
              <w:spacing w:line="460" w:lineRule="exact"/>
              <w:ind w:firstLine="0"/>
              <w:rPr>
                <w:rFonts w:ascii="仿宋" w:hAnsi="仿宋" w:eastAsia="仿宋"/>
                <w:sz w:val="30"/>
                <w:szCs w:val="30"/>
              </w:rPr>
            </w:pPr>
          </w:p>
          <w:p w14:paraId="5F6836A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10AFE74">
            <w:pPr>
              <w:pStyle w:val="17"/>
              <w:overflowPunct w:val="0"/>
              <w:spacing w:line="460" w:lineRule="exact"/>
              <w:ind w:firstLine="0"/>
              <w:rPr>
                <w:rFonts w:ascii="仿宋" w:hAnsi="仿宋" w:eastAsia="仿宋"/>
                <w:sz w:val="30"/>
                <w:szCs w:val="30"/>
              </w:rPr>
            </w:pPr>
          </w:p>
          <w:p w14:paraId="7EB6C38F">
            <w:pPr>
              <w:pStyle w:val="17"/>
              <w:overflowPunct w:val="0"/>
              <w:spacing w:line="460" w:lineRule="exact"/>
              <w:ind w:firstLine="0"/>
              <w:rPr>
                <w:rFonts w:ascii="仿宋" w:hAnsi="仿宋" w:eastAsia="仿宋"/>
                <w:sz w:val="30"/>
                <w:szCs w:val="30"/>
              </w:rPr>
            </w:pPr>
          </w:p>
          <w:p w14:paraId="12830AA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182DF43">
            <w:pPr>
              <w:pStyle w:val="17"/>
              <w:overflowPunct w:val="0"/>
              <w:spacing w:line="460" w:lineRule="exact"/>
              <w:ind w:firstLine="0"/>
              <w:rPr>
                <w:rFonts w:ascii="仿宋" w:hAnsi="仿宋" w:eastAsia="仿宋"/>
                <w:sz w:val="30"/>
                <w:szCs w:val="30"/>
              </w:rPr>
            </w:pPr>
          </w:p>
          <w:p w14:paraId="3FE1E451">
            <w:pPr>
              <w:pStyle w:val="17"/>
              <w:overflowPunct w:val="0"/>
              <w:spacing w:line="460" w:lineRule="exact"/>
              <w:ind w:firstLine="0"/>
              <w:rPr>
                <w:rFonts w:ascii="仿宋" w:hAnsi="仿宋" w:eastAsia="仿宋"/>
                <w:sz w:val="30"/>
                <w:szCs w:val="30"/>
              </w:rPr>
            </w:pPr>
          </w:p>
          <w:p w14:paraId="272EFD1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346FA0D">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C608C9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2A8A0FE">
      <w:pPr>
        <w:pStyle w:val="58"/>
        <w:spacing w:before="156" w:after="156" w:line="400" w:lineRule="exact"/>
      </w:pPr>
    </w:p>
    <w:p w14:paraId="5C1B558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793AC0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2A531A0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EBA128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81D6EF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30E77567">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2277AD64">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36746A1">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EC784A1">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FDE5EA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4A1D506">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A6963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FA9726C">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853DE3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3DC2BD2">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94F323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4FA7845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070514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00CF74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2AAD17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CF8D527">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6C675D3">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47F6B1FD">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47F97BE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DE243FB">
      <w:pPr>
        <w:snapToGrid w:val="0"/>
        <w:spacing w:line="360" w:lineRule="auto"/>
        <w:rPr>
          <w:rFonts w:ascii="仿宋" w:hAnsi="仿宋" w:eastAsia="仿宋"/>
          <w:sz w:val="28"/>
          <w:szCs w:val="28"/>
        </w:rPr>
      </w:pPr>
    </w:p>
    <w:p w14:paraId="0E5F5C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AE3850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1B8B3B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0B8C3A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011347A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1765CD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37ACC446">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82EA47C">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F90166B">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43A793E">
      <w:pPr>
        <w:snapToGrid w:val="0"/>
        <w:spacing w:line="360" w:lineRule="auto"/>
        <w:jc w:val="right"/>
        <w:rPr>
          <w:rFonts w:ascii="仿宋" w:hAnsi="仿宋" w:eastAsia="仿宋"/>
          <w:sz w:val="28"/>
          <w:szCs w:val="28"/>
        </w:rPr>
      </w:pPr>
    </w:p>
    <w:p w14:paraId="3214383F">
      <w:pPr>
        <w:widowControl/>
        <w:jc w:val="left"/>
        <w:rPr>
          <w:rFonts w:ascii="仿宋" w:hAnsi="仿宋" w:eastAsia="仿宋"/>
          <w:b/>
          <w:sz w:val="36"/>
          <w:szCs w:val="36"/>
        </w:rPr>
      </w:pPr>
      <w:r>
        <w:rPr>
          <w:rFonts w:hint="eastAsia" w:ascii="仿宋" w:hAnsi="仿宋" w:eastAsia="仿宋"/>
          <w:b/>
          <w:kern w:val="0"/>
          <w:sz w:val="36"/>
          <w:szCs w:val="36"/>
        </w:rPr>
        <w:br w:type="page"/>
      </w:r>
    </w:p>
    <w:p w14:paraId="49DC4BC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93CE171">
      <w:pPr>
        <w:snapToGrid w:val="0"/>
        <w:spacing w:line="312" w:lineRule="auto"/>
        <w:ind w:firstLine="560" w:firstLineChars="200"/>
        <w:rPr>
          <w:rFonts w:ascii="仿宋" w:hAnsi="仿宋" w:eastAsia="仿宋"/>
          <w:sz w:val="28"/>
          <w:szCs w:val="28"/>
        </w:rPr>
      </w:pPr>
    </w:p>
    <w:p w14:paraId="6D308FA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08F9D6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FD280A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733DA2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1C7949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0AEF3AA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22B55A8">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509D349C">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29690FB">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C540113">
      <w:pPr>
        <w:widowControl/>
        <w:jc w:val="left"/>
        <w:rPr>
          <w:rFonts w:ascii="仿宋" w:hAnsi="仿宋" w:eastAsia="仿宋"/>
          <w:sz w:val="28"/>
          <w:szCs w:val="28"/>
        </w:rPr>
      </w:pPr>
      <w:r>
        <w:rPr>
          <w:rFonts w:ascii="仿宋" w:hAnsi="仿宋" w:eastAsia="仿宋"/>
          <w:sz w:val="28"/>
          <w:szCs w:val="28"/>
        </w:rPr>
        <w:br w:type="page"/>
      </w:r>
    </w:p>
    <w:p w14:paraId="35A85901">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43973A2F">
      <w:pPr>
        <w:jc w:val="left"/>
        <w:rPr>
          <w:rFonts w:ascii="仿宋" w:hAnsi="仿宋" w:eastAsia="仿宋"/>
        </w:rPr>
      </w:pPr>
      <w:r>
        <w:rPr>
          <w:rFonts w:hint="eastAsia" w:ascii="仿宋" w:hAnsi="仿宋" w:eastAsia="仿宋"/>
          <w:sz w:val="30"/>
          <w:szCs w:val="30"/>
        </w:rPr>
        <w:t>附件8：</w:t>
      </w:r>
    </w:p>
    <w:p w14:paraId="0A5A1AC1">
      <w:pPr>
        <w:rPr>
          <w:rFonts w:ascii="仿宋" w:hAnsi="仿宋" w:eastAsia="仿宋"/>
        </w:rPr>
      </w:pPr>
    </w:p>
    <w:p w14:paraId="743E3B6C">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ECEF707">
      <w:pPr>
        <w:spacing w:line="588" w:lineRule="exact"/>
        <w:rPr>
          <w:rFonts w:ascii="仿宋_GB2312" w:eastAsia="仿宋_GB2312"/>
          <w:b/>
          <w:spacing w:val="6"/>
          <w:sz w:val="30"/>
          <w:szCs w:val="30"/>
        </w:rPr>
      </w:pPr>
    </w:p>
    <w:p w14:paraId="65280A74">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8354F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EBBD924">
      <w:pPr>
        <w:snapToGrid w:val="0"/>
        <w:spacing w:line="360" w:lineRule="auto"/>
        <w:ind w:firstLine="560" w:firstLineChars="200"/>
        <w:rPr>
          <w:rFonts w:ascii="仿宋" w:hAnsi="仿宋" w:eastAsia="仿宋"/>
          <w:sz w:val="28"/>
          <w:szCs w:val="28"/>
        </w:rPr>
      </w:pPr>
    </w:p>
    <w:p w14:paraId="4B9EE8D2">
      <w:pPr>
        <w:spacing w:line="588" w:lineRule="exact"/>
        <w:ind w:firstLine="624" w:firstLineChars="200"/>
        <w:rPr>
          <w:rFonts w:ascii="仿宋_GB2312" w:eastAsia="仿宋_GB2312"/>
          <w:spacing w:val="6"/>
          <w:sz w:val="30"/>
          <w:szCs w:val="30"/>
        </w:rPr>
      </w:pPr>
    </w:p>
    <w:p w14:paraId="5CDE9706">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62265608">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239E65B1">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1C2B02DF">
      <w:pPr>
        <w:rPr>
          <w:color w:val="000000" w:themeColor="text1"/>
          <w14:textFill>
            <w14:solidFill>
              <w14:schemeClr w14:val="tx1"/>
            </w14:solidFill>
          </w14:textFill>
        </w:rPr>
      </w:pPr>
    </w:p>
    <w:p w14:paraId="003C5E63">
      <w:pPr>
        <w:rPr>
          <w:color w:val="000000" w:themeColor="text1"/>
          <w14:textFill>
            <w14:solidFill>
              <w14:schemeClr w14:val="tx1"/>
            </w14:solidFill>
          </w14:textFill>
        </w:rPr>
      </w:pPr>
    </w:p>
    <w:p w14:paraId="40E9FE14">
      <w:pPr>
        <w:widowControl/>
        <w:jc w:val="left"/>
        <w:rPr>
          <w:rFonts w:ascii="仿宋" w:hAnsi="仿宋" w:eastAsia="仿宋"/>
          <w:color w:val="000000" w:themeColor="text1"/>
          <w:sz w:val="30"/>
          <w:szCs w:val="30"/>
          <w14:textFill>
            <w14:solidFill>
              <w14:schemeClr w14:val="tx1"/>
            </w14:solidFill>
          </w14:textFill>
        </w:rPr>
      </w:pPr>
    </w:p>
    <w:p w14:paraId="17D07375">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549E670">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56573341">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7" w:name="PO_1000000445_PM002"/>
      <w:r>
        <w:rPr>
          <w:rFonts w:hint="eastAsia" w:ascii="仿宋" w:hAnsi="仿宋" w:eastAsia="仿宋"/>
          <w:b/>
          <w:color w:val="000000" w:themeColor="text1"/>
          <w:spacing w:val="40"/>
          <w:sz w:val="52"/>
          <w:szCs w:val="52"/>
          <w:lang w:eastAsia="zh-CN"/>
          <w14:textFill>
            <w14:solidFill>
              <w14:schemeClr w14:val="tx1"/>
            </w14:solidFill>
          </w14:textFill>
        </w:rPr>
        <w:t>2025年体彩传统终端机采购项目</w:t>
      </w:r>
      <w:bookmarkEnd w:id="47"/>
    </w:p>
    <w:p w14:paraId="5ED3E293">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5528_PM001_4"/>
      <w:r>
        <w:rPr>
          <w:rFonts w:hint="eastAsia" w:ascii="仿宋" w:hAnsi="仿宋" w:eastAsia="仿宋"/>
          <w:color w:val="000000" w:themeColor="text1"/>
          <w:sz w:val="36"/>
          <w:szCs w:val="36"/>
          <w:lang w:eastAsia="zh-CN"/>
          <w14:textFill>
            <w14:solidFill>
              <w14:schemeClr w14:val="tx1"/>
            </w14:solidFill>
          </w14:textFill>
        </w:rPr>
        <w:t>ZZCG2025D-GK-125</w:t>
      </w:r>
      <w:bookmarkEnd w:id="48"/>
      <w:r>
        <w:rPr>
          <w:rFonts w:hint="eastAsia" w:ascii="仿宋" w:hAnsi="仿宋" w:eastAsia="仿宋"/>
          <w:color w:val="000000" w:themeColor="text1"/>
          <w:sz w:val="36"/>
          <w:szCs w:val="36"/>
          <w14:textFill>
            <w14:solidFill>
              <w14:schemeClr w14:val="tx1"/>
            </w14:solidFill>
          </w14:textFill>
        </w:rPr>
        <w:t>（标项  ）</w:t>
      </w:r>
    </w:p>
    <w:p w14:paraId="70E79FC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31B6BBFC">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A174B8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C4139B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E27E2A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434895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89CDB1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96D8C6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B36E4A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755F893">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408D644">
      <w:pPr>
        <w:snapToGrid w:val="0"/>
        <w:spacing w:before="50" w:after="50"/>
        <w:rPr>
          <w:rFonts w:ascii="仿宋" w:hAnsi="仿宋" w:eastAsia="仿宋"/>
          <w:color w:val="000000" w:themeColor="text1"/>
          <w:sz w:val="30"/>
          <w:szCs w:val="30"/>
          <w14:textFill>
            <w14:solidFill>
              <w14:schemeClr w14:val="tx1"/>
            </w14:solidFill>
          </w14:textFill>
        </w:rPr>
      </w:pPr>
    </w:p>
    <w:p w14:paraId="767910FF">
      <w:pPr>
        <w:snapToGrid w:val="0"/>
        <w:spacing w:before="50" w:after="50"/>
        <w:rPr>
          <w:rFonts w:ascii="仿宋" w:hAnsi="仿宋" w:eastAsia="仿宋"/>
          <w:color w:val="000000" w:themeColor="text1"/>
          <w:sz w:val="30"/>
          <w:szCs w:val="30"/>
          <w14:textFill>
            <w14:solidFill>
              <w14:schemeClr w14:val="tx1"/>
            </w14:solidFill>
          </w14:textFill>
        </w:rPr>
      </w:pPr>
    </w:p>
    <w:p w14:paraId="2C14C5C3">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706D48D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9BCDD4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2AE9921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D3E3A2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0A8516A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0E9F91D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2068C69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8E203F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B536AD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7630A66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159961F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4DA5177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716B41D">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7656FF4">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3A81CA02">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5CB91A7">
      <w:pPr>
        <w:snapToGrid w:val="0"/>
        <w:spacing w:before="50"/>
        <w:jc w:val="center"/>
        <w:rPr>
          <w:rFonts w:ascii="仿宋" w:hAnsi="仿宋" w:eastAsia="仿宋"/>
          <w:b/>
          <w:color w:val="000000" w:themeColor="text1"/>
          <w:sz w:val="32"/>
          <w:szCs w:val="32"/>
          <w14:textFill>
            <w14:solidFill>
              <w14:schemeClr w14:val="tx1"/>
            </w14:solidFill>
          </w14:textFill>
        </w:rPr>
      </w:pPr>
    </w:p>
    <w:p w14:paraId="7B6277F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0F3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6556D90">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417E32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A45AAEF">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30AB4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B97FBF">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604B7F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7B1476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383D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3C76329">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798102A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549F89">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F748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B21B8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110347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5EB235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5E8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7CBA42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0F5F3D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E3971E">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245C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2A3DB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297B31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E61AF1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CF85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21BD6E">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20AAFC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CE0AE5A">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6E1D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FAEDE09">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314A5C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2D84B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C2A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E9ABB3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3FB628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BAECD2E">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AB97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D56E6A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F386FC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323D5D8">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50B24BD6">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6C9BD6F">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61126EE4">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0AF2BC43">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4AD4FA47">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F8CC01E">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6F81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FB5B8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3FFA16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1EB0FF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B89B15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8EE83B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504737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548E3B8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97D0BE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20A73E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01339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C83C9B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3A7A12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35F713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C5CEB2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C49D02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26C73AF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843F01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F77A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CC1866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B518D0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0CF018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1D3E26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BB2E04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727B92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F00A397">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6C80897">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5789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C2849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C92D68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AE09A6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41A6D7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0BC2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5D106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49C31E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B3AD1E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14F27E89">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3F8D1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BC7492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316707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F00152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C402A8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01671A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C226EE0">
      <w:pPr>
        <w:snapToGrid w:val="0"/>
        <w:spacing w:before="120" w:beforeLines="50"/>
        <w:rPr>
          <w:rFonts w:ascii="仿宋" w:hAnsi="仿宋" w:eastAsia="仿宋"/>
          <w:color w:val="000000" w:themeColor="text1"/>
          <w:sz w:val="30"/>
          <w:szCs w:val="30"/>
          <w14:textFill>
            <w14:solidFill>
              <w14:schemeClr w14:val="tx1"/>
            </w14:solidFill>
          </w14:textFill>
        </w:rPr>
      </w:pPr>
    </w:p>
    <w:p w14:paraId="41E8F95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2FB9347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BECB81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40E872ED">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653B894D">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313FB6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A0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EE040E6">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2D082D0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3E8EF9D9">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237E5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8E7B108">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90065B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970DD9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8E0C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7D744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B29BD27">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E3E58CC">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4181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9E8A29A">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6DDE0C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E81733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3C10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E6B71F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15A497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057CE63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A9D3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73877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4CA926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0879B3E">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6BCF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AD480A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0A7D64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F6D2163">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1E957618">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514B2C8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522A152">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AB08E4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1F23AB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0B23B229">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55775FF9">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04284400">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F866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B39077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082D97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045A39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88E739B">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E1BAE7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561A52F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F87C59A">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895DB1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22D51506">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4EC1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FE155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8BAE27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4816FF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0A8463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0FC42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1CE6B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192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0F197FC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537E0F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B665D8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484D5B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2A47C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ADDC6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D83B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A917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FE77D2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4CB521">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CD7BF1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D993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C37B8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1541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E2A62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39FEB5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2E5AB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EE7F42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1D406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29772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709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F1BDE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B58BEC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04890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7A03D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C39B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F3EAA5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B9A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DD6EF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43DEC1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289BC9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73969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16F7E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B1FEA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CA4E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E1F80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1F5DFA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15B2BD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29117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1A9D1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A27A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0F4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B669E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7AFE26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2A38CB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ED7C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6958E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64937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D17E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F2934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6D71D79">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AE575A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37E7D2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74CC6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811D2F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6F39B712">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94E4FE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1F0C6F3E">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13A69D7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5DCB363">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A9841D1">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3083F5C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58E33219">
      <w:pPr>
        <w:snapToGrid w:val="0"/>
        <w:spacing w:before="50"/>
        <w:jc w:val="center"/>
        <w:rPr>
          <w:rFonts w:ascii="仿宋" w:hAnsi="仿宋" w:eastAsia="仿宋"/>
          <w:b/>
          <w:color w:val="000000" w:themeColor="text1"/>
          <w:sz w:val="32"/>
          <w:szCs w:val="32"/>
          <w14:textFill>
            <w14:solidFill>
              <w14:schemeClr w14:val="tx1"/>
            </w14:solidFill>
          </w14:textFill>
        </w:rPr>
      </w:pPr>
    </w:p>
    <w:p w14:paraId="4872B46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6908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2E1E671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816ED77">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2E1E434">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5F03015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476029C">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651B3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3C46CD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002E05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727B29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24761A6">
            <w:pPr>
              <w:snapToGrid w:val="0"/>
              <w:jc w:val="left"/>
              <w:rPr>
                <w:rFonts w:ascii="仿宋" w:hAnsi="仿宋" w:eastAsia="仿宋"/>
                <w:color w:val="000000" w:themeColor="text1"/>
                <w:sz w:val="28"/>
                <w:szCs w:val="28"/>
                <w14:textFill>
                  <w14:solidFill>
                    <w14:schemeClr w14:val="tx1"/>
                  </w14:solidFill>
                </w14:textFill>
              </w:rPr>
            </w:pPr>
          </w:p>
        </w:tc>
      </w:tr>
      <w:tr w14:paraId="66A83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16F890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6673AAB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63E6ED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9D689E">
            <w:pPr>
              <w:snapToGrid w:val="0"/>
              <w:jc w:val="left"/>
              <w:rPr>
                <w:rFonts w:ascii="仿宋" w:hAnsi="仿宋" w:eastAsia="仿宋"/>
                <w:color w:val="000000" w:themeColor="text1"/>
                <w:sz w:val="28"/>
                <w:szCs w:val="28"/>
                <w14:textFill>
                  <w14:solidFill>
                    <w14:schemeClr w14:val="tx1"/>
                  </w14:solidFill>
                </w14:textFill>
              </w:rPr>
            </w:pPr>
          </w:p>
        </w:tc>
      </w:tr>
      <w:tr w14:paraId="1C564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CEC303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2872F1A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572AD3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C204CC7">
            <w:pPr>
              <w:snapToGrid w:val="0"/>
              <w:jc w:val="left"/>
              <w:rPr>
                <w:rFonts w:ascii="仿宋" w:hAnsi="仿宋" w:eastAsia="仿宋"/>
                <w:color w:val="000000" w:themeColor="text1"/>
                <w:sz w:val="28"/>
                <w:szCs w:val="28"/>
                <w14:textFill>
                  <w14:solidFill>
                    <w14:schemeClr w14:val="tx1"/>
                  </w14:solidFill>
                </w14:textFill>
              </w:rPr>
            </w:pPr>
          </w:p>
        </w:tc>
      </w:tr>
      <w:tr w14:paraId="3072A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FF8D7C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6040E8B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B27504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C3B0AD0">
            <w:pPr>
              <w:snapToGrid w:val="0"/>
              <w:jc w:val="left"/>
              <w:rPr>
                <w:rFonts w:ascii="仿宋" w:hAnsi="仿宋" w:eastAsia="仿宋"/>
                <w:color w:val="000000" w:themeColor="text1"/>
                <w:sz w:val="28"/>
                <w:szCs w:val="28"/>
                <w14:textFill>
                  <w14:solidFill>
                    <w14:schemeClr w14:val="tx1"/>
                  </w14:solidFill>
                </w14:textFill>
              </w:rPr>
            </w:pPr>
          </w:p>
        </w:tc>
      </w:tr>
      <w:tr w14:paraId="32FB6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7CB556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CFB49C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C4CB7A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C929DF3">
            <w:pPr>
              <w:snapToGrid w:val="0"/>
              <w:jc w:val="left"/>
              <w:rPr>
                <w:rFonts w:ascii="仿宋" w:hAnsi="仿宋" w:eastAsia="仿宋"/>
                <w:color w:val="000000" w:themeColor="text1"/>
                <w:sz w:val="28"/>
                <w:szCs w:val="28"/>
                <w14:textFill>
                  <w14:solidFill>
                    <w14:schemeClr w14:val="tx1"/>
                  </w14:solidFill>
                </w14:textFill>
              </w:rPr>
            </w:pPr>
          </w:p>
        </w:tc>
      </w:tr>
      <w:tr w14:paraId="2E56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8FB87A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83D6E1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F0F5ED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8C464C">
            <w:pPr>
              <w:snapToGrid w:val="0"/>
              <w:jc w:val="left"/>
              <w:rPr>
                <w:rFonts w:ascii="仿宋" w:hAnsi="仿宋" w:eastAsia="仿宋"/>
                <w:color w:val="000000" w:themeColor="text1"/>
                <w:sz w:val="28"/>
                <w:szCs w:val="28"/>
                <w14:textFill>
                  <w14:solidFill>
                    <w14:schemeClr w14:val="tx1"/>
                  </w14:solidFill>
                </w14:textFill>
              </w:rPr>
            </w:pPr>
          </w:p>
        </w:tc>
      </w:tr>
      <w:tr w14:paraId="571A6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0681C5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125885E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F472F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A7883F3">
            <w:pPr>
              <w:snapToGrid w:val="0"/>
              <w:jc w:val="left"/>
              <w:rPr>
                <w:rFonts w:ascii="仿宋" w:hAnsi="仿宋" w:eastAsia="仿宋"/>
                <w:color w:val="000000" w:themeColor="text1"/>
                <w:sz w:val="28"/>
                <w:szCs w:val="28"/>
                <w14:textFill>
                  <w14:solidFill>
                    <w14:schemeClr w14:val="tx1"/>
                  </w14:solidFill>
                </w14:textFill>
              </w:rPr>
            </w:pPr>
          </w:p>
        </w:tc>
      </w:tr>
      <w:tr w14:paraId="19D12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22F5AA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CB27F2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7D650D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6C1F67C">
            <w:pPr>
              <w:snapToGrid w:val="0"/>
              <w:jc w:val="left"/>
              <w:rPr>
                <w:rFonts w:ascii="仿宋" w:hAnsi="仿宋" w:eastAsia="仿宋"/>
                <w:color w:val="000000" w:themeColor="text1"/>
                <w:sz w:val="28"/>
                <w:szCs w:val="28"/>
                <w14:textFill>
                  <w14:solidFill>
                    <w14:schemeClr w14:val="tx1"/>
                  </w14:solidFill>
                </w14:textFill>
              </w:rPr>
            </w:pPr>
          </w:p>
        </w:tc>
      </w:tr>
      <w:tr w14:paraId="67F0D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7B7AC06">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3FFBEE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56A950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6D51E35">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158B9BCE">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A9A88C2">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643A7880">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7545455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540235FB">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E91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D50B87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293BB9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C2C0C6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36F60F5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0035E5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99958E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713D82A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138456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4CAB75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C3F33C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12D304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34B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C08E4F5">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DAB396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C36141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70E0EE6">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AD33362">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648EE4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145DCC2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7E0BB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2555EC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871D19F">
            <w:pPr>
              <w:widowControl/>
              <w:jc w:val="left"/>
              <w:rPr>
                <w:rFonts w:ascii="仿宋" w:hAnsi="仿宋" w:eastAsia="仿宋"/>
                <w:color w:val="000000" w:themeColor="text1"/>
                <w:sz w:val="30"/>
                <w:szCs w:val="30"/>
                <w14:textFill>
                  <w14:solidFill>
                    <w14:schemeClr w14:val="tx1"/>
                  </w14:solidFill>
                </w14:textFill>
              </w:rPr>
            </w:pPr>
          </w:p>
        </w:tc>
      </w:tr>
      <w:tr w14:paraId="0D0FE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D9363B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C92C7A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CAA53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19E9F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158349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33FF8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B0C94F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10C83F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50AE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FAA7A6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3BA031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09AF5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097891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5A14EB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B13D08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DE6B4A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B5AA3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314E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62BD6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423C8D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7B266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3C544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DBDC8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C2E578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80F1F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C886DC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5288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67F6EE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62019A3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44714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36F84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3C576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82A8A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0E100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23B26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0B3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98F53F8">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B87A6B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7A6B4295">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D3B2775">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63204F1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79C1A730">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9" w:name="PO_1000000445_PM002_1"/>
      <w:r>
        <w:rPr>
          <w:rFonts w:hint="eastAsia" w:ascii="仿宋" w:hAnsi="仿宋" w:eastAsia="仿宋"/>
          <w:b/>
          <w:color w:val="000000" w:themeColor="text1"/>
          <w:spacing w:val="40"/>
          <w:sz w:val="52"/>
          <w:szCs w:val="52"/>
          <w:lang w:eastAsia="zh-CN"/>
          <w14:textFill>
            <w14:solidFill>
              <w14:schemeClr w14:val="tx1"/>
            </w14:solidFill>
          </w14:textFill>
        </w:rPr>
        <w:t>2025年体彩传统终端机采购项目</w:t>
      </w:r>
      <w:bookmarkEnd w:id="49"/>
    </w:p>
    <w:p w14:paraId="5E3B48F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0" w:name="PO_1000000445_PM001"/>
      <w:r>
        <w:rPr>
          <w:rFonts w:hint="eastAsia" w:ascii="仿宋" w:hAnsi="仿宋" w:eastAsia="仿宋"/>
          <w:b/>
          <w:color w:val="000000" w:themeColor="text1"/>
          <w:sz w:val="36"/>
          <w:szCs w:val="36"/>
          <w:lang w:eastAsia="zh-CN"/>
          <w14:textFill>
            <w14:solidFill>
              <w14:schemeClr w14:val="tx1"/>
            </w14:solidFill>
          </w14:textFill>
        </w:rPr>
        <w:t>ZZCG2025D-GK-125</w:t>
      </w:r>
      <w:bookmarkEnd w:id="50"/>
      <w:r>
        <w:rPr>
          <w:rFonts w:hint="eastAsia" w:ascii="仿宋" w:hAnsi="仿宋" w:eastAsia="仿宋"/>
          <w:color w:val="000000" w:themeColor="text1"/>
          <w:sz w:val="36"/>
          <w:szCs w:val="36"/>
          <w14:textFill>
            <w14:solidFill>
              <w14:schemeClr w14:val="tx1"/>
            </w14:solidFill>
          </w14:textFill>
        </w:rPr>
        <w:t>（标项  ）</w:t>
      </w:r>
    </w:p>
    <w:p w14:paraId="11933AC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2775A9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5C6F726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4797A9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1F2D79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59CBDC6">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8D4794F">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F5E0244">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6FE5E0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BABF2D0">
      <w:pPr>
        <w:snapToGrid w:val="0"/>
        <w:spacing w:before="50" w:after="50"/>
        <w:rPr>
          <w:rFonts w:ascii="仿宋" w:hAnsi="仿宋" w:eastAsia="仿宋"/>
          <w:color w:val="000000" w:themeColor="text1"/>
          <w:sz w:val="30"/>
          <w:szCs w:val="30"/>
          <w14:textFill>
            <w14:solidFill>
              <w14:schemeClr w14:val="tx1"/>
            </w14:solidFill>
          </w14:textFill>
        </w:rPr>
      </w:pPr>
    </w:p>
    <w:p w14:paraId="554AF23F">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7B6BCB99">
      <w:pPr>
        <w:rPr>
          <w:rFonts w:ascii="仿宋" w:hAnsi="仿宋" w:eastAsia="仿宋"/>
          <w:color w:val="000000" w:themeColor="text1"/>
          <w14:textFill>
            <w14:solidFill>
              <w14:schemeClr w14:val="tx1"/>
            </w14:solidFill>
          </w14:textFill>
        </w:rPr>
      </w:pPr>
    </w:p>
    <w:p w14:paraId="6916B3E9">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746196F">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2E0EFFC">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69F0BCDB">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482FA8F8">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7E82B38">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85F84CC">
      <w:pPr>
        <w:snapToGrid w:val="0"/>
        <w:rPr>
          <w:rFonts w:ascii="仿宋" w:hAnsi="仿宋" w:eastAsia="仿宋"/>
          <w:color w:val="000000" w:themeColor="text1"/>
          <w:sz w:val="28"/>
          <w:szCs w:val="28"/>
          <w14:textFill>
            <w14:solidFill>
              <w14:schemeClr w14:val="tx1"/>
            </w14:solidFill>
          </w14:textFill>
        </w:rPr>
      </w:pPr>
    </w:p>
    <w:p w14:paraId="043BFE1F">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72228B1">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2A78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4B9ACB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426C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593ECF3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7C7D93B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7321D3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74C5842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1C86B17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348473B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439F91B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154592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2C4622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735BA5D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F800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9C17BCB">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3437D0D4">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2247ADB">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748B2097">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0F21645E">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0052FA4D">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1AE39327">
            <w:pPr>
              <w:widowControl/>
              <w:jc w:val="left"/>
              <w:rPr>
                <w:rFonts w:ascii="仿宋" w:hAnsi="仿宋" w:eastAsia="仿宋"/>
                <w:b/>
                <w:color w:val="000000" w:themeColor="text1"/>
                <w:sz w:val="24"/>
                <w:szCs w:val="24"/>
                <w14:textFill>
                  <w14:solidFill>
                    <w14:schemeClr w14:val="tx1"/>
                  </w14:solidFill>
                </w14:textFill>
              </w:rPr>
            </w:pPr>
          </w:p>
        </w:tc>
      </w:tr>
      <w:tr w14:paraId="53D4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A356D1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773E13C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3079EA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37CE4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2F25F24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65F9257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2A3CF14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8850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77C516C6">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12DBD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2B904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209CFB2D">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908860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E4E322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2A96341">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DBBDEC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5CCB280">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6A020410">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FAF84B5">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DCD0156">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CDFEEB9">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00AF77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55AA20F">
      <w:pPr>
        <w:snapToGrid w:val="0"/>
        <w:rPr>
          <w:rFonts w:ascii="仿宋" w:hAnsi="仿宋" w:eastAsia="仿宋"/>
          <w:color w:val="000000" w:themeColor="text1"/>
          <w:sz w:val="28"/>
          <w:szCs w:val="28"/>
          <w14:textFill>
            <w14:solidFill>
              <w14:schemeClr w14:val="tx1"/>
            </w14:solidFill>
          </w14:textFill>
        </w:rPr>
      </w:pPr>
    </w:p>
    <w:p w14:paraId="3F2DF2B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006238EE">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30A16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104A2A3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706EA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67FF365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79C5722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4D4F4B7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6131945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20BB441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1EF0326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01E4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78692465">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422A0273">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00B4D3E3">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2EED23B5">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1A711BCA">
            <w:pPr>
              <w:widowControl/>
              <w:jc w:val="left"/>
              <w:rPr>
                <w:rFonts w:ascii="仿宋" w:hAnsi="仿宋" w:eastAsia="仿宋"/>
                <w:b/>
                <w:color w:val="000000" w:themeColor="text1"/>
                <w:sz w:val="24"/>
                <w:szCs w:val="24"/>
                <w14:textFill>
                  <w14:solidFill>
                    <w14:schemeClr w14:val="tx1"/>
                  </w14:solidFill>
                </w14:textFill>
              </w:rPr>
            </w:pPr>
          </w:p>
        </w:tc>
      </w:tr>
      <w:tr w14:paraId="2617E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13B00FD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7804F7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698D6C4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9463BE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FF1271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7D32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6EC01EC">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BEA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541741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7776D3B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CD762E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9E0EFD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5500B56">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756BE18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FCFAC3C">
      <w:pPr>
        <w:snapToGrid w:val="0"/>
        <w:spacing w:line="360" w:lineRule="auto"/>
        <w:rPr>
          <w:rFonts w:ascii="仿宋" w:hAnsi="仿宋" w:eastAsia="仿宋"/>
          <w:color w:val="000000" w:themeColor="text1"/>
          <w:sz w:val="30"/>
          <w:szCs w:val="30"/>
          <w14:textFill>
            <w14:solidFill>
              <w14:schemeClr w14:val="tx1"/>
            </w14:solidFill>
          </w14:textFill>
        </w:rPr>
      </w:pPr>
    </w:p>
    <w:p w14:paraId="06DD1074">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8C45AEF">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0417B34">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B6C5672">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41DF638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A4CA52E">
      <w:pPr>
        <w:snapToGrid w:val="0"/>
        <w:rPr>
          <w:rFonts w:ascii="仿宋" w:hAnsi="仿宋" w:eastAsia="仿宋"/>
          <w:color w:val="000000" w:themeColor="text1"/>
          <w:sz w:val="28"/>
          <w:szCs w:val="28"/>
          <w14:textFill>
            <w14:solidFill>
              <w14:schemeClr w14:val="tx1"/>
            </w14:solidFill>
          </w14:textFill>
        </w:rPr>
      </w:pPr>
    </w:p>
    <w:p w14:paraId="0ED18FD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144A426">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3F801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222A11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05E3C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14C370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7A1487A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1C0849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0272878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3BB771B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796B3F8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7166E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0B3C1CC6">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17324672">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2BAFADF8">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79EFF3C6">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1C93B22D">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2BAEEB76">
            <w:pPr>
              <w:widowControl/>
              <w:jc w:val="left"/>
              <w:rPr>
                <w:rFonts w:ascii="仿宋" w:hAnsi="仿宋" w:eastAsia="仿宋"/>
                <w:b/>
                <w:color w:val="000000" w:themeColor="text1"/>
                <w:sz w:val="24"/>
                <w:szCs w:val="24"/>
                <w14:textFill>
                  <w14:solidFill>
                    <w14:schemeClr w14:val="tx1"/>
                  </w14:solidFill>
                </w14:textFill>
              </w:rPr>
            </w:pPr>
          </w:p>
        </w:tc>
      </w:tr>
      <w:tr w14:paraId="793B4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01136F1F">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0F996173">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563935C2">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09EEC49E">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2148CF27">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6AA5BCEE">
            <w:pPr>
              <w:widowControl/>
              <w:jc w:val="left"/>
              <w:rPr>
                <w:rFonts w:ascii="仿宋" w:hAnsi="仿宋" w:eastAsia="仿宋"/>
                <w:b/>
                <w:color w:val="000000" w:themeColor="text1"/>
                <w:sz w:val="24"/>
                <w:szCs w:val="24"/>
                <w14:textFill>
                  <w14:solidFill>
                    <w14:schemeClr w14:val="tx1"/>
                  </w14:solidFill>
                </w14:textFill>
              </w:rPr>
            </w:pPr>
          </w:p>
        </w:tc>
      </w:tr>
      <w:tr w14:paraId="447E4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202134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0F0C6A1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339A1F1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2F8E65C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6E218B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5D14D05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D9EC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44644CB">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41610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621CB86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7588815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DDC130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387E376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9E60B3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4B6D4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1E31B9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4FF43A9">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A53ECDF">
      <w:pPr>
        <w:pStyle w:val="40"/>
        <w:spacing w:after="120"/>
        <w:rPr>
          <w:color w:val="000000" w:themeColor="text1"/>
          <w14:textFill>
            <w14:solidFill>
              <w14:schemeClr w14:val="tx1"/>
            </w14:solidFill>
          </w14:textFill>
        </w:rPr>
      </w:pPr>
    </w:p>
    <w:p w14:paraId="1DDE0115">
      <w:pPr>
        <w:rPr>
          <w:color w:val="000000" w:themeColor="text1"/>
          <w14:textFill>
            <w14:solidFill>
              <w14:schemeClr w14:val="tx1"/>
            </w14:solidFill>
          </w14:textFill>
        </w:rPr>
      </w:pPr>
    </w:p>
    <w:p w14:paraId="66609825">
      <w:pPr>
        <w:snapToGrid w:val="0"/>
        <w:spacing w:line="360" w:lineRule="auto"/>
        <w:rPr>
          <w:rFonts w:ascii="仿宋" w:hAnsi="仿宋" w:eastAsia="仿宋"/>
          <w:color w:val="000000" w:themeColor="text1"/>
          <w:sz w:val="30"/>
          <w:szCs w:val="30"/>
          <w14:textFill>
            <w14:solidFill>
              <w14:schemeClr w14:val="tx1"/>
            </w14:solidFill>
          </w14:textFill>
        </w:rPr>
      </w:pPr>
    </w:p>
    <w:p w14:paraId="0875B350">
      <w:pPr>
        <w:snapToGrid w:val="0"/>
        <w:spacing w:line="360" w:lineRule="auto"/>
        <w:rPr>
          <w:rFonts w:ascii="仿宋" w:hAnsi="仿宋" w:eastAsia="仿宋"/>
          <w:color w:val="000000" w:themeColor="text1"/>
          <w:sz w:val="30"/>
          <w:szCs w:val="30"/>
          <w14:textFill>
            <w14:solidFill>
              <w14:schemeClr w14:val="tx1"/>
            </w14:solidFill>
          </w14:textFill>
        </w:rPr>
      </w:pPr>
    </w:p>
    <w:p w14:paraId="07C25E00">
      <w:pPr>
        <w:snapToGrid w:val="0"/>
        <w:spacing w:line="360" w:lineRule="auto"/>
        <w:rPr>
          <w:rFonts w:ascii="仿宋" w:hAnsi="仿宋" w:eastAsia="仿宋"/>
          <w:color w:val="000000" w:themeColor="text1"/>
          <w:sz w:val="30"/>
          <w:szCs w:val="30"/>
          <w14:textFill>
            <w14:solidFill>
              <w14:schemeClr w14:val="tx1"/>
            </w14:solidFill>
          </w14:textFill>
        </w:rPr>
      </w:pPr>
    </w:p>
    <w:p w14:paraId="768D3528">
      <w:pPr>
        <w:rPr>
          <w:color w:val="000000" w:themeColor="text1"/>
          <w14:textFill>
            <w14:solidFill>
              <w14:schemeClr w14:val="tx1"/>
            </w14:solidFill>
          </w14:textFill>
        </w:rPr>
      </w:pPr>
    </w:p>
    <w:p w14:paraId="641D8584">
      <w:pPr>
        <w:rPr>
          <w:color w:val="000000" w:themeColor="text1"/>
          <w14:textFill>
            <w14:solidFill>
              <w14:schemeClr w14:val="tx1"/>
            </w14:solidFill>
          </w14:textFill>
        </w:rPr>
      </w:pPr>
    </w:p>
    <w:p w14:paraId="20278CF4">
      <w:pPr>
        <w:rPr>
          <w:color w:val="000000" w:themeColor="text1"/>
          <w14:textFill>
            <w14:solidFill>
              <w14:schemeClr w14:val="tx1"/>
            </w14:solidFill>
          </w14:textFill>
        </w:rPr>
      </w:pPr>
    </w:p>
    <w:p w14:paraId="5C29E91C">
      <w:pPr>
        <w:rPr>
          <w:color w:val="000000" w:themeColor="text1"/>
          <w14:textFill>
            <w14:solidFill>
              <w14:schemeClr w14:val="tx1"/>
            </w14:solidFill>
          </w14:textFill>
        </w:rPr>
      </w:pPr>
    </w:p>
    <w:p w14:paraId="664CDF25">
      <w:pPr>
        <w:rPr>
          <w:color w:val="000000" w:themeColor="text1"/>
          <w14:textFill>
            <w14:solidFill>
              <w14:schemeClr w14:val="tx1"/>
            </w14:solidFill>
          </w14:textFill>
        </w:rPr>
      </w:pPr>
    </w:p>
    <w:p w14:paraId="271407FC"/>
    <w:p w14:paraId="218EE4AB">
      <w:bookmarkStart w:id="51" w:name="_GoBack"/>
      <w:bookmarkEnd w:id="51"/>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2C3E">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4DC54">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C4DC54">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C9EB">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3CB5AE5D">
    <w:pPr>
      <w:pStyle w:val="38"/>
      <w:ind w:right="720" w:firstLine="180" w:firstLineChars="100"/>
      <w:jc w:val="center"/>
    </w:pPr>
  </w:p>
  <w:p w14:paraId="11869A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E20E">
    <w:pPr>
      <w:pStyle w:val="38"/>
      <w:framePr w:wrap="around" w:vAnchor="text" w:hAnchor="margin" w:xAlign="outside" w:y="1"/>
      <w:rPr>
        <w:rStyle w:val="66"/>
      </w:rPr>
    </w:pPr>
    <w:r>
      <w:fldChar w:fldCharType="begin"/>
    </w:r>
    <w:r>
      <w:rPr>
        <w:rStyle w:val="66"/>
      </w:rPr>
      <w:instrText xml:space="preserve">PAGE  </w:instrText>
    </w:r>
    <w:r>
      <w:fldChar w:fldCharType="end"/>
    </w:r>
  </w:p>
  <w:p w14:paraId="78D4167B">
    <w:pPr>
      <w:pStyle w:val="38"/>
      <w:ind w:right="360" w:firstLine="360"/>
    </w:pPr>
  </w:p>
  <w:p w14:paraId="7A8AD1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54EA">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38F4">
    <w:pPr>
      <w:pStyle w:val="282"/>
    </w:pPr>
  </w:p>
  <w:p w14:paraId="10132A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07F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54"/>
    <w:rsid w:val="000561F5"/>
    <w:rsid w:val="00062654"/>
    <w:rsid w:val="000869A0"/>
    <w:rsid w:val="00097B32"/>
    <w:rsid w:val="000A0C44"/>
    <w:rsid w:val="000C308D"/>
    <w:rsid w:val="000D7230"/>
    <w:rsid w:val="000F7EE7"/>
    <w:rsid w:val="00120088"/>
    <w:rsid w:val="0012017A"/>
    <w:rsid w:val="0012619A"/>
    <w:rsid w:val="0012623F"/>
    <w:rsid w:val="00162E15"/>
    <w:rsid w:val="00162FF4"/>
    <w:rsid w:val="00172DEA"/>
    <w:rsid w:val="00176C4B"/>
    <w:rsid w:val="001A46E4"/>
    <w:rsid w:val="001B3980"/>
    <w:rsid w:val="001D0E9A"/>
    <w:rsid w:val="002641A2"/>
    <w:rsid w:val="002F3E2E"/>
    <w:rsid w:val="003325FB"/>
    <w:rsid w:val="0033574A"/>
    <w:rsid w:val="0033659A"/>
    <w:rsid w:val="003520FA"/>
    <w:rsid w:val="00360F0E"/>
    <w:rsid w:val="0036152B"/>
    <w:rsid w:val="00391A6D"/>
    <w:rsid w:val="003B3ACC"/>
    <w:rsid w:val="003D1384"/>
    <w:rsid w:val="003E2398"/>
    <w:rsid w:val="00411BA0"/>
    <w:rsid w:val="0044498E"/>
    <w:rsid w:val="00473394"/>
    <w:rsid w:val="004825F5"/>
    <w:rsid w:val="0049675C"/>
    <w:rsid w:val="004A290E"/>
    <w:rsid w:val="004A76BE"/>
    <w:rsid w:val="004B659A"/>
    <w:rsid w:val="004C0111"/>
    <w:rsid w:val="004C4630"/>
    <w:rsid w:val="004F4AD3"/>
    <w:rsid w:val="00515296"/>
    <w:rsid w:val="00533700"/>
    <w:rsid w:val="005855C1"/>
    <w:rsid w:val="005C254C"/>
    <w:rsid w:val="005E17E9"/>
    <w:rsid w:val="005F25FA"/>
    <w:rsid w:val="006111E0"/>
    <w:rsid w:val="00640492"/>
    <w:rsid w:val="0065516D"/>
    <w:rsid w:val="00663A77"/>
    <w:rsid w:val="00672794"/>
    <w:rsid w:val="006A75FB"/>
    <w:rsid w:val="006E1042"/>
    <w:rsid w:val="006F3E5C"/>
    <w:rsid w:val="00741CB1"/>
    <w:rsid w:val="007456F9"/>
    <w:rsid w:val="00753349"/>
    <w:rsid w:val="00765186"/>
    <w:rsid w:val="0079512C"/>
    <w:rsid w:val="007B33D8"/>
    <w:rsid w:val="007B39CD"/>
    <w:rsid w:val="007E12E3"/>
    <w:rsid w:val="008010EC"/>
    <w:rsid w:val="008139C8"/>
    <w:rsid w:val="00831259"/>
    <w:rsid w:val="0084546F"/>
    <w:rsid w:val="00924B7C"/>
    <w:rsid w:val="00935B2B"/>
    <w:rsid w:val="00993FC4"/>
    <w:rsid w:val="009A098E"/>
    <w:rsid w:val="009A1F91"/>
    <w:rsid w:val="009A2344"/>
    <w:rsid w:val="009F00A7"/>
    <w:rsid w:val="00A45A96"/>
    <w:rsid w:val="00A63B06"/>
    <w:rsid w:val="00A7178C"/>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778B0"/>
    <w:rsid w:val="00C8441C"/>
    <w:rsid w:val="00CE0BC9"/>
    <w:rsid w:val="00CF474F"/>
    <w:rsid w:val="00D06379"/>
    <w:rsid w:val="00D34D4C"/>
    <w:rsid w:val="00D4173F"/>
    <w:rsid w:val="00D67996"/>
    <w:rsid w:val="00DB219B"/>
    <w:rsid w:val="00E05EDB"/>
    <w:rsid w:val="00E201D7"/>
    <w:rsid w:val="00E41BE8"/>
    <w:rsid w:val="00E7787D"/>
    <w:rsid w:val="00EA67ED"/>
    <w:rsid w:val="00ED4653"/>
    <w:rsid w:val="00EE11E2"/>
    <w:rsid w:val="00EE4DD6"/>
    <w:rsid w:val="00EF085D"/>
    <w:rsid w:val="00F65079"/>
    <w:rsid w:val="00F65755"/>
    <w:rsid w:val="00F7339A"/>
    <w:rsid w:val="00FC29AB"/>
    <w:rsid w:val="00FD3EEC"/>
    <w:rsid w:val="01655111"/>
    <w:rsid w:val="016C199F"/>
    <w:rsid w:val="0362221B"/>
    <w:rsid w:val="07F901A3"/>
    <w:rsid w:val="0AA35401"/>
    <w:rsid w:val="0C84454E"/>
    <w:rsid w:val="10FE6F78"/>
    <w:rsid w:val="12C44297"/>
    <w:rsid w:val="151C1A3B"/>
    <w:rsid w:val="17934556"/>
    <w:rsid w:val="197F7ED2"/>
    <w:rsid w:val="19834C82"/>
    <w:rsid w:val="19DB70B5"/>
    <w:rsid w:val="1A9A20D3"/>
    <w:rsid w:val="1D430CBE"/>
    <w:rsid w:val="1E350604"/>
    <w:rsid w:val="1F9B0396"/>
    <w:rsid w:val="22376A23"/>
    <w:rsid w:val="23BA0DDD"/>
    <w:rsid w:val="247643F4"/>
    <w:rsid w:val="266E389B"/>
    <w:rsid w:val="26897B64"/>
    <w:rsid w:val="2815703B"/>
    <w:rsid w:val="29C7000B"/>
    <w:rsid w:val="2A4E0620"/>
    <w:rsid w:val="2B3168F8"/>
    <w:rsid w:val="2BAA429E"/>
    <w:rsid w:val="2F953319"/>
    <w:rsid w:val="30756F32"/>
    <w:rsid w:val="36265EAB"/>
    <w:rsid w:val="3B3E7CD3"/>
    <w:rsid w:val="3B423CE3"/>
    <w:rsid w:val="40841DA3"/>
    <w:rsid w:val="4129582B"/>
    <w:rsid w:val="41364CDF"/>
    <w:rsid w:val="419A6214"/>
    <w:rsid w:val="41C729F7"/>
    <w:rsid w:val="4280115E"/>
    <w:rsid w:val="44E10B71"/>
    <w:rsid w:val="4D804BED"/>
    <w:rsid w:val="4E731CFE"/>
    <w:rsid w:val="4E7B594C"/>
    <w:rsid w:val="4F043B94"/>
    <w:rsid w:val="53C47A31"/>
    <w:rsid w:val="5674612B"/>
    <w:rsid w:val="58C52BD3"/>
    <w:rsid w:val="5A754877"/>
    <w:rsid w:val="5AD04B0E"/>
    <w:rsid w:val="5ADD3A8D"/>
    <w:rsid w:val="5B2B14B5"/>
    <w:rsid w:val="5C506779"/>
    <w:rsid w:val="62311ACF"/>
    <w:rsid w:val="63750765"/>
    <w:rsid w:val="640E35FD"/>
    <w:rsid w:val="688E788F"/>
    <w:rsid w:val="699071C1"/>
    <w:rsid w:val="69EE1011"/>
    <w:rsid w:val="6CAA2432"/>
    <w:rsid w:val="6CC06AB9"/>
    <w:rsid w:val="6D832C6F"/>
    <w:rsid w:val="6E06112F"/>
    <w:rsid w:val="703C0116"/>
    <w:rsid w:val="70420332"/>
    <w:rsid w:val="70D0143C"/>
    <w:rsid w:val="72A0189E"/>
    <w:rsid w:val="72A80125"/>
    <w:rsid w:val="75E83B07"/>
    <w:rsid w:val="7A513882"/>
    <w:rsid w:val="DFF7E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iPriority="99" w:semiHidden="0" w:name="toc 3"/>
    <w:lsdException w:qFormat="1"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uiPriority="99"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1"/>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5"/>
    <w:qFormat/>
    <w:uiPriority w:val="1"/>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1"/>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9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szCs w:val="20"/>
    </w:rPr>
  </w:style>
  <w:style w:type="paragraph" w:styleId="12">
    <w:name w:val="toc 7"/>
    <w:basedOn w:val="1"/>
    <w:next w:val="1"/>
    <w:qFormat/>
    <w:uiPriority w:val="99"/>
    <w:pPr>
      <w:ind w:left="1260"/>
      <w:jc w:val="left"/>
    </w:pPr>
    <w:rPr>
      <w:rFonts w:ascii="Times New Roman" w:hAnsi="Times New Roman"/>
      <w:sz w:val="18"/>
      <w:szCs w:val="18"/>
    </w:rPr>
  </w:style>
  <w:style w:type="paragraph" w:styleId="13">
    <w:name w:val="List Number 2"/>
    <w:basedOn w:val="1"/>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99"/>
    <w:pPr>
      <w:numPr>
        <w:ilvl w:val="0"/>
        <w:numId w:val="1"/>
      </w:numPr>
      <w:ind w:left="200" w:leftChars="200"/>
    </w:pPr>
    <w:rPr>
      <w:rFonts w:ascii="Times New Roman" w:hAnsi="Times New Roman"/>
      <w:sz w:val="18"/>
      <w:szCs w:val="24"/>
    </w:rPr>
  </w:style>
  <w:style w:type="paragraph" w:styleId="15">
    <w:name w:val="List Bullet 4"/>
    <w:basedOn w:val="1"/>
    <w:qFormat/>
    <w:uiPriority w:val="99"/>
    <w:pPr>
      <w:numPr>
        <w:ilvl w:val="0"/>
        <w:numId w:val="2"/>
      </w:numPr>
    </w:pPr>
    <w:rPr>
      <w:rFonts w:ascii="Times New Roman" w:hAnsi="Times New Roman"/>
      <w:szCs w:val="24"/>
    </w:rPr>
  </w:style>
  <w:style w:type="paragraph" w:styleId="16">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99"/>
    <w:rPr>
      <w:rFonts w:ascii="宋体"/>
      <w:sz w:val="18"/>
      <w:szCs w:val="18"/>
    </w:rPr>
  </w:style>
  <w:style w:type="paragraph" w:styleId="21">
    <w:name w:val="annotation text"/>
    <w:basedOn w:val="1"/>
    <w:link w:val="82"/>
    <w:qFormat/>
    <w:uiPriority w:val="99"/>
    <w:pPr>
      <w:jc w:val="left"/>
    </w:pPr>
  </w:style>
  <w:style w:type="paragraph" w:styleId="22">
    <w:name w:val="Salutation"/>
    <w:basedOn w:val="1"/>
    <w:next w:val="1"/>
    <w:link w:val="83"/>
    <w:qFormat/>
    <w:uiPriority w:val="99"/>
    <w:rPr>
      <w:rFonts w:ascii="宋体" w:hAnsi="Times New Roman"/>
      <w:b/>
      <w:sz w:val="28"/>
      <w:szCs w:val="20"/>
    </w:rPr>
  </w:style>
  <w:style w:type="paragraph" w:styleId="23">
    <w:name w:val="Body Text 3"/>
    <w:basedOn w:val="1"/>
    <w:link w:val="84"/>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qFormat/>
    <w:uiPriority w:val="1"/>
    <w:pPr>
      <w:spacing w:after="120"/>
    </w:pPr>
    <w:rPr>
      <w:sz w:val="28"/>
      <w:szCs w:val="24"/>
    </w:rPr>
  </w:style>
  <w:style w:type="paragraph" w:styleId="25">
    <w:name w:val="Body Text Indent"/>
    <w:basedOn w:val="1"/>
    <w:link w:val="86"/>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99"/>
    <w:pPr>
      <w:numPr>
        <w:ilvl w:val="0"/>
        <w:numId w:val="3"/>
      </w:numPr>
    </w:pPr>
    <w:rPr>
      <w:rFonts w:ascii="Times New Roman" w:hAnsi="Times New Roman"/>
      <w:szCs w:val="24"/>
    </w:rPr>
  </w:style>
  <w:style w:type="paragraph" w:styleId="27">
    <w:name w:val="List 2"/>
    <w:basedOn w:val="1"/>
    <w:qFormat/>
    <w:uiPriority w:val="99"/>
    <w:pPr>
      <w:ind w:left="100" w:leftChars="200" w:hanging="200" w:hangingChars="200"/>
    </w:pPr>
    <w:rPr>
      <w:rFonts w:ascii="Times New Roman" w:hAnsi="Times New Roman"/>
      <w:sz w:val="28"/>
      <w:szCs w:val="24"/>
    </w:rPr>
  </w:style>
  <w:style w:type="paragraph" w:styleId="28">
    <w:name w:val="List Bullet 2"/>
    <w:basedOn w:val="1"/>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9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99"/>
    <w:pPr>
      <w:ind w:left="840" w:leftChars="400"/>
    </w:pPr>
  </w:style>
  <w:style w:type="paragraph" w:styleId="31">
    <w:name w:val="Plain Text"/>
    <w:basedOn w:val="1"/>
    <w:link w:val="992"/>
    <w:qFormat/>
    <w:uiPriority w:val="0"/>
    <w:pPr>
      <w:spacing w:beforeLines="50" w:afterLines="50" w:line="400" w:lineRule="exact"/>
    </w:pPr>
    <w:rPr>
      <w:rFonts w:ascii="宋体" w:hAnsi="Courier New"/>
      <w:sz w:val="24"/>
      <w:szCs w:val="24"/>
    </w:rPr>
  </w:style>
  <w:style w:type="paragraph" w:styleId="32">
    <w:name w:val="List Bullet 5"/>
    <w:basedOn w:val="1"/>
    <w:qFormat/>
    <w:uiPriority w:val="99"/>
    <w:pPr>
      <w:numPr>
        <w:ilvl w:val="0"/>
        <w:numId w:val="4"/>
      </w:numPr>
    </w:pPr>
    <w:rPr>
      <w:rFonts w:ascii="Times New Roman" w:hAnsi="Times New Roman"/>
      <w:szCs w:val="24"/>
    </w:rPr>
  </w:style>
  <w:style w:type="paragraph" w:styleId="33">
    <w:name w:val="toc 8"/>
    <w:basedOn w:val="1"/>
    <w:next w:val="1"/>
    <w:qFormat/>
    <w:uiPriority w:val="99"/>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99"/>
    <w:rPr>
      <w:sz w:val="18"/>
      <w:szCs w:val="18"/>
    </w:rPr>
  </w:style>
  <w:style w:type="paragraph" w:styleId="38">
    <w:name w:val="footer"/>
    <w:basedOn w:val="1"/>
    <w:link w:val="819"/>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99"/>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99"/>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9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99"/>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99"/>
    <w:rPr>
      <w:rFonts w:ascii="Times New Roman" w:hAnsi="Times New Roman"/>
      <w:szCs w:val="20"/>
    </w:rPr>
  </w:style>
  <w:style w:type="paragraph" w:styleId="55">
    <w:name w:val="Title"/>
    <w:basedOn w:val="1"/>
    <w:link w:val="99"/>
    <w:qFormat/>
    <w:uiPriority w:val="99"/>
    <w:pPr>
      <w:spacing w:before="240" w:after="60"/>
      <w:jc w:val="center"/>
      <w:outlineLvl w:val="0"/>
    </w:pPr>
    <w:rPr>
      <w:rFonts w:ascii="Arial" w:hAnsi="Arial"/>
      <w:b/>
      <w:bCs/>
      <w:sz w:val="32"/>
      <w:szCs w:val="32"/>
    </w:rPr>
  </w:style>
  <w:style w:type="paragraph" w:styleId="56">
    <w:name w:val="annotation subject"/>
    <w:basedOn w:val="21"/>
    <w:next w:val="21"/>
    <w:link w:val="965"/>
    <w:qFormat/>
    <w:uiPriority w:val="99"/>
    <w:rPr>
      <w:b/>
      <w:bCs/>
    </w:rPr>
  </w:style>
  <w:style w:type="paragraph" w:styleId="57">
    <w:name w:val="Body Text First Indent"/>
    <w:basedOn w:val="24"/>
    <w:link w:val="993"/>
    <w:qFormat/>
    <w:uiPriority w:val="99"/>
    <w:pPr>
      <w:ind w:firstLine="420" w:firstLineChars="100"/>
    </w:pPr>
    <w:rPr>
      <w:sz w:val="21"/>
      <w:szCs w:val="22"/>
    </w:rPr>
  </w:style>
  <w:style w:type="paragraph" w:styleId="58">
    <w:name w:val="Body Text First Indent 2"/>
    <w:basedOn w:val="25"/>
    <w:link w:val="994"/>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qFormat/>
    <w:uiPriority w:val="0"/>
  </w:style>
  <w:style w:type="paragraph" w:styleId="182">
    <w:name w:val="List Paragraph"/>
    <w:basedOn w:val="1"/>
    <w:link w:val="995"/>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eastAsiaTheme="minorEastAsia"/>
      <w:vanish/>
      <w:kern w:val="0"/>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paragraph" w:customStyle="1" w:styleId="896">
    <w:name w:val="z-窗体底端2"/>
    <w:basedOn w:val="1"/>
    <w:next w:val="1"/>
    <w:link w:val="894"/>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eastAsiaTheme="minorEastAsia"/>
      <w:vanish/>
      <w:kern w:val="0"/>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paragraph" w:customStyle="1" w:styleId="900">
    <w:name w:val="z-窗体顶端2"/>
    <w:basedOn w:val="1"/>
    <w:next w:val="1"/>
    <w:link w:val="898"/>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书籍标题2"/>
    <w:qFormat/>
    <w:uiPriority w:val="33"/>
    <w:rPr>
      <w:b/>
      <w:bCs/>
      <w:smallCaps/>
      <w:spacing w:val="5"/>
    </w:rPr>
  </w:style>
  <w:style w:type="character" w:customStyle="1" w:styleId="984">
    <w:name w:val="明显参考2"/>
    <w:qFormat/>
    <w:uiPriority w:val="0"/>
    <w:rPr>
      <w:b/>
      <w:sz w:val="24"/>
      <w:u w:val="single"/>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纯文本 字符2"/>
    <w:link w:val="31"/>
    <w:qFormat/>
    <w:uiPriority w:val="0"/>
    <w:rPr>
      <w:rFonts w:ascii="宋体" w:hAnsi="Courier New" w:eastAsia="宋体" w:cs="Times New Roman"/>
      <w:sz w:val="24"/>
      <w:szCs w:val="24"/>
    </w:rPr>
  </w:style>
  <w:style w:type="character" w:customStyle="1" w:styleId="993">
    <w:name w:val="正文文本首行缩进 字符"/>
    <w:link w:val="57"/>
    <w:qFormat/>
    <w:uiPriority w:val="99"/>
    <w:rPr>
      <w:rFonts w:ascii="Times New Roman" w:hAnsi="Times New Roman" w:eastAsia="宋体" w:cs="Times New Roman"/>
    </w:rPr>
  </w:style>
  <w:style w:type="character" w:customStyle="1" w:styleId="994">
    <w:name w:val="正文文本首行缩进 2 字符"/>
    <w:link w:val="58"/>
    <w:qFormat/>
    <w:uiPriority w:val="99"/>
    <w:rPr>
      <w:rFonts w:ascii="Times New Roman" w:hAnsi="Times New Roman" w:eastAsia="宋体" w:cs="Times New Roman"/>
    </w:rPr>
  </w:style>
  <w:style w:type="character" w:customStyle="1" w:styleId="995">
    <w:name w:val="列表段落 字符1"/>
    <w:link w:val="182"/>
    <w:qFormat/>
    <w:uiPriority w:val="0"/>
    <w:rPr>
      <w:rFonts w:ascii="Times New Roman" w:hAnsi="Times New Roman" w:eastAsia="宋体" w:cs="Times New Roman"/>
    </w:rPr>
  </w:style>
  <w:style w:type="paragraph" w:customStyle="1" w:styleId="996">
    <w:name w:val="列表段落2"/>
    <w:basedOn w:val="1"/>
    <w:qFormat/>
    <w:uiPriority w:val="99"/>
    <w:pPr>
      <w:ind w:firstLine="420" w:firstLineChars="200"/>
    </w:pPr>
    <w:rPr>
      <w:rFonts w:ascii="Calibri" w:hAnsi="Calibri" w:eastAsia="宋体" w:cs="Times New Roman"/>
    </w:rPr>
  </w:style>
  <w:style w:type="table" w:customStyle="1" w:styleId="997">
    <w:name w:val="Table Normal"/>
    <w:qFormat/>
    <w:uiPriority w:val="0"/>
    <w:rPr>
      <w:rFonts w:ascii="Times New Roman" w:hAnsi="Times New Roman"/>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3356</Words>
  <Characters>3744</Characters>
  <Lines>1280</Lines>
  <Paragraphs>1000</Paragraphs>
  <TotalTime>0</TotalTime>
  <ScaleCrop>false</ScaleCrop>
  <LinksUpToDate>false</LinksUpToDate>
  <CharactersWithSpaces>3756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456</cp:lastModifiedBy>
  <cp:lastPrinted>2021-01-25T02:12:00Z</cp:lastPrinted>
  <dcterms:modified xsi:type="dcterms:W3CDTF">2025-06-06T08:17:05Z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eyJoZGlkIjoiOWU3YzQ0Y2FmOWY4ZDNiNGZlY2QxMWMwYjcyM2MxNWQifQ==</vt:lpwstr>
  </property>
  <property fmtid="{D5CDD505-2E9C-101B-9397-08002B2CF9AE}" pid="3" name="KSOProductBuildVer">
    <vt:lpwstr>2052-12.1.0.21171</vt:lpwstr>
  </property>
  <property fmtid="{D5CDD505-2E9C-101B-9397-08002B2CF9AE}" pid="4" name="ICV">
    <vt:lpwstr>452179FAC415465793AB23B5A1907CDE_12</vt:lpwstr>
  </property>
</Properties>
</file>