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BF192">
      <w:pPr>
        <w:spacing w:beforeLines="100" w:line="360" w:lineRule="auto"/>
        <w:jc w:val="center"/>
        <w:rPr>
          <w:rFonts w:ascii="宋体" w:hAnsi="宋体"/>
          <w:color w:val="000000" w:themeColor="text1"/>
          <w:sz w:val="36"/>
          <w:szCs w:val="36"/>
          <w14:textFill>
            <w14:solidFill>
              <w14:schemeClr w14:val="tx1"/>
            </w14:solidFill>
          </w14:textFill>
        </w:rPr>
      </w:pPr>
      <w:bookmarkStart w:id="0" w:name="PO_15528_PM002_1"/>
      <w:r>
        <w:rPr>
          <w:rFonts w:hint="eastAsia" w:ascii="宋体" w:hAnsi="宋体"/>
          <w:color w:val="000000" w:themeColor="text1"/>
          <w:sz w:val="36"/>
          <w:szCs w:val="36"/>
          <w14:textFill>
            <w14:solidFill>
              <w14:schemeClr w14:val="tx1"/>
            </w14:solidFill>
          </w14:textFill>
        </w:rPr>
        <w:t>浙江省博物馆孤山馆区2025-2026年</w:t>
      </w:r>
    </w:p>
    <w:p w14:paraId="0620EEE7">
      <w:pPr>
        <w:spacing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保安物业服务项目</w:t>
      </w:r>
      <w:bookmarkEnd w:id="0"/>
    </w:p>
    <w:p w14:paraId="2A029EB4">
      <w:pPr>
        <w:spacing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ZZCG2025E-GK-</w:t>
      </w:r>
      <w:bookmarkEnd w:id="1"/>
      <w:r>
        <w:rPr>
          <w:rFonts w:hint="eastAsia" w:ascii="宋体" w:hAnsi="宋体"/>
          <w:color w:val="000000" w:themeColor="text1"/>
          <w:sz w:val="36"/>
          <w:szCs w:val="36"/>
          <w:lang w:eastAsia="zh-CN"/>
          <w14:textFill>
            <w14:solidFill>
              <w14:schemeClr w14:val="tx1"/>
            </w14:solidFill>
          </w14:textFill>
        </w:rPr>
        <w:t>128</w:t>
      </w:r>
    </w:p>
    <w:p w14:paraId="0B9DB013">
      <w:pPr>
        <w:spacing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0A61466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0CA515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29B957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68D8586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66DD927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A2ADCA6">
      <w:pPr>
        <w:ind w:right="-110"/>
        <w:rPr>
          <w:rFonts w:ascii="宋体" w:hAnsi="宋体"/>
          <w:color w:val="000000" w:themeColor="text1"/>
          <w:sz w:val="32"/>
          <w:szCs w:val="32"/>
          <w14:textFill>
            <w14:solidFill>
              <w14:schemeClr w14:val="tx1"/>
            </w14:solidFill>
          </w14:textFill>
        </w:rPr>
      </w:pPr>
    </w:p>
    <w:p w14:paraId="3DA62148">
      <w:pPr>
        <w:ind w:right="-110"/>
        <w:rPr>
          <w:rFonts w:ascii="宋体" w:hAnsi="宋体"/>
          <w:color w:val="000000" w:themeColor="text1"/>
          <w:sz w:val="32"/>
          <w:szCs w:val="32"/>
          <w14:textFill>
            <w14:solidFill>
              <w14:schemeClr w14:val="tx1"/>
            </w14:solidFill>
          </w14:textFill>
        </w:rPr>
      </w:pPr>
    </w:p>
    <w:p w14:paraId="56D182EF">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4F0288AB">
      <w:pPr>
        <w:spacing w:line="500" w:lineRule="exact"/>
        <w:ind w:right="532"/>
        <w:rPr>
          <w:rFonts w:ascii="宋体" w:hAnsi="宋体"/>
          <w:color w:val="000000" w:themeColor="text1"/>
          <w:sz w:val="36"/>
          <w:szCs w:val="36"/>
          <w14:textFill>
            <w14:solidFill>
              <w14:schemeClr w14:val="tx1"/>
            </w14:solidFill>
          </w14:textFill>
        </w:rPr>
      </w:pPr>
    </w:p>
    <w:p w14:paraId="148F291C">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519D4EAC">
      <w:pPr>
        <w:spacing w:line="500" w:lineRule="exact"/>
        <w:ind w:right="-108" w:firstLine="3072" w:firstLineChars="850"/>
        <w:rPr>
          <w:rFonts w:hAnsi="宋体"/>
          <w:b/>
          <w:color w:val="000000" w:themeColor="text1"/>
          <w:sz w:val="36"/>
          <w:szCs w:val="36"/>
          <w14:textFill>
            <w14:solidFill>
              <w14:schemeClr w14:val="tx1"/>
            </w14:solidFill>
          </w14:textFill>
        </w:rPr>
      </w:pPr>
    </w:p>
    <w:p w14:paraId="5C593900">
      <w:pPr>
        <w:spacing w:line="500" w:lineRule="exact"/>
        <w:ind w:right="-108" w:firstLine="3072" w:firstLineChars="850"/>
        <w:rPr>
          <w:rFonts w:hAnsi="宋体"/>
          <w:b/>
          <w:color w:val="000000" w:themeColor="text1"/>
          <w:sz w:val="36"/>
          <w:szCs w:val="36"/>
          <w14:textFill>
            <w14:solidFill>
              <w14:schemeClr w14:val="tx1"/>
            </w14:solidFill>
          </w14:textFill>
        </w:rPr>
      </w:pPr>
    </w:p>
    <w:p w14:paraId="74BD407D">
      <w:pPr>
        <w:spacing w:line="500" w:lineRule="exact"/>
        <w:ind w:right="-108" w:firstLine="3072" w:firstLineChars="850"/>
        <w:rPr>
          <w:rFonts w:hAnsi="宋体"/>
          <w:b/>
          <w:color w:val="000000" w:themeColor="text1"/>
          <w:sz w:val="36"/>
          <w:szCs w:val="36"/>
          <w14:textFill>
            <w14:solidFill>
              <w14:schemeClr w14:val="tx1"/>
            </w14:solidFill>
          </w14:textFill>
        </w:rPr>
      </w:pPr>
    </w:p>
    <w:p w14:paraId="08DE0E6B">
      <w:pPr>
        <w:spacing w:line="500" w:lineRule="exact"/>
        <w:ind w:right="-108" w:firstLine="3072" w:firstLineChars="850"/>
        <w:rPr>
          <w:rFonts w:hAnsi="宋体"/>
          <w:b/>
          <w:color w:val="000000" w:themeColor="text1"/>
          <w:sz w:val="36"/>
          <w:szCs w:val="36"/>
          <w14:textFill>
            <w14:solidFill>
              <w14:schemeClr w14:val="tx1"/>
            </w14:solidFill>
          </w14:textFill>
        </w:rPr>
      </w:pPr>
    </w:p>
    <w:p w14:paraId="5244E740">
      <w:pPr>
        <w:spacing w:line="500" w:lineRule="exact"/>
        <w:ind w:right="-108" w:firstLine="3072" w:firstLineChars="850"/>
        <w:rPr>
          <w:rFonts w:hAnsi="宋体"/>
          <w:b/>
          <w:color w:val="000000" w:themeColor="text1"/>
          <w:sz w:val="36"/>
          <w:szCs w:val="36"/>
          <w14:textFill>
            <w14:solidFill>
              <w14:schemeClr w14:val="tx1"/>
            </w14:solidFill>
          </w14:textFill>
        </w:rPr>
      </w:pPr>
    </w:p>
    <w:p w14:paraId="64ECC353">
      <w:pPr>
        <w:spacing w:line="500" w:lineRule="exact"/>
        <w:ind w:right="-108" w:firstLine="3072" w:firstLineChars="850"/>
        <w:rPr>
          <w:rFonts w:hAnsi="宋体"/>
          <w:b/>
          <w:color w:val="000000" w:themeColor="text1"/>
          <w:sz w:val="36"/>
          <w:szCs w:val="36"/>
          <w14:textFill>
            <w14:solidFill>
              <w14:schemeClr w14:val="tx1"/>
            </w14:solidFill>
          </w14:textFill>
        </w:rPr>
      </w:pPr>
    </w:p>
    <w:p w14:paraId="11BA8368">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目录</w:t>
      </w:r>
    </w:p>
    <w:p w14:paraId="089AA375">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14:paraId="36110840">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3FB64CDB">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1882D855">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1472AB60">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33</w:t>
      </w:r>
      <w:r>
        <w:fldChar w:fldCharType="end"/>
      </w:r>
      <w:r>
        <w:fldChar w:fldCharType="end"/>
      </w:r>
    </w:p>
    <w:p w14:paraId="02725831">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45</w:t>
      </w:r>
      <w:r>
        <w:fldChar w:fldCharType="end"/>
      </w:r>
      <w:r>
        <w:fldChar w:fldCharType="end"/>
      </w:r>
    </w:p>
    <w:p w14:paraId="6588E35E">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50</w:t>
      </w:r>
      <w:r>
        <w:fldChar w:fldCharType="end"/>
      </w:r>
      <w:r>
        <w:fldChar w:fldCharType="end"/>
      </w:r>
    </w:p>
    <w:p w14:paraId="3B51A90C">
      <w:pPr>
        <w:spacing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7A30B924">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19E32E65">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5AE32BD5">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ZZCG2025E-GK-</w:t>
      </w:r>
      <w:bookmarkEnd w:id="3"/>
      <w:r>
        <w:rPr>
          <w:rFonts w:hint="eastAsia" w:ascii="仿宋" w:hAnsi="仿宋" w:eastAsia="仿宋" w:cs="Arial"/>
          <w:b/>
          <w:bCs/>
          <w:color w:val="000000" w:themeColor="text1"/>
          <w:sz w:val="30"/>
          <w:szCs w:val="30"/>
          <w:lang w:eastAsia="zh-CN"/>
          <w14:textFill>
            <w14:solidFill>
              <w14:schemeClr w14:val="tx1"/>
            </w14:solidFill>
          </w14:textFill>
        </w:rPr>
        <w:t>128</w:t>
      </w:r>
    </w:p>
    <w:p w14:paraId="614C234B">
      <w:pPr>
        <w:snapToGrid w:val="0"/>
        <w:spacing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2E785263">
      <w:pPr>
        <w:snapToGrid w:val="0"/>
        <w:spacing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4554"/>
        <w:gridCol w:w="673"/>
        <w:gridCol w:w="673"/>
        <w:gridCol w:w="1604"/>
      </w:tblGrid>
      <w:tr w14:paraId="1CA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5A50C5">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0" w:type="auto"/>
            <w:vAlign w:val="center"/>
          </w:tcPr>
          <w:p w14:paraId="06F45A73">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0" w:type="auto"/>
            <w:vAlign w:val="center"/>
          </w:tcPr>
          <w:p w14:paraId="6229FD3D">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0" w:type="auto"/>
            <w:vAlign w:val="center"/>
          </w:tcPr>
          <w:p w14:paraId="4D5DA492">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0" w:type="auto"/>
            <w:vAlign w:val="center"/>
          </w:tcPr>
          <w:p w14:paraId="17A83D63">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r>
      <w:tr w14:paraId="39A5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3267CD">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0" w:type="auto"/>
            <w:vAlign w:val="center"/>
          </w:tcPr>
          <w:p w14:paraId="5D7F50EB">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浙江省博物馆孤山馆区2025-2026年保安物业服务</w:t>
            </w:r>
          </w:p>
        </w:tc>
        <w:tc>
          <w:tcPr>
            <w:tcW w:w="0" w:type="auto"/>
            <w:vAlign w:val="center"/>
          </w:tcPr>
          <w:p w14:paraId="4925FE10">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0" w:type="auto"/>
            <w:vAlign w:val="center"/>
          </w:tcPr>
          <w:p w14:paraId="554FD6D6">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年</w:t>
            </w:r>
          </w:p>
        </w:tc>
        <w:tc>
          <w:tcPr>
            <w:tcW w:w="0" w:type="auto"/>
            <w:vAlign w:val="center"/>
          </w:tcPr>
          <w:p w14:paraId="2BFEDED9">
            <w:pPr>
              <w:snapToGrid w:val="0"/>
              <w:spacing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430</w:t>
            </w:r>
          </w:p>
        </w:tc>
      </w:tr>
      <w:bookmarkEnd w:id="4"/>
    </w:tbl>
    <w:p w14:paraId="41586E29">
      <w:pPr>
        <w:snapToGrid w:val="0"/>
        <w:spacing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p>
    <w:p w14:paraId="793B8A9A">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22334C6E">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“信用中国”（www.creditchina.gov.cn）、中国政府采购网（www.ccgp.gov.cn）列入失信被执行人、重大税收违法案件当事人名单（重大税收违法失信主体）、政府采购严重违法失信行为记录名单。</w:t>
      </w:r>
    </w:p>
    <w:p w14:paraId="17D4B87D">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C00000"/>
          <w:sz w:val="30"/>
          <w:szCs w:val="30"/>
        </w:rPr>
        <w:t>供应商为保安服务公司的，取得《保安服务许可证》；供应商为自行招用保安员的单位的，承诺自开始保安服务之日起30日内向所在地设区的市级人民政府公安机关备案（格式自拟）；该特定条件的法律法规依据：《保安服务管理条例》。</w:t>
      </w:r>
    </w:p>
    <w:p w14:paraId="33F706EF">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bookmarkStart w:id="5" w:name="PO_15528_PM007"/>
      <w:r>
        <w:rPr>
          <w:rFonts w:hint="eastAsia" w:ascii="仿宋" w:hAnsi="仿宋" w:eastAsia="仿宋" w:cs="Arial"/>
          <w:b/>
          <w:bCs/>
          <w:color w:val="000000" w:themeColor="text1"/>
          <w:sz w:val="30"/>
          <w:szCs w:val="30"/>
          <w14:textFill>
            <w14:solidFill>
              <w14:schemeClr w14:val="tx1"/>
            </w14:solidFill>
          </w14:textFill>
        </w:rPr>
        <w:t>标项1:不允许联合体投标</w:t>
      </w:r>
      <w:bookmarkEnd w:id="5"/>
    </w:p>
    <w:p w14:paraId="3E1D4021">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470006E5">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2025-07-10 09:00:00</w:t>
      </w:r>
      <w:bookmarkEnd w:id="6"/>
      <w:r>
        <w:rPr>
          <w:rFonts w:hint="eastAsia" w:ascii="宋体" w:hAnsi="宋体"/>
          <w:color w:val="000000" w:themeColor="text1"/>
          <w:kern w:val="0"/>
          <w:sz w:val="28"/>
          <w:szCs w:val="28"/>
          <w14:textFill>
            <w14:solidFill>
              <w14:schemeClr w14:val="tx1"/>
            </w14:solidFill>
          </w14:textFill>
        </w:rPr>
        <w:t>。</w:t>
      </w:r>
    </w:p>
    <w:p w14:paraId="6FD75380">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1F71BC9">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389AFBBA">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79721F44">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hAnsi="宋体"/>
          <w:b/>
          <w:color w:val="000000" w:themeColor="text1"/>
          <w:kern w:val="0"/>
          <w:sz w:val="28"/>
          <w:szCs w:val="28"/>
          <w:lang w:eastAsia="zh-CN"/>
          <w14:textFill>
            <w14:solidFill>
              <w14:schemeClr w14:val="tx1"/>
            </w14:solidFill>
          </w14:textFill>
        </w:rPr>
        <w:t>2025-07-10 09:00:00</w:t>
      </w:r>
      <w:bookmarkEnd w:id="7"/>
      <w:r>
        <w:rPr>
          <w:rFonts w:hint="eastAsia" w:hAnsi="宋体"/>
          <w:b/>
          <w:color w:val="000000" w:themeColor="text1"/>
          <w:kern w:val="0"/>
          <w:sz w:val="28"/>
          <w:szCs w:val="28"/>
          <w14:textFill>
            <w14:solidFill>
              <w14:schemeClr w14:val="tx1"/>
            </w14:solidFill>
          </w14:textFill>
        </w:rPr>
        <w:t>。</w:t>
      </w:r>
    </w:p>
    <w:p w14:paraId="10EBD73F">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A64F1B3">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75EBE2FD">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13722A02">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0EBFE439">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1A47D00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2025-07-10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2EFA676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85"/>
      </w:tblGrid>
      <w:tr w14:paraId="7011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0" w:type="auto"/>
            <w:tcBorders>
              <w:top w:val="single" w:color="auto" w:sz="4" w:space="0"/>
              <w:left w:val="single" w:color="auto" w:sz="4" w:space="0"/>
              <w:bottom w:val="single" w:color="auto" w:sz="4" w:space="0"/>
              <w:right w:val="single" w:color="auto" w:sz="4" w:space="0"/>
            </w:tcBorders>
            <w:vAlign w:val="center"/>
          </w:tcPr>
          <w:p w14:paraId="138850E3">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702905F2">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20</w:t>
            </w:r>
            <w:bookmarkStart w:id="49" w:name="_GoBack"/>
            <w:bookmarkEnd w:id="49"/>
          </w:p>
        </w:tc>
      </w:tr>
    </w:tbl>
    <w:p w14:paraId="717ADCD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6867CDD5">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487E06A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00F056C1">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CDA46DE">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6D44A5A7">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54E064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7397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E9A40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4AD96F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27C2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A7475E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167613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E55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0B409D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0FF30F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30DE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C81B7F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091230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0D9B6A7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56AAD9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7B6DCCE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C47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63782E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2D2F1B4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B3915E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1A2BE6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160404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645" w:type="dxa"/>
            <w:vMerge w:val="restart"/>
            <w:tcBorders>
              <w:top w:val="single" w:color="auto" w:sz="4" w:space="0"/>
              <w:left w:val="single" w:color="auto" w:sz="4" w:space="0"/>
              <w:bottom w:val="single" w:color="auto" w:sz="4" w:space="0"/>
              <w:right w:val="single" w:color="auto" w:sz="4" w:space="0"/>
            </w:tcBorders>
          </w:tcPr>
          <w:p w14:paraId="72A2866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0" w:name="PO_409_PM001385"/>
            <w:r>
              <w:rPr>
                <w:rFonts w:hint="eastAsia" w:ascii="仿宋" w:hAnsi="仿宋" w:eastAsia="仿宋" w:cs="仿宋"/>
                <w:color w:val="000000" w:themeColor="text1"/>
                <w:sz w:val="28"/>
                <w:szCs w:val="28"/>
                <w14:textFill>
                  <w14:solidFill>
                    <w14:schemeClr w14:val="tx1"/>
                  </w14:solidFill>
                </w14:textFill>
              </w:rPr>
              <w:t>采购二部</w:t>
            </w:r>
            <w:bookmarkEnd w:id="10"/>
          </w:p>
        </w:tc>
      </w:tr>
      <w:tr w14:paraId="5B37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A90F49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2B5D875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4A1955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1C987E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0571-55901833</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A3E1D1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FEF47F7">
            <w:pPr>
              <w:widowControl/>
              <w:jc w:val="left"/>
              <w:rPr>
                <w:rFonts w:ascii="仿宋" w:hAnsi="仿宋" w:eastAsia="仿宋" w:cs="仿宋"/>
                <w:color w:val="000000" w:themeColor="text1"/>
                <w:sz w:val="28"/>
                <w:szCs w:val="28"/>
                <w14:textFill>
                  <w14:solidFill>
                    <w14:schemeClr w14:val="tx1"/>
                  </w14:solidFill>
                </w14:textFill>
              </w:rPr>
            </w:pPr>
          </w:p>
        </w:tc>
      </w:tr>
      <w:tr w14:paraId="41D0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8DB257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3F6946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AD74E2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0571-88907750</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EADB1C4">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CC5AE46">
            <w:pPr>
              <w:widowControl/>
              <w:jc w:val="left"/>
              <w:rPr>
                <w:rFonts w:ascii="仿宋" w:hAnsi="仿宋" w:eastAsia="仿宋" w:cs="仿宋"/>
                <w:color w:val="000000" w:themeColor="text1"/>
                <w:sz w:val="28"/>
                <w:szCs w:val="28"/>
                <w14:textFill>
                  <w14:solidFill>
                    <w14:schemeClr w14:val="tx1"/>
                  </w14:solidFill>
                </w14:textFill>
              </w:rPr>
            </w:pPr>
          </w:p>
        </w:tc>
      </w:tr>
      <w:tr w14:paraId="42CE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FD2160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E47988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3A7E59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7711</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6E36A16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67BEDC3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EA6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3E6565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2A257AF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03B211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1E5F442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5D8F265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5A12C37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FB20587">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bookmarkStart w:id="11" w:name="PO_15528_PM001384_1"/>
      <w:bookmarkEnd w:id="11"/>
      <w:bookmarkStart w:id="12" w:name="PO_TDCUS_ITEM_PRC_TITLE_1_2"/>
      <w:r>
        <w:rPr>
          <w:rFonts w:hint="eastAsia" w:ascii="仿宋_GB2312" w:hAnsi="仿宋" w:eastAsia="仿宋_GB2312"/>
          <w:color w:val="000000" w:themeColor="text1"/>
          <w:sz w:val="30"/>
          <w:szCs w:val="30"/>
          <w14:textFill>
            <w14:solidFill>
              <w14:schemeClr w14:val="tx1"/>
            </w14:solidFill>
          </w14:textFill>
        </w:rPr>
        <w:t>标项1：</w:t>
      </w:r>
      <w:bookmarkEnd w:id="12"/>
      <w:bookmarkStart w:id="13" w:name="PO_TDCUS_ITEM_PRC_TABLE_1_1_2"/>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525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5A35EE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52D1204F">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浙江省博物馆</w:t>
            </w:r>
          </w:p>
        </w:tc>
      </w:tr>
      <w:tr w14:paraId="77D6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C8484CE">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6CF9231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之江文化中心（博物馆）</w:t>
            </w:r>
          </w:p>
        </w:tc>
      </w:tr>
      <w:tr w14:paraId="0BA8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01537FF">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35D9880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010E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A5BA532">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1E022DB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袁老师</w:t>
            </w:r>
          </w:p>
        </w:tc>
      </w:tr>
      <w:tr w14:paraId="76AB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D19CE0C">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09C9300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0571-87980281</w:t>
            </w:r>
          </w:p>
        </w:tc>
      </w:tr>
      <w:tr w14:paraId="39CA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8AB1A0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137F222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14:paraId="60B9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A6BDE19">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3D3201A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3"/>
    </w:tbl>
    <w:p w14:paraId="26426E2E">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718EE37F">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0AFB868">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4B7A155E">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3FBC060E">
      <w:pPr>
        <w:snapToGrid w:val="0"/>
        <w:spacing w:beforeLines="5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监督投诉电话：0571-87807798</w:t>
      </w:r>
    </w:p>
    <w:p w14:paraId="4C307A66">
      <w:pPr>
        <w:snapToGrid w:val="0"/>
        <w:spacing w:beforeLines="5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预算金额未达100万元的采购项目，由采购人处理采购争议。</w:t>
      </w:r>
    </w:p>
    <w:p w14:paraId="5FDD147A">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29498"/>
      <w:bookmarkStart w:id="15" w:name="_Toc496796636"/>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14:paraId="02168B5E">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4A1A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2756908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0A2D16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2F3198E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EC38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F7792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66A4124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5410AD6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741E3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C978AA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2F6234E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3767148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EE3B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324F7F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6AC9A5C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3B9A800">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2C3C47E4">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E23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017D42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AA0696B">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4DDD6267">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295EA21D">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60BF647">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采购标的：浙江省博物馆孤山馆区2025-2026年保安物业服务，所属行业：物业管理</w:t>
            </w:r>
          </w:p>
          <w:p w14:paraId="07D0B456">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10%</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4AC7216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D9DD36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6A3328F">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F33D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1CB7C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509E5D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13E500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B828F7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0C76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AAB3BE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8F487A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5DE59E8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0E17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EEE8A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4874D5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14DD739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DFDA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7282A0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89957B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5421365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253D3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129808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462FC67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5EB86D42">
            <w:pPr>
              <w:spacing w:line="500" w:lineRule="exact"/>
              <w:jc w:val="left"/>
              <w:rPr>
                <w:rFonts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20C4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EFF54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41AEE40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5231DC8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F0131F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8" w:name="PO_15528_PM044"/>
            <w:r>
              <w:rPr>
                <w:rFonts w:hint="eastAsia" w:ascii="仿宋_GB2312" w:hAnsi="仿宋" w:eastAsia="仿宋_GB2312"/>
                <w:bCs/>
                <w:color w:val="000000" w:themeColor="text1"/>
                <w:sz w:val="24"/>
                <w14:textFill>
                  <w14:solidFill>
                    <w14:schemeClr w14:val="tx1"/>
                  </w14:solidFill>
                </w14:textFill>
              </w:rPr>
              <w:t>不允许分包</w:t>
            </w:r>
            <w:bookmarkEnd w:id="18"/>
            <w:r>
              <w:rPr>
                <w:rFonts w:hint="eastAsia" w:ascii="仿宋_GB2312" w:hAnsi="仿宋" w:eastAsia="仿宋_GB2312"/>
                <w:bCs/>
                <w:color w:val="000000" w:themeColor="text1"/>
                <w:sz w:val="24"/>
                <w14:textFill>
                  <w14:solidFill>
                    <w14:schemeClr w14:val="tx1"/>
                  </w14:solidFill>
                </w14:textFill>
              </w:rPr>
              <w:t>；</w:t>
            </w:r>
          </w:p>
        </w:tc>
      </w:tr>
      <w:tr w14:paraId="4F3BD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D1B88D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228A731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00C24F64">
            <w:pPr>
              <w:spacing w:line="500" w:lineRule="exact"/>
              <w:jc w:val="left"/>
              <w:rPr>
                <w:rFonts w:ascii="仿宋_GB2312" w:hAnsi="仿宋" w:eastAsia="仿宋_GB2312"/>
                <w:bCs/>
                <w:color w:val="000000" w:themeColor="text1"/>
                <w:sz w:val="24"/>
                <w14:textFill>
                  <w14:solidFill>
                    <w14:schemeClr w14:val="tx1"/>
                  </w14:solidFill>
                </w14:textFill>
              </w:rPr>
            </w:pPr>
            <w:bookmarkStart w:id="19" w:name="PO_15528_PM007_1"/>
            <w:r>
              <w:rPr>
                <w:rFonts w:hint="eastAsia" w:ascii="仿宋_GB2312" w:hAnsi="仿宋" w:eastAsia="仿宋_GB2312"/>
                <w:bCs/>
                <w:color w:val="000000" w:themeColor="text1"/>
                <w:sz w:val="24"/>
                <w14:textFill>
                  <w14:solidFill>
                    <w14:schemeClr w14:val="tx1"/>
                  </w14:solidFill>
                </w14:textFill>
              </w:rPr>
              <w:t>标项1:不允许联合体投标</w:t>
            </w:r>
            <w:bookmarkEnd w:id="19"/>
            <w:r>
              <w:rPr>
                <w:rFonts w:hint="eastAsia" w:ascii="仿宋_GB2312" w:hAnsi="仿宋" w:eastAsia="仿宋_GB2312"/>
                <w:bCs/>
                <w:color w:val="000000" w:themeColor="text1"/>
                <w:sz w:val="24"/>
                <w14:textFill>
                  <w14:solidFill>
                    <w14:schemeClr w14:val="tx1"/>
                  </w14:solidFill>
                </w14:textFill>
              </w:rPr>
              <w:t>。</w:t>
            </w:r>
          </w:p>
          <w:p w14:paraId="0505B28A">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人不允许分包，不允许联合体投标的理由：浙江省博物馆(孤山馆区)为国家一级博物馆、一级反恐单位，共6处馆舍（孤山馆区、古荡文保基地、黄宾虹纪念室、沙孟海旧居、金祝北路库房、龙都大厦库房）。我馆对保安服务要求较高，需要保安数量大、质量高，进入反恐非常态状态时，需要大比例增加保安人数（一级非常态增加100％，二级非常态增加50％，三级非常态增加30％）。</w:t>
            </w:r>
          </w:p>
          <w:p w14:paraId="4DF213AC">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为满足我馆正常开放和服务质量，利于保安管理，安全工作得到有效保障，浙江省博物馆孤山馆区2025年保安物业服务项目在招标文件中标注不适宜联合体、分包。</w:t>
            </w:r>
          </w:p>
        </w:tc>
      </w:tr>
      <w:tr w14:paraId="42F82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1C293E0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33EC93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1F45958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不统一组织现场踏勘，请自行前往。详见招标需求。</w:t>
            </w:r>
          </w:p>
        </w:tc>
      </w:tr>
      <w:tr w14:paraId="2C956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BDC476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672076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3818ACFC">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1"/>
            <w:r>
              <w:rPr>
                <w:rFonts w:hint="eastAsia" w:ascii="仿宋" w:hAnsi="仿宋" w:eastAsia="仿宋"/>
                <w:color w:val="000000" w:themeColor="text1"/>
                <w:sz w:val="24"/>
                <w:szCs w:val="24"/>
                <w14:textFill>
                  <w14:solidFill>
                    <w14:schemeClr w14:val="tx1"/>
                  </w14:solidFill>
                </w14:textFill>
              </w:rPr>
              <w:t>不进行演示</w:t>
            </w:r>
            <w:bookmarkEnd w:id="20"/>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0AA4A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BDB60B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45CA2F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E7BB695">
            <w:pPr>
              <w:spacing w:line="500" w:lineRule="exact"/>
              <w:jc w:val="left"/>
              <w:rPr>
                <w:rFonts w:ascii="仿宋" w:hAnsi="仿宋" w:eastAsia="仿宋"/>
                <w:b/>
                <w:bCs/>
                <w:color w:val="FF0000"/>
                <w:sz w:val="24"/>
                <w:szCs w:val="24"/>
              </w:rPr>
            </w:pPr>
            <w:bookmarkStart w:id="21"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1"/>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bCs/>
                <w:color w:val="FF0000"/>
                <w:sz w:val="24"/>
                <w:szCs w:val="24"/>
              </w:rPr>
              <w:t>如需提供样品，样品的数量、规格、标准及提交时间地点等要求详见第四章招标需求。投标人按招标文件要求提供样品并安装完毕，超过截止时间的，采购人将不予接收。</w:t>
            </w:r>
          </w:p>
          <w:p w14:paraId="345A332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FF0000"/>
                <w:sz w:val="24"/>
                <w:szCs w:val="24"/>
              </w:rPr>
              <w:t>注：样品保管相关工作由采购人负责。投标人不得擅自对其他投标人的样品进行拍照、摄像等。</w:t>
            </w:r>
          </w:p>
        </w:tc>
      </w:tr>
      <w:tr w14:paraId="3FA35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CB8D3A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8ADE18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4DBDD2A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2E9CEEC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228DB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81EDE4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B6B076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7447629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3DA7773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3483C1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46D4292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C4D5F9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191B4FC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94A0E0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310F9E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9D7B01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58C6A36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3BC24D6">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11F17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6A23BD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33FC83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4DBE7C3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7C1F32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56A0CA3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A42B2E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58FFCF6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05FC4BA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036F6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EE9594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5F0229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2F11E8FB">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309C7EFC">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36119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A78D60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548C53F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9D14A1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23473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A6E4B2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66CAB04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7B6174EF">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5336C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383D43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54F822E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7B20A06B">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2F1C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0076A8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74AE9DB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12A93D2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1D9D6942">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8CE3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04638E5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48A4245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4B8FB9AE">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32D8F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20DAD95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3DFC0F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31705A9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4CC6B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5858A8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58E0B5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A8185F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13B6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D8C6A8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DAB733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EC5EA2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839DE87">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2343788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550FF0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431A79D">
      <w:pPr>
        <w:snapToGrid w:val="0"/>
        <w:spacing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E70EB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183EA5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40BE21A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379879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59F28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5CD9F53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1DD68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11C89EA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3B075A9">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2AADB249">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484830F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01A94186">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4C64273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2C065C6A">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1CFD3056">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484A0C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72DC49B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6FFC32D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41EC38">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7F793B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7728184F">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38A575F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2FA5628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标准的以书面形式向采购人提出质疑，对其他内容的以书面形式向采购人和招标方提出质疑。</w:t>
      </w:r>
    </w:p>
    <w:p w14:paraId="00971C6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09926EBA">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68AE751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389FA2F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72BA07F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5521552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3469FE6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781D91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1E46F0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585A752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096079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6C79496">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4A6B73A">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6E008D34">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A768194">
      <w:pPr>
        <w:pStyle w:val="31"/>
        <w:snapToGrid w:val="0"/>
        <w:spacing w:beforeLines="10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CF8FA3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0414B065">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6AAB0E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3DD87994">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4BECFDC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3D53D3C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2549A5E">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B484B8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7AD6887">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39E5F4B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5F317BD5">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99F9A07">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7C38437">
      <w:pPr>
        <w:pStyle w:val="16"/>
        <w:tabs>
          <w:tab w:val="clear" w:pos="454"/>
        </w:tabs>
        <w:snapToGrid w:val="0"/>
        <w:spacing w:beforeLines="50" w:after="120"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5B36E129">
      <w:pPr>
        <w:pStyle w:val="16"/>
        <w:tabs>
          <w:tab w:val="clear" w:pos="454"/>
        </w:tabs>
        <w:snapToGrid w:val="0"/>
        <w:spacing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375559A5">
      <w:pPr>
        <w:pStyle w:val="16"/>
        <w:tabs>
          <w:tab w:val="clear" w:pos="454"/>
        </w:tabs>
        <w:snapToGrid w:val="0"/>
        <w:spacing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5962427">
      <w:pPr>
        <w:snapToGrid w:val="0"/>
        <w:spacing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30851C0">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E8B76B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BC60A2A">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728D60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37301F69">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0D6ACA7B">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2C3E4480">
      <w:pPr>
        <w:pStyle w:val="31"/>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6F56B334">
      <w:pPr>
        <w:snapToGrid w:val="0"/>
        <w:spacing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47986A8">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C37C9F5">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B9FA4D9">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3BCFF044">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23C573D">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65F115F">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770CAC43">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5C212F67">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p>
    <w:p w14:paraId="24A0DCA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DA2678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33EB4C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21FC943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7AD8BFC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75DC46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A74898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496579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15BAA7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5B9A964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65C24DF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76B5D97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C9F4E3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09F3548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7F02EA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6975907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7A2C9A6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20B3F6D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9B45CD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B587D1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0198155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2A78A7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171CCAF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75F656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71ACD6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306F176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47FC9AD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5CD0DF4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569760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1EBD2D0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2A06C3E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73B17B85">
      <w:pPr>
        <w:pStyle w:val="31"/>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74DA940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52E39E6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8DCA7B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1B0A7C5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730BCE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EB44FA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505623D">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083A09A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0025D71C">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3592B7D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5CDB2F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92C9FF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07560B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584CCC8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557FD62">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690432FE">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742296C6">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27B3EB4F">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028D0633">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134D6A12">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5F34686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233823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939809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3E2D617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347C8C3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FC03EDF">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5925A6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2239A21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D458DB4">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E5579CA">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0BD1424D">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1284A49F">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392DFFD">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05B43F5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2E7281C5">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10B17E5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DC7777A">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6908DC3">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DC4465B">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01D4A6B4">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6E056496">
      <w:pPr>
        <w:pStyle w:val="31"/>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26E4022">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811A680">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15B67111">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69C4356">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5469CFE0">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01DBF645">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88E29B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BF80A6F">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0C968AC8">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7BA44CE9">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51A3B3A4">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463BEBE">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1F4BCAC">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C1CCF85">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3C0C512">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6B3B349">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48F788">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0580B69">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19FDA73">
      <w:pPr>
        <w:pStyle w:val="31"/>
        <w:snapToGrid w:val="0"/>
        <w:spacing w:before="120" w:after="120" w:line="460" w:lineRule="exact"/>
        <w:ind w:firstLine="560" w:firstLineChars="200"/>
        <w:rPr>
          <w:rFonts w:ascii="仿宋" w:hAnsi="仿宋" w:eastAsia="仿宋"/>
          <w:b/>
          <w:bCs/>
          <w:color w:val="FF0000"/>
          <w:sz w:val="28"/>
          <w:szCs w:val="28"/>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277B1AA">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33C8756C">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3793CBE7">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CAE52B9">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09D6B195">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39F48127">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926216">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7C87E794">
      <w:pPr>
        <w:pStyle w:val="31"/>
        <w:snapToGrid w:val="0"/>
        <w:spacing w:beforeLines="10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65DC2C8">
      <w:pPr>
        <w:pStyle w:val="31"/>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7AC15C31">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0D037694">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0E0915DA">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35C5D9FE">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FD99A09">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98E1EB0">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A0F46FE">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071E2433">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09CCDC38">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6247A3B">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2" w:name="_Toc2834"/>
      <w:bookmarkStart w:id="23" w:name="_Toc496796637"/>
      <w:r>
        <w:rPr>
          <w:rFonts w:hint="eastAsia" w:hAnsi="宋体"/>
          <w:b/>
          <w:color w:val="000000" w:themeColor="text1"/>
          <w:sz w:val="36"/>
          <w:szCs w:val="36"/>
          <w14:textFill>
            <w14:solidFill>
              <w14:schemeClr w14:val="tx1"/>
            </w14:solidFill>
          </w14:textFill>
        </w:rPr>
        <w:t>第三章</w:t>
      </w:r>
      <w:bookmarkStart w:id="24" w:name="评标办法及评分标准"/>
      <w:r>
        <w:rPr>
          <w:rFonts w:hint="eastAsia" w:hAnsi="宋体"/>
          <w:b/>
          <w:color w:val="000000" w:themeColor="text1"/>
          <w:sz w:val="36"/>
          <w:szCs w:val="36"/>
          <w14:textFill>
            <w14:solidFill>
              <w14:schemeClr w14:val="tx1"/>
            </w14:solidFill>
          </w14:textFill>
        </w:rPr>
        <w:t>评标办法及评分标准</w:t>
      </w:r>
      <w:bookmarkEnd w:id="22"/>
      <w:bookmarkEnd w:id="23"/>
      <w:bookmarkEnd w:id="24"/>
    </w:p>
    <w:p w14:paraId="1D5663B4">
      <w:pPr>
        <w:spacing w:beforeLines="5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07F44E6">
      <w:pPr>
        <w:spacing w:beforeLines="5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48A9F591">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9502342">
      <w:pPr>
        <w:spacing w:beforeLines="50" w:afterLines="50" w:line="460" w:lineRule="exact"/>
        <w:ind w:firstLine="602" w:firstLineChars="200"/>
        <w:rPr>
          <w:rFonts w:ascii="仿宋" w:hAnsi="仿宋" w:eastAsia="仿宋"/>
          <w:b/>
          <w:bCs/>
          <w:color w:val="FF0000"/>
          <w:sz w:val="30"/>
          <w:szCs w:val="30"/>
          <w:u w:val="single"/>
        </w:rPr>
      </w:pPr>
      <w:r>
        <w:rPr>
          <w:rFonts w:hint="eastAsia" w:ascii="仿宋" w:hAnsi="仿宋" w:eastAsia="仿宋"/>
          <w:b/>
          <w:bCs/>
          <w:color w:val="FF0000"/>
          <w:sz w:val="30"/>
          <w:szCs w:val="30"/>
          <w:u w:val="single"/>
        </w:rPr>
        <w:t>中标候选人：有效供应商为3家时，推荐评审后得分最高的投标人；有效供应商大于3家时，根据总得分排名推荐第一、第二中标候选人（但当出现排序第一的供应商存在并列的情况时，仅推荐排序第一的供应商）。</w:t>
      </w:r>
    </w:p>
    <w:p w14:paraId="3348A704">
      <w:pPr>
        <w:spacing w:beforeLines="5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497BF63B">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36AB71AB">
      <w:pPr>
        <w:spacing w:beforeLines="5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79E8224D">
      <w:pPr>
        <w:spacing w:beforeLines="5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2D653DF7">
      <w:pPr>
        <w:spacing w:beforeLines="5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241F8D4E">
      <w:pPr>
        <w:spacing w:beforeLines="5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8D37939">
      <w:pPr>
        <w:spacing w:beforeLines="50" w:afterLines="50" w:line="460" w:lineRule="exact"/>
        <w:rPr>
          <w:rFonts w:ascii="仿宋" w:hAnsi="仿宋" w:eastAsiaTheme="minorEastAsia"/>
          <w:bCs/>
          <w:color w:val="000000" w:themeColor="text1"/>
          <w:sz w:val="30"/>
          <w:szCs w:val="30"/>
          <w14:textFill>
            <w14:solidFill>
              <w14:schemeClr w14:val="tx1"/>
            </w14:solidFill>
          </w14:textFill>
        </w:rPr>
      </w:pPr>
    </w:p>
    <w:p w14:paraId="055A5DE9">
      <w:pPr>
        <w:spacing w:beforeLines="5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5" w:name="_Toc496796638"/>
    </w:p>
    <w:p w14:paraId="767AA275">
      <w:pPr>
        <w:spacing w:beforeLines="50" w:afterLines="50" w:line="320" w:lineRule="exact"/>
        <w:rPr>
          <w:rFonts w:hAnsi="宋体"/>
          <w:b/>
          <w:color w:val="000000" w:themeColor="text1"/>
          <w:sz w:val="36"/>
          <w:szCs w:val="36"/>
          <w14:textFill>
            <w14:solidFill>
              <w14:schemeClr w14:val="tx1"/>
            </w14:solidFill>
          </w14:textFill>
        </w:rPr>
      </w:pPr>
    </w:p>
    <w:p w14:paraId="5DD46F1D">
      <w:pPr>
        <w:spacing w:beforeLines="50" w:afterLines="50" w:line="340" w:lineRule="exact"/>
        <w:rPr>
          <w:rFonts w:ascii="仿宋_GB2312" w:hAnsi="宋体" w:eastAsia="仿宋_GB2312"/>
          <w:b/>
          <w:color w:val="000000" w:themeColor="text1"/>
          <w:sz w:val="32"/>
          <w:szCs w:val="32"/>
          <w14:textFill>
            <w14:solidFill>
              <w14:schemeClr w14:val="tx1"/>
            </w14:solidFill>
          </w14:textFill>
        </w:rPr>
      </w:pPr>
      <w:bookmarkStart w:id="26" w:name="PO_15528_PM051"/>
      <w:bookmarkEnd w:id="26"/>
      <w:bookmarkStart w:id="27" w:name="PO_TDCUS_ITEM_SM_TITLE_1_1"/>
      <w:r>
        <w:rPr>
          <w:rFonts w:hint="eastAsia" w:ascii="仿宋_GB2312" w:hAnsi="宋体" w:eastAsia="仿宋_GB2312"/>
          <w:b/>
          <w:color w:val="000000" w:themeColor="text1"/>
          <w:sz w:val="32"/>
          <w:szCs w:val="32"/>
          <w14:textFill>
            <w14:solidFill>
              <w14:schemeClr w14:val="tx1"/>
            </w14:solidFill>
          </w14:textFill>
        </w:rPr>
        <w:t>标项1的评分方法</w:t>
      </w:r>
      <w:bookmarkEnd w:id="27"/>
      <w:bookmarkStart w:id="28" w:name="PO_TDCUS_ITEM_SM_TABLE_1_1"/>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07"/>
        <w:gridCol w:w="5658"/>
        <w:gridCol w:w="595"/>
        <w:gridCol w:w="707"/>
      </w:tblGrid>
      <w:tr w14:paraId="2DCA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28957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序号</w:t>
            </w:r>
          </w:p>
        </w:tc>
        <w:tc>
          <w:tcPr>
            <w:tcW w:w="0" w:type="auto"/>
            <w:vAlign w:val="center"/>
          </w:tcPr>
          <w:p w14:paraId="1612C90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评分类型</w:t>
            </w:r>
          </w:p>
        </w:tc>
        <w:tc>
          <w:tcPr>
            <w:tcW w:w="0" w:type="auto"/>
            <w:vAlign w:val="center"/>
          </w:tcPr>
          <w:p w14:paraId="1B40A86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评分标准</w:t>
            </w:r>
          </w:p>
        </w:tc>
        <w:tc>
          <w:tcPr>
            <w:tcW w:w="0" w:type="auto"/>
            <w:vAlign w:val="center"/>
          </w:tcPr>
          <w:p w14:paraId="233C9AD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分值</w:t>
            </w:r>
          </w:p>
        </w:tc>
        <w:tc>
          <w:tcPr>
            <w:tcW w:w="0" w:type="auto"/>
            <w:vAlign w:val="center"/>
          </w:tcPr>
          <w:p w14:paraId="2BE2B0E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打分方法</w:t>
            </w:r>
          </w:p>
        </w:tc>
      </w:tr>
      <w:tr w14:paraId="6F47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3D1DA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p>
        </w:tc>
        <w:tc>
          <w:tcPr>
            <w:tcW w:w="0" w:type="auto"/>
            <w:vAlign w:val="center"/>
          </w:tcPr>
          <w:p w14:paraId="76E13D4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报价</w:t>
            </w:r>
          </w:p>
        </w:tc>
        <w:tc>
          <w:tcPr>
            <w:tcW w:w="0" w:type="auto"/>
            <w:vAlign w:val="center"/>
          </w:tcPr>
          <w:p w14:paraId="20D9BAD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(评标基准价／有效投标报价)*最大分值</w:t>
            </w:r>
          </w:p>
        </w:tc>
        <w:tc>
          <w:tcPr>
            <w:tcW w:w="0" w:type="auto"/>
            <w:vAlign w:val="center"/>
          </w:tcPr>
          <w:p w14:paraId="129580A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10</w:t>
            </w:r>
          </w:p>
        </w:tc>
        <w:tc>
          <w:tcPr>
            <w:tcW w:w="0" w:type="auto"/>
            <w:vAlign w:val="center"/>
          </w:tcPr>
          <w:p w14:paraId="633DCF2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3364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C8805C">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1</w:t>
            </w:r>
          </w:p>
        </w:tc>
        <w:tc>
          <w:tcPr>
            <w:tcW w:w="0" w:type="auto"/>
            <w:vAlign w:val="center"/>
          </w:tcPr>
          <w:p w14:paraId="5B40864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B6877CA">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投标的整体方案与采购需求的吻合程度，内容是否完整齐全、表述准确、条理清晰，内容无前后矛盾，符合招标文件要求。（打分范围：0，1，2，3）</w:t>
            </w:r>
          </w:p>
        </w:tc>
        <w:tc>
          <w:tcPr>
            <w:tcW w:w="0" w:type="auto"/>
            <w:vAlign w:val="center"/>
          </w:tcPr>
          <w:p w14:paraId="3221575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62702E6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20A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FF8701">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2</w:t>
            </w:r>
          </w:p>
        </w:tc>
        <w:tc>
          <w:tcPr>
            <w:tcW w:w="0" w:type="auto"/>
            <w:vAlign w:val="center"/>
          </w:tcPr>
          <w:p w14:paraId="2768365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50D65DA">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投标人分析本项目的特点提出针对性服务方案：</w:t>
            </w:r>
          </w:p>
        </w:tc>
        <w:tc>
          <w:tcPr>
            <w:tcW w:w="0" w:type="auto"/>
            <w:vAlign w:val="center"/>
          </w:tcPr>
          <w:p w14:paraId="7AAAC50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13</w:t>
            </w:r>
          </w:p>
        </w:tc>
        <w:tc>
          <w:tcPr>
            <w:tcW w:w="0" w:type="auto"/>
            <w:vAlign w:val="center"/>
          </w:tcPr>
          <w:p w14:paraId="5920D19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65AB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55E92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.1</w:t>
            </w:r>
          </w:p>
        </w:tc>
        <w:tc>
          <w:tcPr>
            <w:tcW w:w="0" w:type="auto"/>
            <w:vAlign w:val="center"/>
          </w:tcPr>
          <w:p w14:paraId="1A2A5BC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365B49F7">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1、安保服务方案及各岗位主要职能的熟悉程度，包括人员服务时间、岗位设置、岗位安排培训计划等总体方案。（打分范围：0，1，2，3，4）</w:t>
            </w:r>
          </w:p>
        </w:tc>
        <w:tc>
          <w:tcPr>
            <w:tcW w:w="0" w:type="auto"/>
            <w:vAlign w:val="center"/>
          </w:tcPr>
          <w:p w14:paraId="46C75BF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0982286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2777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B4153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.2</w:t>
            </w:r>
          </w:p>
        </w:tc>
        <w:tc>
          <w:tcPr>
            <w:tcW w:w="0" w:type="auto"/>
            <w:vAlign w:val="center"/>
          </w:tcPr>
          <w:p w14:paraId="5921474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79190248">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2、针对服务单位的治安、消防、车辆管理等服务方案。（打分范围：0，1，2，3）</w:t>
            </w:r>
          </w:p>
        </w:tc>
        <w:tc>
          <w:tcPr>
            <w:tcW w:w="0" w:type="auto"/>
            <w:vAlign w:val="center"/>
          </w:tcPr>
          <w:p w14:paraId="3878690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589E7C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5025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10741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.3</w:t>
            </w:r>
          </w:p>
        </w:tc>
        <w:tc>
          <w:tcPr>
            <w:tcW w:w="0" w:type="auto"/>
            <w:vAlign w:val="center"/>
          </w:tcPr>
          <w:p w14:paraId="4DF7B98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F588FDC">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3、安保队伍标准化管理方案及考核细则。（打分范围：0，1，2，3）</w:t>
            </w:r>
          </w:p>
        </w:tc>
        <w:tc>
          <w:tcPr>
            <w:tcW w:w="0" w:type="auto"/>
            <w:vAlign w:val="center"/>
          </w:tcPr>
          <w:p w14:paraId="2E13C0C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BA4D0E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1946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6A502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.4</w:t>
            </w:r>
          </w:p>
        </w:tc>
        <w:tc>
          <w:tcPr>
            <w:tcW w:w="0" w:type="auto"/>
            <w:vAlign w:val="center"/>
          </w:tcPr>
          <w:p w14:paraId="20A0B42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DD09FE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4、提供安防人员必需的通讯、交通、服装等设备。（打分范围：0，1，2，3）</w:t>
            </w:r>
          </w:p>
        </w:tc>
        <w:tc>
          <w:tcPr>
            <w:tcW w:w="0" w:type="auto"/>
            <w:vAlign w:val="center"/>
          </w:tcPr>
          <w:p w14:paraId="3E9AD19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427C22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45D8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807FA6">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3</w:t>
            </w:r>
          </w:p>
        </w:tc>
        <w:tc>
          <w:tcPr>
            <w:tcW w:w="0" w:type="auto"/>
            <w:vAlign w:val="center"/>
          </w:tcPr>
          <w:p w14:paraId="03EC08C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4900E39">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重大活动安保执勤方案。（打分范围：0，1，2，3）</w:t>
            </w:r>
          </w:p>
        </w:tc>
        <w:tc>
          <w:tcPr>
            <w:tcW w:w="0" w:type="auto"/>
            <w:vAlign w:val="center"/>
          </w:tcPr>
          <w:p w14:paraId="6716793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AD2459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50E2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2517C6">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4</w:t>
            </w:r>
          </w:p>
        </w:tc>
        <w:tc>
          <w:tcPr>
            <w:tcW w:w="0" w:type="auto"/>
            <w:vAlign w:val="center"/>
          </w:tcPr>
          <w:p w14:paraId="4563A79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04F35BB2">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安检执勤方案。（打分范围：0，1，2，3）</w:t>
            </w:r>
          </w:p>
        </w:tc>
        <w:tc>
          <w:tcPr>
            <w:tcW w:w="0" w:type="auto"/>
            <w:vAlign w:val="center"/>
          </w:tcPr>
          <w:p w14:paraId="24F545A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7EEA3F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79E0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F5C54A">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5</w:t>
            </w:r>
          </w:p>
        </w:tc>
        <w:tc>
          <w:tcPr>
            <w:tcW w:w="0" w:type="auto"/>
            <w:vAlign w:val="center"/>
          </w:tcPr>
          <w:p w14:paraId="3DFD32F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C13C6B9">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展厅开放执勤方案。（打分范围：0，1，2，3）</w:t>
            </w:r>
          </w:p>
        </w:tc>
        <w:tc>
          <w:tcPr>
            <w:tcW w:w="0" w:type="auto"/>
            <w:vAlign w:val="center"/>
          </w:tcPr>
          <w:p w14:paraId="3F25F5F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98F624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1C5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1ADE53">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6</w:t>
            </w:r>
          </w:p>
        </w:tc>
        <w:tc>
          <w:tcPr>
            <w:tcW w:w="0" w:type="auto"/>
            <w:vAlign w:val="center"/>
          </w:tcPr>
          <w:p w14:paraId="19F2D6D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12F3962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投标人对服务团队人员制服着装情况。（打分范围：0，1，2）</w:t>
            </w:r>
          </w:p>
        </w:tc>
        <w:tc>
          <w:tcPr>
            <w:tcW w:w="0" w:type="auto"/>
            <w:vAlign w:val="center"/>
          </w:tcPr>
          <w:p w14:paraId="5F7FDDD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2</w:t>
            </w:r>
          </w:p>
        </w:tc>
        <w:tc>
          <w:tcPr>
            <w:tcW w:w="0" w:type="auto"/>
            <w:vAlign w:val="center"/>
          </w:tcPr>
          <w:p w14:paraId="34D50B8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1FDF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98E4AA">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7</w:t>
            </w:r>
          </w:p>
        </w:tc>
        <w:tc>
          <w:tcPr>
            <w:tcW w:w="0" w:type="auto"/>
            <w:vAlign w:val="center"/>
          </w:tcPr>
          <w:p w14:paraId="705B51D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DF9D940">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投标人承诺及时响应需求单位紧急工作任务的得4分，未提供承诺函的不得分。</w:t>
            </w:r>
          </w:p>
        </w:tc>
        <w:tc>
          <w:tcPr>
            <w:tcW w:w="0" w:type="auto"/>
            <w:vAlign w:val="center"/>
          </w:tcPr>
          <w:p w14:paraId="38B6C8D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492359B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5A5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6302E3">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8</w:t>
            </w:r>
          </w:p>
        </w:tc>
        <w:tc>
          <w:tcPr>
            <w:tcW w:w="0" w:type="auto"/>
            <w:vAlign w:val="center"/>
          </w:tcPr>
          <w:p w14:paraId="70D64B9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6948A45">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投标人的管理目标、指标及方式。质量管理目标的定位准确性和针对性，以及管理方式的科学性、合理性。（打分范围：0，1，2，3）</w:t>
            </w:r>
          </w:p>
        </w:tc>
        <w:tc>
          <w:tcPr>
            <w:tcW w:w="0" w:type="auto"/>
            <w:vAlign w:val="center"/>
          </w:tcPr>
          <w:p w14:paraId="0E45D20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062B867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942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D9DAC1">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val="en-US" w:eastAsia="zh-CN"/>
              </w:rPr>
              <w:t>9</w:t>
            </w:r>
          </w:p>
        </w:tc>
        <w:tc>
          <w:tcPr>
            <w:tcW w:w="0" w:type="auto"/>
            <w:vAlign w:val="center"/>
          </w:tcPr>
          <w:p w14:paraId="11AF506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32A51991">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根据投标人为本项目所安排直接从业人员的素质、能力、资格、经验和人数，人员是否具有相关服务资格等评分。</w:t>
            </w:r>
          </w:p>
        </w:tc>
        <w:tc>
          <w:tcPr>
            <w:tcW w:w="0" w:type="auto"/>
            <w:vAlign w:val="center"/>
          </w:tcPr>
          <w:p w14:paraId="05447C40">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4</w:t>
            </w:r>
          </w:p>
        </w:tc>
        <w:tc>
          <w:tcPr>
            <w:tcW w:w="0" w:type="auto"/>
            <w:vAlign w:val="center"/>
          </w:tcPr>
          <w:p w14:paraId="38303E6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7FF5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A3CC5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.1</w:t>
            </w:r>
          </w:p>
        </w:tc>
        <w:tc>
          <w:tcPr>
            <w:tcW w:w="0" w:type="auto"/>
            <w:vAlign w:val="center"/>
          </w:tcPr>
          <w:p w14:paraId="719308B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1728A933">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拟任项目经理、保安队长和保安副队长的服务素质、能力、资格、经验等符合“第四章 招标需求”的“六、岗位服务要求”情况。（打分范围：0，1，2，3，4）</w:t>
            </w:r>
          </w:p>
        </w:tc>
        <w:tc>
          <w:tcPr>
            <w:tcW w:w="0" w:type="auto"/>
            <w:vAlign w:val="center"/>
          </w:tcPr>
          <w:p w14:paraId="2754667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3682972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CC0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7372B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.2</w:t>
            </w:r>
          </w:p>
        </w:tc>
        <w:tc>
          <w:tcPr>
            <w:tcW w:w="0" w:type="auto"/>
            <w:vAlign w:val="center"/>
          </w:tcPr>
          <w:p w14:paraId="21F7465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621C81B2">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其他从业人员素质符合招标文件要求（以承诺函响应），参考“第四章 招标需求”的“六、岗位服务要求”，且每一人持有中级及以上保安员职业资格证得0.5分，最高得3分。</w:t>
            </w:r>
          </w:p>
        </w:tc>
        <w:tc>
          <w:tcPr>
            <w:tcW w:w="0" w:type="auto"/>
            <w:vAlign w:val="center"/>
          </w:tcPr>
          <w:p w14:paraId="4F9AAAA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301C1F0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DD3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BC08A5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.3</w:t>
            </w:r>
          </w:p>
        </w:tc>
        <w:tc>
          <w:tcPr>
            <w:tcW w:w="0" w:type="auto"/>
            <w:vAlign w:val="center"/>
          </w:tcPr>
          <w:p w14:paraId="7485978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0A8E23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投标人为本项目所安排直接从业人员中有消防退役人员，并提供证明材料，每一人得0.5分，参考“第四章 招标需求”的“六、岗位服务要求”。（最高得4分）</w:t>
            </w:r>
          </w:p>
        </w:tc>
        <w:tc>
          <w:tcPr>
            <w:tcW w:w="0" w:type="auto"/>
            <w:vAlign w:val="center"/>
          </w:tcPr>
          <w:p w14:paraId="3744592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2F4FEDF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0838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5772D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lang w:val="en-US" w:eastAsia="zh-CN"/>
              </w:rPr>
              <w:t>9</w:t>
            </w:r>
            <w:r>
              <w:rPr>
                <w:rFonts w:hint="eastAsia" w:ascii="仿宋_GB2312" w:hAnsi="宋体" w:eastAsia="仿宋_GB2312"/>
                <w:b/>
                <w:color w:val="auto"/>
                <w:sz w:val="32"/>
                <w:szCs w:val="32"/>
              </w:rPr>
              <w:t>.4</w:t>
            </w:r>
          </w:p>
        </w:tc>
        <w:tc>
          <w:tcPr>
            <w:tcW w:w="0" w:type="auto"/>
            <w:vAlign w:val="center"/>
          </w:tcPr>
          <w:p w14:paraId="2781B67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20269B2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投标人为本项目所安排直接从业人员巡逻队中有部队退役人员，并提供证明材料，每一人得0.5分，参考“第四章 招标需求”的“六、岗位服务要求”。（最高得3分）</w:t>
            </w:r>
          </w:p>
        </w:tc>
        <w:tc>
          <w:tcPr>
            <w:tcW w:w="0" w:type="auto"/>
            <w:vAlign w:val="center"/>
          </w:tcPr>
          <w:p w14:paraId="2FF972F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45DA57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1763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406F40">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0</w:t>
            </w:r>
          </w:p>
        </w:tc>
        <w:tc>
          <w:tcPr>
            <w:tcW w:w="0" w:type="auto"/>
            <w:vAlign w:val="center"/>
          </w:tcPr>
          <w:p w14:paraId="74258F0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6F95B6E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投标人做好管理工作的交接以及对项目的合理化建议和做法。（打分范围：0，1，2，3）</w:t>
            </w:r>
          </w:p>
        </w:tc>
        <w:tc>
          <w:tcPr>
            <w:tcW w:w="0" w:type="auto"/>
            <w:vAlign w:val="center"/>
          </w:tcPr>
          <w:p w14:paraId="10853E7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C13000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49E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75AA68">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1</w:t>
            </w:r>
          </w:p>
        </w:tc>
        <w:tc>
          <w:tcPr>
            <w:tcW w:w="0" w:type="auto"/>
            <w:vAlign w:val="center"/>
          </w:tcPr>
          <w:p w14:paraId="0E6ADCEF">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3E5BC46F">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投标人为本项目所能提供的相关机械设备、器材、物资配备情况：</w:t>
            </w:r>
          </w:p>
          <w:p w14:paraId="6440B400">
            <w:pPr>
              <w:spacing w:beforeLines="50" w:afterLines="50" w:line="340" w:lineRule="exact"/>
              <w:rPr>
                <w:color w:val="auto"/>
              </w:rPr>
            </w:pPr>
            <w:r>
              <w:rPr>
                <w:rFonts w:hint="eastAsia" w:ascii="仿宋_GB2312" w:hAnsi="宋体" w:eastAsia="仿宋_GB2312"/>
                <w:b/>
                <w:color w:val="auto"/>
                <w:sz w:val="32"/>
                <w:szCs w:val="32"/>
              </w:rPr>
              <w:t>一共54名队员，为每名队员配备通讯设备得1分，为每名队员配备应急四件套得1分；出入口配备应急装备得2分。提供承诺函，未提供承诺函不得分。</w:t>
            </w:r>
          </w:p>
        </w:tc>
        <w:tc>
          <w:tcPr>
            <w:tcW w:w="0" w:type="auto"/>
            <w:vAlign w:val="center"/>
          </w:tcPr>
          <w:p w14:paraId="5D959D7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108DA18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11A3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96DFFA">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p>
        </w:tc>
        <w:tc>
          <w:tcPr>
            <w:tcW w:w="0" w:type="auto"/>
            <w:vAlign w:val="center"/>
          </w:tcPr>
          <w:p w14:paraId="424E25A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7FFE0B5F">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投标人的内部管理情况：</w:t>
            </w:r>
          </w:p>
        </w:tc>
        <w:tc>
          <w:tcPr>
            <w:tcW w:w="0" w:type="auto"/>
            <w:vAlign w:val="center"/>
          </w:tcPr>
          <w:p w14:paraId="52F0449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17</w:t>
            </w:r>
          </w:p>
        </w:tc>
        <w:tc>
          <w:tcPr>
            <w:tcW w:w="0" w:type="auto"/>
            <w:vAlign w:val="center"/>
          </w:tcPr>
          <w:p w14:paraId="5C9764A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w:t>
            </w:r>
          </w:p>
        </w:tc>
      </w:tr>
      <w:tr w14:paraId="75C9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CBA13A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.1</w:t>
            </w:r>
          </w:p>
        </w:tc>
        <w:tc>
          <w:tcPr>
            <w:tcW w:w="0" w:type="auto"/>
            <w:vAlign w:val="center"/>
          </w:tcPr>
          <w:p w14:paraId="5C7DC4C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2B4099A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1、保安工作人员职责制度。（打分范围：0，1，2，3）</w:t>
            </w:r>
          </w:p>
        </w:tc>
        <w:tc>
          <w:tcPr>
            <w:tcW w:w="0" w:type="auto"/>
            <w:vAlign w:val="center"/>
          </w:tcPr>
          <w:p w14:paraId="11691449">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5DDE907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5CBD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18ED0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.2</w:t>
            </w:r>
          </w:p>
        </w:tc>
        <w:tc>
          <w:tcPr>
            <w:tcW w:w="0" w:type="auto"/>
            <w:vAlign w:val="center"/>
          </w:tcPr>
          <w:p w14:paraId="32448B5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74007737">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2、保安交接班、队伍例会制度。（打分范围：0，1，2）</w:t>
            </w:r>
          </w:p>
        </w:tc>
        <w:tc>
          <w:tcPr>
            <w:tcW w:w="0" w:type="auto"/>
            <w:vAlign w:val="center"/>
          </w:tcPr>
          <w:p w14:paraId="780F009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2</w:t>
            </w:r>
          </w:p>
        </w:tc>
        <w:tc>
          <w:tcPr>
            <w:tcW w:w="0" w:type="auto"/>
            <w:vAlign w:val="center"/>
          </w:tcPr>
          <w:p w14:paraId="70E6618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7427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C937E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.3</w:t>
            </w:r>
          </w:p>
        </w:tc>
        <w:tc>
          <w:tcPr>
            <w:tcW w:w="0" w:type="auto"/>
            <w:vAlign w:val="center"/>
          </w:tcPr>
          <w:p w14:paraId="0CA331F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5EEB72C5">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3、队伍招聘、使用、管理、调配和辞退制度、监督考核机制。（打分范围：0，1，2，3）</w:t>
            </w:r>
          </w:p>
        </w:tc>
        <w:tc>
          <w:tcPr>
            <w:tcW w:w="0" w:type="auto"/>
            <w:vAlign w:val="center"/>
          </w:tcPr>
          <w:p w14:paraId="2493107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759314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51D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34823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.4</w:t>
            </w:r>
          </w:p>
        </w:tc>
        <w:tc>
          <w:tcPr>
            <w:tcW w:w="0" w:type="auto"/>
            <w:vAlign w:val="center"/>
          </w:tcPr>
          <w:p w14:paraId="59E57A7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0F54FE13">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4、保安员义务消防制度。（打分范围：0，1，2，3）</w:t>
            </w:r>
          </w:p>
        </w:tc>
        <w:tc>
          <w:tcPr>
            <w:tcW w:w="0" w:type="auto"/>
            <w:vAlign w:val="center"/>
          </w:tcPr>
          <w:p w14:paraId="4CB59FE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3E26BD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90E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0D7171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.5</w:t>
            </w:r>
          </w:p>
        </w:tc>
        <w:tc>
          <w:tcPr>
            <w:tcW w:w="0" w:type="auto"/>
            <w:vAlign w:val="center"/>
          </w:tcPr>
          <w:p w14:paraId="5EDC427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1D3B9295">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5、是否实行信息化管理等情况。（打分范围：0，1，2，3）</w:t>
            </w:r>
          </w:p>
        </w:tc>
        <w:tc>
          <w:tcPr>
            <w:tcW w:w="0" w:type="auto"/>
            <w:vAlign w:val="center"/>
          </w:tcPr>
          <w:p w14:paraId="26AEC4B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1BE24D1D">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21A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3419A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2</w:t>
            </w:r>
            <w:r>
              <w:rPr>
                <w:rFonts w:hint="eastAsia" w:ascii="仿宋_GB2312" w:hAnsi="宋体" w:eastAsia="仿宋_GB2312"/>
                <w:b/>
                <w:color w:val="auto"/>
                <w:sz w:val="32"/>
                <w:szCs w:val="32"/>
              </w:rPr>
              <w:t>.6</w:t>
            </w:r>
          </w:p>
        </w:tc>
        <w:tc>
          <w:tcPr>
            <w:tcW w:w="0" w:type="auto"/>
            <w:vAlign w:val="center"/>
          </w:tcPr>
          <w:p w14:paraId="6D41FD9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263AC35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6、能提供安保人员信息化打卡制度及设备。（打分范围：0，1，2，3）</w:t>
            </w:r>
          </w:p>
        </w:tc>
        <w:tc>
          <w:tcPr>
            <w:tcW w:w="0" w:type="auto"/>
            <w:vAlign w:val="center"/>
          </w:tcPr>
          <w:p w14:paraId="20919C8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0122D32B">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042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03E168">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3</w:t>
            </w:r>
          </w:p>
        </w:tc>
        <w:tc>
          <w:tcPr>
            <w:tcW w:w="0" w:type="auto"/>
            <w:vAlign w:val="center"/>
          </w:tcPr>
          <w:p w14:paraId="699739D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技术</w:t>
            </w:r>
          </w:p>
        </w:tc>
        <w:tc>
          <w:tcPr>
            <w:tcW w:w="0" w:type="auto"/>
            <w:vAlign w:val="center"/>
          </w:tcPr>
          <w:p w14:paraId="46A62C9E">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投标人提供的服务承诺和保证措施：</w:t>
            </w:r>
          </w:p>
          <w:p w14:paraId="030388B2">
            <w:pPr>
              <w:spacing w:beforeLines="50" w:afterLines="50" w:line="340" w:lineRule="exact"/>
              <w:rPr>
                <w:color w:val="auto"/>
              </w:rPr>
            </w:pPr>
            <w:r>
              <w:rPr>
                <w:rFonts w:hint="eastAsia" w:ascii="仿宋_GB2312" w:hAnsi="宋体" w:eastAsia="仿宋_GB2312"/>
                <w:b/>
                <w:color w:val="auto"/>
                <w:sz w:val="32"/>
                <w:szCs w:val="32"/>
              </w:rPr>
              <w:t>根据投标人针对本项目提供项目管理、质量保证和其他方面等所做的服务承诺及保证措施的合理性，是否符合采购需求，是否满足服务质量标准等方面综合评分。（打分范围：0，1，2，3）</w:t>
            </w:r>
          </w:p>
        </w:tc>
        <w:tc>
          <w:tcPr>
            <w:tcW w:w="0" w:type="auto"/>
            <w:vAlign w:val="center"/>
          </w:tcPr>
          <w:p w14:paraId="5E34893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401C03FC">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2203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885CFF">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4</w:t>
            </w:r>
          </w:p>
        </w:tc>
        <w:tc>
          <w:tcPr>
            <w:tcW w:w="0" w:type="auto"/>
            <w:vAlign w:val="center"/>
          </w:tcPr>
          <w:p w14:paraId="09EC8E2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41CDC594">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根据投标人针对我馆的火灾特情预案（打分范围：0，1，2）以及应急处突方案（打分范围：0，1，2）的合理性，是否符合采购需求等方面综合评分。</w:t>
            </w:r>
          </w:p>
        </w:tc>
        <w:tc>
          <w:tcPr>
            <w:tcW w:w="0" w:type="auto"/>
            <w:vAlign w:val="center"/>
          </w:tcPr>
          <w:p w14:paraId="191905D4">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51F0E10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6E68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3C0BE13">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5</w:t>
            </w:r>
          </w:p>
        </w:tc>
        <w:tc>
          <w:tcPr>
            <w:tcW w:w="0" w:type="auto"/>
            <w:vAlign w:val="center"/>
          </w:tcPr>
          <w:p w14:paraId="62B55153">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3332C28D">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根据投标人针对本项目提供专业消防培训方案的合理性、可行性，是否符合采购需求，是否满足服务质量标准等方面综合评分。（打分范围：0，1，2，3，4）</w:t>
            </w:r>
          </w:p>
        </w:tc>
        <w:tc>
          <w:tcPr>
            <w:tcW w:w="0" w:type="auto"/>
            <w:vAlign w:val="center"/>
          </w:tcPr>
          <w:p w14:paraId="4508B0A5">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4</w:t>
            </w:r>
          </w:p>
        </w:tc>
        <w:tc>
          <w:tcPr>
            <w:tcW w:w="0" w:type="auto"/>
            <w:vAlign w:val="center"/>
          </w:tcPr>
          <w:p w14:paraId="4704E3A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主观分</w:t>
            </w:r>
          </w:p>
        </w:tc>
      </w:tr>
      <w:tr w14:paraId="3166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052861">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6</w:t>
            </w:r>
          </w:p>
        </w:tc>
        <w:tc>
          <w:tcPr>
            <w:tcW w:w="0" w:type="auto"/>
            <w:vAlign w:val="center"/>
          </w:tcPr>
          <w:p w14:paraId="410E0F3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777575D1">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投标人2022年1月1日起至投标截止时间止取得行政部门颁发的安保服务管理相关的荣誉，每提供1个得1分，最高得3分。</w:t>
            </w:r>
          </w:p>
        </w:tc>
        <w:tc>
          <w:tcPr>
            <w:tcW w:w="0" w:type="auto"/>
            <w:vAlign w:val="center"/>
          </w:tcPr>
          <w:p w14:paraId="7C3445A7">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2864F9BA">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98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30A1EE">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7</w:t>
            </w:r>
          </w:p>
        </w:tc>
        <w:tc>
          <w:tcPr>
            <w:tcW w:w="0" w:type="auto"/>
            <w:vAlign w:val="center"/>
          </w:tcPr>
          <w:p w14:paraId="7D78C4E6">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2B676C1B">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投标人技术力量情况：详见商务要求表。</w:t>
            </w:r>
          </w:p>
        </w:tc>
        <w:tc>
          <w:tcPr>
            <w:tcW w:w="0" w:type="auto"/>
            <w:vAlign w:val="center"/>
          </w:tcPr>
          <w:p w14:paraId="624CEFB1">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3</w:t>
            </w:r>
          </w:p>
        </w:tc>
        <w:tc>
          <w:tcPr>
            <w:tcW w:w="0" w:type="auto"/>
            <w:vAlign w:val="center"/>
          </w:tcPr>
          <w:p w14:paraId="318A1C70">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tr w14:paraId="357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9E3686">
            <w:pPr>
              <w:spacing w:beforeLines="50" w:afterLines="50" w:line="340" w:lineRule="exact"/>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rPr>
              <w:t>1</w:t>
            </w:r>
            <w:r>
              <w:rPr>
                <w:rFonts w:hint="eastAsia" w:ascii="仿宋_GB2312" w:hAnsi="宋体" w:eastAsia="仿宋_GB2312"/>
                <w:b/>
                <w:color w:val="auto"/>
                <w:sz w:val="32"/>
                <w:szCs w:val="32"/>
                <w:lang w:val="en-US" w:eastAsia="zh-CN"/>
              </w:rPr>
              <w:t>8</w:t>
            </w:r>
          </w:p>
        </w:tc>
        <w:tc>
          <w:tcPr>
            <w:tcW w:w="0" w:type="auto"/>
            <w:vAlign w:val="center"/>
          </w:tcPr>
          <w:p w14:paraId="00DAF552">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商务资信</w:t>
            </w:r>
          </w:p>
        </w:tc>
        <w:tc>
          <w:tcPr>
            <w:tcW w:w="0" w:type="auto"/>
            <w:vAlign w:val="center"/>
          </w:tcPr>
          <w:p w14:paraId="68783D42">
            <w:pPr>
              <w:spacing w:beforeLines="50" w:afterLines="50" w:line="340" w:lineRule="exact"/>
              <w:rPr>
                <w:rFonts w:ascii="仿宋_GB2312" w:hAnsi="宋体" w:eastAsia="仿宋_GB2312"/>
                <w:b/>
                <w:color w:val="auto"/>
                <w:sz w:val="32"/>
                <w:szCs w:val="32"/>
              </w:rPr>
            </w:pPr>
            <w:r>
              <w:rPr>
                <w:rFonts w:hint="eastAsia" w:ascii="仿宋_GB2312" w:hAnsi="宋体" w:eastAsia="仿宋_GB2312"/>
                <w:b/>
                <w:color w:val="auto"/>
                <w:sz w:val="32"/>
                <w:szCs w:val="32"/>
              </w:rPr>
              <w:t>投标人提供类似项目成功经验：详见商务要求表。</w:t>
            </w:r>
          </w:p>
        </w:tc>
        <w:tc>
          <w:tcPr>
            <w:tcW w:w="0" w:type="auto"/>
            <w:vAlign w:val="center"/>
          </w:tcPr>
          <w:p w14:paraId="1B625828">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1</w:t>
            </w:r>
          </w:p>
        </w:tc>
        <w:tc>
          <w:tcPr>
            <w:tcW w:w="0" w:type="auto"/>
            <w:vAlign w:val="center"/>
          </w:tcPr>
          <w:p w14:paraId="5B31FFDE">
            <w:pPr>
              <w:spacing w:beforeLines="50" w:afterLines="50" w:line="34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客观分</w:t>
            </w:r>
          </w:p>
        </w:tc>
      </w:tr>
      <w:bookmarkEnd w:id="28"/>
    </w:tbl>
    <w:p w14:paraId="22423075">
      <w:pPr>
        <w:spacing w:beforeLines="50" w:afterLines="50" w:line="340" w:lineRule="exact"/>
        <w:rPr>
          <w:rFonts w:hAnsi="宋体"/>
          <w:b/>
          <w:color w:val="000000" w:themeColor="text1"/>
          <w:sz w:val="36"/>
          <w:szCs w:val="36"/>
          <w14:textFill>
            <w14:solidFill>
              <w14:schemeClr w14:val="tx1"/>
            </w14:solidFill>
          </w14:textFill>
        </w:rPr>
      </w:pPr>
      <w:bookmarkStart w:id="29" w:name="_Toc24960"/>
    </w:p>
    <w:p w14:paraId="0487727D">
      <w:pP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3DA121E5">
      <w:pPr>
        <w:spacing w:afterLines="100"/>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5"/>
      <w:bookmarkEnd w:id="29"/>
    </w:p>
    <w:p w14:paraId="77E7E6F5">
      <w:pPr>
        <w:snapToGrid w:val="0"/>
        <w:spacing w:beforeLines="50" w:afterLines="50"/>
        <w:rPr>
          <w:rFonts w:ascii="宋体" w:hAnsi="宋体" w:eastAsiaTheme="minorEastAsia"/>
          <w:b/>
          <w:color w:val="000000" w:themeColor="text1"/>
          <w:spacing w:val="40"/>
          <w:kern w:val="0"/>
          <w:sz w:val="36"/>
          <w:szCs w:val="36"/>
          <w14:textFill>
            <w14:solidFill>
              <w14:schemeClr w14:val="tx1"/>
            </w14:solidFill>
          </w14:textFill>
        </w:rPr>
      </w:pPr>
    </w:p>
    <w:p w14:paraId="5BEA5E20">
      <w:pPr>
        <w:snapToGrid w:val="0"/>
        <w:spacing w:beforeLines="5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4076FA2B">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5A01F4D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EA5D72B">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7F98245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36D741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274AE0A3">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30" w:name="_Toc496796639"/>
    </w:p>
    <w:p w14:paraId="00A35EA2">
      <w:pPr>
        <w:widowControl/>
        <w:spacing w:line="360" w:lineRule="auto"/>
        <w:jc w:val="center"/>
        <w:rPr>
          <w:rFonts w:hAnsi="宋体"/>
          <w:b/>
          <w:color w:val="000000" w:themeColor="text1"/>
          <w:sz w:val="36"/>
          <w:szCs w:val="36"/>
          <w14:textFill>
            <w14:solidFill>
              <w14:schemeClr w14:val="tx1"/>
            </w14:solidFill>
          </w14:textFill>
        </w:rPr>
      </w:pPr>
      <w:bookmarkStart w:id="31" w:name="PO_416_PM050"/>
      <w:bookmarkEnd w:id="31"/>
      <w:bookmarkStart w:id="32" w:name="PO_TDCUS_ITEM_PB_REQ_TITLE_0_0"/>
    </w:p>
    <w:p w14:paraId="1C46CC15">
      <w:pP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bookmarkEnd w:id="32"/>
    <w:p w14:paraId="6346B316">
      <w:pPr>
        <w:widowControl/>
        <w:spacing w:line="360" w:lineRule="auto"/>
        <w:jc w:val="center"/>
        <w:rPr>
          <w:rFonts w:ascii="仿宋" w:hAnsi="仿宋" w:eastAsia="仿宋"/>
          <w:b/>
          <w:color w:val="000000" w:themeColor="text1"/>
          <w:sz w:val="36"/>
          <w:szCs w:val="36"/>
          <w14:textFill>
            <w14:solidFill>
              <w14:schemeClr w14:val="tx1"/>
            </w14:solidFill>
          </w14:textFill>
        </w:rPr>
      </w:pPr>
      <w:bookmarkStart w:id="33" w:name="PO_TDCUS_ITEM_PB_REQ_FILE_1_1_0"/>
      <w:r>
        <w:rPr>
          <w:rFonts w:hint="eastAsia" w:ascii="仿宋" w:hAnsi="仿宋" w:eastAsia="仿宋"/>
          <w:b/>
          <w:color w:val="000000" w:themeColor="text1"/>
          <w:sz w:val="36"/>
          <w:szCs w:val="36"/>
          <w14:textFill>
            <w14:solidFill>
              <w14:schemeClr w14:val="tx1"/>
            </w14:solidFill>
          </w14:textFill>
        </w:rPr>
        <w:t>浙江省博物馆孤山馆区2025-2026年</w:t>
      </w:r>
    </w:p>
    <w:p w14:paraId="1DF93FF3">
      <w:pPr>
        <w:widowControl/>
        <w:spacing w:line="360" w:lineRule="auto"/>
        <w:jc w:val="center"/>
        <w:rPr>
          <w:rFonts w:hAnsi="宋体"/>
          <w:b/>
          <w:sz w:val="36"/>
          <w:szCs w:val="36"/>
        </w:rPr>
      </w:pPr>
      <w:r>
        <w:rPr>
          <w:rFonts w:hint="eastAsia" w:ascii="仿宋" w:hAnsi="仿宋" w:eastAsia="仿宋"/>
          <w:b/>
          <w:color w:val="000000" w:themeColor="text1"/>
          <w:sz w:val="36"/>
          <w:szCs w:val="36"/>
          <w14:textFill>
            <w14:solidFill>
              <w14:schemeClr w14:val="tx1"/>
            </w14:solidFill>
          </w14:textFill>
        </w:rPr>
        <w:t>保安物业服务项目需求文档</w:t>
      </w:r>
    </w:p>
    <w:p w14:paraId="49434656">
      <w:pPr>
        <w:spacing w:line="360" w:lineRule="auto"/>
        <w:rPr>
          <w:rFonts w:ascii="仿宋" w:hAnsi="仿宋" w:eastAsia="仿宋"/>
          <w:b/>
          <w:color w:val="000000"/>
          <w:sz w:val="28"/>
          <w:szCs w:val="28"/>
        </w:rPr>
      </w:pPr>
      <w:bookmarkStart w:id="34" w:name="PO_15530_PM048"/>
      <w:bookmarkEnd w:id="34"/>
      <w:r>
        <w:rPr>
          <w:rFonts w:hint="eastAsia" w:ascii="仿宋" w:hAnsi="仿宋" w:eastAsia="仿宋" w:cs="仿宋"/>
          <w:b/>
          <w:bCs/>
          <w:color w:val="000000"/>
          <w:sz w:val="24"/>
          <w:szCs w:val="24"/>
        </w:rPr>
        <w:t>一、采购内容</w:t>
      </w:r>
    </w:p>
    <w:p w14:paraId="4FD5423E">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浙江省博物馆</w:t>
      </w:r>
      <w:r>
        <w:rPr>
          <w:rFonts w:ascii="仿宋" w:hAnsi="仿宋" w:eastAsia="仿宋" w:cs="仿宋"/>
          <w:color w:val="000000"/>
          <w:sz w:val="24"/>
          <w:szCs w:val="24"/>
        </w:rPr>
        <w:t>所属</w:t>
      </w:r>
      <w:r>
        <w:rPr>
          <w:rFonts w:hint="eastAsia" w:ascii="仿宋" w:hAnsi="仿宋" w:eastAsia="仿宋" w:cs="仿宋"/>
          <w:color w:val="000000"/>
          <w:sz w:val="24"/>
          <w:szCs w:val="24"/>
        </w:rPr>
        <w:t>六</w:t>
      </w:r>
      <w:r>
        <w:rPr>
          <w:rFonts w:ascii="仿宋" w:hAnsi="仿宋" w:eastAsia="仿宋" w:cs="仿宋"/>
          <w:color w:val="000000"/>
          <w:sz w:val="24"/>
          <w:szCs w:val="24"/>
        </w:rPr>
        <w:t>个馆区保安服务，具体如下：</w:t>
      </w:r>
    </w:p>
    <w:p w14:paraId="0B03E7F2">
      <w:pPr>
        <w:adjustRightInd w:val="0"/>
        <w:snapToGrid w:val="0"/>
        <w:spacing w:line="360" w:lineRule="auto"/>
        <w:ind w:firstLine="480" w:firstLineChars="200"/>
        <w:rPr>
          <w:rFonts w:ascii="仿宋" w:hAnsi="仿宋" w:eastAsia="仿宋" w:cs="仿宋"/>
          <w:color w:val="000000"/>
          <w:sz w:val="28"/>
          <w:szCs w:val="28"/>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浙江省博物馆孤山馆区：杭州市孤山路25号，建筑面积约13300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0BB7AC37">
      <w:pPr>
        <w:adjustRightInd w:val="0"/>
        <w:snapToGrid w:val="0"/>
        <w:spacing w:line="360" w:lineRule="auto"/>
        <w:ind w:firstLine="480" w:firstLineChars="200"/>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浙江省文保科研基地：杭州市古荡桥20号,建筑面积约2700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4CD96691">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黄宾虹纪念室：杭州市北山路栖霞岭31号,建筑面积约280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5D76C41B">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4.沙孟海旧居：杭州市龙游路82号,建筑面积约540</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45FF47D2">
      <w:pPr>
        <w:adjustRightInd w:val="0"/>
        <w:snapToGrid w:val="0"/>
        <w:spacing w:line="360" w:lineRule="auto"/>
        <w:ind w:firstLine="480" w:firstLineChars="200"/>
        <w:rPr>
          <w:rFonts w:ascii="仿宋" w:hAnsi="仿宋" w:eastAsia="仿宋" w:cs="仿宋"/>
          <w:color w:val="000000"/>
          <w:sz w:val="28"/>
          <w:szCs w:val="28"/>
        </w:rPr>
      </w:pPr>
      <w:r>
        <w:rPr>
          <w:rFonts w:hint="eastAsia" w:ascii="仿宋" w:hAnsi="仿宋" w:eastAsia="仿宋" w:cs="仿宋"/>
          <w:color w:val="000000"/>
          <w:sz w:val="24"/>
          <w:szCs w:val="24"/>
        </w:rPr>
        <w:t>5.金祝北路：建筑面积约2083</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p>
    <w:p w14:paraId="306029B3">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6.龙都商务大厦：建筑面积约900m2。</w:t>
      </w:r>
    </w:p>
    <w:p w14:paraId="33F902C4">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服务范围及建筑面积以现场实际为准，要求投标人现场踏勘。</w:t>
      </w:r>
    </w:p>
    <w:p w14:paraId="43D62ACF">
      <w:pPr>
        <w:adjustRightInd w:val="0"/>
        <w:snapToGrid w:val="0"/>
        <w:spacing w:line="360" w:lineRule="auto"/>
        <w:ind w:firstLine="480" w:firstLineChars="200"/>
        <w:rPr>
          <w:rFonts w:ascii="仿宋" w:hAnsi="仿宋" w:eastAsia="仿宋" w:cs="仿宋"/>
          <w:color w:val="C00000"/>
          <w:sz w:val="24"/>
          <w:szCs w:val="24"/>
        </w:rPr>
      </w:pPr>
      <w:r>
        <w:rPr>
          <w:rFonts w:hint="eastAsia" w:ascii="仿宋" w:hAnsi="仿宋" w:eastAsia="仿宋"/>
          <w:color w:val="C00000"/>
          <w:sz w:val="24"/>
          <w:szCs w:val="24"/>
        </w:rPr>
        <w:t>不统一组织现场踏勘，请自行前往。踏勘时间：6月9日和6月13日上午9点-下午5点，地址：浙江省杭州市西湖区孤山路25号，联系人：陈剑峰，联系方式：19817167826。</w:t>
      </w:r>
    </w:p>
    <w:p w14:paraId="670AEAC7">
      <w:pPr>
        <w:adjustRightInd w:val="0"/>
        <w:snapToGrid w:val="0"/>
        <w:spacing w:line="360" w:lineRule="auto"/>
        <w:ind w:firstLine="542" w:firstLineChars="225"/>
        <w:rPr>
          <w:rFonts w:ascii="仿宋" w:hAnsi="仿宋" w:eastAsia="仿宋" w:cs="仿宋"/>
          <w:b/>
          <w:color w:val="000000"/>
          <w:sz w:val="24"/>
          <w:szCs w:val="24"/>
        </w:rPr>
      </w:pPr>
      <w:r>
        <w:rPr>
          <w:rFonts w:hint="eastAsia" w:ascii="仿宋" w:hAnsi="仿宋" w:eastAsia="仿宋" w:cs="仿宋"/>
          <w:b/>
          <w:color w:val="000000"/>
          <w:sz w:val="24"/>
          <w:szCs w:val="24"/>
        </w:rPr>
        <w:t>二、服务时间</w:t>
      </w:r>
    </w:p>
    <w:p w14:paraId="5B857069">
      <w:pPr>
        <w:adjustRightInd w:val="0"/>
        <w:snapToGrid w:val="0"/>
        <w:spacing w:line="360" w:lineRule="auto"/>
        <w:ind w:firstLine="540" w:firstLineChars="225"/>
        <w:rPr>
          <w:rFonts w:ascii="仿宋" w:hAnsi="仿宋" w:eastAsia="仿宋" w:cs="仿宋"/>
          <w:color w:val="000000"/>
          <w:sz w:val="24"/>
          <w:szCs w:val="24"/>
        </w:rPr>
      </w:pPr>
      <w:r>
        <w:rPr>
          <w:rFonts w:hint="eastAsia" w:ascii="仿宋" w:hAnsi="仿宋" w:eastAsia="仿宋" w:cs="仿宋"/>
          <w:color w:val="000000"/>
          <w:sz w:val="24"/>
          <w:szCs w:val="24"/>
        </w:rPr>
        <w:t>一年（2025年7月1日--2026年6月30日）</w:t>
      </w:r>
    </w:p>
    <w:p w14:paraId="3BEADA9D">
      <w:pPr>
        <w:adjustRightInd w:val="0"/>
        <w:snapToGrid w:val="0"/>
        <w:spacing w:line="360" w:lineRule="auto"/>
        <w:ind w:firstLine="542" w:firstLineChars="225"/>
        <w:rPr>
          <w:rFonts w:ascii="仿宋" w:hAnsi="仿宋" w:eastAsia="仿宋" w:cs="仿宋"/>
          <w:b/>
          <w:color w:val="000000"/>
          <w:sz w:val="24"/>
          <w:szCs w:val="24"/>
        </w:rPr>
      </w:pPr>
      <w:r>
        <w:rPr>
          <w:rFonts w:hint="eastAsia" w:ascii="仿宋" w:hAnsi="仿宋" w:eastAsia="仿宋" w:cs="仿宋"/>
          <w:b/>
          <w:color w:val="000000"/>
          <w:sz w:val="24"/>
          <w:szCs w:val="24"/>
        </w:rPr>
        <w:t>三</w:t>
      </w:r>
      <w:r>
        <w:rPr>
          <w:rFonts w:ascii="仿宋" w:hAnsi="仿宋" w:eastAsia="仿宋" w:cs="仿宋"/>
          <w:b/>
          <w:color w:val="000000"/>
          <w:sz w:val="24"/>
          <w:szCs w:val="24"/>
        </w:rPr>
        <w:t>、资金情况</w:t>
      </w:r>
    </w:p>
    <w:p w14:paraId="24D4E023">
      <w:pPr>
        <w:adjustRightInd w:val="0"/>
        <w:snapToGrid w:val="0"/>
        <w:spacing w:line="360" w:lineRule="auto"/>
        <w:ind w:firstLine="540" w:firstLineChars="225"/>
        <w:rPr>
          <w:rFonts w:ascii="仿宋" w:hAnsi="仿宋" w:eastAsia="仿宋" w:cs="仿宋"/>
          <w:color w:val="000000"/>
          <w:sz w:val="24"/>
          <w:szCs w:val="24"/>
        </w:rPr>
      </w:pPr>
      <w:r>
        <w:rPr>
          <w:rFonts w:hint="eastAsia" w:ascii="仿宋" w:hAnsi="仿宋" w:eastAsia="仿宋" w:cs="仿宋"/>
          <w:color w:val="000000"/>
          <w:sz w:val="24"/>
          <w:szCs w:val="24"/>
        </w:rPr>
        <w:t>财政</w:t>
      </w:r>
      <w:r>
        <w:rPr>
          <w:rFonts w:ascii="仿宋" w:hAnsi="仿宋" w:eastAsia="仿宋" w:cs="仿宋"/>
          <w:color w:val="000000"/>
          <w:sz w:val="24"/>
          <w:szCs w:val="24"/>
        </w:rPr>
        <w:t>预算资金：</w:t>
      </w:r>
      <w:r>
        <w:rPr>
          <w:rFonts w:hint="eastAsia" w:ascii="仿宋" w:hAnsi="仿宋" w:eastAsia="仿宋" w:cs="仿宋"/>
          <w:color w:val="000000"/>
          <w:sz w:val="24"/>
          <w:szCs w:val="24"/>
        </w:rPr>
        <w:t>人民</w:t>
      </w:r>
      <w:r>
        <w:rPr>
          <w:rFonts w:ascii="仿宋" w:hAnsi="仿宋" w:eastAsia="仿宋" w:cs="仿宋"/>
          <w:color w:val="000000"/>
          <w:sz w:val="24"/>
          <w:szCs w:val="24"/>
        </w:rPr>
        <w:t>币</w:t>
      </w:r>
      <w:r>
        <w:rPr>
          <w:rFonts w:hint="eastAsia" w:ascii="仿宋" w:hAnsi="仿宋" w:eastAsia="仿宋" w:cs="仿宋"/>
          <w:color w:val="000000"/>
          <w:sz w:val="24"/>
          <w:szCs w:val="24"/>
        </w:rPr>
        <w:t>430.00万</w:t>
      </w:r>
      <w:r>
        <w:rPr>
          <w:rFonts w:ascii="仿宋" w:hAnsi="仿宋" w:eastAsia="仿宋" w:cs="仿宋"/>
          <w:color w:val="000000"/>
          <w:sz w:val="24"/>
          <w:szCs w:val="24"/>
        </w:rPr>
        <w:t>元</w:t>
      </w:r>
    </w:p>
    <w:p w14:paraId="12CC9157">
      <w:pPr>
        <w:spacing w:line="360" w:lineRule="auto"/>
        <w:ind w:firstLine="602" w:firstLineChars="250"/>
        <w:rPr>
          <w:rFonts w:ascii="仿宋" w:hAnsi="仿宋" w:eastAsia="仿宋" w:cs="仿宋"/>
          <w:b/>
          <w:bCs/>
          <w:color w:val="000000"/>
          <w:sz w:val="24"/>
          <w:szCs w:val="24"/>
        </w:rPr>
      </w:pPr>
      <w:r>
        <w:rPr>
          <w:rFonts w:hint="eastAsia" w:ascii="仿宋" w:hAnsi="仿宋" w:eastAsia="仿宋" w:cs="仿宋"/>
          <w:b/>
          <w:bCs/>
          <w:color w:val="000000"/>
          <w:sz w:val="24"/>
          <w:szCs w:val="24"/>
        </w:rPr>
        <w:t>四、服务内容</w:t>
      </w:r>
    </w:p>
    <w:p w14:paraId="640C8065">
      <w:pPr>
        <w:widowControl/>
        <w:spacing w:line="360" w:lineRule="auto"/>
        <w:ind w:firstLine="480" w:firstLineChars="200"/>
        <w:jc w:val="left"/>
        <w:rPr>
          <w:rFonts w:ascii="仿宋" w:hAnsi="仿宋" w:eastAsia="仿宋"/>
          <w:kern w:val="0"/>
          <w:sz w:val="24"/>
          <w:szCs w:val="24"/>
        </w:rPr>
      </w:pPr>
      <w:r>
        <w:rPr>
          <w:rFonts w:hint="eastAsia" w:ascii="仿宋" w:hAnsi="仿宋" w:eastAsia="仿宋" w:cs="仿宋"/>
          <w:color w:val="000000"/>
          <w:sz w:val="24"/>
          <w:szCs w:val="24"/>
        </w:rPr>
        <w:t>因浙江省</w:t>
      </w:r>
      <w:r>
        <w:rPr>
          <w:rFonts w:ascii="仿宋" w:hAnsi="仿宋" w:eastAsia="仿宋" w:cs="仿宋"/>
          <w:color w:val="000000"/>
          <w:sz w:val="24"/>
          <w:szCs w:val="24"/>
        </w:rPr>
        <w:t>博物馆</w:t>
      </w:r>
      <w:r>
        <w:rPr>
          <w:rFonts w:hint="eastAsia" w:ascii="仿宋" w:hAnsi="仿宋" w:eastAsia="仿宋" w:cs="仿宋"/>
          <w:color w:val="000000"/>
          <w:sz w:val="24"/>
          <w:szCs w:val="24"/>
        </w:rPr>
        <w:t>是国家一级博物馆、一级反恐单位、</w:t>
      </w:r>
      <w:r>
        <w:rPr>
          <w:rFonts w:hint="eastAsia" w:ascii="仿宋" w:hAnsi="仿宋" w:eastAsia="仿宋"/>
          <w:kern w:val="0"/>
          <w:sz w:val="24"/>
          <w:szCs w:val="24"/>
        </w:rPr>
        <w:t>文物系统一级风险单位，也是治安保卫重点单位、</w:t>
      </w:r>
      <w:r>
        <w:rPr>
          <w:rFonts w:hint="eastAsia" w:ascii="仿宋" w:hAnsi="仿宋" w:eastAsia="仿宋" w:cs="仿宋"/>
          <w:color w:val="000000"/>
          <w:sz w:val="24"/>
          <w:szCs w:val="24"/>
        </w:rPr>
        <w:t>消防重点单位，</w:t>
      </w:r>
      <w:r>
        <w:rPr>
          <w:rFonts w:ascii="仿宋" w:hAnsi="仿宋" w:eastAsia="仿宋" w:cs="仿宋"/>
          <w:color w:val="000000"/>
          <w:sz w:val="24"/>
          <w:szCs w:val="24"/>
        </w:rPr>
        <w:t>安</w:t>
      </w:r>
      <w:r>
        <w:rPr>
          <w:rFonts w:hint="eastAsia" w:ascii="仿宋" w:hAnsi="仿宋" w:eastAsia="仿宋" w:cs="仿宋"/>
          <w:color w:val="000000"/>
          <w:sz w:val="24"/>
          <w:szCs w:val="24"/>
        </w:rPr>
        <w:t>保</w:t>
      </w:r>
      <w:r>
        <w:rPr>
          <w:rFonts w:ascii="仿宋" w:hAnsi="仿宋" w:eastAsia="仿宋" w:cs="仿宋"/>
          <w:color w:val="000000"/>
          <w:sz w:val="24"/>
          <w:szCs w:val="24"/>
        </w:rPr>
        <w:t>工作的特殊</w:t>
      </w:r>
      <w:r>
        <w:rPr>
          <w:rFonts w:hint="eastAsia" w:ascii="仿宋" w:hAnsi="仿宋" w:eastAsia="仿宋" w:cs="仿宋"/>
          <w:color w:val="000000"/>
          <w:sz w:val="24"/>
          <w:szCs w:val="24"/>
        </w:rPr>
        <w:t>性和</w:t>
      </w:r>
      <w:r>
        <w:rPr>
          <w:rFonts w:ascii="仿宋" w:hAnsi="仿宋" w:eastAsia="仿宋" w:cs="仿宋"/>
          <w:color w:val="000000"/>
          <w:sz w:val="24"/>
          <w:szCs w:val="24"/>
        </w:rPr>
        <w:t>保密要求</w:t>
      </w:r>
      <w:r>
        <w:rPr>
          <w:rFonts w:hint="eastAsia" w:ascii="仿宋" w:hAnsi="仿宋" w:eastAsia="仿宋" w:cs="仿宋"/>
          <w:color w:val="000000"/>
          <w:sz w:val="24"/>
          <w:szCs w:val="24"/>
        </w:rPr>
        <w:t>较高</w:t>
      </w:r>
      <w:r>
        <w:rPr>
          <w:rFonts w:ascii="仿宋" w:hAnsi="仿宋" w:eastAsia="仿宋" w:cs="仿宋"/>
          <w:color w:val="000000"/>
          <w:sz w:val="24"/>
          <w:szCs w:val="24"/>
        </w:rPr>
        <w:t>，</w:t>
      </w:r>
      <w:r>
        <w:rPr>
          <w:rFonts w:hint="eastAsia" w:ascii="仿宋" w:hAnsi="仿宋" w:eastAsia="仿宋"/>
          <w:kern w:val="0"/>
          <w:sz w:val="24"/>
          <w:szCs w:val="24"/>
        </w:rPr>
        <w:t>由于浙江博物馆孤山馆区地处西湖景区，观众人流量大，且儿童、中小学生及老年人群体观众占比高，开放安全防范压力大。因此，为有效提升博物馆开放运行过程中应对各类突发安全事件的应急处置能力，本项目的关键岗位人员要求年龄合适的退伍军人。</w:t>
      </w:r>
    </w:p>
    <w:p w14:paraId="59D98FCE">
      <w:pPr>
        <w:spacing w:line="360" w:lineRule="auto"/>
        <w:ind w:firstLine="600" w:firstLineChars="250"/>
        <w:rPr>
          <w:rFonts w:ascii="仿宋" w:hAnsi="仿宋" w:eastAsia="仿宋" w:cs="仿宋"/>
          <w:color w:val="000000"/>
          <w:sz w:val="24"/>
          <w:szCs w:val="24"/>
        </w:rPr>
      </w:pPr>
      <w:r>
        <w:rPr>
          <w:rFonts w:ascii="仿宋" w:hAnsi="仿宋" w:eastAsia="仿宋" w:cs="仿宋"/>
          <w:color w:val="000000"/>
          <w:sz w:val="24"/>
          <w:szCs w:val="24"/>
        </w:rPr>
        <w:t>本次服务内容以</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w:t>
      </w:r>
      <w:r>
        <w:rPr>
          <w:rFonts w:ascii="仿宋" w:hAnsi="仿宋" w:eastAsia="仿宋" w:cs="仿宋"/>
          <w:color w:val="000000"/>
          <w:sz w:val="24"/>
          <w:szCs w:val="24"/>
        </w:rPr>
        <w:t>附件）的</w:t>
      </w:r>
      <w:r>
        <w:rPr>
          <w:rFonts w:hint="eastAsia" w:ascii="仿宋" w:hAnsi="仿宋" w:eastAsia="仿宋" w:cs="仿宋"/>
          <w:color w:val="000000"/>
          <w:sz w:val="24"/>
          <w:szCs w:val="24"/>
        </w:rPr>
        <w:t>形式</w:t>
      </w:r>
      <w:r>
        <w:rPr>
          <w:rFonts w:ascii="仿宋" w:hAnsi="仿宋" w:eastAsia="仿宋" w:cs="仿宋"/>
          <w:color w:val="000000"/>
          <w:sz w:val="24"/>
          <w:szCs w:val="24"/>
        </w:rPr>
        <w:t>公布</w:t>
      </w:r>
      <w:r>
        <w:rPr>
          <w:rFonts w:hint="eastAsia" w:ascii="仿宋" w:hAnsi="仿宋" w:eastAsia="仿宋" w:cs="仿宋"/>
          <w:color w:val="000000"/>
          <w:sz w:val="24"/>
          <w:szCs w:val="24"/>
        </w:rPr>
        <w:t>。</w:t>
      </w:r>
    </w:p>
    <w:p w14:paraId="6CEA7EA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w:t>
      </w:r>
      <w:r>
        <w:rPr>
          <w:rFonts w:ascii="仿宋" w:hAnsi="仿宋" w:eastAsia="仿宋" w:cs="仿宋"/>
          <w:color w:val="000000"/>
          <w:sz w:val="24"/>
          <w:szCs w:val="24"/>
        </w:rPr>
        <w:t>）</w:t>
      </w:r>
      <w:r>
        <w:rPr>
          <w:rFonts w:hint="eastAsia" w:ascii="仿宋" w:hAnsi="仿宋" w:eastAsia="仿宋" w:cs="仿宋"/>
          <w:color w:val="000000"/>
          <w:sz w:val="24"/>
          <w:szCs w:val="24"/>
        </w:rPr>
        <w:t>根据《浙江省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的</w:t>
      </w:r>
      <w:r>
        <w:rPr>
          <w:rFonts w:ascii="仿宋" w:hAnsi="仿宋" w:eastAsia="仿宋" w:cs="仿宋"/>
          <w:color w:val="000000"/>
          <w:sz w:val="24"/>
          <w:szCs w:val="24"/>
        </w:rPr>
        <w:t>要求</w:t>
      </w:r>
      <w:r>
        <w:rPr>
          <w:rFonts w:hint="eastAsia" w:ascii="仿宋" w:hAnsi="仿宋" w:eastAsia="仿宋" w:cs="仿宋"/>
          <w:color w:val="000000"/>
          <w:sz w:val="24"/>
          <w:szCs w:val="24"/>
        </w:rPr>
        <w:t>设置足量</w:t>
      </w:r>
      <w:r>
        <w:rPr>
          <w:rFonts w:ascii="仿宋" w:hAnsi="仿宋" w:eastAsia="仿宋" w:cs="仿宋"/>
          <w:color w:val="000000"/>
          <w:sz w:val="24"/>
          <w:szCs w:val="24"/>
        </w:rPr>
        <w:t>的</w:t>
      </w:r>
      <w:r>
        <w:rPr>
          <w:rFonts w:hint="eastAsia" w:ascii="仿宋" w:hAnsi="仿宋" w:eastAsia="仿宋" w:cs="仿宋"/>
          <w:color w:val="000000"/>
          <w:sz w:val="24"/>
          <w:szCs w:val="24"/>
        </w:rPr>
        <w:t>保安岗位，保证</w:t>
      </w:r>
      <w:r>
        <w:rPr>
          <w:rFonts w:ascii="仿宋" w:hAnsi="仿宋" w:eastAsia="仿宋" w:cs="仿宋"/>
          <w:color w:val="000000"/>
          <w:sz w:val="24"/>
          <w:szCs w:val="24"/>
        </w:rPr>
        <w:t>安全和服务质量。</w:t>
      </w:r>
    </w:p>
    <w:p w14:paraId="37C8231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w:t>
      </w:r>
      <w:r>
        <w:rPr>
          <w:rFonts w:ascii="仿宋" w:hAnsi="仿宋" w:eastAsia="仿宋" w:cs="仿宋"/>
          <w:color w:val="000000"/>
          <w:sz w:val="24"/>
          <w:szCs w:val="24"/>
        </w:rPr>
        <w:t>）</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中的</w:t>
      </w:r>
      <w:r>
        <w:rPr>
          <w:rFonts w:ascii="仿宋" w:hAnsi="仿宋" w:eastAsia="仿宋" w:cs="仿宋"/>
          <w:color w:val="000000"/>
          <w:sz w:val="24"/>
          <w:szCs w:val="24"/>
        </w:rPr>
        <w:t>岗位数</w:t>
      </w:r>
      <w:r>
        <w:rPr>
          <w:rFonts w:hint="eastAsia" w:ascii="仿宋" w:hAnsi="仿宋" w:eastAsia="仿宋" w:cs="仿宋"/>
          <w:color w:val="000000"/>
          <w:sz w:val="24"/>
          <w:szCs w:val="24"/>
        </w:rPr>
        <w:t>为</w:t>
      </w:r>
      <w:r>
        <w:rPr>
          <w:rFonts w:ascii="仿宋" w:hAnsi="仿宋" w:eastAsia="仿宋" w:cs="仿宋"/>
          <w:color w:val="000000"/>
          <w:sz w:val="24"/>
          <w:szCs w:val="24"/>
        </w:rPr>
        <w:t>岗位设置要求，不是具体人数要求，</w:t>
      </w:r>
      <w:r>
        <w:rPr>
          <w:rFonts w:hint="eastAsia" w:ascii="仿宋" w:hAnsi="仿宋" w:eastAsia="仿宋" w:cs="仿宋"/>
          <w:color w:val="000000"/>
          <w:sz w:val="24"/>
          <w:szCs w:val="24"/>
        </w:rPr>
        <w:t>因此</w:t>
      </w:r>
      <w:r>
        <w:rPr>
          <w:rFonts w:ascii="仿宋" w:hAnsi="仿宋" w:eastAsia="仿宋" w:cs="仿宋"/>
          <w:color w:val="000000"/>
          <w:sz w:val="24"/>
          <w:szCs w:val="24"/>
        </w:rPr>
        <w:t>投</w:t>
      </w:r>
      <w:r>
        <w:rPr>
          <w:rFonts w:hint="eastAsia" w:ascii="仿宋" w:hAnsi="仿宋" w:eastAsia="仿宋" w:cs="仿宋"/>
          <w:color w:val="000000"/>
          <w:sz w:val="24"/>
          <w:szCs w:val="24"/>
        </w:rPr>
        <w:t>标</w:t>
      </w:r>
      <w:r>
        <w:rPr>
          <w:rFonts w:ascii="仿宋" w:hAnsi="仿宋" w:eastAsia="仿宋" w:cs="仿宋"/>
          <w:color w:val="000000"/>
          <w:sz w:val="24"/>
          <w:szCs w:val="24"/>
        </w:rPr>
        <w:t>人应</w:t>
      </w:r>
      <w:r>
        <w:rPr>
          <w:rFonts w:hint="eastAsia" w:ascii="仿宋" w:hAnsi="仿宋" w:eastAsia="仿宋" w:cs="仿宋"/>
          <w:color w:val="000000"/>
          <w:sz w:val="24"/>
          <w:szCs w:val="24"/>
        </w:rPr>
        <w:t>根据</w:t>
      </w:r>
      <w:r>
        <w:rPr>
          <w:rFonts w:ascii="仿宋" w:hAnsi="仿宋" w:eastAsia="仿宋" w:cs="仿宋"/>
          <w:color w:val="000000"/>
          <w:sz w:val="24"/>
          <w:szCs w:val="24"/>
        </w:rPr>
        <w:t>岗位数及岗位的服务时间要求，按</w:t>
      </w:r>
      <w:r>
        <w:rPr>
          <w:rFonts w:hint="eastAsia" w:ascii="仿宋" w:hAnsi="仿宋" w:eastAsia="仿宋" w:cs="仿宋"/>
          <w:color w:val="000000"/>
          <w:sz w:val="24"/>
          <w:szCs w:val="24"/>
        </w:rPr>
        <w:t>《中</w:t>
      </w:r>
      <w:r>
        <w:rPr>
          <w:rFonts w:ascii="仿宋" w:hAnsi="仿宋" w:eastAsia="仿宋" w:cs="仿宋"/>
          <w:color w:val="000000"/>
          <w:sz w:val="24"/>
          <w:szCs w:val="24"/>
        </w:rPr>
        <w:t>华人民共和国劳动法》</w:t>
      </w:r>
      <w:r>
        <w:rPr>
          <w:rFonts w:hint="eastAsia" w:ascii="仿宋" w:hAnsi="仿宋" w:eastAsia="仿宋" w:cs="仿宋"/>
          <w:color w:val="000000"/>
          <w:sz w:val="24"/>
          <w:szCs w:val="24"/>
        </w:rPr>
        <w:t>的</w:t>
      </w:r>
      <w:r>
        <w:rPr>
          <w:rFonts w:ascii="仿宋" w:hAnsi="仿宋" w:eastAsia="仿宋" w:cs="仿宋"/>
          <w:color w:val="000000"/>
          <w:sz w:val="24"/>
          <w:szCs w:val="24"/>
        </w:rPr>
        <w:t>规定</w:t>
      </w:r>
      <w:r>
        <w:rPr>
          <w:rFonts w:hint="eastAsia" w:ascii="仿宋" w:hAnsi="仿宋" w:eastAsia="仿宋" w:cs="仿宋"/>
          <w:color w:val="000000"/>
          <w:sz w:val="24"/>
          <w:szCs w:val="24"/>
        </w:rPr>
        <w:t>，</w:t>
      </w:r>
      <w:r>
        <w:rPr>
          <w:rFonts w:ascii="仿宋" w:hAnsi="仿宋" w:eastAsia="仿宋" w:cs="仿宋"/>
          <w:color w:val="000000"/>
          <w:sz w:val="24"/>
          <w:szCs w:val="24"/>
        </w:rPr>
        <w:t>安排足量的保安人员，</w:t>
      </w:r>
      <w:r>
        <w:rPr>
          <w:rFonts w:hint="eastAsia" w:ascii="仿宋" w:hAnsi="仿宋" w:eastAsia="仿宋" w:cs="仿宋"/>
          <w:color w:val="000000"/>
          <w:sz w:val="24"/>
          <w:szCs w:val="24"/>
        </w:rPr>
        <w:t>既</w:t>
      </w:r>
      <w:r>
        <w:rPr>
          <w:rFonts w:ascii="仿宋" w:hAnsi="仿宋" w:eastAsia="仿宋" w:cs="仿宋"/>
          <w:color w:val="000000"/>
          <w:sz w:val="24"/>
          <w:szCs w:val="24"/>
        </w:rPr>
        <w:t>确保</w:t>
      </w:r>
      <w:r>
        <w:rPr>
          <w:rFonts w:hint="eastAsia" w:ascii="仿宋" w:hAnsi="仿宋" w:eastAsia="仿宋" w:cs="仿宋"/>
          <w:color w:val="000000"/>
          <w:sz w:val="24"/>
          <w:szCs w:val="24"/>
        </w:rPr>
        <w:t>所</w:t>
      </w:r>
      <w:r>
        <w:rPr>
          <w:rFonts w:ascii="仿宋" w:hAnsi="仿宋" w:eastAsia="仿宋" w:cs="仿宋"/>
          <w:color w:val="000000"/>
          <w:sz w:val="24"/>
          <w:szCs w:val="24"/>
        </w:rPr>
        <w:t>有岗位</w:t>
      </w:r>
      <w:r>
        <w:rPr>
          <w:rFonts w:hint="eastAsia" w:ascii="仿宋" w:hAnsi="仿宋" w:eastAsia="仿宋" w:cs="仿宋"/>
          <w:color w:val="000000"/>
          <w:sz w:val="24"/>
          <w:szCs w:val="24"/>
        </w:rPr>
        <w:t>按</w:t>
      </w:r>
      <w:r>
        <w:rPr>
          <w:rFonts w:ascii="仿宋" w:hAnsi="仿宋" w:eastAsia="仿宋" w:cs="仿宋"/>
          <w:color w:val="000000"/>
          <w:sz w:val="24"/>
          <w:szCs w:val="24"/>
        </w:rPr>
        <w:t>要求到位，又确保保安人员的休息时间</w:t>
      </w:r>
      <w:r>
        <w:rPr>
          <w:rFonts w:hint="eastAsia" w:ascii="仿宋" w:hAnsi="仿宋" w:eastAsia="仿宋" w:cs="仿宋"/>
          <w:color w:val="000000"/>
          <w:sz w:val="24"/>
          <w:szCs w:val="24"/>
        </w:rPr>
        <w:t>。</w:t>
      </w:r>
    </w:p>
    <w:p w14:paraId="210E120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（三）《浙江省</w:t>
      </w:r>
      <w:r>
        <w:rPr>
          <w:rFonts w:ascii="仿宋" w:hAnsi="仿宋" w:eastAsia="仿宋" w:cs="仿宋"/>
          <w:color w:val="000000"/>
          <w:sz w:val="24"/>
          <w:szCs w:val="24"/>
        </w:rPr>
        <w:t>博物馆保安服务岗位需求表》</w:t>
      </w:r>
      <w:r>
        <w:rPr>
          <w:rFonts w:hint="eastAsia" w:ascii="仿宋" w:hAnsi="仿宋" w:eastAsia="仿宋" w:cs="仿宋"/>
          <w:color w:val="000000"/>
          <w:sz w:val="24"/>
          <w:szCs w:val="24"/>
        </w:rPr>
        <w:t>中</w:t>
      </w:r>
      <w:r>
        <w:rPr>
          <w:rFonts w:ascii="仿宋" w:hAnsi="仿宋" w:eastAsia="仿宋" w:cs="仿宋"/>
          <w:color w:val="000000"/>
          <w:sz w:val="24"/>
          <w:szCs w:val="24"/>
        </w:rPr>
        <w:t>对外开放的</w:t>
      </w:r>
      <w:r>
        <w:rPr>
          <w:rFonts w:hint="eastAsia" w:ascii="仿宋" w:hAnsi="仿宋" w:eastAsia="仿宋" w:cs="仿宋"/>
          <w:color w:val="000000"/>
          <w:sz w:val="24"/>
          <w:szCs w:val="24"/>
        </w:rPr>
        <w:t>三</w:t>
      </w:r>
      <w:r>
        <w:rPr>
          <w:rFonts w:ascii="仿宋" w:hAnsi="仿宋" w:eastAsia="仿宋" w:cs="仿宋"/>
          <w:color w:val="000000"/>
          <w:sz w:val="24"/>
          <w:szCs w:val="24"/>
        </w:rPr>
        <w:t>个</w:t>
      </w:r>
      <w:r>
        <w:rPr>
          <w:rFonts w:hint="eastAsia" w:ascii="仿宋" w:hAnsi="仿宋" w:eastAsia="仿宋" w:cs="仿宋"/>
          <w:color w:val="000000"/>
          <w:sz w:val="24"/>
          <w:szCs w:val="24"/>
        </w:rPr>
        <w:t>馆</w:t>
      </w:r>
      <w:r>
        <w:rPr>
          <w:rFonts w:ascii="仿宋" w:hAnsi="仿宋" w:eastAsia="仿宋" w:cs="仿宋"/>
          <w:color w:val="000000"/>
          <w:sz w:val="24"/>
          <w:szCs w:val="24"/>
        </w:rPr>
        <w:t>区</w:t>
      </w:r>
      <w:r>
        <w:rPr>
          <w:rFonts w:hint="eastAsia" w:ascii="仿宋" w:hAnsi="仿宋" w:eastAsia="仿宋" w:cs="仿宋"/>
          <w:color w:val="000000"/>
          <w:sz w:val="24"/>
          <w:szCs w:val="24"/>
        </w:rPr>
        <w:t>每周开放6天，每周一闭馆。</w:t>
      </w:r>
      <w:r>
        <w:rPr>
          <w:rFonts w:ascii="仿宋" w:hAnsi="仿宋" w:eastAsia="仿宋" w:cs="仿宋"/>
          <w:color w:val="000000"/>
          <w:sz w:val="24"/>
          <w:szCs w:val="24"/>
        </w:rPr>
        <w:t>如</w:t>
      </w:r>
      <w:r>
        <w:rPr>
          <w:rFonts w:hint="eastAsia" w:ascii="仿宋" w:hAnsi="仿宋" w:eastAsia="仿宋" w:cs="仿宋"/>
          <w:color w:val="000000"/>
          <w:sz w:val="24"/>
          <w:szCs w:val="24"/>
        </w:rPr>
        <w:t>周</w:t>
      </w:r>
      <w:r>
        <w:rPr>
          <w:rFonts w:ascii="仿宋" w:hAnsi="仿宋" w:eastAsia="仿宋" w:cs="仿宋"/>
          <w:color w:val="000000"/>
          <w:sz w:val="24"/>
          <w:szCs w:val="24"/>
        </w:rPr>
        <w:t>一遇</w:t>
      </w:r>
      <w:r>
        <w:rPr>
          <w:rFonts w:hint="eastAsia" w:ascii="仿宋" w:hAnsi="仿宋" w:eastAsia="仿宋" w:cs="仿宋"/>
          <w:color w:val="000000"/>
          <w:sz w:val="24"/>
          <w:szCs w:val="24"/>
        </w:rPr>
        <w:t>法定节假日、博物馆日、遗产日等需要开放的情况，则照常开放，相关</w:t>
      </w:r>
      <w:r>
        <w:rPr>
          <w:rFonts w:ascii="仿宋" w:hAnsi="仿宋" w:eastAsia="仿宋" w:cs="仿宋"/>
          <w:color w:val="000000"/>
          <w:sz w:val="24"/>
          <w:szCs w:val="24"/>
        </w:rPr>
        <w:t>岗位须全部到岗</w:t>
      </w:r>
      <w:r>
        <w:rPr>
          <w:rFonts w:hint="eastAsia" w:ascii="仿宋" w:hAnsi="仿宋" w:eastAsia="仿宋" w:cs="仿宋"/>
          <w:color w:val="000000"/>
          <w:sz w:val="24"/>
          <w:szCs w:val="24"/>
        </w:rPr>
        <w:t>。六</w:t>
      </w:r>
      <w:r>
        <w:rPr>
          <w:rFonts w:ascii="仿宋" w:hAnsi="仿宋" w:eastAsia="仿宋" w:cs="仿宋"/>
          <w:color w:val="000000"/>
          <w:sz w:val="24"/>
          <w:szCs w:val="24"/>
        </w:rPr>
        <w:t>个</w:t>
      </w:r>
      <w:r>
        <w:rPr>
          <w:rFonts w:hint="eastAsia" w:ascii="仿宋" w:hAnsi="仿宋" w:eastAsia="仿宋" w:cs="仿宋"/>
          <w:color w:val="000000"/>
          <w:sz w:val="24"/>
          <w:szCs w:val="24"/>
        </w:rPr>
        <w:t>馆</w:t>
      </w:r>
      <w:r>
        <w:rPr>
          <w:rFonts w:ascii="仿宋" w:hAnsi="仿宋" w:eastAsia="仿宋" w:cs="仿宋"/>
          <w:color w:val="000000"/>
          <w:sz w:val="24"/>
          <w:szCs w:val="24"/>
        </w:rPr>
        <w:t>区中</w:t>
      </w:r>
      <w:r>
        <w:rPr>
          <w:rFonts w:hint="eastAsia" w:ascii="仿宋" w:hAnsi="仿宋" w:eastAsia="仿宋" w:cs="仿宋"/>
          <w:color w:val="000000"/>
          <w:sz w:val="24"/>
          <w:szCs w:val="24"/>
        </w:rPr>
        <w:t>除专门</w:t>
      </w:r>
      <w:r>
        <w:rPr>
          <w:rFonts w:ascii="仿宋" w:hAnsi="仿宋" w:eastAsia="仿宋" w:cs="仿宋"/>
          <w:color w:val="000000"/>
          <w:sz w:val="24"/>
          <w:szCs w:val="24"/>
        </w:rPr>
        <w:t>注明</w:t>
      </w:r>
      <w:r>
        <w:rPr>
          <w:rFonts w:hint="eastAsia" w:ascii="仿宋" w:hAnsi="仿宋" w:eastAsia="仿宋" w:cs="仿宋"/>
          <w:color w:val="000000"/>
          <w:sz w:val="24"/>
          <w:szCs w:val="24"/>
        </w:rPr>
        <w:t>服务</w:t>
      </w:r>
      <w:r>
        <w:rPr>
          <w:rFonts w:ascii="仿宋" w:hAnsi="仿宋" w:eastAsia="仿宋" w:cs="仿宋"/>
          <w:color w:val="000000"/>
          <w:sz w:val="24"/>
          <w:szCs w:val="24"/>
        </w:rPr>
        <w:t>时间为周二至周日</w:t>
      </w:r>
      <w:r>
        <w:rPr>
          <w:rFonts w:hint="eastAsia" w:ascii="仿宋" w:hAnsi="仿宋" w:eastAsia="仿宋" w:cs="仿宋"/>
          <w:color w:val="000000"/>
          <w:sz w:val="24"/>
          <w:szCs w:val="24"/>
        </w:rPr>
        <w:t>和</w:t>
      </w:r>
      <w:r>
        <w:rPr>
          <w:rFonts w:ascii="仿宋" w:hAnsi="仿宋" w:eastAsia="仿宋" w:cs="仿宋"/>
          <w:color w:val="000000"/>
          <w:sz w:val="24"/>
          <w:szCs w:val="24"/>
        </w:rPr>
        <w:t>双休日</w:t>
      </w:r>
      <w:r>
        <w:rPr>
          <w:rFonts w:hint="eastAsia" w:ascii="仿宋" w:hAnsi="仿宋" w:eastAsia="仿宋" w:cs="仿宋"/>
          <w:color w:val="000000"/>
          <w:sz w:val="24"/>
          <w:szCs w:val="24"/>
        </w:rPr>
        <w:t>及</w:t>
      </w:r>
      <w:r>
        <w:rPr>
          <w:rFonts w:ascii="仿宋" w:hAnsi="仿宋" w:eastAsia="仿宋" w:cs="仿宋"/>
          <w:color w:val="000000"/>
          <w:sz w:val="24"/>
          <w:szCs w:val="24"/>
        </w:rPr>
        <w:t>国定假的，</w:t>
      </w:r>
      <w:r>
        <w:rPr>
          <w:rFonts w:hint="eastAsia" w:ascii="仿宋" w:hAnsi="仿宋" w:eastAsia="仿宋" w:cs="仿宋"/>
          <w:color w:val="000000"/>
          <w:sz w:val="24"/>
          <w:szCs w:val="24"/>
        </w:rPr>
        <w:t>其他</w:t>
      </w:r>
      <w:r>
        <w:rPr>
          <w:rFonts w:ascii="仿宋" w:hAnsi="仿宋" w:eastAsia="仿宋" w:cs="仿宋"/>
          <w:color w:val="000000"/>
          <w:sz w:val="24"/>
          <w:szCs w:val="24"/>
        </w:rPr>
        <w:t>所有岗位均</w:t>
      </w:r>
      <w:r>
        <w:rPr>
          <w:rFonts w:hint="eastAsia" w:ascii="仿宋" w:hAnsi="仿宋" w:eastAsia="仿宋" w:cs="仿宋"/>
          <w:color w:val="000000"/>
          <w:sz w:val="24"/>
          <w:szCs w:val="24"/>
        </w:rPr>
        <w:t>需按</w:t>
      </w:r>
      <w:r>
        <w:rPr>
          <w:rFonts w:ascii="仿宋" w:hAnsi="仿宋" w:eastAsia="仿宋" w:cs="仿宋"/>
          <w:color w:val="000000"/>
          <w:sz w:val="24"/>
          <w:szCs w:val="24"/>
        </w:rPr>
        <w:t>服务时间要求提供</w:t>
      </w:r>
      <w:r>
        <w:rPr>
          <w:rFonts w:hint="eastAsia" w:ascii="仿宋" w:hAnsi="仿宋" w:eastAsia="仿宋" w:cs="仿宋"/>
          <w:color w:val="000000"/>
          <w:sz w:val="24"/>
          <w:szCs w:val="24"/>
        </w:rPr>
        <w:t>全年</w:t>
      </w:r>
      <w:r>
        <w:rPr>
          <w:rFonts w:ascii="仿宋" w:hAnsi="仿宋" w:eastAsia="仿宋" w:cs="仿宋"/>
          <w:color w:val="000000"/>
          <w:sz w:val="24"/>
          <w:szCs w:val="24"/>
        </w:rPr>
        <w:t>服务。</w:t>
      </w:r>
    </w:p>
    <w:p w14:paraId="088FA3B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w:t>
      </w:r>
      <w:r>
        <w:rPr>
          <w:rFonts w:ascii="仿宋" w:hAnsi="仿宋" w:eastAsia="仿宋" w:cs="仿宋"/>
          <w:color w:val="000000"/>
          <w:sz w:val="24"/>
          <w:szCs w:val="24"/>
        </w:rPr>
        <w:t>）</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w:t>
      </w:r>
      <w:r>
        <w:rPr>
          <w:rFonts w:hint="eastAsia" w:ascii="仿宋" w:hAnsi="仿宋" w:eastAsia="仿宋" w:cs="仿宋"/>
          <w:color w:val="000000"/>
          <w:sz w:val="24"/>
          <w:szCs w:val="24"/>
        </w:rPr>
        <w:t>时间</w:t>
      </w:r>
      <w:r>
        <w:rPr>
          <w:rFonts w:ascii="仿宋" w:hAnsi="仿宋" w:eastAsia="仿宋" w:cs="仿宋"/>
          <w:color w:val="000000"/>
          <w:sz w:val="24"/>
          <w:szCs w:val="24"/>
        </w:rPr>
        <w:t>及岗位需求表》中</w:t>
      </w:r>
      <w:r>
        <w:rPr>
          <w:rFonts w:hint="eastAsia" w:ascii="仿宋" w:hAnsi="仿宋" w:eastAsia="仿宋" w:cs="仿宋"/>
          <w:color w:val="000000"/>
          <w:sz w:val="24"/>
          <w:szCs w:val="24"/>
        </w:rPr>
        <w:t>早</w:t>
      </w:r>
      <w:r>
        <w:rPr>
          <w:rFonts w:ascii="仿宋" w:hAnsi="仿宋" w:eastAsia="仿宋" w:cs="仿宋"/>
          <w:color w:val="000000"/>
          <w:sz w:val="24"/>
          <w:szCs w:val="24"/>
        </w:rPr>
        <w:t>、中、夜</w:t>
      </w:r>
      <w:r>
        <w:rPr>
          <w:rFonts w:hint="eastAsia" w:ascii="仿宋" w:hAnsi="仿宋" w:eastAsia="仿宋" w:cs="仿宋"/>
          <w:color w:val="000000"/>
          <w:sz w:val="24"/>
          <w:szCs w:val="24"/>
        </w:rPr>
        <w:t>三</w:t>
      </w:r>
      <w:r>
        <w:rPr>
          <w:rFonts w:ascii="仿宋" w:hAnsi="仿宋" w:eastAsia="仿宋" w:cs="仿宋"/>
          <w:color w:val="000000"/>
          <w:sz w:val="24"/>
          <w:szCs w:val="24"/>
        </w:rPr>
        <w:t>班时间要求</w:t>
      </w:r>
    </w:p>
    <w:p w14:paraId="00E9048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早班：8：45——17：15</w:t>
      </w:r>
    </w:p>
    <w:p w14:paraId="5FF06B3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中班：17：15——1：00</w:t>
      </w:r>
    </w:p>
    <w:p w14:paraId="691845A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夜班：1：00——8：45</w:t>
      </w:r>
    </w:p>
    <w:p w14:paraId="6A5B272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w:t>
      </w:r>
      <w:r>
        <w:rPr>
          <w:rFonts w:ascii="仿宋" w:hAnsi="仿宋" w:eastAsia="仿宋" w:cs="仿宋"/>
          <w:color w:val="000000"/>
          <w:sz w:val="24"/>
          <w:szCs w:val="24"/>
        </w:rPr>
        <w:t>）</w:t>
      </w:r>
      <w:r>
        <w:rPr>
          <w:rFonts w:hint="eastAsia" w:ascii="仿宋" w:hAnsi="仿宋" w:eastAsia="仿宋" w:cs="仿宋"/>
          <w:color w:val="000000"/>
          <w:sz w:val="24"/>
          <w:szCs w:val="24"/>
        </w:rPr>
        <w:t>具体保安</w:t>
      </w:r>
      <w:r>
        <w:rPr>
          <w:rFonts w:ascii="仿宋" w:hAnsi="仿宋" w:eastAsia="仿宋" w:cs="仿宋"/>
          <w:color w:val="000000"/>
          <w:sz w:val="24"/>
          <w:szCs w:val="24"/>
        </w:rPr>
        <w:t>人员的</w:t>
      </w:r>
      <w:r>
        <w:rPr>
          <w:rFonts w:hint="eastAsia" w:ascii="仿宋" w:hAnsi="仿宋" w:eastAsia="仿宋" w:cs="仿宋"/>
          <w:color w:val="000000"/>
          <w:sz w:val="24"/>
          <w:szCs w:val="24"/>
        </w:rPr>
        <w:t>岗位设置</w:t>
      </w:r>
      <w:r>
        <w:rPr>
          <w:rFonts w:ascii="仿宋" w:hAnsi="仿宋" w:eastAsia="仿宋" w:cs="仿宋"/>
          <w:color w:val="000000"/>
          <w:sz w:val="24"/>
          <w:szCs w:val="24"/>
        </w:rPr>
        <w:t>和安排</w:t>
      </w:r>
      <w:r>
        <w:rPr>
          <w:rFonts w:hint="eastAsia" w:ascii="仿宋" w:hAnsi="仿宋" w:eastAsia="仿宋" w:cs="仿宋"/>
          <w:color w:val="000000"/>
          <w:sz w:val="24"/>
          <w:szCs w:val="24"/>
        </w:rPr>
        <w:t>，由中标方和浙江省博物馆在《浙江省博物馆保安服务岗位需求表》的大框架内作进一步细化。</w:t>
      </w:r>
    </w:p>
    <w:p w14:paraId="156DD175">
      <w:p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五、服务要求</w:t>
      </w:r>
    </w:p>
    <w:p w14:paraId="11A082C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展厅固定岗</w:t>
      </w:r>
    </w:p>
    <w:p w14:paraId="7323F7E0">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 xml:space="preserve"> ▲展厅保安需男性50周岁内，</w:t>
      </w:r>
      <w:r>
        <w:rPr>
          <w:rFonts w:hint="eastAsia" w:ascii="仿宋" w:hAnsi="仿宋" w:eastAsia="仿宋" w:cs="仿宋"/>
          <w:b/>
          <w:color w:val="FF0000"/>
          <w:sz w:val="24"/>
          <w:szCs w:val="24"/>
        </w:rPr>
        <w:t>身高1.68米以上</w:t>
      </w: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女性45岁以内,</w:t>
      </w:r>
      <w:r>
        <w:rPr>
          <w:rFonts w:hint="eastAsia" w:ascii="仿宋" w:hAnsi="仿宋" w:eastAsia="仿宋" w:cs="仿宋"/>
          <w:b/>
          <w:bCs/>
          <w:color w:val="FF0000"/>
          <w:sz w:val="24"/>
          <w:szCs w:val="24"/>
        </w:rPr>
        <w:t>身高1.58米以上</w:t>
      </w:r>
      <w:r>
        <w:rPr>
          <w:rFonts w:hint="eastAsia" w:ascii="仿宋" w:hAnsi="仿宋" w:eastAsia="仿宋" w:cs="仿宋"/>
          <w:b/>
          <w:color w:val="000000"/>
          <w:sz w:val="24"/>
          <w:szCs w:val="24"/>
        </w:rPr>
        <w:t>，形象良好、身材匀称、普通话标准；</w:t>
      </w:r>
    </w:p>
    <w:p w14:paraId="29D751C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（1）负责维护展厅</w:t>
      </w:r>
      <w:r>
        <w:rPr>
          <w:rFonts w:ascii="仿宋" w:hAnsi="仿宋" w:eastAsia="仿宋" w:cs="仿宋"/>
          <w:color w:val="000000"/>
          <w:sz w:val="24"/>
          <w:szCs w:val="24"/>
        </w:rPr>
        <w:t>内工作</w:t>
      </w:r>
      <w:r>
        <w:rPr>
          <w:rFonts w:hint="eastAsia" w:ascii="仿宋" w:hAnsi="仿宋" w:eastAsia="仿宋" w:cs="仿宋"/>
          <w:color w:val="000000"/>
          <w:sz w:val="24"/>
          <w:szCs w:val="24"/>
        </w:rPr>
        <w:t>范围的观众参观秩序，负责开放时间内的文物看管和安全；</w:t>
      </w:r>
    </w:p>
    <w:p w14:paraId="00B4B81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（2）值勤保安应依着整洁，</w:t>
      </w:r>
      <w:r>
        <w:rPr>
          <w:rFonts w:hint="eastAsia" w:ascii="仿宋" w:hAnsi="仿宋" w:eastAsia="仿宋"/>
          <w:sz w:val="24"/>
          <w:szCs w:val="24"/>
        </w:rPr>
        <w:t>对服务团队人员制服着装要保持统一根据季节变化，统一更换应季服装,</w:t>
      </w:r>
      <w:r>
        <w:rPr>
          <w:rFonts w:hint="eastAsia" w:ascii="仿宋" w:hAnsi="仿宋" w:eastAsia="仿宋" w:cs="仿宋"/>
          <w:color w:val="000000"/>
          <w:sz w:val="24"/>
          <w:szCs w:val="24"/>
        </w:rPr>
        <w:t>礼貌服务，自觉接受监督；</w:t>
      </w:r>
    </w:p>
    <w:p w14:paraId="5B3C62D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（3）在值勤期间，不得看书看报、玩弄手机上网，不得擅自离岗、串岗聊天；做到勤巡查、勤观察、勤记录；</w:t>
      </w:r>
    </w:p>
    <w:p w14:paraId="180EABA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（4）值勤保安必须熟悉看管区域，了解展厅的消防设施、电器开关分布，会使用消防器材和通讯联络器具，遇紧急突发事件，及时报告并采取妥当措施；（中标服务商须配备足够的通讯、反恐器材）</w:t>
      </w:r>
    </w:p>
    <w:p w14:paraId="2C5D95F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（5）应熟悉处置突发事件的应急预案，参加采购方组织的应急预案演练；</w:t>
      </w:r>
    </w:p>
    <w:p w14:paraId="00F4E24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（6）闭馆时，值勤保安必须认真仔细进行展厅的清场，关闭电源及必要的门窗，待保卫部人员在记录本上签名并锁闭展厅大门后方可离开；</w:t>
      </w:r>
    </w:p>
    <w:p w14:paraId="60F9C82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（7）工作期间岗位上不允许空缺人员、吃饭等，值勤人员吃饭、上厕所等问题，要求设置替换人员予以解决。</w:t>
      </w:r>
    </w:p>
    <w:p w14:paraId="1055CBA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2.门岗（传达</w:t>
      </w:r>
      <w:r>
        <w:rPr>
          <w:rFonts w:ascii="仿宋" w:hAnsi="仿宋" w:eastAsia="仿宋" w:cs="仿宋"/>
          <w:color w:val="000000"/>
          <w:sz w:val="24"/>
          <w:szCs w:val="24"/>
        </w:rPr>
        <w:t>收发、参观出入口）</w:t>
      </w:r>
    </w:p>
    <w:p w14:paraId="3A40CFE9">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▲（1）门岗保安需40周岁内，男性身高1.70米以上，女性身高1.60米以上，形象良好、身材匀称、普通话标准；</w:t>
      </w:r>
    </w:p>
    <w:p w14:paraId="55A01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（2）做好所</w:t>
      </w:r>
      <w:r>
        <w:rPr>
          <w:rFonts w:ascii="仿宋" w:hAnsi="仿宋" w:eastAsia="仿宋" w:cs="仿宋"/>
          <w:color w:val="000000"/>
          <w:sz w:val="24"/>
          <w:szCs w:val="24"/>
        </w:rPr>
        <w:t>在</w:t>
      </w:r>
      <w:r>
        <w:rPr>
          <w:rFonts w:hint="eastAsia" w:ascii="仿宋" w:hAnsi="仿宋" w:eastAsia="仿宋" w:cs="仿宋"/>
          <w:color w:val="000000"/>
          <w:sz w:val="24"/>
          <w:szCs w:val="24"/>
        </w:rPr>
        <w:t>执勤点的门岗（参观</w:t>
      </w:r>
      <w:r>
        <w:rPr>
          <w:rFonts w:ascii="仿宋" w:hAnsi="仿宋" w:eastAsia="仿宋" w:cs="仿宋"/>
          <w:color w:val="000000"/>
          <w:sz w:val="24"/>
          <w:szCs w:val="24"/>
        </w:rPr>
        <w:t>出入口）</w:t>
      </w:r>
      <w:r>
        <w:rPr>
          <w:rFonts w:hint="eastAsia" w:ascii="仿宋" w:hAnsi="仿宋" w:eastAsia="仿宋" w:cs="仿宋"/>
          <w:color w:val="000000"/>
          <w:sz w:val="24"/>
          <w:szCs w:val="24"/>
        </w:rPr>
        <w:t>守卫安保工作；</w:t>
      </w:r>
    </w:p>
    <w:p w14:paraId="7B449C9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（3）对来馆联系工作人员及观众要耐心细致地做好解答工作，文明用语，服务热情，做好值班记录；</w:t>
      </w:r>
    </w:p>
    <w:p w14:paraId="6E274FF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（4）做好进出车辆及出入口周边车辆停放的管理；</w:t>
      </w:r>
    </w:p>
    <w:p w14:paraId="6DF89E7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w:t>
      </w:r>
      <w:r>
        <w:rPr>
          <w:rFonts w:ascii="仿宋" w:hAnsi="仿宋" w:eastAsia="仿宋" w:cs="仿宋"/>
          <w:color w:val="000000"/>
          <w:sz w:val="24"/>
          <w:szCs w:val="24"/>
        </w:rPr>
        <w:t>）</w:t>
      </w:r>
      <w:r>
        <w:rPr>
          <w:rFonts w:hint="eastAsia" w:ascii="仿宋" w:hAnsi="仿宋" w:eastAsia="仿宋" w:cs="仿宋"/>
          <w:color w:val="000000"/>
          <w:sz w:val="24"/>
          <w:szCs w:val="24"/>
        </w:rPr>
        <w:t>熟悉处置突发事件的应急预案，参加采购方组织的应急预案演练。</w:t>
      </w:r>
    </w:p>
    <w:p w14:paraId="0D0B5B7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（6）收</w:t>
      </w:r>
      <w:r>
        <w:rPr>
          <w:rFonts w:ascii="仿宋" w:hAnsi="仿宋" w:eastAsia="仿宋" w:cs="仿宋"/>
          <w:color w:val="000000"/>
          <w:sz w:val="24"/>
          <w:szCs w:val="24"/>
        </w:rPr>
        <w:t>发岗位应做好各类</w:t>
      </w:r>
      <w:r>
        <w:rPr>
          <w:rFonts w:hint="eastAsia" w:ascii="仿宋" w:hAnsi="仿宋" w:eastAsia="仿宋" w:cs="仿宋"/>
          <w:color w:val="000000"/>
          <w:sz w:val="24"/>
          <w:szCs w:val="24"/>
        </w:rPr>
        <w:t>信件</w:t>
      </w:r>
      <w:r>
        <w:rPr>
          <w:rFonts w:ascii="仿宋" w:hAnsi="仿宋" w:eastAsia="仿宋" w:cs="仿宋"/>
          <w:color w:val="000000"/>
          <w:sz w:val="24"/>
          <w:szCs w:val="24"/>
        </w:rPr>
        <w:t>、</w:t>
      </w:r>
      <w:r>
        <w:rPr>
          <w:rFonts w:hint="eastAsia" w:ascii="仿宋" w:hAnsi="仿宋" w:eastAsia="仿宋" w:cs="仿宋"/>
          <w:color w:val="000000"/>
          <w:sz w:val="24"/>
          <w:szCs w:val="24"/>
        </w:rPr>
        <w:t>物品</w:t>
      </w:r>
      <w:r>
        <w:rPr>
          <w:rFonts w:ascii="仿宋" w:hAnsi="仿宋" w:eastAsia="仿宋" w:cs="仿宋"/>
          <w:color w:val="000000"/>
          <w:sz w:val="24"/>
          <w:szCs w:val="24"/>
        </w:rPr>
        <w:t>的收发、整理</w:t>
      </w:r>
      <w:r>
        <w:rPr>
          <w:rFonts w:hint="eastAsia" w:ascii="仿宋" w:hAnsi="仿宋" w:eastAsia="仿宋" w:cs="仿宋"/>
          <w:color w:val="000000"/>
          <w:sz w:val="24"/>
          <w:szCs w:val="24"/>
        </w:rPr>
        <w:t>、登记</w:t>
      </w:r>
      <w:r>
        <w:rPr>
          <w:rFonts w:ascii="仿宋" w:hAnsi="仿宋" w:eastAsia="仿宋" w:cs="仿宋"/>
          <w:color w:val="000000"/>
          <w:sz w:val="24"/>
          <w:szCs w:val="24"/>
        </w:rPr>
        <w:t>，确保不发生</w:t>
      </w:r>
      <w:r>
        <w:rPr>
          <w:rFonts w:hint="eastAsia" w:ascii="仿宋" w:hAnsi="仿宋" w:eastAsia="仿宋" w:cs="仿宋"/>
          <w:color w:val="000000"/>
          <w:sz w:val="24"/>
          <w:szCs w:val="24"/>
        </w:rPr>
        <w:t>丢失</w:t>
      </w:r>
      <w:r>
        <w:rPr>
          <w:rFonts w:ascii="仿宋" w:hAnsi="仿宋" w:eastAsia="仿宋" w:cs="仿宋"/>
          <w:color w:val="000000"/>
          <w:sz w:val="24"/>
          <w:szCs w:val="24"/>
        </w:rPr>
        <w:t>、遗漏情况</w:t>
      </w:r>
      <w:r>
        <w:rPr>
          <w:rFonts w:hint="eastAsia" w:ascii="仿宋" w:hAnsi="仿宋" w:eastAsia="仿宋" w:cs="仿宋"/>
          <w:color w:val="000000"/>
          <w:sz w:val="24"/>
          <w:szCs w:val="24"/>
        </w:rPr>
        <w:t>。</w:t>
      </w:r>
    </w:p>
    <w:p w14:paraId="5A38FF1A">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早</w:t>
      </w:r>
      <w:r>
        <w:rPr>
          <w:rFonts w:ascii="仿宋" w:hAnsi="仿宋" w:eastAsia="仿宋" w:cs="仿宋"/>
          <w:color w:val="000000"/>
          <w:sz w:val="24"/>
          <w:szCs w:val="24"/>
        </w:rPr>
        <w:t>班</w:t>
      </w:r>
      <w:r>
        <w:rPr>
          <w:rFonts w:hint="eastAsia" w:ascii="仿宋" w:hAnsi="仿宋" w:eastAsia="仿宋" w:cs="仿宋"/>
          <w:color w:val="000000"/>
          <w:sz w:val="24"/>
          <w:szCs w:val="24"/>
        </w:rPr>
        <w:t>巡逻岗</w:t>
      </w:r>
    </w:p>
    <w:p w14:paraId="348740A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（1）配备</w:t>
      </w:r>
      <w:r>
        <w:rPr>
          <w:rFonts w:ascii="仿宋" w:hAnsi="仿宋" w:eastAsia="仿宋" w:cs="仿宋"/>
          <w:color w:val="000000"/>
          <w:sz w:val="24"/>
          <w:szCs w:val="24"/>
        </w:rPr>
        <w:t>必要的防护和通讯器材，</w:t>
      </w:r>
      <w:r>
        <w:rPr>
          <w:rFonts w:hint="eastAsia" w:ascii="仿宋" w:hAnsi="仿宋" w:eastAsia="仿宋" w:cs="仿宋"/>
          <w:color w:val="000000"/>
          <w:sz w:val="24"/>
          <w:szCs w:val="24"/>
        </w:rPr>
        <w:t>负责维护各展厅及非展区的观众参观秩序，负责开放时间内的文物安全，认真做好安全防范工作，加强工作责任心，提高警惕，克服麻痹思想，坚守工作岗位，做到勤巡查、勤观察、勤记录；</w:t>
      </w:r>
    </w:p>
    <w:p w14:paraId="4F4BC1F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（2）巡逻保安应衣着整洁，礼貌服务，并对各固定执勤岗进行监督；</w:t>
      </w:r>
    </w:p>
    <w:p w14:paraId="094E5CE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（3）巡逻保安要熟悉展厅和非展区的消防设施、电器开关的分布，做好每日防火巡查记录，会使用消防器材和通讯联络器具，遇紧急突发事件，要及时报告同时采取妥当措施；</w:t>
      </w:r>
    </w:p>
    <w:p w14:paraId="1CA7241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（4）巡逻保安要熟悉处置突发事件的应急预案，参加采购方组织的应急预案演练</w:t>
      </w:r>
      <w:r>
        <w:rPr>
          <w:rFonts w:hint="eastAsia"/>
        </w:rPr>
        <w:t>，</w:t>
      </w:r>
      <w:r>
        <w:rPr>
          <w:rFonts w:hint="eastAsia" w:ascii="仿宋" w:hAnsi="仿宋" w:eastAsia="仿宋" w:cs="仿宋"/>
          <w:color w:val="000000"/>
          <w:sz w:val="24"/>
          <w:szCs w:val="24"/>
        </w:rPr>
        <w:t>并兼任微型消防队职责；</w:t>
      </w:r>
    </w:p>
    <w:p w14:paraId="2378E7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（5）闭馆时，做好非展区的清场工作，待保卫部人员在锁闭展厅大门并在记录本上签名，与中班保安交接班后方可离开。</w:t>
      </w:r>
    </w:p>
    <w:p w14:paraId="7E2E1DB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中、夜</w:t>
      </w:r>
      <w:r>
        <w:rPr>
          <w:rFonts w:ascii="仿宋" w:hAnsi="仿宋" w:eastAsia="仿宋" w:cs="仿宋"/>
          <w:color w:val="000000"/>
          <w:sz w:val="24"/>
          <w:szCs w:val="24"/>
        </w:rPr>
        <w:t>班固定</w:t>
      </w:r>
      <w:r>
        <w:rPr>
          <w:rFonts w:hint="eastAsia" w:ascii="仿宋" w:hAnsi="仿宋" w:eastAsia="仿宋" w:cs="仿宋"/>
          <w:color w:val="000000"/>
          <w:sz w:val="24"/>
          <w:szCs w:val="24"/>
        </w:rPr>
        <w:t>岗</w:t>
      </w:r>
    </w:p>
    <w:p w14:paraId="0C4B400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（1）配备必要</w:t>
      </w:r>
      <w:r>
        <w:rPr>
          <w:rFonts w:ascii="仿宋" w:hAnsi="仿宋" w:eastAsia="仿宋" w:cs="仿宋"/>
          <w:color w:val="000000"/>
          <w:sz w:val="24"/>
          <w:szCs w:val="24"/>
        </w:rPr>
        <w:t>的防护和</w:t>
      </w:r>
      <w:r>
        <w:rPr>
          <w:rFonts w:hint="eastAsia" w:ascii="仿宋" w:hAnsi="仿宋" w:eastAsia="仿宋" w:cs="仿宋"/>
          <w:color w:val="000000"/>
          <w:sz w:val="24"/>
          <w:szCs w:val="24"/>
        </w:rPr>
        <w:t>通讯</w:t>
      </w:r>
      <w:r>
        <w:rPr>
          <w:rFonts w:ascii="仿宋" w:hAnsi="仿宋" w:eastAsia="仿宋" w:cs="仿宋"/>
          <w:color w:val="000000"/>
          <w:sz w:val="24"/>
          <w:szCs w:val="24"/>
        </w:rPr>
        <w:t>器材，</w:t>
      </w:r>
      <w:r>
        <w:rPr>
          <w:rFonts w:hint="eastAsia" w:ascii="仿宋" w:hAnsi="仿宋" w:eastAsia="仿宋" w:cs="仿宋"/>
          <w:color w:val="000000"/>
          <w:sz w:val="24"/>
          <w:szCs w:val="24"/>
        </w:rPr>
        <w:t>负责值勤点区域的安全，确保不被外人侵入，认真检查所</w:t>
      </w:r>
      <w:r>
        <w:rPr>
          <w:rFonts w:ascii="仿宋" w:hAnsi="仿宋" w:eastAsia="仿宋" w:cs="仿宋"/>
          <w:color w:val="000000"/>
          <w:sz w:val="24"/>
          <w:szCs w:val="24"/>
        </w:rPr>
        <w:t>负责的</w:t>
      </w:r>
      <w:r>
        <w:rPr>
          <w:rFonts w:hint="eastAsia" w:ascii="仿宋" w:hAnsi="仿宋" w:eastAsia="仿宋" w:cs="仿宋"/>
          <w:color w:val="000000"/>
          <w:sz w:val="24"/>
          <w:szCs w:val="24"/>
        </w:rPr>
        <w:t>值勤区域的门窗、水电、消防器材、公共财物，及时发现并妥善处置不安全因素；</w:t>
      </w:r>
    </w:p>
    <w:p w14:paraId="25F9D48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（2）上下班必须对值勤区域按人防、物防、技防要求，严格，认真、仔细地进行检查，做好工作交接，对检查情况、交接内容如实记录并签名；</w:t>
      </w:r>
    </w:p>
    <w:p w14:paraId="6D55FD6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熟悉处置突发事件的应急预案，参加采购方组织的应急预案演练。</w:t>
      </w:r>
    </w:p>
    <w:p w14:paraId="4931DDD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5.中</w:t>
      </w:r>
      <w:r>
        <w:rPr>
          <w:rFonts w:ascii="仿宋" w:hAnsi="仿宋" w:eastAsia="仿宋" w:cs="仿宋"/>
          <w:color w:val="000000"/>
          <w:sz w:val="24"/>
          <w:szCs w:val="24"/>
        </w:rPr>
        <w:t>、夜班巡逻岗</w:t>
      </w:r>
    </w:p>
    <w:p w14:paraId="27B69F3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（1）配备必要</w:t>
      </w:r>
      <w:r>
        <w:rPr>
          <w:rFonts w:ascii="仿宋" w:hAnsi="仿宋" w:eastAsia="仿宋" w:cs="仿宋"/>
          <w:color w:val="000000"/>
          <w:sz w:val="24"/>
          <w:szCs w:val="24"/>
        </w:rPr>
        <w:t>的防护和</w:t>
      </w:r>
      <w:r>
        <w:rPr>
          <w:rFonts w:hint="eastAsia" w:ascii="仿宋" w:hAnsi="仿宋" w:eastAsia="仿宋" w:cs="仿宋"/>
          <w:color w:val="000000"/>
          <w:sz w:val="24"/>
          <w:szCs w:val="24"/>
        </w:rPr>
        <w:t>通讯</w:t>
      </w:r>
      <w:r>
        <w:rPr>
          <w:rFonts w:ascii="仿宋" w:hAnsi="仿宋" w:eastAsia="仿宋" w:cs="仿宋"/>
          <w:color w:val="000000"/>
          <w:sz w:val="24"/>
          <w:szCs w:val="24"/>
        </w:rPr>
        <w:t>器材，</w:t>
      </w:r>
      <w:r>
        <w:rPr>
          <w:rFonts w:hint="eastAsia" w:ascii="仿宋" w:hAnsi="仿宋" w:eastAsia="仿宋" w:cs="仿宋"/>
          <w:color w:val="000000"/>
          <w:sz w:val="24"/>
          <w:szCs w:val="24"/>
        </w:rPr>
        <w:t>对</w:t>
      </w:r>
      <w:r>
        <w:rPr>
          <w:rFonts w:ascii="仿宋" w:hAnsi="仿宋" w:eastAsia="仿宋" w:cs="仿宋"/>
          <w:color w:val="000000"/>
          <w:sz w:val="24"/>
          <w:szCs w:val="24"/>
        </w:rPr>
        <w:t>整个馆区</w:t>
      </w:r>
      <w:r>
        <w:rPr>
          <w:rFonts w:hint="eastAsia" w:ascii="仿宋" w:hAnsi="仿宋" w:eastAsia="仿宋" w:cs="仿宋"/>
          <w:color w:val="000000"/>
          <w:sz w:val="24"/>
          <w:szCs w:val="24"/>
        </w:rPr>
        <w:t>进行</w:t>
      </w:r>
      <w:r>
        <w:rPr>
          <w:rFonts w:ascii="仿宋" w:hAnsi="仿宋" w:eastAsia="仿宋" w:cs="仿宋"/>
          <w:color w:val="000000"/>
          <w:sz w:val="24"/>
          <w:szCs w:val="24"/>
        </w:rPr>
        <w:t>巡逻检查，</w:t>
      </w:r>
      <w:r>
        <w:rPr>
          <w:rFonts w:hint="eastAsia" w:ascii="仿宋" w:hAnsi="仿宋" w:eastAsia="仿宋" w:cs="仿宋"/>
          <w:color w:val="000000"/>
          <w:sz w:val="24"/>
          <w:szCs w:val="24"/>
        </w:rPr>
        <w:t>确保不被外人侵入，认真检查整个</w:t>
      </w:r>
      <w:r>
        <w:rPr>
          <w:rFonts w:ascii="仿宋" w:hAnsi="仿宋" w:eastAsia="仿宋" w:cs="仿宋"/>
          <w:color w:val="000000"/>
          <w:sz w:val="24"/>
          <w:szCs w:val="24"/>
        </w:rPr>
        <w:t>馆区的</w:t>
      </w:r>
      <w:r>
        <w:rPr>
          <w:rFonts w:hint="eastAsia" w:ascii="仿宋" w:hAnsi="仿宋" w:eastAsia="仿宋" w:cs="仿宋"/>
          <w:color w:val="000000"/>
          <w:sz w:val="24"/>
          <w:szCs w:val="24"/>
        </w:rPr>
        <w:t>门窗、水电、消防器材、公共财物，及时发现并妥善处置不安全因素；</w:t>
      </w:r>
    </w:p>
    <w:p w14:paraId="429F7CF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（2）上下班必须对值勤区域按人防、物防、技防要求，严格，认真、仔细地进行检查，做好工作交接，对检查情况、交接内容如实记录并签名；</w:t>
      </w:r>
    </w:p>
    <w:p w14:paraId="60221C8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（3）按巡更系统设置的点位，每小时巡更打点一次（</w:t>
      </w:r>
      <w:r>
        <w:rPr>
          <w:rFonts w:hint="eastAsia" w:ascii="仿宋" w:hAnsi="仿宋" w:eastAsia="仿宋" w:cs="仿宋"/>
          <w:b/>
          <w:color w:val="000000"/>
          <w:sz w:val="24"/>
          <w:szCs w:val="24"/>
        </w:rPr>
        <w:t>双人</w:t>
      </w:r>
      <w:r>
        <w:rPr>
          <w:rFonts w:hint="eastAsia" w:ascii="仿宋" w:hAnsi="仿宋" w:eastAsia="仿宋" w:cs="仿宋"/>
          <w:color w:val="000000"/>
          <w:sz w:val="24"/>
          <w:szCs w:val="24"/>
        </w:rPr>
        <w:t>），同时做好值勤记录，各值勤点上班时间不得做与工作无关的事情；</w:t>
      </w:r>
    </w:p>
    <w:p w14:paraId="4FB6694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对固定</w:t>
      </w:r>
      <w:r>
        <w:rPr>
          <w:rFonts w:ascii="仿宋" w:hAnsi="仿宋" w:eastAsia="仿宋" w:cs="仿宋"/>
          <w:color w:val="000000"/>
          <w:sz w:val="24"/>
          <w:szCs w:val="24"/>
        </w:rPr>
        <w:t>岗</w:t>
      </w:r>
      <w:r>
        <w:rPr>
          <w:rFonts w:hint="eastAsia" w:ascii="仿宋" w:hAnsi="仿宋" w:eastAsia="仿宋" w:cs="仿宋"/>
          <w:color w:val="000000"/>
          <w:sz w:val="24"/>
          <w:szCs w:val="24"/>
        </w:rPr>
        <w:t>的</w:t>
      </w:r>
      <w:r>
        <w:rPr>
          <w:rFonts w:ascii="仿宋" w:hAnsi="仿宋" w:eastAsia="仿宋" w:cs="仿宋"/>
          <w:color w:val="000000"/>
          <w:sz w:val="24"/>
          <w:szCs w:val="24"/>
        </w:rPr>
        <w:t>值班情况进行检查，发现脱岗或违反劳</w:t>
      </w:r>
      <w:r>
        <w:rPr>
          <w:rFonts w:hint="eastAsia" w:ascii="仿宋" w:hAnsi="仿宋" w:eastAsia="仿宋" w:cs="仿宋"/>
          <w:color w:val="000000"/>
          <w:sz w:val="24"/>
          <w:szCs w:val="24"/>
        </w:rPr>
        <w:t>动</w:t>
      </w:r>
      <w:r>
        <w:rPr>
          <w:rFonts w:ascii="仿宋" w:hAnsi="仿宋" w:eastAsia="仿宋" w:cs="仿宋"/>
          <w:color w:val="000000"/>
          <w:sz w:val="24"/>
          <w:szCs w:val="24"/>
        </w:rPr>
        <w:t>纪律的情况，在第一时间向值班领导报告。</w:t>
      </w:r>
    </w:p>
    <w:p w14:paraId="08FAEE5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（5）要熟悉处置突发事件的应急预案，参加采购方组织的应急预案演练。</w:t>
      </w:r>
    </w:p>
    <w:p w14:paraId="0D367A5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6.安检</w:t>
      </w:r>
    </w:p>
    <w:p w14:paraId="281FB752">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▲（1</w:t>
      </w:r>
      <w:r>
        <w:rPr>
          <w:rFonts w:ascii="仿宋" w:hAnsi="仿宋" w:eastAsia="仿宋" w:cs="仿宋"/>
          <w:b/>
          <w:color w:val="000000"/>
          <w:sz w:val="24"/>
          <w:szCs w:val="24"/>
        </w:rPr>
        <w:t>）</w:t>
      </w:r>
      <w:r>
        <w:rPr>
          <w:rFonts w:hint="eastAsia" w:ascii="仿宋" w:hAnsi="仿宋" w:eastAsia="仿宋" w:cs="仿宋"/>
          <w:b/>
          <w:color w:val="000000"/>
          <w:sz w:val="24"/>
          <w:szCs w:val="24"/>
        </w:rPr>
        <w:t>有</w:t>
      </w:r>
      <w:r>
        <w:rPr>
          <w:rFonts w:ascii="仿宋" w:hAnsi="仿宋" w:eastAsia="仿宋" w:cs="仿宋"/>
          <w:b/>
          <w:color w:val="000000"/>
          <w:sz w:val="24"/>
          <w:szCs w:val="24"/>
        </w:rPr>
        <w:t>安检工作</w:t>
      </w:r>
      <w:r>
        <w:rPr>
          <w:rFonts w:hint="eastAsia" w:ascii="仿宋" w:hAnsi="仿宋" w:eastAsia="仿宋" w:cs="仿宋"/>
          <w:b/>
          <w:color w:val="000000"/>
          <w:sz w:val="24"/>
          <w:szCs w:val="24"/>
        </w:rPr>
        <w:t>经验，会熟练安检设备的使用操作。男性身高1.70米以上，女性身高1.60米以上，40周岁内，形象良好、身材匀称、普通话标准(共2处安检，每处必须安排女性2名)；</w:t>
      </w:r>
    </w:p>
    <w:p w14:paraId="48A3952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提高警惕，克服麻痹思想，坚守工作岗位；</w:t>
      </w:r>
    </w:p>
    <w:p w14:paraId="360966B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会使用消防器材和通讯联络器具，遇紧急突发事件，要及时报告同时采取妥当措施；</w:t>
      </w:r>
    </w:p>
    <w:p w14:paraId="170B893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衣着整洁，礼貌、</w:t>
      </w:r>
      <w:r>
        <w:rPr>
          <w:rFonts w:ascii="仿宋" w:hAnsi="仿宋" w:eastAsia="仿宋" w:cs="仿宋"/>
          <w:color w:val="000000"/>
          <w:sz w:val="24"/>
          <w:szCs w:val="24"/>
        </w:rPr>
        <w:t>规范</w:t>
      </w:r>
      <w:r>
        <w:rPr>
          <w:rFonts w:hint="eastAsia" w:ascii="仿宋" w:hAnsi="仿宋" w:eastAsia="仿宋" w:cs="仿宋"/>
          <w:color w:val="000000"/>
          <w:sz w:val="24"/>
          <w:szCs w:val="24"/>
        </w:rPr>
        <w:t>服务；</w:t>
      </w:r>
    </w:p>
    <w:p w14:paraId="73E7A8D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w:t>
      </w:r>
      <w:r>
        <w:rPr>
          <w:rFonts w:ascii="仿宋" w:hAnsi="仿宋" w:eastAsia="仿宋" w:cs="仿宋"/>
          <w:color w:val="000000"/>
          <w:sz w:val="24"/>
          <w:szCs w:val="24"/>
        </w:rPr>
        <w:t>）</w:t>
      </w:r>
      <w:r>
        <w:rPr>
          <w:rFonts w:hint="eastAsia" w:ascii="仿宋" w:hAnsi="仿宋" w:eastAsia="仿宋" w:cs="仿宋"/>
          <w:color w:val="000000"/>
          <w:sz w:val="24"/>
          <w:szCs w:val="24"/>
        </w:rPr>
        <w:t>每个安检口至少</w:t>
      </w:r>
      <w:r>
        <w:rPr>
          <w:rFonts w:ascii="仿宋" w:hAnsi="仿宋" w:eastAsia="仿宋" w:cs="仿宋"/>
          <w:color w:val="000000"/>
          <w:sz w:val="24"/>
          <w:szCs w:val="24"/>
        </w:rPr>
        <w:t>有</w:t>
      </w:r>
      <w:r>
        <w:rPr>
          <w:rFonts w:hint="eastAsia" w:ascii="仿宋" w:hAnsi="仿宋" w:eastAsia="仿宋" w:cs="仿宋"/>
          <w:color w:val="000000"/>
          <w:sz w:val="24"/>
          <w:szCs w:val="24"/>
        </w:rPr>
        <w:t>2</w:t>
      </w:r>
      <w:r>
        <w:rPr>
          <w:rFonts w:ascii="仿宋" w:hAnsi="仿宋" w:eastAsia="仿宋" w:cs="仿宋"/>
          <w:color w:val="000000"/>
          <w:sz w:val="24"/>
          <w:szCs w:val="24"/>
        </w:rPr>
        <w:t>名女</w:t>
      </w:r>
      <w:r>
        <w:rPr>
          <w:rFonts w:hint="eastAsia" w:ascii="仿宋" w:hAnsi="仿宋" w:eastAsia="仿宋" w:cs="仿宋"/>
          <w:color w:val="000000"/>
          <w:sz w:val="24"/>
          <w:szCs w:val="24"/>
        </w:rPr>
        <w:t>性保安</w:t>
      </w:r>
      <w:r>
        <w:rPr>
          <w:rFonts w:ascii="仿宋" w:hAnsi="仿宋" w:eastAsia="仿宋" w:cs="仿宋"/>
          <w:color w:val="000000"/>
          <w:sz w:val="24"/>
          <w:szCs w:val="24"/>
        </w:rPr>
        <w:t>人员</w:t>
      </w:r>
    </w:p>
    <w:p w14:paraId="4FF1884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（6）安检人员需符合以上要求方能上岗，如缺岗，按每人每日</w:t>
      </w:r>
      <w:r>
        <w:rPr>
          <w:rFonts w:hint="eastAsia" w:ascii="仿宋" w:hAnsi="仿宋" w:eastAsia="仿宋" w:cs="仿宋"/>
          <w:color w:val="FF0000"/>
          <w:sz w:val="24"/>
          <w:szCs w:val="24"/>
        </w:rPr>
        <w:t>500.00</w:t>
      </w:r>
      <w:r>
        <w:rPr>
          <w:rFonts w:hint="eastAsia" w:ascii="仿宋" w:hAnsi="仿宋" w:eastAsia="仿宋" w:cs="仿宋"/>
          <w:color w:val="000000"/>
          <w:sz w:val="24"/>
          <w:szCs w:val="24"/>
        </w:rPr>
        <w:t>元扣款。</w:t>
      </w:r>
    </w:p>
    <w:p w14:paraId="79F8C1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w:t>
      </w:r>
      <w:r>
        <w:rPr>
          <w:rFonts w:ascii="仿宋" w:hAnsi="仿宋" w:eastAsia="仿宋" w:cs="仿宋"/>
          <w:color w:val="000000"/>
          <w:sz w:val="24"/>
          <w:szCs w:val="24"/>
        </w:rPr>
        <w:t>.</w:t>
      </w:r>
      <w:r>
        <w:rPr>
          <w:rFonts w:hint="eastAsia" w:ascii="仿宋" w:hAnsi="仿宋" w:eastAsia="仿宋" w:cs="仿宋"/>
          <w:color w:val="000000"/>
          <w:sz w:val="24"/>
          <w:szCs w:val="24"/>
        </w:rPr>
        <w:t>消控</w:t>
      </w:r>
      <w:r>
        <w:rPr>
          <w:rFonts w:ascii="仿宋" w:hAnsi="仿宋" w:eastAsia="仿宋" w:cs="仿宋"/>
          <w:color w:val="000000"/>
          <w:sz w:val="24"/>
          <w:szCs w:val="24"/>
        </w:rPr>
        <w:t>中心</w:t>
      </w:r>
    </w:p>
    <w:p w14:paraId="2EC03AE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消控中心值班人员须持证上岗；</w:t>
      </w:r>
    </w:p>
    <w:p w14:paraId="1FD00E7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值班期间须坚守工作岗位，克服麻痹思想，确保</w:t>
      </w:r>
      <w:r>
        <w:rPr>
          <w:rFonts w:hint="eastAsia" w:ascii="仿宋" w:hAnsi="仿宋" w:eastAsia="仿宋" w:cs="仿宋"/>
          <w:b/>
          <w:color w:val="000000"/>
          <w:sz w:val="24"/>
          <w:szCs w:val="24"/>
        </w:rPr>
        <w:t>24小</w:t>
      </w:r>
      <w:r>
        <w:rPr>
          <w:rFonts w:ascii="仿宋" w:hAnsi="仿宋" w:eastAsia="仿宋" w:cs="仿宋"/>
          <w:b/>
          <w:color w:val="000000"/>
          <w:sz w:val="24"/>
          <w:szCs w:val="24"/>
        </w:rPr>
        <w:t>时双</w:t>
      </w:r>
      <w:r>
        <w:rPr>
          <w:rFonts w:hint="eastAsia" w:ascii="仿宋" w:hAnsi="仿宋" w:eastAsia="仿宋" w:cs="仿宋"/>
          <w:b/>
          <w:color w:val="000000"/>
          <w:sz w:val="24"/>
          <w:szCs w:val="24"/>
        </w:rPr>
        <w:t>人</w:t>
      </w:r>
      <w:r>
        <w:rPr>
          <w:rFonts w:ascii="仿宋" w:hAnsi="仿宋" w:eastAsia="仿宋" w:cs="仿宋"/>
          <w:color w:val="000000"/>
          <w:sz w:val="24"/>
          <w:szCs w:val="24"/>
        </w:rPr>
        <w:t>在岗，</w:t>
      </w:r>
      <w:r>
        <w:rPr>
          <w:rFonts w:hint="eastAsia" w:ascii="仿宋" w:hAnsi="仿宋" w:eastAsia="仿宋" w:cs="仿宋"/>
          <w:color w:val="000000"/>
          <w:sz w:val="24"/>
          <w:szCs w:val="24"/>
        </w:rPr>
        <w:t>工作时间不得做与工作无关的事情；</w:t>
      </w:r>
    </w:p>
    <w:p w14:paraId="2CB6DFC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熟悉</w:t>
      </w:r>
      <w:r>
        <w:rPr>
          <w:rFonts w:ascii="仿宋" w:hAnsi="仿宋" w:eastAsia="仿宋" w:cs="仿宋"/>
          <w:color w:val="000000"/>
          <w:sz w:val="24"/>
          <w:szCs w:val="24"/>
        </w:rPr>
        <w:t>消控主机控制范围的基本情况，出现</w:t>
      </w:r>
      <w:r>
        <w:rPr>
          <w:rFonts w:hint="eastAsia" w:ascii="仿宋" w:hAnsi="仿宋" w:eastAsia="仿宋" w:cs="仿宋"/>
          <w:color w:val="000000"/>
          <w:sz w:val="24"/>
          <w:szCs w:val="24"/>
        </w:rPr>
        <w:t>报警</w:t>
      </w:r>
      <w:r>
        <w:rPr>
          <w:rFonts w:ascii="仿宋" w:hAnsi="仿宋" w:eastAsia="仿宋" w:cs="仿宋"/>
          <w:color w:val="000000"/>
          <w:sz w:val="24"/>
          <w:szCs w:val="24"/>
        </w:rPr>
        <w:t>和其他异常情况时，能在第一时间</w:t>
      </w:r>
      <w:r>
        <w:rPr>
          <w:rFonts w:hint="eastAsia" w:ascii="仿宋" w:hAnsi="仿宋" w:eastAsia="仿宋" w:cs="仿宋"/>
          <w:color w:val="000000"/>
          <w:sz w:val="24"/>
          <w:szCs w:val="24"/>
        </w:rPr>
        <w:t>发</w:t>
      </w:r>
      <w:r>
        <w:rPr>
          <w:rFonts w:ascii="仿宋" w:hAnsi="仿宋" w:eastAsia="仿宋" w:cs="仿宋"/>
          <w:color w:val="000000"/>
          <w:sz w:val="24"/>
          <w:szCs w:val="24"/>
        </w:rPr>
        <w:t>现并按操作规程正确处置</w:t>
      </w:r>
      <w:r>
        <w:rPr>
          <w:rFonts w:hint="eastAsia" w:ascii="仿宋" w:hAnsi="仿宋" w:eastAsia="仿宋" w:cs="仿宋"/>
          <w:color w:val="000000"/>
          <w:sz w:val="24"/>
          <w:szCs w:val="24"/>
        </w:rPr>
        <w:t>，</w:t>
      </w:r>
      <w:r>
        <w:rPr>
          <w:rFonts w:ascii="仿宋" w:hAnsi="仿宋" w:eastAsia="仿宋" w:cs="仿宋"/>
          <w:color w:val="000000"/>
          <w:sz w:val="24"/>
          <w:szCs w:val="24"/>
        </w:rPr>
        <w:t>如实详细做好记录</w:t>
      </w:r>
      <w:r>
        <w:rPr>
          <w:rFonts w:hint="eastAsia" w:ascii="仿宋" w:hAnsi="仿宋" w:eastAsia="仿宋" w:cs="仿宋"/>
          <w:color w:val="000000"/>
          <w:sz w:val="24"/>
          <w:szCs w:val="24"/>
        </w:rPr>
        <w:t>，并协助值班领导及时处理不安全因素</w:t>
      </w:r>
      <w:r>
        <w:rPr>
          <w:rFonts w:ascii="仿宋" w:hAnsi="仿宋" w:eastAsia="仿宋" w:cs="仿宋"/>
          <w:color w:val="000000"/>
          <w:sz w:val="24"/>
          <w:szCs w:val="24"/>
        </w:rPr>
        <w:t>；</w:t>
      </w:r>
    </w:p>
    <w:p w14:paraId="123D37F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）换班交接时</w:t>
      </w:r>
      <w:r>
        <w:rPr>
          <w:rFonts w:hint="eastAsia" w:ascii="仿宋" w:hAnsi="仿宋" w:eastAsia="仿宋" w:cs="仿宋"/>
          <w:color w:val="000000"/>
          <w:sz w:val="24"/>
          <w:szCs w:val="24"/>
        </w:rPr>
        <w:t>做好工作交接，对检查情况、交接内容如实记录并签名；</w:t>
      </w:r>
    </w:p>
    <w:p w14:paraId="74DA60EC">
      <w:pPr>
        <w:snapToGrid w:val="0"/>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（5）根据消防法及反恐怖防范要求，配合保卫部完成消防演练及反恐防盗演练。</w:t>
      </w:r>
    </w:p>
    <w:p w14:paraId="45FE265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w:t>
      </w:r>
      <w:r>
        <w:rPr>
          <w:rFonts w:ascii="仿宋" w:hAnsi="仿宋" w:eastAsia="仿宋" w:cs="仿宋"/>
          <w:color w:val="000000"/>
          <w:sz w:val="24"/>
          <w:szCs w:val="24"/>
        </w:rPr>
        <w:t>.</w:t>
      </w:r>
      <w:r>
        <w:rPr>
          <w:rFonts w:hint="eastAsia" w:ascii="仿宋" w:hAnsi="仿宋" w:eastAsia="仿宋" w:cs="仿宋"/>
          <w:color w:val="000000"/>
          <w:sz w:val="24"/>
          <w:szCs w:val="24"/>
        </w:rPr>
        <w:t>替换</w:t>
      </w:r>
      <w:r>
        <w:rPr>
          <w:rFonts w:ascii="仿宋" w:hAnsi="仿宋" w:eastAsia="仿宋" w:cs="仿宋"/>
          <w:color w:val="000000"/>
          <w:sz w:val="24"/>
          <w:szCs w:val="24"/>
        </w:rPr>
        <w:t>岗</w:t>
      </w:r>
    </w:p>
    <w:p w14:paraId="10A2876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替换岗安排</w:t>
      </w:r>
      <w:r>
        <w:rPr>
          <w:rFonts w:ascii="仿宋" w:hAnsi="仿宋" w:eastAsia="仿宋" w:cs="仿宋"/>
          <w:color w:val="000000"/>
          <w:sz w:val="24"/>
          <w:szCs w:val="24"/>
        </w:rPr>
        <w:t>要充足，岗位替换要及时</w:t>
      </w:r>
      <w:r>
        <w:rPr>
          <w:rFonts w:hint="eastAsia" w:ascii="仿宋" w:hAnsi="仿宋" w:eastAsia="仿宋" w:cs="仿宋"/>
          <w:color w:val="000000"/>
          <w:sz w:val="24"/>
          <w:szCs w:val="24"/>
        </w:rPr>
        <w:t>，要</w:t>
      </w:r>
      <w:r>
        <w:rPr>
          <w:rFonts w:ascii="仿宋" w:hAnsi="仿宋" w:eastAsia="仿宋" w:cs="仿宋"/>
          <w:color w:val="000000"/>
          <w:sz w:val="24"/>
          <w:szCs w:val="24"/>
        </w:rPr>
        <w:t>确保其他岗位保安人员吃饭、休息</w:t>
      </w:r>
      <w:r>
        <w:rPr>
          <w:rFonts w:hint="eastAsia" w:ascii="仿宋" w:hAnsi="仿宋" w:eastAsia="仿宋" w:cs="仿宋"/>
          <w:color w:val="000000"/>
          <w:sz w:val="24"/>
          <w:szCs w:val="24"/>
        </w:rPr>
        <w:t>、</w:t>
      </w:r>
      <w:r>
        <w:rPr>
          <w:rFonts w:ascii="仿宋" w:hAnsi="仿宋" w:eastAsia="仿宋" w:cs="仿宋"/>
          <w:color w:val="000000"/>
          <w:sz w:val="24"/>
          <w:szCs w:val="24"/>
        </w:rPr>
        <w:t>上洗手间的时间；</w:t>
      </w:r>
    </w:p>
    <w:p w14:paraId="2E69EE1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熟悉</w:t>
      </w:r>
      <w:r>
        <w:rPr>
          <w:rFonts w:ascii="仿宋" w:hAnsi="仿宋" w:eastAsia="仿宋" w:cs="仿宋"/>
          <w:color w:val="000000"/>
          <w:sz w:val="24"/>
          <w:szCs w:val="24"/>
        </w:rPr>
        <w:t>替换岗位的工作职责，在替</w:t>
      </w:r>
      <w:r>
        <w:rPr>
          <w:rFonts w:hint="eastAsia" w:ascii="仿宋" w:hAnsi="仿宋" w:eastAsia="仿宋" w:cs="仿宋"/>
          <w:color w:val="000000"/>
          <w:sz w:val="24"/>
          <w:szCs w:val="24"/>
        </w:rPr>
        <w:t>岗</w:t>
      </w:r>
      <w:r>
        <w:rPr>
          <w:rFonts w:ascii="仿宋" w:hAnsi="仿宋" w:eastAsia="仿宋" w:cs="仿宋"/>
          <w:color w:val="000000"/>
          <w:sz w:val="24"/>
          <w:szCs w:val="24"/>
        </w:rPr>
        <w:t>期间，履行所替岗位职责，承担相应责任；</w:t>
      </w:r>
    </w:p>
    <w:p w14:paraId="4D0AC10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警犬用于古荡文保科研基地的夜间安全防范。每晚19时前进入守卫点，早上7时前撤离守卫点。要有专人负责牵引，并确保值勤人员及值班人员安全。警犬每天进入守卫点及撤离守卫点的运送由中标服务商解决，浙江省博物馆不提供犬舍及犬食，喂养由中标服务商负责。</w:t>
      </w:r>
    </w:p>
    <w:p w14:paraId="1768FECC">
      <w:pPr>
        <w:pStyle w:val="2"/>
        <w:tabs>
          <w:tab w:val="left" w:pos="432"/>
        </w:tabs>
        <w:ind w:left="434" w:leftChars="202" w:hanging="10" w:hangingChars="4"/>
        <w:rPr>
          <w:rFonts w:ascii="仿宋" w:eastAsia="仿宋" w:cs="仿宋"/>
          <w:color w:val="000000"/>
          <w:sz w:val="24"/>
          <w:szCs w:val="24"/>
        </w:rPr>
      </w:pPr>
      <w:r>
        <w:rPr>
          <w:rFonts w:hint="eastAsia" w:ascii="仿宋" w:eastAsia="仿宋" w:cs="仿宋"/>
          <w:color w:val="000000"/>
          <w:sz w:val="24"/>
          <w:szCs w:val="24"/>
        </w:rPr>
        <w:t>六、岗位服务要求</w:t>
      </w:r>
    </w:p>
    <w:p w14:paraId="2DF45BA4">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1.项目经理</w:t>
      </w:r>
    </w:p>
    <w:p w14:paraId="0A38071F">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年龄不超过50周岁，退伍军人优先，具有丰富的保安服务项目综合管理经验和良好的沟通协调能力，负责本项目的综合管理，与采购人保持工作沟通，及时掌握需求，确保服务有效履约。</w:t>
      </w:r>
    </w:p>
    <w:p w14:paraId="06909413">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2.保安队长</w:t>
      </w:r>
    </w:p>
    <w:p w14:paraId="7EA33CA4">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男性，年龄不超过50周岁，</w:t>
      </w:r>
      <w:r>
        <w:rPr>
          <w:rFonts w:hint="eastAsia" w:ascii="仿宋" w:hAnsi="仿宋" w:eastAsia="仿宋"/>
          <w:color w:val="FF0000"/>
          <w:kern w:val="0"/>
          <w:sz w:val="24"/>
          <w:szCs w:val="24"/>
        </w:rPr>
        <w:t>专科及以上学历，具有人力资源和社会保障部门颁发的二级以上保安证书，</w:t>
      </w:r>
      <w:r>
        <w:rPr>
          <w:rFonts w:hint="eastAsia" w:ascii="仿宋" w:hAnsi="仿宋" w:eastAsia="仿宋"/>
          <w:kern w:val="0"/>
          <w:sz w:val="24"/>
          <w:szCs w:val="24"/>
        </w:rPr>
        <w:t>退伍军人优先，具较为丰富的保安队伍管理经验，良好的沟通协调能力，执行力强；负责保安队伍的现场管理，督促检查保安履行岗位职责情况；开展保安业务培训、服务礼仪培训和消防、反恐、防疫等各类预案演练和微型消防站的日常训练；落实馆区馆区日常安全、消防设施的巡查检查；处理观众纠纷及对保安的投诉；能适应长期住在博物馆现场简易休息室夜间备勤，熟悉博物馆各类突发事件的现场处置。</w:t>
      </w:r>
    </w:p>
    <w:p w14:paraId="0509F8D2">
      <w:pPr>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3.保安副队长</w:t>
      </w:r>
    </w:p>
    <w:p w14:paraId="169EE2EB">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olor w:val="FF0000"/>
          <w:kern w:val="0"/>
          <w:sz w:val="24"/>
          <w:szCs w:val="24"/>
        </w:rPr>
        <w:t>男性，年龄不超过50周岁，</w:t>
      </w:r>
      <w:r>
        <w:rPr>
          <w:rFonts w:hint="eastAsia" w:ascii="仿宋" w:hAnsi="仿宋" w:eastAsia="仿宋"/>
          <w:kern w:val="0"/>
          <w:sz w:val="24"/>
          <w:szCs w:val="24"/>
        </w:rPr>
        <w:t>良好的沟通协调能力，执行力强；协助保安队长做好保安队伍的日常管理事务。在保安队长不在岗情况时，履行队长职责。</w:t>
      </w:r>
    </w:p>
    <w:p w14:paraId="555244BC">
      <w:pPr>
        <w:pStyle w:val="2"/>
        <w:tabs>
          <w:tab w:val="left" w:pos="432"/>
        </w:tabs>
        <w:ind w:firstLine="480" w:firstLineChars="200"/>
        <w:rPr>
          <w:rFonts w:ascii="仿宋" w:eastAsia="仿宋" w:cs="仿宋"/>
          <w:b w:val="0"/>
          <w:bCs w:val="0"/>
          <w:kern w:val="0"/>
          <w:sz w:val="24"/>
          <w:szCs w:val="24"/>
        </w:rPr>
      </w:pPr>
      <w:r>
        <w:rPr>
          <w:rFonts w:hint="eastAsia" w:ascii="仿宋" w:eastAsia="仿宋" w:cs="仿宋"/>
          <w:b w:val="0"/>
          <w:bCs w:val="0"/>
          <w:kern w:val="0"/>
          <w:sz w:val="24"/>
          <w:szCs w:val="24"/>
        </w:rPr>
        <w:t>4.</w:t>
      </w:r>
      <w:r>
        <w:rPr>
          <w:rFonts w:hint="eastAsia" w:ascii="仿宋" w:hAnsi="仿宋" w:eastAsia="仿宋" w:cs="仿宋"/>
          <w:b w:val="0"/>
          <w:bCs w:val="0"/>
          <w:kern w:val="0"/>
          <w:sz w:val="24"/>
          <w:szCs w:val="24"/>
        </w:rPr>
        <w:t>保安</w:t>
      </w:r>
      <w:r>
        <w:rPr>
          <w:rFonts w:hint="eastAsia" w:ascii="仿宋" w:eastAsia="仿宋" w:cs="仿宋"/>
          <w:b w:val="0"/>
          <w:bCs w:val="0"/>
          <w:kern w:val="0"/>
          <w:sz w:val="24"/>
          <w:szCs w:val="24"/>
        </w:rPr>
        <w:t>队员</w:t>
      </w:r>
    </w:p>
    <w:p w14:paraId="1FCB37D2">
      <w:pPr>
        <w:widowControl/>
        <w:spacing w:line="360" w:lineRule="auto"/>
        <w:ind w:firstLine="480" w:firstLineChars="200"/>
        <w:jc w:val="left"/>
      </w:pPr>
      <w:r>
        <w:rPr>
          <w:rFonts w:hint="eastAsia" w:ascii="仿宋" w:hAnsi="仿宋" w:eastAsia="仿宋"/>
          <w:kern w:val="0"/>
          <w:sz w:val="24"/>
          <w:szCs w:val="24"/>
        </w:rPr>
        <w:t>队员年龄要求：男50岁以下（45-50岁比例不高于30％）,（门岗、安检岗按岗位标准执行）；女45岁以下（门岗、安检岗按岗位标准执行），身体健康，仪表端庄。负责维护馆区的观众参观秩序，负责开放时间内的文物安全，认真做好安全防范工作，有较强工作责任心，较高警惕性，能坚守工作岗位。</w:t>
      </w:r>
      <w:r>
        <w:rPr>
          <w:rFonts w:hint="eastAsia" w:ascii="仿宋" w:hAnsi="仿宋" w:eastAsia="仿宋"/>
          <w:color w:val="FF0000"/>
          <w:kern w:val="0"/>
          <w:sz w:val="24"/>
          <w:szCs w:val="24"/>
        </w:rPr>
        <w:t>对馆区治安情况了解，熟悉展厅分布，</w:t>
      </w:r>
      <w:r>
        <w:rPr>
          <w:rFonts w:hint="eastAsia" w:ascii="仿宋" w:hAnsi="仿宋" w:eastAsia="仿宋"/>
          <w:kern w:val="0"/>
          <w:sz w:val="24"/>
          <w:szCs w:val="24"/>
        </w:rPr>
        <w:t>必须熟悉执勤区域，了解馆区的消防设施、电器开关分布，会使用消防器材和通讯联络器具，遇紧急突发事件，及时报告并采取妥当措施。对来馆联系工作人员及观众要耐心细致地做好解答工作，文明用语，服务热情，做好值班记录。巡逻岗及微型消防站要求反应敏捷，有一定处置突发情况能力的退伍军人。</w:t>
      </w:r>
    </w:p>
    <w:p w14:paraId="1E2EBD95"/>
    <w:p w14:paraId="4042FCD3">
      <w:p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七、其他事项</w:t>
      </w:r>
    </w:p>
    <w:p w14:paraId="0C096942">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1.本项目不接受联合体投标，不允许转包。</w:t>
      </w:r>
    </w:p>
    <w:p w14:paraId="341E328A">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2.投标单位必须持有公安机关核发的保安服务许可证。</w:t>
      </w:r>
    </w:p>
    <w:p w14:paraId="6DFD4E16">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3.中标单位每月第二周周一，安排半天时间进行阶段安保工作讲评、队列训练以及业务技能培训。</w:t>
      </w:r>
    </w:p>
    <w:p w14:paraId="3DB707BA">
      <w:pPr>
        <w:spacing w:line="360" w:lineRule="auto"/>
        <w:ind w:firstLine="470" w:firstLineChars="196"/>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中标服务商须负责解决保安人员的食宿问题，浙江省博物馆不提供食宿场所，仅提供值勤保安人员必要的轮换休息、吃饭场所。</w:t>
      </w:r>
    </w:p>
    <w:p w14:paraId="109BC50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5.中标服务商必须制度健全，工作职责明确，安全措施到位，奖惩分明。所有岗位必须有值班记录，并做好服务档案工作。鉴于浙江省博物馆的特殊性，要求保安</w:t>
      </w:r>
      <w:r>
        <w:rPr>
          <w:rFonts w:ascii="仿宋" w:hAnsi="仿宋" w:eastAsia="仿宋" w:cs="仿宋"/>
          <w:color w:val="000000"/>
          <w:sz w:val="24"/>
          <w:szCs w:val="24"/>
        </w:rPr>
        <w:t>服务</w:t>
      </w:r>
      <w:r>
        <w:rPr>
          <w:rFonts w:hint="eastAsia" w:ascii="仿宋" w:hAnsi="仿宋" w:eastAsia="仿宋" w:cs="仿宋"/>
          <w:color w:val="000000"/>
          <w:sz w:val="24"/>
          <w:szCs w:val="24"/>
        </w:rPr>
        <w:t>人员稳定，并</w:t>
      </w:r>
      <w:r>
        <w:rPr>
          <w:rFonts w:ascii="仿宋" w:hAnsi="仿宋" w:eastAsia="仿宋" w:cs="仿宋"/>
          <w:color w:val="000000"/>
          <w:sz w:val="24"/>
          <w:szCs w:val="24"/>
        </w:rPr>
        <w:t>做好政审工作，到浙江省博物馆登记备案</w:t>
      </w:r>
      <w:r>
        <w:rPr>
          <w:rFonts w:hint="eastAsia" w:ascii="仿宋" w:hAnsi="仿宋" w:eastAsia="仿宋" w:cs="仿宋"/>
          <w:color w:val="000000"/>
          <w:sz w:val="24"/>
          <w:szCs w:val="24"/>
        </w:rPr>
        <w:t>；</w:t>
      </w:r>
    </w:p>
    <w:p w14:paraId="10A3CD4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6.所</w:t>
      </w:r>
      <w:r>
        <w:rPr>
          <w:rFonts w:ascii="仿宋" w:hAnsi="仿宋" w:eastAsia="仿宋" w:cs="仿宋"/>
          <w:color w:val="000000"/>
          <w:sz w:val="24"/>
          <w:szCs w:val="24"/>
        </w:rPr>
        <w:t>有保安人员由</w:t>
      </w:r>
      <w:r>
        <w:rPr>
          <w:rFonts w:hint="eastAsia" w:ascii="仿宋" w:hAnsi="仿宋" w:eastAsia="仿宋" w:cs="仿宋"/>
          <w:color w:val="000000"/>
          <w:sz w:val="24"/>
          <w:szCs w:val="24"/>
        </w:rPr>
        <w:t>中</w:t>
      </w:r>
      <w:r>
        <w:rPr>
          <w:rFonts w:ascii="仿宋" w:hAnsi="仿宋" w:eastAsia="仿宋" w:cs="仿宋"/>
          <w:color w:val="000000"/>
          <w:sz w:val="24"/>
          <w:szCs w:val="24"/>
        </w:rPr>
        <w:t>标服务商管理，</w:t>
      </w:r>
      <w:r>
        <w:rPr>
          <w:rFonts w:hint="eastAsia" w:ascii="仿宋" w:hAnsi="仿宋" w:eastAsia="仿宋" w:cs="仿宋"/>
          <w:color w:val="000000"/>
          <w:sz w:val="24"/>
          <w:szCs w:val="24"/>
        </w:rPr>
        <w:t>但</w:t>
      </w:r>
      <w:r>
        <w:rPr>
          <w:rFonts w:ascii="仿宋" w:hAnsi="仿宋" w:eastAsia="仿宋" w:cs="仿宋"/>
          <w:color w:val="000000"/>
          <w:sz w:val="24"/>
          <w:szCs w:val="24"/>
        </w:rPr>
        <w:t>也应服从浙江省博物馆的管理和调度</w:t>
      </w:r>
      <w:r>
        <w:rPr>
          <w:rFonts w:hint="eastAsia" w:ascii="仿宋" w:hAnsi="仿宋" w:eastAsia="仿宋" w:cs="仿宋"/>
          <w:color w:val="000000"/>
          <w:sz w:val="24"/>
          <w:szCs w:val="24"/>
        </w:rPr>
        <w:t>；</w:t>
      </w:r>
    </w:p>
    <w:p w14:paraId="7F4B7ED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遇到浙江省博物馆重大活动或特殊情况需要加班时，中标服务商应积极配合，增派临时值守人员。临时服务不超过10天时，费用按30元/小时/人计算，特保按350元/天（8小时）/人计算；临时服务超过10天时，按月结算，不足一个月的部分以月工资按天数折算，月工资协商确定。</w:t>
      </w:r>
    </w:p>
    <w:p w14:paraId="6882757A">
      <w:pPr>
        <w:spacing w:line="360" w:lineRule="auto"/>
        <w:ind w:firstLine="480" w:firstLineChars="200"/>
        <w:rPr>
          <w:rFonts w:ascii="仿宋" w:hAnsi="仿宋" w:eastAsia="仿宋" w:cs="仿宋"/>
          <w:b/>
          <w:bCs/>
          <w:color w:val="000000"/>
          <w:sz w:val="24"/>
          <w:szCs w:val="24"/>
        </w:rPr>
      </w:pPr>
      <w:r>
        <w:rPr>
          <w:rFonts w:hint="eastAsia" w:ascii="仿宋" w:hAnsi="仿宋" w:eastAsia="仿宋" w:cs="仿宋"/>
          <w:color w:val="000000"/>
          <w:sz w:val="24"/>
          <w:szCs w:val="24"/>
        </w:rPr>
        <w:t>8</w:t>
      </w:r>
      <w:r>
        <w:rPr>
          <w:rFonts w:ascii="仿宋" w:hAnsi="仿宋" w:eastAsia="仿宋" w:cs="仿宋"/>
          <w:color w:val="000000"/>
          <w:sz w:val="24"/>
          <w:szCs w:val="24"/>
        </w:rPr>
        <w:t>.</w:t>
      </w:r>
      <w:r>
        <w:rPr>
          <w:rFonts w:hint="eastAsia" w:ascii="仿宋" w:hAnsi="仿宋" w:eastAsia="仿宋" w:cs="仿宋"/>
          <w:color w:val="000000"/>
          <w:sz w:val="24"/>
          <w:szCs w:val="24"/>
        </w:rPr>
        <w:t>中标服务商聘用的保安服务人员年龄要求：</w:t>
      </w:r>
      <w:r>
        <w:rPr>
          <w:rFonts w:hint="eastAsia" w:ascii="仿宋" w:hAnsi="仿宋" w:eastAsia="仿宋" w:cs="仿宋"/>
          <w:b/>
          <w:bCs/>
          <w:color w:val="000000"/>
          <w:sz w:val="24"/>
          <w:szCs w:val="24"/>
        </w:rPr>
        <w:t>男50岁以下</w:t>
      </w:r>
      <w:r>
        <w:rPr>
          <w:rFonts w:hint="eastAsia" w:ascii="仿宋" w:hAnsi="仿宋" w:eastAsia="仿宋" w:cs="仿宋"/>
          <w:b/>
          <w:bCs/>
          <w:color w:val="FF0000"/>
          <w:sz w:val="24"/>
          <w:szCs w:val="24"/>
        </w:rPr>
        <w:t>（45-50岁比例不高于30％）</w:t>
      </w:r>
      <w:r>
        <w:rPr>
          <w:rFonts w:hint="eastAsia" w:ascii="仿宋" w:hAnsi="仿宋" w:eastAsia="仿宋" w:cs="仿宋"/>
          <w:b/>
          <w:bCs/>
          <w:color w:val="000000"/>
          <w:sz w:val="24"/>
          <w:szCs w:val="24"/>
        </w:rPr>
        <w:t>,（门岗、安检岗按岗位标准执行）。女45岁以下（门岗、安检岗按岗位标准执行），身体健康，仪表端庄。</w:t>
      </w:r>
    </w:p>
    <w:p w14:paraId="47988113">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9.中标服务商必须对所有派驻浙江省博物馆的工作人员进行严格政治审查，不得有前科、案底。</w:t>
      </w:r>
    </w:p>
    <w:p w14:paraId="460F239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w:t>
      </w:r>
      <w:r>
        <w:rPr>
          <w:rFonts w:ascii="仿宋" w:hAnsi="仿宋" w:eastAsia="仿宋" w:cs="仿宋"/>
          <w:color w:val="000000"/>
          <w:sz w:val="24"/>
          <w:szCs w:val="24"/>
        </w:rPr>
        <w:t>.</w:t>
      </w:r>
      <w:r>
        <w:rPr>
          <w:rFonts w:hint="eastAsia" w:ascii="仿宋" w:hAnsi="仿宋" w:eastAsia="仿宋" w:cs="仿宋"/>
          <w:color w:val="000000"/>
          <w:sz w:val="24"/>
          <w:szCs w:val="24"/>
        </w:rPr>
        <w:t>应按招标要求在规定时间和场所内完成安保任务。</w:t>
      </w:r>
    </w:p>
    <w:p w14:paraId="6DA62FB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11.孤山馆区，需要一名保安队长或副队长在岗形使队长职责，正（副）队长在行使队长职责时，不得兼任其他岗位。</w:t>
      </w:r>
    </w:p>
    <w:p w14:paraId="4C62FE2B">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八、特别说明：</w:t>
      </w:r>
    </w:p>
    <w:p w14:paraId="64F956F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为确保</w:t>
      </w:r>
      <w:r>
        <w:rPr>
          <w:rFonts w:ascii="仿宋" w:hAnsi="仿宋" w:eastAsia="仿宋" w:cs="仿宋"/>
          <w:color w:val="000000"/>
          <w:sz w:val="24"/>
          <w:szCs w:val="24"/>
        </w:rPr>
        <w:t>浙江省博物馆保安服务不出</w:t>
      </w:r>
      <w:r>
        <w:rPr>
          <w:rFonts w:hint="eastAsia" w:ascii="仿宋" w:hAnsi="仿宋" w:eastAsia="仿宋" w:cs="仿宋"/>
          <w:color w:val="000000"/>
          <w:sz w:val="24"/>
          <w:szCs w:val="24"/>
        </w:rPr>
        <w:t>现</w:t>
      </w:r>
      <w:r>
        <w:rPr>
          <w:rFonts w:ascii="仿宋" w:hAnsi="仿宋" w:eastAsia="仿宋" w:cs="仿宋"/>
          <w:color w:val="000000"/>
          <w:sz w:val="24"/>
          <w:szCs w:val="24"/>
        </w:rPr>
        <w:t>中断，确保安全，</w:t>
      </w:r>
      <w:r>
        <w:rPr>
          <w:rFonts w:hint="eastAsia" w:ascii="仿宋" w:hAnsi="仿宋" w:eastAsia="仿宋" w:cs="仿宋"/>
          <w:color w:val="000000"/>
          <w:sz w:val="24"/>
          <w:szCs w:val="24"/>
        </w:rPr>
        <w:t>特</w:t>
      </w:r>
      <w:r>
        <w:rPr>
          <w:rFonts w:ascii="仿宋" w:hAnsi="仿宋" w:eastAsia="仿宋" w:cs="仿宋"/>
          <w:color w:val="000000"/>
          <w:sz w:val="24"/>
          <w:szCs w:val="24"/>
        </w:rPr>
        <w:t>作出如下说明：</w:t>
      </w:r>
    </w:p>
    <w:p w14:paraId="2E65F362">
      <w:pPr>
        <w:spacing w:line="360" w:lineRule="auto"/>
        <w:ind w:firstLine="480" w:firstLineChars="200"/>
        <w:rPr>
          <w:rFonts w:ascii="仿宋" w:hAnsi="仿宋" w:eastAsia="仿宋" w:cs="仿宋"/>
          <w:color w:val="FF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本次保安</w:t>
      </w:r>
      <w:r>
        <w:rPr>
          <w:rFonts w:ascii="仿宋" w:hAnsi="仿宋" w:eastAsia="仿宋" w:cs="仿宋"/>
          <w:color w:val="000000"/>
          <w:sz w:val="24"/>
          <w:szCs w:val="24"/>
        </w:rPr>
        <w:t>服务</w:t>
      </w:r>
      <w:r>
        <w:rPr>
          <w:rFonts w:hint="eastAsia" w:ascii="仿宋" w:hAnsi="仿宋" w:eastAsia="仿宋" w:cs="仿宋"/>
          <w:color w:val="000000"/>
          <w:sz w:val="24"/>
          <w:szCs w:val="24"/>
        </w:rPr>
        <w:t>采购</w:t>
      </w:r>
      <w:r>
        <w:rPr>
          <w:rFonts w:ascii="仿宋" w:hAnsi="仿宋" w:eastAsia="仿宋" w:cs="仿宋"/>
          <w:color w:val="000000"/>
          <w:sz w:val="24"/>
          <w:szCs w:val="24"/>
        </w:rPr>
        <w:t>工作的手续未全部完结前，如上一期</w:t>
      </w:r>
      <w:r>
        <w:rPr>
          <w:rFonts w:hint="eastAsia" w:ascii="仿宋" w:hAnsi="仿宋" w:eastAsia="仿宋" w:cs="仿宋"/>
          <w:color w:val="000000"/>
          <w:sz w:val="24"/>
          <w:szCs w:val="24"/>
        </w:rPr>
        <w:t>服务</w:t>
      </w:r>
      <w:r>
        <w:rPr>
          <w:rFonts w:ascii="仿宋" w:hAnsi="仿宋" w:eastAsia="仿宋" w:cs="仿宋"/>
          <w:color w:val="000000"/>
          <w:sz w:val="24"/>
          <w:szCs w:val="24"/>
        </w:rPr>
        <w:t>商的</w:t>
      </w:r>
      <w:r>
        <w:rPr>
          <w:rFonts w:hint="eastAsia" w:ascii="仿宋" w:hAnsi="仿宋" w:eastAsia="仿宋" w:cs="仿宋"/>
          <w:color w:val="000000"/>
          <w:sz w:val="24"/>
          <w:szCs w:val="24"/>
        </w:rPr>
        <w:t>服务时间已到期，</w:t>
      </w:r>
      <w:r>
        <w:rPr>
          <w:rFonts w:ascii="仿宋" w:hAnsi="仿宋" w:eastAsia="仿宋" w:cs="仿宋"/>
          <w:color w:val="000000"/>
          <w:sz w:val="24"/>
          <w:szCs w:val="24"/>
        </w:rPr>
        <w:t>由上</w:t>
      </w:r>
      <w:r>
        <w:rPr>
          <w:rFonts w:hint="eastAsia" w:ascii="仿宋" w:hAnsi="仿宋" w:eastAsia="仿宋" w:cs="仿宋"/>
          <w:color w:val="000000"/>
          <w:sz w:val="24"/>
          <w:szCs w:val="24"/>
        </w:rPr>
        <w:t>一</w:t>
      </w:r>
      <w:r>
        <w:rPr>
          <w:rFonts w:ascii="仿宋" w:hAnsi="仿宋" w:eastAsia="仿宋" w:cs="仿宋"/>
          <w:color w:val="000000"/>
          <w:sz w:val="24"/>
          <w:szCs w:val="24"/>
        </w:rPr>
        <w:t>期服务商按当时的合同要求</w:t>
      </w:r>
      <w:r>
        <w:rPr>
          <w:rFonts w:hint="eastAsia" w:ascii="仿宋" w:hAnsi="仿宋" w:eastAsia="仿宋" w:cs="仿宋"/>
          <w:color w:val="000000"/>
          <w:sz w:val="24"/>
          <w:szCs w:val="24"/>
        </w:rPr>
        <w:t>继续</w:t>
      </w:r>
      <w:r>
        <w:rPr>
          <w:rFonts w:ascii="仿宋" w:hAnsi="仿宋" w:eastAsia="仿宋" w:cs="仿宋"/>
          <w:color w:val="000000"/>
          <w:sz w:val="24"/>
          <w:szCs w:val="24"/>
        </w:rPr>
        <w:t>服务至本次采购工作全部完成，</w:t>
      </w:r>
      <w:r>
        <w:rPr>
          <w:rFonts w:hint="eastAsia" w:ascii="仿宋" w:hAnsi="仿宋" w:eastAsia="仿宋" w:cs="仿宋"/>
          <w:color w:val="000000"/>
          <w:sz w:val="24"/>
          <w:szCs w:val="24"/>
        </w:rPr>
        <w:t>新</w:t>
      </w:r>
      <w:r>
        <w:rPr>
          <w:rFonts w:ascii="仿宋" w:hAnsi="仿宋" w:eastAsia="仿宋" w:cs="仿宋"/>
          <w:color w:val="000000"/>
          <w:sz w:val="24"/>
          <w:szCs w:val="24"/>
        </w:rPr>
        <w:t>的服务商</w:t>
      </w:r>
      <w:r>
        <w:rPr>
          <w:rFonts w:hint="eastAsia" w:ascii="仿宋" w:hAnsi="仿宋" w:eastAsia="仿宋" w:cs="仿宋"/>
          <w:color w:val="000000"/>
          <w:sz w:val="24"/>
          <w:szCs w:val="24"/>
        </w:rPr>
        <w:t>到位</w:t>
      </w:r>
      <w:r>
        <w:rPr>
          <w:rFonts w:ascii="仿宋" w:hAnsi="仿宋" w:eastAsia="仿宋" w:cs="仿宋"/>
          <w:color w:val="000000"/>
          <w:sz w:val="24"/>
          <w:szCs w:val="24"/>
        </w:rPr>
        <w:t>当月</w:t>
      </w:r>
      <w:r>
        <w:rPr>
          <w:rFonts w:hint="eastAsia" w:ascii="仿宋" w:hAnsi="仿宋" w:eastAsia="仿宋" w:cs="仿宋"/>
          <w:color w:val="000000"/>
          <w:sz w:val="24"/>
          <w:szCs w:val="24"/>
        </w:rPr>
        <w:t>的月</w:t>
      </w:r>
      <w:r>
        <w:rPr>
          <w:rFonts w:ascii="仿宋" w:hAnsi="仿宋" w:eastAsia="仿宋" w:cs="仿宋"/>
          <w:color w:val="000000"/>
          <w:sz w:val="24"/>
          <w:szCs w:val="24"/>
        </w:rPr>
        <w:t>末。</w:t>
      </w:r>
      <w:r>
        <w:rPr>
          <w:rFonts w:hint="eastAsia" w:ascii="仿宋" w:hAnsi="仿宋" w:eastAsia="仿宋" w:cs="仿宋"/>
          <w:color w:val="000000"/>
          <w:sz w:val="24"/>
          <w:szCs w:val="24"/>
        </w:rPr>
        <w:t>延长</w:t>
      </w:r>
      <w:r>
        <w:rPr>
          <w:rFonts w:ascii="仿宋" w:hAnsi="仿宋" w:eastAsia="仿宋" w:cs="仿宋"/>
          <w:color w:val="000000"/>
          <w:sz w:val="24"/>
          <w:szCs w:val="24"/>
        </w:rPr>
        <w:t>服务的费用，</w:t>
      </w:r>
      <w:r>
        <w:rPr>
          <w:rFonts w:hint="eastAsia" w:ascii="仿宋" w:hAnsi="仿宋" w:eastAsia="仿宋" w:cs="仿宋"/>
          <w:color w:val="000000"/>
          <w:sz w:val="24"/>
          <w:szCs w:val="24"/>
        </w:rPr>
        <w:t>通过</w:t>
      </w:r>
      <w:r>
        <w:rPr>
          <w:rFonts w:ascii="仿宋" w:hAnsi="仿宋" w:eastAsia="仿宋" w:cs="仿宋"/>
          <w:color w:val="000000"/>
          <w:sz w:val="24"/>
          <w:szCs w:val="24"/>
        </w:rPr>
        <w:t>新的服务商</w:t>
      </w:r>
      <w:r>
        <w:rPr>
          <w:rFonts w:hint="eastAsia" w:ascii="仿宋" w:hAnsi="仿宋" w:eastAsia="仿宋" w:cs="仿宋"/>
          <w:color w:val="000000"/>
          <w:sz w:val="24"/>
          <w:szCs w:val="24"/>
        </w:rPr>
        <w:t>，</w:t>
      </w:r>
      <w:r>
        <w:rPr>
          <w:rFonts w:ascii="仿宋" w:hAnsi="仿宋" w:eastAsia="仿宋" w:cs="仿宋"/>
          <w:color w:val="000000"/>
          <w:sz w:val="24"/>
          <w:szCs w:val="24"/>
        </w:rPr>
        <w:t>按照</w:t>
      </w:r>
      <w:r>
        <w:rPr>
          <w:rFonts w:hint="eastAsia" w:ascii="仿宋" w:hAnsi="仿宋" w:eastAsia="仿宋" w:cs="仿宋"/>
          <w:color w:val="000000"/>
          <w:sz w:val="24"/>
          <w:szCs w:val="24"/>
        </w:rPr>
        <w:t>本</w:t>
      </w:r>
      <w:r>
        <w:rPr>
          <w:rFonts w:ascii="仿宋" w:hAnsi="仿宋" w:eastAsia="仿宋" w:cs="仿宋"/>
          <w:color w:val="000000"/>
          <w:sz w:val="24"/>
          <w:szCs w:val="24"/>
        </w:rPr>
        <w:t>期</w:t>
      </w:r>
      <w:r>
        <w:rPr>
          <w:rFonts w:hint="eastAsia" w:ascii="仿宋" w:hAnsi="仿宋" w:eastAsia="仿宋" w:cs="仿宋"/>
          <w:color w:val="000000"/>
          <w:sz w:val="24"/>
          <w:szCs w:val="24"/>
        </w:rPr>
        <w:t>服务</w:t>
      </w:r>
      <w:r>
        <w:rPr>
          <w:rFonts w:ascii="仿宋" w:hAnsi="仿宋" w:eastAsia="仿宋" w:cs="仿宋"/>
          <w:color w:val="000000"/>
          <w:sz w:val="24"/>
          <w:szCs w:val="24"/>
        </w:rPr>
        <w:t>费用</w:t>
      </w:r>
      <w:r>
        <w:rPr>
          <w:rFonts w:hint="eastAsia" w:ascii="仿宋" w:hAnsi="仿宋" w:eastAsia="仿宋" w:cs="仿宋"/>
          <w:color w:val="000000"/>
          <w:sz w:val="24"/>
          <w:szCs w:val="24"/>
        </w:rPr>
        <w:t>中标价</w:t>
      </w:r>
      <w:r>
        <w:rPr>
          <w:rFonts w:ascii="仿宋" w:hAnsi="仿宋" w:eastAsia="仿宋" w:cs="仿宋"/>
          <w:color w:val="000000"/>
          <w:sz w:val="24"/>
          <w:szCs w:val="24"/>
        </w:rPr>
        <w:t>的月平均价</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按</w:t>
      </w:r>
      <w:r>
        <w:rPr>
          <w:rFonts w:ascii="仿宋" w:hAnsi="仿宋" w:eastAsia="仿宋" w:cs="仿宋"/>
          <w:color w:val="000000"/>
          <w:sz w:val="24"/>
          <w:szCs w:val="24"/>
        </w:rPr>
        <w:t>月</w:t>
      </w:r>
      <w:r>
        <w:rPr>
          <w:rFonts w:hint="eastAsia" w:ascii="仿宋" w:hAnsi="仿宋" w:eastAsia="仿宋" w:cs="仿宋"/>
          <w:color w:val="000000"/>
          <w:sz w:val="24"/>
          <w:szCs w:val="24"/>
        </w:rPr>
        <w:t>支付</w:t>
      </w:r>
      <w:r>
        <w:rPr>
          <w:rFonts w:ascii="仿宋" w:hAnsi="仿宋" w:eastAsia="仿宋" w:cs="仿宋"/>
          <w:color w:val="000000"/>
          <w:sz w:val="24"/>
          <w:szCs w:val="24"/>
        </w:rPr>
        <w:t>给上期服务商</w:t>
      </w:r>
      <w:r>
        <w:rPr>
          <w:rFonts w:hint="eastAsia" w:ascii="仿宋" w:hAnsi="仿宋" w:eastAsia="仿宋" w:cs="仿宋"/>
          <w:color w:val="000000"/>
          <w:sz w:val="24"/>
          <w:szCs w:val="24"/>
        </w:rPr>
        <w:t>，费用从</w:t>
      </w:r>
      <w:r>
        <w:rPr>
          <w:rFonts w:ascii="仿宋" w:hAnsi="仿宋" w:eastAsia="仿宋" w:cs="仿宋"/>
          <w:color w:val="000000"/>
          <w:sz w:val="24"/>
          <w:szCs w:val="24"/>
        </w:rPr>
        <w:t>本次保安服务费用中</w:t>
      </w:r>
      <w:r>
        <w:rPr>
          <w:rFonts w:hint="eastAsia" w:ascii="仿宋" w:hAnsi="仿宋" w:eastAsia="仿宋" w:cs="仿宋"/>
          <w:color w:val="000000"/>
          <w:sz w:val="24"/>
          <w:szCs w:val="24"/>
        </w:rPr>
        <w:t>作</w:t>
      </w:r>
      <w:r>
        <w:rPr>
          <w:rFonts w:ascii="仿宋" w:hAnsi="仿宋" w:eastAsia="仿宋" w:cs="仿宋"/>
          <w:color w:val="000000"/>
          <w:sz w:val="24"/>
          <w:szCs w:val="24"/>
        </w:rPr>
        <w:t>对应</w:t>
      </w:r>
      <w:r>
        <w:rPr>
          <w:rFonts w:hint="eastAsia" w:ascii="仿宋" w:hAnsi="仿宋" w:eastAsia="仿宋" w:cs="仿宋"/>
          <w:color w:val="000000"/>
          <w:sz w:val="24"/>
          <w:szCs w:val="24"/>
        </w:rPr>
        <w:t>抵扣</w:t>
      </w:r>
      <w:r>
        <w:rPr>
          <w:rFonts w:ascii="仿宋" w:hAnsi="仿宋" w:eastAsia="仿宋" w:cs="仿宋"/>
          <w:color w:val="000000"/>
          <w:sz w:val="24"/>
          <w:szCs w:val="24"/>
        </w:rPr>
        <w:t>。</w:t>
      </w:r>
      <w:r>
        <w:rPr>
          <w:rFonts w:hint="eastAsia" w:ascii="仿宋" w:hAnsi="仿宋" w:eastAsia="仿宋" w:cs="仿宋"/>
          <w:color w:val="000000"/>
          <w:sz w:val="24"/>
          <w:szCs w:val="24"/>
        </w:rPr>
        <w:t>由于</w:t>
      </w:r>
      <w:r>
        <w:rPr>
          <w:rFonts w:ascii="仿宋" w:hAnsi="仿宋" w:eastAsia="仿宋" w:cs="仿宋"/>
          <w:color w:val="000000"/>
          <w:sz w:val="24"/>
          <w:szCs w:val="24"/>
        </w:rPr>
        <w:t>前后两期保安服务</w:t>
      </w:r>
      <w:r>
        <w:rPr>
          <w:rFonts w:hint="eastAsia" w:ascii="仿宋" w:hAnsi="仿宋" w:eastAsia="仿宋" w:cs="仿宋"/>
          <w:color w:val="000000"/>
          <w:sz w:val="24"/>
          <w:szCs w:val="24"/>
        </w:rPr>
        <w:t>费用</w:t>
      </w:r>
      <w:r>
        <w:rPr>
          <w:rFonts w:ascii="仿宋" w:hAnsi="仿宋" w:eastAsia="仿宋" w:cs="仿宋"/>
          <w:color w:val="000000"/>
          <w:sz w:val="24"/>
          <w:szCs w:val="24"/>
        </w:rPr>
        <w:t>可能存在</w:t>
      </w:r>
      <w:r>
        <w:rPr>
          <w:rFonts w:hint="eastAsia" w:ascii="仿宋" w:hAnsi="仿宋" w:eastAsia="仿宋" w:cs="仿宋"/>
          <w:color w:val="000000"/>
          <w:sz w:val="24"/>
          <w:szCs w:val="24"/>
        </w:rPr>
        <w:t>差异，</w:t>
      </w:r>
      <w:r>
        <w:rPr>
          <w:rFonts w:ascii="仿宋" w:hAnsi="仿宋" w:eastAsia="仿宋" w:cs="仿宋"/>
          <w:color w:val="FF0000"/>
          <w:sz w:val="24"/>
          <w:szCs w:val="24"/>
        </w:rPr>
        <w:t>对此问题，投标商在本次</w:t>
      </w:r>
      <w:r>
        <w:rPr>
          <w:rFonts w:hint="eastAsia" w:ascii="仿宋" w:hAnsi="仿宋" w:eastAsia="仿宋" w:cs="仿宋"/>
          <w:color w:val="FF0000"/>
          <w:sz w:val="24"/>
          <w:szCs w:val="24"/>
        </w:rPr>
        <w:t>投</w:t>
      </w:r>
      <w:r>
        <w:rPr>
          <w:rFonts w:ascii="仿宋" w:hAnsi="仿宋" w:eastAsia="仿宋" w:cs="仿宋"/>
          <w:color w:val="FF0000"/>
          <w:sz w:val="24"/>
          <w:szCs w:val="24"/>
        </w:rPr>
        <w:t>标</w:t>
      </w:r>
      <w:r>
        <w:rPr>
          <w:rFonts w:hint="eastAsia" w:ascii="仿宋" w:hAnsi="仿宋" w:eastAsia="仿宋" w:cs="仿宋"/>
          <w:color w:val="FF0000"/>
          <w:sz w:val="24"/>
          <w:szCs w:val="24"/>
        </w:rPr>
        <w:t>时应</w:t>
      </w:r>
      <w:r>
        <w:rPr>
          <w:rFonts w:ascii="仿宋" w:hAnsi="仿宋" w:eastAsia="仿宋" w:cs="仿宋"/>
          <w:color w:val="FF0000"/>
          <w:sz w:val="24"/>
          <w:szCs w:val="24"/>
        </w:rPr>
        <w:t>充分了解并</w:t>
      </w:r>
      <w:r>
        <w:rPr>
          <w:rFonts w:hint="eastAsia" w:ascii="仿宋" w:hAnsi="仿宋" w:eastAsia="仿宋" w:cs="仿宋"/>
          <w:color w:val="FF0000"/>
          <w:sz w:val="24"/>
          <w:szCs w:val="24"/>
        </w:rPr>
        <w:t>做出</w:t>
      </w:r>
      <w:r>
        <w:rPr>
          <w:rFonts w:ascii="仿宋" w:hAnsi="仿宋" w:eastAsia="仿宋" w:cs="仿宋"/>
          <w:color w:val="FF0000"/>
          <w:sz w:val="24"/>
          <w:szCs w:val="24"/>
        </w:rPr>
        <w:t>明确承诺。</w:t>
      </w:r>
    </w:p>
    <w:p w14:paraId="7BF7FCF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2.如</w:t>
      </w:r>
      <w:r>
        <w:rPr>
          <w:rFonts w:ascii="仿宋" w:hAnsi="仿宋" w:eastAsia="仿宋" w:cs="仿宋"/>
          <w:color w:val="000000"/>
          <w:sz w:val="24"/>
          <w:szCs w:val="24"/>
        </w:rPr>
        <w:t>本次保安服务仍由上</w:t>
      </w:r>
      <w:r>
        <w:rPr>
          <w:rFonts w:hint="eastAsia" w:ascii="仿宋" w:hAnsi="仿宋" w:eastAsia="仿宋" w:cs="仿宋"/>
          <w:color w:val="000000"/>
          <w:sz w:val="24"/>
          <w:szCs w:val="24"/>
        </w:rPr>
        <w:t>一</w:t>
      </w:r>
      <w:r>
        <w:rPr>
          <w:rFonts w:ascii="仿宋" w:hAnsi="仿宋" w:eastAsia="仿宋" w:cs="仿宋"/>
          <w:color w:val="000000"/>
          <w:sz w:val="24"/>
          <w:szCs w:val="24"/>
        </w:rPr>
        <w:t>期服务商中标，</w:t>
      </w:r>
      <w:r>
        <w:rPr>
          <w:rFonts w:hint="eastAsia" w:ascii="仿宋" w:hAnsi="仿宋" w:eastAsia="仿宋" w:cs="仿宋"/>
          <w:color w:val="000000"/>
          <w:sz w:val="24"/>
          <w:szCs w:val="24"/>
        </w:rPr>
        <w:t>如</w:t>
      </w:r>
      <w:r>
        <w:rPr>
          <w:rFonts w:ascii="仿宋" w:hAnsi="仿宋" w:eastAsia="仿宋" w:cs="仿宋"/>
          <w:color w:val="000000"/>
          <w:sz w:val="24"/>
          <w:szCs w:val="24"/>
        </w:rPr>
        <w:t>出现第</w:t>
      </w:r>
      <w:r>
        <w:rPr>
          <w:rFonts w:hint="eastAsia" w:ascii="仿宋" w:hAnsi="仿宋" w:eastAsia="仿宋" w:cs="仿宋"/>
          <w:color w:val="000000"/>
          <w:sz w:val="24"/>
          <w:szCs w:val="24"/>
        </w:rPr>
        <w:t>1条</w:t>
      </w:r>
      <w:r>
        <w:rPr>
          <w:rFonts w:ascii="仿宋" w:hAnsi="仿宋" w:eastAsia="仿宋" w:cs="仿宋"/>
          <w:color w:val="000000"/>
          <w:sz w:val="24"/>
          <w:szCs w:val="24"/>
        </w:rPr>
        <w:t>所述的</w:t>
      </w:r>
      <w:r>
        <w:rPr>
          <w:rFonts w:hint="eastAsia" w:ascii="仿宋" w:hAnsi="仿宋" w:eastAsia="仿宋" w:cs="仿宋"/>
          <w:color w:val="000000"/>
          <w:sz w:val="24"/>
          <w:szCs w:val="24"/>
        </w:rPr>
        <w:t>延长</w:t>
      </w:r>
      <w:r>
        <w:rPr>
          <w:rFonts w:ascii="仿宋" w:hAnsi="仿宋" w:eastAsia="仿宋" w:cs="仿宋"/>
          <w:color w:val="000000"/>
          <w:sz w:val="24"/>
          <w:szCs w:val="24"/>
        </w:rPr>
        <w:t>服务情况，延长服务</w:t>
      </w:r>
      <w:r>
        <w:rPr>
          <w:rFonts w:hint="eastAsia" w:ascii="仿宋" w:hAnsi="仿宋" w:eastAsia="仿宋" w:cs="仿宋"/>
          <w:color w:val="000000"/>
          <w:sz w:val="24"/>
          <w:szCs w:val="24"/>
        </w:rPr>
        <w:t>的</w:t>
      </w:r>
      <w:r>
        <w:rPr>
          <w:rFonts w:ascii="仿宋" w:hAnsi="仿宋" w:eastAsia="仿宋" w:cs="仿宋"/>
          <w:color w:val="000000"/>
          <w:sz w:val="24"/>
          <w:szCs w:val="24"/>
        </w:rPr>
        <w:t>费用按照</w:t>
      </w:r>
      <w:r>
        <w:rPr>
          <w:rFonts w:hint="eastAsia" w:ascii="仿宋" w:hAnsi="仿宋" w:eastAsia="仿宋" w:cs="仿宋"/>
          <w:color w:val="000000"/>
          <w:sz w:val="24"/>
          <w:szCs w:val="24"/>
        </w:rPr>
        <w:t>本</w:t>
      </w:r>
      <w:r>
        <w:rPr>
          <w:rFonts w:ascii="仿宋" w:hAnsi="仿宋" w:eastAsia="仿宋" w:cs="仿宋"/>
          <w:color w:val="000000"/>
          <w:sz w:val="24"/>
          <w:szCs w:val="24"/>
        </w:rPr>
        <w:t>期</w:t>
      </w:r>
      <w:r>
        <w:rPr>
          <w:rFonts w:hint="eastAsia" w:ascii="仿宋" w:hAnsi="仿宋" w:eastAsia="仿宋" w:cs="仿宋"/>
          <w:color w:val="000000"/>
          <w:sz w:val="24"/>
          <w:szCs w:val="24"/>
        </w:rPr>
        <w:t>服务</w:t>
      </w:r>
      <w:r>
        <w:rPr>
          <w:rFonts w:ascii="仿宋" w:hAnsi="仿宋" w:eastAsia="仿宋" w:cs="仿宋"/>
          <w:color w:val="000000"/>
          <w:sz w:val="24"/>
          <w:szCs w:val="24"/>
        </w:rPr>
        <w:t>费用</w:t>
      </w:r>
      <w:r>
        <w:rPr>
          <w:rFonts w:hint="eastAsia" w:ascii="仿宋" w:hAnsi="仿宋" w:eastAsia="仿宋" w:cs="仿宋"/>
          <w:color w:val="000000"/>
          <w:sz w:val="24"/>
          <w:szCs w:val="24"/>
        </w:rPr>
        <w:t>中标价</w:t>
      </w:r>
      <w:r>
        <w:rPr>
          <w:rFonts w:ascii="仿宋" w:hAnsi="仿宋" w:eastAsia="仿宋" w:cs="仿宋"/>
          <w:color w:val="000000"/>
          <w:sz w:val="24"/>
          <w:szCs w:val="24"/>
        </w:rPr>
        <w:t>的月平均价</w:t>
      </w:r>
      <w:r>
        <w:rPr>
          <w:rFonts w:hint="eastAsia" w:ascii="仿宋" w:hAnsi="仿宋" w:eastAsia="仿宋" w:cs="仿宋"/>
          <w:color w:val="000000"/>
          <w:sz w:val="24"/>
          <w:szCs w:val="24"/>
        </w:rPr>
        <w:t>进行</w:t>
      </w:r>
      <w:r>
        <w:rPr>
          <w:rFonts w:ascii="仿宋" w:hAnsi="仿宋" w:eastAsia="仿宋" w:cs="仿宋"/>
          <w:color w:val="000000"/>
          <w:sz w:val="24"/>
          <w:szCs w:val="24"/>
        </w:rPr>
        <w:t>结</w:t>
      </w:r>
      <w:r>
        <w:rPr>
          <w:rFonts w:hint="eastAsia" w:ascii="仿宋" w:hAnsi="仿宋" w:eastAsia="仿宋" w:cs="仿宋"/>
          <w:color w:val="000000"/>
          <w:sz w:val="24"/>
          <w:szCs w:val="24"/>
        </w:rPr>
        <w:t>算，费用从</w:t>
      </w:r>
      <w:r>
        <w:rPr>
          <w:rFonts w:ascii="仿宋" w:hAnsi="仿宋" w:eastAsia="仿宋" w:cs="仿宋"/>
          <w:color w:val="000000"/>
          <w:sz w:val="24"/>
          <w:szCs w:val="24"/>
        </w:rPr>
        <w:t>本次保安服务费用中</w:t>
      </w:r>
      <w:r>
        <w:rPr>
          <w:rFonts w:hint="eastAsia" w:ascii="仿宋" w:hAnsi="仿宋" w:eastAsia="仿宋" w:cs="仿宋"/>
          <w:color w:val="000000"/>
          <w:sz w:val="24"/>
          <w:szCs w:val="24"/>
        </w:rPr>
        <w:t>作</w:t>
      </w:r>
      <w:r>
        <w:rPr>
          <w:rFonts w:ascii="仿宋" w:hAnsi="仿宋" w:eastAsia="仿宋" w:cs="仿宋"/>
          <w:color w:val="000000"/>
          <w:sz w:val="24"/>
          <w:szCs w:val="24"/>
        </w:rPr>
        <w:t>对应</w:t>
      </w:r>
      <w:r>
        <w:rPr>
          <w:rFonts w:hint="eastAsia" w:ascii="仿宋" w:hAnsi="仿宋" w:eastAsia="仿宋" w:cs="仿宋"/>
          <w:color w:val="000000"/>
          <w:sz w:val="24"/>
          <w:szCs w:val="24"/>
        </w:rPr>
        <w:t>抵扣</w:t>
      </w:r>
      <w:r>
        <w:rPr>
          <w:rFonts w:ascii="仿宋" w:hAnsi="仿宋" w:eastAsia="仿宋" w:cs="仿宋"/>
          <w:color w:val="000000"/>
          <w:sz w:val="24"/>
          <w:szCs w:val="24"/>
        </w:rPr>
        <w:t>。</w:t>
      </w:r>
      <w:r>
        <w:rPr>
          <w:rFonts w:hint="eastAsia" w:ascii="仿宋" w:hAnsi="仿宋" w:eastAsia="仿宋" w:cs="仿宋"/>
          <w:color w:val="000000"/>
          <w:sz w:val="24"/>
          <w:szCs w:val="24"/>
        </w:rPr>
        <w:t>对此问题，上</w:t>
      </w:r>
      <w:r>
        <w:rPr>
          <w:rFonts w:ascii="仿宋" w:hAnsi="仿宋" w:eastAsia="仿宋" w:cs="仿宋"/>
          <w:color w:val="000000"/>
          <w:sz w:val="24"/>
          <w:szCs w:val="24"/>
        </w:rPr>
        <w:t>一期服务商如参</w:t>
      </w:r>
      <w:r>
        <w:rPr>
          <w:rFonts w:hint="eastAsia" w:ascii="仿宋" w:hAnsi="仿宋" w:eastAsia="仿宋" w:cs="仿宋"/>
          <w:color w:val="000000"/>
          <w:sz w:val="24"/>
          <w:szCs w:val="24"/>
        </w:rPr>
        <w:t>加</w:t>
      </w:r>
      <w:r>
        <w:rPr>
          <w:rFonts w:ascii="仿宋" w:hAnsi="仿宋" w:eastAsia="仿宋" w:cs="仿宋"/>
          <w:color w:val="000000"/>
          <w:sz w:val="24"/>
          <w:szCs w:val="24"/>
        </w:rPr>
        <w:t>本次保安服务</w:t>
      </w:r>
      <w:r>
        <w:rPr>
          <w:rFonts w:hint="eastAsia" w:ascii="仿宋" w:hAnsi="仿宋" w:eastAsia="仿宋" w:cs="仿宋"/>
          <w:color w:val="000000"/>
          <w:sz w:val="24"/>
          <w:szCs w:val="24"/>
        </w:rPr>
        <w:t>投标，在本次投标时应充分了解并做出明确承诺。</w:t>
      </w:r>
    </w:p>
    <w:p w14:paraId="5DB13DFB">
      <w:pPr>
        <w:spacing w:line="360" w:lineRule="auto"/>
        <w:ind w:firstLine="480" w:firstLineChars="200"/>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本次中标服务商签订合同实施</w:t>
      </w:r>
      <w:r>
        <w:rPr>
          <w:rFonts w:ascii="仿宋" w:hAnsi="仿宋" w:eastAsia="仿宋" w:cs="仿宋"/>
          <w:color w:val="000000"/>
          <w:sz w:val="24"/>
          <w:szCs w:val="24"/>
        </w:rPr>
        <w:t>服务</w:t>
      </w:r>
      <w:r>
        <w:rPr>
          <w:rFonts w:hint="eastAsia" w:ascii="仿宋" w:hAnsi="仿宋" w:eastAsia="仿宋" w:cs="仿宋"/>
          <w:color w:val="000000"/>
          <w:sz w:val="24"/>
          <w:szCs w:val="24"/>
        </w:rPr>
        <w:t>并</w:t>
      </w:r>
      <w:r>
        <w:rPr>
          <w:rFonts w:ascii="仿宋" w:hAnsi="仿宋" w:eastAsia="仿宋" w:cs="仿宋"/>
          <w:color w:val="000000"/>
          <w:sz w:val="24"/>
          <w:szCs w:val="24"/>
        </w:rPr>
        <w:t>到达服务期限时，如</w:t>
      </w:r>
      <w:r>
        <w:rPr>
          <w:rFonts w:hint="eastAsia" w:ascii="仿宋" w:hAnsi="仿宋" w:eastAsia="仿宋" w:cs="仿宋"/>
          <w:color w:val="000000"/>
          <w:sz w:val="24"/>
          <w:szCs w:val="24"/>
        </w:rPr>
        <w:t>浙江省</w:t>
      </w:r>
      <w:r>
        <w:rPr>
          <w:rFonts w:ascii="仿宋" w:hAnsi="仿宋" w:eastAsia="仿宋" w:cs="仿宋"/>
          <w:color w:val="000000"/>
          <w:sz w:val="24"/>
          <w:szCs w:val="24"/>
        </w:rPr>
        <w:t>博物馆下一期保安服务</w:t>
      </w:r>
      <w:r>
        <w:rPr>
          <w:rFonts w:hint="eastAsia" w:ascii="仿宋" w:hAnsi="仿宋" w:eastAsia="仿宋" w:cs="仿宋"/>
          <w:color w:val="000000"/>
          <w:sz w:val="24"/>
          <w:szCs w:val="24"/>
        </w:rPr>
        <w:t>采购</w:t>
      </w:r>
      <w:r>
        <w:rPr>
          <w:rFonts w:ascii="仿宋" w:hAnsi="仿宋" w:eastAsia="仿宋" w:cs="仿宋"/>
          <w:color w:val="000000"/>
          <w:sz w:val="24"/>
          <w:szCs w:val="24"/>
        </w:rPr>
        <w:t>工作</w:t>
      </w:r>
      <w:r>
        <w:rPr>
          <w:rFonts w:hint="eastAsia" w:ascii="仿宋" w:hAnsi="仿宋" w:eastAsia="仿宋" w:cs="仿宋"/>
          <w:color w:val="000000"/>
          <w:sz w:val="24"/>
          <w:szCs w:val="24"/>
        </w:rPr>
        <w:t>手续</w:t>
      </w:r>
      <w:r>
        <w:rPr>
          <w:rFonts w:ascii="仿宋" w:hAnsi="仿宋" w:eastAsia="仿宋" w:cs="仿宋"/>
          <w:color w:val="000000"/>
          <w:sz w:val="24"/>
          <w:szCs w:val="24"/>
        </w:rPr>
        <w:t>尚未全部完结</w:t>
      </w:r>
      <w:r>
        <w:rPr>
          <w:rFonts w:hint="eastAsia" w:ascii="仿宋" w:hAnsi="仿宋" w:eastAsia="仿宋" w:cs="仿宋"/>
          <w:color w:val="000000"/>
          <w:sz w:val="24"/>
          <w:szCs w:val="24"/>
        </w:rPr>
        <w:t>,本次</w:t>
      </w:r>
      <w:r>
        <w:rPr>
          <w:rFonts w:ascii="仿宋" w:hAnsi="仿宋" w:eastAsia="仿宋" w:cs="仿宋"/>
          <w:color w:val="000000"/>
          <w:sz w:val="24"/>
          <w:szCs w:val="24"/>
        </w:rPr>
        <w:t>中标服务商应按本次</w:t>
      </w:r>
      <w:r>
        <w:rPr>
          <w:rFonts w:hint="eastAsia" w:ascii="仿宋" w:hAnsi="仿宋" w:eastAsia="仿宋" w:cs="仿宋"/>
          <w:color w:val="000000"/>
          <w:sz w:val="24"/>
          <w:szCs w:val="24"/>
        </w:rPr>
        <w:t>签订</w:t>
      </w:r>
      <w:r>
        <w:rPr>
          <w:rFonts w:ascii="仿宋" w:hAnsi="仿宋" w:eastAsia="仿宋" w:cs="仿宋"/>
          <w:color w:val="000000"/>
          <w:sz w:val="24"/>
          <w:szCs w:val="24"/>
        </w:rPr>
        <w:t>的保安</w:t>
      </w:r>
      <w:r>
        <w:rPr>
          <w:rFonts w:hint="eastAsia" w:ascii="仿宋" w:hAnsi="仿宋" w:eastAsia="仿宋" w:cs="仿宋"/>
          <w:color w:val="000000"/>
          <w:sz w:val="24"/>
          <w:szCs w:val="24"/>
        </w:rPr>
        <w:t>服务</w:t>
      </w:r>
      <w:r>
        <w:rPr>
          <w:rFonts w:ascii="仿宋" w:hAnsi="仿宋" w:eastAsia="仿宋" w:cs="仿宋"/>
          <w:color w:val="000000"/>
          <w:sz w:val="24"/>
          <w:szCs w:val="24"/>
        </w:rPr>
        <w:t>合同的</w:t>
      </w:r>
      <w:r>
        <w:rPr>
          <w:rFonts w:hint="eastAsia" w:ascii="仿宋" w:hAnsi="仿宋" w:eastAsia="仿宋" w:cs="仿宋"/>
          <w:color w:val="000000"/>
          <w:sz w:val="24"/>
          <w:szCs w:val="24"/>
        </w:rPr>
        <w:t>要求</w:t>
      </w:r>
      <w:r>
        <w:rPr>
          <w:rFonts w:ascii="仿宋" w:hAnsi="仿宋" w:eastAsia="仿宋" w:cs="仿宋"/>
          <w:color w:val="000000"/>
          <w:sz w:val="24"/>
          <w:szCs w:val="24"/>
        </w:rPr>
        <w:t>，</w:t>
      </w:r>
      <w:r>
        <w:rPr>
          <w:rFonts w:hint="eastAsia" w:ascii="仿宋" w:hAnsi="仿宋" w:eastAsia="仿宋" w:cs="仿宋"/>
          <w:color w:val="000000"/>
          <w:sz w:val="24"/>
          <w:szCs w:val="24"/>
        </w:rPr>
        <w:t>继续延长</w:t>
      </w:r>
      <w:r>
        <w:rPr>
          <w:rFonts w:ascii="仿宋" w:hAnsi="仿宋" w:eastAsia="仿宋" w:cs="仿宋"/>
          <w:color w:val="000000"/>
          <w:sz w:val="24"/>
          <w:szCs w:val="24"/>
        </w:rPr>
        <w:t>服务至下一期</w:t>
      </w:r>
      <w:r>
        <w:rPr>
          <w:rFonts w:hint="eastAsia" w:ascii="仿宋" w:hAnsi="仿宋" w:eastAsia="仿宋" w:cs="仿宋"/>
          <w:color w:val="000000"/>
          <w:sz w:val="24"/>
          <w:szCs w:val="24"/>
        </w:rPr>
        <w:t>保安</w:t>
      </w:r>
      <w:r>
        <w:rPr>
          <w:rFonts w:ascii="仿宋" w:hAnsi="仿宋" w:eastAsia="仿宋" w:cs="仿宋"/>
          <w:color w:val="000000"/>
          <w:sz w:val="24"/>
          <w:szCs w:val="24"/>
        </w:rPr>
        <w:t>服务采购</w:t>
      </w:r>
      <w:r>
        <w:rPr>
          <w:rFonts w:hint="eastAsia" w:ascii="仿宋" w:hAnsi="仿宋" w:eastAsia="仿宋" w:cs="仿宋"/>
          <w:color w:val="000000"/>
          <w:sz w:val="24"/>
          <w:szCs w:val="24"/>
        </w:rPr>
        <w:t>工作</w:t>
      </w:r>
      <w:r>
        <w:rPr>
          <w:rFonts w:ascii="仿宋" w:hAnsi="仿宋" w:eastAsia="仿宋" w:cs="仿宋"/>
          <w:color w:val="000000"/>
          <w:sz w:val="24"/>
          <w:szCs w:val="24"/>
        </w:rPr>
        <w:t>全部完成，新的服务商到位当月</w:t>
      </w:r>
      <w:r>
        <w:rPr>
          <w:rFonts w:hint="eastAsia" w:ascii="仿宋" w:hAnsi="仿宋" w:eastAsia="仿宋" w:cs="仿宋"/>
          <w:color w:val="000000"/>
          <w:sz w:val="24"/>
          <w:szCs w:val="24"/>
        </w:rPr>
        <w:t>的</w:t>
      </w:r>
      <w:r>
        <w:rPr>
          <w:rFonts w:ascii="仿宋" w:hAnsi="仿宋" w:eastAsia="仿宋" w:cs="仿宋"/>
          <w:color w:val="000000"/>
          <w:sz w:val="24"/>
          <w:szCs w:val="24"/>
        </w:rPr>
        <w:t>月</w:t>
      </w:r>
      <w:r>
        <w:rPr>
          <w:rFonts w:hint="eastAsia" w:ascii="仿宋" w:hAnsi="仿宋" w:eastAsia="仿宋" w:cs="仿宋"/>
          <w:color w:val="000000"/>
          <w:sz w:val="24"/>
          <w:szCs w:val="24"/>
        </w:rPr>
        <w:t>末</w:t>
      </w:r>
      <w:r>
        <w:rPr>
          <w:rFonts w:ascii="仿宋" w:hAnsi="仿宋" w:eastAsia="仿宋" w:cs="仿宋"/>
          <w:color w:val="000000"/>
          <w:sz w:val="24"/>
          <w:szCs w:val="24"/>
        </w:rPr>
        <w:t>，</w:t>
      </w:r>
      <w:r>
        <w:rPr>
          <w:rFonts w:hint="eastAsia" w:ascii="仿宋" w:hAnsi="仿宋" w:eastAsia="仿宋" w:cs="仿宋"/>
          <w:color w:val="000000"/>
          <w:sz w:val="24"/>
          <w:szCs w:val="24"/>
        </w:rPr>
        <w:t>延长服务费用</w:t>
      </w:r>
      <w:r>
        <w:rPr>
          <w:rFonts w:ascii="仿宋" w:hAnsi="仿宋" w:eastAsia="仿宋" w:cs="仿宋"/>
          <w:color w:val="000000"/>
          <w:sz w:val="24"/>
          <w:szCs w:val="24"/>
        </w:rPr>
        <w:t>按</w:t>
      </w:r>
      <w:r>
        <w:rPr>
          <w:rFonts w:hint="eastAsia" w:ascii="仿宋" w:hAnsi="仿宋" w:eastAsia="仿宋" w:cs="仿宋"/>
          <w:color w:val="000000"/>
          <w:sz w:val="24"/>
          <w:szCs w:val="24"/>
        </w:rPr>
        <w:t>下</w:t>
      </w:r>
      <w:r>
        <w:rPr>
          <w:rFonts w:ascii="仿宋" w:hAnsi="仿宋" w:eastAsia="仿宋" w:cs="仿宋"/>
          <w:color w:val="000000"/>
          <w:sz w:val="24"/>
          <w:szCs w:val="24"/>
        </w:rPr>
        <w:t>期</w:t>
      </w:r>
      <w:r>
        <w:rPr>
          <w:rFonts w:hint="eastAsia" w:ascii="仿宋" w:hAnsi="仿宋" w:eastAsia="仿宋" w:cs="仿宋"/>
          <w:color w:val="000000"/>
          <w:sz w:val="24"/>
          <w:szCs w:val="24"/>
        </w:rPr>
        <w:t>保安</w:t>
      </w:r>
      <w:r>
        <w:rPr>
          <w:rFonts w:ascii="仿宋" w:hAnsi="仿宋" w:eastAsia="仿宋" w:cs="仿宋"/>
          <w:color w:val="000000"/>
          <w:sz w:val="24"/>
          <w:szCs w:val="24"/>
        </w:rPr>
        <w:t>服务</w:t>
      </w:r>
      <w:r>
        <w:rPr>
          <w:rFonts w:hint="eastAsia" w:ascii="仿宋" w:hAnsi="仿宋" w:eastAsia="仿宋" w:cs="仿宋"/>
          <w:color w:val="000000"/>
          <w:sz w:val="24"/>
          <w:szCs w:val="24"/>
        </w:rPr>
        <w:t>费用中标价</w:t>
      </w:r>
      <w:r>
        <w:rPr>
          <w:rFonts w:ascii="仿宋" w:hAnsi="仿宋" w:eastAsia="仿宋" w:cs="仿宋"/>
          <w:color w:val="000000"/>
          <w:sz w:val="24"/>
          <w:szCs w:val="24"/>
        </w:rPr>
        <w:t>的月平均价</w:t>
      </w:r>
      <w:r>
        <w:rPr>
          <w:rFonts w:hint="eastAsia" w:ascii="仿宋" w:hAnsi="仿宋" w:eastAsia="仿宋" w:cs="仿宋"/>
          <w:color w:val="000000"/>
          <w:sz w:val="24"/>
          <w:szCs w:val="24"/>
        </w:rPr>
        <w:t>，</w:t>
      </w:r>
      <w:r>
        <w:rPr>
          <w:rFonts w:ascii="仿宋" w:hAnsi="仿宋" w:eastAsia="仿宋" w:cs="仿宋"/>
          <w:color w:val="000000"/>
          <w:sz w:val="24"/>
          <w:szCs w:val="24"/>
        </w:rPr>
        <w:t>由新的服务商支付。</w:t>
      </w:r>
      <w:r>
        <w:rPr>
          <w:rFonts w:hint="eastAsia" w:ascii="仿宋" w:hAnsi="仿宋" w:eastAsia="仿宋" w:cs="仿宋"/>
          <w:color w:val="000000"/>
          <w:sz w:val="24"/>
          <w:szCs w:val="24"/>
        </w:rPr>
        <w:t>由于前后两期保安服务费用可能存在小幅差异，对此问题，投标商在本次投标时应充分</w:t>
      </w:r>
      <w:r>
        <w:rPr>
          <w:rFonts w:ascii="仿宋" w:hAnsi="仿宋" w:eastAsia="仿宋" w:cs="仿宋"/>
          <w:color w:val="000000"/>
          <w:sz w:val="24"/>
          <w:szCs w:val="24"/>
        </w:rPr>
        <w:t>了解并</w:t>
      </w:r>
      <w:r>
        <w:rPr>
          <w:rFonts w:hint="eastAsia" w:ascii="仿宋" w:hAnsi="仿宋" w:eastAsia="仿宋" w:cs="仿宋"/>
          <w:color w:val="000000"/>
          <w:sz w:val="24"/>
          <w:szCs w:val="24"/>
        </w:rPr>
        <w:t>做出明确承诺。</w:t>
      </w:r>
    </w:p>
    <w:p w14:paraId="7C3AA4EE">
      <w:pPr>
        <w:snapToGrid w:val="0"/>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九、违约说明：</w:t>
      </w:r>
    </w:p>
    <w:p w14:paraId="0BCABCDF">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投标方应保证上述各岗人员充足且特种人员应持证上岗，不得出现缺岗、顶岗、违纪情况（违反工作要求的均属违纪）。保安队长需配合馆</w:t>
      </w:r>
      <w:r>
        <w:rPr>
          <w:rFonts w:ascii="仿宋" w:hAnsi="仿宋" w:eastAsia="仿宋" w:cs="仿宋"/>
          <w:bCs/>
          <w:color w:val="000000"/>
          <w:sz w:val="24"/>
        </w:rPr>
        <w:t>方</w:t>
      </w:r>
      <w:r>
        <w:rPr>
          <w:rFonts w:hint="eastAsia" w:ascii="仿宋" w:hAnsi="仿宋" w:eastAsia="仿宋" w:cs="仿宋"/>
          <w:bCs/>
          <w:color w:val="000000"/>
          <w:sz w:val="24"/>
        </w:rPr>
        <w:t>不定期对各岗位保安员进行在岗工作情况的联合检查，馆</w:t>
      </w:r>
      <w:r>
        <w:rPr>
          <w:rFonts w:ascii="仿宋" w:hAnsi="仿宋" w:eastAsia="仿宋" w:cs="仿宋"/>
          <w:bCs/>
          <w:color w:val="000000"/>
          <w:sz w:val="24"/>
        </w:rPr>
        <w:t>方将</w:t>
      </w:r>
      <w:r>
        <w:rPr>
          <w:rFonts w:hint="eastAsia" w:ascii="仿宋" w:hAnsi="仿宋" w:eastAsia="仿宋" w:cs="仿宋"/>
          <w:bCs/>
          <w:color w:val="000000"/>
          <w:sz w:val="24"/>
        </w:rPr>
        <w:t>本着实事求是的原则，填写检查情况说明，如发现缺岗、空岗、违纪情况，进行数量统计后，将当场下达处罚通知书（一式两份）。</w:t>
      </w:r>
    </w:p>
    <w:p w14:paraId="7C5F37B9">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履约保证金为合同款1％。扣除方法：按每次每岗方式累计，在履约金中扣除相应违约金。</w:t>
      </w:r>
    </w:p>
    <w:p w14:paraId="098BA47A">
      <w:pPr>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违约金计算方法：</w:t>
      </w:r>
    </w:p>
    <w:p w14:paraId="77733529">
      <w:pPr>
        <w:snapToGrid w:val="0"/>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（1）缺岗情况按投标报价文件中该岗位月基本工资/21.5天*2倍计算；</w:t>
      </w:r>
    </w:p>
    <w:p w14:paraId="5B3111FA">
      <w:pPr>
        <w:snapToGrid w:val="0"/>
        <w:spacing w:line="360" w:lineRule="auto"/>
        <w:ind w:left="479" w:leftChars="228"/>
        <w:rPr>
          <w:rFonts w:ascii="仿宋" w:hAnsi="仿宋" w:eastAsia="仿宋" w:cs="仿宋"/>
          <w:bCs/>
          <w:color w:val="000000"/>
          <w:sz w:val="24"/>
          <w:szCs w:val="24"/>
        </w:rPr>
      </w:pPr>
      <w:r>
        <w:rPr>
          <w:rFonts w:hint="eastAsia" w:ascii="仿宋" w:hAnsi="仿宋" w:eastAsia="仿宋" w:cs="仿宋"/>
          <w:bCs/>
          <w:color w:val="000000"/>
          <w:sz w:val="24"/>
          <w:szCs w:val="24"/>
        </w:rPr>
        <w:t>（2）特种岗位顶岗情况按投标报价文件中该岗位月基本工资/21.5天*3倍计算。</w:t>
      </w:r>
    </w:p>
    <w:p w14:paraId="781B1C85">
      <w:pPr>
        <w:snapToGrid w:val="0"/>
        <w:spacing w:line="360" w:lineRule="auto"/>
        <w:ind w:left="479" w:leftChars="228"/>
        <w:rPr>
          <w:rFonts w:ascii="仿宋" w:hAnsi="仿宋" w:eastAsia="仿宋" w:cs="仿宋"/>
          <w:bCs/>
          <w:color w:val="000000"/>
          <w:sz w:val="24"/>
          <w:szCs w:val="24"/>
        </w:rPr>
      </w:pPr>
      <w:r>
        <w:rPr>
          <w:rFonts w:hint="eastAsia" w:ascii="仿宋" w:hAnsi="仿宋" w:eastAsia="仿宋" w:cs="仿宋"/>
          <w:bCs/>
          <w:color w:val="000000"/>
          <w:sz w:val="24"/>
          <w:szCs w:val="24"/>
        </w:rPr>
        <w:t>（3）违纪情况按每</w:t>
      </w:r>
      <w:r>
        <w:rPr>
          <w:rFonts w:ascii="仿宋" w:hAnsi="仿宋" w:eastAsia="仿宋" w:cs="仿宋"/>
          <w:bCs/>
          <w:color w:val="000000"/>
          <w:sz w:val="24"/>
          <w:szCs w:val="24"/>
        </w:rPr>
        <w:t>人</w:t>
      </w:r>
      <w:r>
        <w:rPr>
          <w:rFonts w:hint="eastAsia" w:ascii="仿宋" w:hAnsi="仿宋" w:eastAsia="仿宋" w:cs="仿宋"/>
          <w:bCs/>
          <w:color w:val="000000"/>
          <w:sz w:val="24"/>
          <w:szCs w:val="24"/>
        </w:rPr>
        <w:t>每次100元扣除；</w:t>
      </w:r>
    </w:p>
    <w:p w14:paraId="3988934A">
      <w:pPr>
        <w:snapToGrid w:val="0"/>
        <w:spacing w:line="360" w:lineRule="auto"/>
        <w:ind w:left="479" w:leftChars="228"/>
        <w:rPr>
          <w:rFonts w:ascii="仿宋" w:hAnsi="仿宋" w:eastAsia="仿宋" w:cs="仿宋"/>
          <w:bCs/>
          <w:color w:val="000000"/>
          <w:sz w:val="24"/>
          <w:szCs w:val="24"/>
        </w:rPr>
      </w:pPr>
      <w:r>
        <w:rPr>
          <w:rFonts w:hint="eastAsia" w:ascii="仿宋" w:hAnsi="仿宋" w:eastAsia="仿宋" w:cs="仿宋"/>
          <w:bCs/>
          <w:color w:val="000000"/>
          <w:sz w:val="24"/>
          <w:szCs w:val="24"/>
        </w:rPr>
        <w:t>（4）安检仪处保安缺岗按每人每天</w:t>
      </w:r>
      <w:r>
        <w:rPr>
          <w:rFonts w:hint="eastAsia" w:ascii="仿宋" w:hAnsi="仿宋" w:eastAsia="仿宋" w:cs="仿宋"/>
          <w:bCs/>
          <w:color w:val="FF0000"/>
          <w:sz w:val="24"/>
          <w:szCs w:val="24"/>
        </w:rPr>
        <w:t>500</w:t>
      </w:r>
      <w:r>
        <w:rPr>
          <w:rFonts w:hint="eastAsia" w:ascii="仿宋" w:hAnsi="仿宋" w:eastAsia="仿宋" w:cs="仿宋"/>
          <w:bCs/>
          <w:color w:val="000000"/>
          <w:sz w:val="24"/>
          <w:szCs w:val="24"/>
        </w:rPr>
        <w:t>元扣除。</w:t>
      </w:r>
    </w:p>
    <w:p w14:paraId="3E20AD70">
      <w:pPr>
        <w:snapToGrid w:val="0"/>
        <w:spacing w:line="360" w:lineRule="auto"/>
        <w:ind w:left="479" w:leftChars="228"/>
        <w:rPr>
          <w:rFonts w:ascii="仿宋" w:hAnsi="仿宋" w:eastAsia="仿宋" w:cs="仿宋"/>
          <w:b/>
          <w:bCs/>
          <w:color w:val="000000"/>
          <w:sz w:val="24"/>
          <w:szCs w:val="24"/>
        </w:rPr>
      </w:pPr>
      <w:r>
        <w:rPr>
          <w:rFonts w:hint="eastAsia" w:ascii="仿宋" w:hAnsi="仿宋" w:eastAsia="仿宋" w:cs="仿宋"/>
          <w:b/>
          <w:bCs/>
          <w:color w:val="000000"/>
          <w:sz w:val="24"/>
          <w:szCs w:val="24"/>
        </w:rPr>
        <w:t>(5)中标商服务期间，出现严重损害浙江省博物馆声誉、安全，或多次出现同一违约现象，且不改正，招标方有权按政府采购法律法规将相关情况提交到浙江省财政厅政府采购监管处处理。</w:t>
      </w:r>
    </w:p>
    <w:p w14:paraId="59D2A0C9">
      <w:pPr>
        <w:snapToGrid w:val="0"/>
        <w:spacing w:line="360" w:lineRule="auto"/>
        <w:rPr>
          <w:rFonts w:ascii="仿宋" w:hAnsi="仿宋" w:eastAsia="仿宋" w:cs="仿宋"/>
          <w:bCs/>
          <w:color w:val="000000"/>
          <w:sz w:val="24"/>
          <w:szCs w:val="24"/>
        </w:rPr>
      </w:pPr>
    </w:p>
    <w:p w14:paraId="2F60BB4A">
      <w:pPr>
        <w:rPr>
          <w:rFonts w:ascii="仿宋" w:hAnsi="仿宋" w:eastAsia="仿宋" w:cs="仿宋"/>
          <w:bCs/>
          <w:color w:val="000000"/>
          <w:sz w:val="24"/>
          <w:szCs w:val="24"/>
        </w:rPr>
      </w:pPr>
      <w:r>
        <w:rPr>
          <w:rFonts w:hint="eastAsia" w:ascii="仿宋" w:hAnsi="仿宋" w:eastAsia="仿宋" w:cs="仿宋"/>
          <w:bCs/>
          <w:color w:val="000000"/>
          <w:sz w:val="24"/>
          <w:szCs w:val="24"/>
        </w:rPr>
        <w:br w:type="page"/>
      </w:r>
    </w:p>
    <w:p w14:paraId="39A7563D">
      <w:pPr>
        <w:snapToGrid w:val="0"/>
        <w:spacing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附件：</w:t>
      </w:r>
      <w:r>
        <w:rPr>
          <w:rFonts w:hint="eastAsia" w:ascii="仿宋" w:hAnsi="仿宋" w:eastAsia="仿宋" w:cs="仿宋"/>
          <w:color w:val="000000"/>
          <w:sz w:val="24"/>
          <w:szCs w:val="24"/>
        </w:rPr>
        <w:t>浙江省</w:t>
      </w:r>
      <w:r>
        <w:rPr>
          <w:rFonts w:ascii="仿宋" w:hAnsi="仿宋" w:eastAsia="仿宋" w:cs="仿宋"/>
          <w:color w:val="000000"/>
          <w:sz w:val="24"/>
          <w:szCs w:val="24"/>
        </w:rPr>
        <w:t>博物馆保安服务岗位需求表</w:t>
      </w:r>
    </w:p>
    <w:tbl>
      <w:tblPr>
        <w:tblStyle w:val="59"/>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418"/>
        <w:gridCol w:w="1984"/>
        <w:gridCol w:w="1418"/>
        <w:gridCol w:w="1275"/>
        <w:gridCol w:w="709"/>
        <w:gridCol w:w="992"/>
      </w:tblGrid>
      <w:tr w14:paraId="1B18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87" w:type="dxa"/>
            <w:gridSpan w:val="7"/>
            <w:tcBorders>
              <w:top w:val="nil"/>
              <w:left w:val="nil"/>
              <w:bottom w:val="single" w:color="auto" w:sz="4" w:space="0"/>
              <w:right w:val="nil"/>
            </w:tcBorders>
            <w:shd w:val="clear" w:color="auto" w:fill="FFFFFF"/>
            <w:noWrap/>
            <w:vAlign w:val="center"/>
          </w:tcPr>
          <w:p w14:paraId="0D72A9CD">
            <w:pPr>
              <w:widowControl/>
              <w:jc w:val="center"/>
              <w:textAlignment w:val="center"/>
              <w:rPr>
                <w:rFonts w:ascii="宋体" w:hAnsi="宋体"/>
                <w:b/>
                <w:bCs/>
                <w:color w:val="000000"/>
                <w:sz w:val="36"/>
                <w:szCs w:val="36"/>
              </w:rPr>
            </w:pPr>
            <w:r>
              <w:rPr>
                <w:rFonts w:hint="eastAsia" w:ascii="宋体" w:hAnsi="宋体"/>
                <w:b/>
                <w:bCs/>
                <w:color w:val="000000"/>
                <w:kern w:val="0"/>
                <w:sz w:val="36"/>
                <w:szCs w:val="36"/>
              </w:rPr>
              <w:t>2025年浙江省博物馆保安岗位需求表</w:t>
            </w:r>
          </w:p>
        </w:tc>
      </w:tr>
      <w:tr w14:paraId="67C7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restart"/>
            <w:tcBorders>
              <w:top w:val="nil"/>
              <w:left w:val="single" w:color="auto" w:sz="4" w:space="0"/>
              <w:bottom w:val="single" w:color="auto" w:sz="4" w:space="0"/>
              <w:right w:val="single" w:color="auto" w:sz="4" w:space="0"/>
            </w:tcBorders>
            <w:shd w:val="clear" w:color="auto" w:fill="FFFFFF"/>
            <w:noWrap/>
            <w:vAlign w:val="center"/>
          </w:tcPr>
          <w:p w14:paraId="13484544">
            <w:pPr>
              <w:widowControl/>
              <w:jc w:val="center"/>
              <w:textAlignment w:val="center"/>
              <w:rPr>
                <w:rFonts w:ascii="宋体" w:hAnsi="宋体"/>
                <w:color w:val="000000"/>
                <w:sz w:val="18"/>
                <w:szCs w:val="18"/>
              </w:rPr>
            </w:pPr>
            <w:r>
              <w:rPr>
                <w:rFonts w:hint="eastAsia" w:ascii="宋体" w:hAnsi="宋体"/>
                <w:color w:val="000000"/>
                <w:kern w:val="0"/>
                <w:sz w:val="18"/>
                <w:szCs w:val="18"/>
              </w:rPr>
              <w:t>孤山馆区</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12958C">
            <w:pPr>
              <w:widowControl/>
              <w:jc w:val="center"/>
              <w:textAlignment w:val="center"/>
              <w:rPr>
                <w:rFonts w:ascii="宋体" w:hAnsi="宋体"/>
                <w:color w:val="000000"/>
                <w:sz w:val="18"/>
                <w:szCs w:val="18"/>
              </w:rPr>
            </w:pPr>
            <w:r>
              <w:rPr>
                <w:rFonts w:hint="eastAsia" w:ascii="宋体" w:hAnsi="宋体"/>
                <w:color w:val="000000"/>
                <w:kern w:val="0"/>
                <w:sz w:val="18"/>
                <w:szCs w:val="18"/>
              </w:rPr>
              <w:t>名称</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C5197F">
            <w:pPr>
              <w:widowControl/>
              <w:jc w:val="center"/>
              <w:textAlignment w:val="center"/>
              <w:rPr>
                <w:rFonts w:ascii="宋体" w:hAnsi="宋体"/>
                <w:color w:val="000000"/>
                <w:sz w:val="18"/>
                <w:szCs w:val="18"/>
              </w:rPr>
            </w:pPr>
            <w:r>
              <w:rPr>
                <w:rFonts w:hint="eastAsia" w:ascii="宋体" w:hAnsi="宋体"/>
                <w:color w:val="000000"/>
                <w:kern w:val="0"/>
                <w:sz w:val="18"/>
                <w:szCs w:val="18"/>
              </w:rPr>
              <w:t>具体位置</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AFDDBB">
            <w:pPr>
              <w:widowControl/>
              <w:jc w:val="center"/>
              <w:textAlignment w:val="center"/>
              <w:rPr>
                <w:rFonts w:ascii="宋体" w:hAnsi="宋体"/>
                <w:color w:val="000000"/>
                <w:sz w:val="18"/>
                <w:szCs w:val="18"/>
              </w:rPr>
            </w:pPr>
            <w:r>
              <w:rPr>
                <w:rFonts w:hint="eastAsia" w:ascii="宋体" w:hAnsi="宋体"/>
                <w:color w:val="000000"/>
                <w:kern w:val="0"/>
                <w:sz w:val="18"/>
                <w:szCs w:val="18"/>
              </w:rPr>
              <w:t>服务时间</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89EDE0">
            <w:pPr>
              <w:widowControl/>
              <w:jc w:val="center"/>
              <w:textAlignment w:val="center"/>
              <w:rPr>
                <w:rFonts w:ascii="宋体" w:hAnsi="宋体"/>
                <w:color w:val="000000"/>
                <w:sz w:val="18"/>
                <w:szCs w:val="18"/>
              </w:rPr>
            </w:pPr>
            <w:r>
              <w:rPr>
                <w:rFonts w:hint="eastAsia" w:ascii="宋体" w:hAnsi="宋体"/>
                <w:color w:val="000000"/>
                <w:kern w:val="0"/>
                <w:sz w:val="18"/>
                <w:szCs w:val="18"/>
              </w:rPr>
              <w:t>岗位名称</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24C605">
            <w:pPr>
              <w:widowControl/>
              <w:jc w:val="center"/>
              <w:textAlignment w:val="center"/>
              <w:rPr>
                <w:rFonts w:ascii="宋体" w:hAnsi="宋体"/>
                <w:color w:val="000000"/>
                <w:sz w:val="18"/>
                <w:szCs w:val="18"/>
              </w:rPr>
            </w:pPr>
            <w:r>
              <w:rPr>
                <w:rFonts w:hint="eastAsia" w:ascii="宋体" w:hAnsi="宋体"/>
                <w:color w:val="000000"/>
                <w:kern w:val="0"/>
                <w:sz w:val="18"/>
                <w:szCs w:val="18"/>
              </w:rPr>
              <w:t>岗位数</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B1C89B">
            <w:pPr>
              <w:widowControl/>
              <w:jc w:val="center"/>
              <w:textAlignment w:val="center"/>
              <w:rPr>
                <w:rFonts w:ascii="宋体" w:hAnsi="宋体"/>
                <w:color w:val="000000"/>
                <w:sz w:val="18"/>
                <w:szCs w:val="18"/>
              </w:rPr>
            </w:pPr>
            <w:r>
              <w:rPr>
                <w:rFonts w:hint="eastAsia" w:ascii="宋体" w:hAnsi="宋体"/>
                <w:color w:val="000000"/>
                <w:kern w:val="0"/>
                <w:sz w:val="18"/>
                <w:szCs w:val="18"/>
              </w:rPr>
              <w:t>岗位总班次</w:t>
            </w:r>
          </w:p>
        </w:tc>
      </w:tr>
      <w:tr w14:paraId="5E69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66C5D459">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1FE2D2">
            <w:pPr>
              <w:widowControl/>
              <w:jc w:val="center"/>
              <w:textAlignment w:val="center"/>
              <w:rPr>
                <w:rFonts w:ascii="宋体" w:hAnsi="宋体"/>
                <w:color w:val="000000"/>
                <w:sz w:val="18"/>
                <w:szCs w:val="18"/>
              </w:rPr>
            </w:pPr>
            <w:r>
              <w:rPr>
                <w:rFonts w:hint="eastAsia" w:ascii="宋体" w:hAnsi="宋体"/>
                <w:color w:val="000000"/>
                <w:kern w:val="0"/>
                <w:sz w:val="18"/>
                <w:szCs w:val="18"/>
              </w:rPr>
              <w:t>（1）孤山队长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A547BB">
            <w:pPr>
              <w:widowControl/>
              <w:jc w:val="center"/>
              <w:textAlignment w:val="center"/>
              <w:rPr>
                <w:rFonts w:ascii="宋体" w:hAnsi="宋体"/>
                <w:color w:val="000000"/>
                <w:sz w:val="18"/>
                <w:szCs w:val="18"/>
              </w:rPr>
            </w:pPr>
            <w:r>
              <w:rPr>
                <w:rFonts w:hint="eastAsia" w:ascii="宋体" w:hAnsi="宋体"/>
                <w:color w:val="000000"/>
                <w:kern w:val="0"/>
                <w:sz w:val="18"/>
                <w:szCs w:val="18"/>
              </w:rPr>
              <w:t>孤山队长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7D304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6CF760">
            <w:pPr>
              <w:widowControl/>
              <w:jc w:val="center"/>
              <w:textAlignment w:val="center"/>
              <w:rPr>
                <w:rFonts w:ascii="宋体" w:hAnsi="宋体"/>
                <w:color w:val="000000"/>
                <w:sz w:val="18"/>
                <w:szCs w:val="18"/>
              </w:rPr>
            </w:pPr>
            <w:r>
              <w:rPr>
                <w:rFonts w:hint="eastAsia" w:ascii="宋体" w:hAnsi="宋体"/>
                <w:color w:val="000000"/>
                <w:kern w:val="0"/>
                <w:sz w:val="18"/>
                <w:szCs w:val="18"/>
              </w:rPr>
              <w:t>队长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B07C4F">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DB1D1C">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CD7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AC529B8">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0788151C">
            <w:pPr>
              <w:widowControl/>
              <w:jc w:val="center"/>
              <w:textAlignment w:val="center"/>
              <w:rPr>
                <w:rFonts w:ascii="宋体" w:hAnsi="宋体"/>
                <w:color w:val="000000"/>
                <w:sz w:val="18"/>
                <w:szCs w:val="18"/>
              </w:rPr>
            </w:pPr>
            <w:r>
              <w:rPr>
                <w:rFonts w:hint="eastAsia" w:ascii="宋体" w:hAnsi="宋体"/>
                <w:color w:val="000000"/>
                <w:kern w:val="0"/>
                <w:sz w:val="18"/>
                <w:szCs w:val="18"/>
              </w:rPr>
              <w:t>1、文澜阁</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DDF051">
            <w:pPr>
              <w:widowControl/>
              <w:jc w:val="center"/>
              <w:textAlignment w:val="center"/>
              <w:rPr>
                <w:rFonts w:ascii="宋体" w:hAnsi="宋体"/>
                <w:color w:val="000000"/>
                <w:sz w:val="18"/>
                <w:szCs w:val="18"/>
              </w:rPr>
            </w:pPr>
            <w:r>
              <w:rPr>
                <w:rFonts w:hint="eastAsia" w:ascii="宋体" w:hAnsi="宋体"/>
                <w:color w:val="000000"/>
                <w:kern w:val="0"/>
                <w:sz w:val="18"/>
                <w:szCs w:val="18"/>
              </w:rPr>
              <w:t>御座房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292F13">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9A1B69">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DB477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9ADF8F">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F1D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258AE349">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422FCBCD">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0656A5">
            <w:pPr>
              <w:widowControl/>
              <w:jc w:val="center"/>
              <w:textAlignment w:val="center"/>
              <w:rPr>
                <w:rFonts w:ascii="宋体" w:hAnsi="宋体"/>
                <w:color w:val="000000"/>
                <w:sz w:val="18"/>
                <w:szCs w:val="18"/>
              </w:rPr>
            </w:pPr>
            <w:r>
              <w:rPr>
                <w:rFonts w:hint="eastAsia" w:ascii="宋体" w:hAnsi="宋体"/>
                <w:color w:val="000000"/>
                <w:kern w:val="0"/>
                <w:sz w:val="18"/>
                <w:szCs w:val="18"/>
              </w:rPr>
              <w:t>主楼一楼</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AA5825">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525F51">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F53AB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A3DCFA">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5906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23A6B55">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5664BE20">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F3CE8E">
            <w:pPr>
              <w:widowControl/>
              <w:jc w:val="center"/>
              <w:textAlignment w:val="center"/>
              <w:rPr>
                <w:rFonts w:ascii="宋体" w:hAnsi="宋体"/>
                <w:color w:val="000000"/>
                <w:sz w:val="18"/>
                <w:szCs w:val="18"/>
              </w:rPr>
            </w:pPr>
            <w:r>
              <w:rPr>
                <w:rFonts w:hint="eastAsia" w:ascii="宋体" w:hAnsi="宋体"/>
                <w:color w:val="000000"/>
                <w:kern w:val="0"/>
                <w:sz w:val="18"/>
                <w:szCs w:val="18"/>
              </w:rPr>
              <w:t>太乙分清室</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E301AD">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8D1DEE">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D32B6C">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28AD40">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6152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BAC4D10">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2B4776B0">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459343">
            <w:pPr>
              <w:widowControl/>
              <w:jc w:val="center"/>
              <w:textAlignment w:val="center"/>
              <w:rPr>
                <w:rFonts w:ascii="宋体" w:hAnsi="宋体"/>
                <w:color w:val="000000"/>
                <w:sz w:val="18"/>
                <w:szCs w:val="18"/>
              </w:rPr>
            </w:pPr>
            <w:r>
              <w:rPr>
                <w:rFonts w:hint="eastAsia" w:ascii="宋体" w:hAnsi="宋体"/>
                <w:color w:val="000000"/>
                <w:kern w:val="0"/>
                <w:sz w:val="18"/>
                <w:szCs w:val="18"/>
              </w:rPr>
              <w:t>文澜阁出口</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671280">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E805A8">
            <w:pPr>
              <w:widowControl/>
              <w:jc w:val="center"/>
              <w:textAlignment w:val="center"/>
              <w:rPr>
                <w:rFonts w:ascii="宋体" w:hAnsi="宋体"/>
                <w:color w:val="000000"/>
                <w:sz w:val="18"/>
                <w:szCs w:val="18"/>
              </w:rPr>
            </w:pPr>
            <w:r>
              <w:rPr>
                <w:rFonts w:hint="eastAsia" w:ascii="宋体" w:hAnsi="宋体"/>
                <w:color w:val="000000"/>
                <w:kern w:val="0"/>
                <w:sz w:val="18"/>
                <w:szCs w:val="18"/>
              </w:rPr>
              <w:t>参观出口</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32795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C0335A">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46A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9BDAAC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F66F3C">
            <w:pPr>
              <w:widowControl/>
              <w:jc w:val="center"/>
              <w:textAlignment w:val="center"/>
              <w:rPr>
                <w:rFonts w:ascii="宋体" w:hAnsi="宋体"/>
                <w:color w:val="000000"/>
                <w:sz w:val="18"/>
                <w:szCs w:val="18"/>
              </w:rPr>
            </w:pPr>
            <w:r>
              <w:rPr>
                <w:rFonts w:hint="eastAsia" w:ascii="宋体" w:hAnsi="宋体"/>
                <w:color w:val="000000"/>
                <w:kern w:val="0"/>
                <w:sz w:val="18"/>
                <w:szCs w:val="18"/>
              </w:rPr>
              <w:t>（1）文澜阁、雷峰塔班长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1E7B5F">
            <w:pPr>
              <w:widowControl/>
              <w:jc w:val="center"/>
              <w:textAlignment w:val="center"/>
              <w:rPr>
                <w:rFonts w:ascii="宋体" w:hAnsi="宋体"/>
                <w:color w:val="000000"/>
                <w:sz w:val="18"/>
                <w:szCs w:val="18"/>
              </w:rPr>
            </w:pPr>
            <w:r>
              <w:rPr>
                <w:rFonts w:hint="eastAsia" w:ascii="宋体" w:hAnsi="宋体"/>
                <w:color w:val="000000"/>
                <w:kern w:val="0"/>
                <w:sz w:val="18"/>
                <w:szCs w:val="18"/>
              </w:rPr>
              <w:t>（1）文澜阁雷峰塔班长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63A6C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2E17BC">
            <w:pPr>
              <w:widowControl/>
              <w:jc w:val="center"/>
              <w:textAlignment w:val="center"/>
              <w:rPr>
                <w:rFonts w:ascii="宋体" w:hAnsi="宋体"/>
                <w:color w:val="000000"/>
                <w:sz w:val="18"/>
                <w:szCs w:val="18"/>
              </w:rPr>
            </w:pPr>
            <w:r>
              <w:rPr>
                <w:rFonts w:hint="eastAsia" w:ascii="宋体" w:hAnsi="宋体"/>
                <w:color w:val="000000"/>
                <w:kern w:val="0"/>
                <w:sz w:val="18"/>
                <w:szCs w:val="18"/>
              </w:rPr>
              <w:t>班长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B65C5A">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AA5FF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68DA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A000504">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60CF34B0">
            <w:pPr>
              <w:widowControl/>
              <w:jc w:val="center"/>
              <w:textAlignment w:val="center"/>
              <w:rPr>
                <w:rFonts w:ascii="宋体" w:hAnsi="宋体"/>
                <w:color w:val="000000"/>
                <w:sz w:val="18"/>
                <w:szCs w:val="18"/>
              </w:rPr>
            </w:pPr>
            <w:r>
              <w:rPr>
                <w:rFonts w:hint="eastAsia" w:ascii="宋体" w:hAnsi="宋体"/>
                <w:color w:val="000000"/>
                <w:kern w:val="0"/>
                <w:sz w:val="18"/>
                <w:szCs w:val="18"/>
              </w:rPr>
              <w:t>2、雷峰塔</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54D607">
            <w:pPr>
              <w:widowControl/>
              <w:jc w:val="center"/>
              <w:textAlignment w:val="center"/>
              <w:rPr>
                <w:rFonts w:ascii="宋体" w:hAnsi="宋体"/>
                <w:color w:val="000000"/>
                <w:sz w:val="18"/>
                <w:szCs w:val="18"/>
              </w:rPr>
            </w:pPr>
            <w:r>
              <w:rPr>
                <w:rFonts w:hint="eastAsia" w:ascii="宋体" w:hAnsi="宋体"/>
                <w:color w:val="000000"/>
                <w:kern w:val="0"/>
                <w:sz w:val="18"/>
                <w:szCs w:val="18"/>
              </w:rPr>
              <w:t>雷峰塔一层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81407A">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A02BB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0A449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A4488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84A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1604232">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6C3404B4">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FDCE78">
            <w:pPr>
              <w:widowControl/>
              <w:jc w:val="center"/>
              <w:textAlignment w:val="center"/>
              <w:rPr>
                <w:rFonts w:ascii="宋体" w:hAnsi="宋体"/>
                <w:color w:val="000000"/>
                <w:sz w:val="18"/>
                <w:szCs w:val="18"/>
              </w:rPr>
            </w:pPr>
            <w:r>
              <w:rPr>
                <w:rFonts w:hint="eastAsia" w:ascii="宋体" w:hAnsi="宋体"/>
                <w:color w:val="000000"/>
                <w:kern w:val="0"/>
                <w:sz w:val="18"/>
                <w:szCs w:val="18"/>
              </w:rPr>
              <w:t>雷峰塔二层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754ED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B5BAE6">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1BB5C6">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A6DF0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FF0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ECD8560">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24250E79">
            <w:pPr>
              <w:widowControl/>
              <w:jc w:val="center"/>
              <w:textAlignment w:val="center"/>
              <w:rPr>
                <w:rFonts w:ascii="宋体" w:hAnsi="宋体"/>
                <w:color w:val="000000"/>
                <w:sz w:val="18"/>
                <w:szCs w:val="18"/>
              </w:rPr>
            </w:pPr>
            <w:r>
              <w:rPr>
                <w:rFonts w:hint="eastAsia" w:ascii="宋体" w:hAnsi="宋体"/>
                <w:color w:val="000000"/>
                <w:kern w:val="0"/>
                <w:sz w:val="18"/>
                <w:szCs w:val="18"/>
              </w:rPr>
              <w:t>3、主楼</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BF435C">
            <w:pPr>
              <w:widowControl/>
              <w:jc w:val="center"/>
              <w:textAlignment w:val="center"/>
              <w:rPr>
                <w:rFonts w:ascii="宋体" w:hAnsi="宋体"/>
                <w:color w:val="000000"/>
                <w:sz w:val="18"/>
                <w:szCs w:val="18"/>
              </w:rPr>
            </w:pPr>
            <w:r>
              <w:rPr>
                <w:rFonts w:hint="eastAsia" w:ascii="宋体" w:hAnsi="宋体"/>
                <w:color w:val="000000"/>
                <w:kern w:val="0"/>
                <w:sz w:val="18"/>
                <w:szCs w:val="18"/>
              </w:rPr>
              <w:t>主楼一层（面积720㎡，且多拐角）</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47AAB1">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4AED1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12602A">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B406FE">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0747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E6A8BCF">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30263383">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C1A4DE">
            <w:pPr>
              <w:widowControl/>
              <w:jc w:val="center"/>
              <w:textAlignment w:val="center"/>
              <w:rPr>
                <w:rFonts w:ascii="宋体" w:hAnsi="宋体"/>
                <w:color w:val="000000"/>
                <w:sz w:val="18"/>
                <w:szCs w:val="18"/>
              </w:rPr>
            </w:pPr>
            <w:r>
              <w:rPr>
                <w:rFonts w:hint="eastAsia" w:ascii="宋体" w:hAnsi="宋体"/>
                <w:color w:val="000000"/>
                <w:kern w:val="0"/>
                <w:sz w:val="18"/>
                <w:szCs w:val="18"/>
              </w:rPr>
              <w:t>主楼二层（面积720㎡，且多拐角）</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EA109E">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9FAB53">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D1E861">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994D3E">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1ABF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47ED482">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01DC097D">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776786">
            <w:pPr>
              <w:widowControl/>
              <w:jc w:val="center"/>
              <w:textAlignment w:val="center"/>
              <w:rPr>
                <w:rFonts w:ascii="宋体" w:hAnsi="宋体"/>
                <w:color w:val="000000"/>
                <w:sz w:val="18"/>
                <w:szCs w:val="18"/>
              </w:rPr>
            </w:pPr>
            <w:r>
              <w:rPr>
                <w:rFonts w:hint="eastAsia" w:ascii="宋体" w:hAnsi="宋体"/>
                <w:color w:val="000000"/>
                <w:kern w:val="0"/>
                <w:sz w:val="18"/>
                <w:szCs w:val="18"/>
              </w:rPr>
              <w:t>主楼三层（面积720㎡，且多拐角）</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DD3670">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609F2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B8F775">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1F6D62">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0F59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68DC138">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941A69">
            <w:pPr>
              <w:widowControl/>
              <w:jc w:val="center"/>
              <w:textAlignment w:val="center"/>
              <w:rPr>
                <w:rFonts w:ascii="宋体" w:hAnsi="宋体"/>
                <w:color w:val="000000"/>
                <w:sz w:val="18"/>
                <w:szCs w:val="18"/>
              </w:rPr>
            </w:pPr>
            <w:r>
              <w:rPr>
                <w:rFonts w:hint="eastAsia" w:ascii="宋体" w:hAnsi="宋体"/>
                <w:color w:val="000000"/>
                <w:kern w:val="0"/>
                <w:sz w:val="18"/>
                <w:szCs w:val="18"/>
              </w:rPr>
              <w:t>4、精品馆</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373684">
            <w:pPr>
              <w:widowControl/>
              <w:jc w:val="center"/>
              <w:textAlignment w:val="center"/>
              <w:rPr>
                <w:rFonts w:ascii="宋体" w:hAnsi="宋体"/>
                <w:color w:val="000000"/>
                <w:sz w:val="18"/>
                <w:szCs w:val="18"/>
              </w:rPr>
            </w:pPr>
            <w:r>
              <w:rPr>
                <w:rFonts w:hint="eastAsia" w:ascii="宋体" w:hAnsi="宋体"/>
                <w:color w:val="000000"/>
                <w:kern w:val="0"/>
                <w:sz w:val="18"/>
                <w:szCs w:val="18"/>
              </w:rPr>
              <w:t>精品馆</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F43E85">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54B60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DAA313">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454A50">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AF0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7BEEB6C">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0A17D5E3">
            <w:pPr>
              <w:widowControl/>
              <w:jc w:val="center"/>
              <w:textAlignment w:val="center"/>
              <w:rPr>
                <w:rFonts w:ascii="宋体" w:hAnsi="宋体"/>
                <w:color w:val="000000"/>
                <w:sz w:val="18"/>
                <w:szCs w:val="18"/>
              </w:rPr>
            </w:pPr>
            <w:r>
              <w:rPr>
                <w:rFonts w:hint="eastAsia" w:ascii="宋体" w:hAnsi="宋体"/>
                <w:color w:val="000000"/>
                <w:kern w:val="0"/>
                <w:sz w:val="18"/>
                <w:szCs w:val="18"/>
              </w:rPr>
              <w:t>5、常书鸿展厅</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784C81">
            <w:pPr>
              <w:widowControl/>
              <w:jc w:val="center"/>
              <w:textAlignment w:val="center"/>
              <w:rPr>
                <w:rFonts w:ascii="宋体" w:hAnsi="宋体"/>
                <w:color w:val="000000"/>
                <w:sz w:val="18"/>
                <w:szCs w:val="18"/>
              </w:rPr>
            </w:pPr>
            <w:r>
              <w:rPr>
                <w:rFonts w:hint="eastAsia" w:ascii="宋体" w:hAnsi="宋体"/>
                <w:color w:val="000000"/>
                <w:kern w:val="0"/>
                <w:sz w:val="18"/>
                <w:szCs w:val="18"/>
              </w:rPr>
              <w:t>常书鸿一层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E4E30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69E421">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668FEB">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39C6D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641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B9FCA17">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76CF27A6">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46ED26">
            <w:pPr>
              <w:widowControl/>
              <w:jc w:val="center"/>
              <w:textAlignment w:val="center"/>
              <w:rPr>
                <w:rFonts w:ascii="宋体" w:hAnsi="宋体"/>
                <w:color w:val="000000"/>
                <w:sz w:val="18"/>
                <w:szCs w:val="18"/>
              </w:rPr>
            </w:pPr>
            <w:r>
              <w:rPr>
                <w:rFonts w:hint="eastAsia" w:ascii="宋体" w:hAnsi="宋体"/>
                <w:color w:val="000000"/>
                <w:kern w:val="0"/>
                <w:sz w:val="18"/>
                <w:szCs w:val="18"/>
              </w:rPr>
              <w:t>常书鸿二层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A0FAA3">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71DB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F7F87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4C0BC4">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5796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70D05C07">
            <w:pPr>
              <w:widowControl/>
              <w:jc w:val="left"/>
              <w:rPr>
                <w:rFonts w:ascii="宋体" w:hAnsi="宋体"/>
                <w:color w:val="000000"/>
                <w:sz w:val="18"/>
                <w:szCs w:val="18"/>
              </w:rPr>
            </w:pPr>
          </w:p>
        </w:tc>
        <w:tc>
          <w:tcPr>
            <w:tcW w:w="1418" w:type="dxa"/>
            <w:tcBorders>
              <w:top w:val="nil"/>
              <w:left w:val="single" w:color="auto" w:sz="4" w:space="0"/>
              <w:bottom w:val="single" w:color="auto" w:sz="4" w:space="0"/>
              <w:right w:val="single" w:color="auto" w:sz="4" w:space="0"/>
            </w:tcBorders>
            <w:shd w:val="clear" w:color="auto" w:fill="FFFFFF"/>
            <w:noWrap/>
            <w:vAlign w:val="center"/>
          </w:tcPr>
          <w:p w14:paraId="6FF0C062">
            <w:pPr>
              <w:widowControl/>
              <w:jc w:val="center"/>
              <w:textAlignment w:val="center"/>
              <w:rPr>
                <w:rFonts w:ascii="宋体" w:hAnsi="宋体"/>
                <w:color w:val="000000"/>
                <w:sz w:val="18"/>
                <w:szCs w:val="18"/>
              </w:rPr>
            </w:pPr>
            <w:r>
              <w:rPr>
                <w:rFonts w:hint="eastAsia" w:ascii="宋体" w:hAnsi="宋体"/>
                <w:color w:val="000000"/>
                <w:kern w:val="0"/>
                <w:sz w:val="18"/>
                <w:szCs w:val="18"/>
              </w:rPr>
              <w:t>6、黄宾虹展厅</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3A3359">
            <w:pPr>
              <w:widowControl/>
              <w:jc w:val="center"/>
              <w:textAlignment w:val="center"/>
              <w:rPr>
                <w:rFonts w:ascii="宋体" w:hAnsi="宋体"/>
                <w:color w:val="000000"/>
                <w:sz w:val="18"/>
                <w:szCs w:val="18"/>
              </w:rPr>
            </w:pPr>
            <w:r>
              <w:rPr>
                <w:rFonts w:hint="eastAsia" w:ascii="宋体" w:hAnsi="宋体"/>
                <w:color w:val="000000"/>
                <w:kern w:val="0"/>
                <w:sz w:val="18"/>
                <w:szCs w:val="18"/>
              </w:rPr>
              <w:t>黄宾虹一层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2D9BBA">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D6A4A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55DC38">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ED7F1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9FB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F0B360A">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3C5564">
            <w:pPr>
              <w:widowControl/>
              <w:jc w:val="center"/>
              <w:textAlignment w:val="center"/>
              <w:rPr>
                <w:rFonts w:ascii="宋体" w:hAnsi="宋体"/>
                <w:color w:val="000000"/>
                <w:sz w:val="18"/>
                <w:szCs w:val="18"/>
              </w:rPr>
            </w:pPr>
            <w:r>
              <w:rPr>
                <w:rFonts w:hint="eastAsia" w:ascii="宋体" w:hAnsi="宋体"/>
                <w:color w:val="000000"/>
                <w:kern w:val="0"/>
                <w:sz w:val="18"/>
                <w:szCs w:val="18"/>
              </w:rPr>
              <w:t>（2）主楼班长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41DAE7">
            <w:pPr>
              <w:widowControl/>
              <w:jc w:val="center"/>
              <w:textAlignment w:val="center"/>
              <w:rPr>
                <w:rFonts w:ascii="宋体" w:hAnsi="宋体"/>
                <w:color w:val="000000"/>
                <w:sz w:val="18"/>
                <w:szCs w:val="18"/>
              </w:rPr>
            </w:pPr>
            <w:r>
              <w:rPr>
                <w:rFonts w:hint="eastAsia" w:ascii="宋体" w:hAnsi="宋体"/>
                <w:color w:val="000000"/>
                <w:kern w:val="0"/>
                <w:sz w:val="18"/>
                <w:szCs w:val="18"/>
              </w:rPr>
              <w:t>（2）主楼班长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F30507">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9B666">
            <w:pPr>
              <w:widowControl/>
              <w:jc w:val="center"/>
              <w:textAlignment w:val="center"/>
              <w:rPr>
                <w:rFonts w:ascii="宋体" w:hAnsi="宋体"/>
                <w:color w:val="000000"/>
                <w:sz w:val="18"/>
                <w:szCs w:val="18"/>
              </w:rPr>
            </w:pPr>
            <w:r>
              <w:rPr>
                <w:rFonts w:hint="eastAsia" w:ascii="宋体" w:hAnsi="宋体"/>
                <w:color w:val="000000"/>
                <w:kern w:val="0"/>
                <w:sz w:val="18"/>
                <w:szCs w:val="18"/>
              </w:rPr>
              <w:t>班长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BA5F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59335C">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34B5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DDEF96E">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6CD46C">
            <w:pPr>
              <w:widowControl/>
              <w:jc w:val="center"/>
              <w:textAlignment w:val="center"/>
              <w:rPr>
                <w:rFonts w:ascii="宋体" w:hAnsi="宋体"/>
                <w:color w:val="000000"/>
                <w:sz w:val="18"/>
                <w:szCs w:val="18"/>
              </w:rPr>
            </w:pPr>
            <w:r>
              <w:rPr>
                <w:rFonts w:hint="eastAsia" w:ascii="宋体" w:hAnsi="宋体"/>
                <w:color w:val="000000"/>
                <w:kern w:val="0"/>
                <w:sz w:val="18"/>
                <w:szCs w:val="18"/>
              </w:rPr>
              <w:t>7、漆器馆</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697DF4">
            <w:pPr>
              <w:widowControl/>
              <w:jc w:val="center"/>
              <w:textAlignment w:val="center"/>
              <w:rPr>
                <w:rFonts w:ascii="宋体" w:hAnsi="宋体"/>
                <w:color w:val="000000"/>
                <w:sz w:val="18"/>
                <w:szCs w:val="18"/>
              </w:rPr>
            </w:pPr>
            <w:r>
              <w:rPr>
                <w:rFonts w:hint="eastAsia" w:ascii="宋体" w:hAnsi="宋体"/>
                <w:color w:val="000000"/>
                <w:kern w:val="0"/>
                <w:sz w:val="18"/>
                <w:szCs w:val="18"/>
              </w:rPr>
              <w:t>漆器馆（面积480㎡）</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D2937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9C8239">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088170">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81BBDF">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317C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7CCCFDB">
            <w:pPr>
              <w:widowControl/>
              <w:jc w:val="left"/>
              <w:rPr>
                <w:rFonts w:ascii="宋体" w:hAnsi="宋体"/>
                <w:color w:val="00000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FFFFFF"/>
            <w:noWrap/>
            <w:vAlign w:val="center"/>
          </w:tcPr>
          <w:p w14:paraId="035E3469">
            <w:pPr>
              <w:widowControl/>
              <w:jc w:val="center"/>
              <w:textAlignment w:val="center"/>
              <w:rPr>
                <w:rFonts w:ascii="宋体" w:hAnsi="宋体"/>
                <w:color w:val="000000"/>
                <w:sz w:val="18"/>
                <w:szCs w:val="18"/>
              </w:rPr>
            </w:pPr>
            <w:r>
              <w:rPr>
                <w:rFonts w:hint="eastAsia" w:ascii="宋体" w:hAnsi="宋体"/>
                <w:color w:val="000000"/>
                <w:kern w:val="0"/>
                <w:sz w:val="18"/>
                <w:szCs w:val="18"/>
              </w:rPr>
              <w:t>8、浙江西湖美术馆</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570FB4">
            <w:pPr>
              <w:widowControl/>
              <w:jc w:val="center"/>
              <w:textAlignment w:val="center"/>
              <w:rPr>
                <w:rFonts w:ascii="宋体" w:hAnsi="宋体"/>
                <w:color w:val="000000"/>
                <w:sz w:val="18"/>
                <w:szCs w:val="18"/>
              </w:rPr>
            </w:pPr>
            <w:r>
              <w:rPr>
                <w:rFonts w:hint="eastAsia" w:ascii="宋体" w:hAnsi="宋体"/>
                <w:color w:val="000000"/>
                <w:kern w:val="0"/>
                <w:sz w:val="18"/>
                <w:szCs w:val="18"/>
              </w:rPr>
              <w:t>美术馆入口安检（安检、看显示器、看验证码）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6B2EA1">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E3B3F5">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672FC0">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6904CF">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r>
      <w:tr w14:paraId="5042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AE04702">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0EEB45D4">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E26CBD">
            <w:pPr>
              <w:widowControl/>
              <w:jc w:val="center"/>
              <w:textAlignment w:val="center"/>
              <w:rPr>
                <w:rFonts w:ascii="宋体" w:hAnsi="宋体"/>
                <w:color w:val="000000"/>
                <w:sz w:val="18"/>
                <w:szCs w:val="18"/>
              </w:rPr>
            </w:pPr>
            <w:r>
              <w:rPr>
                <w:rFonts w:hint="eastAsia" w:ascii="宋体" w:hAnsi="宋体"/>
                <w:color w:val="000000"/>
                <w:kern w:val="0"/>
                <w:sz w:val="18"/>
                <w:szCs w:val="18"/>
              </w:rPr>
              <w:t>美术馆地下一层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8F3B3C">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3E9C2E">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4FB44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11EFE5">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630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2CDC6EF8">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470C0A7E">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959059">
            <w:pPr>
              <w:widowControl/>
              <w:jc w:val="center"/>
              <w:textAlignment w:val="center"/>
              <w:rPr>
                <w:rFonts w:ascii="宋体" w:hAnsi="宋体"/>
                <w:color w:val="000000"/>
                <w:sz w:val="18"/>
                <w:szCs w:val="18"/>
              </w:rPr>
            </w:pPr>
            <w:r>
              <w:rPr>
                <w:rFonts w:hint="eastAsia" w:ascii="宋体" w:hAnsi="宋体"/>
                <w:color w:val="000000"/>
                <w:kern w:val="0"/>
                <w:sz w:val="18"/>
                <w:szCs w:val="18"/>
              </w:rPr>
              <w:t>美术馆一层</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BDCB07">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E46C83">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EDA613">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9F0AE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124B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EBE212E">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72CE1113">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384A09">
            <w:pPr>
              <w:widowControl/>
              <w:jc w:val="center"/>
              <w:textAlignment w:val="center"/>
              <w:rPr>
                <w:rFonts w:ascii="宋体" w:hAnsi="宋体"/>
                <w:color w:val="000000"/>
                <w:sz w:val="18"/>
                <w:szCs w:val="18"/>
              </w:rPr>
            </w:pPr>
            <w:r>
              <w:rPr>
                <w:rFonts w:hint="eastAsia" w:ascii="宋体" w:hAnsi="宋体"/>
                <w:color w:val="000000"/>
                <w:kern w:val="0"/>
                <w:sz w:val="18"/>
                <w:szCs w:val="18"/>
              </w:rPr>
              <w:t>美术馆二层（拐角处多出1个展厅，1个人看不过来）</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2EEBB1">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8D0B08">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404C09">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FC9DF3">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1D64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2EA12804">
            <w:pPr>
              <w:widowControl/>
              <w:jc w:val="left"/>
              <w:rPr>
                <w:rFonts w:ascii="宋体" w:hAnsi="宋体"/>
                <w:color w:val="000000"/>
                <w:sz w:val="18"/>
                <w:szCs w:val="18"/>
              </w:rPr>
            </w:pPr>
          </w:p>
        </w:tc>
        <w:tc>
          <w:tcPr>
            <w:tcW w:w="1418" w:type="dxa"/>
            <w:vMerge w:val="continue"/>
            <w:tcBorders>
              <w:top w:val="nil"/>
              <w:left w:val="single" w:color="auto" w:sz="4" w:space="0"/>
              <w:bottom w:val="single" w:color="auto" w:sz="4" w:space="0"/>
              <w:right w:val="single" w:color="auto" w:sz="4" w:space="0"/>
            </w:tcBorders>
            <w:shd w:val="clear" w:color="auto" w:fill="auto"/>
            <w:noWrap/>
            <w:vAlign w:val="center"/>
          </w:tcPr>
          <w:p w14:paraId="73DBEE9F">
            <w:pPr>
              <w:widowControl/>
              <w:jc w:val="left"/>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FD905A">
            <w:pPr>
              <w:widowControl/>
              <w:jc w:val="center"/>
              <w:textAlignment w:val="center"/>
              <w:rPr>
                <w:rFonts w:ascii="宋体" w:hAnsi="宋体"/>
                <w:color w:val="000000"/>
                <w:sz w:val="18"/>
                <w:szCs w:val="18"/>
              </w:rPr>
            </w:pPr>
            <w:r>
              <w:rPr>
                <w:rFonts w:hint="eastAsia" w:ascii="宋体" w:hAnsi="宋体"/>
                <w:color w:val="000000"/>
                <w:kern w:val="0"/>
                <w:sz w:val="18"/>
                <w:szCs w:val="18"/>
              </w:rPr>
              <w:t>美术馆后门出口</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8E1662">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980680">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1784B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C197F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600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6E780180">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E83805">
            <w:pPr>
              <w:widowControl/>
              <w:jc w:val="center"/>
              <w:textAlignment w:val="center"/>
              <w:rPr>
                <w:rFonts w:ascii="宋体" w:hAnsi="宋体"/>
                <w:color w:val="000000"/>
                <w:sz w:val="18"/>
                <w:szCs w:val="18"/>
              </w:rPr>
            </w:pPr>
            <w:r>
              <w:rPr>
                <w:rFonts w:hint="eastAsia" w:ascii="宋体" w:hAnsi="宋体"/>
                <w:color w:val="000000"/>
                <w:kern w:val="0"/>
                <w:sz w:val="18"/>
                <w:szCs w:val="18"/>
              </w:rPr>
              <w:t>9、孤山东大门</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04F744">
            <w:pPr>
              <w:widowControl/>
              <w:jc w:val="center"/>
              <w:textAlignment w:val="center"/>
              <w:rPr>
                <w:rFonts w:ascii="宋体" w:hAnsi="宋体"/>
                <w:color w:val="000000"/>
                <w:sz w:val="18"/>
                <w:szCs w:val="18"/>
              </w:rPr>
            </w:pPr>
            <w:r>
              <w:rPr>
                <w:rFonts w:hint="eastAsia" w:ascii="宋体" w:hAnsi="宋体"/>
                <w:color w:val="000000"/>
                <w:kern w:val="0"/>
                <w:sz w:val="18"/>
                <w:szCs w:val="18"/>
              </w:rPr>
              <w:t>孤山东大门</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43AEA9">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09CD57">
            <w:pPr>
              <w:widowControl/>
              <w:jc w:val="center"/>
              <w:textAlignment w:val="center"/>
              <w:rPr>
                <w:rFonts w:ascii="宋体" w:hAnsi="宋体"/>
                <w:color w:val="000000"/>
                <w:sz w:val="18"/>
                <w:szCs w:val="18"/>
              </w:rPr>
            </w:pPr>
            <w:r>
              <w:rPr>
                <w:rFonts w:hint="eastAsia" w:ascii="宋体" w:hAnsi="宋体"/>
                <w:color w:val="000000"/>
                <w:kern w:val="0"/>
                <w:sz w:val="18"/>
                <w:szCs w:val="18"/>
              </w:rPr>
              <w:t>传达室值守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C9DCE2">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05CFC2">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5752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7B8C5992">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B0299F">
            <w:pPr>
              <w:widowControl/>
              <w:jc w:val="center"/>
              <w:textAlignment w:val="center"/>
              <w:rPr>
                <w:rFonts w:ascii="宋体" w:hAnsi="宋体"/>
                <w:color w:val="000000"/>
                <w:sz w:val="18"/>
                <w:szCs w:val="18"/>
              </w:rPr>
            </w:pPr>
            <w:r>
              <w:rPr>
                <w:rFonts w:hint="eastAsia" w:ascii="宋体" w:hAnsi="宋体"/>
                <w:color w:val="000000"/>
                <w:kern w:val="0"/>
                <w:sz w:val="18"/>
                <w:szCs w:val="18"/>
              </w:rPr>
              <w:t>10、孤山西大门入口</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FAB930">
            <w:pPr>
              <w:widowControl/>
              <w:jc w:val="center"/>
              <w:textAlignment w:val="center"/>
              <w:rPr>
                <w:rFonts w:ascii="宋体" w:hAnsi="宋体"/>
                <w:color w:val="000000"/>
                <w:sz w:val="18"/>
                <w:szCs w:val="18"/>
              </w:rPr>
            </w:pPr>
            <w:r>
              <w:rPr>
                <w:rFonts w:hint="eastAsia" w:ascii="宋体" w:hAnsi="宋体"/>
                <w:color w:val="000000"/>
                <w:kern w:val="0"/>
                <w:sz w:val="18"/>
                <w:szCs w:val="18"/>
              </w:rPr>
              <w:t>孤山西大门入口安检（安检、看显示器、看验证码）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507DA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635AC1">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92C27A">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0F345B">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r>
      <w:tr w14:paraId="1F82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A766E6C">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1C978A">
            <w:pPr>
              <w:widowControl/>
              <w:jc w:val="center"/>
              <w:textAlignment w:val="center"/>
              <w:rPr>
                <w:rFonts w:ascii="宋体" w:hAnsi="宋体"/>
                <w:color w:val="000000"/>
                <w:sz w:val="18"/>
                <w:szCs w:val="18"/>
              </w:rPr>
            </w:pPr>
            <w:r>
              <w:rPr>
                <w:rFonts w:hint="eastAsia" w:ascii="宋体" w:hAnsi="宋体"/>
                <w:color w:val="000000"/>
                <w:kern w:val="0"/>
                <w:sz w:val="18"/>
                <w:szCs w:val="18"/>
              </w:rPr>
              <w:t>11、孤山西大门出口</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315D47">
            <w:pPr>
              <w:widowControl/>
              <w:jc w:val="center"/>
              <w:textAlignment w:val="center"/>
              <w:rPr>
                <w:rFonts w:ascii="宋体" w:hAnsi="宋体"/>
                <w:color w:val="000000"/>
                <w:sz w:val="18"/>
                <w:szCs w:val="18"/>
              </w:rPr>
            </w:pPr>
            <w:r>
              <w:rPr>
                <w:rFonts w:hint="eastAsia" w:ascii="宋体" w:hAnsi="宋体"/>
                <w:color w:val="000000"/>
                <w:kern w:val="0"/>
                <w:sz w:val="18"/>
                <w:szCs w:val="18"/>
              </w:rPr>
              <w:t>孤山西大门出口</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87F406">
            <w:pPr>
              <w:widowControl/>
              <w:jc w:val="center"/>
              <w:textAlignment w:val="center"/>
              <w:rPr>
                <w:rFonts w:ascii="宋体" w:hAnsi="宋体"/>
                <w:color w:val="000000"/>
                <w:sz w:val="18"/>
                <w:szCs w:val="18"/>
              </w:rPr>
            </w:pPr>
            <w:r>
              <w:rPr>
                <w:rFonts w:hint="eastAsia" w:ascii="宋体" w:hAnsi="宋体"/>
                <w:color w:val="000000"/>
                <w:kern w:val="0"/>
                <w:sz w:val="18"/>
                <w:szCs w:val="18"/>
              </w:rPr>
              <w:t>早、中、夜班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5D8730">
            <w:pPr>
              <w:widowControl/>
              <w:jc w:val="center"/>
              <w:textAlignment w:val="center"/>
              <w:rPr>
                <w:rFonts w:ascii="宋体" w:hAnsi="宋体"/>
                <w:color w:val="000000"/>
                <w:sz w:val="18"/>
                <w:szCs w:val="18"/>
              </w:rPr>
            </w:pPr>
            <w:r>
              <w:rPr>
                <w:rFonts w:hint="eastAsia" w:ascii="宋体" w:hAnsi="宋体"/>
                <w:color w:val="000000"/>
                <w:kern w:val="0"/>
                <w:sz w:val="18"/>
                <w:szCs w:val="18"/>
              </w:rPr>
              <w:t>出口值守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394D0D">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DBF139">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746F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601120A3">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18E657">
            <w:pPr>
              <w:widowControl/>
              <w:jc w:val="center"/>
              <w:textAlignment w:val="center"/>
              <w:rPr>
                <w:rFonts w:ascii="宋体" w:hAnsi="宋体"/>
                <w:color w:val="000000"/>
                <w:sz w:val="18"/>
                <w:szCs w:val="18"/>
              </w:rPr>
            </w:pPr>
            <w:r>
              <w:rPr>
                <w:rFonts w:hint="eastAsia" w:ascii="宋体" w:hAnsi="宋体"/>
                <w:color w:val="000000"/>
                <w:kern w:val="0"/>
                <w:sz w:val="18"/>
                <w:szCs w:val="18"/>
              </w:rPr>
              <w:t>（3）浙江西湖美术馆班长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1069F6">
            <w:pPr>
              <w:widowControl/>
              <w:jc w:val="center"/>
              <w:textAlignment w:val="center"/>
              <w:rPr>
                <w:rFonts w:ascii="宋体" w:hAnsi="宋体"/>
                <w:color w:val="000000"/>
                <w:sz w:val="18"/>
                <w:szCs w:val="18"/>
              </w:rPr>
            </w:pPr>
            <w:r>
              <w:rPr>
                <w:rFonts w:hint="eastAsia" w:ascii="宋体" w:hAnsi="宋体"/>
                <w:color w:val="000000"/>
                <w:kern w:val="0"/>
                <w:sz w:val="18"/>
                <w:szCs w:val="18"/>
              </w:rPr>
              <w:t>（3）浙江西湖美术馆班长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BE27B0">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9DFA1A">
            <w:pPr>
              <w:widowControl/>
              <w:jc w:val="center"/>
              <w:textAlignment w:val="center"/>
              <w:rPr>
                <w:rFonts w:ascii="宋体" w:hAnsi="宋体"/>
                <w:color w:val="000000"/>
                <w:sz w:val="18"/>
                <w:szCs w:val="18"/>
              </w:rPr>
            </w:pPr>
            <w:r>
              <w:rPr>
                <w:rFonts w:hint="eastAsia" w:ascii="宋体" w:hAnsi="宋体"/>
                <w:color w:val="000000"/>
                <w:kern w:val="0"/>
                <w:sz w:val="18"/>
                <w:szCs w:val="18"/>
              </w:rPr>
              <w:t>班长</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4A4E89">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3E9A67">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244E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D9DFF0B">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654FFE">
            <w:pPr>
              <w:widowControl/>
              <w:jc w:val="center"/>
              <w:textAlignment w:val="center"/>
              <w:rPr>
                <w:rFonts w:ascii="宋体" w:hAnsi="宋体"/>
                <w:color w:val="000000"/>
                <w:sz w:val="18"/>
                <w:szCs w:val="18"/>
              </w:rPr>
            </w:pPr>
            <w:r>
              <w:rPr>
                <w:rFonts w:hint="eastAsia" w:ascii="宋体" w:hAnsi="宋体"/>
                <w:color w:val="000000"/>
                <w:kern w:val="0"/>
                <w:sz w:val="18"/>
                <w:szCs w:val="18"/>
              </w:rPr>
              <w:t>12、山洞库房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7ABA07">
            <w:pPr>
              <w:widowControl/>
              <w:jc w:val="center"/>
              <w:textAlignment w:val="center"/>
              <w:rPr>
                <w:rFonts w:ascii="宋体" w:hAnsi="宋体"/>
                <w:color w:val="000000"/>
                <w:sz w:val="18"/>
                <w:szCs w:val="18"/>
              </w:rPr>
            </w:pPr>
            <w:r>
              <w:rPr>
                <w:rFonts w:hint="eastAsia" w:ascii="宋体" w:hAnsi="宋体"/>
                <w:color w:val="000000"/>
                <w:kern w:val="0"/>
                <w:sz w:val="18"/>
                <w:szCs w:val="18"/>
              </w:rPr>
              <w:t>山洞库房门口值守</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A17AFA">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7716A7">
            <w:pPr>
              <w:widowControl/>
              <w:jc w:val="center"/>
              <w:textAlignment w:val="center"/>
              <w:rPr>
                <w:rFonts w:ascii="宋体" w:hAnsi="宋体"/>
                <w:color w:val="000000"/>
                <w:sz w:val="18"/>
                <w:szCs w:val="18"/>
              </w:rPr>
            </w:pPr>
            <w:r>
              <w:rPr>
                <w:rFonts w:hint="eastAsia" w:ascii="宋体" w:hAnsi="宋体"/>
                <w:color w:val="000000"/>
                <w:kern w:val="0"/>
                <w:sz w:val="18"/>
                <w:szCs w:val="18"/>
              </w:rPr>
              <w:t>库房值守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21E61B">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712987">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677E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082BFD2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9015AA">
            <w:pPr>
              <w:widowControl/>
              <w:jc w:val="center"/>
              <w:textAlignment w:val="center"/>
              <w:rPr>
                <w:rFonts w:ascii="宋体" w:hAnsi="宋体"/>
                <w:color w:val="000000"/>
                <w:sz w:val="18"/>
                <w:szCs w:val="18"/>
              </w:rPr>
            </w:pPr>
            <w:r>
              <w:rPr>
                <w:rFonts w:hint="eastAsia" w:ascii="宋体" w:hAnsi="宋体"/>
                <w:color w:val="000000"/>
                <w:kern w:val="0"/>
                <w:sz w:val="18"/>
                <w:szCs w:val="18"/>
              </w:rPr>
              <w:t>13、书画库房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C4EACA">
            <w:pPr>
              <w:widowControl/>
              <w:jc w:val="center"/>
              <w:textAlignment w:val="center"/>
              <w:rPr>
                <w:rFonts w:ascii="宋体" w:hAnsi="宋体"/>
                <w:color w:val="000000"/>
                <w:sz w:val="18"/>
                <w:szCs w:val="18"/>
              </w:rPr>
            </w:pPr>
            <w:r>
              <w:rPr>
                <w:rFonts w:hint="eastAsia" w:ascii="宋体" w:hAnsi="宋体"/>
                <w:color w:val="000000"/>
                <w:kern w:val="0"/>
                <w:sz w:val="18"/>
                <w:szCs w:val="18"/>
              </w:rPr>
              <w:t>书画库房值守</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57C5E9">
            <w:pPr>
              <w:widowControl/>
              <w:jc w:val="center"/>
              <w:textAlignment w:val="center"/>
              <w:rPr>
                <w:rFonts w:ascii="宋体" w:hAnsi="宋体"/>
                <w:color w:val="000000"/>
                <w:sz w:val="18"/>
                <w:szCs w:val="18"/>
              </w:rPr>
            </w:pPr>
            <w:r>
              <w:rPr>
                <w:rFonts w:hint="eastAsia" w:ascii="宋体" w:hAnsi="宋体"/>
                <w:color w:val="000000"/>
                <w:kern w:val="0"/>
                <w:sz w:val="18"/>
                <w:szCs w:val="18"/>
              </w:rPr>
              <w:t>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7611EA">
            <w:pPr>
              <w:widowControl/>
              <w:jc w:val="center"/>
              <w:textAlignment w:val="center"/>
              <w:rPr>
                <w:rFonts w:ascii="宋体" w:hAnsi="宋体"/>
                <w:color w:val="000000"/>
                <w:sz w:val="18"/>
                <w:szCs w:val="18"/>
              </w:rPr>
            </w:pPr>
            <w:r>
              <w:rPr>
                <w:rFonts w:hint="eastAsia" w:ascii="宋体" w:hAnsi="宋体"/>
                <w:color w:val="000000"/>
                <w:kern w:val="0"/>
                <w:sz w:val="18"/>
                <w:szCs w:val="18"/>
              </w:rPr>
              <w:t>库房值守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52A0F">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153F0A">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4CE6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25F86F1">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B37099">
            <w:pPr>
              <w:widowControl/>
              <w:jc w:val="center"/>
              <w:textAlignment w:val="center"/>
              <w:rPr>
                <w:rFonts w:ascii="宋体" w:hAnsi="宋体"/>
                <w:color w:val="000000"/>
                <w:sz w:val="18"/>
                <w:szCs w:val="18"/>
              </w:rPr>
            </w:pPr>
            <w:r>
              <w:rPr>
                <w:rFonts w:hint="eastAsia" w:ascii="宋体" w:hAnsi="宋体"/>
                <w:color w:val="000000"/>
                <w:kern w:val="0"/>
                <w:sz w:val="18"/>
                <w:szCs w:val="18"/>
              </w:rPr>
              <w:t>（4）夜班班长</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934F40">
            <w:pPr>
              <w:widowControl/>
              <w:jc w:val="center"/>
              <w:textAlignment w:val="center"/>
              <w:rPr>
                <w:rFonts w:ascii="宋体" w:hAnsi="宋体"/>
                <w:color w:val="000000"/>
                <w:sz w:val="18"/>
                <w:szCs w:val="18"/>
              </w:rPr>
            </w:pPr>
            <w:r>
              <w:rPr>
                <w:rFonts w:hint="eastAsia" w:ascii="宋体" w:hAnsi="宋体"/>
                <w:color w:val="000000"/>
                <w:kern w:val="0"/>
                <w:sz w:val="18"/>
                <w:szCs w:val="18"/>
              </w:rPr>
              <w:t>（4）夜班班长</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CBA1C2">
            <w:pPr>
              <w:widowControl/>
              <w:jc w:val="center"/>
              <w:textAlignment w:val="center"/>
              <w:rPr>
                <w:rFonts w:ascii="宋体" w:hAnsi="宋体"/>
                <w:color w:val="000000"/>
                <w:sz w:val="18"/>
                <w:szCs w:val="18"/>
              </w:rPr>
            </w:pPr>
            <w:r>
              <w:rPr>
                <w:rFonts w:hint="eastAsia" w:ascii="宋体" w:hAnsi="宋体"/>
                <w:color w:val="000000"/>
                <w:kern w:val="0"/>
                <w:sz w:val="18"/>
                <w:szCs w:val="18"/>
              </w:rPr>
              <w:t>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5B3065">
            <w:pPr>
              <w:widowControl/>
              <w:jc w:val="center"/>
              <w:textAlignment w:val="center"/>
              <w:rPr>
                <w:rFonts w:ascii="宋体" w:hAnsi="宋体"/>
                <w:color w:val="000000"/>
                <w:sz w:val="18"/>
                <w:szCs w:val="18"/>
              </w:rPr>
            </w:pPr>
            <w:r>
              <w:rPr>
                <w:rFonts w:hint="eastAsia" w:ascii="宋体" w:hAnsi="宋体"/>
                <w:color w:val="000000"/>
                <w:kern w:val="0"/>
                <w:sz w:val="18"/>
                <w:szCs w:val="18"/>
              </w:rPr>
              <w:t>班长及巡逻打点</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AC9908">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AF8B9E">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46AE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504062CA">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288572">
            <w:pPr>
              <w:widowControl/>
              <w:jc w:val="center"/>
              <w:textAlignment w:val="center"/>
              <w:rPr>
                <w:rFonts w:ascii="宋体" w:hAnsi="宋体"/>
                <w:color w:val="000000"/>
                <w:sz w:val="18"/>
                <w:szCs w:val="18"/>
              </w:rPr>
            </w:pPr>
            <w:r>
              <w:rPr>
                <w:rFonts w:hint="eastAsia" w:ascii="宋体" w:hAnsi="宋体"/>
                <w:color w:val="000000"/>
                <w:kern w:val="0"/>
                <w:sz w:val="18"/>
                <w:szCs w:val="18"/>
              </w:rPr>
              <w:t>（5）夜班巡逻</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A1D8FF">
            <w:pPr>
              <w:widowControl/>
              <w:jc w:val="center"/>
              <w:textAlignment w:val="center"/>
              <w:rPr>
                <w:rFonts w:ascii="宋体" w:hAnsi="宋体"/>
                <w:color w:val="000000"/>
                <w:sz w:val="18"/>
                <w:szCs w:val="18"/>
              </w:rPr>
            </w:pPr>
            <w:r>
              <w:rPr>
                <w:rFonts w:hint="eastAsia" w:ascii="宋体" w:hAnsi="宋体"/>
                <w:color w:val="000000"/>
                <w:kern w:val="0"/>
                <w:sz w:val="18"/>
                <w:szCs w:val="18"/>
              </w:rPr>
              <w:t>（5）夜班巡逻</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74AA71">
            <w:pPr>
              <w:widowControl/>
              <w:jc w:val="center"/>
              <w:textAlignment w:val="center"/>
              <w:rPr>
                <w:rFonts w:ascii="宋体" w:hAnsi="宋体"/>
                <w:color w:val="000000"/>
                <w:sz w:val="18"/>
                <w:szCs w:val="18"/>
              </w:rPr>
            </w:pPr>
            <w:r>
              <w:rPr>
                <w:rFonts w:hint="eastAsia" w:ascii="宋体" w:hAnsi="宋体"/>
                <w:color w:val="000000"/>
                <w:kern w:val="0"/>
                <w:sz w:val="18"/>
                <w:szCs w:val="18"/>
              </w:rPr>
              <w:t>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973D42">
            <w:pPr>
              <w:widowControl/>
              <w:jc w:val="center"/>
              <w:textAlignment w:val="center"/>
              <w:rPr>
                <w:rFonts w:ascii="宋体" w:hAnsi="宋体"/>
                <w:color w:val="000000"/>
                <w:sz w:val="18"/>
                <w:szCs w:val="18"/>
              </w:rPr>
            </w:pPr>
            <w:r>
              <w:rPr>
                <w:rFonts w:hint="eastAsia" w:ascii="宋体" w:hAnsi="宋体"/>
                <w:color w:val="000000"/>
                <w:kern w:val="0"/>
                <w:sz w:val="18"/>
                <w:szCs w:val="18"/>
              </w:rPr>
              <w:t>夜班巡逻</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B5B9E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A42128">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5BC6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3FF3D6B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03ED60">
            <w:pPr>
              <w:widowControl/>
              <w:jc w:val="center"/>
              <w:textAlignment w:val="center"/>
              <w:rPr>
                <w:rFonts w:ascii="宋体" w:hAnsi="宋体"/>
                <w:color w:val="000000"/>
                <w:sz w:val="18"/>
                <w:szCs w:val="18"/>
              </w:rPr>
            </w:pPr>
            <w:r>
              <w:rPr>
                <w:rFonts w:hint="eastAsia" w:ascii="宋体" w:hAnsi="宋体"/>
                <w:color w:val="000000"/>
                <w:kern w:val="0"/>
                <w:sz w:val="18"/>
                <w:szCs w:val="18"/>
              </w:rPr>
              <w:t>（6）孤山巡逻岗</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242E0B">
            <w:pPr>
              <w:widowControl/>
              <w:jc w:val="center"/>
              <w:textAlignment w:val="center"/>
              <w:rPr>
                <w:rFonts w:ascii="宋体" w:hAnsi="宋体"/>
                <w:color w:val="000000"/>
                <w:sz w:val="18"/>
                <w:szCs w:val="18"/>
              </w:rPr>
            </w:pPr>
            <w:r>
              <w:rPr>
                <w:rFonts w:hint="eastAsia" w:ascii="宋体" w:hAnsi="宋体"/>
                <w:color w:val="000000"/>
                <w:kern w:val="0"/>
                <w:sz w:val="18"/>
                <w:szCs w:val="18"/>
              </w:rPr>
              <w:t>（6）白天巡逻岗（孤山文澜阁、主楼、美术馆一共2人巡逻）</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B93D2F">
            <w:pPr>
              <w:widowControl/>
              <w:jc w:val="center"/>
              <w:textAlignment w:val="center"/>
              <w:rPr>
                <w:rFonts w:ascii="宋体" w:hAnsi="宋体"/>
                <w:color w:val="000000"/>
                <w:sz w:val="18"/>
                <w:szCs w:val="18"/>
              </w:rPr>
            </w:pPr>
            <w:r>
              <w:rPr>
                <w:rFonts w:hint="eastAsia" w:ascii="宋体" w:hAnsi="宋体"/>
                <w:color w:val="000000"/>
                <w:kern w:val="0"/>
                <w:sz w:val="18"/>
                <w:szCs w:val="18"/>
              </w:rPr>
              <w:t>早班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0EC4BA">
            <w:pPr>
              <w:widowControl/>
              <w:jc w:val="center"/>
              <w:textAlignment w:val="center"/>
              <w:rPr>
                <w:rFonts w:ascii="宋体" w:hAnsi="宋体"/>
                <w:color w:val="000000"/>
                <w:sz w:val="18"/>
                <w:szCs w:val="18"/>
              </w:rPr>
            </w:pPr>
            <w:r>
              <w:rPr>
                <w:rFonts w:hint="eastAsia" w:ascii="宋体" w:hAnsi="宋体"/>
                <w:color w:val="000000"/>
                <w:kern w:val="0"/>
                <w:sz w:val="18"/>
                <w:szCs w:val="18"/>
              </w:rPr>
              <w:t>巡逻岗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61EC0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 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C6E2F1">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r>
      <w:tr w14:paraId="1C6F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1564867">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F4B18A">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5175BF">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06869E">
            <w:pPr>
              <w:jc w:val="center"/>
              <w:rPr>
                <w:rFonts w:ascii="宋体" w:hAnsi="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D295C6">
            <w:pPr>
              <w:widowControl/>
              <w:jc w:val="center"/>
              <w:textAlignment w:val="center"/>
              <w:rPr>
                <w:rFonts w:ascii="宋体" w:hAnsi="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3DE3C2">
            <w:pPr>
              <w:widowControl/>
              <w:jc w:val="center"/>
              <w:textAlignment w:val="center"/>
              <w:rPr>
                <w:rFonts w:ascii="宋体" w:hAnsi="宋体"/>
                <w:color w:val="000000"/>
                <w:sz w:val="18"/>
                <w:szCs w:val="18"/>
              </w:rPr>
            </w:pPr>
            <w:r>
              <w:rPr>
                <w:rFonts w:hint="eastAsia" w:ascii="宋体" w:hAnsi="宋体"/>
                <w:color w:val="000000"/>
                <w:kern w:val="0"/>
                <w:sz w:val="18"/>
                <w:szCs w:val="18"/>
              </w:rPr>
              <w:t>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05A671">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54</w:t>
            </w:r>
          </w:p>
        </w:tc>
      </w:tr>
      <w:tr w14:paraId="69AF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13D41572">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2EF239">
            <w:pPr>
              <w:widowControl/>
              <w:jc w:val="center"/>
              <w:textAlignment w:val="center"/>
              <w:rPr>
                <w:rFonts w:ascii="宋体" w:hAnsi="宋体"/>
                <w:color w:val="000000"/>
                <w:sz w:val="18"/>
                <w:szCs w:val="18"/>
              </w:rPr>
            </w:pPr>
            <w:r>
              <w:rPr>
                <w:rFonts w:hint="eastAsia" w:ascii="宋体" w:hAnsi="宋体"/>
                <w:color w:val="000000"/>
                <w:kern w:val="0"/>
                <w:sz w:val="18"/>
                <w:szCs w:val="18"/>
              </w:rPr>
              <w:t>（5）白班替班（换吃饭厕所）</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1444D5">
            <w:pPr>
              <w:widowControl/>
              <w:jc w:val="center"/>
              <w:textAlignment w:val="center"/>
              <w:rPr>
                <w:rFonts w:ascii="宋体" w:hAnsi="宋体"/>
                <w:color w:val="000000"/>
                <w:sz w:val="18"/>
                <w:szCs w:val="18"/>
              </w:rPr>
            </w:pPr>
            <w:r>
              <w:rPr>
                <w:rFonts w:hint="eastAsia" w:ascii="宋体" w:hAnsi="宋体"/>
                <w:color w:val="000000"/>
                <w:kern w:val="0"/>
                <w:sz w:val="18"/>
                <w:szCs w:val="18"/>
              </w:rPr>
              <w:t>（4）替班</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945FFE">
            <w:pPr>
              <w:widowControl/>
              <w:jc w:val="center"/>
              <w:textAlignment w:val="center"/>
              <w:rPr>
                <w:rFonts w:ascii="宋体" w:hAnsi="宋体"/>
                <w:color w:val="000000"/>
                <w:sz w:val="18"/>
                <w:szCs w:val="18"/>
              </w:rPr>
            </w:pPr>
            <w:r>
              <w:rPr>
                <w:rFonts w:hint="eastAsia" w:ascii="宋体" w:hAnsi="宋体"/>
                <w:color w:val="000000"/>
                <w:kern w:val="0"/>
                <w:sz w:val="18"/>
                <w:szCs w:val="18"/>
              </w:rPr>
              <w:t>早</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AD0C84">
            <w:pPr>
              <w:widowControl/>
              <w:jc w:val="center"/>
              <w:textAlignment w:val="center"/>
              <w:rPr>
                <w:rFonts w:ascii="宋体" w:hAnsi="宋体"/>
                <w:color w:val="000000"/>
                <w:sz w:val="18"/>
                <w:szCs w:val="18"/>
              </w:rPr>
            </w:pPr>
            <w:r>
              <w:rPr>
                <w:rFonts w:hint="eastAsia" w:ascii="宋体" w:hAnsi="宋体"/>
                <w:color w:val="000000"/>
                <w:kern w:val="0"/>
                <w:sz w:val="18"/>
                <w:szCs w:val="18"/>
              </w:rPr>
              <w:t>替班</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B51DFC">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C61617">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r>
      <w:tr w14:paraId="2A03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799DBCDF">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741032">
            <w:pPr>
              <w:widowControl/>
              <w:jc w:val="center"/>
              <w:textAlignment w:val="center"/>
              <w:rPr>
                <w:rFonts w:ascii="宋体" w:hAnsi="宋体"/>
                <w:color w:val="000000"/>
                <w:sz w:val="18"/>
                <w:szCs w:val="18"/>
              </w:rPr>
            </w:pPr>
            <w:r>
              <w:rPr>
                <w:rFonts w:hint="eastAsia" w:ascii="宋体" w:hAnsi="宋体"/>
                <w:color w:val="000000"/>
                <w:kern w:val="0"/>
                <w:sz w:val="18"/>
                <w:szCs w:val="18"/>
              </w:rPr>
              <w:t>孤山消控室</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BA9828">
            <w:pPr>
              <w:widowControl/>
              <w:jc w:val="center"/>
              <w:textAlignment w:val="center"/>
              <w:rPr>
                <w:rFonts w:ascii="宋体" w:hAnsi="宋体"/>
                <w:color w:val="000000"/>
                <w:sz w:val="18"/>
                <w:szCs w:val="18"/>
              </w:rPr>
            </w:pPr>
            <w:r>
              <w:rPr>
                <w:rFonts w:hint="eastAsia" w:ascii="宋体" w:hAnsi="宋体"/>
                <w:color w:val="000000"/>
                <w:kern w:val="0"/>
                <w:sz w:val="18"/>
                <w:szCs w:val="18"/>
              </w:rPr>
              <w:t>办公区二楼消控室</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B7CCC4">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04CD51">
            <w:pPr>
              <w:widowControl/>
              <w:jc w:val="center"/>
              <w:textAlignment w:val="center"/>
              <w:rPr>
                <w:rFonts w:ascii="宋体" w:hAnsi="宋体"/>
                <w:color w:val="000000"/>
                <w:sz w:val="18"/>
                <w:szCs w:val="18"/>
              </w:rPr>
            </w:pPr>
            <w:r>
              <w:rPr>
                <w:rFonts w:hint="eastAsia" w:ascii="宋体" w:hAnsi="宋体"/>
                <w:color w:val="000000"/>
                <w:kern w:val="0"/>
                <w:sz w:val="18"/>
                <w:szCs w:val="18"/>
              </w:rPr>
              <w:t>消控守机员</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D9BE53">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783E95">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63EE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91" w:type="dxa"/>
            <w:vMerge w:val="continue"/>
            <w:tcBorders>
              <w:top w:val="nil"/>
              <w:left w:val="single" w:color="auto" w:sz="4" w:space="0"/>
              <w:bottom w:val="single" w:color="auto" w:sz="4" w:space="0"/>
              <w:right w:val="single" w:color="auto" w:sz="4" w:space="0"/>
            </w:tcBorders>
            <w:shd w:val="clear" w:color="auto" w:fill="auto"/>
            <w:noWrap/>
            <w:vAlign w:val="center"/>
          </w:tcPr>
          <w:p w14:paraId="47190386">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9D3140">
            <w:pPr>
              <w:jc w:val="center"/>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97D3B4">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01FB7E">
            <w:pPr>
              <w:jc w:val="center"/>
              <w:rPr>
                <w:rFonts w:ascii="宋体" w:hAnsi="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92F77F">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孤山馆舍小计1：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F6F22E">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54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444119">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67</w:t>
            </w:r>
          </w:p>
        </w:tc>
      </w:tr>
      <w:tr w14:paraId="012B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restart"/>
            <w:tcBorders>
              <w:top w:val="nil"/>
              <w:left w:val="single" w:color="auto" w:sz="4" w:space="0"/>
              <w:right w:val="single" w:color="auto" w:sz="4" w:space="0"/>
            </w:tcBorders>
            <w:shd w:val="clear" w:color="auto" w:fill="FFFFFF"/>
            <w:noWrap/>
            <w:vAlign w:val="center"/>
          </w:tcPr>
          <w:p w14:paraId="53F5A66C">
            <w:pPr>
              <w:widowControl/>
              <w:jc w:val="center"/>
              <w:textAlignment w:val="center"/>
              <w:rPr>
                <w:rFonts w:ascii="宋体" w:hAnsi="宋体"/>
                <w:color w:val="000000"/>
                <w:sz w:val="18"/>
                <w:szCs w:val="18"/>
              </w:rPr>
            </w:pPr>
            <w:r>
              <w:rPr>
                <w:rFonts w:hint="eastAsia" w:ascii="宋体" w:hAnsi="宋体"/>
                <w:color w:val="000000"/>
                <w:kern w:val="0"/>
                <w:sz w:val="18"/>
                <w:szCs w:val="18"/>
              </w:rPr>
              <w:t>沙孟海旧居</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82AB36">
            <w:pPr>
              <w:widowControl/>
              <w:jc w:val="center"/>
              <w:textAlignment w:val="center"/>
              <w:rPr>
                <w:rFonts w:ascii="宋体" w:hAnsi="宋体"/>
                <w:color w:val="000000"/>
                <w:sz w:val="18"/>
                <w:szCs w:val="18"/>
              </w:rPr>
            </w:pPr>
            <w:r>
              <w:rPr>
                <w:rFonts w:hint="eastAsia" w:ascii="宋体" w:hAnsi="宋体"/>
                <w:color w:val="000000"/>
                <w:kern w:val="0"/>
                <w:sz w:val="18"/>
                <w:szCs w:val="18"/>
              </w:rPr>
              <w:t>14、传达室值守兼看监控</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9A8617">
            <w:pPr>
              <w:widowControl/>
              <w:jc w:val="center"/>
              <w:textAlignment w:val="center"/>
              <w:rPr>
                <w:rFonts w:ascii="宋体" w:hAnsi="宋体"/>
                <w:color w:val="000000"/>
                <w:sz w:val="18"/>
                <w:szCs w:val="18"/>
              </w:rPr>
            </w:pPr>
            <w:r>
              <w:rPr>
                <w:rFonts w:hint="eastAsia" w:ascii="宋体" w:hAnsi="宋体"/>
                <w:color w:val="000000"/>
                <w:kern w:val="0"/>
                <w:sz w:val="18"/>
                <w:szCs w:val="18"/>
              </w:rPr>
              <w:t>传达室值守兼看监控(需消控证）</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8078AE">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664E32">
            <w:pPr>
              <w:widowControl/>
              <w:jc w:val="center"/>
              <w:textAlignment w:val="center"/>
              <w:rPr>
                <w:rFonts w:ascii="宋体" w:hAnsi="宋体"/>
                <w:color w:val="000000"/>
                <w:sz w:val="18"/>
                <w:szCs w:val="18"/>
              </w:rPr>
            </w:pPr>
            <w:r>
              <w:rPr>
                <w:rFonts w:hint="eastAsia" w:ascii="宋体" w:hAnsi="宋体"/>
                <w:color w:val="000000"/>
                <w:kern w:val="0"/>
                <w:sz w:val="18"/>
                <w:szCs w:val="18"/>
              </w:rPr>
              <w:t>传达室兼监控值守</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83E080">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F3B4CA">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3BEE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vMerge w:val="continue"/>
            <w:tcBorders>
              <w:left w:val="single" w:color="auto" w:sz="4" w:space="0"/>
              <w:bottom w:val="single" w:color="auto" w:sz="4" w:space="0"/>
              <w:right w:val="single" w:color="auto" w:sz="4" w:space="0"/>
            </w:tcBorders>
            <w:shd w:val="clear" w:color="auto" w:fill="auto"/>
            <w:noWrap/>
            <w:vAlign w:val="center"/>
          </w:tcPr>
          <w:p w14:paraId="6156EB68">
            <w:pPr>
              <w:widowControl/>
              <w:jc w:val="left"/>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164F5F">
            <w:pPr>
              <w:widowControl/>
              <w:jc w:val="center"/>
              <w:textAlignment w:val="center"/>
              <w:rPr>
                <w:rFonts w:ascii="宋体" w:hAnsi="宋体"/>
                <w:color w:val="000000"/>
                <w:sz w:val="18"/>
                <w:szCs w:val="18"/>
              </w:rPr>
            </w:pPr>
            <w:r>
              <w:rPr>
                <w:rFonts w:hint="eastAsia" w:ascii="宋体" w:hAnsi="宋体"/>
                <w:color w:val="000000"/>
                <w:kern w:val="0"/>
                <w:sz w:val="18"/>
                <w:szCs w:val="18"/>
              </w:rPr>
              <w:t>15、展厅固定岗</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E69256">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47A557">
            <w:pPr>
              <w:widowControl/>
              <w:jc w:val="center"/>
              <w:textAlignment w:val="center"/>
              <w:rPr>
                <w:rFonts w:ascii="宋体" w:hAnsi="宋体"/>
                <w:color w:val="000000"/>
                <w:sz w:val="18"/>
                <w:szCs w:val="18"/>
              </w:rPr>
            </w:pPr>
            <w:r>
              <w:rPr>
                <w:rFonts w:hint="eastAsia" w:ascii="宋体" w:hAnsi="宋体"/>
                <w:color w:val="000000"/>
                <w:kern w:val="0"/>
                <w:sz w:val="18"/>
                <w:szCs w:val="18"/>
              </w:rPr>
              <w:t>早班（周二至周日）</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DFAC18">
            <w:pPr>
              <w:widowControl/>
              <w:jc w:val="center"/>
              <w:textAlignment w:val="center"/>
              <w:rPr>
                <w:rFonts w:ascii="宋体" w:hAnsi="宋体"/>
                <w:color w:val="000000"/>
                <w:sz w:val="18"/>
                <w:szCs w:val="18"/>
              </w:rPr>
            </w:pPr>
            <w:r>
              <w:rPr>
                <w:rFonts w:hint="eastAsia" w:ascii="宋体" w:hAnsi="宋体"/>
                <w:color w:val="000000"/>
                <w:kern w:val="0"/>
                <w:sz w:val="18"/>
                <w:szCs w:val="18"/>
              </w:rPr>
              <w:t>展厅固定岗</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92F0A7">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B975E">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r>
      <w:tr w14:paraId="4BD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14:paraId="69953C10">
            <w:pPr>
              <w:widowControl/>
              <w:jc w:val="center"/>
              <w:rPr>
                <w:rFonts w:ascii="宋体" w:hAnsi="宋体"/>
                <w:color w:val="000000"/>
                <w:sz w:val="18"/>
                <w:szCs w:val="18"/>
              </w:rPr>
            </w:pPr>
            <w:r>
              <w:rPr>
                <w:rFonts w:hint="eastAsia" w:ascii="宋体" w:hAnsi="宋体"/>
                <w:color w:val="000000"/>
                <w:kern w:val="0"/>
                <w:sz w:val="18"/>
                <w:szCs w:val="18"/>
              </w:rPr>
              <w:t>古荡文保基地</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A74669">
            <w:pPr>
              <w:widowControl/>
              <w:jc w:val="center"/>
              <w:textAlignment w:val="center"/>
              <w:rPr>
                <w:rFonts w:ascii="宋体" w:hAnsi="宋体"/>
                <w:color w:val="000000"/>
                <w:sz w:val="18"/>
                <w:szCs w:val="18"/>
              </w:rPr>
            </w:pPr>
            <w:r>
              <w:rPr>
                <w:rFonts w:hint="eastAsia" w:ascii="宋体" w:hAnsi="宋体"/>
                <w:color w:val="000000"/>
                <w:kern w:val="0"/>
                <w:sz w:val="18"/>
                <w:szCs w:val="18"/>
              </w:rPr>
              <w:t>门岗</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1ECD1E">
            <w:pPr>
              <w:widowControl/>
              <w:jc w:val="center"/>
              <w:textAlignment w:val="center"/>
              <w:rPr>
                <w:rFonts w:ascii="宋体" w:hAnsi="宋体"/>
                <w:color w:val="000000"/>
                <w:sz w:val="18"/>
                <w:szCs w:val="18"/>
              </w:rPr>
            </w:pPr>
            <w:r>
              <w:rPr>
                <w:rFonts w:hint="eastAsia" w:ascii="宋体" w:hAnsi="宋体"/>
                <w:color w:val="000000"/>
                <w:kern w:val="0"/>
                <w:sz w:val="18"/>
                <w:szCs w:val="18"/>
              </w:rPr>
              <w:t>古荡文保基地门岗兼巡逻</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BD282D">
            <w:pPr>
              <w:widowControl/>
              <w:jc w:val="center"/>
              <w:textAlignment w:val="center"/>
              <w:rPr>
                <w:rFonts w:ascii="宋体" w:hAnsi="宋体"/>
                <w:color w:val="00000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3A2B68">
            <w:pPr>
              <w:widowControl/>
              <w:jc w:val="center"/>
              <w:textAlignment w:val="center"/>
              <w:rPr>
                <w:rFonts w:ascii="宋体" w:hAnsi="宋体"/>
                <w:color w:val="000000"/>
                <w:sz w:val="18"/>
                <w:szCs w:val="18"/>
              </w:rPr>
            </w:pPr>
            <w:r>
              <w:rPr>
                <w:rFonts w:hint="eastAsia" w:ascii="宋体" w:hAnsi="宋体"/>
                <w:color w:val="000000"/>
                <w:kern w:val="0"/>
                <w:sz w:val="18"/>
                <w:szCs w:val="18"/>
              </w:rPr>
              <w:t>传达室</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4C6E0A">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7B5A54">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6010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867853">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黄宾虹纪念室</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738718">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18、黄宾虹纪念室</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14EEBA">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黄宾虹门岗及展厅管理</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E77084">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早、中、夜三班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CE7DB2">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传达室兼展厅</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7F5258">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099FA4">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3</w:t>
            </w:r>
          </w:p>
        </w:tc>
      </w:tr>
      <w:tr w14:paraId="7BAF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9547C5">
            <w:pPr>
              <w:widowControl/>
              <w:jc w:val="center"/>
              <w:textAlignment w:val="center"/>
              <w:rPr>
                <w:rFonts w:ascii="宋体" w:hAnsi="宋体"/>
                <w:color w:val="000000"/>
                <w:sz w:val="18"/>
                <w:szCs w:val="18"/>
              </w:rPr>
            </w:pPr>
            <w:r>
              <w:rPr>
                <w:rFonts w:hint="eastAsia" w:ascii="宋体" w:hAnsi="宋体"/>
                <w:color w:val="000000"/>
                <w:kern w:val="0"/>
                <w:sz w:val="18"/>
                <w:szCs w:val="18"/>
              </w:rPr>
              <w:t>龙都大厦</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FADD1C">
            <w:pPr>
              <w:widowControl/>
              <w:jc w:val="center"/>
              <w:textAlignment w:val="center"/>
              <w:rPr>
                <w:rFonts w:ascii="宋体" w:hAnsi="宋体"/>
                <w:color w:val="000000"/>
                <w:sz w:val="18"/>
                <w:szCs w:val="18"/>
              </w:rPr>
            </w:pPr>
            <w:r>
              <w:rPr>
                <w:rFonts w:hint="eastAsia" w:ascii="宋体" w:hAnsi="宋体"/>
                <w:color w:val="000000"/>
                <w:kern w:val="0"/>
                <w:sz w:val="18"/>
                <w:szCs w:val="18"/>
              </w:rPr>
              <w:t>19、龙都大厦11楼值守兼巡逻</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C87473">
            <w:pPr>
              <w:widowControl/>
              <w:jc w:val="center"/>
              <w:textAlignment w:val="center"/>
              <w:rPr>
                <w:rFonts w:ascii="宋体" w:hAnsi="宋体"/>
                <w:color w:val="000000"/>
                <w:sz w:val="18"/>
                <w:szCs w:val="18"/>
              </w:rPr>
            </w:pPr>
            <w:r>
              <w:rPr>
                <w:rFonts w:hint="eastAsia" w:ascii="宋体" w:hAnsi="宋体"/>
                <w:color w:val="000000"/>
                <w:kern w:val="0"/>
                <w:sz w:val="18"/>
                <w:szCs w:val="18"/>
              </w:rPr>
              <w:t>龙都大厦11楼</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F76E57">
            <w:pPr>
              <w:widowControl/>
              <w:jc w:val="center"/>
              <w:textAlignment w:val="center"/>
              <w:rPr>
                <w:rFonts w:ascii="宋体" w:hAnsi="宋体"/>
                <w:color w:val="000000"/>
                <w:sz w:val="18"/>
                <w:szCs w:val="18"/>
              </w:rPr>
            </w:pPr>
            <w:r>
              <w:rPr>
                <w:rFonts w:hint="eastAsia" w:ascii="宋体" w:hAnsi="宋体"/>
                <w:color w:val="000000"/>
                <w:kern w:val="0"/>
                <w:sz w:val="18"/>
                <w:szCs w:val="18"/>
              </w:rPr>
              <w:t>早、中、夜班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B29BCF">
            <w:pPr>
              <w:widowControl/>
              <w:jc w:val="center"/>
              <w:textAlignment w:val="center"/>
              <w:rPr>
                <w:rFonts w:ascii="宋体" w:hAnsi="宋体"/>
                <w:color w:val="000000"/>
                <w:sz w:val="18"/>
                <w:szCs w:val="18"/>
              </w:rPr>
            </w:pPr>
            <w:r>
              <w:rPr>
                <w:rFonts w:hint="eastAsia" w:ascii="宋体" w:hAnsi="宋体"/>
                <w:color w:val="000000"/>
                <w:kern w:val="0"/>
                <w:sz w:val="18"/>
                <w:szCs w:val="18"/>
              </w:rPr>
              <w:t>传达室兼巡逻</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B70EA8">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4714E6">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530A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1D63D2">
            <w:pPr>
              <w:widowControl/>
              <w:jc w:val="center"/>
              <w:textAlignment w:val="center"/>
              <w:rPr>
                <w:rFonts w:ascii="宋体" w:hAnsi="宋体"/>
                <w:color w:val="000000"/>
                <w:sz w:val="18"/>
                <w:szCs w:val="18"/>
              </w:rPr>
            </w:pPr>
            <w:r>
              <w:rPr>
                <w:rFonts w:hint="eastAsia" w:ascii="宋体" w:hAnsi="宋体"/>
                <w:color w:val="000000"/>
                <w:kern w:val="0"/>
                <w:sz w:val="18"/>
                <w:szCs w:val="18"/>
              </w:rPr>
              <w:t>金祝新村</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FCA296">
            <w:pPr>
              <w:widowControl/>
              <w:jc w:val="center"/>
              <w:textAlignment w:val="center"/>
              <w:rPr>
                <w:rFonts w:ascii="宋体" w:hAnsi="宋体"/>
                <w:color w:val="000000"/>
                <w:sz w:val="18"/>
                <w:szCs w:val="18"/>
              </w:rPr>
            </w:pPr>
            <w:r>
              <w:rPr>
                <w:rFonts w:hint="eastAsia" w:ascii="宋体" w:hAnsi="宋体"/>
                <w:color w:val="000000"/>
                <w:kern w:val="0"/>
                <w:sz w:val="18"/>
                <w:szCs w:val="18"/>
              </w:rPr>
              <w:t>20、金祝新村门卫值守兼巡逻</w:t>
            </w: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B76477">
            <w:pPr>
              <w:widowControl/>
              <w:jc w:val="center"/>
              <w:textAlignment w:val="center"/>
              <w:rPr>
                <w:rFonts w:ascii="宋体" w:hAnsi="宋体"/>
                <w:color w:val="000000"/>
                <w:sz w:val="18"/>
                <w:szCs w:val="18"/>
              </w:rPr>
            </w:pPr>
            <w:r>
              <w:rPr>
                <w:rFonts w:hint="eastAsia" w:ascii="宋体" w:hAnsi="宋体"/>
                <w:color w:val="000000"/>
                <w:kern w:val="0"/>
                <w:sz w:val="18"/>
                <w:szCs w:val="18"/>
              </w:rPr>
              <w:t>金祝新村门卫</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0FC2C5">
            <w:pPr>
              <w:widowControl/>
              <w:jc w:val="center"/>
              <w:textAlignment w:val="center"/>
              <w:rPr>
                <w:rFonts w:ascii="宋体" w:hAnsi="宋体"/>
                <w:color w:val="000000"/>
                <w:sz w:val="18"/>
                <w:szCs w:val="18"/>
              </w:rPr>
            </w:pPr>
            <w:r>
              <w:rPr>
                <w:rFonts w:hint="eastAsia" w:ascii="宋体" w:hAnsi="宋体"/>
                <w:color w:val="000000"/>
                <w:kern w:val="0"/>
                <w:sz w:val="18"/>
                <w:szCs w:val="18"/>
              </w:rPr>
              <w:t>早、中、夜班</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B10C53">
            <w:pPr>
              <w:widowControl/>
              <w:jc w:val="center"/>
              <w:textAlignment w:val="center"/>
              <w:rPr>
                <w:rFonts w:ascii="宋体" w:hAnsi="宋体"/>
                <w:color w:val="000000"/>
                <w:sz w:val="18"/>
                <w:szCs w:val="18"/>
              </w:rPr>
            </w:pPr>
            <w:r>
              <w:rPr>
                <w:rFonts w:hint="eastAsia" w:ascii="宋体" w:hAnsi="宋体"/>
                <w:color w:val="000000"/>
                <w:kern w:val="0"/>
                <w:sz w:val="18"/>
                <w:szCs w:val="18"/>
              </w:rPr>
              <w:t>传达室兼巡逻</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0BB4C1">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FACBD1">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r>
      <w:tr w14:paraId="5C82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4F62C1">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C4503E">
            <w:pPr>
              <w:jc w:val="center"/>
              <w:rPr>
                <w:rFonts w:ascii="宋体" w:hAnsi="宋体"/>
                <w:color w:val="00000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C979B2">
            <w:pPr>
              <w:jc w:val="center"/>
              <w:rPr>
                <w:rFonts w:ascii="宋体" w:hAnsi="宋体"/>
                <w:color w:val="00000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58A02D">
            <w:pPr>
              <w:jc w:val="center"/>
              <w:rPr>
                <w:rFonts w:ascii="宋体" w:hAnsi="宋体"/>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0F3F06">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纪念馆舍单独小计2：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E3D113">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064FE9">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16</w:t>
            </w:r>
          </w:p>
        </w:tc>
      </w:tr>
      <w:tr w14:paraId="42D9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86"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357819A5">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年总计:</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5C7CE4">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60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CE4843">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83</w:t>
            </w:r>
          </w:p>
        </w:tc>
      </w:tr>
      <w:bookmarkEnd w:id="33"/>
    </w:tbl>
    <w:p w14:paraId="5A5951C6">
      <w:pPr>
        <w:spacing w:line="360" w:lineRule="auto"/>
        <w:rPr>
          <w:rFonts w:ascii="仿宋" w:hAnsi="仿宋" w:eastAsia="仿宋"/>
          <w:b/>
          <w:bCs/>
          <w:color w:val="000000" w:themeColor="text1"/>
          <w:sz w:val="28"/>
          <w:szCs w:val="28"/>
          <w14:textFill>
            <w14:solidFill>
              <w14:schemeClr w14:val="tx1"/>
            </w14:solidFill>
          </w14:textFill>
        </w:rPr>
      </w:pPr>
      <w:bookmarkStart w:id="35" w:name="PO_TDCUS_ITEM_PB_REQ_TABLE_1_1_0"/>
      <w:bookmarkEnd w:id="35"/>
    </w:p>
    <w:p w14:paraId="3B06FE14">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14:paraId="510171DB">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AEF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344778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27E9474E">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服务期：一年（2025年7月1日--2026年6月30日）</w:t>
            </w:r>
          </w:p>
          <w:p w14:paraId="6E77E272">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地点：采购人指定处</w:t>
            </w:r>
          </w:p>
        </w:tc>
      </w:tr>
      <w:tr w14:paraId="2B95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E28FF08">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6DFC0FE3">
            <w:pPr>
              <w:rPr>
                <w:rFonts w:ascii="仿宋" w:hAnsi="仿宋" w:eastAsia="仿宋"/>
                <w:sz w:val="28"/>
                <w:szCs w:val="28"/>
              </w:rPr>
            </w:pPr>
            <w:r>
              <w:rPr>
                <w:rFonts w:hint="eastAsia" w:ascii="仿宋" w:hAnsi="仿宋" w:eastAsia="仿宋"/>
                <w:b/>
                <w:bCs/>
                <w:sz w:val="28"/>
                <w:szCs w:val="28"/>
              </w:rPr>
              <w:t>付款方式：</w:t>
            </w:r>
            <w:r>
              <w:rPr>
                <w:rFonts w:hint="eastAsia" w:ascii="仿宋" w:hAnsi="仿宋" w:eastAsia="仿宋"/>
                <w:sz w:val="28"/>
                <w:szCs w:val="28"/>
              </w:rPr>
              <w:t>收到发票后7个工作日内付款50%、2025年12月之前付款45%、合同期满后付款5%。</w:t>
            </w:r>
          </w:p>
          <w:p w14:paraId="2886B70F">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bCs/>
                <w:sz w:val="28"/>
                <w:szCs w:val="28"/>
              </w:rPr>
              <w:t>履约保证金：</w:t>
            </w:r>
            <w:r>
              <w:rPr>
                <w:rFonts w:hint="eastAsia" w:ascii="仿宋" w:hAnsi="仿宋" w:eastAsia="仿宋"/>
                <w:sz w:val="28"/>
                <w:szCs w:val="28"/>
              </w:rPr>
              <w:t>不需要缴纳履约保证金。</w:t>
            </w:r>
          </w:p>
        </w:tc>
      </w:tr>
      <w:tr w14:paraId="18EB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03DB34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64448C37">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7BAB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9D4B42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4C0180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68377E49">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投标人具备有效期内的质量管理体系、环境管理体系、职业健康安全管理体系认证证书情况，提供有效期内的相应证书复印件，每个认证得1分，最高得3分。</w:t>
            </w:r>
          </w:p>
        </w:tc>
      </w:tr>
      <w:tr w14:paraId="6BD0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354F494">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CD9813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3A5E146B">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投标人提供2022年1月1日起至投标截止时间止（以合同签订时间为准）同类项目成功案例，每提供1个合同复印件得0.5分，最高得1分。</w:t>
            </w:r>
          </w:p>
        </w:tc>
      </w:tr>
    </w:tbl>
    <w:p w14:paraId="28F3CB38">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094BE3ED">
      <w:pPr>
        <w:pStyle w:val="31"/>
        <w:spacing w:before="120" w:after="120" w:line="360" w:lineRule="auto"/>
        <w:jc w:val="center"/>
        <w:outlineLvl w:val="0"/>
        <w:rPr>
          <w:rFonts w:hAnsi="宋体"/>
          <w:b/>
          <w:color w:val="000000" w:themeColor="text1"/>
          <w:sz w:val="36"/>
          <w:szCs w:val="36"/>
          <w14:textFill>
            <w14:solidFill>
              <w14:schemeClr w14:val="tx1"/>
            </w14:solidFill>
          </w14:textFill>
        </w:rPr>
      </w:pPr>
      <w:bookmarkStart w:id="36" w:name="_Toc26308"/>
      <w:r>
        <w:rPr>
          <w:rFonts w:hint="eastAsia" w:hAnsi="宋体"/>
          <w:b/>
          <w:color w:val="000000" w:themeColor="text1"/>
          <w:sz w:val="36"/>
          <w:szCs w:val="36"/>
          <w14:textFill>
            <w14:solidFill>
              <w14:schemeClr w14:val="tx1"/>
            </w14:solidFill>
          </w14:textFill>
        </w:rPr>
        <w:t>第五章浙江省政府采购合同主要条款指引</w:t>
      </w:r>
      <w:bookmarkEnd w:id="30"/>
      <w:bookmarkEnd w:id="36"/>
    </w:p>
    <w:p w14:paraId="767D159E">
      <w:pPr>
        <w:rPr>
          <w:color w:val="000000" w:themeColor="text1"/>
          <w14:textFill>
            <w14:solidFill>
              <w14:schemeClr w14:val="tx1"/>
            </w14:solidFill>
          </w14:textFill>
        </w:rPr>
      </w:pPr>
    </w:p>
    <w:p w14:paraId="29DCC447">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641BF0E4">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5E3B8D30">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62BBE96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60AA74F0">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07EE3239">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3258C0F0">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F8D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8C3F819">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6140D0AF">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B4C57EC">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0E5634D">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233FAA5">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0AFE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C7913CA">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42EEEA20">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0730423E">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705B657">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69E275F6">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1021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6866BAB2">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5C3444FE">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43FBA7E">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4499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3215FD9">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5F97515D">
      <w:pPr>
        <w:pStyle w:val="31"/>
        <w:snapToGrid w:val="0"/>
        <w:spacing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F7CE380">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32DC2305">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2288581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734598A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EC5190">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219B14DF">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22A5AA5">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3B30AA9">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337EE373">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61AC96F">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4018EB2">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26F6B660">
      <w:pPr>
        <w:adjustRightInd w:val="0"/>
        <w:snapToGrid w:val="0"/>
        <w:spacing w:beforeLines="5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30DCB894">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78639F31">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0649E106">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1ACE111">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4AB89032">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189C85D6">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D241B0F">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04D4680">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6AA9A244">
      <w:pPr>
        <w:adjustRightInd w:val="0"/>
        <w:snapToGrid w:val="0"/>
        <w:spacing w:beforeLines="5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29C765CF">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EF30BB1">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360D6632">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0E0796E4">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2DA6C8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606EB95">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3E3047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2A90DE6">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191F01C6">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0CD360D0">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763887DA">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1BDCC8EB">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CD4D5FC">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09781AA">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3C82FBF">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39206D6A">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46DB2014">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1EC1E17B">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5131E17">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79B96E1">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547E097E">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2FF0A7B4">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3079BBD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1A06F9CC">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DCAD8DE">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77E3D25">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71C1024">
      <w:pPr>
        <w:pStyle w:val="31"/>
        <w:adjustRightInd w:val="0"/>
        <w:snapToGrid w:val="0"/>
        <w:spacing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5967B576">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BFD1D99">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5E998C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555633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0C9282A3">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321C4405">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2951927">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38DA2940">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A75AA48">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6CD32EAC">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42795271">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5E2BA36">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1EA96BFD">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D84DDB5">
      <w:pPr>
        <w:rPr>
          <w:color w:val="000000" w:themeColor="text1"/>
          <w:szCs w:val="30"/>
          <w14:textFill>
            <w14:solidFill>
              <w14:schemeClr w14:val="tx1"/>
            </w14:solidFill>
          </w14:textFill>
        </w:rPr>
      </w:pPr>
    </w:p>
    <w:p w14:paraId="0797E7B3">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7" w:name="_Toc22013"/>
      <w:r>
        <w:rPr>
          <w:rFonts w:hint="eastAsia" w:hAnsi="宋体"/>
          <w:b/>
          <w:color w:val="000000" w:themeColor="text1"/>
          <w:sz w:val="36"/>
          <w:szCs w:val="36"/>
          <w14:textFill>
            <w14:solidFill>
              <w14:schemeClr w14:val="tx1"/>
            </w14:solidFill>
          </w14:textFill>
        </w:rPr>
        <w:t>第六章投标文件格式附件</w:t>
      </w:r>
      <w:bookmarkEnd w:id="37"/>
    </w:p>
    <w:p w14:paraId="25900E01">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14:paraId="106F112E">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D5C048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2C18A9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857DD6">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45A3C2">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992A1F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C0BFE7">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36EEF1">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4C14F33">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6AEE1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AB14A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D7A6B3">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86A68C0">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16CB4D">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0A5D5C">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92F24A">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981743">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25657A8">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B7EEA4">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764532">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0397AD">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3C3B8B">
      <w:pPr>
        <w:snapToGrid w:val="0"/>
        <w:spacing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07C23549">
      <w:pPr>
        <w:spacing w:beforeLines="100" w:line="240" w:lineRule="atLeast"/>
        <w:jc w:val="center"/>
        <w:rPr>
          <w:rFonts w:ascii="仿宋" w:hAnsi="仿宋" w:eastAsia="仿宋"/>
          <w:color w:val="000000" w:themeColor="text1"/>
          <w:sz w:val="36"/>
          <w:szCs w:val="36"/>
          <w14:textFill>
            <w14:solidFill>
              <w14:schemeClr w14:val="tx1"/>
            </w14:solidFill>
          </w14:textFill>
        </w:rPr>
      </w:pPr>
      <w:bookmarkStart w:id="38" w:name="PO_1000000445_PM002_2"/>
      <w:r>
        <w:rPr>
          <w:rFonts w:hint="eastAsia" w:ascii="仿宋" w:hAnsi="仿宋" w:eastAsia="仿宋"/>
          <w:b/>
          <w:color w:val="000000" w:themeColor="text1"/>
          <w:spacing w:val="40"/>
          <w:sz w:val="52"/>
          <w:szCs w:val="52"/>
          <w14:textFill>
            <w14:solidFill>
              <w14:schemeClr w14:val="tx1"/>
            </w14:solidFill>
          </w14:textFill>
        </w:rPr>
        <w:t>浙江省博物馆孤山馆区2025-2026年保安物业服务项目</w:t>
      </w:r>
      <w:bookmarkEnd w:id="38"/>
    </w:p>
    <w:p w14:paraId="4EF8052C">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5528_PM001_2"/>
      <w:r>
        <w:rPr>
          <w:rFonts w:hint="eastAsia" w:ascii="仿宋" w:hAnsi="仿宋" w:eastAsia="仿宋"/>
          <w:color w:val="000000" w:themeColor="text1"/>
          <w:sz w:val="36"/>
          <w:szCs w:val="36"/>
          <w14:textFill>
            <w14:solidFill>
              <w14:schemeClr w14:val="tx1"/>
            </w14:solidFill>
          </w14:textFill>
        </w:rPr>
        <w:t>ZZCG2025E-GK-</w:t>
      </w:r>
      <w:bookmarkEnd w:id="39"/>
      <w:r>
        <w:rPr>
          <w:rFonts w:hint="eastAsia" w:ascii="仿宋" w:hAnsi="仿宋" w:eastAsia="仿宋"/>
          <w:color w:val="000000" w:themeColor="text1"/>
          <w:sz w:val="36"/>
          <w:szCs w:val="36"/>
          <w:lang w:eastAsia="zh-CN"/>
          <w14:textFill>
            <w14:solidFill>
              <w14:schemeClr w14:val="tx1"/>
            </w14:solidFill>
          </w14:textFill>
        </w:rPr>
        <w:t>128</w:t>
      </w:r>
      <w:r>
        <w:rPr>
          <w:rFonts w:hint="eastAsia" w:ascii="仿宋" w:hAnsi="仿宋" w:eastAsia="仿宋"/>
          <w:color w:val="000000" w:themeColor="text1"/>
          <w:sz w:val="36"/>
          <w:szCs w:val="36"/>
          <w14:textFill>
            <w14:solidFill>
              <w14:schemeClr w14:val="tx1"/>
            </w14:solidFill>
          </w14:textFill>
        </w:rPr>
        <w:t>（标项  ）</w:t>
      </w:r>
    </w:p>
    <w:p w14:paraId="7372BF4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46C5DF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788494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817FFA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2142EA5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F3C2C8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771B50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E39EA30">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9C2BE6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9CEF2C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5E8C29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EE2FE6A">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54C7D96F">
      <w:pPr>
        <w:snapToGrid w:val="0"/>
        <w:spacing w:before="50" w:after="50"/>
        <w:rPr>
          <w:rFonts w:ascii="仿宋" w:hAnsi="仿宋" w:eastAsia="仿宋"/>
          <w:sz w:val="30"/>
          <w:szCs w:val="30"/>
        </w:rPr>
      </w:pPr>
    </w:p>
    <w:p w14:paraId="1849A17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242238B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247E4D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F5EBE8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9A223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7731A0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B081119">
      <w:pPr>
        <w:pStyle w:val="34"/>
        <w:snapToGrid w:val="0"/>
        <w:spacing w:after="120" w:line="460" w:lineRule="exact"/>
        <w:ind w:left="5250" w:firstLine="600" w:firstLineChars="200"/>
        <w:rPr>
          <w:rFonts w:ascii="仿宋" w:hAnsi="仿宋" w:eastAsia="仿宋"/>
          <w:sz w:val="30"/>
          <w:szCs w:val="30"/>
        </w:rPr>
      </w:pPr>
    </w:p>
    <w:p w14:paraId="2BAFA1F8">
      <w:pPr>
        <w:snapToGrid w:val="0"/>
        <w:spacing w:line="460" w:lineRule="exact"/>
        <w:ind w:firstLine="588" w:firstLineChars="196"/>
        <w:jc w:val="left"/>
        <w:rPr>
          <w:rFonts w:ascii="仿宋" w:hAnsi="仿宋" w:eastAsia="仿宋"/>
          <w:sz w:val="30"/>
          <w:szCs w:val="30"/>
        </w:rPr>
      </w:pPr>
    </w:p>
    <w:p w14:paraId="20F43511">
      <w:pPr>
        <w:widowControl/>
        <w:jc w:val="left"/>
        <w:rPr>
          <w:rFonts w:ascii="仿宋" w:hAnsi="仿宋" w:eastAsia="仿宋"/>
          <w:bCs/>
          <w:sz w:val="28"/>
          <w:szCs w:val="28"/>
        </w:rPr>
      </w:pPr>
      <w:r>
        <w:rPr>
          <w:rFonts w:ascii="仿宋" w:hAnsi="仿宋" w:eastAsia="仿宋"/>
          <w:bCs/>
          <w:sz w:val="28"/>
          <w:szCs w:val="28"/>
        </w:rPr>
        <w:br w:type="page"/>
      </w:r>
    </w:p>
    <w:p w14:paraId="7B69CA1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BB4B1D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62DC859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8AF98E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4B5E33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03ABCFB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3B25F6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2742B20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6671A3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34A403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02BDCF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5ABCFC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766D40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5B01E8EC">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16B05E9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6036117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F728D3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BA516D7">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26BB9A3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8E21A7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5F6B097">
      <w:pPr>
        <w:pStyle w:val="31"/>
        <w:snapToGrid w:val="0"/>
        <w:spacing w:before="120" w:after="120" w:line="240" w:lineRule="auto"/>
        <w:rPr>
          <w:rFonts w:ascii="仿宋" w:hAnsi="仿宋" w:eastAsia="仿宋"/>
          <w:sz w:val="30"/>
          <w:szCs w:val="30"/>
        </w:rPr>
      </w:pPr>
    </w:p>
    <w:p w14:paraId="670060ED">
      <w:pPr>
        <w:pStyle w:val="31"/>
        <w:snapToGrid w:val="0"/>
        <w:spacing w:before="120" w:after="120" w:line="240" w:lineRule="auto"/>
        <w:rPr>
          <w:rFonts w:ascii="仿宋" w:hAnsi="仿宋" w:eastAsia="仿宋"/>
          <w:sz w:val="30"/>
          <w:szCs w:val="30"/>
        </w:rPr>
      </w:pPr>
    </w:p>
    <w:p w14:paraId="527A71F3">
      <w:pPr>
        <w:snapToGrid w:val="0"/>
        <w:spacing w:before="5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44FC51D">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759C930">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3F0E921">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0" w:name="PO_3000002632_PM002"/>
      <w:r>
        <w:rPr>
          <w:rFonts w:hint="eastAsia" w:ascii="仿宋" w:hAnsi="仿宋" w:eastAsia="仿宋"/>
          <w:b/>
          <w:sz w:val="30"/>
          <w:szCs w:val="30"/>
          <w:u w:val="single"/>
        </w:rPr>
        <w:t>浙江省博物馆孤山馆区2025-2026年保安物业服务项目</w:t>
      </w:r>
      <w:bookmarkEnd w:id="40"/>
      <w:r>
        <w:rPr>
          <w:rFonts w:hint="eastAsia" w:ascii="仿宋" w:hAnsi="仿宋" w:eastAsia="仿宋"/>
          <w:sz w:val="30"/>
          <w:szCs w:val="30"/>
          <w:u w:val="single"/>
        </w:rPr>
        <w:t>（编号为</w:t>
      </w:r>
      <w:bookmarkStart w:id="41" w:name="PO_15528_PM001_3"/>
      <w:r>
        <w:rPr>
          <w:rFonts w:hint="eastAsia" w:ascii="仿宋" w:hAnsi="仿宋" w:eastAsia="仿宋"/>
          <w:sz w:val="30"/>
          <w:szCs w:val="30"/>
          <w:u w:val="single"/>
        </w:rPr>
        <w:t>ZZCG2025E-GK-</w:t>
      </w:r>
      <w:bookmarkEnd w:id="41"/>
      <w:r>
        <w:rPr>
          <w:rFonts w:hint="eastAsia" w:ascii="仿宋" w:hAnsi="仿宋" w:eastAsia="仿宋"/>
          <w:sz w:val="30"/>
          <w:szCs w:val="30"/>
          <w:u w:val="single"/>
          <w:lang w:eastAsia="zh-CN"/>
        </w:rPr>
        <w:t>128</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4F28A87">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FFC4D16">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6D760629">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F7E9CB0">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3D2B43C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4EA2501">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4DECA1F6">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1BA8F3A0">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EF665C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6B567B9">
      <w:pPr>
        <w:snapToGrid w:val="0"/>
        <w:spacing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203226B">
      <w:pPr>
        <w:snapToGrid w:val="0"/>
        <w:spacing w:beforeLines="50" w:after="50" w:line="460" w:lineRule="exact"/>
        <w:ind w:right="600" w:firstLine="150" w:firstLineChars="50"/>
        <w:rPr>
          <w:rFonts w:ascii="仿宋" w:hAnsi="仿宋" w:eastAsia="仿宋"/>
          <w:sz w:val="30"/>
          <w:szCs w:val="30"/>
        </w:rPr>
      </w:pPr>
    </w:p>
    <w:p w14:paraId="73FE0874">
      <w:pPr>
        <w:snapToGrid w:val="0"/>
        <w:spacing w:beforeLines="50" w:after="50" w:line="460" w:lineRule="exact"/>
        <w:ind w:right="600" w:firstLine="150" w:firstLineChars="50"/>
        <w:rPr>
          <w:rFonts w:ascii="仿宋" w:hAnsi="仿宋" w:eastAsia="仿宋"/>
          <w:sz w:val="30"/>
          <w:szCs w:val="30"/>
        </w:rPr>
      </w:pPr>
    </w:p>
    <w:p w14:paraId="086DDAEE">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投标人全称（公章）：日 期：</w:t>
      </w:r>
    </w:p>
    <w:p w14:paraId="5A509FA5">
      <w:pPr>
        <w:snapToGrid w:val="0"/>
        <w:spacing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F61485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337B91F0">
      <w:pPr>
        <w:snapToGrid w:val="0"/>
        <w:spacing w:beforeLines="50" w:after="50"/>
        <w:jc w:val="center"/>
        <w:rPr>
          <w:rFonts w:ascii="仿宋" w:hAnsi="仿宋" w:eastAsia="仿宋"/>
          <w:b/>
          <w:sz w:val="30"/>
          <w:szCs w:val="30"/>
        </w:rPr>
      </w:pPr>
    </w:p>
    <w:p w14:paraId="3A3A2060">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DA649D5">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2" w:name="PO_3000002632_PM002_1"/>
      <w:r>
        <w:rPr>
          <w:rFonts w:hint="eastAsia" w:ascii="仿宋" w:hAnsi="仿宋" w:eastAsia="仿宋"/>
          <w:b/>
          <w:sz w:val="30"/>
          <w:szCs w:val="30"/>
          <w:u w:val="single"/>
        </w:rPr>
        <w:t>浙江省博物馆孤山馆区2025-2026年保安物业服务项目</w:t>
      </w:r>
      <w:bookmarkEnd w:id="42"/>
      <w:r>
        <w:rPr>
          <w:rFonts w:hint="eastAsia" w:ascii="仿宋" w:hAnsi="仿宋" w:eastAsia="仿宋"/>
          <w:sz w:val="30"/>
          <w:szCs w:val="30"/>
        </w:rPr>
        <w:t xml:space="preserve"> 项目编号：</w:t>
      </w:r>
      <w:bookmarkStart w:id="43" w:name="PO_3000002632_PM001"/>
      <w:r>
        <w:rPr>
          <w:rFonts w:hint="eastAsia" w:ascii="仿宋" w:hAnsi="仿宋" w:eastAsia="仿宋"/>
          <w:b/>
          <w:sz w:val="30"/>
          <w:szCs w:val="30"/>
          <w:u w:val="single"/>
        </w:rPr>
        <w:t>ZZCG2025E-GK-</w:t>
      </w:r>
      <w:bookmarkEnd w:id="43"/>
      <w:r>
        <w:rPr>
          <w:rFonts w:hint="eastAsia" w:ascii="仿宋" w:hAnsi="仿宋" w:eastAsia="仿宋"/>
          <w:b/>
          <w:sz w:val="30"/>
          <w:szCs w:val="30"/>
          <w:u w:val="single"/>
          <w:lang w:eastAsia="zh-CN"/>
        </w:rPr>
        <w:t>128</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F4767DE">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FAE26A0">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292EF1D">
      <w:pPr>
        <w:snapToGrid w:val="0"/>
        <w:spacing w:beforeLines="50" w:after="50" w:line="460" w:lineRule="exact"/>
        <w:ind w:firstLine="480"/>
        <w:rPr>
          <w:rFonts w:ascii="仿宋" w:hAnsi="仿宋" w:eastAsia="仿宋"/>
          <w:sz w:val="30"/>
          <w:szCs w:val="30"/>
        </w:rPr>
      </w:pPr>
    </w:p>
    <w:p w14:paraId="05B83F42">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 联系方式：邮箱：</w:t>
      </w:r>
    </w:p>
    <w:p w14:paraId="714ED0AD">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p>
    <w:p w14:paraId="44A370B1">
      <w:pPr>
        <w:snapToGrid w:val="0"/>
        <w:spacing w:beforeLines="50" w:after="50" w:line="460" w:lineRule="exact"/>
        <w:rPr>
          <w:rFonts w:ascii="仿宋" w:hAnsi="仿宋" w:eastAsia="仿宋"/>
          <w:sz w:val="30"/>
          <w:szCs w:val="30"/>
        </w:rPr>
      </w:pPr>
    </w:p>
    <w:p w14:paraId="50DAF258">
      <w:pPr>
        <w:snapToGrid w:val="0"/>
        <w:spacing w:beforeLines="50" w:after="50" w:line="460" w:lineRule="exact"/>
        <w:rPr>
          <w:rFonts w:ascii="仿宋" w:hAnsi="仿宋" w:eastAsia="仿宋"/>
          <w:sz w:val="30"/>
          <w:szCs w:val="30"/>
        </w:rPr>
      </w:pPr>
    </w:p>
    <w:p w14:paraId="4B9D6E46">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p>
    <w:p w14:paraId="4F4C2B0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p>
    <w:p w14:paraId="5CA93639">
      <w:pPr>
        <w:snapToGrid w:val="0"/>
        <w:spacing w:beforeLines="50" w:after="50" w:line="460" w:lineRule="exact"/>
        <w:ind w:firstLine="6150" w:firstLineChars="2050"/>
        <w:rPr>
          <w:rFonts w:ascii="仿宋" w:hAnsi="仿宋" w:eastAsia="仿宋"/>
          <w:sz w:val="30"/>
          <w:szCs w:val="30"/>
        </w:rPr>
      </w:pPr>
    </w:p>
    <w:p w14:paraId="6B801D61">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投标人全称（公章）：日  期：</w:t>
      </w:r>
    </w:p>
    <w:p w14:paraId="3689CC55">
      <w:pPr>
        <w:snapToGrid w:val="0"/>
        <w:spacing w:beforeLines="50" w:after="50" w:line="460" w:lineRule="exact"/>
        <w:rPr>
          <w:rFonts w:ascii="仿宋" w:hAnsi="仿宋" w:eastAsia="仿宋"/>
          <w:sz w:val="30"/>
          <w:szCs w:val="30"/>
        </w:rPr>
      </w:pPr>
    </w:p>
    <w:p w14:paraId="297F1AF9">
      <w:pPr>
        <w:snapToGrid w:val="0"/>
        <w:spacing w:beforeLines="50" w:after="50" w:line="460" w:lineRule="exact"/>
        <w:rPr>
          <w:rFonts w:ascii="仿宋" w:hAnsi="仿宋" w:eastAsia="仿宋"/>
          <w:sz w:val="30"/>
          <w:szCs w:val="30"/>
        </w:rPr>
      </w:pPr>
    </w:p>
    <w:p w14:paraId="2EDE5CEE">
      <w:pPr>
        <w:widowControl/>
        <w:jc w:val="left"/>
        <w:rPr>
          <w:rFonts w:ascii="仿宋" w:hAnsi="仿宋" w:eastAsia="仿宋"/>
          <w:sz w:val="30"/>
          <w:szCs w:val="30"/>
        </w:rPr>
      </w:pPr>
    </w:p>
    <w:p w14:paraId="743EEADA">
      <w:pPr>
        <w:snapToGrid w:val="0"/>
        <w:spacing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70078B93">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9360F65">
      <w:pPr>
        <w:snapToGrid w:val="0"/>
        <w:spacing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002E349">
      <w:pPr>
        <w:snapToGrid w:val="0"/>
        <w:spacing w:beforeLines="50" w:after="50" w:line="460" w:lineRule="exact"/>
        <w:rPr>
          <w:rFonts w:ascii="仿宋" w:hAnsi="仿宋" w:eastAsia="仿宋"/>
          <w:sz w:val="30"/>
          <w:szCs w:val="30"/>
        </w:rPr>
      </w:pPr>
      <w:r>
        <w:rPr>
          <w:rFonts w:hint="eastAsia" w:ascii="仿宋" w:hAnsi="仿宋" w:eastAsia="仿宋"/>
          <w:sz w:val="30"/>
          <w:szCs w:val="30"/>
        </w:rPr>
        <w:t>正面：</w:t>
      </w:r>
    </w:p>
    <w:p w14:paraId="0EFEA837">
      <w:pPr>
        <w:snapToGrid w:val="0"/>
        <w:spacing w:beforeLines="50" w:after="50" w:line="460" w:lineRule="exact"/>
        <w:rPr>
          <w:rFonts w:ascii="仿宋" w:hAnsi="仿宋" w:eastAsia="仿宋"/>
          <w:sz w:val="30"/>
          <w:szCs w:val="30"/>
        </w:rPr>
      </w:pPr>
    </w:p>
    <w:p w14:paraId="4D1B48C7">
      <w:pPr>
        <w:snapToGrid w:val="0"/>
        <w:spacing w:beforeLines="50" w:after="50" w:line="460" w:lineRule="exact"/>
        <w:rPr>
          <w:rFonts w:ascii="仿宋" w:hAnsi="仿宋" w:eastAsia="仿宋"/>
          <w:sz w:val="30"/>
          <w:szCs w:val="30"/>
        </w:rPr>
      </w:pPr>
    </w:p>
    <w:p w14:paraId="0E0EF661">
      <w:pPr>
        <w:snapToGrid w:val="0"/>
        <w:spacing w:beforeLines="50" w:after="50" w:line="460" w:lineRule="exact"/>
        <w:rPr>
          <w:rFonts w:ascii="仿宋" w:hAnsi="仿宋" w:eastAsia="仿宋"/>
          <w:sz w:val="30"/>
          <w:szCs w:val="30"/>
        </w:rPr>
      </w:pPr>
    </w:p>
    <w:p w14:paraId="3803D935">
      <w:pPr>
        <w:snapToGrid w:val="0"/>
        <w:spacing w:beforeLines="50" w:after="50" w:line="460" w:lineRule="exact"/>
        <w:rPr>
          <w:rFonts w:ascii="仿宋" w:hAnsi="仿宋" w:eastAsia="仿宋"/>
          <w:sz w:val="30"/>
          <w:szCs w:val="30"/>
        </w:rPr>
      </w:pPr>
    </w:p>
    <w:p w14:paraId="120C1477">
      <w:pPr>
        <w:snapToGrid w:val="0"/>
        <w:spacing w:beforeLines="50" w:after="50" w:line="460" w:lineRule="exact"/>
        <w:rPr>
          <w:rFonts w:ascii="仿宋" w:hAnsi="仿宋" w:eastAsia="仿宋"/>
          <w:sz w:val="30"/>
          <w:szCs w:val="30"/>
        </w:rPr>
      </w:pPr>
    </w:p>
    <w:p w14:paraId="7BB418CD">
      <w:pPr>
        <w:snapToGrid w:val="0"/>
        <w:spacing w:beforeLines="50" w:after="50" w:line="460" w:lineRule="exact"/>
        <w:rPr>
          <w:rFonts w:ascii="仿宋" w:hAnsi="仿宋" w:eastAsia="仿宋"/>
          <w:sz w:val="30"/>
          <w:szCs w:val="30"/>
        </w:rPr>
      </w:pPr>
    </w:p>
    <w:p w14:paraId="7B44AFC8">
      <w:pPr>
        <w:snapToGrid w:val="0"/>
        <w:spacing w:beforeLines="50" w:after="50" w:line="460" w:lineRule="exact"/>
        <w:rPr>
          <w:rFonts w:ascii="仿宋" w:hAnsi="仿宋" w:eastAsia="仿宋"/>
          <w:sz w:val="30"/>
          <w:szCs w:val="30"/>
        </w:rPr>
      </w:pPr>
    </w:p>
    <w:p w14:paraId="7BC87F63">
      <w:pPr>
        <w:snapToGrid w:val="0"/>
        <w:spacing w:beforeLines="50" w:after="50" w:line="460" w:lineRule="exact"/>
        <w:rPr>
          <w:rFonts w:ascii="仿宋" w:hAnsi="仿宋" w:eastAsia="仿宋"/>
          <w:sz w:val="30"/>
          <w:szCs w:val="30"/>
        </w:rPr>
      </w:pPr>
      <w:r>
        <w:rPr>
          <w:rFonts w:hint="eastAsia" w:ascii="仿宋" w:hAnsi="仿宋" w:eastAsia="仿宋"/>
          <w:sz w:val="30"/>
          <w:szCs w:val="30"/>
        </w:rPr>
        <w:t>反面：</w:t>
      </w:r>
    </w:p>
    <w:p w14:paraId="486D7D3A">
      <w:pPr>
        <w:widowControl/>
        <w:jc w:val="left"/>
        <w:rPr>
          <w:rFonts w:hAnsi="宋体" w:cs="宋体"/>
          <w:bCs/>
          <w:sz w:val="24"/>
        </w:rPr>
      </w:pPr>
    </w:p>
    <w:p w14:paraId="730F4206">
      <w:pPr>
        <w:widowControl/>
        <w:jc w:val="left"/>
        <w:rPr>
          <w:rFonts w:hAnsi="宋体" w:cs="宋体"/>
          <w:bCs/>
          <w:sz w:val="24"/>
        </w:rPr>
      </w:pPr>
    </w:p>
    <w:p w14:paraId="7A1E5578">
      <w:pPr>
        <w:widowControl/>
        <w:jc w:val="left"/>
        <w:rPr>
          <w:rFonts w:hAnsi="宋体" w:cs="宋体"/>
          <w:bCs/>
          <w:sz w:val="24"/>
        </w:rPr>
      </w:pPr>
    </w:p>
    <w:p w14:paraId="779BAAD0">
      <w:pPr>
        <w:snapToGrid w:val="0"/>
        <w:spacing w:beforeLines="50" w:after="50" w:line="460" w:lineRule="exact"/>
        <w:rPr>
          <w:rFonts w:ascii="仿宋" w:hAnsi="仿宋" w:eastAsia="仿宋"/>
          <w:sz w:val="30"/>
          <w:szCs w:val="30"/>
        </w:rPr>
      </w:pPr>
    </w:p>
    <w:p w14:paraId="4FDE417A">
      <w:pPr>
        <w:snapToGrid w:val="0"/>
        <w:spacing w:beforeLines="50" w:after="50" w:line="460" w:lineRule="exact"/>
        <w:rPr>
          <w:rFonts w:ascii="仿宋" w:hAnsi="仿宋" w:eastAsia="仿宋"/>
          <w:sz w:val="30"/>
          <w:szCs w:val="30"/>
        </w:rPr>
      </w:pPr>
    </w:p>
    <w:p w14:paraId="63A3868E">
      <w:pPr>
        <w:widowControl/>
        <w:jc w:val="left"/>
        <w:rPr>
          <w:rFonts w:hAnsi="宋体" w:cs="宋体"/>
          <w:bCs/>
          <w:sz w:val="24"/>
        </w:rPr>
      </w:pPr>
    </w:p>
    <w:p w14:paraId="27F31BF2">
      <w:pPr>
        <w:widowControl/>
        <w:jc w:val="left"/>
        <w:rPr>
          <w:rFonts w:hAnsi="宋体" w:cs="宋体"/>
          <w:bCs/>
          <w:sz w:val="24"/>
        </w:rPr>
      </w:pPr>
    </w:p>
    <w:p w14:paraId="5AEE5E79">
      <w:pPr>
        <w:widowControl/>
        <w:jc w:val="left"/>
        <w:rPr>
          <w:rFonts w:hAnsi="宋体" w:cs="宋体"/>
          <w:bCs/>
          <w:sz w:val="24"/>
        </w:rPr>
      </w:pPr>
    </w:p>
    <w:p w14:paraId="3F1F5BFE">
      <w:pPr>
        <w:widowControl/>
        <w:jc w:val="left"/>
        <w:rPr>
          <w:rFonts w:hAnsi="宋体" w:cs="宋体"/>
          <w:bCs/>
          <w:sz w:val="24"/>
        </w:rPr>
      </w:pPr>
    </w:p>
    <w:p w14:paraId="250F559E">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p>
    <w:p w14:paraId="0FA5E821">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联系方式：邮箱：</w:t>
      </w:r>
    </w:p>
    <w:p w14:paraId="555F5E66">
      <w:pPr>
        <w:widowControl/>
        <w:jc w:val="left"/>
        <w:rPr>
          <w:rFonts w:hAnsi="宋体" w:cs="宋体"/>
          <w:bCs/>
          <w:sz w:val="24"/>
        </w:rPr>
      </w:pPr>
    </w:p>
    <w:p w14:paraId="4615DF59">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投标人全称（公章）：日  期：</w:t>
      </w:r>
    </w:p>
    <w:p w14:paraId="6FBCCF32">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2FE9276A">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6F22E5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E52F68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57A4F88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0EEFC8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各方经协商，就响应组织实施的编号为</w:t>
      </w:r>
      <w:bookmarkStart w:id="44" w:name="PO_3000002632_PM001_1"/>
      <w:r>
        <w:rPr>
          <w:rFonts w:hint="eastAsia" w:ascii="仿宋" w:hAnsi="仿宋" w:eastAsia="仿宋"/>
          <w:b/>
          <w:sz w:val="30"/>
          <w:szCs w:val="30"/>
          <w:u w:val="single"/>
        </w:rPr>
        <w:t>ZZCG2025E-GK-</w:t>
      </w:r>
      <w:bookmarkEnd w:id="44"/>
      <w:r>
        <w:rPr>
          <w:rFonts w:hint="eastAsia" w:ascii="仿宋" w:hAnsi="仿宋" w:eastAsia="仿宋"/>
          <w:b/>
          <w:sz w:val="30"/>
          <w:szCs w:val="30"/>
          <w:u w:val="single"/>
          <w:lang w:eastAsia="zh-CN"/>
        </w:rPr>
        <w:t>128</w:t>
      </w:r>
      <w:r>
        <w:rPr>
          <w:rFonts w:hint="eastAsia" w:ascii="仿宋" w:hAnsi="仿宋" w:eastAsia="仿宋"/>
          <w:sz w:val="30"/>
          <w:szCs w:val="30"/>
        </w:rPr>
        <w:t>的招标活动联合进行投标之事宜，达成如下协议：</w:t>
      </w:r>
    </w:p>
    <w:p w14:paraId="06239A9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一、各方一致决定，以为主办人进行投标，并按照招标文件的规定分别提交联合体各方的资格文件（声明书、营业执照、投标人特定条件）。</w:t>
      </w:r>
    </w:p>
    <w:p w14:paraId="1F03EDC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D2D1FB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2A22E0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A5B9B61">
      <w:pPr>
        <w:pStyle w:val="17"/>
        <w:overflowPunct w:val="0"/>
        <w:spacing w:line="460" w:lineRule="exact"/>
        <w:ind w:firstLine="642" w:firstLineChars="214"/>
        <w:rPr>
          <w:rFonts w:ascii="仿宋" w:hAnsi="仿宋" w:eastAsia="仿宋"/>
          <w:sz w:val="30"/>
          <w:szCs w:val="30"/>
          <w:u w:val="single"/>
        </w:rPr>
      </w:pPr>
    </w:p>
    <w:p w14:paraId="49AD72B2">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p>
    <w:p w14:paraId="44587C0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（甲方）的合同份额占到合同总金额%，（乙方）的合同份额占到合同总金额%……</w:t>
      </w:r>
    </w:p>
    <w:p w14:paraId="41CBF2DA">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p>
    <w:p w14:paraId="454982A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961875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1D48C426">
        <w:tblPrEx>
          <w:tblCellMar>
            <w:top w:w="0" w:type="dxa"/>
            <w:left w:w="108" w:type="dxa"/>
            <w:bottom w:w="0" w:type="dxa"/>
            <w:right w:w="108" w:type="dxa"/>
          </w:tblCellMar>
        </w:tblPrEx>
        <w:trPr>
          <w:jc w:val="center"/>
        </w:trPr>
        <w:tc>
          <w:tcPr>
            <w:tcW w:w="4264" w:type="dxa"/>
          </w:tcPr>
          <w:p w14:paraId="5BD8C21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甲方单位：（公章）</w:t>
            </w:r>
          </w:p>
          <w:p w14:paraId="0E1E756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1CD79F3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14:paraId="10ADE33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乙方单位：（公章）</w:t>
            </w:r>
          </w:p>
          <w:p w14:paraId="18446F2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654E4EA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14:paraId="105EAB39">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7F8F490">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D618DE2">
      <w:pPr>
        <w:pStyle w:val="17"/>
        <w:overflowPunct w:val="0"/>
        <w:spacing w:line="460" w:lineRule="exact"/>
        <w:rPr>
          <w:rFonts w:ascii="仿宋" w:hAnsi="仿宋" w:eastAsia="仿宋"/>
          <w:sz w:val="30"/>
          <w:szCs w:val="30"/>
        </w:rPr>
      </w:pPr>
    </w:p>
    <w:p w14:paraId="28674AA7">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本授权委托书声明：根据与签订的《联合投标协议书》的内容，现授权为联合投标授权代表，授权代表在投标、开标、评标、签约过程中所签署的一切文件和处理与这有关的一切事务， 联合投标各方均予以认可并遵守。</w:t>
      </w:r>
    </w:p>
    <w:p w14:paraId="712BA7D2">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A615DBB">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223DB6AE">
      <w:pPr>
        <w:pStyle w:val="17"/>
        <w:overflowPunct w:val="0"/>
        <w:spacing w:line="460" w:lineRule="exact"/>
        <w:rPr>
          <w:rFonts w:ascii="仿宋" w:hAnsi="仿宋" w:eastAsia="仿宋"/>
          <w:sz w:val="30"/>
          <w:szCs w:val="30"/>
        </w:rPr>
      </w:pPr>
    </w:p>
    <w:p w14:paraId="73A5472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 联系方式：邮箱：</w:t>
      </w:r>
    </w:p>
    <w:p w14:paraId="57DA124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p>
    <w:p w14:paraId="5CDAD844">
      <w:pPr>
        <w:tabs>
          <w:tab w:val="left" w:pos="606"/>
        </w:tabs>
        <w:spacing w:line="460" w:lineRule="exact"/>
        <w:rPr>
          <w:rFonts w:ascii="仿宋" w:hAnsi="仿宋" w:eastAsia="仿宋"/>
          <w:spacing w:val="20"/>
          <w:sz w:val="30"/>
          <w:szCs w:val="30"/>
        </w:rPr>
      </w:pPr>
    </w:p>
    <w:p w14:paraId="33D23D46">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63792D98">
        <w:tblPrEx>
          <w:tblCellMar>
            <w:top w:w="0" w:type="dxa"/>
            <w:left w:w="108" w:type="dxa"/>
            <w:bottom w:w="0" w:type="dxa"/>
            <w:right w:w="108" w:type="dxa"/>
          </w:tblCellMar>
        </w:tblPrEx>
        <w:trPr>
          <w:jc w:val="center"/>
        </w:trPr>
        <w:tc>
          <w:tcPr>
            <w:tcW w:w="4264" w:type="dxa"/>
          </w:tcPr>
          <w:p w14:paraId="4B9E17BE">
            <w:pPr>
              <w:pStyle w:val="17"/>
              <w:overflowPunct w:val="0"/>
              <w:spacing w:line="460" w:lineRule="exact"/>
              <w:ind w:firstLine="0"/>
              <w:rPr>
                <w:rFonts w:ascii="仿宋" w:hAnsi="仿宋" w:eastAsia="仿宋"/>
                <w:sz w:val="30"/>
                <w:szCs w:val="30"/>
              </w:rPr>
            </w:pPr>
          </w:p>
          <w:p w14:paraId="41ED2519">
            <w:pPr>
              <w:pStyle w:val="17"/>
              <w:overflowPunct w:val="0"/>
              <w:spacing w:line="460" w:lineRule="exact"/>
              <w:ind w:firstLine="0"/>
              <w:rPr>
                <w:rFonts w:ascii="仿宋" w:hAnsi="仿宋" w:eastAsia="仿宋"/>
                <w:sz w:val="30"/>
                <w:szCs w:val="30"/>
              </w:rPr>
            </w:pPr>
          </w:p>
          <w:p w14:paraId="6BD4DC1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联合体甲方单位：（公章）</w:t>
            </w:r>
          </w:p>
          <w:p w14:paraId="42296758">
            <w:pPr>
              <w:pStyle w:val="17"/>
              <w:overflowPunct w:val="0"/>
              <w:spacing w:line="460" w:lineRule="exact"/>
              <w:ind w:firstLine="0"/>
              <w:rPr>
                <w:rFonts w:ascii="仿宋" w:hAnsi="仿宋" w:eastAsia="仿宋"/>
                <w:sz w:val="30"/>
                <w:szCs w:val="30"/>
              </w:rPr>
            </w:pPr>
          </w:p>
          <w:p w14:paraId="0BFBAFFA">
            <w:pPr>
              <w:pStyle w:val="17"/>
              <w:overflowPunct w:val="0"/>
              <w:spacing w:line="460" w:lineRule="exact"/>
              <w:ind w:firstLine="0"/>
              <w:rPr>
                <w:rFonts w:ascii="仿宋" w:hAnsi="仿宋" w:eastAsia="仿宋"/>
                <w:sz w:val="30"/>
                <w:szCs w:val="30"/>
              </w:rPr>
            </w:pPr>
          </w:p>
          <w:p w14:paraId="6EA63D0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11741EFF">
            <w:pPr>
              <w:pStyle w:val="17"/>
              <w:overflowPunct w:val="0"/>
              <w:spacing w:line="460" w:lineRule="exact"/>
              <w:ind w:firstLine="0"/>
              <w:rPr>
                <w:rFonts w:ascii="仿宋" w:hAnsi="仿宋" w:eastAsia="仿宋"/>
                <w:sz w:val="30"/>
                <w:szCs w:val="30"/>
              </w:rPr>
            </w:pPr>
          </w:p>
          <w:p w14:paraId="3C582789">
            <w:pPr>
              <w:pStyle w:val="17"/>
              <w:overflowPunct w:val="0"/>
              <w:spacing w:line="460" w:lineRule="exact"/>
              <w:ind w:firstLine="0"/>
              <w:rPr>
                <w:rFonts w:ascii="仿宋" w:hAnsi="仿宋" w:eastAsia="仿宋"/>
                <w:sz w:val="30"/>
                <w:szCs w:val="30"/>
              </w:rPr>
            </w:pPr>
          </w:p>
          <w:p w14:paraId="504D0C1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14:paraId="17FB3C22">
            <w:pPr>
              <w:pStyle w:val="17"/>
              <w:overflowPunct w:val="0"/>
              <w:spacing w:line="460" w:lineRule="exact"/>
              <w:ind w:firstLine="0"/>
              <w:rPr>
                <w:rFonts w:ascii="仿宋" w:hAnsi="仿宋" w:eastAsia="仿宋"/>
                <w:sz w:val="30"/>
                <w:szCs w:val="30"/>
              </w:rPr>
            </w:pPr>
          </w:p>
          <w:p w14:paraId="36C9AAD9">
            <w:pPr>
              <w:pStyle w:val="17"/>
              <w:overflowPunct w:val="0"/>
              <w:spacing w:line="460" w:lineRule="exact"/>
              <w:ind w:firstLine="0"/>
              <w:rPr>
                <w:rFonts w:ascii="仿宋" w:hAnsi="仿宋" w:eastAsia="仿宋"/>
                <w:sz w:val="30"/>
                <w:szCs w:val="30"/>
              </w:rPr>
            </w:pPr>
          </w:p>
          <w:p w14:paraId="7D80866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联合体乙方单位：（公章）</w:t>
            </w:r>
          </w:p>
          <w:p w14:paraId="3DE39847">
            <w:pPr>
              <w:pStyle w:val="17"/>
              <w:overflowPunct w:val="0"/>
              <w:spacing w:line="460" w:lineRule="exact"/>
              <w:ind w:firstLine="0"/>
              <w:rPr>
                <w:rFonts w:ascii="仿宋" w:hAnsi="仿宋" w:eastAsia="仿宋"/>
                <w:sz w:val="30"/>
                <w:szCs w:val="30"/>
              </w:rPr>
            </w:pPr>
          </w:p>
          <w:p w14:paraId="345B62E6">
            <w:pPr>
              <w:pStyle w:val="17"/>
              <w:overflowPunct w:val="0"/>
              <w:spacing w:line="460" w:lineRule="exact"/>
              <w:ind w:firstLine="0"/>
              <w:rPr>
                <w:rFonts w:ascii="仿宋" w:hAnsi="仿宋" w:eastAsia="仿宋"/>
                <w:sz w:val="30"/>
                <w:szCs w:val="30"/>
              </w:rPr>
            </w:pPr>
          </w:p>
          <w:p w14:paraId="025CD3F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14:paraId="3ED76871">
            <w:pPr>
              <w:pStyle w:val="17"/>
              <w:overflowPunct w:val="0"/>
              <w:spacing w:line="460" w:lineRule="exact"/>
              <w:ind w:firstLine="0"/>
              <w:rPr>
                <w:rFonts w:ascii="仿宋" w:hAnsi="仿宋" w:eastAsia="仿宋"/>
                <w:sz w:val="30"/>
                <w:szCs w:val="30"/>
              </w:rPr>
            </w:pPr>
          </w:p>
          <w:p w14:paraId="67A45FB9">
            <w:pPr>
              <w:pStyle w:val="17"/>
              <w:overflowPunct w:val="0"/>
              <w:spacing w:line="460" w:lineRule="exact"/>
              <w:ind w:firstLine="0"/>
              <w:rPr>
                <w:rFonts w:ascii="仿宋" w:hAnsi="仿宋" w:eastAsia="仿宋"/>
                <w:sz w:val="30"/>
                <w:szCs w:val="30"/>
              </w:rPr>
            </w:pPr>
          </w:p>
          <w:p w14:paraId="70D2DAA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14:paraId="488BADEF">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1CFD0B2">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7095AC04">
      <w:pPr>
        <w:pStyle w:val="58"/>
        <w:spacing w:before="156" w:after="156" w:line="400" w:lineRule="exact"/>
      </w:pPr>
    </w:p>
    <w:p w14:paraId="3625ED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3657C9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7FA8961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FF2BB4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B11C4A5">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19D1B836">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p>
    <w:p w14:paraId="17B86414">
      <w:pPr>
        <w:snapToGrid w:val="0"/>
        <w:spacing w:line="360" w:lineRule="exact"/>
        <w:rPr>
          <w:rFonts w:ascii="仿宋" w:hAnsi="仿宋" w:eastAsia="仿宋"/>
          <w:sz w:val="28"/>
          <w:szCs w:val="28"/>
          <w:u w:val="single"/>
        </w:rPr>
      </w:pPr>
    </w:p>
    <w:p w14:paraId="52407769">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EA88D5B">
      <w:pPr>
        <w:snapToGrid w:val="0"/>
        <w:spacing w:line="360" w:lineRule="exact"/>
        <w:ind w:left="630" w:leftChars="300"/>
        <w:rPr>
          <w:rFonts w:ascii="仿宋" w:hAnsi="仿宋" w:eastAsia="仿宋"/>
          <w:sz w:val="28"/>
          <w:szCs w:val="28"/>
          <w:u w:val="single"/>
          <w:lang w:val="zh-CN"/>
        </w:rPr>
      </w:pPr>
    </w:p>
    <w:p w14:paraId="455707E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18C2F692">
      <w:pPr>
        <w:snapToGrid w:val="0"/>
        <w:spacing w:line="360" w:lineRule="exact"/>
        <w:ind w:firstLine="840" w:firstLineChars="300"/>
        <w:rPr>
          <w:rFonts w:ascii="仿宋" w:hAnsi="仿宋" w:eastAsia="仿宋"/>
          <w:sz w:val="28"/>
          <w:szCs w:val="28"/>
          <w:u w:val="single"/>
          <w:lang w:val="zh-CN"/>
        </w:rPr>
      </w:pPr>
    </w:p>
    <w:p w14:paraId="338A7B6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7DEF5D5">
      <w:pPr>
        <w:snapToGrid w:val="0"/>
        <w:spacing w:line="360" w:lineRule="exact"/>
        <w:ind w:firstLine="840" w:firstLineChars="300"/>
        <w:rPr>
          <w:rFonts w:ascii="仿宋" w:hAnsi="仿宋" w:eastAsia="仿宋"/>
          <w:sz w:val="28"/>
          <w:szCs w:val="28"/>
          <w:u w:val="single"/>
          <w:lang w:val="zh-CN"/>
        </w:rPr>
      </w:pPr>
    </w:p>
    <w:p w14:paraId="203ACF4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21E7F8E">
      <w:pPr>
        <w:snapToGrid w:val="0"/>
        <w:spacing w:line="360" w:lineRule="exact"/>
        <w:rPr>
          <w:rFonts w:ascii="仿宋" w:hAnsi="仿宋" w:eastAsia="仿宋"/>
          <w:sz w:val="28"/>
          <w:szCs w:val="28"/>
          <w:u w:val="single"/>
          <w:lang w:val="zh-CN"/>
        </w:rPr>
      </w:pPr>
    </w:p>
    <w:p w14:paraId="27A87FE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D0D76D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的合同份额占到合同总金额%以上。当分包份额占到合同总金额100%时，视为转包。此情况根据《中华人民共和国政府采购法实施条例》（国务院令第658号）文件第七十二条规定，将依照政府采购法第七十七条第一款的规定追究相关法律责任。</w:t>
      </w:r>
    </w:p>
    <w:p w14:paraId="47AC9F84">
      <w:pPr>
        <w:snapToGrid w:val="0"/>
        <w:spacing w:line="360" w:lineRule="exact"/>
        <w:ind w:firstLine="840" w:firstLineChars="300"/>
        <w:rPr>
          <w:rFonts w:ascii="仿宋" w:hAnsi="仿宋" w:eastAsia="仿宋"/>
          <w:sz w:val="28"/>
          <w:szCs w:val="28"/>
          <w:lang w:val="zh-CN"/>
        </w:rPr>
      </w:pPr>
    </w:p>
    <w:p w14:paraId="30201C8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6840AB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5B0F57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A0CFD36">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C26001D">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38F0942">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p>
    <w:p w14:paraId="0E483EBA">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5" w:name="PO_1000000445_PM002"/>
      <w:r>
        <w:rPr>
          <w:rFonts w:hint="eastAsia" w:ascii="仿宋" w:hAnsi="仿宋" w:eastAsia="仿宋"/>
          <w:b/>
          <w:color w:val="000000" w:themeColor="text1"/>
          <w:spacing w:val="40"/>
          <w:sz w:val="52"/>
          <w:szCs w:val="52"/>
          <w14:textFill>
            <w14:solidFill>
              <w14:schemeClr w14:val="tx1"/>
            </w14:solidFill>
          </w14:textFill>
        </w:rPr>
        <w:t>浙江省博物馆孤山馆区2025-2026年保安物业服务项目</w:t>
      </w:r>
      <w:bookmarkEnd w:id="45"/>
    </w:p>
    <w:p w14:paraId="18B56602">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5528_PM001_4"/>
      <w:r>
        <w:rPr>
          <w:rFonts w:hint="eastAsia" w:ascii="仿宋" w:hAnsi="仿宋" w:eastAsia="仿宋"/>
          <w:color w:val="000000" w:themeColor="text1"/>
          <w:sz w:val="36"/>
          <w:szCs w:val="36"/>
          <w14:textFill>
            <w14:solidFill>
              <w14:schemeClr w14:val="tx1"/>
            </w14:solidFill>
          </w14:textFill>
        </w:rPr>
        <w:t>ZZCG2025E-GK-</w:t>
      </w:r>
      <w:bookmarkEnd w:id="46"/>
      <w:r>
        <w:rPr>
          <w:rFonts w:hint="eastAsia" w:ascii="仿宋" w:hAnsi="仿宋" w:eastAsia="仿宋"/>
          <w:color w:val="000000" w:themeColor="text1"/>
          <w:sz w:val="36"/>
          <w:szCs w:val="36"/>
          <w:lang w:eastAsia="zh-CN"/>
          <w14:textFill>
            <w14:solidFill>
              <w14:schemeClr w14:val="tx1"/>
            </w14:solidFill>
          </w14:textFill>
        </w:rPr>
        <w:t>128</w:t>
      </w:r>
      <w:r>
        <w:rPr>
          <w:rFonts w:hint="eastAsia" w:ascii="仿宋" w:hAnsi="仿宋" w:eastAsia="仿宋"/>
          <w:color w:val="000000" w:themeColor="text1"/>
          <w:sz w:val="36"/>
          <w:szCs w:val="36"/>
          <w14:textFill>
            <w14:solidFill>
              <w14:schemeClr w14:val="tx1"/>
            </w14:solidFill>
          </w14:textFill>
        </w:rPr>
        <w:t>（标项  ）</w:t>
      </w:r>
    </w:p>
    <w:p w14:paraId="30213CE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0D9DF92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31C729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255C17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F5E421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DBE561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25D424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E5D148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E8C1F5B">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99F81A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68A7230">
      <w:pPr>
        <w:snapToGrid w:val="0"/>
        <w:spacing w:before="50" w:after="50"/>
        <w:rPr>
          <w:rFonts w:ascii="仿宋" w:hAnsi="仿宋" w:eastAsia="仿宋"/>
          <w:color w:val="000000" w:themeColor="text1"/>
          <w:sz w:val="30"/>
          <w:szCs w:val="30"/>
          <w14:textFill>
            <w14:solidFill>
              <w14:schemeClr w14:val="tx1"/>
            </w14:solidFill>
          </w14:textFill>
        </w:rPr>
      </w:pPr>
    </w:p>
    <w:p w14:paraId="0C52A3A5">
      <w:pPr>
        <w:snapToGrid w:val="0"/>
        <w:spacing w:before="50" w:after="50"/>
        <w:rPr>
          <w:rFonts w:ascii="仿宋" w:hAnsi="仿宋" w:eastAsia="仿宋"/>
          <w:color w:val="000000" w:themeColor="text1"/>
          <w:sz w:val="30"/>
          <w:szCs w:val="30"/>
          <w14:textFill>
            <w14:solidFill>
              <w14:schemeClr w14:val="tx1"/>
            </w14:solidFill>
          </w14:textFill>
        </w:rPr>
      </w:pPr>
    </w:p>
    <w:p w14:paraId="4AD4A5B2">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313413F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DE0C97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623919A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CCA888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42C1B37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DBADC0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3A73FC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08B44EB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5B51DC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5066357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C8A594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687370B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617538C9">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67C03796">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14:paraId="75F82B6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7AB473C9">
      <w:pPr>
        <w:snapToGrid w:val="0"/>
        <w:spacing w:before="50"/>
        <w:jc w:val="center"/>
        <w:rPr>
          <w:rFonts w:ascii="仿宋" w:hAnsi="仿宋" w:eastAsia="仿宋"/>
          <w:b/>
          <w:color w:val="000000" w:themeColor="text1"/>
          <w:sz w:val="32"/>
          <w:szCs w:val="32"/>
          <w14:textFill>
            <w14:solidFill>
              <w14:schemeClr w14:val="tx1"/>
            </w14:solidFill>
          </w14:textFill>
        </w:rPr>
      </w:pPr>
    </w:p>
    <w:p w14:paraId="3BED33C0">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D0F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8187E93">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02F2B10">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2241CB6">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B259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E09E05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E9FAD0A">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41ABC22">
            <w:pPr>
              <w:snapToGrid w:val="0"/>
              <w:spacing w:beforeLines="50"/>
              <w:rPr>
                <w:rFonts w:ascii="仿宋" w:hAnsi="仿宋" w:eastAsia="仿宋"/>
                <w:color w:val="000000" w:themeColor="text1"/>
                <w:sz w:val="30"/>
                <w:szCs w:val="30"/>
                <w14:textFill>
                  <w14:solidFill>
                    <w14:schemeClr w14:val="tx1"/>
                  </w14:solidFill>
                </w14:textFill>
              </w:rPr>
            </w:pPr>
          </w:p>
        </w:tc>
      </w:tr>
      <w:tr w14:paraId="5309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C9776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5104753D">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322870">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4E8EB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F5B6A4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0762EF2">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544281B">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16D7B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84103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7F11FD4">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C328FC7">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227E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F55A17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2E4D756">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139457">
            <w:pPr>
              <w:snapToGrid w:val="0"/>
              <w:spacing w:beforeLines="50"/>
              <w:rPr>
                <w:rFonts w:ascii="仿宋" w:hAnsi="仿宋" w:eastAsia="仿宋"/>
                <w:color w:val="000000" w:themeColor="text1"/>
                <w:sz w:val="30"/>
                <w:szCs w:val="30"/>
                <w14:textFill>
                  <w14:solidFill>
                    <w14:schemeClr w14:val="tx1"/>
                  </w14:solidFill>
                </w14:textFill>
              </w:rPr>
            </w:pPr>
          </w:p>
        </w:tc>
      </w:tr>
      <w:tr w14:paraId="71FCF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FFA47B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F67A798">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3CA5AB">
            <w:pPr>
              <w:snapToGrid w:val="0"/>
              <w:spacing w:beforeLines="50"/>
              <w:rPr>
                <w:rFonts w:ascii="仿宋" w:hAnsi="仿宋" w:eastAsia="仿宋"/>
                <w:color w:val="000000" w:themeColor="text1"/>
                <w:sz w:val="30"/>
                <w:szCs w:val="30"/>
                <w14:textFill>
                  <w14:solidFill>
                    <w14:schemeClr w14:val="tx1"/>
                  </w14:solidFill>
                </w14:textFill>
              </w:rPr>
            </w:pPr>
          </w:p>
        </w:tc>
      </w:tr>
      <w:tr w14:paraId="601D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2E9F6D2">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6BB2068">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2B607F">
            <w:pPr>
              <w:snapToGrid w:val="0"/>
              <w:spacing w:beforeLines="50"/>
              <w:rPr>
                <w:rFonts w:ascii="仿宋" w:hAnsi="仿宋" w:eastAsia="仿宋"/>
                <w:color w:val="000000" w:themeColor="text1"/>
                <w:sz w:val="30"/>
                <w:szCs w:val="30"/>
                <w14:textFill>
                  <w14:solidFill>
                    <w14:schemeClr w14:val="tx1"/>
                  </w14:solidFill>
                </w14:textFill>
              </w:rPr>
            </w:pPr>
          </w:p>
        </w:tc>
      </w:tr>
      <w:tr w14:paraId="18720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EB15F9">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F5F7DB4">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49B4282">
            <w:pPr>
              <w:snapToGrid w:val="0"/>
              <w:spacing w:beforeLines="50"/>
              <w:rPr>
                <w:rFonts w:ascii="仿宋" w:hAnsi="仿宋" w:eastAsia="仿宋"/>
                <w:color w:val="000000" w:themeColor="text1"/>
                <w:sz w:val="30"/>
                <w:szCs w:val="30"/>
                <w14:textFill>
                  <w14:solidFill>
                    <w14:schemeClr w14:val="tx1"/>
                  </w14:solidFill>
                </w14:textFill>
              </w:rPr>
            </w:pPr>
          </w:p>
        </w:tc>
      </w:tr>
      <w:tr w14:paraId="6EF9D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4A29E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0A6958D">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D89C901">
            <w:pPr>
              <w:snapToGrid w:val="0"/>
              <w:spacing w:beforeLines="50"/>
              <w:rPr>
                <w:rFonts w:ascii="仿宋" w:hAnsi="仿宋" w:eastAsia="仿宋"/>
                <w:color w:val="000000" w:themeColor="text1"/>
                <w:sz w:val="30"/>
                <w:szCs w:val="30"/>
                <w14:textFill>
                  <w14:solidFill>
                    <w14:schemeClr w14:val="tx1"/>
                  </w14:solidFill>
                </w14:textFill>
              </w:rPr>
            </w:pPr>
          </w:p>
        </w:tc>
      </w:tr>
    </w:tbl>
    <w:p w14:paraId="0D8AFF0B">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B79D5B5">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14:paraId="06C5FE7A">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D7BE806">
      <w:pPr>
        <w:snapToGrid w:val="0"/>
        <w:spacing w:before="50" w:afterLines="50"/>
        <w:rPr>
          <w:rFonts w:ascii="仿宋" w:hAnsi="仿宋" w:eastAsia="仿宋"/>
          <w:b/>
          <w:color w:val="000000" w:themeColor="text1"/>
          <w:spacing w:val="40"/>
          <w:kern w:val="0"/>
          <w:sz w:val="36"/>
          <w:szCs w:val="36"/>
          <w14:textFill>
            <w14:solidFill>
              <w14:schemeClr w14:val="tx1"/>
            </w14:solidFill>
          </w14:textFill>
        </w:rPr>
      </w:pPr>
    </w:p>
    <w:p w14:paraId="4EFB6B61">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71881E6">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37EC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628349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39843C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513554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FE3220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44E4F98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D29EC3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231B17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2F8B39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73C38C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49DBF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D3F3C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AEB5E8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238993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BBA4EA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4B407F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EF5DE1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2179D74">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56BC2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D62DA9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52BB09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652097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CF9B88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2B89C6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5F4039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D7B635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43B58D4">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A8AD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D1573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D4454A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AE1ABC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B671C2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755D0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AE2DFC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BB2CF4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392DF2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E0128C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8829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5BDE64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283233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571268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295C08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3C6ED9E">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F5F4B8C">
      <w:pPr>
        <w:snapToGrid w:val="0"/>
        <w:spacing w:beforeLines="50"/>
        <w:rPr>
          <w:rFonts w:ascii="仿宋" w:hAnsi="仿宋" w:eastAsia="仿宋"/>
          <w:color w:val="000000" w:themeColor="text1"/>
          <w:sz w:val="30"/>
          <w:szCs w:val="30"/>
          <w14:textFill>
            <w14:solidFill>
              <w14:schemeClr w14:val="tx1"/>
            </w14:solidFill>
          </w14:textFill>
        </w:rPr>
      </w:pPr>
    </w:p>
    <w:p w14:paraId="6FF9857E">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72DA181">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DDB28E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67522C5">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4C1C57ED">
      <w:pPr>
        <w:snapToGrid w:val="0"/>
        <w:spacing w:before="50" w:afterLines="50"/>
        <w:rPr>
          <w:rFonts w:ascii="仿宋" w:hAnsi="仿宋" w:eastAsia="仿宋"/>
          <w:b/>
          <w:color w:val="000000" w:themeColor="text1"/>
          <w:sz w:val="32"/>
          <w:szCs w:val="32"/>
          <w14:textFill>
            <w14:solidFill>
              <w14:schemeClr w14:val="tx1"/>
            </w14:solidFill>
          </w14:textFill>
        </w:rPr>
      </w:pPr>
    </w:p>
    <w:p w14:paraId="2330CCE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7BD7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4C2B5FDB">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0179F79B">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817E3AC">
            <w:pPr>
              <w:snapToGrid w:val="0"/>
              <w:spacing w:before="5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62374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007A41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42786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04E1B1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BBFD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D6DD30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EE9F8FD">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D65A9CB">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25A19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D23960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B6D6D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EA5837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028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2F6FE4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070C2D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2E36D2D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6477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C403ED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1CD510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F7E610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D53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F8FBC7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69D20E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FA9AD8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46943A20">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2ED7F9F7">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71663FB">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3770276">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7982165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091CB42B">
      <w:pPr>
        <w:snapToGrid w:val="0"/>
        <w:spacing w:before="5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ED838B0">
      <w:pPr>
        <w:snapToGrid w:val="0"/>
        <w:spacing w:beforeLines="50" w:after="50"/>
        <w:rPr>
          <w:rFonts w:ascii="仿宋" w:hAnsi="仿宋" w:eastAsia="仿宋"/>
          <w:b/>
          <w:color w:val="000000" w:themeColor="text1"/>
          <w:sz w:val="30"/>
          <w:szCs w:val="30"/>
          <w14:textFill>
            <w14:solidFill>
              <w14:schemeClr w14:val="tx1"/>
            </w14:solidFill>
          </w14:textFill>
        </w:rPr>
      </w:pPr>
    </w:p>
    <w:p w14:paraId="3311769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4087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281E4FE">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29730F5">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B66DD74">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25EA28CA">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D47F102">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725C9B69">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920D7BF">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49D18A3">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4427C27">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CD88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298F6A">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BEDE0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B1AED6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D608E0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96AB8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F6AD3B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07E6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FB8E4C">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6E9E7B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4DA528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72D521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98C82F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91DD14D">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1079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E7606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02AE838">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9891365">
            <w:pPr>
              <w:pStyle w:val="34"/>
              <w:snapToGrid w:val="0"/>
              <w:spacing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101FF2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819A85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18C04D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E30F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BBE19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A9FB279">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83E86E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2CD4E3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543E19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48C27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203A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11BC54">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076418E">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1E21BA1">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BFD555C">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88773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CFEEB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3493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776E2A">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BF839BC">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C8A26CC">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AD0479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0E1EAF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CF49F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D2D3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017FAE">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843A0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87F6D9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A5369BD">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40627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9E334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1918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9356B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922EE7">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84C5F4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17E9A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25E65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9DAE2F4">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9B02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DCF0A7">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E2E25E6">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C6D5D4A">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EE1902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F05D4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21F1DC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5513B8AB">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CED5021">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1AB86271">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3D53380">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3C490E57">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7726402">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49A4E86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8D97001">
      <w:pPr>
        <w:snapToGrid w:val="0"/>
        <w:spacing w:before="50"/>
        <w:jc w:val="center"/>
        <w:rPr>
          <w:rFonts w:ascii="仿宋" w:hAnsi="仿宋" w:eastAsia="仿宋"/>
          <w:b/>
          <w:color w:val="000000" w:themeColor="text1"/>
          <w:sz w:val="32"/>
          <w:szCs w:val="32"/>
          <w14:textFill>
            <w14:solidFill>
              <w14:schemeClr w14:val="tx1"/>
            </w14:solidFill>
          </w14:textFill>
        </w:rPr>
      </w:pPr>
    </w:p>
    <w:p w14:paraId="696DC827">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0ACD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1E5D1B5">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3F54890D">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68D1DF70">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60F1F91">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CA1CB29">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261DB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CF7C65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5017FB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8DE7EB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A2371AF">
            <w:pPr>
              <w:snapToGrid w:val="0"/>
              <w:jc w:val="left"/>
              <w:rPr>
                <w:rFonts w:ascii="仿宋" w:hAnsi="仿宋" w:eastAsia="仿宋"/>
                <w:color w:val="000000" w:themeColor="text1"/>
                <w:sz w:val="28"/>
                <w:szCs w:val="28"/>
                <w14:textFill>
                  <w14:solidFill>
                    <w14:schemeClr w14:val="tx1"/>
                  </w14:solidFill>
                </w14:textFill>
              </w:rPr>
            </w:pPr>
          </w:p>
        </w:tc>
      </w:tr>
      <w:tr w14:paraId="3A1AF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946E27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57B92F3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FBE70D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D3498FA">
            <w:pPr>
              <w:snapToGrid w:val="0"/>
              <w:jc w:val="left"/>
              <w:rPr>
                <w:rFonts w:ascii="仿宋" w:hAnsi="仿宋" w:eastAsia="仿宋"/>
                <w:color w:val="000000" w:themeColor="text1"/>
                <w:sz w:val="28"/>
                <w:szCs w:val="28"/>
                <w14:textFill>
                  <w14:solidFill>
                    <w14:schemeClr w14:val="tx1"/>
                  </w14:solidFill>
                </w14:textFill>
              </w:rPr>
            </w:pPr>
          </w:p>
        </w:tc>
      </w:tr>
      <w:tr w14:paraId="3C930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F38CFE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BDA702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747B8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61457BD">
            <w:pPr>
              <w:snapToGrid w:val="0"/>
              <w:jc w:val="left"/>
              <w:rPr>
                <w:rFonts w:ascii="仿宋" w:hAnsi="仿宋" w:eastAsia="仿宋"/>
                <w:color w:val="000000" w:themeColor="text1"/>
                <w:sz w:val="28"/>
                <w:szCs w:val="28"/>
                <w14:textFill>
                  <w14:solidFill>
                    <w14:schemeClr w14:val="tx1"/>
                  </w14:solidFill>
                </w14:textFill>
              </w:rPr>
            </w:pPr>
          </w:p>
        </w:tc>
      </w:tr>
      <w:tr w14:paraId="17D5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C10A99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16D6137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8E3BA6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84F5030">
            <w:pPr>
              <w:snapToGrid w:val="0"/>
              <w:jc w:val="left"/>
              <w:rPr>
                <w:rFonts w:ascii="仿宋" w:hAnsi="仿宋" w:eastAsia="仿宋"/>
                <w:color w:val="000000" w:themeColor="text1"/>
                <w:sz w:val="28"/>
                <w:szCs w:val="28"/>
                <w14:textFill>
                  <w14:solidFill>
                    <w14:schemeClr w14:val="tx1"/>
                  </w14:solidFill>
                </w14:textFill>
              </w:rPr>
            </w:pPr>
          </w:p>
        </w:tc>
      </w:tr>
      <w:tr w14:paraId="6D44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41D3753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ADA4DD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5D209E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46F0DC1">
            <w:pPr>
              <w:snapToGrid w:val="0"/>
              <w:jc w:val="left"/>
              <w:rPr>
                <w:rFonts w:ascii="仿宋" w:hAnsi="仿宋" w:eastAsia="仿宋"/>
                <w:color w:val="000000" w:themeColor="text1"/>
                <w:sz w:val="28"/>
                <w:szCs w:val="28"/>
                <w14:textFill>
                  <w14:solidFill>
                    <w14:schemeClr w14:val="tx1"/>
                  </w14:solidFill>
                </w14:textFill>
              </w:rPr>
            </w:pPr>
          </w:p>
        </w:tc>
      </w:tr>
      <w:tr w14:paraId="64C28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89BFCD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75942A6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12B815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C8338C8">
            <w:pPr>
              <w:snapToGrid w:val="0"/>
              <w:jc w:val="left"/>
              <w:rPr>
                <w:rFonts w:ascii="仿宋" w:hAnsi="仿宋" w:eastAsia="仿宋"/>
                <w:color w:val="000000" w:themeColor="text1"/>
                <w:sz w:val="28"/>
                <w:szCs w:val="28"/>
                <w14:textFill>
                  <w14:solidFill>
                    <w14:schemeClr w14:val="tx1"/>
                  </w14:solidFill>
                </w14:textFill>
              </w:rPr>
            </w:pPr>
          </w:p>
        </w:tc>
      </w:tr>
      <w:tr w14:paraId="7E7EB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03E478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3CADDE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F2C6F9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9DFD7BD">
            <w:pPr>
              <w:snapToGrid w:val="0"/>
              <w:jc w:val="left"/>
              <w:rPr>
                <w:rFonts w:ascii="仿宋" w:hAnsi="仿宋" w:eastAsia="仿宋"/>
                <w:color w:val="000000" w:themeColor="text1"/>
                <w:sz w:val="28"/>
                <w:szCs w:val="28"/>
                <w14:textFill>
                  <w14:solidFill>
                    <w14:schemeClr w14:val="tx1"/>
                  </w14:solidFill>
                </w14:textFill>
              </w:rPr>
            </w:pPr>
          </w:p>
        </w:tc>
      </w:tr>
      <w:tr w14:paraId="2F822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C8343B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3C30466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40233E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13B2C61">
            <w:pPr>
              <w:snapToGrid w:val="0"/>
              <w:jc w:val="left"/>
              <w:rPr>
                <w:rFonts w:ascii="仿宋" w:hAnsi="仿宋" w:eastAsia="仿宋"/>
                <w:color w:val="000000" w:themeColor="text1"/>
                <w:sz w:val="28"/>
                <w:szCs w:val="28"/>
                <w14:textFill>
                  <w14:solidFill>
                    <w14:schemeClr w14:val="tx1"/>
                  </w14:solidFill>
                </w14:textFill>
              </w:rPr>
            </w:pPr>
          </w:p>
        </w:tc>
      </w:tr>
      <w:tr w14:paraId="22FA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0188728">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636E39D8">
            <w:pPr>
              <w:snapToGrid w:val="0"/>
              <w:spacing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5962FCC">
            <w:pPr>
              <w:snapToGrid w:val="0"/>
              <w:spacing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DA955E7">
            <w:pPr>
              <w:snapToGrid w:val="0"/>
              <w:spacing w:beforeLines="50"/>
              <w:rPr>
                <w:rFonts w:ascii="仿宋" w:hAnsi="仿宋" w:eastAsia="仿宋"/>
                <w:b/>
                <w:bCs/>
                <w:color w:val="000000" w:themeColor="text1"/>
                <w:sz w:val="30"/>
                <w:szCs w:val="30"/>
                <w14:textFill>
                  <w14:solidFill>
                    <w14:schemeClr w14:val="tx1"/>
                  </w14:solidFill>
                </w14:textFill>
              </w:rPr>
            </w:pPr>
          </w:p>
        </w:tc>
      </w:tr>
    </w:tbl>
    <w:p w14:paraId="193F4806">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32C8879">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2455C346">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14:paraId="76BA4F2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2956C5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0FFC6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7034C6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5FB74E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05BCF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7339E3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5AC4EA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E45B9A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52694CB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73C7B7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6FFF1F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96FCD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01FB54F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08C0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E05BCB0">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55826BC8">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39703C1">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CBB3E73">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70673A6">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93E0DC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0CC3A5E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D69E7A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E6854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61E1B79">
            <w:pPr>
              <w:widowControl/>
              <w:jc w:val="left"/>
              <w:rPr>
                <w:rFonts w:ascii="仿宋" w:hAnsi="仿宋" w:eastAsia="仿宋"/>
                <w:color w:val="000000" w:themeColor="text1"/>
                <w:sz w:val="30"/>
                <w:szCs w:val="30"/>
                <w14:textFill>
                  <w14:solidFill>
                    <w14:schemeClr w14:val="tx1"/>
                  </w14:solidFill>
                </w14:textFill>
              </w:rPr>
            </w:pPr>
          </w:p>
        </w:tc>
      </w:tr>
      <w:tr w14:paraId="23A83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14E7AAC">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AE844E6">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56B48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5F0E0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0741E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67C07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C9A53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E519ADF">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143D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E1BDB9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98ADEE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6C0237">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BAFDAE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42FEB7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146CEC">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90F6F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2A8763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9C6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74A39B8">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A5D02D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373C2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9436205">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348E5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C9876B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4077B6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253D795">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D0A7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F9B4289">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AB32C76">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61ECE87">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0843881">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211B1F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1A8963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9730C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041AFEE">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121D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1E899DA">
            <w:pPr>
              <w:snapToGrid w:val="0"/>
              <w:spacing w:before="5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A9D118E">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5B631337">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7AAAB1E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5145E957">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p>
    <w:p w14:paraId="6C1337F9">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7" w:name="PO_1000000445_PM002_1"/>
      <w:r>
        <w:rPr>
          <w:rFonts w:hint="eastAsia" w:ascii="仿宋" w:hAnsi="仿宋" w:eastAsia="仿宋"/>
          <w:b/>
          <w:color w:val="000000" w:themeColor="text1"/>
          <w:spacing w:val="40"/>
          <w:sz w:val="52"/>
          <w:szCs w:val="52"/>
          <w14:textFill>
            <w14:solidFill>
              <w14:schemeClr w14:val="tx1"/>
            </w14:solidFill>
          </w14:textFill>
        </w:rPr>
        <w:t>浙江省博物馆孤山馆区2025-2026年保安物业服务项目</w:t>
      </w:r>
      <w:bookmarkEnd w:id="47"/>
    </w:p>
    <w:p w14:paraId="30640ACF">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000000445_PM001"/>
      <w:r>
        <w:rPr>
          <w:rFonts w:hint="eastAsia" w:ascii="仿宋" w:hAnsi="仿宋" w:eastAsia="仿宋"/>
          <w:b/>
          <w:color w:val="000000" w:themeColor="text1"/>
          <w:sz w:val="36"/>
          <w:szCs w:val="36"/>
          <w14:textFill>
            <w14:solidFill>
              <w14:schemeClr w14:val="tx1"/>
            </w14:solidFill>
          </w14:textFill>
        </w:rPr>
        <w:t>ZZCG2025E-GK-</w:t>
      </w:r>
      <w:bookmarkEnd w:id="48"/>
      <w:r>
        <w:rPr>
          <w:rFonts w:hint="eastAsia" w:ascii="仿宋" w:hAnsi="仿宋" w:eastAsia="仿宋"/>
          <w:b/>
          <w:color w:val="000000" w:themeColor="text1"/>
          <w:sz w:val="36"/>
          <w:szCs w:val="36"/>
          <w:lang w:eastAsia="zh-CN"/>
          <w14:textFill>
            <w14:solidFill>
              <w14:schemeClr w14:val="tx1"/>
            </w14:solidFill>
          </w14:textFill>
        </w:rPr>
        <w:t>128</w:t>
      </w:r>
      <w:r>
        <w:rPr>
          <w:rFonts w:hint="eastAsia" w:ascii="仿宋" w:hAnsi="仿宋" w:eastAsia="仿宋"/>
          <w:color w:val="000000" w:themeColor="text1"/>
          <w:sz w:val="36"/>
          <w:szCs w:val="36"/>
          <w14:textFill>
            <w14:solidFill>
              <w14:schemeClr w14:val="tx1"/>
            </w14:solidFill>
          </w14:textFill>
        </w:rPr>
        <w:t>（标项  ）</w:t>
      </w:r>
    </w:p>
    <w:p w14:paraId="624BCF7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AB5401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3A4D6B88">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22F6110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0E78FBB">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8E0B59D">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798B51DD">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9EB0A1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8F3451C">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67167E9">
      <w:pPr>
        <w:snapToGrid w:val="0"/>
        <w:spacing w:before="50" w:after="50"/>
        <w:rPr>
          <w:rFonts w:ascii="仿宋" w:hAnsi="仿宋" w:eastAsia="仿宋"/>
          <w:color w:val="000000" w:themeColor="text1"/>
          <w:sz w:val="30"/>
          <w:szCs w:val="30"/>
          <w14:textFill>
            <w14:solidFill>
              <w14:schemeClr w14:val="tx1"/>
            </w14:solidFill>
          </w14:textFill>
        </w:rPr>
      </w:pPr>
    </w:p>
    <w:p w14:paraId="68DBC459">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457BCF34">
      <w:pPr>
        <w:rPr>
          <w:rFonts w:ascii="仿宋" w:hAnsi="仿宋" w:eastAsia="仿宋"/>
          <w:color w:val="000000" w:themeColor="text1"/>
          <w14:textFill>
            <w14:solidFill>
              <w14:schemeClr w14:val="tx1"/>
            </w14:solidFill>
          </w14:textFill>
        </w:rPr>
      </w:pPr>
    </w:p>
    <w:p w14:paraId="11B6BEA7">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w:t>
      </w:r>
    </w:p>
    <w:p w14:paraId="135DB8DE">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中小企业声明函（若需要，格式见附件）；</w:t>
      </w:r>
    </w:p>
    <w:p w14:paraId="5BDDE5A5">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残疾人福利企业声明函（若需要，格式见附件）；</w:t>
      </w:r>
    </w:p>
    <w:p w14:paraId="00EF5432">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监狱企业证明文件（若需要）；</w:t>
      </w:r>
    </w:p>
    <w:p w14:paraId="40F5D9A6">
      <w:pPr>
        <w:pStyle w:val="34"/>
        <w:numPr>
          <w:ilvl w:val="0"/>
          <w:numId w:val="31"/>
        </w:numP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46B6AE22">
      <w:pPr>
        <w:pStyle w:val="31"/>
        <w:snapToGrid w:val="0"/>
        <w:spacing w:before="156" w:after="156" w:line="240" w:lineRule="auto"/>
        <w:jc w:val="left"/>
        <w:rPr>
          <w:rFonts w:ascii="仿宋" w:hAnsi="仿宋" w:eastAsia="仿宋"/>
          <w:b/>
          <w:color w:val="000000"/>
          <w:sz w:val="36"/>
          <w:szCs w:val="36"/>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sz w:val="30"/>
          <w:szCs w:val="30"/>
        </w:rPr>
        <w:t>附件15：</w:t>
      </w:r>
    </w:p>
    <w:p w14:paraId="48ADB3A0">
      <w:pPr>
        <w:pStyle w:val="31"/>
        <w:snapToGrid w:val="0"/>
        <w:spacing w:before="156" w:after="156"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017A0379">
      <w:pPr>
        <w:pStyle w:val="31"/>
        <w:snapToGrid w:val="0"/>
        <w:spacing w:before="156" w:after="156" w:line="240" w:lineRule="auto"/>
        <w:ind w:firstLine="1084" w:firstLineChars="300"/>
        <w:jc w:val="center"/>
        <w:rPr>
          <w:rFonts w:ascii="仿宋" w:hAnsi="仿宋" w:eastAsia="仿宋"/>
          <w:b/>
          <w:color w:val="000000"/>
          <w:sz w:val="36"/>
          <w:szCs w:val="36"/>
        </w:rPr>
      </w:pPr>
    </w:p>
    <w:p w14:paraId="0CEFAEFC">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p>
    <w:p w14:paraId="07196B5A">
      <w:pPr>
        <w:snapToGrid w:val="0"/>
        <w:rPr>
          <w:rFonts w:ascii="仿宋" w:hAnsi="仿宋" w:eastAsia="仿宋"/>
          <w:color w:val="000000"/>
          <w:sz w:val="28"/>
          <w:szCs w:val="28"/>
        </w:rPr>
      </w:pPr>
    </w:p>
    <w:p w14:paraId="47F5536F">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p>
    <w:p w14:paraId="2CE5DCEE">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6E550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noWrap/>
            <w:vAlign w:val="center"/>
          </w:tcPr>
          <w:p w14:paraId="6C3323C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4B9EE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ign w:val="center"/>
          </w:tcPr>
          <w:p w14:paraId="71196C9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ign w:val="center"/>
          </w:tcPr>
          <w:p w14:paraId="7815798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noWrap/>
            <w:vAlign w:val="center"/>
          </w:tcPr>
          <w:p w14:paraId="020F6E4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noWrap/>
            <w:vAlign w:val="center"/>
          </w:tcPr>
          <w:p w14:paraId="31F717A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0C6C4C7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noWrap/>
            <w:vAlign w:val="center"/>
          </w:tcPr>
          <w:p w14:paraId="00A7B3D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r>
      <w:tr w14:paraId="152B6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noWrap/>
            <w:vAlign w:val="center"/>
          </w:tcPr>
          <w:p w14:paraId="32C57445">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ign w:val="center"/>
          </w:tcPr>
          <w:p w14:paraId="53DE4429">
            <w:pPr>
              <w:widowControl/>
              <w:jc w:val="left"/>
              <w:rPr>
                <w:rFonts w:ascii="仿宋" w:hAnsi="仿宋" w:eastAsia="仿宋"/>
                <w:b/>
                <w:color w:val="000000"/>
                <w:sz w:val="24"/>
                <w:szCs w:val="24"/>
              </w:rPr>
            </w:pPr>
          </w:p>
        </w:tc>
        <w:tc>
          <w:tcPr>
            <w:tcW w:w="1748" w:type="dxa"/>
            <w:vMerge w:val="continue"/>
            <w:tcBorders>
              <w:top w:val="single" w:color="auto" w:sz="4" w:space="0"/>
              <w:left w:val="single" w:color="auto" w:sz="4" w:space="0"/>
              <w:bottom w:val="nil"/>
              <w:right w:val="single" w:color="auto" w:sz="4" w:space="0"/>
            </w:tcBorders>
            <w:noWrap/>
            <w:vAlign w:val="center"/>
          </w:tcPr>
          <w:p w14:paraId="1C257E21">
            <w:pPr>
              <w:widowControl/>
              <w:jc w:val="left"/>
              <w:rPr>
                <w:rFonts w:ascii="仿宋" w:hAnsi="仿宋" w:eastAsia="仿宋"/>
                <w:b/>
                <w:color w:val="000000"/>
                <w:sz w:val="24"/>
                <w:szCs w:val="24"/>
              </w:rPr>
            </w:pPr>
          </w:p>
        </w:tc>
        <w:tc>
          <w:tcPr>
            <w:tcW w:w="1740" w:type="dxa"/>
            <w:vMerge w:val="continue"/>
            <w:tcBorders>
              <w:top w:val="single" w:color="auto" w:sz="4" w:space="0"/>
              <w:left w:val="single" w:color="auto" w:sz="4" w:space="0"/>
              <w:bottom w:val="nil"/>
              <w:right w:val="single" w:color="auto" w:sz="4" w:space="0"/>
            </w:tcBorders>
            <w:noWrap/>
            <w:vAlign w:val="center"/>
          </w:tcPr>
          <w:p w14:paraId="5D6D2D4B">
            <w:pPr>
              <w:widowControl/>
              <w:jc w:val="left"/>
              <w:rPr>
                <w:rFonts w:ascii="仿宋" w:hAnsi="仿宋" w:eastAsia="仿宋"/>
                <w:b/>
                <w:color w:val="000000"/>
                <w:sz w:val="24"/>
                <w:szCs w:val="24"/>
              </w:rPr>
            </w:pPr>
          </w:p>
        </w:tc>
        <w:tc>
          <w:tcPr>
            <w:tcW w:w="2043" w:type="dxa"/>
            <w:vMerge w:val="continue"/>
            <w:tcBorders>
              <w:top w:val="single" w:color="auto" w:sz="4" w:space="0"/>
              <w:left w:val="single" w:color="auto" w:sz="4" w:space="0"/>
              <w:bottom w:val="nil"/>
              <w:right w:val="single" w:color="auto" w:sz="4" w:space="0"/>
            </w:tcBorders>
            <w:noWrap/>
            <w:vAlign w:val="center"/>
          </w:tcPr>
          <w:p w14:paraId="37CA633B">
            <w:pPr>
              <w:widowControl/>
              <w:jc w:val="left"/>
              <w:rPr>
                <w:rFonts w:ascii="仿宋" w:hAnsi="仿宋" w:eastAsia="仿宋"/>
                <w:b/>
                <w:color w:val="000000"/>
                <w:sz w:val="24"/>
                <w:szCs w:val="24"/>
              </w:rPr>
            </w:pPr>
          </w:p>
        </w:tc>
      </w:tr>
      <w:tr w14:paraId="7FD1D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ign w:val="center"/>
          </w:tcPr>
          <w:p w14:paraId="56CE328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ign w:val="center"/>
          </w:tcPr>
          <w:p w14:paraId="374D2F52">
            <w:pPr>
              <w:snapToGrid w:val="0"/>
              <w:spacing w:line="400" w:lineRule="exact"/>
              <w:jc w:val="center"/>
              <w:rPr>
                <w:rFonts w:ascii="仿宋" w:hAnsi="仿宋" w:eastAsia="仿宋"/>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noWrap/>
            <w:vAlign w:val="center"/>
          </w:tcPr>
          <w:p w14:paraId="1A177033">
            <w:pPr>
              <w:snapToGrid w:val="0"/>
              <w:spacing w:line="400" w:lineRule="exact"/>
              <w:jc w:val="center"/>
              <w:rPr>
                <w:rFonts w:ascii="仿宋" w:hAnsi="仿宋" w:eastAsia="仿宋"/>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14:paraId="0F9B0E3F">
            <w:pPr>
              <w:snapToGrid w:val="0"/>
              <w:spacing w:line="400" w:lineRule="exact"/>
              <w:jc w:val="center"/>
              <w:rPr>
                <w:rFonts w:ascii="仿宋" w:hAnsi="仿宋" w:eastAsia="仿宋"/>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175580C">
            <w:pPr>
              <w:snapToGrid w:val="0"/>
              <w:spacing w:line="400" w:lineRule="exact"/>
              <w:jc w:val="center"/>
              <w:rPr>
                <w:rFonts w:ascii="仿宋" w:hAnsi="仿宋" w:eastAsia="仿宋"/>
                <w:b/>
                <w:color w:val="000000"/>
                <w:sz w:val="24"/>
                <w:szCs w:val="24"/>
              </w:rPr>
            </w:pPr>
          </w:p>
        </w:tc>
      </w:tr>
      <w:tr w14:paraId="7E7AA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noWrap/>
            <w:vAlign w:val="center"/>
          </w:tcPr>
          <w:p w14:paraId="34892F3B">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3AD47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14:paraId="71E5E383">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noWrap/>
            <w:vAlign w:val="center"/>
          </w:tcPr>
          <w:p w14:paraId="0374159A">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480D47A0">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3DA65E60">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13370820">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5DE70DC2">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4EE878DE">
      <w:pPr>
        <w:snapToGrid w:val="0"/>
        <w:spacing w:line="360" w:lineRule="auto"/>
        <w:rPr>
          <w:rFonts w:ascii="仿宋" w:hAnsi="仿宋" w:eastAsia="仿宋"/>
          <w:color w:val="000000"/>
          <w:sz w:val="30"/>
          <w:szCs w:val="30"/>
        </w:rPr>
      </w:pPr>
    </w:p>
    <w:p w14:paraId="14F5060B">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               日期：</w:t>
      </w:r>
    </w:p>
    <w:p w14:paraId="6A99CC86">
      <w:pPr>
        <w:snapToGrid w:val="0"/>
        <w:spacing w:line="360" w:lineRule="auto"/>
      </w:pPr>
    </w:p>
    <w:p w14:paraId="05C4911E">
      <w:pPr>
        <w:snapToGrid w:val="0"/>
        <w:spacing w:line="360" w:lineRule="auto"/>
      </w:pPr>
    </w:p>
    <w:p w14:paraId="55A98E37">
      <w:pPr>
        <w:snapToGrid w:val="0"/>
        <w:spacing w:line="360" w:lineRule="auto"/>
      </w:pPr>
    </w:p>
    <w:p w14:paraId="4C67C91F">
      <w:pPr>
        <w:spacing w:line="360" w:lineRule="auto"/>
        <w:rPr>
          <w:rFonts w:ascii="仿宋" w:hAnsi="仿宋" w:eastAsia="仿宋"/>
          <w:sz w:val="30"/>
          <w:szCs w:val="30"/>
        </w:rPr>
      </w:pPr>
      <w:r>
        <w:rPr>
          <w:rFonts w:hint="eastAsia" w:ascii="宋体" w:hAnsi="宋体"/>
          <w:b/>
          <w:sz w:val="30"/>
          <w:szCs w:val="30"/>
        </w:rPr>
        <w:br w:type="page"/>
      </w:r>
      <w:r>
        <w:rPr>
          <w:rFonts w:hint="eastAsia" w:ascii="仿宋" w:hAnsi="仿宋" w:eastAsia="仿宋"/>
          <w:sz w:val="30"/>
          <w:szCs w:val="30"/>
        </w:rPr>
        <w:t>附件16：</w:t>
      </w:r>
    </w:p>
    <w:p w14:paraId="50B09CBC">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2FFA46E9">
      <w:pPr>
        <w:snapToGrid w:val="0"/>
        <w:spacing w:line="312" w:lineRule="auto"/>
        <w:ind w:firstLine="560" w:firstLineChars="200"/>
        <w:rPr>
          <w:rFonts w:ascii="仿宋" w:hAnsi="仿宋" w:eastAsia="仿宋"/>
          <w:sz w:val="28"/>
          <w:szCs w:val="28"/>
        </w:rPr>
      </w:pPr>
    </w:p>
    <w:p w14:paraId="321E6C3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E14B38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408B50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9B314F7">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6CE72998">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235B0A6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4A5F3CC">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p>
    <w:p w14:paraId="48F12A14">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p>
    <w:p w14:paraId="1BC3B598">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D7B9F0D">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14:paraId="511E9F0F">
      <w:pPr>
        <w:jc w:val="left"/>
        <w:rPr>
          <w:rFonts w:ascii="仿宋" w:hAnsi="仿宋" w:eastAsia="仿宋"/>
        </w:rPr>
      </w:pPr>
      <w:r>
        <w:rPr>
          <w:rFonts w:hint="eastAsia" w:ascii="仿宋" w:hAnsi="仿宋" w:eastAsia="仿宋"/>
          <w:sz w:val="30"/>
          <w:szCs w:val="30"/>
        </w:rPr>
        <w:t>附件17：</w:t>
      </w:r>
    </w:p>
    <w:p w14:paraId="27C0BDCC">
      <w:pPr>
        <w:rPr>
          <w:rFonts w:ascii="仿宋" w:hAnsi="仿宋" w:eastAsia="仿宋"/>
        </w:rPr>
      </w:pPr>
    </w:p>
    <w:p w14:paraId="498F2B5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F6EC0F6">
      <w:pPr>
        <w:spacing w:line="588" w:lineRule="exact"/>
        <w:rPr>
          <w:rFonts w:ascii="仿宋_GB2312" w:eastAsia="仿宋_GB2312"/>
          <w:b/>
          <w:spacing w:val="6"/>
          <w:sz w:val="30"/>
          <w:szCs w:val="30"/>
        </w:rPr>
      </w:pPr>
    </w:p>
    <w:p w14:paraId="0FADEE8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C4C05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022F235">
      <w:pPr>
        <w:snapToGrid w:val="0"/>
        <w:spacing w:line="360" w:lineRule="auto"/>
        <w:ind w:firstLine="560" w:firstLineChars="200"/>
        <w:rPr>
          <w:rFonts w:ascii="仿宋" w:hAnsi="仿宋" w:eastAsia="仿宋"/>
          <w:sz w:val="28"/>
          <w:szCs w:val="28"/>
        </w:rPr>
      </w:pPr>
    </w:p>
    <w:p w14:paraId="291DFE7C">
      <w:pPr>
        <w:spacing w:line="588" w:lineRule="exact"/>
        <w:ind w:firstLine="624" w:firstLineChars="200"/>
        <w:rPr>
          <w:rFonts w:ascii="仿宋_GB2312" w:eastAsia="仿宋_GB2312"/>
          <w:spacing w:val="6"/>
          <w:sz w:val="30"/>
          <w:szCs w:val="30"/>
        </w:rPr>
      </w:pPr>
    </w:p>
    <w:p w14:paraId="4BB091BC">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p>
    <w:p w14:paraId="72B313FB">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p>
    <w:p w14:paraId="53CC8832">
      <w:pPr>
        <w:wordWrap w:val="0"/>
        <w:snapToGrid w:val="0"/>
        <w:spacing w:line="360" w:lineRule="auto"/>
        <w:ind w:firstLine="560" w:firstLineChars="200"/>
        <w:jc w:val="right"/>
        <w:rPr>
          <w:rFonts w:ascii="仿宋" w:hAnsi="仿宋" w:eastAsia="仿宋"/>
          <w:color w:val="000000"/>
          <w:sz w:val="28"/>
          <w:szCs w:val="28"/>
          <w:u w:val="single"/>
        </w:rPr>
      </w:pPr>
    </w:p>
    <w:p w14:paraId="1632B1B1">
      <w:pPr>
        <w:rPr>
          <w:color w:val="000000"/>
        </w:rPr>
      </w:pPr>
    </w:p>
    <w:p w14:paraId="15AE583F">
      <w:pPr>
        <w:rPr>
          <w:color w:val="000000"/>
        </w:rPr>
      </w:pPr>
    </w:p>
    <w:p w14:paraId="7C07FD08">
      <w:pPr>
        <w:widowControl/>
        <w:jc w:val="left"/>
        <w:rPr>
          <w:rFonts w:ascii="仿宋" w:hAnsi="仿宋" w:eastAsia="仿宋"/>
          <w:color w:val="000000"/>
          <w:sz w:val="30"/>
          <w:szCs w:val="30"/>
        </w:rPr>
      </w:pPr>
    </w:p>
    <w:p w14:paraId="05791E09">
      <w:pPr>
        <w:snapToGrid w:val="0"/>
        <w:spacing w:line="360" w:lineRule="auto"/>
      </w:pPr>
    </w:p>
    <w:p w14:paraId="20C54CBC"/>
    <w:p w14:paraId="3C9A93EA"/>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8381">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D27B7A">
                          <w:pPr>
                            <w:pStyle w:val="3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AD27B7A">
                    <w:pPr>
                      <w:pStyle w:val="3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5240">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F8AF6BA">
    <w:pPr>
      <w:pStyle w:val="38"/>
      <w:ind w:right="720" w:firstLine="180" w:firstLineChars="100"/>
      <w:jc w:val="center"/>
    </w:pPr>
  </w:p>
  <w:p w14:paraId="45DAB1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C966">
    <w:pPr>
      <w:pStyle w:val="38"/>
      <w:framePr w:wrap="around" w:vAnchor="text" w:hAnchor="margin" w:xAlign="outside" w:y="1"/>
      <w:rPr>
        <w:rStyle w:val="66"/>
      </w:rPr>
    </w:pPr>
    <w:r>
      <w:fldChar w:fldCharType="begin"/>
    </w:r>
    <w:r>
      <w:rPr>
        <w:rStyle w:val="66"/>
      </w:rPr>
      <w:instrText xml:space="preserve">PAGE  </w:instrText>
    </w:r>
    <w:r>
      <w:fldChar w:fldCharType="end"/>
    </w:r>
  </w:p>
  <w:p w14:paraId="78A7C16B">
    <w:pPr>
      <w:pStyle w:val="38"/>
      <w:ind w:right="360" w:firstLine="360"/>
    </w:pPr>
  </w:p>
  <w:p w14:paraId="0E3C90A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A0FFF">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80A8">
    <w:pPr>
      <w:pStyle w:val="282"/>
    </w:pPr>
  </w:p>
  <w:p w14:paraId="4946CB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EB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D04E6"/>
    <w:multiLevelType w:val="singleLevel"/>
    <w:tmpl w:val="A41D04E6"/>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BAA429E"/>
    <w:rsid w:val="5674612B"/>
    <w:rsid w:val="5B2B14B5"/>
    <w:rsid w:val="5CD13193"/>
    <w:rsid w:val="68645BCC"/>
    <w:rsid w:val="688E788F"/>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2"/>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2"/>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2"/>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2"/>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2"/>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2"/>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2"/>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2"/>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2"/>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2"/>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2"/>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2"/>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2"/>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15672</Words>
  <Characters>16831</Characters>
  <Lines>1280</Lines>
  <Paragraphs>1000</Paragraphs>
  <TotalTime>2</TotalTime>
  <ScaleCrop>false</ScaleCrop>
  <LinksUpToDate>false</LinksUpToDate>
  <CharactersWithSpaces>16901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2025-06-18T08:24:47Z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2052-12.1.0.21541</vt:lpwstr>
  </property>
  <property fmtid="{D5CDD505-2E9C-101B-9397-08002B2CF9AE}" pid="4" name="ICV">
    <vt:lpwstr>452179FAC415465793AB23B5A1907CDE_12</vt:lpwstr>
  </property>
</Properties>
</file>