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pacing w:val="40"/>
          <w:sz w:val="44"/>
          <w:szCs w:val="44"/>
          <w:lang w:val="en-US"/>
        </w:rPr>
      </w:pPr>
      <w:bookmarkStart w:id="0" w:name="PO_15534_PM002"/>
      <w:bookmarkEnd w:id="0"/>
      <w:r>
        <w:rPr>
          <w:rFonts w:hint="eastAsia" w:ascii="宋体" w:hAnsi="宋体" w:eastAsia="宋体" w:cs="宋体"/>
          <w:b/>
          <w:bCs w:val="0"/>
          <w:spacing w:val="40"/>
          <w:kern w:val="2"/>
          <w:sz w:val="44"/>
          <w:szCs w:val="44"/>
          <w:lang w:val="en-US" w:eastAsia="zh-CN" w:bidi="ar"/>
        </w:rPr>
        <w:t>浙江省疾病预防控制中心2024年群体性预防接种流感疫苗（省级）项目</w:t>
      </w:r>
    </w:p>
    <w:p>
      <w:pPr>
        <w:keepNext w:val="0"/>
        <w:keepLines w:val="0"/>
        <w:widowControl w:val="0"/>
        <w:suppressLineNumbers w:val="0"/>
        <w:shd w:val="clear" w:fill="FFFFFF"/>
        <w:spacing w:before="0" w:beforeAutospacing="0" w:after="0" w:afterAutospacing="0" w:line="240" w:lineRule="atLeast"/>
        <w:ind w:left="0" w:right="-108"/>
        <w:jc w:val="center"/>
        <w:rPr>
          <w:rFonts w:hint="eastAsia" w:ascii="宋体" w:hAnsi="宋体" w:eastAsia="宋体" w:cs="宋体"/>
          <w:sz w:val="36"/>
          <w:szCs w:val="36"/>
          <w:shd w:val="clear" w:fill="FFFFFF"/>
          <w:lang w:val="en-US"/>
        </w:rPr>
      </w:pPr>
    </w:p>
    <w:p>
      <w:pPr>
        <w:keepNext w:val="0"/>
        <w:keepLines w:val="0"/>
        <w:widowControl w:val="0"/>
        <w:suppressLineNumbers w:val="0"/>
        <w:shd w:val="clear" w:fill="FFFFFF"/>
        <w:spacing w:before="0" w:beforeAutospacing="0" w:after="0" w:afterAutospacing="0" w:line="240" w:lineRule="atLeast"/>
        <w:ind w:left="0" w:right="-108"/>
        <w:jc w:val="center"/>
        <w:rPr>
          <w:rFonts w:hint="eastAsia" w:ascii="宋体" w:hAnsi="宋体" w:eastAsia="宋体" w:cs="宋体"/>
          <w:sz w:val="36"/>
          <w:szCs w:val="36"/>
          <w:shd w:val="clear" w:fill="FFFFFF"/>
          <w:lang w:val="en-US"/>
        </w:rPr>
      </w:pPr>
      <w:r>
        <w:rPr>
          <w:rFonts w:hint="eastAsia" w:ascii="宋体" w:hAnsi="宋体" w:eastAsia="宋体" w:cs="宋体"/>
          <w:kern w:val="2"/>
          <w:sz w:val="36"/>
          <w:szCs w:val="36"/>
          <w:shd w:val="clear" w:fill="FFFFFF"/>
          <w:lang w:val="en-US" w:eastAsia="zh-CN" w:bidi="ar"/>
        </w:rPr>
        <w:t xml:space="preserve">项目编号： </w:t>
      </w:r>
      <w:bookmarkStart w:id="1" w:name="PO_15534_PM001"/>
      <w:bookmarkEnd w:id="1"/>
      <w:r>
        <w:rPr>
          <w:rFonts w:hint="eastAsia" w:ascii="宋体" w:hAnsi="宋体" w:eastAsia="宋体" w:cs="宋体"/>
          <w:kern w:val="2"/>
          <w:sz w:val="36"/>
          <w:szCs w:val="36"/>
          <w:shd w:val="clear" w:fill="FFFFFF"/>
          <w:lang w:val="en-US" w:eastAsia="zh-CN" w:bidi="ar"/>
        </w:rPr>
        <w:t>ZZCG2024F-XJ-101</w:t>
      </w:r>
    </w:p>
    <w:p>
      <w:pPr>
        <w:keepNext w:val="0"/>
        <w:keepLines w:val="0"/>
        <w:widowControl w:val="0"/>
        <w:suppressLineNumbers w:val="0"/>
        <w:shd w:val="clear" w:fill="FFFFFF"/>
        <w:spacing w:before="0" w:beforeAutospacing="0" w:after="0" w:afterAutospacing="1" w:line="820" w:lineRule="exact"/>
        <w:ind w:left="0" w:right="-108"/>
        <w:jc w:val="center"/>
        <w:rPr>
          <w:rFonts w:hint="eastAsia" w:ascii="宋体" w:hAnsi="宋体" w:eastAsia="宋体" w:cs="宋体"/>
          <w:spacing w:val="40"/>
          <w:sz w:val="84"/>
          <w:szCs w:val="84"/>
          <w:shd w:val="clear" w:fill="FFFFFF"/>
          <w:lang w:val="en-US"/>
        </w:rPr>
      </w:pPr>
      <w:r>
        <w:rPr>
          <w:rFonts w:hint="eastAsia" w:ascii="宋体" w:hAnsi="宋体" w:eastAsia="宋体" w:cs="宋体"/>
          <w:spacing w:val="40"/>
          <w:kern w:val="2"/>
          <w:sz w:val="84"/>
          <w:szCs w:val="84"/>
          <w:shd w:val="clear" w:fill="FFFFFF"/>
          <w:lang w:val="en-US" w:eastAsia="zh-CN" w:bidi="ar"/>
        </w:rPr>
        <w:t xml:space="preserve"> </w:t>
      </w:r>
    </w:p>
    <w:p>
      <w:pPr>
        <w:keepNext w:val="0"/>
        <w:keepLines w:val="0"/>
        <w:widowControl w:val="0"/>
        <w:suppressLineNumbers w:val="0"/>
        <w:shd w:val="clear" w:fill="FFFFFF"/>
        <w:spacing w:before="0" w:beforeAutospacing="0" w:after="0" w:afterAutospacing="1" w:line="1200" w:lineRule="exact"/>
        <w:ind w:left="0" w:right="-108"/>
        <w:jc w:val="center"/>
        <w:rPr>
          <w:rFonts w:hint="eastAsia" w:ascii="宋体" w:hAnsi="宋体" w:eastAsia="宋体" w:cs="宋体"/>
          <w:b/>
          <w:spacing w:val="40"/>
          <w:sz w:val="84"/>
          <w:szCs w:val="84"/>
          <w:shd w:val="clear" w:fill="FFFFFF"/>
          <w:lang w:val="en-US"/>
        </w:rPr>
      </w:pPr>
      <w:r>
        <w:rPr>
          <w:rFonts w:hint="eastAsia" w:ascii="宋体" w:hAnsi="宋体" w:eastAsia="宋体" w:cs="宋体"/>
          <w:b/>
          <w:spacing w:val="40"/>
          <w:kern w:val="2"/>
          <w:sz w:val="84"/>
          <w:szCs w:val="84"/>
          <w:shd w:val="clear" w:fill="FFFFFF"/>
          <w:lang w:val="en-US" w:eastAsia="zh-CN" w:bidi="ar"/>
        </w:rPr>
        <w:t>询</w:t>
      </w:r>
    </w:p>
    <w:p>
      <w:pPr>
        <w:keepNext w:val="0"/>
        <w:keepLines w:val="0"/>
        <w:widowControl w:val="0"/>
        <w:suppressLineNumbers w:val="0"/>
        <w:shd w:val="clear" w:fill="FFFFFF"/>
        <w:spacing w:before="0" w:beforeAutospacing="0" w:after="0" w:afterAutospacing="1" w:line="1200" w:lineRule="exact"/>
        <w:ind w:left="0" w:right="-108"/>
        <w:jc w:val="center"/>
        <w:rPr>
          <w:rFonts w:hint="eastAsia" w:ascii="宋体" w:hAnsi="宋体" w:eastAsia="宋体" w:cs="宋体"/>
          <w:b/>
          <w:spacing w:val="40"/>
          <w:sz w:val="84"/>
          <w:szCs w:val="84"/>
          <w:shd w:val="clear" w:fill="FFFFFF"/>
          <w:lang w:val="en-US"/>
        </w:rPr>
      </w:pPr>
      <w:r>
        <w:rPr>
          <w:rFonts w:hint="eastAsia" w:ascii="宋体" w:hAnsi="宋体" w:eastAsia="宋体" w:cs="宋体"/>
          <w:b/>
          <w:spacing w:val="40"/>
          <w:kern w:val="2"/>
          <w:sz w:val="84"/>
          <w:szCs w:val="84"/>
          <w:shd w:val="clear" w:fill="FFFFFF"/>
          <w:lang w:val="en-US" w:eastAsia="zh-CN" w:bidi="ar"/>
        </w:rPr>
        <w:t>价</w:t>
      </w:r>
    </w:p>
    <w:p>
      <w:pPr>
        <w:keepNext w:val="0"/>
        <w:keepLines w:val="0"/>
        <w:widowControl w:val="0"/>
        <w:suppressLineNumbers w:val="0"/>
        <w:shd w:val="clear" w:fill="FFFFFF"/>
        <w:spacing w:before="0" w:beforeAutospacing="0" w:after="0" w:afterAutospacing="1" w:line="1200" w:lineRule="exact"/>
        <w:ind w:left="0" w:right="-108"/>
        <w:jc w:val="center"/>
        <w:rPr>
          <w:rFonts w:hint="eastAsia" w:ascii="宋体" w:hAnsi="宋体" w:eastAsia="宋体" w:cs="宋体"/>
          <w:b/>
          <w:spacing w:val="40"/>
          <w:sz w:val="84"/>
          <w:szCs w:val="84"/>
          <w:shd w:val="clear" w:fill="FFFFFF"/>
          <w:lang w:val="en-US"/>
        </w:rPr>
      </w:pPr>
      <w:r>
        <w:rPr>
          <w:rFonts w:hint="eastAsia" w:ascii="宋体" w:hAnsi="宋体" w:eastAsia="宋体" w:cs="宋体"/>
          <w:b/>
          <w:spacing w:val="40"/>
          <w:kern w:val="2"/>
          <w:sz w:val="84"/>
          <w:szCs w:val="84"/>
          <w:shd w:val="clear" w:fill="FFFFFF"/>
          <w:lang w:val="en-US" w:eastAsia="zh-CN" w:bidi="ar"/>
        </w:rPr>
        <w:t>文</w:t>
      </w:r>
    </w:p>
    <w:p>
      <w:pPr>
        <w:keepNext w:val="0"/>
        <w:keepLines w:val="0"/>
        <w:widowControl w:val="0"/>
        <w:suppressLineNumbers w:val="0"/>
        <w:shd w:val="clear" w:fill="FFFFFF"/>
        <w:spacing w:before="0" w:beforeAutospacing="0" w:after="0" w:afterAutospacing="1" w:line="1200" w:lineRule="exact"/>
        <w:ind w:left="0" w:right="-108"/>
        <w:jc w:val="center"/>
        <w:rPr>
          <w:rFonts w:hint="eastAsia" w:ascii="宋体" w:hAnsi="宋体" w:eastAsia="宋体" w:cs="宋体"/>
          <w:b/>
          <w:spacing w:val="40"/>
          <w:sz w:val="84"/>
          <w:szCs w:val="84"/>
          <w:shd w:val="clear" w:fill="FFFFFF"/>
          <w:lang w:val="en-US"/>
        </w:rPr>
      </w:pPr>
      <w:r>
        <w:rPr>
          <w:rFonts w:hint="eastAsia" w:ascii="宋体" w:hAnsi="宋体" w:eastAsia="宋体" w:cs="宋体"/>
          <w:b/>
          <w:spacing w:val="40"/>
          <w:kern w:val="2"/>
          <w:sz w:val="84"/>
          <w:szCs w:val="84"/>
          <w:shd w:val="clear" w:fill="FFFFFF"/>
          <w:lang w:val="en-US" w:eastAsia="zh-CN" w:bidi="ar"/>
        </w:rPr>
        <w:t>件</w:t>
      </w:r>
    </w:p>
    <w:p>
      <w:pPr>
        <w:keepNext w:val="0"/>
        <w:keepLines w:val="0"/>
        <w:widowControl w:val="0"/>
        <w:suppressLineNumbers w:val="0"/>
        <w:shd w:val="clear" w:fill="FFFFFF"/>
        <w:spacing w:before="0" w:beforeAutospacing="0" w:after="0" w:afterAutospacing="1" w:line="820" w:lineRule="exact"/>
        <w:ind w:left="0" w:right="-108"/>
        <w:jc w:val="center"/>
        <w:rPr>
          <w:rFonts w:hint="eastAsia" w:ascii="宋体" w:hAnsi="宋体" w:eastAsia="宋体" w:cs="宋体"/>
          <w:spacing w:val="40"/>
          <w:sz w:val="84"/>
          <w:szCs w:val="84"/>
          <w:shd w:val="clear" w:fill="FFFFFF"/>
          <w:lang w:val="en-US"/>
        </w:rPr>
      </w:pPr>
      <w:r>
        <w:rPr>
          <w:rFonts w:hint="eastAsia" w:ascii="宋体" w:hAnsi="宋体" w:eastAsia="宋体" w:cs="宋体"/>
          <w:spacing w:val="40"/>
          <w:kern w:val="2"/>
          <w:sz w:val="84"/>
          <w:szCs w:val="84"/>
          <w:shd w:val="clear" w:fill="FFFFFF"/>
          <w:lang w:val="en-US" w:eastAsia="zh-CN" w:bidi="ar"/>
        </w:rPr>
        <w:t xml:space="preserve"> </w:t>
      </w:r>
    </w:p>
    <w:p>
      <w:pPr>
        <w:keepNext w:val="0"/>
        <w:keepLines w:val="0"/>
        <w:widowControl w:val="0"/>
        <w:suppressLineNumbers w:val="0"/>
        <w:spacing w:before="0" w:beforeAutospacing="0" w:after="0" w:afterAutospacing="0" w:line="500" w:lineRule="exact"/>
        <w:ind w:left="0" w:right="532" w:firstLine="360" w:firstLineChars="100"/>
        <w:jc w:val="both"/>
        <w:rPr>
          <w:rFonts w:hint="eastAsia" w:ascii="宋体" w:hAnsi="宋体" w:eastAsia="宋体" w:cs="宋体"/>
          <w:sz w:val="36"/>
          <w:szCs w:val="36"/>
          <w:lang w:val="en-US"/>
        </w:rPr>
      </w:pPr>
      <w:r>
        <w:rPr>
          <w:rFonts w:hint="eastAsia" w:ascii="宋体" w:hAnsi="宋体" w:eastAsia="宋体" w:cs="宋体"/>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532" w:firstLine="2520" w:firstLineChars="700"/>
        <w:jc w:val="both"/>
        <w:rPr>
          <w:rFonts w:hint="eastAsia" w:ascii="仿宋" w:hAnsi="仿宋" w:eastAsia="仿宋" w:cs="仿宋"/>
          <w:sz w:val="36"/>
          <w:szCs w:val="36"/>
          <w:lang w:val="en-US"/>
        </w:rPr>
      </w:pPr>
      <w:r>
        <w:rPr>
          <w:rFonts w:hint="eastAsia" w:ascii="宋体" w:hAnsi="宋体" w:eastAsia="宋体" w:cs="宋体"/>
          <w:color w:val="000000"/>
          <w:kern w:val="2"/>
          <w:sz w:val="36"/>
          <w:szCs w:val="36"/>
          <w:lang w:val="en-US" w:eastAsia="zh-CN" w:bidi="ar"/>
        </w:rPr>
        <w:t>浙江省政府采购中心</w:t>
      </w:r>
    </w:p>
    <w:p>
      <w:pPr>
        <w:keepNext w:val="0"/>
        <w:keepLines w:val="0"/>
        <w:widowControl w:val="0"/>
        <w:suppressLineNumbers w:val="0"/>
        <w:wordWrap w:val="0"/>
        <w:spacing w:before="0" w:beforeAutospacing="0" w:after="0" w:afterAutospacing="0" w:line="500" w:lineRule="exact"/>
        <w:ind w:left="0" w:right="-108"/>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 xml:space="preserve"> </w:t>
      </w:r>
    </w:p>
    <w:p>
      <w:pPr>
        <w:keepNext w:val="0"/>
        <w:keepLines w:val="0"/>
        <w:widowControl w:val="0"/>
        <w:suppressLineNumbers w:val="0"/>
        <w:wordWrap w:val="0"/>
        <w:spacing w:before="0" w:beforeAutospacing="0" w:after="0" w:afterAutospacing="0" w:line="500" w:lineRule="exact"/>
        <w:ind w:left="0" w:right="-108" w:firstLine="360" w:firstLineChars="1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 xml:space="preserve">地    址： </w:t>
      </w:r>
      <w:r>
        <w:rPr>
          <w:rFonts w:hint="eastAsia" w:ascii="宋体" w:hAnsi="宋体" w:eastAsia="宋体" w:cs="宋体"/>
          <w:color w:val="000000"/>
          <w:kern w:val="2"/>
          <w:sz w:val="36"/>
          <w:szCs w:val="36"/>
          <w:lang w:val="en-US" w:eastAsia="zh-CN" w:bidi="ar"/>
        </w:rPr>
        <w:t>杭州市西湖区宝石一路3号</w:t>
      </w:r>
    </w:p>
    <w:p>
      <w:pPr>
        <w:keepNext w:val="0"/>
        <w:keepLines w:val="0"/>
        <w:widowControl w:val="0"/>
        <w:suppressLineNumbers w:val="0"/>
        <w:spacing w:before="0" w:beforeAutospacing="0" w:after="0" w:afterAutospacing="0" w:line="500" w:lineRule="exact"/>
        <w:ind w:left="0" w:right="-108"/>
        <w:jc w:val="both"/>
        <w:rPr>
          <w:rFonts w:hint="eastAsia" w:ascii="宋体" w:hAnsi="宋体" w:eastAsia="宋体" w:cs="宋体"/>
          <w:sz w:val="36"/>
          <w:szCs w:val="36"/>
          <w:lang w:val="en-US"/>
        </w:rPr>
      </w:pPr>
      <w:r>
        <w:rPr>
          <w:rFonts w:hint="eastAsia" w:ascii="宋体" w:hAnsi="宋体" w:eastAsia="宋体" w:cs="宋体"/>
          <w:kern w:val="2"/>
          <w:sz w:val="36"/>
          <w:szCs w:val="36"/>
          <w:lang w:val="en-US" w:eastAsia="zh-CN" w:bidi="ar"/>
        </w:rPr>
        <w:t xml:space="preserve"> </w:t>
      </w:r>
    </w:p>
    <w:p>
      <w:pPr>
        <w:pStyle w:val="39"/>
        <w:keepNext w:val="0"/>
        <w:keepLines w:val="0"/>
        <w:widowControl w:val="0"/>
        <w:suppressLineNumbers w:val="0"/>
        <w:spacing w:before="120" w:beforeLines="50" w:beforeAutospacing="0" w:after="0" w:afterAutospacing="0" w:line="360" w:lineRule="auto"/>
        <w:ind w:left="0" w:right="0"/>
        <w:jc w:val="center"/>
        <w:rPr>
          <w:rFonts w:hint="eastAsia" w:ascii="仿宋" w:hAnsi="仿宋" w:eastAsia="仿宋" w:cs="仿宋"/>
          <w:b/>
          <w:sz w:val="44"/>
          <w:szCs w:val="44"/>
          <w:lang w:val="en-US"/>
        </w:rPr>
      </w:pPr>
      <w:r>
        <w:rPr>
          <w:rFonts w:hint="eastAsia" w:ascii="仿宋" w:hAnsi="仿宋" w:eastAsia="仿宋" w:cs="Times New Roman"/>
          <w:b/>
          <w:kern w:val="2"/>
          <w:sz w:val="44"/>
          <w:szCs w:val="44"/>
          <w:lang w:val="en-US" w:eastAsia="zh-CN" w:bidi="ar"/>
        </w:rPr>
        <w:br w:type="page"/>
      </w:r>
      <w:r>
        <w:rPr>
          <w:rFonts w:hint="eastAsia" w:ascii="仿宋" w:hAnsi="仿宋" w:eastAsia="仿宋" w:cs="仿宋"/>
          <w:b/>
          <w:kern w:val="2"/>
          <w:sz w:val="44"/>
          <w:szCs w:val="44"/>
          <w:lang w:val="en-US" w:eastAsia="zh-CN" w:bidi="ar"/>
        </w:rPr>
        <w:t>目    录</w:t>
      </w:r>
    </w:p>
    <w:p>
      <w:pPr>
        <w:pStyle w:val="39"/>
        <w:keepNext w:val="0"/>
        <w:keepLines w:val="0"/>
        <w:widowControl w:val="0"/>
        <w:suppressLineNumbers w:val="0"/>
        <w:spacing w:before="120" w:beforeLines="50" w:beforeAutospacing="0" w:after="0" w:afterAutospacing="0" w:line="480" w:lineRule="auto"/>
        <w:ind w:left="0" w:right="0"/>
        <w:jc w:val="center"/>
        <w:rPr>
          <w:rFonts w:hint="eastAsia" w:ascii="仿宋" w:hAnsi="仿宋" w:eastAsia="仿宋" w:cs="仿宋"/>
          <w:b/>
          <w:sz w:val="32"/>
          <w:szCs w:val="32"/>
          <w:lang w:val="en-US"/>
        </w:rPr>
      </w:pPr>
      <w:r>
        <w:rPr>
          <w:rFonts w:hint="eastAsia" w:ascii="仿宋" w:hAnsi="仿宋" w:eastAsia="仿宋" w:cs="仿宋"/>
          <w:b/>
          <w:kern w:val="2"/>
          <w:sz w:val="32"/>
          <w:szCs w:val="32"/>
          <w:lang w:val="en-US" w:eastAsia="zh-CN" w:bidi="ar"/>
        </w:rPr>
        <w:t xml:space="preserve"> </w:t>
      </w:r>
    </w:p>
    <w:p>
      <w:pPr>
        <w:pStyle w:val="39"/>
        <w:keepNext w:val="0"/>
        <w:keepLines w:val="0"/>
        <w:widowControl w:val="0"/>
        <w:suppressLineNumbers w:val="0"/>
        <w:spacing w:before="0" w:beforeAutospacing="0" w:after="0" w:afterAutospacing="0" w:line="480" w:lineRule="auto"/>
        <w:ind w:left="0" w:right="0"/>
        <w:jc w:val="both"/>
        <w:rPr>
          <w:rFonts w:hint="default" w:ascii="Calibri" w:hAnsi="Calibri" w:cs="Calibri"/>
          <w:sz w:val="32"/>
          <w:szCs w:val="32"/>
          <w:lang w:val="en-US"/>
        </w:rPr>
      </w:pPr>
      <w:r>
        <w:rPr>
          <w:rFonts w:hint="default" w:ascii="Times New Roman" w:hAnsi="Times New Roman" w:eastAsia="宋体" w:cs="Times New Roman"/>
          <w:kern w:val="2"/>
          <w:sz w:val="21"/>
          <w:szCs w:val="24"/>
          <w:lang w:val="en-US" w:eastAsia="zh-CN" w:bidi="ar"/>
        </w:rPr>
        <w:fldChar w:fldCharType="begin"/>
      </w:r>
      <w:r>
        <w:rPr>
          <w:rFonts w:hint="default" w:ascii="Times New Roman" w:hAnsi="Times New Roman" w:eastAsia="宋体" w:cs="Times New Roman"/>
          <w:kern w:val="2"/>
          <w:sz w:val="21"/>
          <w:szCs w:val="24"/>
          <w:lang w:val="en-US" w:eastAsia="zh-CN" w:bidi="ar"/>
        </w:rPr>
        <w:instrText xml:space="preserve"> HYPERLINK "file:///F:\\pooh\\E盘\\2024F\\疾控询价\\终稿8.29.docx" \l "_Toc482633072" </w:instrText>
      </w:r>
      <w:r>
        <w:rPr>
          <w:rFonts w:hint="default" w:ascii="Times New Roman" w:hAnsi="Times New Roman" w:eastAsia="宋体" w:cs="Times New Roman"/>
          <w:kern w:val="2"/>
          <w:sz w:val="21"/>
          <w:szCs w:val="24"/>
          <w:lang w:val="en-US" w:eastAsia="zh-CN" w:bidi="ar"/>
        </w:rPr>
        <w:fldChar w:fldCharType="separate"/>
      </w:r>
      <w:r>
        <w:rPr>
          <w:rStyle w:val="50"/>
          <w:rFonts w:hint="eastAsia" w:ascii="宋体" w:hAnsi="宋体" w:eastAsia="宋体" w:cs="宋体"/>
          <w:sz w:val="32"/>
          <w:szCs w:val="32"/>
          <w:u w:val="single"/>
          <w:lang w:val="en-US"/>
        </w:rPr>
        <w:t>第一章</w:t>
      </w:r>
      <w:r>
        <w:rPr>
          <w:rStyle w:val="50"/>
          <w:sz w:val="32"/>
          <w:szCs w:val="32"/>
          <w:u w:val="single"/>
          <w:lang w:val="en-US"/>
        </w:rPr>
        <w:t xml:space="preserve"> </w:t>
      </w:r>
      <w:r>
        <w:rPr>
          <w:rStyle w:val="50"/>
          <w:rFonts w:hint="eastAsia" w:ascii="宋体" w:hAnsi="宋体" w:eastAsia="宋体" w:cs="宋体"/>
          <w:sz w:val="32"/>
          <w:szCs w:val="32"/>
          <w:u w:val="single"/>
          <w:lang w:val="en-US"/>
        </w:rPr>
        <w:t>询价采购公告</w:t>
      </w:r>
      <w:r>
        <w:rPr>
          <w:rStyle w:val="50"/>
          <w:sz w:val="32"/>
          <w:szCs w:val="32"/>
          <w:u w:val="single"/>
          <w:lang w:val="en-US"/>
        </w:rPr>
        <w:tab/>
      </w:r>
      <w:r>
        <w:rPr>
          <w:rStyle w:val="50"/>
          <w:sz w:val="32"/>
          <w:szCs w:val="32"/>
          <w:u w:val="single"/>
          <w:lang w:val="en-US"/>
        </w:rPr>
        <w:fldChar w:fldCharType="begin"/>
      </w:r>
      <w:r>
        <w:rPr>
          <w:rStyle w:val="50"/>
          <w:sz w:val="32"/>
          <w:szCs w:val="32"/>
          <w:u w:val="single"/>
          <w:lang w:val="en-US"/>
        </w:rPr>
        <w:instrText xml:space="preserve"> PAGEREF _Toc482633072 \h </w:instrText>
      </w:r>
      <w:r>
        <w:rPr>
          <w:rStyle w:val="50"/>
          <w:sz w:val="32"/>
          <w:szCs w:val="32"/>
          <w:u w:val="single"/>
          <w:lang w:val="en-US"/>
        </w:rPr>
        <w:fldChar w:fldCharType="separate"/>
      </w:r>
      <w:r>
        <w:rPr>
          <w:rStyle w:val="50"/>
          <w:b/>
          <w:sz w:val="32"/>
          <w:szCs w:val="32"/>
          <w:u w:val="single"/>
          <w:lang w:val="en-US"/>
        </w:rPr>
        <w:t xml:space="preserve">3   </w:t>
      </w:r>
      <w:r>
        <w:rPr>
          <w:rStyle w:val="50"/>
          <w:sz w:val="32"/>
          <w:szCs w:val="32"/>
          <w:u w:val="single"/>
          <w:lang w:val="en-US"/>
        </w:rPr>
        <w:fldChar w:fldCharType="end"/>
      </w:r>
      <w:r>
        <w:rPr>
          <w:rFonts w:hint="default" w:ascii="Times New Roman" w:hAnsi="Times New Roman" w:eastAsia="宋体" w:cs="Times New Roman"/>
          <w:kern w:val="2"/>
          <w:sz w:val="21"/>
          <w:szCs w:val="24"/>
          <w:lang w:val="en-US" w:eastAsia="zh-CN" w:bidi="ar"/>
        </w:rPr>
        <w:fldChar w:fldCharType="end"/>
      </w:r>
    </w:p>
    <w:p>
      <w:pPr>
        <w:pStyle w:val="39"/>
        <w:keepNext w:val="0"/>
        <w:keepLines w:val="0"/>
        <w:widowControl w:val="0"/>
        <w:suppressLineNumbers w:val="0"/>
        <w:spacing w:before="0" w:beforeAutospacing="0" w:after="0" w:afterAutospacing="0" w:line="480" w:lineRule="auto"/>
        <w:ind w:left="0" w:right="0"/>
        <w:jc w:val="both"/>
        <w:rPr>
          <w:rFonts w:hint="default" w:ascii="Calibri" w:hAnsi="Calibri" w:cs="Calibri"/>
          <w:sz w:val="32"/>
          <w:szCs w:val="32"/>
          <w:lang w:val="en-US"/>
        </w:rPr>
      </w:pPr>
      <w:r>
        <w:rPr>
          <w:rFonts w:hint="default" w:ascii="Times New Roman" w:hAnsi="Times New Roman" w:eastAsia="宋体" w:cs="Times New Roman"/>
          <w:kern w:val="2"/>
          <w:sz w:val="21"/>
          <w:szCs w:val="24"/>
          <w:lang w:val="en-US" w:eastAsia="zh-CN" w:bidi="ar"/>
        </w:rPr>
        <w:fldChar w:fldCharType="begin"/>
      </w:r>
      <w:r>
        <w:rPr>
          <w:rFonts w:hint="default" w:ascii="Times New Roman" w:hAnsi="Times New Roman" w:eastAsia="宋体" w:cs="Times New Roman"/>
          <w:kern w:val="2"/>
          <w:sz w:val="21"/>
          <w:szCs w:val="24"/>
          <w:lang w:val="en-US" w:eastAsia="zh-CN" w:bidi="ar"/>
        </w:rPr>
        <w:instrText xml:space="preserve"> HYPERLINK "file:///F:\\pooh\\E盘\\2024F\\疾控询价\\终稿8.29.docx" \l "_Toc482633073" </w:instrText>
      </w:r>
      <w:r>
        <w:rPr>
          <w:rFonts w:hint="default" w:ascii="Times New Roman" w:hAnsi="Times New Roman" w:eastAsia="宋体" w:cs="Times New Roman"/>
          <w:kern w:val="2"/>
          <w:sz w:val="21"/>
          <w:szCs w:val="24"/>
          <w:lang w:val="en-US" w:eastAsia="zh-CN" w:bidi="ar"/>
        </w:rPr>
        <w:fldChar w:fldCharType="separate"/>
      </w:r>
      <w:r>
        <w:rPr>
          <w:rStyle w:val="50"/>
          <w:rFonts w:hint="eastAsia" w:ascii="宋体" w:hAnsi="宋体" w:eastAsia="宋体" w:cs="宋体"/>
          <w:sz w:val="32"/>
          <w:szCs w:val="32"/>
          <w:u w:val="single"/>
          <w:lang w:val="en-US"/>
        </w:rPr>
        <w:t>第二章</w:t>
      </w:r>
      <w:r>
        <w:rPr>
          <w:rStyle w:val="50"/>
          <w:sz w:val="32"/>
          <w:szCs w:val="32"/>
          <w:u w:val="single"/>
          <w:lang w:val="en-US"/>
        </w:rPr>
        <w:t xml:space="preserve"> </w:t>
      </w:r>
      <w:r>
        <w:rPr>
          <w:rStyle w:val="50"/>
          <w:rFonts w:hint="eastAsia" w:ascii="宋体" w:hAnsi="宋体" w:eastAsia="宋体" w:cs="宋体"/>
          <w:sz w:val="32"/>
          <w:szCs w:val="32"/>
          <w:u w:val="single"/>
          <w:lang w:val="en-US"/>
        </w:rPr>
        <w:t>询价响应方须知</w:t>
      </w:r>
      <w:r>
        <w:rPr>
          <w:rStyle w:val="50"/>
          <w:sz w:val="32"/>
          <w:szCs w:val="32"/>
          <w:u w:val="single"/>
          <w:lang w:val="en-US"/>
        </w:rPr>
        <w:tab/>
      </w:r>
      <w:r>
        <w:rPr>
          <w:rStyle w:val="50"/>
          <w:sz w:val="32"/>
          <w:szCs w:val="32"/>
          <w:u w:val="single"/>
          <w:lang w:val="en-US"/>
        </w:rPr>
        <w:fldChar w:fldCharType="begin"/>
      </w:r>
      <w:r>
        <w:rPr>
          <w:rStyle w:val="50"/>
          <w:sz w:val="32"/>
          <w:szCs w:val="32"/>
          <w:u w:val="single"/>
          <w:lang w:val="en-US"/>
        </w:rPr>
        <w:instrText xml:space="preserve"> PAGEREF _Toc482633073 \h </w:instrText>
      </w:r>
      <w:r>
        <w:rPr>
          <w:rStyle w:val="50"/>
          <w:sz w:val="32"/>
          <w:szCs w:val="32"/>
          <w:u w:val="single"/>
          <w:lang w:val="en-US"/>
        </w:rPr>
        <w:fldChar w:fldCharType="separate"/>
      </w:r>
      <w:r>
        <w:rPr>
          <w:rStyle w:val="50"/>
          <w:b/>
          <w:sz w:val="32"/>
          <w:szCs w:val="32"/>
          <w:u w:val="single"/>
          <w:lang w:val="en-US"/>
        </w:rPr>
        <w:t xml:space="preserve">6  </w:t>
      </w:r>
      <w:r>
        <w:rPr>
          <w:rStyle w:val="50"/>
          <w:sz w:val="32"/>
          <w:szCs w:val="32"/>
          <w:u w:val="single"/>
          <w:lang w:val="en-US"/>
        </w:rPr>
        <w:fldChar w:fldCharType="end"/>
      </w:r>
      <w:r>
        <w:rPr>
          <w:rFonts w:hint="default" w:ascii="Times New Roman" w:hAnsi="Times New Roman" w:eastAsia="宋体" w:cs="Times New Roman"/>
          <w:kern w:val="2"/>
          <w:sz w:val="21"/>
          <w:szCs w:val="24"/>
          <w:lang w:val="en-US" w:eastAsia="zh-CN" w:bidi="ar"/>
        </w:rPr>
        <w:fldChar w:fldCharType="end"/>
      </w:r>
    </w:p>
    <w:p>
      <w:pPr>
        <w:pStyle w:val="39"/>
        <w:keepNext w:val="0"/>
        <w:keepLines w:val="0"/>
        <w:widowControl w:val="0"/>
        <w:suppressLineNumbers w:val="0"/>
        <w:spacing w:before="0" w:beforeAutospacing="0" w:after="0" w:afterAutospacing="0" w:line="480" w:lineRule="auto"/>
        <w:ind w:left="0" w:right="0"/>
        <w:jc w:val="both"/>
        <w:rPr>
          <w:rFonts w:hint="default" w:ascii="Calibri" w:hAnsi="Calibri" w:cs="Calibri"/>
          <w:sz w:val="32"/>
          <w:szCs w:val="32"/>
          <w:lang w:val="en-US"/>
        </w:rPr>
      </w:pPr>
      <w:r>
        <w:rPr>
          <w:rFonts w:hint="default" w:ascii="Times New Roman" w:hAnsi="Times New Roman" w:eastAsia="宋体" w:cs="Times New Roman"/>
          <w:kern w:val="2"/>
          <w:sz w:val="21"/>
          <w:szCs w:val="24"/>
          <w:lang w:val="en-US" w:eastAsia="zh-CN" w:bidi="ar"/>
        </w:rPr>
        <w:fldChar w:fldCharType="begin"/>
      </w:r>
      <w:r>
        <w:rPr>
          <w:rFonts w:hint="default" w:ascii="Times New Roman" w:hAnsi="Times New Roman" w:eastAsia="宋体" w:cs="Times New Roman"/>
          <w:kern w:val="2"/>
          <w:sz w:val="21"/>
          <w:szCs w:val="24"/>
          <w:lang w:val="en-US" w:eastAsia="zh-CN" w:bidi="ar"/>
        </w:rPr>
        <w:instrText xml:space="preserve"> HYPERLINK "file:///F:\\pooh\\E盘\\2024F\\疾控询价\\终稿8.29.docx" \l "_Toc482633074" </w:instrText>
      </w:r>
      <w:r>
        <w:rPr>
          <w:rFonts w:hint="default" w:ascii="Times New Roman" w:hAnsi="Times New Roman" w:eastAsia="宋体" w:cs="Times New Roman"/>
          <w:kern w:val="2"/>
          <w:sz w:val="21"/>
          <w:szCs w:val="24"/>
          <w:lang w:val="en-US" w:eastAsia="zh-CN" w:bidi="ar"/>
        </w:rPr>
        <w:fldChar w:fldCharType="separate"/>
      </w:r>
      <w:r>
        <w:rPr>
          <w:rStyle w:val="50"/>
          <w:rFonts w:hint="eastAsia" w:ascii="宋体" w:hAnsi="宋体" w:eastAsia="宋体" w:cs="宋体"/>
          <w:sz w:val="32"/>
          <w:szCs w:val="32"/>
          <w:u w:val="single"/>
          <w:lang w:val="en-US"/>
        </w:rPr>
        <w:t>第三章</w:t>
      </w:r>
      <w:r>
        <w:rPr>
          <w:rStyle w:val="50"/>
          <w:sz w:val="32"/>
          <w:szCs w:val="32"/>
          <w:u w:val="single"/>
          <w:lang w:val="en-US"/>
        </w:rPr>
        <w:t xml:space="preserve"> </w:t>
      </w:r>
      <w:r>
        <w:rPr>
          <w:rStyle w:val="50"/>
          <w:rFonts w:hint="eastAsia" w:ascii="宋体" w:hAnsi="宋体" w:eastAsia="宋体" w:cs="宋体"/>
          <w:sz w:val="32"/>
          <w:szCs w:val="32"/>
          <w:u w:val="single"/>
          <w:lang w:val="en-US"/>
        </w:rPr>
        <w:t>询价采购需求</w:t>
      </w:r>
      <w:r>
        <w:rPr>
          <w:rStyle w:val="50"/>
          <w:sz w:val="32"/>
          <w:szCs w:val="32"/>
          <w:u w:val="single"/>
          <w:lang w:val="en-US"/>
        </w:rPr>
        <w:tab/>
      </w:r>
      <w:r>
        <w:rPr>
          <w:rStyle w:val="50"/>
          <w:sz w:val="32"/>
          <w:szCs w:val="32"/>
          <w:u w:val="single"/>
          <w:lang w:val="en-US"/>
        </w:rPr>
        <w:fldChar w:fldCharType="begin"/>
      </w:r>
      <w:r>
        <w:rPr>
          <w:rStyle w:val="50"/>
          <w:sz w:val="32"/>
          <w:szCs w:val="32"/>
          <w:u w:val="single"/>
          <w:lang w:val="en-US"/>
        </w:rPr>
        <w:instrText xml:space="preserve"> PAGEREF _Toc482633074 \h </w:instrText>
      </w:r>
      <w:r>
        <w:rPr>
          <w:rStyle w:val="50"/>
          <w:sz w:val="32"/>
          <w:szCs w:val="32"/>
          <w:u w:val="single"/>
          <w:lang w:val="en-US"/>
        </w:rPr>
        <w:fldChar w:fldCharType="separate"/>
      </w:r>
      <w:r>
        <w:rPr>
          <w:rStyle w:val="50"/>
          <w:sz w:val="32"/>
          <w:szCs w:val="32"/>
          <w:u w:val="single"/>
          <w:lang w:val="en-US"/>
        </w:rPr>
        <w:t>11</w:t>
      </w:r>
      <w:r>
        <w:rPr>
          <w:rStyle w:val="50"/>
          <w:sz w:val="32"/>
          <w:szCs w:val="32"/>
          <w:u w:val="single"/>
          <w:lang w:val="en-US"/>
        </w:rPr>
        <w:fldChar w:fldCharType="end"/>
      </w:r>
      <w:r>
        <w:rPr>
          <w:rFonts w:hint="default" w:ascii="Times New Roman" w:hAnsi="Times New Roman" w:eastAsia="宋体" w:cs="Times New Roman"/>
          <w:kern w:val="2"/>
          <w:sz w:val="21"/>
          <w:szCs w:val="24"/>
          <w:lang w:val="en-US" w:eastAsia="zh-CN" w:bidi="ar"/>
        </w:rPr>
        <w:fldChar w:fldCharType="end"/>
      </w:r>
    </w:p>
    <w:p>
      <w:pPr>
        <w:pStyle w:val="39"/>
        <w:keepNext w:val="0"/>
        <w:keepLines w:val="0"/>
        <w:widowControl w:val="0"/>
        <w:suppressLineNumbers w:val="0"/>
        <w:spacing w:before="0" w:beforeAutospacing="0" w:after="0" w:afterAutospacing="0" w:line="480" w:lineRule="auto"/>
        <w:ind w:left="0" w:right="0"/>
        <w:jc w:val="both"/>
        <w:rPr>
          <w:rFonts w:hint="default" w:ascii="Calibri" w:hAnsi="Calibri" w:cs="Calibri"/>
          <w:sz w:val="32"/>
          <w:szCs w:val="32"/>
          <w:lang w:val="en-US"/>
        </w:rPr>
      </w:pPr>
      <w:r>
        <w:rPr>
          <w:rFonts w:hint="default" w:ascii="Times New Roman" w:hAnsi="Times New Roman" w:eastAsia="宋体" w:cs="Times New Roman"/>
          <w:kern w:val="2"/>
          <w:sz w:val="21"/>
          <w:szCs w:val="24"/>
          <w:lang w:val="en-US" w:eastAsia="zh-CN" w:bidi="ar"/>
        </w:rPr>
        <w:fldChar w:fldCharType="begin"/>
      </w:r>
      <w:r>
        <w:rPr>
          <w:rFonts w:hint="default" w:ascii="Times New Roman" w:hAnsi="Times New Roman" w:eastAsia="宋体" w:cs="Times New Roman"/>
          <w:kern w:val="2"/>
          <w:sz w:val="21"/>
          <w:szCs w:val="24"/>
          <w:lang w:val="en-US" w:eastAsia="zh-CN" w:bidi="ar"/>
        </w:rPr>
        <w:instrText xml:space="preserve"> HYPERLINK "file:///F:\\pooh\\E盘\\2024F\\疾控询价\\终稿8.29.docx" \l "_Toc482633075" </w:instrText>
      </w:r>
      <w:r>
        <w:rPr>
          <w:rFonts w:hint="default" w:ascii="Times New Roman" w:hAnsi="Times New Roman" w:eastAsia="宋体" w:cs="Times New Roman"/>
          <w:kern w:val="2"/>
          <w:sz w:val="21"/>
          <w:szCs w:val="24"/>
          <w:lang w:val="en-US" w:eastAsia="zh-CN" w:bidi="ar"/>
        </w:rPr>
        <w:fldChar w:fldCharType="separate"/>
      </w:r>
      <w:r>
        <w:rPr>
          <w:rStyle w:val="50"/>
          <w:rFonts w:hint="eastAsia" w:ascii="宋体" w:hAnsi="宋体" w:eastAsia="宋体" w:cs="宋体"/>
          <w:sz w:val="32"/>
          <w:szCs w:val="32"/>
          <w:u w:val="single"/>
          <w:lang w:val="en-US"/>
        </w:rPr>
        <w:t>第四章</w:t>
      </w:r>
      <w:r>
        <w:rPr>
          <w:rStyle w:val="50"/>
          <w:sz w:val="32"/>
          <w:szCs w:val="32"/>
          <w:u w:val="single"/>
          <w:lang w:val="en-US"/>
        </w:rPr>
        <w:t xml:space="preserve"> </w:t>
      </w:r>
      <w:r>
        <w:rPr>
          <w:rStyle w:val="50"/>
          <w:rFonts w:hint="eastAsia" w:ascii="宋体" w:hAnsi="宋体" w:eastAsia="宋体" w:cs="宋体"/>
          <w:sz w:val="32"/>
          <w:szCs w:val="32"/>
          <w:u w:val="single"/>
          <w:lang w:val="en-US"/>
        </w:rPr>
        <w:t>浙江省政府采购合同主要条款指引</w:t>
      </w:r>
      <w:r>
        <w:rPr>
          <w:rStyle w:val="50"/>
          <w:sz w:val="32"/>
          <w:szCs w:val="32"/>
          <w:u w:val="single"/>
          <w:lang w:val="en-US"/>
        </w:rPr>
        <w:tab/>
      </w:r>
      <w:r>
        <w:rPr>
          <w:rStyle w:val="50"/>
          <w:sz w:val="32"/>
          <w:szCs w:val="32"/>
          <w:u w:val="single"/>
          <w:lang w:val="en-US"/>
        </w:rPr>
        <w:fldChar w:fldCharType="begin"/>
      </w:r>
      <w:r>
        <w:rPr>
          <w:rStyle w:val="50"/>
          <w:sz w:val="32"/>
          <w:szCs w:val="32"/>
          <w:u w:val="single"/>
          <w:lang w:val="en-US"/>
        </w:rPr>
        <w:instrText xml:space="preserve"> PAGEREF _Toc482633075 \h </w:instrText>
      </w:r>
      <w:r>
        <w:rPr>
          <w:rStyle w:val="50"/>
          <w:sz w:val="32"/>
          <w:szCs w:val="32"/>
          <w:u w:val="single"/>
          <w:lang w:val="en-US"/>
        </w:rPr>
        <w:fldChar w:fldCharType="separate"/>
      </w:r>
      <w:r>
        <w:rPr>
          <w:rStyle w:val="50"/>
          <w:b/>
          <w:sz w:val="32"/>
          <w:szCs w:val="32"/>
          <w:u w:val="single"/>
          <w:lang w:val="en-US"/>
        </w:rPr>
        <w:t xml:space="preserve">26     </w:t>
      </w:r>
      <w:r>
        <w:rPr>
          <w:rStyle w:val="50"/>
          <w:sz w:val="32"/>
          <w:szCs w:val="32"/>
          <w:u w:val="single"/>
          <w:lang w:val="en-US"/>
        </w:rPr>
        <w:fldChar w:fldCharType="end"/>
      </w:r>
      <w:r>
        <w:rPr>
          <w:rFonts w:hint="default" w:ascii="Times New Roman" w:hAnsi="Times New Roman" w:eastAsia="宋体" w:cs="Times New Roman"/>
          <w:kern w:val="2"/>
          <w:sz w:val="21"/>
          <w:szCs w:val="24"/>
          <w:lang w:val="en-US" w:eastAsia="zh-CN" w:bidi="ar"/>
        </w:rPr>
        <w:fldChar w:fldCharType="end"/>
      </w:r>
    </w:p>
    <w:p>
      <w:pPr>
        <w:pStyle w:val="39"/>
        <w:keepNext w:val="0"/>
        <w:keepLines w:val="0"/>
        <w:widowControl w:val="0"/>
        <w:suppressLineNumbers w:val="0"/>
        <w:spacing w:before="0" w:beforeAutospacing="0" w:after="0" w:afterAutospacing="0" w:line="480" w:lineRule="auto"/>
        <w:ind w:left="0" w:right="0"/>
        <w:jc w:val="both"/>
        <w:rPr>
          <w:rFonts w:hint="default" w:ascii="Calibri" w:hAnsi="Calibri" w:cs="Calibri"/>
          <w:sz w:val="32"/>
          <w:szCs w:val="32"/>
          <w:lang w:val="en-US"/>
        </w:rPr>
      </w:pPr>
      <w:r>
        <w:rPr>
          <w:rFonts w:hint="default" w:ascii="Times New Roman" w:hAnsi="Times New Roman" w:eastAsia="宋体" w:cs="Times New Roman"/>
          <w:kern w:val="2"/>
          <w:sz w:val="21"/>
          <w:szCs w:val="24"/>
          <w:lang w:val="en-US" w:eastAsia="zh-CN" w:bidi="ar"/>
        </w:rPr>
        <w:fldChar w:fldCharType="begin"/>
      </w:r>
      <w:r>
        <w:rPr>
          <w:rFonts w:hint="default" w:ascii="Times New Roman" w:hAnsi="Times New Roman" w:eastAsia="宋体" w:cs="Times New Roman"/>
          <w:kern w:val="2"/>
          <w:sz w:val="21"/>
          <w:szCs w:val="24"/>
          <w:lang w:val="en-US" w:eastAsia="zh-CN" w:bidi="ar"/>
        </w:rPr>
        <w:instrText xml:space="preserve"> HYPERLINK "file:///F:\\pooh\\E盘\\2024F\\疾控询价\\终稿8.29.docx" \l "_Toc482633076" </w:instrText>
      </w:r>
      <w:r>
        <w:rPr>
          <w:rFonts w:hint="default" w:ascii="Times New Roman" w:hAnsi="Times New Roman" w:eastAsia="宋体" w:cs="Times New Roman"/>
          <w:kern w:val="2"/>
          <w:sz w:val="21"/>
          <w:szCs w:val="24"/>
          <w:lang w:val="en-US" w:eastAsia="zh-CN" w:bidi="ar"/>
        </w:rPr>
        <w:fldChar w:fldCharType="separate"/>
      </w:r>
      <w:r>
        <w:rPr>
          <w:rStyle w:val="50"/>
          <w:rFonts w:hint="eastAsia" w:ascii="宋体" w:hAnsi="宋体" w:eastAsia="宋体" w:cs="宋体"/>
          <w:sz w:val="32"/>
          <w:szCs w:val="32"/>
          <w:u w:val="single"/>
          <w:lang w:val="en-US"/>
        </w:rPr>
        <w:t>第五章</w:t>
      </w:r>
      <w:r>
        <w:rPr>
          <w:rStyle w:val="50"/>
          <w:sz w:val="32"/>
          <w:szCs w:val="32"/>
          <w:u w:val="single"/>
          <w:lang w:val="en-US"/>
        </w:rPr>
        <w:t xml:space="preserve"> </w:t>
      </w:r>
      <w:r>
        <w:rPr>
          <w:rStyle w:val="50"/>
          <w:rFonts w:hint="eastAsia" w:ascii="宋体" w:hAnsi="宋体" w:eastAsia="宋体" w:cs="宋体"/>
          <w:sz w:val="32"/>
          <w:szCs w:val="32"/>
          <w:u w:val="single"/>
          <w:lang w:val="en-US"/>
        </w:rPr>
        <w:t>报价文件格式附件</w:t>
      </w:r>
      <w:r>
        <w:rPr>
          <w:rStyle w:val="50"/>
          <w:sz w:val="32"/>
          <w:szCs w:val="32"/>
          <w:u w:val="single"/>
          <w:lang w:val="en-US"/>
        </w:rPr>
        <w:tab/>
      </w:r>
      <w:r>
        <w:rPr>
          <w:rStyle w:val="50"/>
          <w:sz w:val="32"/>
          <w:szCs w:val="32"/>
          <w:u w:val="single"/>
          <w:lang w:val="en-US"/>
        </w:rPr>
        <w:fldChar w:fldCharType="begin"/>
      </w:r>
      <w:r>
        <w:rPr>
          <w:rStyle w:val="50"/>
          <w:sz w:val="32"/>
          <w:szCs w:val="32"/>
          <w:u w:val="single"/>
          <w:lang w:val="en-US"/>
        </w:rPr>
        <w:instrText xml:space="preserve"> PAGEREF _Toc482633076 \h </w:instrText>
      </w:r>
      <w:r>
        <w:rPr>
          <w:rStyle w:val="50"/>
          <w:sz w:val="32"/>
          <w:szCs w:val="32"/>
          <w:u w:val="single"/>
          <w:lang w:val="en-US"/>
        </w:rPr>
        <w:fldChar w:fldCharType="separate"/>
      </w:r>
      <w:r>
        <w:rPr>
          <w:rStyle w:val="50"/>
          <w:sz w:val="32"/>
          <w:szCs w:val="32"/>
          <w:u w:val="single"/>
          <w:lang w:val="en-US"/>
        </w:rPr>
        <w:t>26</w:t>
      </w:r>
      <w:r>
        <w:rPr>
          <w:rStyle w:val="50"/>
          <w:sz w:val="32"/>
          <w:szCs w:val="32"/>
          <w:u w:val="single"/>
          <w:lang w:val="en-US"/>
        </w:rPr>
        <w:fldChar w:fldCharType="end"/>
      </w:r>
      <w:r>
        <w:rPr>
          <w:rFonts w:hint="default" w:ascii="Times New Roman" w:hAnsi="Times New Roman" w:eastAsia="宋体" w:cs="Times New Roman"/>
          <w:kern w:val="2"/>
          <w:sz w:val="21"/>
          <w:szCs w:val="24"/>
          <w:lang w:val="en-US" w:eastAsia="zh-CN" w:bidi="ar"/>
        </w:rPr>
        <w:fldChar w:fldCharType="end"/>
      </w:r>
    </w:p>
    <w:p>
      <w:pPr>
        <w:pStyle w:val="39"/>
        <w:keepNext w:val="0"/>
        <w:keepLines w:val="0"/>
        <w:widowControl w:val="0"/>
        <w:suppressLineNumbers w:val="0"/>
        <w:spacing w:before="120" w:beforeLines="50" w:beforeAutospacing="0" w:after="0" w:afterAutospacing="0" w:line="480" w:lineRule="auto"/>
        <w:ind w:left="0" w:right="0"/>
        <w:jc w:val="left"/>
        <w:rPr>
          <w:rFonts w:hint="eastAsia" w:ascii="仿宋" w:hAnsi="仿宋" w:eastAsia="仿宋" w:cs="仿宋"/>
          <w:b/>
          <w:sz w:val="44"/>
          <w:szCs w:val="44"/>
          <w:lang w:val="en-US"/>
        </w:rPr>
      </w:pPr>
      <w:r>
        <w:rPr>
          <w:rFonts w:hint="eastAsia" w:ascii="仿宋" w:hAnsi="仿宋" w:eastAsia="仿宋" w:cs="仿宋"/>
          <w:b/>
          <w:kern w:val="2"/>
          <w:sz w:val="44"/>
          <w:szCs w:val="44"/>
          <w:lang w:val="en-US" w:eastAsia="zh-CN" w:bidi="ar"/>
        </w:rPr>
        <w:t xml:space="preserve"> </w:t>
      </w:r>
    </w:p>
    <w:p>
      <w:pPr>
        <w:pStyle w:val="39"/>
        <w:keepNext w:val="0"/>
        <w:keepLines w:val="0"/>
        <w:widowControl w:val="0"/>
        <w:suppressLineNumbers w:val="0"/>
        <w:spacing w:before="120" w:beforeLines="50" w:beforeAutospacing="0" w:after="0" w:afterAutospacing="0" w:line="360" w:lineRule="auto"/>
        <w:ind w:left="0" w:right="0"/>
        <w:jc w:val="left"/>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 xml:space="preserve">    </w:t>
      </w:r>
    </w:p>
    <w:p>
      <w:pPr>
        <w:pStyle w:val="39"/>
        <w:keepNext w:val="0"/>
        <w:keepLines w:val="0"/>
        <w:widowControl w:val="0"/>
        <w:suppressLineNumbers w:val="0"/>
        <w:spacing w:before="120" w:beforeLines="50" w:beforeAutospacing="0" w:after="0" w:afterAutospacing="0" w:line="360" w:lineRule="auto"/>
        <w:ind w:left="0" w:right="0"/>
        <w:jc w:val="left"/>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 xml:space="preserve"> </w:t>
      </w:r>
    </w:p>
    <w:p>
      <w:pPr>
        <w:pStyle w:val="39"/>
        <w:keepNext w:val="0"/>
        <w:keepLines w:val="0"/>
        <w:widowControl w:val="0"/>
        <w:suppressLineNumbers w:val="0"/>
        <w:spacing w:before="240" w:beforeAutospacing="0" w:after="60" w:afterAutospacing="0"/>
        <w:ind w:left="0" w:right="0"/>
        <w:jc w:val="center"/>
        <w:outlineLvl w:val="0"/>
      </w:pPr>
      <w:r>
        <w:rPr>
          <w:rFonts w:hint="default" w:ascii="Cambria" w:hAnsi="Cambria" w:eastAsia="宋体" w:cs="Times New Roman"/>
          <w:b/>
          <w:sz w:val="30"/>
          <w:szCs w:val="30"/>
          <w:lang w:val="en-US" w:eastAsia="zh-CN" w:bidi="ar"/>
        </w:rPr>
        <w:br w:type="page"/>
      </w:r>
      <w:bookmarkStart w:id="2" w:name="_Toc454882298"/>
      <w:bookmarkEnd w:id="2"/>
      <w:r>
        <w:rPr>
          <w:rFonts w:hint="eastAsia" w:ascii="宋体" w:hAnsi="宋体" w:eastAsia="宋体" w:cs="宋体"/>
          <w:b/>
          <w:kern w:val="0"/>
          <w:sz w:val="32"/>
          <w:szCs w:val="32"/>
          <w:lang w:val="en-US" w:eastAsia="zh-CN" w:bidi="ar"/>
        </w:rPr>
        <w:t>第一章</w:t>
      </w:r>
      <w:r>
        <w:rPr>
          <w:rFonts w:hint="default" w:ascii="Cambria" w:hAnsi="Cambria" w:eastAsia="宋体" w:cs="Times New Roman"/>
          <w:b/>
          <w:kern w:val="0"/>
          <w:sz w:val="32"/>
          <w:szCs w:val="32"/>
          <w:lang w:val="en-US" w:eastAsia="zh-CN" w:bidi="ar"/>
        </w:rPr>
        <w:t xml:space="preserve">  </w:t>
      </w:r>
      <w:r>
        <w:rPr>
          <w:rFonts w:hint="eastAsia" w:ascii="宋体" w:hAnsi="宋体" w:eastAsia="宋体" w:cs="宋体"/>
          <w:b/>
          <w:kern w:val="0"/>
          <w:sz w:val="32"/>
          <w:szCs w:val="32"/>
          <w:lang w:val="en-US" w:eastAsia="zh-CN" w:bidi="ar"/>
        </w:rPr>
        <w:t>询价采购公告</w:t>
      </w:r>
    </w:p>
    <w:p>
      <w:pPr>
        <w:pStyle w:val="39"/>
        <w:keepNext w:val="0"/>
        <w:keepLines w:val="0"/>
        <w:widowControl w:val="0"/>
        <w:suppressLineNumbers w:val="0"/>
        <w:snapToGrid w:val="0"/>
        <w:spacing w:before="0" w:beforeAutospacing="0" w:after="0" w:afterAutospacing="0" w:line="460" w:lineRule="exact"/>
        <w:ind w:left="0" w:right="0" w:firstLine="600" w:firstLineChars="200"/>
        <w:jc w:val="both"/>
        <w:rPr>
          <w:rFonts w:hint="eastAsia" w:ascii="仿宋_GB2312" w:hAnsi="宋体" w:eastAsia="仿宋_GB2312" w:cs="仿宋_GB2312"/>
          <w:sz w:val="30"/>
          <w:szCs w:val="30"/>
          <w:lang w:val="en-US"/>
        </w:rPr>
      </w:pPr>
      <w:r>
        <w:rPr>
          <w:rFonts w:hint="eastAsia" w:ascii="仿宋_GB2312" w:hAnsi="仿宋" w:eastAsia="仿宋_GB2312" w:cs="仿宋_GB2312"/>
          <w:kern w:val="0"/>
          <w:sz w:val="30"/>
          <w:szCs w:val="30"/>
          <w:lang w:val="en-US" w:eastAsia="zh-CN" w:bidi="ar"/>
        </w:rPr>
        <w:t>根据《中华人民共和国政府采购法》、《中华人民共和国政府采购法实施条例》、《政府采购非招标采购方式管理办法》等规定，现就下列项目进行询价采购，</w:t>
      </w:r>
      <w:r>
        <w:rPr>
          <w:rFonts w:hint="eastAsia" w:ascii="仿宋_GB2312" w:hAnsi="宋体" w:eastAsia="仿宋_GB2312" w:cs="仿宋_GB2312"/>
          <w:kern w:val="0"/>
          <w:sz w:val="30"/>
          <w:szCs w:val="30"/>
          <w:lang w:val="en-US" w:eastAsia="zh-CN" w:bidi="ar"/>
        </w:rPr>
        <w:t>欢迎符合条件的生产制造厂商或其合格的代理商参加：</w:t>
      </w:r>
    </w:p>
    <w:p>
      <w:pPr>
        <w:keepNext w:val="0"/>
        <w:keepLines w:val="0"/>
        <w:widowControl w:val="0"/>
        <w:suppressLineNumbers w:val="0"/>
        <w:snapToGrid w:val="0"/>
        <w:spacing w:before="0" w:beforeAutospacing="0" w:after="0" w:afterAutospacing="0" w:line="460" w:lineRule="exact"/>
        <w:ind w:left="0" w:right="0" w:firstLine="600" w:firstLineChars="200"/>
        <w:jc w:val="both"/>
        <w:rPr>
          <w:rFonts w:hint="eastAsia" w:ascii="仿宋" w:hAnsi="仿宋" w:eastAsia="仿宋" w:cs="仿宋"/>
          <w:kern w:val="0"/>
          <w:sz w:val="30"/>
          <w:szCs w:val="30"/>
          <w:lang w:val="en-US"/>
        </w:rPr>
      </w:pPr>
      <w:r>
        <w:rPr>
          <w:rFonts w:hint="eastAsia" w:ascii="仿宋" w:hAnsi="仿宋" w:eastAsia="仿宋" w:cs="Arial"/>
          <w:color w:val="000000"/>
          <w:kern w:val="2"/>
          <w:sz w:val="30"/>
          <w:szCs w:val="30"/>
          <w:lang w:val="en-US" w:eastAsia="zh-CN" w:bidi="ar"/>
        </w:rPr>
        <w:t>一、</w:t>
      </w:r>
      <w:r>
        <w:rPr>
          <w:rFonts w:hint="eastAsia" w:ascii="仿宋" w:hAnsi="仿宋" w:eastAsia="仿宋" w:cs="Arial"/>
          <w:b/>
          <w:color w:val="000000"/>
          <w:kern w:val="2"/>
          <w:sz w:val="30"/>
          <w:szCs w:val="30"/>
          <w:lang w:val="en-US" w:eastAsia="zh-CN" w:bidi="ar"/>
        </w:rPr>
        <w:t>项目编号：</w:t>
      </w:r>
      <w:bookmarkStart w:id="3" w:name="PO_15534_PM001_1"/>
      <w:bookmarkEnd w:id="3"/>
      <w:r>
        <w:rPr>
          <w:rFonts w:hint="eastAsia" w:ascii="仿宋" w:hAnsi="仿宋" w:eastAsia="仿宋" w:cs="Arial"/>
          <w:b/>
          <w:color w:val="000000"/>
          <w:kern w:val="2"/>
          <w:sz w:val="30"/>
          <w:szCs w:val="30"/>
          <w:lang w:val="en-US" w:eastAsia="zh-CN" w:bidi="ar"/>
        </w:rPr>
        <w:t>ZZCG2024F-XJ-101</w:t>
      </w:r>
      <w:r>
        <w:rPr>
          <w:rFonts w:hint="eastAsia" w:ascii="仿宋" w:hAnsi="仿宋" w:eastAsia="仿宋" w:cs="仿宋"/>
          <w:kern w:val="0"/>
          <w:sz w:val="30"/>
          <w:szCs w:val="30"/>
          <w:lang w:val="en-US" w:eastAsia="zh-CN" w:bidi="ar"/>
        </w:rPr>
        <w:t xml:space="preserve"> </w:t>
      </w:r>
    </w:p>
    <w:p>
      <w:pPr>
        <w:keepNext w:val="0"/>
        <w:keepLines w:val="0"/>
        <w:widowControl w:val="0"/>
        <w:suppressLineNumbers w:val="0"/>
        <w:snapToGrid w:val="0"/>
        <w:spacing w:before="0" w:beforeAutospacing="0" w:after="0" w:afterAutospacing="0" w:line="460" w:lineRule="exact"/>
        <w:ind w:left="0" w:right="0" w:firstLine="602" w:firstLineChars="200"/>
        <w:jc w:val="both"/>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二、采购内容及数量</w:t>
      </w:r>
    </w:p>
    <w:p>
      <w:pPr>
        <w:keepNext w:val="0"/>
        <w:keepLines w:val="0"/>
        <w:widowControl w:val="0"/>
        <w:suppressLineNumbers w:val="0"/>
        <w:snapToGrid w:val="0"/>
        <w:spacing w:before="0" w:beforeAutospacing="0" w:after="0" w:afterAutospacing="0" w:line="460" w:lineRule="exact"/>
        <w:ind w:left="0" w:right="0" w:firstLine="602" w:firstLineChars="200"/>
        <w:jc w:val="both"/>
        <w:rPr>
          <w:rFonts w:hint="eastAsia" w:ascii="仿宋" w:hAnsi="仿宋" w:eastAsia="仿宋" w:cs="Arial"/>
          <w:b/>
          <w:color w:val="000000"/>
          <w:sz w:val="30"/>
          <w:szCs w:val="30"/>
          <w:lang w:val="en-US"/>
        </w:rPr>
      </w:pPr>
      <w:bookmarkStart w:id="4" w:name="PO_15534_PM004"/>
      <w:bookmarkEnd w:id="4"/>
      <w:r>
        <w:rPr>
          <w:rFonts w:hint="eastAsia" w:ascii="仿宋" w:hAnsi="仿宋" w:eastAsia="仿宋" w:cs="Arial"/>
          <w:b/>
          <w:color w:val="000000"/>
          <w:kern w:val="2"/>
          <w:sz w:val="30"/>
          <w:szCs w:val="30"/>
          <w:lang w:val="en-US" w:eastAsia="zh-CN" w:bidi="ar"/>
        </w:rPr>
        <w:t xml:space="preserve"> </w:t>
      </w:r>
    </w:p>
    <w:tbl>
      <w:tblPr>
        <w:tblStyle w:val="44"/>
        <w:tblW w:w="8502" w:type="dxa"/>
        <w:jc w:val="center"/>
        <w:tblInd w:w="-1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48"/>
        <w:gridCol w:w="2459"/>
        <w:gridCol w:w="1298"/>
        <w:gridCol w:w="832"/>
        <w:gridCol w:w="1262"/>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9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标项</w:t>
            </w:r>
          </w:p>
        </w:tc>
        <w:tc>
          <w:tcPr>
            <w:tcW w:w="24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标项名称</w:t>
            </w:r>
          </w:p>
        </w:tc>
        <w:tc>
          <w:tcPr>
            <w:tcW w:w="12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数量</w:t>
            </w:r>
          </w:p>
        </w:tc>
        <w:tc>
          <w:tcPr>
            <w:tcW w:w="8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单位</w:t>
            </w:r>
          </w:p>
        </w:tc>
        <w:tc>
          <w:tcPr>
            <w:tcW w:w="126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预算金额(万元)</w:t>
            </w:r>
          </w:p>
        </w:tc>
        <w:tc>
          <w:tcPr>
            <w:tcW w:w="170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1</w:t>
            </w:r>
          </w:p>
        </w:tc>
        <w:tc>
          <w:tcPr>
            <w:tcW w:w="24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浙江省疾病预防控制中心2024年群体性预防接种流感疫苗（省级）项目</w:t>
            </w:r>
          </w:p>
        </w:tc>
        <w:tc>
          <w:tcPr>
            <w:tcW w:w="12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115.5</w:t>
            </w:r>
          </w:p>
        </w:tc>
        <w:tc>
          <w:tcPr>
            <w:tcW w:w="8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万支</w:t>
            </w:r>
          </w:p>
        </w:tc>
        <w:tc>
          <w:tcPr>
            <w:tcW w:w="126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2656.5</w:t>
            </w:r>
          </w:p>
        </w:tc>
        <w:tc>
          <w:tcPr>
            <w:tcW w:w="170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详见附件</w:t>
            </w:r>
          </w:p>
        </w:tc>
      </w:tr>
    </w:tbl>
    <w:p>
      <w:pPr>
        <w:keepNext w:val="0"/>
        <w:keepLines w:val="0"/>
        <w:widowControl w:val="0"/>
        <w:suppressLineNumbers w:val="0"/>
        <w:snapToGrid w:val="0"/>
        <w:spacing w:before="0" w:beforeAutospacing="0" w:after="0" w:afterAutospacing="0" w:line="460" w:lineRule="exact"/>
        <w:ind w:left="0" w:right="0" w:firstLine="602" w:firstLineChars="200"/>
        <w:jc w:val="both"/>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60" w:lineRule="exact"/>
        <w:ind w:left="0" w:right="0" w:firstLine="602" w:firstLineChars="200"/>
        <w:jc w:val="both"/>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三</w:t>
      </w:r>
      <w:r>
        <w:rPr>
          <w:rFonts w:hint="eastAsia" w:ascii="仿宋" w:hAnsi="仿宋" w:eastAsia="仿宋" w:cs="Arial"/>
          <w:color w:val="000000"/>
          <w:kern w:val="2"/>
          <w:sz w:val="30"/>
          <w:szCs w:val="30"/>
          <w:lang w:val="en-US" w:eastAsia="zh-CN" w:bidi="ar"/>
        </w:rPr>
        <w:t>、</w:t>
      </w:r>
      <w:r>
        <w:rPr>
          <w:rFonts w:hint="eastAsia" w:ascii="仿宋" w:hAnsi="仿宋" w:eastAsia="仿宋" w:cs="Arial"/>
          <w:b/>
          <w:color w:val="000000"/>
          <w:kern w:val="2"/>
          <w:sz w:val="30"/>
          <w:szCs w:val="30"/>
          <w:lang w:val="en-US" w:eastAsia="zh-CN" w:bidi="ar"/>
        </w:rPr>
        <w:t>合格供应商的资格要求：</w:t>
      </w:r>
    </w:p>
    <w:p>
      <w:pPr>
        <w:keepNext w:val="0"/>
        <w:keepLines w:val="0"/>
        <w:widowControl w:val="0"/>
        <w:suppressLineNumbers w:val="0"/>
        <w:snapToGrid w:val="0"/>
        <w:spacing w:before="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widowControl w:val="0"/>
        <w:suppressLineNumbers w:val="0"/>
        <w:spacing w:before="0" w:beforeAutospacing="0" w:after="0" w:afterAutospacing="0" w:line="480" w:lineRule="exact"/>
        <w:ind w:left="0" w:right="0" w:firstLine="562" w:firstLineChars="200"/>
        <w:jc w:val="both"/>
        <w:rPr>
          <w:rFonts w:hint="eastAsia" w:ascii="宋体" w:hAnsi="宋体" w:eastAsia="宋体" w:cs="宋体"/>
          <w:b/>
          <w:bCs w:val="0"/>
          <w:color w:val="171A1D"/>
          <w:sz w:val="28"/>
          <w:szCs w:val="28"/>
          <w:shd w:val="clear" w:fill="FFFFFF"/>
          <w:lang w:val="en-US"/>
        </w:rPr>
      </w:pPr>
      <w:bookmarkStart w:id="5" w:name="PO_15534_PM006"/>
      <w:bookmarkEnd w:id="5"/>
      <w:r>
        <w:rPr>
          <w:rFonts w:hint="eastAsia" w:ascii="宋体" w:hAnsi="宋体" w:eastAsia="宋体" w:cs="宋体"/>
          <w:b/>
          <w:bCs w:val="0"/>
          <w:color w:val="171A1D"/>
          <w:kern w:val="2"/>
          <w:sz w:val="28"/>
          <w:szCs w:val="28"/>
          <w:shd w:val="clear" w:fill="FFFFFF"/>
          <w:lang w:val="en-US" w:eastAsia="zh-CN" w:bidi="ar"/>
        </w:rPr>
        <w:t>具有有效的药品生产许可证、药品注册证，有效期内的批签发证明；只接受生产制造厂商响应，不接受代理商响应。</w:t>
      </w:r>
    </w:p>
    <w:p>
      <w:pPr>
        <w:keepNext w:val="0"/>
        <w:keepLines w:val="0"/>
        <w:widowControl w:val="0"/>
        <w:suppressLineNumbers w:val="0"/>
        <w:spacing w:before="0" w:beforeAutospacing="0" w:after="0" w:afterAutospacing="0" w:line="480" w:lineRule="exact"/>
        <w:ind w:left="0" w:right="0" w:firstLine="602" w:firstLineChars="200"/>
        <w:jc w:val="both"/>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四、获取询价文件</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rPr>
      </w:pPr>
      <w:bookmarkStart w:id="6" w:name="_Toc35393632"/>
      <w:bookmarkStart w:id="7" w:name="_Toc28359015"/>
      <w:bookmarkStart w:id="8" w:name="_Toc28359092"/>
      <w:bookmarkStart w:id="9" w:name="_Toc35393801"/>
      <w:r>
        <w:rPr>
          <w:rFonts w:hint="eastAsia" w:ascii="仿宋" w:hAnsi="仿宋" w:eastAsia="仿宋" w:cs="仿宋"/>
          <w:kern w:val="2"/>
          <w:sz w:val="30"/>
          <w:szCs w:val="30"/>
          <w:lang w:val="en-US" w:eastAsia="zh-CN" w:bidi="ar"/>
        </w:rPr>
        <w:t>1、获取时间：</w:t>
      </w:r>
      <w:r>
        <w:rPr>
          <w:rFonts w:hint="eastAsia" w:ascii="仿宋" w:hAnsi="仿宋" w:eastAsia="仿宋" w:cs="仿宋"/>
          <w:color w:val="000000"/>
          <w:sz w:val="30"/>
          <w:szCs w:val="30"/>
          <w:lang w:val="en-US" w:eastAsia="zh-CN" w:bidi="ar"/>
        </w:rPr>
        <w:t>[项目采购</w:t>
      </w:r>
      <w:r>
        <w:rPr>
          <w:rFonts w:hint="eastAsia" w:ascii="仿宋" w:hAnsi="仿宋" w:eastAsia="仿宋" w:cs="Arial"/>
          <w:b/>
          <w:bCs w:val="0"/>
          <w:kern w:val="2"/>
          <w:sz w:val="30"/>
          <w:szCs w:val="30"/>
          <w:lang w:val="en-US" w:eastAsia="zh-CN" w:bidi="ar"/>
        </w:rPr>
        <w:t>-</w:t>
      </w:r>
      <w:r>
        <w:rPr>
          <w:rFonts w:hint="eastAsia" w:ascii="仿宋" w:hAnsi="仿宋" w:eastAsia="仿宋" w:cs="仿宋"/>
          <w:color w:val="000000"/>
          <w:sz w:val="30"/>
          <w:szCs w:val="30"/>
          <w:lang w:val="en-US" w:eastAsia="zh-CN" w:bidi="ar"/>
        </w:rPr>
        <w:t>获取开始日期]</w:t>
      </w:r>
      <w:r>
        <w:rPr>
          <w:rFonts w:hint="eastAsia" w:ascii="仿宋" w:hAnsi="仿宋" w:eastAsia="仿宋" w:cs="仿宋"/>
          <w:color w:val="000000"/>
          <w:kern w:val="0"/>
          <w:sz w:val="30"/>
          <w:szCs w:val="30"/>
          <w:lang w:val="en-US" w:eastAsia="zh-CN" w:bidi="ar"/>
        </w:rPr>
        <w:t>至</w:t>
      </w:r>
      <w:bookmarkStart w:id="10" w:name="PO_3000001757_PM015"/>
      <w:r>
        <w:rPr>
          <w:rFonts w:hint="eastAsia" w:ascii="仿宋" w:hAnsi="仿宋" w:eastAsia="仿宋" w:cs="仿宋"/>
          <w:color w:val="000000"/>
          <w:sz w:val="30"/>
          <w:szCs w:val="30"/>
          <w:lang w:val="en-US" w:eastAsia="zh-CN" w:bidi="ar"/>
        </w:rPr>
        <w:t>2024-09-05 09:00:00</w:t>
      </w:r>
      <w:bookmarkEnd w:id="10"/>
      <w:r>
        <w:rPr>
          <w:rFonts w:hint="eastAsia" w:ascii="仿宋" w:hAnsi="仿宋" w:eastAsia="仿宋" w:cs="仿宋"/>
          <w:kern w:val="2"/>
          <w:sz w:val="30"/>
          <w:szCs w:val="30"/>
          <w:lang w:val="en-US" w:eastAsia="zh-CN" w:bidi="ar"/>
        </w:rPr>
        <w:t>。</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2、获取方式：本项目采购文件实行网上获取。供应商登录浙江政府采购网（http://zfcg.czt.zj.gov.cn/）进入政采云系统“项目采购”模块“获取采购文件”菜单，进行网上获取采购文件。</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3、询价文件免费获取。</w:t>
      </w:r>
    </w:p>
    <w:p>
      <w:pPr>
        <w:keepNext w:val="0"/>
        <w:keepLines w:val="0"/>
        <w:widowControl w:val="0"/>
        <w:suppressLineNumbers w:val="0"/>
        <w:spacing w:before="0" w:beforeAutospacing="0" w:after="0" w:afterAutospacing="0" w:line="480" w:lineRule="exact"/>
        <w:ind w:left="0" w:right="0" w:firstLine="602" w:firstLineChars="200"/>
        <w:jc w:val="both"/>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五、响应文件提交</w:t>
      </w:r>
      <w:bookmarkEnd w:id="6"/>
      <w:bookmarkEnd w:id="7"/>
      <w:bookmarkEnd w:id="8"/>
      <w:bookmarkEnd w:id="9"/>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截止时间：</w:t>
      </w:r>
      <w:bookmarkStart w:id="11" w:name="PO_15530_PM015"/>
      <w:r>
        <w:rPr>
          <w:rFonts w:hint="eastAsia" w:ascii="仿宋" w:hAnsi="仿宋" w:eastAsia="仿宋" w:cs="仿宋"/>
          <w:kern w:val="2"/>
          <w:sz w:val="30"/>
          <w:szCs w:val="30"/>
          <w:lang w:val="en-US" w:eastAsia="zh-CN" w:bidi="ar"/>
        </w:rPr>
        <w:t>2024-09-05 09:00:00</w:t>
      </w:r>
      <w:bookmarkEnd w:id="11"/>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地点：浙江政府采购网 </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本项目实行电子响应。响应文件应按照本项目响应文件和电子交易平台的要求编制、加密，并应当在响应截止时间前在规定电子交易平台完成传输递交，响应截止时间后送达的询价响应文件，将被电子交易平台拒收。</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如认为需要，询价响应方可以选择递交备份询价响应文件，采用数据电文形式，以U盘或DVD光盘形式存储，并在响应截止时间前，通过邮寄方式，送达指定地点，逾期送达或未密封将被拒收。</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备份文件及样品收件人：陶老师，联系方式：0571-88901836，收件地址：浙江省杭州市西湖区宝石一路3号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pPr>
        <w:keepNext w:val="0"/>
        <w:keepLines w:val="0"/>
        <w:widowControl w:val="0"/>
        <w:suppressLineNumbers w:val="0"/>
        <w:snapToGrid w:val="0"/>
        <w:spacing w:before="0" w:beforeAutospacing="0" w:after="0" w:afterAutospacing="0" w:line="460" w:lineRule="exact"/>
        <w:ind w:left="0" w:right="0" w:firstLine="602" w:firstLineChars="200"/>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本项目拒绝接受纸质询价响应文件。</w:t>
      </w:r>
    </w:p>
    <w:p>
      <w:pPr>
        <w:keepNext w:val="0"/>
        <w:keepLines w:val="0"/>
        <w:widowControl w:val="0"/>
        <w:suppressLineNumbers w:val="0"/>
        <w:tabs>
          <w:tab w:val="right" w:pos="8312"/>
        </w:tabs>
        <w:snapToGrid w:val="0"/>
        <w:spacing w:before="0" w:beforeAutospacing="0" w:after="0" w:afterAutospacing="0" w:line="440" w:lineRule="exact"/>
        <w:ind w:left="0" w:right="0" w:firstLine="602" w:firstLineChars="200"/>
        <w:jc w:val="both"/>
        <w:rPr>
          <w:rFonts w:hint="eastAsia" w:ascii="宋体" w:hAnsi="宋体" w:eastAsia="宋体" w:cs="Arial"/>
          <w:sz w:val="30"/>
          <w:szCs w:val="30"/>
          <w:lang w:val="en-US"/>
        </w:rPr>
      </w:pPr>
      <w:r>
        <w:rPr>
          <w:rFonts w:hint="eastAsia" w:ascii="宋体" w:hAnsi="宋体" w:eastAsia="宋体" w:cs="Arial"/>
          <w:b/>
          <w:kern w:val="2"/>
          <w:sz w:val="30"/>
          <w:szCs w:val="30"/>
          <w:lang w:val="en-US" w:eastAsia="zh-CN" w:bidi="ar"/>
        </w:rPr>
        <w:t>六、询价时间及地点：</w:t>
      </w:r>
      <w:r>
        <w:rPr>
          <w:rFonts w:hint="eastAsia" w:ascii="宋体" w:hAnsi="宋体" w:eastAsia="宋体" w:cs="Arial"/>
          <w:kern w:val="2"/>
          <w:sz w:val="30"/>
          <w:szCs w:val="30"/>
          <w:lang w:val="en-US" w:eastAsia="zh-CN" w:bidi="ar"/>
        </w:rPr>
        <w:tab/>
      </w:r>
    </w:p>
    <w:p>
      <w:pPr>
        <w:keepNext w:val="0"/>
        <w:keepLines w:val="0"/>
        <w:widowControl w:val="0"/>
        <w:suppressLineNumbers w:val="0"/>
        <w:snapToGrid w:val="0"/>
        <w:spacing w:before="0" w:beforeAutospacing="0" w:after="0" w:afterAutospacing="0" w:line="440" w:lineRule="exact"/>
        <w:ind w:left="0" w:right="0" w:firstLine="600" w:firstLineChars="200"/>
        <w:jc w:val="both"/>
        <w:rPr>
          <w:rFonts w:hint="eastAsia" w:ascii="仿宋" w:hAnsi="仿宋" w:eastAsia="仿宋" w:cs="Arial"/>
          <w:color w:val="000000"/>
          <w:sz w:val="30"/>
          <w:szCs w:val="30"/>
          <w:lang w:val="en-US"/>
        </w:rPr>
      </w:pPr>
      <w:r>
        <w:rPr>
          <w:rFonts w:hint="eastAsia" w:ascii="仿宋" w:hAnsi="仿宋" w:eastAsia="仿宋" w:cs="Arial"/>
          <w:color w:val="000000"/>
          <w:kern w:val="2"/>
          <w:sz w:val="30"/>
          <w:szCs w:val="30"/>
          <w:lang w:val="en-US" w:eastAsia="zh-CN" w:bidi="ar"/>
        </w:rPr>
        <w:t>本次询价将于</w:t>
      </w:r>
      <w:bookmarkStart w:id="12" w:name="PO_15530_PM015_1"/>
      <w:r>
        <w:rPr>
          <w:rFonts w:hint="eastAsia" w:ascii="仿宋" w:hAnsi="仿宋" w:eastAsia="仿宋" w:cs="仿宋"/>
          <w:kern w:val="2"/>
          <w:sz w:val="30"/>
          <w:szCs w:val="30"/>
          <w:lang w:val="en-US" w:eastAsia="zh-CN" w:bidi="ar"/>
        </w:rPr>
        <w:t xml:space="preserve">2024-09-05 </w:t>
      </w:r>
      <w:bookmarkStart w:id="47" w:name="_GoBack"/>
      <w:bookmarkEnd w:id="47"/>
      <w:r>
        <w:rPr>
          <w:rFonts w:hint="eastAsia" w:ascii="仿宋" w:hAnsi="仿宋" w:eastAsia="仿宋" w:cs="仿宋"/>
          <w:kern w:val="2"/>
          <w:sz w:val="30"/>
          <w:szCs w:val="30"/>
          <w:lang w:val="en-US" w:eastAsia="zh-CN" w:bidi="ar"/>
        </w:rPr>
        <w:t>09:00:00</w:t>
      </w:r>
      <w:bookmarkEnd w:id="12"/>
      <w:r>
        <w:rPr>
          <w:rFonts w:hint="eastAsia" w:ascii="仿宋" w:hAnsi="仿宋" w:eastAsia="仿宋" w:cs="Arial"/>
          <w:color w:val="000000"/>
          <w:kern w:val="2"/>
          <w:sz w:val="30"/>
          <w:szCs w:val="30"/>
          <w:lang w:val="en-US" w:eastAsia="zh-CN" w:bidi="ar"/>
        </w:rPr>
        <w:t>在杭州市西湖区宝石一路3号203评标室举行。</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本项目实行“不见面开评标”，询价响应方无须派人员到现场出席开标会议。</w:t>
      </w:r>
    </w:p>
    <w:tbl>
      <w:tblPr>
        <w:tblStyle w:val="44"/>
        <w:tblW w:w="8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23"/>
        <w:gridCol w:w="2799"/>
        <w:gridCol w:w="3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21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980" w:right="0" w:hanging="560"/>
              <w:jc w:val="center"/>
              <w:rPr>
                <w:rFonts w:hint="eastAsia" w:ascii="宋体" w:hAnsi="宋体" w:eastAsia="宋体" w:cs="宋体"/>
                <w:sz w:val="28"/>
                <w:szCs w:val="28"/>
                <w:lang w:val="en-US"/>
              </w:rPr>
            </w:pPr>
            <w:bookmarkStart w:id="13" w:name="_Toc28359017"/>
            <w:r>
              <w:rPr>
                <w:rFonts w:hint="eastAsia" w:ascii="宋体" w:hAnsi="宋体" w:eastAsia="宋体" w:cs="宋体"/>
                <w:kern w:val="0"/>
                <w:sz w:val="28"/>
                <w:szCs w:val="28"/>
                <w:lang w:val="en-US" w:eastAsia="zh-CN" w:bidi="ar"/>
              </w:rPr>
              <w:t>询价现场</w:t>
            </w:r>
            <w:bookmarkEnd w:id="13"/>
          </w:p>
          <w:p>
            <w:pPr>
              <w:keepNext w:val="0"/>
              <w:keepLines w:val="0"/>
              <w:widowControl w:val="0"/>
              <w:suppressLineNumbers w:val="0"/>
              <w:adjustRightInd w:val="0"/>
              <w:snapToGrid w:val="0"/>
              <w:spacing w:before="0" w:beforeAutospacing="0" w:after="0" w:afterAutospacing="0" w:line="360" w:lineRule="auto"/>
              <w:ind w:left="980" w:right="0" w:hanging="560"/>
              <w:jc w:val="center"/>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咨询电话</w:t>
            </w:r>
          </w:p>
        </w:tc>
        <w:tc>
          <w:tcPr>
            <w:tcW w:w="27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980" w:right="0" w:hanging="560"/>
              <w:jc w:val="center"/>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203开标室：</w:t>
            </w:r>
          </w:p>
          <w:p>
            <w:pPr>
              <w:keepNext w:val="0"/>
              <w:keepLines w:val="0"/>
              <w:widowControl w:val="0"/>
              <w:suppressLineNumbers w:val="0"/>
              <w:adjustRightInd w:val="0"/>
              <w:snapToGrid w:val="0"/>
              <w:spacing w:before="0" w:beforeAutospacing="0" w:after="0" w:afterAutospacing="0" w:line="360" w:lineRule="auto"/>
              <w:ind w:left="980" w:right="0" w:hanging="560"/>
              <w:jc w:val="center"/>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0571-88901816</w:t>
            </w:r>
          </w:p>
        </w:tc>
        <w:tc>
          <w:tcPr>
            <w:tcW w:w="34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980" w:right="0" w:hanging="560"/>
              <w:jc w:val="center"/>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301会议室：</w:t>
            </w:r>
          </w:p>
          <w:p>
            <w:pPr>
              <w:keepNext w:val="0"/>
              <w:keepLines w:val="0"/>
              <w:widowControl w:val="0"/>
              <w:suppressLineNumbers w:val="0"/>
              <w:adjustRightInd w:val="0"/>
              <w:snapToGrid w:val="0"/>
              <w:spacing w:before="0" w:beforeAutospacing="0" w:after="0" w:afterAutospacing="0" w:line="360" w:lineRule="auto"/>
              <w:ind w:left="980" w:right="0" w:hanging="560"/>
              <w:jc w:val="center"/>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0571-88907719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cs="Times New Roman"/>
                <w:snapToGrid w:val="0"/>
                <w:sz w:val="20"/>
                <w:szCs w:val="20"/>
              </w:rPr>
            </w:pPr>
          </w:p>
        </w:tc>
        <w:tc>
          <w:tcPr>
            <w:tcW w:w="27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980" w:right="0" w:hanging="560"/>
              <w:jc w:val="center"/>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302会议室：</w:t>
            </w:r>
          </w:p>
          <w:p>
            <w:pPr>
              <w:keepNext w:val="0"/>
              <w:keepLines w:val="0"/>
              <w:widowControl w:val="0"/>
              <w:suppressLineNumbers w:val="0"/>
              <w:adjustRightInd w:val="0"/>
              <w:snapToGrid w:val="0"/>
              <w:spacing w:before="0" w:beforeAutospacing="0" w:after="0" w:afterAutospacing="0" w:line="360" w:lineRule="auto"/>
              <w:ind w:left="980" w:right="0" w:hanging="560"/>
              <w:jc w:val="center"/>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0571-88907720</w:t>
            </w:r>
          </w:p>
        </w:tc>
        <w:tc>
          <w:tcPr>
            <w:tcW w:w="34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980" w:right="0" w:hanging="560"/>
              <w:jc w:val="center"/>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303会议室：</w:t>
            </w:r>
          </w:p>
          <w:p>
            <w:pPr>
              <w:keepNext w:val="0"/>
              <w:keepLines w:val="0"/>
              <w:widowControl w:val="0"/>
              <w:suppressLineNumbers w:val="0"/>
              <w:adjustRightInd w:val="0"/>
              <w:snapToGrid w:val="0"/>
              <w:spacing w:before="0" w:beforeAutospacing="0" w:after="0" w:afterAutospacing="0" w:line="360" w:lineRule="auto"/>
              <w:ind w:left="980" w:right="0" w:hanging="560"/>
              <w:jc w:val="center"/>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0571-88901873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cs="Times New Roman"/>
                <w:snapToGrid w:val="0"/>
                <w:sz w:val="20"/>
                <w:szCs w:val="20"/>
              </w:rPr>
            </w:pPr>
          </w:p>
        </w:tc>
        <w:tc>
          <w:tcPr>
            <w:tcW w:w="27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980" w:right="0" w:hanging="560"/>
              <w:jc w:val="center"/>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306会议室：</w:t>
            </w:r>
          </w:p>
          <w:p>
            <w:pPr>
              <w:keepNext w:val="0"/>
              <w:keepLines w:val="0"/>
              <w:widowControl w:val="0"/>
              <w:suppressLineNumbers w:val="0"/>
              <w:adjustRightInd w:val="0"/>
              <w:snapToGrid w:val="0"/>
              <w:spacing w:before="0" w:beforeAutospacing="0" w:after="0" w:afterAutospacing="0" w:line="360" w:lineRule="auto"/>
              <w:ind w:left="980" w:right="0" w:hanging="560"/>
              <w:jc w:val="center"/>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0571-88907751</w:t>
            </w:r>
          </w:p>
        </w:tc>
        <w:tc>
          <w:tcPr>
            <w:tcW w:w="34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980" w:right="0" w:hanging="560"/>
              <w:jc w:val="center"/>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201会议室：</w:t>
            </w:r>
          </w:p>
          <w:p>
            <w:pPr>
              <w:keepNext w:val="0"/>
              <w:keepLines w:val="0"/>
              <w:widowControl w:val="0"/>
              <w:suppressLineNumbers w:val="0"/>
              <w:adjustRightInd w:val="0"/>
              <w:snapToGrid w:val="0"/>
              <w:spacing w:before="0" w:beforeAutospacing="0" w:after="0" w:afterAutospacing="0" w:line="360" w:lineRule="auto"/>
              <w:ind w:left="980" w:right="0" w:hanging="560"/>
              <w:jc w:val="center"/>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0571-88907792</w:t>
            </w:r>
          </w:p>
        </w:tc>
      </w:tr>
    </w:tbl>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rPr>
      </w:pPr>
    </w:p>
    <w:p>
      <w:pPr>
        <w:keepNext w:val="0"/>
        <w:keepLines w:val="0"/>
        <w:widowControl w:val="0"/>
        <w:suppressLineNumbers w:val="0"/>
        <w:snapToGrid w:val="0"/>
        <w:spacing w:before="0" w:beforeAutospacing="0" w:after="0" w:afterAutospacing="0" w:line="440" w:lineRule="exact"/>
        <w:ind w:left="0" w:right="0" w:firstLine="602" w:firstLineChars="200"/>
        <w:jc w:val="both"/>
        <w:rPr>
          <w:rFonts w:hint="eastAsia" w:ascii="仿宋" w:hAnsi="仿宋" w:eastAsia="仿宋" w:cs="仿宋"/>
          <w:b/>
          <w:bCs w:val="0"/>
          <w:sz w:val="30"/>
          <w:szCs w:val="30"/>
          <w:lang w:val="en-US"/>
        </w:rPr>
      </w:pPr>
      <w:r>
        <w:rPr>
          <w:rFonts w:hint="eastAsia" w:ascii="仿宋" w:hAnsi="仿宋" w:eastAsia="仿宋" w:cs="Arial"/>
          <w:b/>
          <w:color w:val="000000"/>
          <w:kern w:val="2"/>
          <w:sz w:val="30"/>
          <w:szCs w:val="30"/>
          <w:lang w:val="en-US" w:eastAsia="zh-CN" w:bidi="ar"/>
        </w:rPr>
        <w:t>七</w:t>
      </w:r>
      <w:bookmarkStart w:id="14" w:name="_Toc35393805"/>
      <w:bookmarkStart w:id="15" w:name="_Toc28359095"/>
      <w:bookmarkStart w:id="16" w:name="_Toc35393636"/>
      <w:bookmarkStart w:id="17" w:name="_Toc28359018"/>
      <w:r>
        <w:rPr>
          <w:rFonts w:hint="eastAsia" w:ascii="仿宋" w:hAnsi="仿宋" w:eastAsia="仿宋" w:cs="仿宋"/>
          <w:b/>
          <w:bCs w:val="0"/>
          <w:kern w:val="2"/>
          <w:sz w:val="30"/>
          <w:szCs w:val="30"/>
          <w:lang w:val="en-US" w:eastAsia="zh-CN" w:bidi="ar"/>
        </w:rPr>
        <w:t>、</w:t>
      </w:r>
      <w:bookmarkEnd w:id="14"/>
      <w:bookmarkEnd w:id="15"/>
      <w:bookmarkEnd w:id="16"/>
      <w:bookmarkEnd w:id="17"/>
      <w:r>
        <w:rPr>
          <w:rFonts w:hint="eastAsia" w:ascii="仿宋" w:hAnsi="仿宋" w:eastAsia="仿宋" w:cs="仿宋"/>
          <w:b/>
          <w:bCs w:val="0"/>
          <w:kern w:val="2"/>
          <w:sz w:val="30"/>
          <w:szCs w:val="30"/>
          <w:lang w:val="en-US" w:eastAsia="zh-CN" w:bidi="ar"/>
        </w:rPr>
        <w:t>凡对本次招标提出询问</w:t>
      </w:r>
      <w:r>
        <w:rPr>
          <w:rFonts w:hint="eastAsia" w:ascii="仿宋" w:hAnsi="仿宋" w:eastAsia="仿宋" w:cs="仿宋"/>
          <w:b/>
          <w:bCs/>
          <w:kern w:val="2"/>
          <w:sz w:val="30"/>
          <w:szCs w:val="30"/>
          <w:lang w:val="en-US" w:eastAsia="zh-CN" w:bidi="ar"/>
        </w:rPr>
        <w:t>、质疑、投诉，请按以下方式联系</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rPr>
      </w:pPr>
      <w:bookmarkStart w:id="18" w:name="_Toc28359019"/>
      <w:bookmarkStart w:id="19" w:name="_Toc28359096"/>
      <w:bookmarkStart w:id="20" w:name="_Toc35393637"/>
      <w:bookmarkStart w:id="21" w:name="_Toc35393806"/>
      <w:r>
        <w:rPr>
          <w:rFonts w:hint="eastAsia" w:ascii="仿宋" w:hAnsi="仿宋" w:eastAsia="仿宋" w:cs="仿宋"/>
          <w:kern w:val="2"/>
          <w:sz w:val="30"/>
          <w:szCs w:val="30"/>
          <w:lang w:val="en-US" w:eastAsia="zh-CN" w:bidi="ar"/>
        </w:rPr>
        <w:t>1.采购人信息</w:t>
      </w:r>
      <w:bookmarkEnd w:id="18"/>
      <w:bookmarkEnd w:id="19"/>
      <w:bookmarkEnd w:id="20"/>
      <w:bookmarkEnd w:id="21"/>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名</w:t>
      </w:r>
      <w:r>
        <w:rPr>
          <w:rFonts w:hint="default" w:ascii="Calibri" w:hAnsi="Calibri" w:eastAsia="仿宋" w:cs="Calibri"/>
          <w:color w:val="000000"/>
          <w:kern w:val="2"/>
          <w:sz w:val="30"/>
          <w:szCs w:val="30"/>
          <w:lang w:val="en-US" w:eastAsia="zh-CN" w:bidi="ar"/>
        </w:rPr>
        <w:t>   </w:t>
      </w:r>
      <w:r>
        <w:rPr>
          <w:rFonts w:hint="eastAsia" w:ascii="仿宋" w:hAnsi="仿宋" w:eastAsia="仿宋" w:cs="仿宋"/>
          <w:color w:val="000000"/>
          <w:kern w:val="2"/>
          <w:sz w:val="30"/>
          <w:szCs w:val="30"/>
          <w:lang w:val="en-US" w:eastAsia="zh-CN" w:bidi="ar"/>
        </w:rPr>
        <w:t xml:space="preserve"> 称：浙江省疾病预防控制中心</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地</w:t>
      </w:r>
      <w:r>
        <w:rPr>
          <w:rFonts w:hint="default" w:ascii="Calibri" w:hAnsi="Calibri" w:eastAsia="仿宋" w:cs="Calibri"/>
          <w:color w:val="000000"/>
          <w:kern w:val="2"/>
          <w:sz w:val="30"/>
          <w:szCs w:val="30"/>
          <w:lang w:val="en-US" w:eastAsia="zh-CN" w:bidi="ar"/>
        </w:rPr>
        <w:t>   </w:t>
      </w:r>
      <w:r>
        <w:rPr>
          <w:rFonts w:hint="eastAsia" w:ascii="仿宋" w:hAnsi="仿宋" w:eastAsia="仿宋" w:cs="仿宋"/>
          <w:color w:val="000000"/>
          <w:kern w:val="2"/>
          <w:sz w:val="30"/>
          <w:szCs w:val="30"/>
          <w:lang w:val="en-US" w:eastAsia="zh-CN" w:bidi="ar"/>
        </w:rPr>
        <w:t xml:space="preserve"> 址：浙江省杭州市滨江区滨盛路3399号</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项目联系人（询问）：</w:t>
      </w:r>
      <w:bookmarkStart w:id="22" w:name="PO_421_PM033"/>
      <w:r>
        <w:rPr>
          <w:rFonts w:hint="eastAsia" w:ascii="仿宋" w:hAnsi="仿宋" w:eastAsia="仿宋" w:cs="仿宋"/>
          <w:kern w:val="2"/>
          <w:sz w:val="30"/>
          <w:szCs w:val="30"/>
          <w:lang w:val="en-US" w:eastAsia="zh-CN" w:bidi="ar"/>
        </w:rPr>
        <w:t>于迪迪</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项目联系方式（询问）：</w:t>
      </w:r>
      <w:bookmarkEnd w:id="22"/>
      <w:r>
        <w:rPr>
          <w:rFonts w:hint="eastAsia" w:ascii="仿宋" w:hAnsi="仿宋" w:eastAsia="仿宋" w:cs="仿宋"/>
          <w:color w:val="000000"/>
          <w:kern w:val="2"/>
          <w:sz w:val="30"/>
          <w:szCs w:val="30"/>
          <w:lang w:val="en-US" w:eastAsia="zh-CN" w:bidi="ar"/>
        </w:rPr>
        <w:t>0571-87115301</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kern w:val="2"/>
          <w:sz w:val="30"/>
          <w:szCs w:val="30"/>
          <w:lang w:val="en-US" w:eastAsia="zh-CN" w:bidi="ar"/>
        </w:rPr>
        <w:t>质疑联系人：韩宗梅</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质疑联系方式：0571-87115389</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rPr>
      </w:pPr>
      <w:bookmarkStart w:id="23" w:name="_Toc35393807"/>
      <w:bookmarkStart w:id="24" w:name="_Toc35393638"/>
      <w:bookmarkStart w:id="25" w:name="_Toc28359020"/>
      <w:bookmarkStart w:id="26" w:name="_Toc28359097"/>
      <w:r>
        <w:rPr>
          <w:rFonts w:hint="eastAsia" w:ascii="仿宋" w:hAnsi="仿宋" w:eastAsia="仿宋" w:cs="仿宋"/>
          <w:kern w:val="2"/>
          <w:sz w:val="30"/>
          <w:szCs w:val="30"/>
          <w:lang w:val="en-US" w:eastAsia="zh-CN" w:bidi="ar"/>
        </w:rPr>
        <w:t>2.采购代理机构信息</w:t>
      </w:r>
      <w:bookmarkEnd w:id="23"/>
      <w:bookmarkEnd w:id="24"/>
      <w:bookmarkEnd w:id="25"/>
      <w:bookmarkEnd w:id="26"/>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名</w:t>
      </w:r>
      <w:r>
        <w:rPr>
          <w:rFonts w:hint="default" w:ascii="Calibri" w:hAnsi="Calibri" w:eastAsia="仿宋" w:cs="Times New Roman"/>
          <w:kern w:val="2"/>
          <w:sz w:val="30"/>
          <w:szCs w:val="30"/>
          <w:lang w:val="en-US" w:eastAsia="zh-CN" w:bidi="ar"/>
        </w:rPr>
        <w:t>   </w:t>
      </w:r>
      <w:r>
        <w:rPr>
          <w:rFonts w:hint="eastAsia" w:ascii="仿宋" w:hAnsi="仿宋" w:eastAsia="仿宋" w:cs="仿宋"/>
          <w:kern w:val="2"/>
          <w:sz w:val="30"/>
          <w:szCs w:val="30"/>
          <w:lang w:val="en-US" w:eastAsia="zh-CN" w:bidi="ar"/>
        </w:rPr>
        <w:t xml:space="preserve"> 称：浙江省政府采购中心</w:t>
      </w:r>
      <w:r>
        <w:rPr>
          <w:rFonts w:hint="default" w:ascii="Calibri" w:hAnsi="Calibri" w:eastAsia="仿宋" w:cs="Times New Roman"/>
          <w:kern w:val="2"/>
          <w:sz w:val="30"/>
          <w:szCs w:val="30"/>
          <w:lang w:val="en-US" w:eastAsia="zh-CN" w:bidi="ar"/>
        </w:rPr>
        <w:t> </w:t>
      </w:r>
    </w:p>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30"/>
          <w:szCs w:val="30"/>
          <w:lang w:val="en-US"/>
        </w:rPr>
      </w:pPr>
      <w:r>
        <w:rPr>
          <w:rFonts w:hint="default" w:ascii="Calibri" w:hAnsi="Calibri" w:eastAsia="仿宋" w:cs="Times New Roman"/>
          <w:kern w:val="2"/>
          <w:sz w:val="30"/>
          <w:szCs w:val="30"/>
          <w:lang w:val="en-US" w:eastAsia="zh-CN" w:bidi="ar"/>
        </w:rPr>
        <w:t> </w:t>
      </w:r>
      <w:r>
        <w:rPr>
          <w:rFonts w:hint="eastAsia" w:ascii="仿宋" w:hAnsi="仿宋" w:eastAsia="仿宋" w:cs="仿宋"/>
          <w:kern w:val="2"/>
          <w:sz w:val="30"/>
          <w:szCs w:val="30"/>
          <w:lang w:val="en-US" w:eastAsia="zh-CN" w:bidi="ar"/>
        </w:rPr>
        <w:t xml:space="preserve">  </w:t>
      </w:r>
      <w:r>
        <w:rPr>
          <w:rFonts w:hint="default" w:ascii="Calibri" w:hAnsi="Calibri" w:eastAsia="仿宋" w:cs="Times New Roman"/>
          <w:kern w:val="2"/>
          <w:sz w:val="30"/>
          <w:szCs w:val="30"/>
          <w:lang w:val="en-US" w:eastAsia="zh-CN" w:bidi="ar"/>
        </w:rPr>
        <w:t> </w:t>
      </w:r>
      <w:r>
        <w:rPr>
          <w:rFonts w:hint="eastAsia" w:ascii="仿宋" w:hAnsi="仿宋" w:eastAsia="仿宋" w:cs="仿宋"/>
          <w:kern w:val="2"/>
          <w:sz w:val="30"/>
          <w:szCs w:val="30"/>
          <w:lang w:val="en-US" w:eastAsia="zh-CN" w:bidi="ar"/>
        </w:rPr>
        <w:t xml:space="preserve"> 地</w:t>
      </w:r>
      <w:r>
        <w:rPr>
          <w:rFonts w:hint="default" w:ascii="Calibri" w:hAnsi="Calibri" w:eastAsia="仿宋" w:cs="Times New Roman"/>
          <w:kern w:val="2"/>
          <w:sz w:val="30"/>
          <w:szCs w:val="30"/>
          <w:lang w:val="en-US" w:eastAsia="zh-CN" w:bidi="ar"/>
        </w:rPr>
        <w:t>   </w:t>
      </w:r>
      <w:r>
        <w:rPr>
          <w:rFonts w:hint="eastAsia" w:ascii="仿宋" w:hAnsi="仿宋" w:eastAsia="仿宋" w:cs="仿宋"/>
          <w:kern w:val="2"/>
          <w:sz w:val="30"/>
          <w:szCs w:val="30"/>
          <w:lang w:val="en-US" w:eastAsia="zh-CN" w:bidi="ar"/>
        </w:rPr>
        <w:t xml:space="preserve"> 址：浙江省杭州市西湖区宝石一路3号</w:t>
      </w:r>
      <w:r>
        <w:rPr>
          <w:rFonts w:hint="default" w:ascii="Calibri" w:hAnsi="Calibri" w:eastAsia="仿宋" w:cs="Times New Roman"/>
          <w:kern w:val="2"/>
          <w:sz w:val="30"/>
          <w:szCs w:val="30"/>
          <w:lang w:val="en-US" w:eastAsia="zh-CN" w:bidi="ar"/>
        </w:rPr>
        <w:t> </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28"/>
          <w:szCs w:val="28"/>
          <w:lang w:val="en-US"/>
        </w:rPr>
      </w:pPr>
      <w:r>
        <w:rPr>
          <w:rFonts w:hint="eastAsia" w:ascii="仿宋" w:hAnsi="仿宋" w:eastAsia="仿宋" w:cs="仿宋"/>
          <w:kern w:val="2"/>
          <w:sz w:val="30"/>
          <w:szCs w:val="30"/>
          <w:lang w:val="en-US" w:eastAsia="zh-CN" w:bidi="ar"/>
        </w:rPr>
        <w:t>项目联系人（询问）：A岗：</w:t>
      </w:r>
      <w:r>
        <w:rPr>
          <w:rFonts w:hint="eastAsia" w:ascii="仿宋" w:hAnsi="仿宋" w:eastAsia="仿宋" w:cs="仿宋"/>
          <w:kern w:val="2"/>
          <w:sz w:val="28"/>
          <w:szCs w:val="28"/>
          <w:lang w:val="en-US" w:eastAsia="zh-CN" w:bidi="ar"/>
        </w:rPr>
        <w:t>冯女士</w:t>
      </w:r>
    </w:p>
    <w:p>
      <w:pPr>
        <w:keepNext w:val="0"/>
        <w:keepLines w:val="0"/>
        <w:widowControl w:val="0"/>
        <w:suppressLineNumbers w:val="0"/>
        <w:spacing w:before="0" w:beforeAutospacing="0" w:after="0" w:afterAutospacing="0" w:line="480" w:lineRule="exact"/>
        <w:ind w:left="0" w:right="0" w:firstLine="560" w:firstLineChars="200"/>
        <w:jc w:val="both"/>
        <w:rPr>
          <w:rFonts w:hint="eastAsia" w:ascii="仿宋" w:hAnsi="仿宋" w:eastAsia="仿宋" w:cs="仿宋"/>
          <w:sz w:val="30"/>
          <w:szCs w:val="30"/>
          <w:lang w:val="en-US"/>
        </w:rPr>
      </w:pPr>
      <w:r>
        <w:rPr>
          <w:rFonts w:hint="eastAsia" w:ascii="仿宋" w:hAnsi="仿宋" w:eastAsia="仿宋" w:cs="仿宋"/>
          <w:kern w:val="2"/>
          <w:sz w:val="28"/>
          <w:szCs w:val="28"/>
          <w:lang w:val="en-US" w:eastAsia="zh-CN" w:bidi="ar"/>
        </w:rPr>
        <w:t xml:space="preserve">                     B岗：杜女士</w:t>
      </w:r>
    </w:p>
    <w:p>
      <w:pPr>
        <w:keepNext w:val="0"/>
        <w:keepLines w:val="0"/>
        <w:widowControl w:val="0"/>
        <w:suppressLineNumbers w:val="0"/>
        <w:spacing w:before="0" w:beforeAutospacing="0" w:after="0" w:afterAutospacing="0" w:line="480" w:lineRule="exact"/>
        <w:ind w:left="0" w:right="0" w:firstLine="525"/>
        <w:jc w:val="both"/>
        <w:rPr>
          <w:rFonts w:hint="eastAsia" w:ascii="仿宋" w:hAnsi="仿宋" w:eastAsia="仿宋" w:cs="仿宋"/>
          <w:sz w:val="28"/>
          <w:szCs w:val="28"/>
          <w:lang w:val="en-US"/>
        </w:rPr>
      </w:pPr>
      <w:r>
        <w:rPr>
          <w:rFonts w:hint="eastAsia" w:ascii="仿宋" w:hAnsi="仿宋" w:eastAsia="仿宋" w:cs="仿宋"/>
          <w:kern w:val="2"/>
          <w:sz w:val="30"/>
          <w:szCs w:val="30"/>
          <w:lang w:val="en-US" w:eastAsia="zh-CN" w:bidi="ar"/>
        </w:rPr>
        <w:t>项目联系方式（询问）：</w:t>
      </w:r>
      <w:bookmarkStart w:id="27" w:name="PO_15528_PM033"/>
      <w:r>
        <w:rPr>
          <w:rFonts w:hint="eastAsia" w:ascii="仿宋" w:hAnsi="仿宋" w:eastAsia="仿宋" w:cs="仿宋"/>
          <w:kern w:val="2"/>
          <w:sz w:val="30"/>
          <w:szCs w:val="30"/>
          <w:lang w:val="en-US" w:eastAsia="zh-CN" w:bidi="ar"/>
        </w:rPr>
        <w:t>A岗：</w:t>
      </w:r>
      <w:bookmarkEnd w:id="27"/>
      <w:r>
        <w:rPr>
          <w:rFonts w:hint="eastAsia" w:ascii="仿宋" w:hAnsi="仿宋" w:eastAsia="仿宋" w:cs="仿宋"/>
          <w:kern w:val="2"/>
          <w:sz w:val="30"/>
          <w:szCs w:val="30"/>
          <w:lang w:val="en-US" w:eastAsia="zh-CN" w:bidi="ar"/>
        </w:rPr>
        <w:t>0571-88907710</w:t>
      </w:r>
    </w:p>
    <w:p>
      <w:pPr>
        <w:keepNext w:val="0"/>
        <w:keepLines w:val="0"/>
        <w:widowControl w:val="0"/>
        <w:suppressLineNumbers w:val="0"/>
        <w:spacing w:before="0" w:beforeAutospacing="0" w:after="0" w:afterAutospacing="0" w:line="480" w:lineRule="exact"/>
        <w:ind w:left="0" w:right="0" w:firstLine="525"/>
        <w:jc w:val="both"/>
        <w:rPr>
          <w:rFonts w:hint="eastAsia" w:ascii="仿宋" w:hAnsi="仿宋" w:eastAsia="仿宋" w:cs="仿宋"/>
          <w:sz w:val="30"/>
          <w:szCs w:val="30"/>
          <w:lang w:val="en-US"/>
        </w:rPr>
      </w:pPr>
      <w:r>
        <w:rPr>
          <w:rFonts w:hint="eastAsia" w:ascii="仿宋" w:hAnsi="仿宋" w:eastAsia="仿宋" w:cs="仿宋"/>
          <w:kern w:val="2"/>
          <w:sz w:val="28"/>
          <w:szCs w:val="28"/>
          <w:lang w:val="en-US" w:eastAsia="zh-CN" w:bidi="ar"/>
        </w:rPr>
        <w:t xml:space="preserve">                       B岗：</w:t>
      </w:r>
      <w:r>
        <w:rPr>
          <w:rFonts w:hint="eastAsia" w:ascii="仿宋" w:hAnsi="仿宋" w:eastAsia="仿宋" w:cs="仿宋"/>
          <w:kern w:val="2"/>
          <w:sz w:val="30"/>
          <w:szCs w:val="30"/>
          <w:lang w:val="en-US" w:eastAsia="zh-CN" w:bidi="ar"/>
        </w:rPr>
        <w:t>0571-88901837</w:t>
      </w:r>
    </w:p>
    <w:p>
      <w:pPr>
        <w:keepNext w:val="0"/>
        <w:keepLines w:val="0"/>
        <w:widowControl w:val="0"/>
        <w:suppressLineNumbers w:val="0"/>
        <w:snapToGrid w:val="0"/>
        <w:spacing w:before="0" w:beforeAutospacing="0" w:after="0" w:afterAutospacing="0" w:line="460" w:lineRule="exact"/>
        <w:ind w:left="0" w:right="0" w:firstLine="723" w:firstLineChars="200"/>
        <w:jc w:val="both"/>
        <w:rPr>
          <w:rFonts w:hAnsi="宋体"/>
          <w:b/>
          <w:sz w:val="36"/>
          <w:szCs w:val="36"/>
          <w:lang w:val="en-US"/>
        </w:rPr>
      </w:pPr>
    </w:p>
    <w:p>
      <w:pPr>
        <w:pStyle w:val="39"/>
        <w:keepNext w:val="0"/>
        <w:keepLines w:val="0"/>
        <w:widowControl w:val="0"/>
        <w:suppressLineNumbers w:val="0"/>
        <w:spacing w:before="240" w:beforeAutospacing="0" w:after="60" w:afterAutospacing="0"/>
        <w:ind w:left="0" w:right="0"/>
        <w:jc w:val="center"/>
        <w:outlineLvl w:val="0"/>
        <w:rPr>
          <w:rFonts w:hint="eastAsia" w:ascii="仿宋_GB2312" w:hAnsi="仿宋" w:eastAsia="仿宋_GB2312" w:cs="仿宋_GB2312"/>
          <w:sz w:val="36"/>
          <w:szCs w:val="36"/>
          <w:lang w:val="en-US"/>
        </w:rPr>
      </w:pPr>
    </w:p>
    <w:p>
      <w:pPr>
        <w:pStyle w:val="39"/>
        <w:keepNext w:val="0"/>
        <w:keepLines w:val="0"/>
        <w:widowControl w:val="0"/>
        <w:suppressLineNumbers w:val="0"/>
        <w:spacing w:before="240" w:beforeAutospacing="0" w:after="60" w:afterAutospacing="0"/>
        <w:ind w:left="0" w:right="0"/>
        <w:jc w:val="center"/>
        <w:outlineLvl w:val="0"/>
        <w:rPr>
          <w:rFonts w:hint="eastAsia" w:ascii="仿宋_GB2312" w:hAnsi="仿宋" w:eastAsia="仿宋_GB2312" w:cs="仿宋_GB2312"/>
          <w:sz w:val="36"/>
          <w:szCs w:val="36"/>
          <w:lang w:val="en-US"/>
        </w:rPr>
      </w:pPr>
    </w:p>
    <w:p>
      <w:pPr>
        <w:pStyle w:val="39"/>
        <w:keepNext w:val="0"/>
        <w:keepLines w:val="0"/>
        <w:widowControl w:val="0"/>
        <w:suppressLineNumbers w:val="0"/>
        <w:spacing w:before="240" w:beforeAutospacing="0" w:after="60" w:afterAutospacing="0"/>
        <w:ind w:left="0" w:right="0"/>
        <w:jc w:val="center"/>
        <w:outlineLvl w:val="0"/>
        <w:rPr>
          <w:rFonts w:hint="eastAsia" w:ascii="仿宋_GB2312" w:hAnsi="仿宋" w:eastAsia="仿宋_GB2312" w:cs="仿宋_GB2312"/>
          <w:sz w:val="36"/>
          <w:szCs w:val="36"/>
          <w:lang w:val="en-US"/>
        </w:rPr>
      </w:pPr>
    </w:p>
    <w:p>
      <w:pPr>
        <w:pStyle w:val="39"/>
        <w:keepNext w:val="0"/>
        <w:keepLines w:val="0"/>
        <w:widowControl w:val="0"/>
        <w:suppressLineNumbers w:val="0"/>
        <w:spacing w:before="240" w:beforeAutospacing="0" w:after="60" w:afterAutospacing="0"/>
        <w:ind w:left="0" w:right="0"/>
        <w:jc w:val="center"/>
        <w:outlineLvl w:val="0"/>
        <w:rPr>
          <w:rFonts w:hint="eastAsia" w:ascii="仿宋_GB2312" w:hAnsi="仿宋" w:eastAsia="仿宋_GB2312" w:cs="仿宋_GB2312"/>
          <w:sz w:val="36"/>
          <w:szCs w:val="36"/>
          <w:lang w:val="en-US"/>
        </w:rPr>
      </w:pPr>
    </w:p>
    <w:p>
      <w:pPr>
        <w:pStyle w:val="39"/>
        <w:keepNext w:val="0"/>
        <w:keepLines w:val="0"/>
        <w:widowControl w:val="0"/>
        <w:suppressLineNumbers w:val="0"/>
        <w:spacing w:before="240" w:beforeAutospacing="0" w:after="60" w:afterAutospacing="0"/>
        <w:ind w:left="0" w:right="0"/>
        <w:jc w:val="center"/>
        <w:outlineLvl w:val="0"/>
        <w:rPr>
          <w:rFonts w:hint="eastAsia" w:ascii="仿宋_GB2312" w:hAnsi="仿宋" w:eastAsia="仿宋_GB2312" w:cs="仿宋_GB2312"/>
          <w:sz w:val="36"/>
          <w:szCs w:val="36"/>
          <w:lang w:val="en-US"/>
        </w:rPr>
      </w:pPr>
    </w:p>
    <w:p>
      <w:pPr>
        <w:pStyle w:val="39"/>
        <w:keepNext w:val="0"/>
        <w:keepLines w:val="0"/>
        <w:widowControl w:val="0"/>
        <w:suppressLineNumbers w:val="0"/>
        <w:spacing w:before="240" w:beforeAutospacing="0" w:after="60" w:afterAutospacing="0"/>
        <w:ind w:left="0" w:right="0"/>
        <w:jc w:val="center"/>
        <w:outlineLvl w:val="0"/>
        <w:rPr>
          <w:rFonts w:hint="eastAsia" w:ascii="仿宋_GB2312" w:hAnsi="仿宋" w:eastAsia="仿宋_GB2312" w:cs="仿宋_GB2312"/>
          <w:sz w:val="36"/>
          <w:szCs w:val="36"/>
          <w:lang w:val="en-US"/>
        </w:rPr>
      </w:pPr>
    </w:p>
    <w:p>
      <w:pPr>
        <w:pStyle w:val="39"/>
        <w:keepNext w:val="0"/>
        <w:keepLines w:val="0"/>
        <w:widowControl w:val="0"/>
        <w:suppressLineNumbers w:val="0"/>
        <w:spacing w:before="240" w:beforeAutospacing="0" w:after="60" w:afterAutospacing="0"/>
        <w:ind w:left="0" w:right="0"/>
        <w:jc w:val="center"/>
        <w:outlineLvl w:val="0"/>
        <w:rPr>
          <w:rFonts w:hint="eastAsia" w:ascii="仿宋_GB2312" w:hAnsi="仿宋" w:eastAsia="仿宋_GB2312" w:cs="仿宋_GB2312"/>
          <w:sz w:val="36"/>
          <w:szCs w:val="36"/>
          <w:lang w:val="en-US"/>
        </w:rPr>
      </w:pPr>
      <w:r>
        <w:rPr>
          <w:rFonts w:hint="eastAsia" w:ascii="仿宋_GB2312" w:hAnsi="仿宋" w:eastAsia="仿宋_GB2312" w:cs="仿宋_GB2312"/>
          <w:b/>
          <w:kern w:val="0"/>
          <w:sz w:val="36"/>
          <w:szCs w:val="36"/>
          <w:lang w:val="en-US" w:eastAsia="zh-CN" w:bidi="ar"/>
        </w:rPr>
        <w:t xml:space="preserve"> </w:t>
      </w:r>
    </w:p>
    <w:p>
      <w:pPr>
        <w:keepNext w:val="0"/>
        <w:keepLines w:val="0"/>
        <w:widowControl w:val="0"/>
        <w:suppressLineNumbers w:val="0"/>
        <w:snapToGrid w:val="0"/>
        <w:spacing w:before="0" w:beforeAutospacing="0" w:after="0" w:afterAutospacing="0" w:line="460" w:lineRule="exact"/>
        <w:ind w:left="238" w:right="0"/>
        <w:jc w:val="center"/>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                  </w:t>
      </w:r>
    </w:p>
    <w:p>
      <w:pPr>
        <w:pStyle w:val="39"/>
        <w:keepNext w:val="0"/>
        <w:keepLines w:val="0"/>
        <w:widowControl w:val="0"/>
        <w:suppressLineNumbers w:val="0"/>
        <w:spacing w:before="240" w:beforeAutospacing="0" w:after="60" w:afterAutospacing="0"/>
        <w:ind w:left="0" w:right="0" w:firstLine="210"/>
        <w:jc w:val="center"/>
        <w:outlineLvl w:val="0"/>
      </w:pPr>
      <w:bookmarkStart w:id="28" w:name="_Toc74668360"/>
      <w:r>
        <w:rPr>
          <w:rFonts w:hint="eastAsia" w:ascii="Cambria" w:hAnsi="Cambria" w:eastAsia="宋体" w:cs="宋体"/>
          <w:b/>
          <w:kern w:val="0"/>
          <w:sz w:val="32"/>
          <w:szCs w:val="32"/>
          <w:lang w:val="en-US" w:eastAsia="zh-CN" w:bidi="ar"/>
        </w:rPr>
        <w:t>第二章</w:t>
      </w:r>
      <w:r>
        <w:rPr>
          <w:rFonts w:hint="default" w:ascii="Cambria" w:hAnsi="Cambria" w:eastAsia="宋体" w:cs="Times New Roman"/>
          <w:b/>
          <w:kern w:val="0"/>
          <w:sz w:val="32"/>
          <w:szCs w:val="32"/>
          <w:lang w:val="en-US" w:eastAsia="zh-CN" w:bidi="ar"/>
        </w:rPr>
        <w:t xml:space="preserve"> </w:t>
      </w:r>
      <w:r>
        <w:rPr>
          <w:rFonts w:hint="eastAsia" w:ascii="Cambria" w:hAnsi="Cambria" w:eastAsia="宋体" w:cs="宋体"/>
          <w:b/>
          <w:kern w:val="0"/>
          <w:sz w:val="32"/>
          <w:szCs w:val="32"/>
          <w:lang w:val="en-US" w:eastAsia="zh-CN" w:bidi="ar"/>
        </w:rPr>
        <w:t>询价响应方须知</w:t>
      </w:r>
      <w:bookmarkEnd w:id="28"/>
    </w:p>
    <w:p>
      <w:pPr>
        <w:keepNext w:val="0"/>
        <w:keepLines w:val="0"/>
        <w:widowControl w:val="0"/>
        <w:suppressLineNumbers w:val="0"/>
        <w:autoSpaceDE w:val="0"/>
        <w:autoSpaceDN w:val="0"/>
        <w:snapToGrid w:val="0"/>
        <w:spacing w:before="0" w:beforeAutospacing="0" w:after="0" w:afterAutospacing="0" w:line="460" w:lineRule="exact"/>
        <w:ind w:left="0" w:right="0"/>
        <w:jc w:val="both"/>
        <w:textAlignment w:val="bottom"/>
        <w:rPr>
          <w:rFonts w:hint="eastAsia" w:ascii="仿宋" w:hAnsi="仿宋" w:eastAsia="仿宋" w:cs="仿宋"/>
          <w:sz w:val="30"/>
          <w:szCs w:val="30"/>
          <w:lang w:val="en-US"/>
        </w:rPr>
      </w:pPr>
      <w:bookmarkStart w:id="29" w:name="_Toc451268217"/>
      <w:r>
        <w:rPr>
          <w:rFonts w:hint="eastAsia" w:ascii="仿宋" w:hAnsi="仿宋" w:eastAsia="仿宋" w:cs="仿宋"/>
          <w:kern w:val="2"/>
          <w:sz w:val="30"/>
          <w:szCs w:val="30"/>
          <w:lang w:val="en-US" w:eastAsia="zh-CN" w:bidi="ar"/>
        </w:rPr>
        <w:t>前附表</w:t>
      </w:r>
      <w:bookmarkEnd w:id="29"/>
    </w:p>
    <w:tbl>
      <w:tblPr>
        <w:tblStyle w:val="43"/>
        <w:tblW w:w="9614"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709"/>
        <w:gridCol w:w="1276"/>
        <w:gridCol w:w="762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0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序号</w:t>
            </w:r>
          </w:p>
        </w:tc>
        <w:tc>
          <w:tcPr>
            <w:tcW w:w="1276"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内容</w:t>
            </w:r>
          </w:p>
        </w:tc>
        <w:tc>
          <w:tcPr>
            <w:tcW w:w="7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9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w:t>
            </w:r>
          </w:p>
        </w:tc>
        <w:tc>
          <w:tcPr>
            <w:tcW w:w="1276"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val="0"/>
              <w:suppressLineNumbers w:val="0"/>
              <w:spacing w:before="0" w:beforeAutospacing="0" w:after="0" w:afterAutospacing="0" w:line="50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项目名称及数量</w:t>
            </w:r>
          </w:p>
        </w:tc>
        <w:tc>
          <w:tcPr>
            <w:tcW w:w="7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详见《询价采购公告》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信用记录</w:t>
            </w:r>
          </w:p>
        </w:tc>
        <w:tc>
          <w:tcPr>
            <w:tcW w:w="7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根据财库[2016]125号文件，通过“信用中国”网站（www.creditchina.gov.cn）、中国政府采购网（www.ccgp.gov.cn），以询价当日网页查询记录为准。对列入失信被执行人、重大税收违法案件当事人名单、政府采购严重违法失信行为记录名单的供应商，其询价响应将作无效处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中小企业预留份额情况</w:t>
            </w:r>
          </w:p>
        </w:tc>
        <w:tc>
          <w:tcPr>
            <w:tcW w:w="7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根据《政府采购促进中小企业发展管理办法》财库〔2020〕46号文件的规定，本项目不属于预留份额专门面向中小企业采购的项目。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中小企业优惠措施</w:t>
            </w:r>
          </w:p>
        </w:tc>
        <w:tc>
          <w:tcPr>
            <w:tcW w:w="7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3"/>
              <w:widowControl/>
              <w:numPr>
                <w:ilvl w:val="0"/>
                <w:numId w:val="1"/>
              </w:numPr>
              <w:snapToGrid w:val="0"/>
              <w:spacing w:line="460" w:lineRule="exact"/>
              <w:ind w:left="960" w:hanging="360" w:firstLineChars="0"/>
              <w:rPr>
                <w:rFonts w:hint="eastAsia" w:ascii="仿宋" w:hAnsi="仿宋" w:eastAsia="仿宋" w:cs="仿宋"/>
                <w:b/>
                <w:sz w:val="24"/>
                <w:szCs w:val="24"/>
                <w:lang w:val="en-US"/>
              </w:rPr>
            </w:pPr>
            <w:r>
              <w:rPr>
                <w:rFonts w:hint="eastAsia" w:ascii="仿宋" w:hAnsi="仿宋" w:eastAsia="仿宋" w:cs="仿宋"/>
                <w:b/>
                <w:sz w:val="24"/>
                <w:szCs w:val="24"/>
              </w:rPr>
              <w:t>项目属性：</w:t>
            </w:r>
            <w:r>
              <w:rPr>
                <w:rFonts w:hint="eastAsia" w:ascii="仿宋" w:hAnsi="仿宋" w:eastAsia="仿宋" w:cs="仿宋"/>
                <w:b/>
                <w:sz w:val="24"/>
                <w:szCs w:val="24"/>
                <w:u w:val="single"/>
              </w:rPr>
              <w:t xml:space="preserve"> 货物类 </w:t>
            </w:r>
          </w:p>
          <w:p>
            <w:pPr>
              <w:pStyle w:val="143"/>
              <w:widowControl/>
              <w:numPr>
                <w:ilvl w:val="0"/>
                <w:numId w:val="1"/>
              </w:numPr>
              <w:snapToGrid w:val="0"/>
              <w:spacing w:line="460" w:lineRule="exact"/>
              <w:ind w:left="960" w:hanging="360" w:firstLineChars="0"/>
              <w:rPr>
                <w:rFonts w:hint="eastAsia" w:ascii="仿宋" w:hAnsi="仿宋" w:eastAsia="仿宋" w:cs="仿宋"/>
                <w:sz w:val="24"/>
                <w:szCs w:val="24"/>
                <w:lang w:val="en-US"/>
              </w:rPr>
            </w:pPr>
            <w:r>
              <w:rPr>
                <w:rFonts w:hint="eastAsia" w:ascii="仿宋" w:hAnsi="仿宋" w:eastAsia="仿宋" w:cs="仿宋"/>
                <w:sz w:val="24"/>
                <w:szCs w:val="24"/>
              </w:rPr>
              <w:t>中小企业划分标准所属行业（具体根据《中小企业划型标准规定》执行）</w:t>
            </w:r>
          </w:p>
          <w:p>
            <w:pPr>
              <w:keepNext w:val="0"/>
              <w:keepLines w:val="0"/>
              <w:widowControl w:val="0"/>
              <w:suppressLineNumbers w:val="0"/>
              <w:snapToGrid w:val="0"/>
              <w:spacing w:before="0" w:beforeAutospacing="0" w:after="0" w:afterAutospacing="0" w:line="460" w:lineRule="exact"/>
              <w:ind w:left="600" w:right="0"/>
              <w:jc w:val="both"/>
              <w:rPr>
                <w:rFonts w:hint="eastAsia" w:ascii="仿宋" w:hAnsi="仿宋" w:eastAsia="仿宋" w:cs="Times New Roman"/>
                <w:b/>
                <w:sz w:val="24"/>
                <w:szCs w:val="24"/>
                <w:u w:val="single"/>
                <w:lang w:val="en-US"/>
              </w:rPr>
            </w:pPr>
            <w:r>
              <w:rPr>
                <w:rFonts w:hint="eastAsia" w:ascii="仿宋" w:hAnsi="仿宋" w:eastAsia="仿宋" w:cs="仿宋"/>
                <w:kern w:val="2"/>
                <w:sz w:val="24"/>
                <w:szCs w:val="24"/>
                <w:lang w:val="en-US" w:eastAsia="zh-CN" w:bidi="ar"/>
              </w:rPr>
              <w:t>采购标的：</w:t>
            </w:r>
            <w:r>
              <w:rPr>
                <w:rFonts w:hint="eastAsia" w:ascii="仿宋" w:hAnsi="仿宋" w:eastAsia="仿宋" w:cs="仿宋"/>
                <w:b/>
                <w:bCs w:val="0"/>
                <w:kern w:val="2"/>
                <w:sz w:val="24"/>
                <w:szCs w:val="24"/>
                <w:u w:val="single"/>
                <w:lang w:val="en-US" w:eastAsia="zh-CN" w:bidi="ar"/>
              </w:rPr>
              <w:t>三价流感疫苗</w:t>
            </w:r>
            <w:r>
              <w:rPr>
                <w:rFonts w:hint="eastAsia" w:ascii="仿宋" w:hAnsi="仿宋" w:eastAsia="仿宋" w:cs="Times New Roman"/>
                <w:b/>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所属行业：</w:t>
            </w:r>
            <w:r>
              <w:rPr>
                <w:rFonts w:hint="eastAsia" w:ascii="仿宋" w:hAnsi="仿宋" w:eastAsia="仿宋" w:cs="Times New Roman"/>
                <w:b/>
                <w:kern w:val="2"/>
                <w:sz w:val="24"/>
                <w:szCs w:val="24"/>
                <w:u w:val="single"/>
                <w:lang w:val="en-US" w:eastAsia="zh-CN" w:bidi="ar"/>
              </w:rPr>
              <w:t xml:space="preserve">工业 </w:t>
            </w:r>
            <w:r>
              <w:rPr>
                <w:rFonts w:hint="eastAsia" w:ascii="仿宋" w:hAnsi="仿宋" w:eastAsia="仿宋" w:cs="仿宋"/>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482" w:firstLineChars="200"/>
              <w:jc w:val="both"/>
              <w:rPr>
                <w:rFonts w:hint="eastAsia" w:ascii="仿宋" w:hAnsi="仿宋" w:eastAsia="仿宋" w:cs="仿宋"/>
                <w:b/>
                <w:bCs w:val="0"/>
                <w:strike/>
                <w:dstrike w:val="0"/>
                <w:color w:val="000000"/>
                <w:sz w:val="24"/>
                <w:szCs w:val="24"/>
                <w:lang w:val="en-US"/>
              </w:rPr>
            </w:pPr>
            <w:r>
              <w:rPr>
                <w:rFonts w:hint="eastAsia" w:ascii="仿宋" w:hAnsi="仿宋" w:eastAsia="仿宋" w:cs="仿宋"/>
                <w:b/>
                <w:bCs w:val="0"/>
                <w:color w:val="000000"/>
                <w:kern w:val="2"/>
                <w:sz w:val="24"/>
                <w:szCs w:val="24"/>
                <w:lang w:val="en-US" w:eastAsia="zh-CN" w:bidi="ar"/>
              </w:rPr>
              <w:t>3.根据财库〔2020〕46号的相关规定，在评审时对符合本办法规定的小微企业报价给予</w:t>
            </w:r>
            <w:r>
              <w:rPr>
                <w:rFonts w:hint="eastAsia" w:ascii="仿宋" w:hAnsi="仿宋" w:eastAsia="仿宋" w:cs="仿宋"/>
                <w:b/>
                <w:bCs w:val="0"/>
                <w:color w:val="000000"/>
                <w:kern w:val="2"/>
                <w:sz w:val="24"/>
                <w:szCs w:val="24"/>
                <w:u w:val="single"/>
                <w:lang w:val="en-US" w:eastAsia="zh-CN" w:bidi="ar"/>
              </w:rPr>
              <w:t xml:space="preserve"> 20% </w:t>
            </w:r>
            <w:r>
              <w:rPr>
                <w:rFonts w:hint="eastAsia" w:ascii="仿宋" w:hAnsi="仿宋" w:eastAsia="仿宋" w:cs="仿宋"/>
                <w:b/>
                <w:bCs w:val="0"/>
                <w:color w:val="000000"/>
                <w:kern w:val="2"/>
                <w:sz w:val="24"/>
                <w:szCs w:val="24"/>
                <w:lang w:val="en-US" w:eastAsia="zh-CN" w:bidi="ar"/>
              </w:rPr>
              <w:t>的扣除，取扣除后的价格作为最终响应报价（此最终响应报价仅作为价格分计算）。中小企业参加政府采购活动，应当出具本办法规定的《中小企业声明函》，否则不得享受相关中小企业扶持政策。</w:t>
            </w:r>
          </w:p>
          <w:p>
            <w:pPr>
              <w:keepNext w:val="0"/>
              <w:keepLines w:val="0"/>
              <w:widowControl w:val="0"/>
              <w:suppressLineNumbers w:val="0"/>
              <w:snapToGrid w:val="0"/>
              <w:spacing w:before="0" w:beforeAutospacing="0" w:after="0" w:afterAutospacing="0" w:line="360" w:lineRule="exact"/>
              <w:ind w:left="0" w:right="0" w:firstLine="482" w:firstLineChars="200"/>
              <w:jc w:val="both"/>
              <w:rPr>
                <w:rFonts w:hint="eastAsia" w:ascii="仿宋" w:hAnsi="仿宋" w:eastAsia="仿宋" w:cs="仿宋"/>
                <w:b/>
                <w:bCs w:val="0"/>
                <w:strike/>
                <w:dstrike w:val="0"/>
                <w:color w:val="000000"/>
                <w:sz w:val="24"/>
                <w:szCs w:val="24"/>
                <w:lang w:val="en-US"/>
              </w:rPr>
            </w:pPr>
            <w:r>
              <w:rPr>
                <w:rFonts w:hint="eastAsia" w:ascii="仿宋" w:hAnsi="仿宋" w:eastAsia="仿宋" w:cs="仿宋"/>
                <w:b/>
                <w:bCs w:val="0"/>
                <w:color w:val="000000"/>
                <w:kern w:val="2"/>
                <w:sz w:val="24"/>
                <w:szCs w:val="24"/>
                <w:lang w:val="en-US" w:eastAsia="zh-CN" w:bidi="ar"/>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仿宋" w:hAnsi="仿宋" w:eastAsia="仿宋" w:cs="仿宋"/>
                <w:b/>
                <w:bCs w:val="0"/>
                <w:color w:val="000000"/>
                <w:kern w:val="2"/>
                <w:sz w:val="24"/>
                <w:szCs w:val="24"/>
                <w:u w:val="single"/>
                <w:lang w:val="en-US" w:eastAsia="zh-CN" w:bidi="ar"/>
              </w:rPr>
              <w:t xml:space="preserve"> 6% </w:t>
            </w:r>
            <w:r>
              <w:rPr>
                <w:rFonts w:hint="eastAsia" w:ascii="仿宋" w:hAnsi="仿宋" w:eastAsia="仿宋" w:cs="仿宋"/>
                <w:b/>
                <w:bCs w:val="0"/>
                <w:color w:val="000000"/>
                <w:kern w:val="2"/>
                <w:sz w:val="24"/>
                <w:szCs w:val="24"/>
                <w:lang w:val="en-US" w:eastAsia="zh-CN" w:bidi="ar"/>
              </w:rPr>
              <w:t>的扣除，用扣除后的价格参加评审。</w:t>
            </w:r>
          </w:p>
          <w:p>
            <w:pPr>
              <w:keepNext w:val="0"/>
              <w:keepLines w:val="0"/>
              <w:widowControl w:val="0"/>
              <w:suppressLineNumbers w:val="0"/>
              <w:snapToGrid w:val="0"/>
              <w:spacing w:before="0" w:beforeAutospacing="0" w:after="0" w:afterAutospacing="0" w:line="360" w:lineRule="exact"/>
              <w:ind w:left="0" w:right="0" w:firstLine="482" w:firstLineChars="200"/>
              <w:jc w:val="both"/>
              <w:rPr>
                <w:rFonts w:hint="eastAsia" w:ascii="仿宋" w:hAnsi="仿宋" w:eastAsia="仿宋" w:cs="仿宋"/>
                <w:b/>
                <w:bCs w:val="0"/>
                <w:color w:val="000000"/>
                <w:sz w:val="24"/>
                <w:szCs w:val="24"/>
                <w:lang w:val="en-US"/>
              </w:rPr>
            </w:pPr>
            <w:r>
              <w:rPr>
                <w:rFonts w:hint="eastAsia" w:ascii="仿宋" w:hAnsi="仿宋" w:eastAsia="仿宋" w:cs="仿宋"/>
                <w:b/>
                <w:bCs w:val="0"/>
                <w:color w:val="000000"/>
                <w:kern w:val="2"/>
                <w:sz w:val="24"/>
                <w:szCs w:val="24"/>
                <w:lang w:val="en-US" w:eastAsia="zh-CN" w:bidi="ar"/>
              </w:rPr>
              <w:t>组成联合体或者接受分包的小微企业与联合体内其他企业、分包企业之间存在直接控股、管理关系的，不享受价格扣除优惠政策。</w:t>
            </w:r>
          </w:p>
          <w:p>
            <w:pPr>
              <w:keepNext w:val="0"/>
              <w:keepLines w:val="0"/>
              <w:widowControl w:val="0"/>
              <w:suppressLineNumbers w:val="0"/>
              <w:snapToGrid w:val="0"/>
              <w:spacing w:before="0" w:beforeAutospacing="0" w:after="0" w:afterAutospacing="0" w:line="360" w:lineRule="exact"/>
              <w:ind w:left="0" w:right="0" w:firstLine="482" w:firstLineChars="200"/>
              <w:jc w:val="both"/>
              <w:rPr>
                <w:rFonts w:hint="eastAsia" w:ascii="仿宋" w:hAnsi="仿宋" w:eastAsia="仿宋" w:cs="仿宋"/>
                <w:b/>
                <w:bCs w:val="0"/>
                <w:color w:val="000000"/>
                <w:sz w:val="24"/>
                <w:szCs w:val="24"/>
                <w:lang w:val="en-US"/>
              </w:rPr>
            </w:pPr>
            <w:r>
              <w:rPr>
                <w:rFonts w:hint="eastAsia" w:ascii="仿宋" w:hAnsi="仿宋" w:eastAsia="仿宋" w:cs="仿宋"/>
                <w:b/>
                <w:bCs w:val="0"/>
                <w:color w:val="000000"/>
                <w:kern w:val="2"/>
                <w:sz w:val="24"/>
                <w:szCs w:val="24"/>
                <w:lang w:val="en-US" w:eastAsia="zh-CN" w:bidi="ar"/>
              </w:rPr>
              <w:t>价格扣除比例或者价格分加分比例对小型企业和微型企业同等对待，不作区分。具体采购项目的价格扣除比例或 者价格分加分比例，由采购人根据采购标的相关行业平均利润率、市场竞争状况等，在本办法规定的幅度内确定。</w:t>
            </w:r>
          </w:p>
          <w:p>
            <w:pPr>
              <w:keepNext w:val="0"/>
              <w:keepLines w:val="0"/>
              <w:widowControl w:val="0"/>
              <w:suppressLineNumbers w:val="0"/>
              <w:snapToGrid w:val="0"/>
              <w:spacing w:before="0" w:beforeAutospacing="0" w:after="0" w:afterAutospacing="0" w:line="360" w:lineRule="exact"/>
              <w:ind w:left="0" w:right="0" w:firstLine="480" w:firstLineChars="20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4.根据财库[2017]141号的相关规定，在政府采购活动中，残疾人福利性单位视同小型、微型企业，享受评审中价格扣除政策。属于享受政府采购支持政策的残疾人福利性单位，应满足财库[2017]141号文件第一条的规定，并在询价响应文件中提供残疾人福利性单位声明函（见附件）。</w:t>
            </w:r>
          </w:p>
          <w:p>
            <w:pPr>
              <w:keepNext w:val="0"/>
              <w:keepLines w:val="0"/>
              <w:widowControl w:val="0"/>
              <w:suppressLineNumbers w:val="0"/>
              <w:snapToGrid w:val="0"/>
              <w:spacing w:before="0" w:beforeAutospacing="0" w:after="0" w:afterAutospacing="0" w:line="360" w:lineRule="exact"/>
              <w:ind w:left="0" w:right="0" w:firstLine="480" w:firstLineChars="20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5.根据财库[2014]68号的相关规定，在政府采购活动中，监狱企业视同小型、微型企业，享受评审中价格扣除政策，并在询价响应文件中提供由省级以上监狱管理局、戒毒管理局（含新疆生产建设兵团）出具的属于监狱企业的证明文件（格式自拟）。”</w:t>
            </w:r>
          </w:p>
          <w:p>
            <w:pPr>
              <w:keepNext w:val="0"/>
              <w:keepLines w:val="0"/>
              <w:widowControl w:val="0"/>
              <w:suppressLineNumbers w:val="0"/>
              <w:snapToGrid w:val="0"/>
              <w:spacing w:before="0" w:beforeAutospacing="0" w:after="0" w:afterAutospacing="0" w:line="460" w:lineRule="exact"/>
              <w:ind w:left="0" w:right="0" w:firstLine="602" w:firstLineChars="250"/>
              <w:jc w:val="both"/>
              <w:rPr>
                <w:rFonts w:hint="eastAsia" w:ascii="仿宋" w:hAnsi="仿宋" w:eastAsia="仿宋" w:cs="仿宋"/>
                <w:sz w:val="24"/>
                <w:szCs w:val="24"/>
                <w:lang w:val="en-US"/>
              </w:rPr>
            </w:pPr>
            <w:r>
              <w:rPr>
                <w:rFonts w:hint="eastAsia" w:ascii="仿宋" w:hAnsi="仿宋" w:eastAsia="仿宋" w:cs="仿宋"/>
                <w:b/>
                <w:bCs w:val="0"/>
                <w:kern w:val="2"/>
                <w:sz w:val="24"/>
                <w:szCs w:val="24"/>
                <w:lang w:val="en-US" w:eastAsia="zh-CN" w:bidi="ar"/>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政府采购节能环保产品</w:t>
            </w:r>
          </w:p>
        </w:tc>
        <w:tc>
          <w:tcPr>
            <w:tcW w:w="7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响应产品若属于节能（环保）产品的，请提供参与实施政府采购节能（环境标志）产品认证机构出具的认证证书或证书发布平台的响应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keepNext w:val="0"/>
              <w:keepLines w:val="0"/>
              <w:widowControl w:val="0"/>
              <w:suppressLineNumbers w:val="0"/>
              <w:spacing w:before="0" w:beforeAutospacing="0" w:after="0" w:afterAutospacing="0" w:line="50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产品属于政府强制采购节能品目的（详见《关于印发节能产品政府采购品目清单的通知》财库〔2019〕19号），响应人须按上款要求提供节能产品认证证书或规定网站证书查询截图。产品属于政府强制采购节能产品品目的，响应人未提供节能产品的，其响应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9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6</w:t>
            </w:r>
          </w:p>
        </w:tc>
        <w:tc>
          <w:tcPr>
            <w:tcW w:w="1276"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是否允许进口产品</w:t>
            </w:r>
          </w:p>
        </w:tc>
        <w:tc>
          <w:tcPr>
            <w:tcW w:w="7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7</w:t>
            </w:r>
          </w:p>
        </w:tc>
        <w:tc>
          <w:tcPr>
            <w:tcW w:w="1276"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是否允许转包与分包</w:t>
            </w:r>
          </w:p>
        </w:tc>
        <w:tc>
          <w:tcPr>
            <w:tcW w:w="7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转包:不允许；</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分包：允许，对本项目非主体、非关键性部分进行合理分包；</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kern w:val="2"/>
                <w:sz w:val="24"/>
                <w:szCs w:val="24"/>
                <w:lang w:val="en-US" w:eastAsia="zh-CN" w:bidi="ar"/>
              </w:rPr>
              <w:t>当分包份额占到合同总金额100%时，视为转包。此情况根据《中华人民共和国政府采购法实施条例》（国务院令第658号）文件第七十二条规定，将依照政府采购法第七十七条第一款的规定追究相应法律责任。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0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8</w:t>
            </w:r>
          </w:p>
        </w:tc>
        <w:tc>
          <w:tcPr>
            <w:tcW w:w="1276"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是否接受联合体投标</w:t>
            </w:r>
          </w:p>
        </w:tc>
        <w:tc>
          <w:tcPr>
            <w:tcW w:w="7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标项1:允许联合体响应。</w:t>
            </w:r>
            <w:r>
              <w:rPr>
                <w:rFonts w:hint="eastAsia" w:ascii="微软雅黑" w:hAnsi="微软雅黑" w:eastAsia="微软雅黑" w:cs="微软雅黑"/>
                <w:color w:val="171A1D"/>
                <w:kern w:val="2"/>
                <w:sz w:val="19"/>
                <w:szCs w:val="19"/>
                <w:lang w:val="en-US" w:eastAsia="zh-CN" w:bidi="ar"/>
              </w:rPr>
              <w:br w:type="textWrapping"/>
            </w:r>
            <w:r>
              <w:rPr>
                <w:rFonts w:hint="eastAsia" w:ascii="仿宋" w:hAnsi="仿宋" w:eastAsia="仿宋" w:cs="仿宋"/>
                <w:kern w:val="2"/>
                <w:sz w:val="24"/>
                <w:szCs w:val="24"/>
                <w:lang w:val="en-US" w:eastAsia="zh-CN" w:bidi="ar"/>
              </w:rPr>
              <w:t>1.业绩证明材料</w:t>
            </w:r>
            <w:r>
              <w:rPr>
                <w:rFonts w:hint="eastAsia" w:ascii="仿宋" w:hAnsi="仿宋" w:eastAsia="仿宋" w:cs="仿宋"/>
                <w:kern w:val="2"/>
                <w:sz w:val="24"/>
                <w:szCs w:val="24"/>
                <w:lang w:val="en-US" w:eastAsia="zh-CN" w:bidi="ar"/>
              </w:rPr>
              <w:br w:type="textWrapping"/>
            </w:r>
            <w:r>
              <w:rPr>
                <w:rFonts w:hint="eastAsia" w:ascii="仿宋" w:hAnsi="仿宋" w:eastAsia="仿宋" w:cs="仿宋"/>
                <w:kern w:val="2"/>
                <w:sz w:val="24"/>
                <w:szCs w:val="24"/>
                <w:lang w:val="en-US" w:eastAsia="zh-CN" w:bidi="ar"/>
              </w:rPr>
              <w:t>联合体响应的，按联合体协议约定的分工内容出具相应的业绩证明材料。承担相同工作的各方或工作内容存在部分相同的，业绩数量就低为准。</w:t>
            </w:r>
          </w:p>
          <w:p>
            <w:pPr>
              <w:keepNext w:val="0"/>
              <w:keepLines w:val="0"/>
              <w:widowControl w:val="0"/>
              <w:suppressLineNumbers w:val="0"/>
              <w:spacing w:before="0" w:beforeAutospacing="0" w:after="0" w:afterAutospacing="0" w:line="50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2.其他证明材料</w:t>
            </w:r>
            <w:r>
              <w:rPr>
                <w:rFonts w:hint="eastAsia" w:ascii="仿宋" w:hAnsi="仿宋" w:eastAsia="仿宋" w:cs="仿宋"/>
                <w:kern w:val="2"/>
                <w:sz w:val="24"/>
                <w:szCs w:val="24"/>
                <w:lang w:val="en-US" w:eastAsia="zh-CN" w:bidi="ar"/>
              </w:rPr>
              <w:br w:type="textWrapping"/>
            </w:r>
            <w:r>
              <w:rPr>
                <w:rFonts w:hint="eastAsia" w:ascii="仿宋" w:hAnsi="仿宋" w:eastAsia="仿宋" w:cs="仿宋"/>
                <w:kern w:val="2"/>
                <w:sz w:val="24"/>
                <w:szCs w:val="24"/>
                <w:lang w:val="en-US" w:eastAsia="zh-CN" w:bidi="ar"/>
              </w:rPr>
              <w:t>联合体响应的，需按招标文件第三章评标标准要求提供证明文件的，证明材料就低为准。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3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9</w:t>
            </w:r>
          </w:p>
        </w:tc>
        <w:tc>
          <w:tcPr>
            <w:tcW w:w="1276"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是否需要演示和样品</w:t>
            </w:r>
          </w:p>
        </w:tc>
        <w:tc>
          <w:tcPr>
            <w:tcW w:w="7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2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10</w:t>
            </w:r>
          </w:p>
        </w:tc>
        <w:tc>
          <w:tcPr>
            <w:tcW w:w="89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询价采购响应文件组成：由询价响应资格文件、技术及商务文件、报价文件组成。</w:t>
            </w:r>
          </w:p>
          <w:p>
            <w:pPr>
              <w:keepNext w:val="0"/>
              <w:keepLines w:val="0"/>
              <w:widowControl w:val="0"/>
              <w:suppressLineNumbers w:val="0"/>
              <w:spacing w:before="0" w:beforeAutospacing="0" w:after="0" w:afterAutospacing="0" w:line="50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询价响应方提供备份询价响应文件的，数量为1份。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2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11</w:t>
            </w:r>
          </w:p>
        </w:tc>
        <w:tc>
          <w:tcPr>
            <w:tcW w:w="89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质疑：1.响应方认为采购文件使自己的权益受到损害的，可以自获取采购文件之日或者采购公告期限届满之日（公告期限届满后获取采购文件的，以公告期限届满之日为准）起7个工作日内，对采购文件的评分标准和需求的以书面形式向采购人提出质疑，对其他内容的以书面形式向采购人和磋商方提出质疑，格式及内容要求详见总则（六）质疑。</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2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12</w:t>
            </w:r>
          </w:p>
        </w:tc>
        <w:tc>
          <w:tcPr>
            <w:tcW w:w="89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电子交易平台登录方法：</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第一步：供应商注册</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询价响应方应在响应前注册成为浙江政府采购网的正式供应商（注册网址：</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"https://middle.zcygov.cn/v-settle-front/registry" </w:instrText>
            </w:r>
            <w:r>
              <w:rPr>
                <w:rFonts w:hint="default" w:ascii="Calibri" w:hAnsi="Calibri" w:eastAsia="宋体" w:cs="Times New Roman"/>
                <w:kern w:val="2"/>
                <w:sz w:val="21"/>
                <w:szCs w:val="22"/>
                <w:lang w:val="en-US" w:eastAsia="zh-CN" w:bidi="ar"/>
              </w:rPr>
              <w:fldChar w:fldCharType="separate"/>
            </w:r>
            <w:r>
              <w:rPr>
                <w:rStyle w:val="50"/>
                <w:rFonts w:hint="eastAsia" w:ascii="仿宋" w:hAnsi="仿宋" w:eastAsia="仿宋" w:cs="仿宋"/>
                <w:sz w:val="24"/>
                <w:szCs w:val="24"/>
                <w:u w:val="single"/>
                <w:lang w:val="en-US"/>
              </w:rPr>
              <w:t>https://middle.zcygov.cn/v-settle-front/registry</w:t>
            </w:r>
            <w:r>
              <w:rPr>
                <w:rFonts w:hint="default" w:ascii="Calibri" w:hAnsi="Calibri" w:eastAsia="宋体" w:cs="Times New Roman"/>
                <w:kern w:val="2"/>
                <w:sz w:val="21"/>
                <w:szCs w:val="22"/>
                <w:lang w:val="en-US" w:eastAsia="zh-CN" w:bidi="ar"/>
              </w:rPr>
              <w:fldChar w:fldCharType="end"/>
            </w:r>
            <w:r>
              <w:rPr>
                <w:rFonts w:hint="eastAsia" w:ascii="仿宋" w:hAnsi="仿宋" w:eastAsia="仿宋" w:cs="仿宋"/>
                <w:kern w:val="2"/>
                <w:sz w:val="24"/>
                <w:szCs w:val="24"/>
                <w:lang w:val="en-US" w:eastAsia="zh-CN" w:bidi="ar"/>
              </w:rPr>
              <w:t>）；</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第二步：申请CA</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询价响应方应在响应前完成CA数字证书办理（办理流程详见http://zfcg.czt.zj.gov.cn/bidClientTemplate/2019-05-27/12945.html）。完成CA数字证书办理预计一周左右，建议各询价响应方抓紧时间办理；</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第三步：下载客户端</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询价响应方通过政采云电子交易客户端制作询价响应文件，请自行前往浙江政府采购网下载并安装（下载网址：</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"http://zfcg.czt.zj.gov.cn/bidClientTemplate/2019-09-24/12975.html" </w:instrText>
            </w:r>
            <w:r>
              <w:rPr>
                <w:rFonts w:hint="default" w:ascii="Calibri" w:hAnsi="Calibri" w:eastAsia="宋体" w:cs="Times New Roman"/>
                <w:kern w:val="2"/>
                <w:sz w:val="21"/>
                <w:szCs w:val="22"/>
                <w:lang w:val="en-US" w:eastAsia="zh-CN" w:bidi="ar"/>
              </w:rPr>
              <w:fldChar w:fldCharType="separate"/>
            </w:r>
            <w:r>
              <w:rPr>
                <w:rStyle w:val="50"/>
                <w:rFonts w:hint="eastAsia" w:ascii="仿宋" w:hAnsi="仿宋" w:eastAsia="仿宋" w:cs="仿宋"/>
                <w:sz w:val="24"/>
                <w:szCs w:val="24"/>
                <w:u w:val="single"/>
                <w:lang w:val="en-US"/>
              </w:rPr>
              <w:t>http://zfcg.czt.zj.gov.cn/bidClientTemplate/2019-09-24/12975.html</w:t>
            </w:r>
            <w:r>
              <w:rPr>
                <w:rFonts w:hint="default" w:ascii="Calibri" w:hAnsi="Calibri" w:eastAsia="宋体" w:cs="Times New Roman"/>
                <w:kern w:val="2"/>
                <w:sz w:val="21"/>
                <w:szCs w:val="22"/>
                <w:lang w:val="en-US" w:eastAsia="zh-CN" w:bidi="ar"/>
              </w:rPr>
              <w:fldChar w:fldCharType="end"/>
            </w:r>
            <w:r>
              <w:rPr>
                <w:rFonts w:hint="eastAsia" w:ascii="仿宋" w:hAnsi="仿宋" w:eastAsia="仿宋" w:cs="仿宋"/>
                <w:kern w:val="2"/>
                <w:sz w:val="24"/>
                <w:szCs w:val="24"/>
                <w:lang w:val="en-US" w:eastAsia="zh-CN" w:bidi="ar"/>
              </w:rPr>
              <w:t>）；</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第四步：具体流程</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详见浙江省“电子交易/不见面开评标”学习专题（网址</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"https://edu.zcygov.cn/luban/e-biding" </w:instrText>
            </w:r>
            <w:r>
              <w:rPr>
                <w:rFonts w:hint="default" w:ascii="Calibri" w:hAnsi="Calibri" w:eastAsia="宋体" w:cs="Times New Roman"/>
                <w:kern w:val="2"/>
                <w:sz w:val="21"/>
                <w:szCs w:val="22"/>
                <w:lang w:val="en-US" w:eastAsia="zh-CN" w:bidi="ar"/>
              </w:rPr>
              <w:fldChar w:fldCharType="separate"/>
            </w:r>
            <w:r>
              <w:rPr>
                <w:rStyle w:val="50"/>
                <w:rFonts w:hint="eastAsia" w:ascii="仿宋" w:hAnsi="仿宋" w:eastAsia="仿宋" w:cs="仿宋"/>
                <w:sz w:val="24"/>
                <w:szCs w:val="24"/>
                <w:u w:val="single"/>
                <w:lang w:val="en-US"/>
              </w:rPr>
              <w:t>https://edu.zcygov.cn/luban/e-biding</w:t>
            </w:r>
            <w:r>
              <w:rPr>
                <w:rFonts w:hint="default" w:ascii="Calibri" w:hAnsi="Calibri" w:eastAsia="宋体" w:cs="Times New Roman"/>
                <w:kern w:val="2"/>
                <w:sz w:val="21"/>
                <w:szCs w:val="22"/>
                <w:lang w:val="en-US" w:eastAsia="zh-CN" w:bidi="ar"/>
              </w:rPr>
              <w:fldChar w:fldCharType="end"/>
            </w:r>
            <w:r>
              <w:rPr>
                <w:rFonts w:hint="eastAsia" w:ascii="仿宋" w:hAnsi="仿宋" w:eastAsia="仿宋" w:cs="仿宋"/>
                <w:kern w:val="2"/>
                <w:sz w:val="24"/>
                <w:szCs w:val="24"/>
                <w:lang w:val="en-US" w:eastAsia="zh-CN" w:bidi="ar"/>
              </w:rPr>
              <w:t>）</w:t>
            </w:r>
          </w:p>
          <w:p>
            <w:pPr>
              <w:keepNext w:val="0"/>
              <w:keepLines w:val="0"/>
              <w:widowControl w:val="0"/>
              <w:suppressLineNumbers w:val="0"/>
              <w:spacing w:before="0" w:beforeAutospacing="0" w:after="0" w:afterAutospacing="0" w:line="50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提醒：请各询价响应方合理安排时间，尽快完成第一、二、三步骤，避免影响响应。</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2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13</w:t>
            </w:r>
          </w:p>
        </w:tc>
        <w:tc>
          <w:tcPr>
            <w:tcW w:w="89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询价响应文件的递交与接收：询价响应方应当在响应截止时间前完成电子询价响应文件的传输递交，并可以补充、修改或者撤回电子询价响应文件。补充或者修改询价响应文件的，应当先行撤回原文件，补充、修改后重新传输递交。响应截止时间前未完成传输的，视为撤回询价响应文件。响应截止时间后送达的询价响应文件，将被电子交易平台拒收。</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询价响应文件的接收以本项目公告要求的时间、地点和“第二章”的“询价响应文件的编制”等要求为准。</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询价响应方递交备份响应文件，出现下列情况之一的，将被拒收：</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1、未按规定密封或标记的；</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2、由于包装不妥，在送交途中严重破损或失散的；</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3、超过响应截止时间送达的。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6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14</w:t>
            </w:r>
          </w:p>
        </w:tc>
        <w:tc>
          <w:tcPr>
            <w:tcW w:w="89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询价结果公示：采购结果经采购人确认后，采购中心将于2个工作日内在浙江省政府采购网上公告成交结果（成交人为中小企业的，其声明函将随中标结果同时公告），并向成交供应商发出成交通知书。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2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15</w:t>
            </w:r>
          </w:p>
        </w:tc>
        <w:tc>
          <w:tcPr>
            <w:tcW w:w="89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签订合同时间：成交通知书发出后30日内。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2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16</w:t>
            </w:r>
          </w:p>
        </w:tc>
        <w:tc>
          <w:tcPr>
            <w:tcW w:w="89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2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17</w:t>
            </w:r>
          </w:p>
        </w:tc>
        <w:tc>
          <w:tcPr>
            <w:tcW w:w="89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国库集中支付（采购人自行支付）详见各标项的商务要求表。</w:t>
            </w:r>
          </w:p>
          <w:p>
            <w:pPr>
              <w:keepNext w:val="0"/>
              <w:keepLines w:val="0"/>
              <w:widowControl w:val="0"/>
              <w:suppressLineNumbers w:val="0"/>
              <w:spacing w:before="0" w:beforeAutospacing="0" w:after="0" w:afterAutospacing="0" w:line="50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92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18</w:t>
            </w:r>
          </w:p>
        </w:tc>
        <w:tc>
          <w:tcPr>
            <w:tcW w:w="89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询价响应文件有效期为90天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2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19</w:t>
            </w:r>
          </w:p>
        </w:tc>
        <w:tc>
          <w:tcPr>
            <w:tcW w:w="89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解释：本询价文件的解释权属于浙江省政府采购中心。</w:t>
            </w:r>
          </w:p>
        </w:tc>
      </w:tr>
    </w:tbl>
    <w:p>
      <w:pPr>
        <w:keepNext w:val="0"/>
        <w:keepLines w:val="0"/>
        <w:widowControl w:val="0"/>
        <w:suppressLineNumbers w:val="0"/>
        <w:snapToGrid w:val="0"/>
        <w:spacing w:before="0" w:beforeAutospacing="0" w:after="0" w:afterAutospacing="0" w:line="460" w:lineRule="exact"/>
        <w:ind w:left="238" w:right="0"/>
        <w:jc w:val="center"/>
        <w:rPr>
          <w:rFonts w:hAnsi="宋体"/>
          <w:b/>
          <w:bCs w:val="0"/>
          <w:sz w:val="36"/>
          <w:szCs w:val="36"/>
          <w:lang w:val="en-US"/>
        </w:rPr>
      </w:pPr>
    </w:p>
    <w:p>
      <w:pPr>
        <w:keepNext w:val="0"/>
        <w:keepLines w:val="0"/>
        <w:widowControl w:val="0"/>
        <w:suppressLineNumbers w:val="0"/>
        <w:snapToGrid w:val="0"/>
        <w:spacing w:before="0" w:beforeAutospacing="0" w:after="0" w:afterAutospacing="0" w:line="460" w:lineRule="exact"/>
        <w:ind w:left="238" w:right="0"/>
        <w:jc w:val="center"/>
        <w:rPr>
          <w:rFonts w:hAnsi="宋体"/>
          <w:b/>
          <w:bCs w:val="0"/>
          <w:sz w:val="36"/>
          <w:szCs w:val="36"/>
          <w:lang w:val="en-US"/>
        </w:rPr>
      </w:pPr>
    </w:p>
    <w:p>
      <w:pPr>
        <w:keepNext w:val="0"/>
        <w:keepLines w:val="0"/>
        <w:widowControl w:val="0"/>
        <w:suppressLineNumbers w:val="0"/>
        <w:snapToGrid w:val="0"/>
        <w:spacing w:before="0" w:beforeAutospacing="0" w:after="0" w:afterAutospacing="0" w:line="460" w:lineRule="exact"/>
        <w:ind w:left="238" w:right="0"/>
        <w:jc w:val="center"/>
        <w:rPr>
          <w:rFonts w:hAnsi="宋体"/>
          <w:b/>
          <w:bCs w:val="0"/>
          <w:sz w:val="36"/>
          <w:szCs w:val="36"/>
          <w:lang w:val="en-US"/>
        </w:rPr>
      </w:pPr>
    </w:p>
    <w:p>
      <w:pPr>
        <w:keepNext w:val="0"/>
        <w:keepLines w:val="0"/>
        <w:widowControl w:val="0"/>
        <w:suppressLineNumbers w:val="0"/>
        <w:snapToGrid w:val="0"/>
        <w:spacing w:before="0" w:beforeAutospacing="0" w:after="0" w:afterAutospacing="0" w:line="460" w:lineRule="exact"/>
        <w:ind w:left="238" w:right="0"/>
        <w:jc w:val="center"/>
        <w:rPr>
          <w:rFonts w:hAnsi="宋体"/>
          <w:b/>
          <w:bCs w:val="0"/>
          <w:sz w:val="36"/>
          <w:szCs w:val="36"/>
          <w:lang w:val="en-US"/>
        </w:rPr>
      </w:pPr>
    </w:p>
    <w:p>
      <w:pPr>
        <w:keepNext w:val="0"/>
        <w:keepLines w:val="0"/>
        <w:widowControl w:val="0"/>
        <w:suppressLineNumbers w:val="0"/>
        <w:snapToGrid w:val="0"/>
        <w:spacing w:before="0" w:beforeAutospacing="0" w:after="0" w:afterAutospacing="0" w:line="460" w:lineRule="exact"/>
        <w:ind w:left="238" w:right="0"/>
        <w:jc w:val="center"/>
        <w:rPr>
          <w:rFonts w:hAnsi="宋体"/>
          <w:b/>
          <w:bCs w:val="0"/>
          <w:sz w:val="36"/>
          <w:szCs w:val="36"/>
          <w:lang w:val="en-US"/>
        </w:rPr>
      </w:pPr>
    </w:p>
    <w:p>
      <w:pPr>
        <w:keepNext w:val="0"/>
        <w:keepLines w:val="0"/>
        <w:widowControl w:val="0"/>
        <w:suppressLineNumbers w:val="0"/>
        <w:snapToGrid w:val="0"/>
        <w:spacing w:before="0" w:beforeAutospacing="0" w:after="0" w:afterAutospacing="0" w:line="460" w:lineRule="exact"/>
        <w:ind w:left="238" w:right="0"/>
        <w:jc w:val="center"/>
        <w:rPr>
          <w:rFonts w:hAnsi="宋体"/>
          <w:b/>
          <w:bCs w:val="0"/>
          <w:sz w:val="36"/>
          <w:szCs w:val="36"/>
          <w:lang w:val="en-US"/>
        </w:rPr>
      </w:pPr>
    </w:p>
    <w:p>
      <w:pPr>
        <w:keepNext w:val="0"/>
        <w:keepLines w:val="0"/>
        <w:widowControl w:val="0"/>
        <w:suppressLineNumbers w:val="0"/>
        <w:snapToGrid w:val="0"/>
        <w:spacing w:before="0" w:beforeAutospacing="0" w:after="0" w:afterAutospacing="0" w:line="460" w:lineRule="exact"/>
        <w:ind w:left="238" w:right="0"/>
        <w:jc w:val="center"/>
        <w:rPr>
          <w:rFonts w:hAnsi="宋体"/>
          <w:b/>
          <w:bCs w:val="0"/>
          <w:sz w:val="36"/>
          <w:szCs w:val="36"/>
          <w:lang w:val="en-US"/>
        </w:rPr>
      </w:pPr>
    </w:p>
    <w:p>
      <w:pPr>
        <w:keepNext w:val="0"/>
        <w:keepLines w:val="0"/>
        <w:widowControl w:val="0"/>
        <w:suppressLineNumbers w:val="0"/>
        <w:snapToGrid w:val="0"/>
        <w:spacing w:before="0" w:beforeAutospacing="0" w:after="0" w:afterAutospacing="0" w:line="460" w:lineRule="exact"/>
        <w:ind w:left="238" w:right="0"/>
        <w:jc w:val="center"/>
        <w:rPr>
          <w:rFonts w:hAnsi="宋体"/>
          <w:b/>
          <w:bCs w:val="0"/>
          <w:sz w:val="36"/>
          <w:szCs w:val="36"/>
          <w:lang w:val="en-US"/>
        </w:rPr>
      </w:pPr>
    </w:p>
    <w:p>
      <w:pPr>
        <w:keepNext w:val="0"/>
        <w:keepLines w:val="0"/>
        <w:widowControl w:val="0"/>
        <w:suppressLineNumbers w:val="0"/>
        <w:snapToGrid w:val="0"/>
        <w:spacing w:before="0" w:beforeAutospacing="0" w:after="0" w:afterAutospacing="0" w:line="460" w:lineRule="exact"/>
        <w:ind w:left="238" w:right="0"/>
        <w:jc w:val="center"/>
        <w:rPr>
          <w:rFonts w:hAnsi="宋体"/>
          <w:b/>
          <w:bCs w:val="0"/>
          <w:sz w:val="36"/>
          <w:szCs w:val="36"/>
          <w:lang w:val="en-US"/>
        </w:rPr>
      </w:pPr>
    </w:p>
    <w:p>
      <w:pPr>
        <w:keepNext w:val="0"/>
        <w:keepLines w:val="0"/>
        <w:widowControl w:val="0"/>
        <w:suppressLineNumbers w:val="0"/>
        <w:snapToGrid w:val="0"/>
        <w:spacing w:before="0" w:beforeAutospacing="0" w:after="0" w:afterAutospacing="0" w:line="460" w:lineRule="exact"/>
        <w:ind w:left="238" w:right="0"/>
        <w:jc w:val="center"/>
        <w:rPr>
          <w:rFonts w:hAnsi="宋体"/>
          <w:b/>
          <w:bCs w:val="0"/>
          <w:sz w:val="36"/>
          <w:szCs w:val="36"/>
          <w:lang w:val="en-US"/>
        </w:rPr>
      </w:pPr>
    </w:p>
    <w:p>
      <w:pPr>
        <w:keepNext w:val="0"/>
        <w:keepLines w:val="0"/>
        <w:widowControl w:val="0"/>
        <w:suppressLineNumbers w:val="0"/>
        <w:snapToGrid w:val="0"/>
        <w:spacing w:before="0" w:beforeAutospacing="0" w:after="0" w:afterAutospacing="0" w:line="460" w:lineRule="exact"/>
        <w:ind w:left="238" w:right="0"/>
        <w:jc w:val="center"/>
        <w:rPr>
          <w:rFonts w:hAnsi="宋体"/>
          <w:b/>
          <w:bCs w:val="0"/>
          <w:sz w:val="36"/>
          <w:szCs w:val="36"/>
          <w:lang w:val="en-US"/>
        </w:rPr>
      </w:pPr>
    </w:p>
    <w:p>
      <w:pPr>
        <w:keepNext w:val="0"/>
        <w:keepLines w:val="0"/>
        <w:widowControl w:val="0"/>
        <w:suppressLineNumbers w:val="0"/>
        <w:snapToGrid w:val="0"/>
        <w:spacing w:before="0" w:beforeAutospacing="0" w:after="0" w:afterAutospacing="0" w:line="460" w:lineRule="exact"/>
        <w:ind w:left="238" w:right="0"/>
        <w:jc w:val="center"/>
        <w:rPr>
          <w:rFonts w:hAnsi="宋体"/>
          <w:b/>
          <w:bCs w:val="0"/>
          <w:sz w:val="36"/>
          <w:szCs w:val="36"/>
          <w:lang w:val="en-US"/>
        </w:rPr>
      </w:pPr>
    </w:p>
    <w:p>
      <w:pPr>
        <w:keepNext w:val="0"/>
        <w:keepLines w:val="0"/>
        <w:widowControl w:val="0"/>
        <w:suppressLineNumbers w:val="0"/>
        <w:snapToGrid w:val="0"/>
        <w:spacing w:before="0" w:beforeAutospacing="0" w:after="0" w:afterAutospacing="0" w:line="460" w:lineRule="exact"/>
        <w:ind w:left="238" w:right="0"/>
        <w:jc w:val="center"/>
        <w:rPr>
          <w:rFonts w:hAnsi="宋体"/>
          <w:b/>
          <w:bCs w:val="0"/>
          <w:sz w:val="36"/>
          <w:szCs w:val="36"/>
          <w:lang w:val="en-US"/>
        </w:rPr>
      </w:pPr>
    </w:p>
    <w:p>
      <w:pPr>
        <w:keepNext w:val="0"/>
        <w:keepLines w:val="0"/>
        <w:widowControl w:val="0"/>
        <w:suppressLineNumbers w:val="0"/>
        <w:snapToGrid w:val="0"/>
        <w:spacing w:before="0" w:beforeAutospacing="0" w:after="0" w:afterAutospacing="0" w:line="460" w:lineRule="exact"/>
        <w:ind w:left="238" w:right="0"/>
        <w:jc w:val="center"/>
        <w:rPr>
          <w:rFonts w:hAnsi="宋体"/>
          <w:b/>
          <w:bCs w:val="0"/>
          <w:sz w:val="36"/>
          <w:szCs w:val="36"/>
          <w:lang w:val="en-US"/>
        </w:rPr>
      </w:pPr>
    </w:p>
    <w:p>
      <w:pPr>
        <w:keepNext w:val="0"/>
        <w:keepLines w:val="0"/>
        <w:widowControl w:val="0"/>
        <w:suppressLineNumbers w:val="0"/>
        <w:snapToGrid w:val="0"/>
        <w:spacing w:before="0" w:beforeAutospacing="0" w:after="0" w:afterAutospacing="0" w:line="460" w:lineRule="exact"/>
        <w:ind w:left="238" w:right="0"/>
        <w:jc w:val="center"/>
        <w:rPr>
          <w:rFonts w:hAnsi="宋体"/>
          <w:b/>
          <w:bCs w:val="0"/>
          <w:sz w:val="36"/>
          <w:szCs w:val="36"/>
          <w:lang w:val="en-US"/>
        </w:rPr>
      </w:pPr>
    </w:p>
    <w:p>
      <w:pPr>
        <w:keepNext w:val="0"/>
        <w:keepLines w:val="0"/>
        <w:widowControl w:val="0"/>
        <w:suppressLineNumbers w:val="0"/>
        <w:snapToGrid w:val="0"/>
        <w:spacing w:before="0" w:beforeAutospacing="0" w:after="0" w:afterAutospacing="0" w:line="460" w:lineRule="exact"/>
        <w:ind w:left="238" w:right="0"/>
        <w:jc w:val="center"/>
        <w:rPr>
          <w:rFonts w:hAnsi="宋体"/>
          <w:b/>
          <w:bCs w:val="0"/>
          <w:sz w:val="36"/>
          <w:szCs w:val="36"/>
          <w:lang w:val="en-US"/>
        </w:rPr>
      </w:pPr>
    </w:p>
    <w:p>
      <w:pPr>
        <w:keepNext w:val="0"/>
        <w:keepLines w:val="0"/>
        <w:widowControl w:val="0"/>
        <w:suppressLineNumbers w:val="0"/>
        <w:spacing w:before="240" w:beforeLines="100" w:beforeAutospacing="0" w:after="240" w:afterLines="100" w:afterAutospacing="0"/>
        <w:ind w:left="0" w:right="0"/>
        <w:jc w:val="left"/>
        <w:rPr>
          <w:rFonts w:hint="eastAsia" w:ascii="仿宋" w:hAnsi="仿宋" w:eastAsia="仿宋" w:cs="Arial"/>
          <w:b/>
          <w:bCs w:val="0"/>
          <w:sz w:val="30"/>
          <w:szCs w:val="30"/>
          <w:lang w:val="en-US"/>
        </w:rPr>
      </w:pPr>
      <w:bookmarkStart w:id="30" w:name="_Toc482633074"/>
      <w:r>
        <w:rPr>
          <w:rFonts w:hint="eastAsia" w:ascii="仿宋" w:hAnsi="仿宋" w:eastAsia="仿宋" w:cs="Arial"/>
          <w:b/>
          <w:bCs w:val="0"/>
          <w:kern w:val="2"/>
          <w:sz w:val="30"/>
          <w:szCs w:val="30"/>
          <w:lang w:val="en-US" w:eastAsia="zh-CN" w:bidi="ar"/>
        </w:rPr>
        <w:t>一、总则</w:t>
      </w:r>
    </w:p>
    <w:p>
      <w:pPr>
        <w:keepNext w:val="0"/>
        <w:keepLines w:val="0"/>
        <w:widowControl w:val="0"/>
        <w:suppressLineNumbers w:val="0"/>
        <w:snapToGrid w:val="0"/>
        <w:spacing w:before="0" w:beforeAutospacing="0" w:after="0" w:afterAutospacing="0" w:line="460" w:lineRule="exact"/>
        <w:ind w:left="0" w:right="0" w:firstLine="600" w:firstLineChars="200"/>
        <w:jc w:val="both"/>
        <w:rPr>
          <w:rFonts w:hint="eastAsia" w:ascii="仿宋" w:hAnsi="仿宋" w:eastAsia="仿宋" w:cs="Arial"/>
          <w:sz w:val="30"/>
          <w:szCs w:val="30"/>
          <w:lang w:val="en-US"/>
        </w:rPr>
      </w:pPr>
      <w:r>
        <w:rPr>
          <w:rFonts w:hint="eastAsia" w:ascii="仿宋" w:hAnsi="仿宋" w:eastAsia="仿宋" w:cs="Arial"/>
          <w:kern w:val="2"/>
          <w:sz w:val="30"/>
          <w:szCs w:val="30"/>
          <w:lang w:val="en-US" w:eastAsia="zh-CN" w:bidi="ar"/>
        </w:rPr>
        <w:t>询价是指询价小组向符合资格条件的供应商发出采购货物询价文件，要求供应商一次报出不得更改的价格，采购人从询价小组提出的成交候选人中确定成交供应商的采购方式。</w:t>
      </w:r>
    </w:p>
    <w:p>
      <w:pPr>
        <w:keepNext w:val="0"/>
        <w:keepLines w:val="0"/>
        <w:widowControl w:val="0"/>
        <w:suppressLineNumbers w:val="0"/>
        <w:snapToGrid w:val="0"/>
        <w:spacing w:before="0" w:beforeAutospacing="0" w:after="0" w:afterAutospacing="0" w:line="460" w:lineRule="exact"/>
        <w:ind w:left="0" w:right="0"/>
        <w:jc w:val="left"/>
        <w:outlineLvl w:val="1"/>
        <w:rPr>
          <w:rFonts w:hint="eastAsia" w:ascii="宋体" w:hAnsi="Calibri" w:eastAsia="宋体" w:cs="宋体"/>
          <w:b/>
          <w:bCs w:val="0"/>
          <w:sz w:val="30"/>
          <w:szCs w:val="30"/>
          <w:lang w:val="en-US"/>
        </w:rPr>
      </w:pPr>
      <w:r>
        <w:rPr>
          <w:rFonts w:hint="eastAsia" w:ascii="宋体" w:hAnsi="宋体" w:eastAsia="宋体" w:cs="宋体"/>
          <w:b/>
          <w:bCs w:val="0"/>
          <w:kern w:val="2"/>
          <w:sz w:val="30"/>
          <w:szCs w:val="30"/>
          <w:lang w:val="en-US" w:eastAsia="zh-CN" w:bidi="ar"/>
        </w:rPr>
        <w:t>（一）适用范围</w:t>
      </w:r>
    </w:p>
    <w:p>
      <w:pPr>
        <w:keepNext w:val="0"/>
        <w:keepLines w:val="0"/>
        <w:widowControl w:val="0"/>
        <w:suppressLineNumbers w:val="0"/>
        <w:snapToGrid w:val="0"/>
        <w:spacing w:before="0" w:beforeAutospacing="0" w:after="0" w:afterAutospacing="0" w:line="460" w:lineRule="exact"/>
        <w:ind w:left="0" w:right="0" w:firstLine="438" w:firstLineChars="146"/>
        <w:jc w:val="left"/>
        <w:outlineLvl w:val="1"/>
        <w:rPr>
          <w:rFonts w:hint="eastAsia" w:ascii="仿宋" w:hAnsi="仿宋" w:eastAsia="仿宋" w:cs="Arial"/>
          <w:sz w:val="30"/>
          <w:szCs w:val="30"/>
          <w:lang w:val="en-US"/>
        </w:rPr>
      </w:pPr>
      <w:r>
        <w:rPr>
          <w:rFonts w:hint="eastAsia" w:ascii="仿宋" w:hAnsi="仿宋" w:eastAsia="仿宋" w:cs="Arial"/>
          <w:kern w:val="2"/>
          <w:sz w:val="30"/>
          <w:szCs w:val="30"/>
          <w:lang w:val="en-US" w:eastAsia="zh-CN" w:bidi="ar"/>
        </w:rPr>
        <w:t>仅适用于本次竞争性询价文件中政府采购的项目。</w:t>
      </w:r>
    </w:p>
    <w:p>
      <w:pPr>
        <w:pStyle w:val="39"/>
        <w:keepNext w:val="0"/>
        <w:keepLines w:val="0"/>
        <w:widowControl w:val="0"/>
        <w:suppressLineNumbers w:val="0"/>
        <w:snapToGrid w:val="0"/>
        <w:spacing w:before="120" w:beforeLines="50" w:beforeAutospacing="0" w:after="0" w:afterAutospacing="0" w:line="460" w:lineRule="exact"/>
        <w:ind w:left="0" w:right="0"/>
        <w:jc w:val="both"/>
        <w:rPr>
          <w:rFonts w:hAnsi="宋体"/>
          <w:b/>
          <w:bCs w:val="0"/>
          <w:sz w:val="30"/>
          <w:szCs w:val="30"/>
          <w:lang w:val="en-US"/>
        </w:rPr>
      </w:pPr>
      <w:r>
        <w:rPr>
          <w:rFonts w:hint="eastAsia" w:ascii="宋体" w:hAnsi="宋体" w:eastAsia="宋体" w:cs="Times New Roman"/>
          <w:b/>
          <w:bCs w:val="0"/>
          <w:kern w:val="2"/>
          <w:sz w:val="30"/>
          <w:szCs w:val="30"/>
          <w:lang w:val="en-US" w:eastAsia="zh-CN" w:bidi="ar"/>
        </w:rPr>
        <w:t>（二）定义</w:t>
      </w:r>
    </w:p>
    <w:p>
      <w:pPr>
        <w:keepNext w:val="0"/>
        <w:keepLines w:val="0"/>
        <w:widowControl w:val="0"/>
        <w:suppressLineNumbers w:val="0"/>
        <w:snapToGrid w:val="0"/>
        <w:spacing w:before="0" w:beforeAutospacing="0" w:after="0" w:afterAutospacing="0" w:line="460" w:lineRule="exact"/>
        <w:ind w:left="0" w:right="0" w:firstLine="600" w:firstLineChars="200"/>
        <w:jc w:val="both"/>
        <w:rPr>
          <w:rFonts w:hint="eastAsia" w:ascii="仿宋" w:hAnsi="仿宋" w:eastAsia="仿宋" w:cs="Arial"/>
          <w:color w:val="000000"/>
          <w:sz w:val="30"/>
          <w:szCs w:val="30"/>
          <w:lang w:val="en-US"/>
        </w:rPr>
      </w:pPr>
      <w:r>
        <w:rPr>
          <w:rFonts w:hint="eastAsia" w:ascii="仿宋" w:hAnsi="仿宋" w:eastAsia="仿宋" w:cs="Arial"/>
          <w:color w:val="000000"/>
          <w:kern w:val="2"/>
          <w:sz w:val="30"/>
          <w:szCs w:val="30"/>
          <w:lang w:val="en-US" w:eastAsia="zh-CN" w:bidi="ar"/>
        </w:rPr>
        <w:t>1、“询价方”系指组织本次询价的浙江省政府采购中心。</w:t>
      </w:r>
    </w:p>
    <w:p>
      <w:pPr>
        <w:keepNext w:val="0"/>
        <w:keepLines w:val="0"/>
        <w:widowControl w:val="0"/>
        <w:suppressLineNumbers w:val="0"/>
        <w:snapToGrid w:val="0"/>
        <w:spacing w:before="0" w:beforeAutospacing="0" w:after="0" w:afterAutospacing="0" w:line="460" w:lineRule="exact"/>
        <w:ind w:left="0" w:right="0" w:firstLine="600" w:firstLineChars="200"/>
        <w:jc w:val="both"/>
        <w:rPr>
          <w:rFonts w:hint="eastAsia" w:ascii="仿宋" w:hAnsi="仿宋" w:eastAsia="仿宋" w:cs="Arial"/>
          <w:color w:val="000000"/>
          <w:sz w:val="30"/>
          <w:szCs w:val="30"/>
          <w:lang w:val="en-US"/>
        </w:rPr>
      </w:pPr>
      <w:r>
        <w:rPr>
          <w:rFonts w:hint="eastAsia" w:ascii="仿宋" w:hAnsi="仿宋" w:eastAsia="仿宋" w:cs="Arial"/>
          <w:color w:val="000000"/>
          <w:kern w:val="2"/>
          <w:sz w:val="30"/>
          <w:szCs w:val="30"/>
          <w:lang w:val="en-US" w:eastAsia="zh-CN" w:bidi="ar"/>
        </w:rPr>
        <w:t>2、“报价人”也可称为“询价响应方”系指向询价方提交报价文件的单位。</w:t>
      </w:r>
    </w:p>
    <w:p>
      <w:pPr>
        <w:keepNext w:val="0"/>
        <w:keepLines w:val="0"/>
        <w:widowControl w:val="0"/>
        <w:suppressLineNumbers w:val="0"/>
        <w:snapToGrid w:val="0"/>
        <w:spacing w:before="0" w:beforeAutospacing="0" w:after="0" w:afterAutospacing="0" w:line="460" w:lineRule="exact"/>
        <w:ind w:left="0" w:right="0" w:firstLine="600" w:firstLineChars="200"/>
        <w:jc w:val="both"/>
        <w:rPr>
          <w:rFonts w:hint="eastAsia" w:ascii="仿宋" w:hAnsi="仿宋" w:eastAsia="仿宋" w:cs="Arial"/>
          <w:color w:val="000000"/>
          <w:sz w:val="30"/>
          <w:szCs w:val="30"/>
          <w:lang w:val="en-US"/>
        </w:rPr>
      </w:pPr>
      <w:r>
        <w:rPr>
          <w:rFonts w:hint="eastAsia" w:ascii="仿宋" w:hAnsi="仿宋" w:eastAsia="仿宋" w:cs="Arial"/>
          <w:color w:val="000000"/>
          <w:kern w:val="2"/>
          <w:sz w:val="30"/>
          <w:szCs w:val="30"/>
          <w:lang w:val="en-US" w:eastAsia="zh-CN" w:bidi="ar"/>
        </w:rPr>
        <w:t>3、“采购人” 系指委托浙江省政府采购中心采购本次项目的国家机关、事业单位和团体组织。</w:t>
      </w:r>
    </w:p>
    <w:p>
      <w:pPr>
        <w:keepNext w:val="0"/>
        <w:keepLines w:val="0"/>
        <w:widowControl w:val="0"/>
        <w:suppressLineNumbers w:val="0"/>
        <w:snapToGrid w:val="0"/>
        <w:spacing w:before="0" w:beforeAutospacing="0" w:after="0" w:afterAutospacing="0" w:line="460" w:lineRule="exact"/>
        <w:ind w:left="0" w:right="0" w:firstLine="600" w:firstLineChars="200"/>
        <w:jc w:val="both"/>
        <w:rPr>
          <w:rFonts w:hint="eastAsia" w:ascii="仿宋" w:hAnsi="仿宋" w:eastAsia="仿宋" w:cs="Arial"/>
          <w:color w:val="000000"/>
          <w:sz w:val="30"/>
          <w:szCs w:val="30"/>
          <w:lang w:val="en-US"/>
        </w:rPr>
      </w:pPr>
      <w:r>
        <w:rPr>
          <w:rFonts w:hint="eastAsia" w:ascii="仿宋" w:hAnsi="仿宋" w:eastAsia="仿宋" w:cs="Arial"/>
          <w:color w:val="000000"/>
          <w:kern w:val="2"/>
          <w:sz w:val="30"/>
          <w:szCs w:val="30"/>
          <w:lang w:val="en-US" w:eastAsia="zh-CN" w:bidi="ar"/>
        </w:rPr>
        <w:t>4、“产品”系指供方按询价文件规定，须向采购人提供的一切设备、保险、税金、备品备件、工具、手册及其它有关技术资料和材料。</w:t>
      </w:r>
    </w:p>
    <w:p>
      <w:pPr>
        <w:keepNext w:val="0"/>
        <w:keepLines w:val="0"/>
        <w:widowControl w:val="0"/>
        <w:suppressLineNumbers w:val="0"/>
        <w:snapToGrid w:val="0"/>
        <w:spacing w:before="0" w:beforeAutospacing="0" w:after="0" w:afterAutospacing="0" w:line="460" w:lineRule="exact"/>
        <w:ind w:left="0" w:right="0" w:firstLine="600" w:firstLineChars="200"/>
        <w:jc w:val="both"/>
        <w:rPr>
          <w:rFonts w:hint="eastAsia" w:ascii="仿宋" w:hAnsi="仿宋" w:eastAsia="仿宋" w:cs="Arial"/>
          <w:color w:val="000000"/>
          <w:sz w:val="30"/>
          <w:szCs w:val="30"/>
          <w:lang w:val="en-US"/>
        </w:rPr>
      </w:pPr>
      <w:r>
        <w:rPr>
          <w:rFonts w:hint="eastAsia" w:ascii="仿宋" w:hAnsi="仿宋" w:eastAsia="仿宋" w:cs="Arial"/>
          <w:color w:val="000000"/>
          <w:kern w:val="2"/>
          <w:sz w:val="30"/>
          <w:szCs w:val="30"/>
          <w:lang w:val="en-US" w:eastAsia="zh-CN" w:bidi="ar"/>
        </w:rPr>
        <w:t>5、“服务”系指询价文件规定报价人须承担的安装、调试、技术协助、校准、培训、技术指导以及其他类似的义务。</w:t>
      </w:r>
    </w:p>
    <w:p>
      <w:pPr>
        <w:keepNext w:val="0"/>
        <w:keepLines w:val="0"/>
        <w:widowControl w:val="0"/>
        <w:suppressLineNumbers w:val="0"/>
        <w:snapToGrid w:val="0"/>
        <w:spacing w:before="0" w:beforeAutospacing="0" w:after="0" w:afterAutospacing="0" w:line="460" w:lineRule="exact"/>
        <w:ind w:left="0" w:right="0" w:firstLine="600" w:firstLineChars="200"/>
        <w:jc w:val="both"/>
        <w:rPr>
          <w:rFonts w:hint="eastAsia" w:ascii="仿宋" w:hAnsi="仿宋" w:eastAsia="仿宋" w:cs="Arial"/>
          <w:color w:val="000000"/>
          <w:sz w:val="30"/>
          <w:szCs w:val="30"/>
          <w:lang w:val="en-US"/>
        </w:rPr>
      </w:pPr>
      <w:r>
        <w:rPr>
          <w:rFonts w:hint="eastAsia" w:ascii="仿宋" w:hAnsi="仿宋" w:eastAsia="仿宋" w:cs="Arial"/>
          <w:color w:val="000000"/>
          <w:kern w:val="2"/>
          <w:sz w:val="30"/>
          <w:szCs w:val="30"/>
          <w:lang w:val="en-US" w:eastAsia="zh-CN" w:bidi="ar"/>
        </w:rPr>
        <w:t>6、“项目”系指报价人按询价文件规定向采购人提供的产品和服务。</w:t>
      </w:r>
    </w:p>
    <w:p>
      <w:pPr>
        <w:keepNext w:val="0"/>
        <w:keepLines w:val="0"/>
        <w:widowControl w:val="0"/>
        <w:suppressLineNumbers w:val="0"/>
        <w:snapToGrid w:val="0"/>
        <w:spacing w:before="0" w:beforeAutospacing="0" w:after="0" w:afterAutospacing="0" w:line="460" w:lineRule="exact"/>
        <w:ind w:left="0" w:right="0" w:firstLine="600" w:firstLineChars="200"/>
        <w:jc w:val="both"/>
        <w:rPr>
          <w:rFonts w:hint="eastAsia" w:ascii="仿宋" w:hAnsi="仿宋" w:eastAsia="仿宋" w:cs="Arial"/>
          <w:sz w:val="30"/>
          <w:szCs w:val="30"/>
          <w:lang w:val="en-US"/>
        </w:rPr>
      </w:pPr>
      <w:r>
        <w:rPr>
          <w:rFonts w:hint="eastAsia" w:ascii="仿宋" w:hAnsi="仿宋" w:eastAsia="仿宋" w:cs="Arial"/>
          <w:kern w:val="2"/>
          <w:sz w:val="30"/>
          <w:szCs w:val="30"/>
          <w:lang w:val="en-US" w:eastAsia="zh-CN" w:bidi="ar"/>
        </w:rPr>
        <w:t>7、</w:t>
      </w:r>
      <w:r>
        <w:rPr>
          <w:rFonts w:hint="eastAsia" w:ascii="宋体" w:hAnsi="宋体" w:eastAsia="宋体" w:cs="Arial"/>
          <w:b/>
          <w:bCs w:val="0"/>
          <w:color w:val="000000"/>
          <w:kern w:val="2"/>
          <w:sz w:val="28"/>
          <w:szCs w:val="28"/>
          <w:lang w:val="en-US" w:eastAsia="zh-CN" w:bidi="ar"/>
        </w:rPr>
        <w:t>电子交易平台:指政府采购项目电子交易平台，即政采云平台。</w:t>
      </w:r>
    </w:p>
    <w:p>
      <w:pPr>
        <w:keepNext w:val="0"/>
        <w:keepLines w:val="0"/>
        <w:widowControl w:val="0"/>
        <w:suppressLineNumbers w:val="0"/>
        <w:snapToGrid w:val="0"/>
        <w:spacing w:before="120" w:beforeLines="50" w:beforeAutospacing="0" w:after="0" w:afterAutospacing="0" w:line="460" w:lineRule="exact"/>
        <w:ind w:left="0" w:right="0"/>
        <w:jc w:val="left"/>
        <w:outlineLvl w:val="1"/>
        <w:rPr>
          <w:rFonts w:hint="eastAsia" w:ascii="宋体" w:hAnsi="Calibri" w:eastAsia="宋体" w:cs="Arial"/>
          <w:b/>
          <w:bCs w:val="0"/>
          <w:sz w:val="30"/>
          <w:szCs w:val="30"/>
          <w:lang w:val="en-US"/>
        </w:rPr>
      </w:pPr>
      <w:r>
        <w:rPr>
          <w:rFonts w:hint="eastAsia" w:ascii="宋体" w:hAnsi="宋体" w:eastAsia="宋体" w:cs="Arial"/>
          <w:b/>
          <w:bCs w:val="0"/>
          <w:kern w:val="2"/>
          <w:sz w:val="30"/>
          <w:szCs w:val="30"/>
          <w:lang w:val="en-US" w:eastAsia="zh-CN" w:bidi="ar"/>
        </w:rPr>
        <w:t>（三）询价响应方的确定</w:t>
      </w:r>
    </w:p>
    <w:p>
      <w:pPr>
        <w:keepNext w:val="0"/>
        <w:keepLines w:val="0"/>
        <w:widowControl w:val="0"/>
        <w:suppressLineNumbers w:val="0"/>
        <w:snapToGrid w:val="0"/>
        <w:spacing w:before="120" w:beforeLines="50" w:beforeAutospacing="0" w:after="0" w:afterAutospacing="0" w:line="460" w:lineRule="exact"/>
        <w:ind w:left="0" w:right="0" w:firstLine="582" w:firstLineChars="194"/>
        <w:jc w:val="left"/>
        <w:outlineLvl w:val="1"/>
        <w:rPr>
          <w:rFonts w:hint="eastAsia" w:ascii="仿宋" w:hAnsi="仿宋" w:eastAsia="仿宋" w:cs="Arial"/>
          <w:sz w:val="30"/>
          <w:szCs w:val="30"/>
          <w:lang w:val="en-US"/>
        </w:rPr>
      </w:pPr>
      <w:r>
        <w:rPr>
          <w:rFonts w:hint="eastAsia" w:ascii="仿宋" w:hAnsi="仿宋" w:eastAsia="仿宋" w:cs="Arial"/>
          <w:kern w:val="2"/>
          <w:sz w:val="30"/>
          <w:szCs w:val="30"/>
          <w:lang w:val="en-US" w:eastAsia="zh-CN" w:bidi="ar"/>
        </w:rPr>
        <w:t>在浙江省政府采购网或其他省级以上媒体通过发布公告的形式获取采购文件参加。</w:t>
      </w:r>
    </w:p>
    <w:p>
      <w:pPr>
        <w:keepNext w:val="0"/>
        <w:keepLines w:val="0"/>
        <w:widowControl w:val="0"/>
        <w:suppressLineNumbers w:val="0"/>
        <w:snapToGrid w:val="0"/>
        <w:spacing w:before="120" w:beforeLines="50" w:beforeAutospacing="0" w:after="0" w:afterAutospacing="0" w:line="460" w:lineRule="exact"/>
        <w:ind w:left="0" w:right="0"/>
        <w:jc w:val="left"/>
        <w:outlineLvl w:val="1"/>
        <w:rPr>
          <w:rFonts w:hint="eastAsia" w:ascii="宋体" w:hAnsi="Calibri" w:eastAsia="宋体" w:cs="宋体"/>
          <w:b/>
          <w:bCs w:val="0"/>
          <w:sz w:val="30"/>
          <w:szCs w:val="30"/>
          <w:lang w:val="en-US"/>
        </w:rPr>
      </w:pPr>
      <w:r>
        <w:rPr>
          <w:rFonts w:hint="eastAsia" w:ascii="宋体" w:hAnsi="宋体" w:eastAsia="宋体" w:cs="宋体"/>
          <w:b/>
          <w:bCs w:val="0"/>
          <w:kern w:val="2"/>
          <w:sz w:val="30"/>
          <w:szCs w:val="30"/>
          <w:lang w:val="en-US" w:eastAsia="zh-CN" w:bidi="ar"/>
        </w:rPr>
        <w:t>（四）询价响应方委托有关说明</w:t>
      </w:r>
    </w:p>
    <w:p>
      <w:pPr>
        <w:keepNext w:val="0"/>
        <w:keepLines w:val="0"/>
        <w:widowControl w:val="0"/>
        <w:suppressLineNumbers w:val="0"/>
        <w:snapToGrid w:val="0"/>
        <w:spacing w:before="120" w:beforeLines="50" w:beforeAutospacing="0" w:after="0" w:afterAutospacing="0" w:line="460" w:lineRule="exact"/>
        <w:ind w:left="0" w:right="0" w:firstLine="582" w:firstLineChars="194"/>
        <w:jc w:val="left"/>
        <w:outlineLvl w:val="1"/>
        <w:rPr>
          <w:rFonts w:hint="eastAsia" w:ascii="仿宋" w:hAnsi="仿宋" w:eastAsia="仿宋" w:cs="Arial"/>
          <w:sz w:val="30"/>
          <w:szCs w:val="30"/>
          <w:lang w:val="en-US"/>
        </w:rPr>
      </w:pPr>
      <w:r>
        <w:rPr>
          <w:rFonts w:hint="eastAsia" w:ascii="仿宋" w:hAnsi="仿宋" w:eastAsia="仿宋" w:cs="Arial"/>
          <w:kern w:val="2"/>
          <w:sz w:val="30"/>
          <w:szCs w:val="30"/>
          <w:lang w:val="en-US" w:eastAsia="zh-CN" w:bidi="ar"/>
        </w:rPr>
        <w:t>1、全权代表应当是响应方的在职正式职工，如全权代表不是法定代表人，须有法定代表人出具的授权委托书。</w:t>
      </w:r>
    </w:p>
    <w:p>
      <w:pPr>
        <w:pStyle w:val="39"/>
        <w:keepNext w:val="0"/>
        <w:keepLines w:val="0"/>
        <w:widowControl w:val="0"/>
        <w:suppressLineNumbers w:val="0"/>
        <w:snapToGrid w:val="0"/>
        <w:spacing w:before="120" w:beforeLines="50" w:beforeAutospacing="0" w:after="120" w:afterAutospacing="0" w:line="460" w:lineRule="exact"/>
        <w:ind w:left="2" w:leftChars="1" w:right="0" w:firstLine="600" w:firstLineChars="200"/>
        <w:jc w:val="both"/>
        <w:rPr>
          <w:rFonts w:hint="eastAsia" w:ascii="仿宋" w:hAnsi="仿宋" w:eastAsia="仿宋" w:cs="Arial"/>
          <w:color w:val="000000"/>
          <w:sz w:val="30"/>
          <w:szCs w:val="30"/>
          <w:lang w:val="en-US"/>
        </w:rPr>
      </w:pPr>
      <w:r>
        <w:rPr>
          <w:rFonts w:hint="eastAsia" w:ascii="仿宋" w:hAnsi="仿宋" w:eastAsia="仿宋" w:cs="Arial"/>
          <w:color w:val="000000"/>
          <w:kern w:val="2"/>
          <w:sz w:val="30"/>
          <w:szCs w:val="30"/>
          <w:lang w:val="en-US"/>
        </w:rPr>
        <w:t>2</w:t>
      </w:r>
      <w:r>
        <w:rPr>
          <w:rFonts w:hint="eastAsia" w:ascii="仿宋" w:hAnsi="仿宋" w:eastAsia="仿宋" w:cs="Arial"/>
          <w:color w:val="000000"/>
          <w:kern w:val="2"/>
          <w:sz w:val="30"/>
          <w:szCs w:val="30"/>
          <w:lang w:eastAsia="zh-CN"/>
        </w:rPr>
        <w:t>、询价响应方所使用的资格、信誉、荣誉、业绩与企业认证必须为本法人所拥有。其所使用的采购项目实施人员必须为本法人员工（或必须为本法人或其控股公司正式员工）。</w:t>
      </w:r>
    </w:p>
    <w:p>
      <w:pPr>
        <w:pStyle w:val="39"/>
        <w:keepNext w:val="0"/>
        <w:keepLines w:val="0"/>
        <w:widowControl w:val="0"/>
        <w:suppressLineNumbers w:val="0"/>
        <w:snapToGrid w:val="0"/>
        <w:spacing w:before="120" w:beforeLines="50" w:beforeAutospacing="0" w:after="120" w:afterAutospacing="0" w:line="460" w:lineRule="exact"/>
        <w:ind w:left="2" w:leftChars="1" w:right="0" w:firstLine="600" w:firstLineChars="200"/>
        <w:jc w:val="both"/>
        <w:rPr>
          <w:rFonts w:hint="eastAsia" w:ascii="仿宋" w:hAnsi="仿宋" w:eastAsia="仿宋" w:cs="Arial"/>
          <w:color w:val="000000"/>
          <w:sz w:val="30"/>
          <w:szCs w:val="30"/>
          <w:lang w:val="en-US"/>
        </w:rPr>
      </w:pPr>
      <w:r>
        <w:rPr>
          <w:rFonts w:hint="eastAsia" w:ascii="仿宋" w:hAnsi="仿宋" w:eastAsia="仿宋" w:cs="Arial"/>
          <w:color w:val="000000"/>
          <w:kern w:val="2"/>
          <w:sz w:val="30"/>
          <w:szCs w:val="30"/>
          <w:lang w:val="en-US"/>
        </w:rPr>
        <w:t>3</w:t>
      </w:r>
      <w:r>
        <w:rPr>
          <w:rFonts w:hint="eastAsia" w:ascii="仿宋" w:hAnsi="仿宋" w:eastAsia="仿宋" w:cs="Arial"/>
          <w:color w:val="000000"/>
          <w:kern w:val="2"/>
          <w:sz w:val="30"/>
          <w:szCs w:val="30"/>
          <w:lang w:eastAsia="zh-CN"/>
        </w:rPr>
        <w:t>、以联合体形式参加政府采购活动的，联合体各方不得再单独参加或者与其他供应商另外组成联合体参加同一合同项下的政府采购活动。</w:t>
      </w:r>
    </w:p>
    <w:p>
      <w:pPr>
        <w:keepNext w:val="0"/>
        <w:keepLines w:val="0"/>
        <w:widowControl w:val="0"/>
        <w:suppressLineNumbers w:val="0"/>
        <w:snapToGrid w:val="0"/>
        <w:spacing w:before="0" w:beforeAutospacing="0" w:after="0" w:afterAutospacing="0" w:line="460" w:lineRule="exact"/>
        <w:ind w:left="0" w:right="0" w:firstLine="600" w:firstLineChars="200"/>
        <w:jc w:val="both"/>
        <w:rPr>
          <w:rFonts w:hint="eastAsia" w:ascii="仿宋" w:hAnsi="仿宋" w:eastAsia="仿宋" w:cs="Arial"/>
          <w:color w:val="000000"/>
          <w:sz w:val="30"/>
          <w:szCs w:val="30"/>
          <w:lang w:val="en-US"/>
        </w:rPr>
      </w:pPr>
      <w:r>
        <w:rPr>
          <w:rFonts w:hint="eastAsia" w:ascii="仿宋" w:hAnsi="仿宋" w:eastAsia="仿宋" w:cs="Arial"/>
          <w:color w:val="000000"/>
          <w:kern w:val="2"/>
          <w:sz w:val="30"/>
          <w:szCs w:val="30"/>
          <w:lang w:val="en-US" w:eastAsia="zh-CN" w:bidi="ar"/>
        </w:rPr>
        <w:t>4、单位负责人为同一人或者存在直接控股、管理关系的不同供应商，不得参加同一合同项下的政府采购活动。</w:t>
      </w:r>
    </w:p>
    <w:p>
      <w:pPr>
        <w:keepNext w:val="0"/>
        <w:keepLines w:val="0"/>
        <w:widowControl w:val="0"/>
        <w:suppressLineNumbers w:val="0"/>
        <w:snapToGrid w:val="0"/>
        <w:spacing w:before="120" w:beforeLines="50" w:beforeAutospacing="0" w:after="0" w:afterAutospacing="0" w:line="460" w:lineRule="exact"/>
        <w:ind w:left="0" w:right="0" w:firstLine="582" w:firstLineChars="194"/>
        <w:jc w:val="left"/>
        <w:outlineLvl w:val="1"/>
        <w:rPr>
          <w:rFonts w:hint="eastAsia" w:ascii="仿宋" w:hAnsi="仿宋" w:eastAsia="仿宋" w:cs="Arial"/>
          <w:sz w:val="30"/>
          <w:szCs w:val="30"/>
          <w:lang w:val="en-US"/>
        </w:rPr>
      </w:pPr>
      <w:r>
        <w:rPr>
          <w:rFonts w:hint="eastAsia" w:ascii="仿宋" w:hAnsi="仿宋" w:eastAsia="仿宋" w:cs="Arial"/>
          <w:color w:val="000000"/>
          <w:kern w:val="2"/>
          <w:sz w:val="30"/>
          <w:szCs w:val="30"/>
          <w:lang w:val="en-US" w:eastAsia="zh-CN" w:bidi="ar"/>
        </w:rPr>
        <w:t>5、询价响应方应仔细阅读询价文件的所有内容，按照询价文件的要求提交询价响应文件，并对所提供的全部资料的真实性承担法律责任。</w:t>
      </w:r>
    </w:p>
    <w:p>
      <w:pPr>
        <w:keepNext w:val="0"/>
        <w:keepLines w:val="0"/>
        <w:widowControl w:val="0"/>
        <w:suppressLineNumbers w:val="0"/>
        <w:snapToGrid w:val="0"/>
        <w:spacing w:before="120" w:beforeLines="50" w:beforeAutospacing="0" w:after="0" w:afterAutospacing="0" w:line="460" w:lineRule="exact"/>
        <w:ind w:left="0" w:right="0" w:firstLine="440" w:firstLineChars="146"/>
        <w:jc w:val="left"/>
        <w:outlineLvl w:val="1"/>
        <w:rPr>
          <w:rFonts w:hint="eastAsia" w:ascii="宋体" w:hAnsi="Calibri" w:eastAsia="宋体" w:cs="宋体"/>
          <w:b/>
          <w:bCs w:val="0"/>
          <w:sz w:val="30"/>
          <w:szCs w:val="30"/>
          <w:lang w:val="en-US"/>
        </w:rPr>
      </w:pPr>
      <w:r>
        <w:rPr>
          <w:rFonts w:hint="eastAsia" w:ascii="宋体" w:hAnsi="宋体" w:eastAsia="宋体" w:cs="宋体"/>
          <w:b/>
          <w:bCs w:val="0"/>
          <w:kern w:val="2"/>
          <w:sz w:val="30"/>
          <w:szCs w:val="30"/>
          <w:lang w:val="en-US" w:eastAsia="zh-CN" w:bidi="ar"/>
        </w:rPr>
        <w:t>（五）询价响应费用</w:t>
      </w:r>
    </w:p>
    <w:p>
      <w:pPr>
        <w:keepNext w:val="0"/>
        <w:keepLines w:val="0"/>
        <w:widowControl w:val="0"/>
        <w:suppressLineNumbers w:val="0"/>
        <w:snapToGrid w:val="0"/>
        <w:spacing w:before="120" w:beforeLines="50" w:beforeAutospacing="0" w:after="0" w:afterAutospacing="0" w:line="460" w:lineRule="exact"/>
        <w:ind w:left="0" w:right="0" w:firstLine="582" w:firstLineChars="194"/>
        <w:jc w:val="left"/>
        <w:outlineLvl w:val="1"/>
        <w:rPr>
          <w:rFonts w:hint="eastAsia" w:ascii="仿宋" w:hAnsi="仿宋" w:eastAsia="仿宋" w:cs="Arial"/>
          <w:sz w:val="30"/>
          <w:szCs w:val="30"/>
          <w:lang w:val="en-US"/>
        </w:rPr>
      </w:pPr>
      <w:r>
        <w:rPr>
          <w:rFonts w:hint="eastAsia" w:ascii="仿宋" w:hAnsi="仿宋" w:eastAsia="仿宋" w:cs="Arial"/>
          <w:kern w:val="2"/>
          <w:sz w:val="30"/>
          <w:szCs w:val="30"/>
          <w:lang w:val="en-US" w:eastAsia="zh-CN" w:bidi="ar"/>
        </w:rPr>
        <w:t>不论询价采购结果如何，询价响应方均应自行承担所有与询价响应有关的全部费用（询价文件有其他规定除外）。</w:t>
      </w:r>
    </w:p>
    <w:p>
      <w:pPr>
        <w:pStyle w:val="39"/>
        <w:keepNext w:val="0"/>
        <w:keepLines w:val="0"/>
        <w:widowControl w:val="0"/>
        <w:suppressLineNumbers w:val="0"/>
        <w:snapToGrid w:val="0"/>
        <w:spacing w:before="120" w:beforeLines="50" w:beforeAutospacing="0" w:after="0" w:afterAutospacing="0" w:line="460" w:lineRule="exact"/>
        <w:ind w:left="0" w:right="0" w:firstLine="440" w:firstLineChars="146"/>
        <w:jc w:val="both"/>
        <w:outlineLvl w:val="1"/>
        <w:rPr>
          <w:b/>
          <w:bCs w:val="0"/>
          <w:sz w:val="30"/>
          <w:szCs w:val="30"/>
          <w:lang w:val="en-US"/>
        </w:rPr>
      </w:pPr>
      <w:r>
        <w:rPr>
          <w:rFonts w:cs="Times New Roman"/>
          <w:b/>
          <w:bCs w:val="0"/>
          <w:kern w:val="2"/>
          <w:sz w:val="30"/>
          <w:szCs w:val="30"/>
          <w:lang w:eastAsia="zh-CN"/>
        </w:rPr>
        <w:t>（六）质疑</w:t>
      </w:r>
    </w:p>
    <w:p>
      <w:pPr>
        <w:keepNext w:val="0"/>
        <w:keepLines w:val="0"/>
        <w:widowControl w:val="0"/>
        <w:suppressLineNumbers w:val="0"/>
        <w:snapToGrid w:val="0"/>
        <w:spacing w:before="120" w:beforeLines="50" w:beforeAutospacing="0" w:after="0" w:afterAutospacing="0" w:line="460" w:lineRule="exact"/>
        <w:ind w:left="0" w:right="0" w:firstLine="582" w:firstLineChars="194"/>
        <w:jc w:val="left"/>
        <w:outlineLvl w:val="1"/>
        <w:rPr>
          <w:rFonts w:hint="eastAsia" w:ascii="仿宋" w:hAnsi="仿宋" w:eastAsia="仿宋" w:cs="Arial"/>
          <w:sz w:val="30"/>
          <w:szCs w:val="30"/>
          <w:lang w:val="en-US"/>
        </w:rPr>
      </w:pPr>
      <w:r>
        <w:rPr>
          <w:rFonts w:hint="eastAsia" w:ascii="仿宋" w:hAnsi="仿宋" w:eastAsia="仿宋" w:cs="Arial"/>
          <w:kern w:val="2"/>
          <w:sz w:val="30"/>
          <w:szCs w:val="30"/>
          <w:lang w:val="en-US" w:eastAsia="zh-CN" w:bidi="ar"/>
        </w:rPr>
        <w:t>1、询价响应方认为询价过程或成交结果使自己的合法权益受到损害的，应当在成交结果公示之日起七个工作日内，以书面形式一次性通过邮寄方式寄递质疑材料给我中心。</w:t>
      </w:r>
    </w:p>
    <w:p>
      <w:pPr>
        <w:keepNext w:val="0"/>
        <w:keepLines w:val="0"/>
        <w:widowControl/>
        <w:suppressLineNumbers w:val="0"/>
        <w:spacing w:before="0" w:beforeAutospacing="0" w:after="0" w:afterAutospacing="0" w:line="460" w:lineRule="exact"/>
        <w:ind w:left="0" w:right="0" w:firstLine="600" w:firstLineChars="200"/>
        <w:jc w:val="left"/>
        <w:rPr>
          <w:rFonts w:hint="eastAsia" w:ascii="仿宋" w:hAnsi="仿宋" w:eastAsia="仿宋" w:cs="Arial"/>
          <w:sz w:val="30"/>
          <w:szCs w:val="30"/>
          <w:lang w:val="en-US"/>
        </w:rPr>
      </w:pPr>
      <w:r>
        <w:rPr>
          <w:rFonts w:hint="eastAsia" w:ascii="仿宋" w:hAnsi="仿宋" w:eastAsia="仿宋" w:cs="Arial"/>
          <w:kern w:val="2"/>
          <w:sz w:val="30"/>
          <w:szCs w:val="30"/>
          <w:lang w:val="en-US" w:eastAsia="zh-CN" w:bidi="ar"/>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pPr>
        <w:keepNext w:val="0"/>
        <w:keepLines w:val="0"/>
        <w:widowControl/>
        <w:suppressLineNumbers w:val="0"/>
        <w:spacing w:before="0" w:beforeAutospacing="0" w:after="0" w:afterAutospacing="0" w:line="460" w:lineRule="exact"/>
        <w:ind w:left="0" w:right="0" w:firstLine="600" w:firstLineChars="200"/>
        <w:jc w:val="left"/>
        <w:rPr>
          <w:rFonts w:hint="eastAsia" w:ascii="仿宋" w:hAnsi="仿宋" w:eastAsia="仿宋" w:cs="Arial"/>
          <w:sz w:val="30"/>
          <w:szCs w:val="30"/>
          <w:lang w:val="en-US"/>
        </w:rPr>
      </w:pPr>
      <w:r>
        <w:rPr>
          <w:rFonts w:hint="eastAsia" w:ascii="仿宋" w:hAnsi="仿宋" w:eastAsia="仿宋" w:cs="Arial"/>
          <w:kern w:val="2"/>
          <w:sz w:val="30"/>
          <w:szCs w:val="30"/>
          <w:lang w:val="en-US" w:eastAsia="zh-CN" w:bidi="ar"/>
        </w:rPr>
        <w:t>A询价响应方的姓名或者名称、地址、邮编、联系人及联系电话；</w:t>
      </w:r>
    </w:p>
    <w:p>
      <w:pPr>
        <w:keepNext w:val="0"/>
        <w:keepLines w:val="0"/>
        <w:widowControl/>
        <w:suppressLineNumbers w:val="0"/>
        <w:spacing w:before="0" w:beforeAutospacing="0" w:after="0" w:afterAutospacing="0" w:line="460" w:lineRule="exact"/>
        <w:ind w:left="0" w:right="0" w:firstLine="600" w:firstLineChars="200"/>
        <w:jc w:val="left"/>
        <w:rPr>
          <w:rFonts w:hint="eastAsia" w:ascii="仿宋" w:hAnsi="仿宋" w:eastAsia="仿宋" w:cs="Arial"/>
          <w:sz w:val="30"/>
          <w:szCs w:val="30"/>
          <w:lang w:val="en-US"/>
        </w:rPr>
      </w:pPr>
      <w:r>
        <w:rPr>
          <w:rFonts w:hint="eastAsia" w:ascii="仿宋" w:hAnsi="仿宋" w:eastAsia="仿宋" w:cs="Arial"/>
          <w:kern w:val="2"/>
          <w:sz w:val="30"/>
          <w:szCs w:val="30"/>
          <w:lang w:val="en-US" w:eastAsia="zh-CN" w:bidi="ar"/>
        </w:rPr>
        <w:t>b质疑项目的名称、编号；</w:t>
      </w:r>
    </w:p>
    <w:p>
      <w:pPr>
        <w:keepNext w:val="0"/>
        <w:keepLines w:val="0"/>
        <w:widowControl/>
        <w:suppressLineNumbers w:val="0"/>
        <w:spacing w:before="0" w:beforeAutospacing="0" w:after="0" w:afterAutospacing="0" w:line="460" w:lineRule="exact"/>
        <w:ind w:left="0" w:right="0" w:firstLine="600" w:firstLineChars="200"/>
        <w:jc w:val="left"/>
        <w:rPr>
          <w:rFonts w:hint="eastAsia" w:ascii="仿宋" w:hAnsi="仿宋" w:eastAsia="仿宋" w:cs="Arial"/>
          <w:sz w:val="30"/>
          <w:szCs w:val="30"/>
          <w:lang w:val="en-US"/>
        </w:rPr>
      </w:pPr>
      <w:r>
        <w:rPr>
          <w:rFonts w:hint="eastAsia" w:ascii="仿宋" w:hAnsi="仿宋" w:eastAsia="仿宋" w:cs="Arial"/>
          <w:kern w:val="2"/>
          <w:sz w:val="30"/>
          <w:szCs w:val="30"/>
          <w:lang w:val="en-US" w:eastAsia="zh-CN" w:bidi="ar"/>
        </w:rPr>
        <w:t>c具体、明确的质疑事项和与质疑事项相关的请求；</w:t>
      </w:r>
    </w:p>
    <w:p>
      <w:pPr>
        <w:keepNext w:val="0"/>
        <w:keepLines w:val="0"/>
        <w:widowControl/>
        <w:suppressLineNumbers w:val="0"/>
        <w:spacing w:before="0" w:beforeAutospacing="0" w:after="0" w:afterAutospacing="0" w:line="460" w:lineRule="exact"/>
        <w:ind w:left="0" w:right="0" w:firstLine="600" w:firstLineChars="200"/>
        <w:jc w:val="left"/>
        <w:rPr>
          <w:rFonts w:hint="eastAsia" w:ascii="仿宋" w:hAnsi="仿宋" w:eastAsia="仿宋" w:cs="Arial"/>
          <w:sz w:val="30"/>
          <w:szCs w:val="30"/>
          <w:lang w:val="en-US"/>
        </w:rPr>
      </w:pPr>
      <w:r>
        <w:rPr>
          <w:rFonts w:hint="eastAsia" w:ascii="仿宋" w:hAnsi="仿宋" w:eastAsia="仿宋" w:cs="Arial"/>
          <w:kern w:val="2"/>
          <w:sz w:val="30"/>
          <w:szCs w:val="30"/>
          <w:lang w:val="en-US" w:eastAsia="zh-CN" w:bidi="ar"/>
        </w:rPr>
        <w:t>d事实依据；</w:t>
      </w:r>
    </w:p>
    <w:p>
      <w:pPr>
        <w:keepNext w:val="0"/>
        <w:keepLines w:val="0"/>
        <w:widowControl/>
        <w:suppressLineNumbers w:val="0"/>
        <w:spacing w:before="0" w:beforeAutospacing="0" w:after="0" w:afterAutospacing="0" w:line="460" w:lineRule="exact"/>
        <w:ind w:left="0" w:right="0" w:firstLine="600" w:firstLineChars="200"/>
        <w:jc w:val="left"/>
        <w:rPr>
          <w:rFonts w:hint="eastAsia" w:ascii="仿宋" w:hAnsi="仿宋" w:eastAsia="仿宋" w:cs="Arial"/>
          <w:sz w:val="30"/>
          <w:szCs w:val="30"/>
          <w:lang w:val="en-US"/>
        </w:rPr>
      </w:pPr>
      <w:r>
        <w:rPr>
          <w:rFonts w:hint="eastAsia" w:ascii="仿宋" w:hAnsi="仿宋" w:eastAsia="仿宋" w:cs="Arial"/>
          <w:kern w:val="2"/>
          <w:sz w:val="30"/>
          <w:szCs w:val="30"/>
          <w:lang w:val="en-US" w:eastAsia="zh-CN" w:bidi="ar"/>
        </w:rPr>
        <w:t>e必要的法律依据；</w:t>
      </w:r>
    </w:p>
    <w:p>
      <w:pPr>
        <w:keepNext w:val="0"/>
        <w:keepLines w:val="0"/>
        <w:widowControl/>
        <w:suppressLineNumbers w:val="0"/>
        <w:spacing w:before="0" w:beforeAutospacing="0" w:after="0" w:afterAutospacing="0" w:line="460" w:lineRule="exact"/>
        <w:ind w:left="0" w:right="0" w:firstLine="600" w:firstLineChars="200"/>
        <w:jc w:val="left"/>
        <w:rPr>
          <w:rFonts w:hint="eastAsia" w:ascii="仿宋" w:hAnsi="仿宋" w:eastAsia="仿宋" w:cs="Arial"/>
          <w:sz w:val="30"/>
          <w:szCs w:val="30"/>
          <w:lang w:val="en-US"/>
        </w:rPr>
      </w:pPr>
      <w:r>
        <w:rPr>
          <w:rFonts w:hint="eastAsia" w:ascii="仿宋" w:hAnsi="仿宋" w:eastAsia="仿宋" w:cs="Arial"/>
          <w:kern w:val="2"/>
          <w:sz w:val="30"/>
          <w:szCs w:val="30"/>
          <w:lang w:val="en-US" w:eastAsia="zh-CN" w:bidi="ar"/>
        </w:rPr>
        <w:t>f提出质疑的日期。</w:t>
      </w:r>
    </w:p>
    <w:p>
      <w:pPr>
        <w:keepNext w:val="0"/>
        <w:keepLines w:val="0"/>
        <w:widowControl/>
        <w:suppressLineNumbers w:val="0"/>
        <w:spacing w:before="0" w:beforeAutospacing="0" w:after="0" w:afterAutospacing="0" w:line="460" w:lineRule="exact"/>
        <w:ind w:left="0" w:right="0" w:firstLine="600" w:firstLineChars="200"/>
        <w:jc w:val="left"/>
        <w:rPr>
          <w:rFonts w:hint="eastAsia" w:ascii="仿宋" w:hAnsi="仿宋" w:eastAsia="仿宋" w:cs="Arial"/>
          <w:sz w:val="30"/>
          <w:szCs w:val="30"/>
          <w:lang w:val="en-US"/>
        </w:rPr>
      </w:pPr>
      <w:r>
        <w:rPr>
          <w:rFonts w:hint="eastAsia" w:ascii="仿宋" w:hAnsi="仿宋" w:eastAsia="仿宋" w:cs="Arial"/>
          <w:kern w:val="2"/>
          <w:sz w:val="30"/>
          <w:szCs w:val="30"/>
          <w:lang w:val="en-US" w:eastAsia="zh-CN" w:bidi="ar"/>
        </w:rPr>
        <w:t>询价响应方为自然人的，应当由本人签字；询价响应方为法人或者其他组织的，应当由法定代表人、主要负责人，或者其授权代表签字或者盖章，并加盖公章。质疑应明确阐述询价过程或成交结果中使自己合法权益受到损害的实质性内容，提供相关事实、依据和证据及其来源或线索，便于有关单位调查、答复和处理, 质疑函不符合《政府采购质疑和投诉办法》相关规定的，应在规定期限内补齐的，询价方自收到补齐材料之日起受理；逾期未补齐的，按自动撤回质疑处理。</w:t>
      </w:r>
    </w:p>
    <w:p>
      <w:pPr>
        <w:keepNext w:val="0"/>
        <w:keepLines w:val="0"/>
        <w:widowControl w:val="0"/>
        <w:suppressLineNumbers w:val="0"/>
        <w:snapToGrid w:val="0"/>
        <w:spacing w:before="120" w:beforeLines="50" w:beforeAutospacing="0" w:after="0" w:afterAutospacing="0" w:line="460" w:lineRule="exact"/>
        <w:ind w:left="0" w:right="0" w:firstLine="582" w:firstLineChars="194"/>
        <w:jc w:val="left"/>
        <w:outlineLvl w:val="1"/>
        <w:rPr>
          <w:rFonts w:hint="eastAsia" w:ascii="仿宋" w:hAnsi="仿宋" w:eastAsia="仿宋" w:cs="Arial"/>
          <w:sz w:val="30"/>
          <w:szCs w:val="30"/>
          <w:lang w:val="en-US"/>
        </w:rPr>
      </w:pPr>
      <w:r>
        <w:rPr>
          <w:rFonts w:hint="eastAsia" w:ascii="仿宋" w:hAnsi="仿宋" w:eastAsia="仿宋" w:cs="Arial"/>
          <w:kern w:val="2"/>
          <w:sz w:val="30"/>
          <w:szCs w:val="30"/>
          <w:lang w:val="en-US" w:eastAsia="zh-CN" w:bidi="ar"/>
        </w:rPr>
        <w:t>3.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39"/>
        <w:keepNext w:val="0"/>
        <w:keepLines w:val="0"/>
        <w:widowControl w:val="0"/>
        <w:suppressLineNumbers w:val="0"/>
        <w:tabs>
          <w:tab w:val="left" w:pos="720"/>
        </w:tabs>
        <w:snapToGrid w:val="0"/>
        <w:spacing w:before="0" w:beforeAutospacing="0" w:after="0" w:afterAutospacing="0" w:line="460" w:lineRule="exact"/>
        <w:ind w:left="454" w:right="0" w:firstLine="587" w:firstLineChars="195"/>
        <w:jc w:val="left"/>
        <w:rPr>
          <w:rFonts w:hint="eastAsia" w:ascii="仿宋" w:hAnsi="仿宋" w:eastAsia="仿宋" w:cs="仿宋"/>
          <w:b/>
          <w:bCs w:val="0"/>
          <w:sz w:val="30"/>
          <w:szCs w:val="30"/>
          <w:lang w:val="en-US"/>
        </w:rPr>
      </w:pPr>
      <w:r>
        <w:rPr>
          <w:rFonts w:hint="eastAsia" w:ascii="仿宋" w:hAnsi="仿宋" w:eastAsia="仿宋" w:cs="仿宋"/>
          <w:b/>
          <w:bCs w:val="0"/>
          <w:kern w:val="0"/>
          <w:sz w:val="30"/>
          <w:szCs w:val="30"/>
          <w:lang w:val="en-US" w:eastAsia="zh-CN" w:bidi="ar"/>
        </w:rPr>
        <w:t>（七）询价采购文件的澄清与修改</w:t>
      </w:r>
    </w:p>
    <w:p>
      <w:pPr>
        <w:keepNext w:val="0"/>
        <w:keepLines w:val="0"/>
        <w:widowControl w:val="0"/>
        <w:suppressLineNumbers w:val="0"/>
        <w:snapToGrid w:val="0"/>
        <w:spacing w:before="0" w:beforeAutospacing="0" w:after="0" w:afterAutospacing="0" w:line="46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询价响应方应认真阅读本询价文件，发现其中有误或有不合理要求的，询价响应方应当在询价响应截止之日三个工作日前以书面形式向浙江省政府采购中心提出。采购中心将在规定的时间内，在财政部门指定的政府采购信息发布媒体上发布更正公告，并以书面形式通知所有询价文件收受人。</w:t>
      </w:r>
    </w:p>
    <w:p>
      <w:pPr>
        <w:keepNext w:val="0"/>
        <w:keepLines w:val="0"/>
        <w:widowControl w:val="0"/>
        <w:suppressLineNumbers w:val="0"/>
        <w:snapToGrid w:val="0"/>
        <w:spacing w:before="0" w:beforeAutospacing="0" w:after="0" w:afterAutospacing="0" w:line="46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2、询价文件澄清、答复、修改、补充的内容为询价文件的组成部分。当询价文件与询价文件的答复、澄清、修改、补充通知就同一内容的表述不一致时，以最后发出的书面文件为准。</w:t>
      </w:r>
    </w:p>
    <w:p>
      <w:pPr>
        <w:pStyle w:val="39"/>
        <w:keepNext w:val="0"/>
        <w:keepLines w:val="0"/>
        <w:widowControl w:val="0"/>
        <w:suppressLineNumbers w:val="0"/>
        <w:snapToGrid w:val="0"/>
        <w:spacing w:before="240" w:beforeLines="100" w:beforeAutospacing="0" w:after="240" w:afterLines="100" w:afterAutospacing="0" w:line="460" w:lineRule="exact"/>
        <w:ind w:left="0" w:right="0"/>
        <w:jc w:val="both"/>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二、询价采购响应文件的编制</w:t>
      </w:r>
    </w:p>
    <w:p>
      <w:pPr>
        <w:keepNext w:val="0"/>
        <w:keepLines w:val="0"/>
        <w:widowControl w:val="0"/>
        <w:suppressLineNumbers w:val="0"/>
        <w:snapToGrid w:val="0"/>
        <w:spacing w:before="0" w:beforeAutospacing="0" w:after="0" w:afterAutospacing="0" w:line="460" w:lineRule="exact"/>
        <w:ind w:left="0" w:right="0" w:firstLine="548" w:firstLineChars="195"/>
        <w:jc w:val="left"/>
        <w:rPr>
          <w:rFonts w:hint="eastAsia" w:ascii="宋体" w:hAnsi="宋体" w:eastAsia="宋体" w:cs="宋体"/>
          <w:b/>
          <w:bCs w:val="0"/>
          <w:sz w:val="28"/>
          <w:szCs w:val="28"/>
          <w:lang w:val="en-US"/>
        </w:rPr>
      </w:pPr>
      <w:bookmarkStart w:id="31" w:name="_Toc451762244"/>
      <w:bookmarkStart w:id="32" w:name="_Toc451762175"/>
      <w:bookmarkStart w:id="33" w:name="_Toc510137461"/>
      <w:r>
        <w:rPr>
          <w:rFonts w:hint="eastAsia" w:ascii="宋体" w:hAnsi="宋体" w:eastAsia="宋体" w:cs="宋体"/>
          <w:b/>
          <w:bCs w:val="0"/>
          <w:kern w:val="2"/>
          <w:sz w:val="28"/>
          <w:szCs w:val="28"/>
          <w:lang w:val="en-US" w:eastAsia="zh-CN" w:bidi="ar"/>
        </w:rPr>
        <w:t>（一）</w:t>
      </w:r>
      <w:r>
        <w:rPr>
          <w:rFonts w:hint="eastAsia" w:ascii="仿宋" w:hAnsi="仿宋" w:eastAsia="仿宋" w:cs="仿宋"/>
          <w:b/>
          <w:bCs w:val="0"/>
          <w:kern w:val="2"/>
          <w:sz w:val="30"/>
          <w:szCs w:val="30"/>
          <w:lang w:val="en-US" w:eastAsia="zh-CN" w:bidi="ar"/>
        </w:rPr>
        <w:t>询价</w:t>
      </w:r>
      <w:r>
        <w:rPr>
          <w:rFonts w:hint="eastAsia" w:ascii="宋体" w:hAnsi="宋体" w:eastAsia="宋体" w:cs="宋体"/>
          <w:b/>
          <w:bCs w:val="0"/>
          <w:kern w:val="2"/>
          <w:sz w:val="28"/>
          <w:szCs w:val="28"/>
          <w:lang w:val="en-US" w:eastAsia="zh-CN" w:bidi="ar"/>
        </w:rPr>
        <w:t>响应文件编制工具</w:t>
      </w:r>
    </w:p>
    <w:p>
      <w:pPr>
        <w:pStyle w:val="39"/>
        <w:keepNext w:val="0"/>
        <w:keepLines w:val="0"/>
        <w:widowControl w:val="0"/>
        <w:suppressLineNumbers w:val="0"/>
        <w:adjustRightInd w:val="0"/>
        <w:snapToGrid w:val="0"/>
        <w:spacing w:before="120" w:beforeLines="50" w:beforeAutospacing="0" w:after="0" w:afterAutospacing="0" w:line="500" w:lineRule="exact"/>
        <w:ind w:left="0" w:right="0" w:firstLine="602" w:firstLineChars="200"/>
        <w:jc w:val="both"/>
        <w:rPr>
          <w:rFonts w:hAnsi="宋体"/>
          <w:b/>
          <w:bCs w:val="0"/>
          <w:sz w:val="30"/>
          <w:szCs w:val="30"/>
          <w:lang w:val="en-US"/>
        </w:rPr>
      </w:pPr>
      <w:r>
        <w:rPr>
          <w:rFonts w:hint="eastAsia" w:ascii="仿宋" w:hAnsi="仿宋" w:eastAsia="仿宋" w:cs="仿宋"/>
          <w:b/>
          <w:bCs w:val="0"/>
          <w:kern w:val="2"/>
          <w:sz w:val="30"/>
          <w:szCs w:val="30"/>
          <w:lang w:val="en-US" w:eastAsia="zh-CN" w:bidi="ar"/>
        </w:rPr>
        <w:t>询价</w:t>
      </w:r>
      <w:r>
        <w:rPr>
          <w:rFonts w:hint="eastAsia" w:ascii="宋体" w:hAnsi="宋体" w:eastAsia="宋体" w:cs="Times New Roman"/>
          <w:b/>
          <w:bCs w:val="0"/>
          <w:kern w:val="2"/>
          <w:sz w:val="28"/>
          <w:szCs w:val="28"/>
          <w:lang w:val="en-US" w:eastAsia="zh-CN" w:bidi="ar"/>
        </w:rPr>
        <w:t>响应文件编制工具为政采云电子交易客户端，下载网址：</w:t>
      </w:r>
      <w:r>
        <w:rPr>
          <w:rFonts w:hint="eastAsia" w:ascii="宋体" w:hAnsi="Courier New" w:eastAsia="宋体" w:cs="Times New Roman"/>
          <w:snapToGrid w:val="0"/>
          <w:kern w:val="2"/>
          <w:sz w:val="24"/>
          <w:szCs w:val="24"/>
          <w:lang w:val="en-US" w:eastAsia="zh-CN" w:bidi="ar"/>
        </w:rPr>
        <w:fldChar w:fldCharType="begin"/>
      </w:r>
      <w:r>
        <w:rPr>
          <w:rFonts w:hint="eastAsia" w:ascii="宋体" w:hAnsi="Courier New" w:eastAsia="宋体" w:cs="Times New Roman"/>
          <w:snapToGrid w:val="0"/>
          <w:kern w:val="2"/>
          <w:sz w:val="24"/>
          <w:szCs w:val="24"/>
          <w:lang w:val="en-US" w:eastAsia="zh-CN" w:bidi="ar"/>
        </w:rPr>
        <w:instrText xml:space="preserve"> HYPERLINK "http://zfcg.czt.zj.gov.cn/bidClientTemplate/2019-09-24/12975.html" </w:instrText>
      </w:r>
      <w:r>
        <w:rPr>
          <w:rFonts w:hint="eastAsia" w:ascii="宋体" w:hAnsi="Courier New" w:eastAsia="宋体" w:cs="Times New Roman"/>
          <w:snapToGrid w:val="0"/>
          <w:kern w:val="2"/>
          <w:sz w:val="24"/>
          <w:szCs w:val="24"/>
          <w:lang w:val="en-US" w:eastAsia="zh-CN" w:bidi="ar"/>
        </w:rPr>
        <w:fldChar w:fldCharType="separate"/>
      </w:r>
      <w:r>
        <w:rPr>
          <w:rStyle w:val="50"/>
          <w:u w:val="single"/>
          <w:lang w:val="en-US"/>
        </w:rPr>
        <w:t>http://zfcg.czt.zj.gov.cn/bidClientTemplate/2019-09-24/12975.html</w:t>
      </w:r>
      <w:r>
        <w:rPr>
          <w:rFonts w:hint="eastAsia" w:ascii="宋体" w:hAnsi="Courier New" w:eastAsia="宋体" w:cs="Times New Roman"/>
          <w:snapToGrid w:val="0"/>
          <w:kern w:val="2"/>
          <w:sz w:val="24"/>
          <w:szCs w:val="24"/>
          <w:lang w:val="en-US" w:eastAsia="zh-CN" w:bidi="ar"/>
        </w:rPr>
        <w:fldChar w:fldCharType="end"/>
      </w:r>
      <w:r>
        <w:rPr>
          <w:rFonts w:hint="eastAsia" w:ascii="宋体" w:hAnsi="宋体" w:eastAsia="宋体" w:cs="Times New Roman"/>
          <w:b/>
          <w:bCs w:val="0"/>
          <w:kern w:val="2"/>
          <w:sz w:val="28"/>
          <w:szCs w:val="28"/>
          <w:lang w:val="en-US" w:eastAsia="zh-CN" w:bidi="ar"/>
        </w:rPr>
        <w:t>，请自行下载并安装。</w:t>
      </w:r>
    </w:p>
    <w:p>
      <w:pPr>
        <w:keepNext w:val="0"/>
        <w:keepLines w:val="0"/>
        <w:widowControl w:val="0"/>
        <w:suppressLineNumbers w:val="0"/>
        <w:snapToGrid w:val="0"/>
        <w:spacing w:before="0" w:beforeAutospacing="0" w:after="0" w:afterAutospacing="0" w:line="460" w:lineRule="exact"/>
        <w:ind w:left="0" w:right="0" w:firstLine="587" w:firstLineChars="195"/>
        <w:jc w:val="left"/>
        <w:outlineLvl w:val="0"/>
        <w:rPr>
          <w:rFonts w:hint="eastAsia" w:ascii="宋体" w:hAnsi="宋体" w:eastAsia="宋体" w:cs="宋体"/>
          <w:b/>
          <w:bCs w:val="0"/>
          <w:sz w:val="30"/>
          <w:szCs w:val="30"/>
          <w:lang w:val="en-US"/>
        </w:rPr>
      </w:pPr>
      <w:bookmarkStart w:id="34" w:name="_Toc74668361"/>
      <w:r>
        <w:rPr>
          <w:rFonts w:hint="eastAsia" w:ascii="宋体" w:hAnsi="宋体" w:eastAsia="宋体" w:cs="宋体"/>
          <w:b/>
          <w:bCs w:val="0"/>
          <w:kern w:val="2"/>
          <w:sz w:val="30"/>
          <w:szCs w:val="30"/>
          <w:lang w:val="en-US" w:eastAsia="zh-CN" w:bidi="ar"/>
        </w:rPr>
        <w:t>（二）</w:t>
      </w:r>
      <w:r>
        <w:rPr>
          <w:rFonts w:hint="eastAsia" w:ascii="仿宋" w:hAnsi="仿宋" w:eastAsia="仿宋" w:cs="仿宋"/>
          <w:b/>
          <w:bCs w:val="0"/>
          <w:kern w:val="2"/>
          <w:sz w:val="30"/>
          <w:szCs w:val="30"/>
          <w:lang w:val="en-US" w:eastAsia="zh-CN" w:bidi="ar"/>
        </w:rPr>
        <w:t>询价</w:t>
      </w:r>
      <w:r>
        <w:rPr>
          <w:rFonts w:hint="eastAsia" w:ascii="宋体" w:hAnsi="宋体" w:eastAsia="宋体" w:cs="宋体"/>
          <w:b/>
          <w:bCs w:val="0"/>
          <w:kern w:val="2"/>
          <w:sz w:val="30"/>
          <w:szCs w:val="30"/>
          <w:lang w:val="en-US" w:eastAsia="zh-CN" w:bidi="ar"/>
        </w:rPr>
        <w:t>响应文件的组成</w:t>
      </w:r>
      <w:bookmarkEnd w:id="31"/>
      <w:bookmarkEnd w:id="32"/>
      <w:bookmarkEnd w:id="33"/>
      <w:bookmarkEnd w:id="34"/>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本项目所称</w:t>
      </w:r>
      <w:r>
        <w:rPr>
          <w:rFonts w:hint="eastAsia" w:ascii="仿宋" w:hAnsi="仿宋" w:eastAsia="仿宋" w:cs="仿宋"/>
          <w:b/>
          <w:bCs w:val="0"/>
          <w:kern w:val="2"/>
          <w:sz w:val="30"/>
          <w:szCs w:val="30"/>
          <w:lang w:val="en-US" w:eastAsia="zh-CN" w:bidi="ar"/>
        </w:rPr>
        <w:t>询价</w:t>
      </w:r>
      <w:r>
        <w:rPr>
          <w:rFonts w:hint="eastAsia" w:ascii="宋体" w:hAnsi="宋体" w:eastAsia="宋体" w:cs="宋体"/>
          <w:b/>
          <w:bCs w:val="0"/>
          <w:kern w:val="2"/>
          <w:sz w:val="28"/>
          <w:szCs w:val="28"/>
          <w:lang w:val="en-US" w:eastAsia="zh-CN" w:bidi="ar"/>
        </w:rPr>
        <w:t>响应文件系指电子</w:t>
      </w:r>
      <w:r>
        <w:rPr>
          <w:rFonts w:hint="eastAsia" w:ascii="仿宋" w:hAnsi="仿宋" w:eastAsia="仿宋" w:cs="仿宋"/>
          <w:b/>
          <w:bCs w:val="0"/>
          <w:kern w:val="2"/>
          <w:sz w:val="30"/>
          <w:szCs w:val="30"/>
          <w:lang w:val="en-US" w:eastAsia="zh-CN" w:bidi="ar"/>
        </w:rPr>
        <w:t>询价</w:t>
      </w:r>
      <w:r>
        <w:rPr>
          <w:rFonts w:hint="eastAsia" w:ascii="宋体" w:hAnsi="宋体" w:eastAsia="宋体" w:cs="宋体"/>
          <w:b/>
          <w:bCs w:val="0"/>
          <w:kern w:val="2"/>
          <w:sz w:val="28"/>
          <w:szCs w:val="28"/>
          <w:lang w:val="en-US" w:eastAsia="zh-CN" w:bidi="ar"/>
        </w:rPr>
        <w:t>响应文件或备份</w:t>
      </w:r>
      <w:r>
        <w:rPr>
          <w:rFonts w:hint="eastAsia" w:ascii="仿宋" w:hAnsi="仿宋" w:eastAsia="仿宋" w:cs="仿宋"/>
          <w:b/>
          <w:bCs w:val="0"/>
          <w:kern w:val="2"/>
          <w:sz w:val="30"/>
          <w:szCs w:val="30"/>
          <w:lang w:val="en-US" w:eastAsia="zh-CN" w:bidi="ar"/>
        </w:rPr>
        <w:t>询价</w:t>
      </w:r>
      <w:r>
        <w:rPr>
          <w:rFonts w:hint="eastAsia" w:ascii="宋体" w:hAnsi="宋体" w:eastAsia="宋体" w:cs="宋体"/>
          <w:b/>
          <w:bCs w:val="0"/>
          <w:kern w:val="2"/>
          <w:sz w:val="28"/>
          <w:szCs w:val="28"/>
          <w:lang w:val="en-US" w:eastAsia="zh-CN" w:bidi="ar"/>
        </w:rPr>
        <w:t>响应文件。</w:t>
      </w:r>
      <w:r>
        <w:rPr>
          <w:rFonts w:hint="eastAsia" w:ascii="仿宋" w:hAnsi="仿宋" w:eastAsia="仿宋" w:cs="仿宋"/>
          <w:b/>
          <w:bCs w:val="0"/>
          <w:kern w:val="2"/>
          <w:sz w:val="30"/>
          <w:szCs w:val="30"/>
          <w:lang w:val="en-US" w:eastAsia="zh-CN" w:bidi="ar"/>
        </w:rPr>
        <w:t>询价</w:t>
      </w:r>
      <w:r>
        <w:rPr>
          <w:rFonts w:hint="eastAsia" w:ascii="宋体" w:hAnsi="宋体" w:eastAsia="宋体" w:cs="宋体"/>
          <w:b/>
          <w:bCs w:val="0"/>
          <w:kern w:val="2"/>
          <w:sz w:val="28"/>
          <w:szCs w:val="28"/>
          <w:lang w:val="en-US" w:eastAsia="zh-CN" w:bidi="ar"/>
        </w:rPr>
        <w:t>响应文件需按照本采购文件和电子交易平台的要求制作、加密并递交。</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电子</w:t>
      </w:r>
      <w:r>
        <w:rPr>
          <w:rFonts w:hint="eastAsia" w:ascii="仿宋" w:hAnsi="仿宋" w:eastAsia="仿宋" w:cs="仿宋"/>
          <w:b/>
          <w:bCs w:val="0"/>
          <w:kern w:val="2"/>
          <w:sz w:val="30"/>
          <w:szCs w:val="30"/>
          <w:lang w:val="en-US" w:eastAsia="zh-CN" w:bidi="ar"/>
        </w:rPr>
        <w:t>询价</w:t>
      </w:r>
      <w:r>
        <w:rPr>
          <w:rFonts w:hint="eastAsia" w:ascii="宋体" w:hAnsi="宋体" w:eastAsia="宋体" w:cs="宋体"/>
          <w:b/>
          <w:bCs w:val="0"/>
          <w:kern w:val="2"/>
          <w:sz w:val="28"/>
          <w:szCs w:val="28"/>
          <w:lang w:val="en-US" w:eastAsia="zh-CN" w:bidi="ar"/>
        </w:rPr>
        <w:t>响应文件由资格文件、技术商务文件、报价文件三部份组成，具体详见“第五章 响应文件格式附件”。备份响应文件的组成和内容等同电子响应文件。</w:t>
      </w:r>
    </w:p>
    <w:p>
      <w:pPr>
        <w:pStyle w:val="39"/>
        <w:keepNext w:val="0"/>
        <w:keepLines w:val="0"/>
        <w:widowControl/>
        <w:suppressLineNumbers w:val="0"/>
        <w:snapToGrid w:val="0"/>
        <w:spacing w:before="50" w:beforeAutospacing="0" w:after="0" w:afterAutospacing="0" w:line="460" w:lineRule="exact"/>
        <w:ind w:left="0" w:right="0" w:firstLine="562" w:firstLineChars="200"/>
        <w:jc w:val="left"/>
        <w:rPr>
          <w:b/>
          <w:bCs w:val="0"/>
          <w:sz w:val="28"/>
          <w:szCs w:val="28"/>
          <w:lang w:val="en-US"/>
        </w:rPr>
      </w:pPr>
      <w:r>
        <w:rPr>
          <w:rFonts w:hint="eastAsia" w:ascii="宋体" w:hAnsi="宋体" w:eastAsia="宋体" w:cs="Times New Roman"/>
          <w:b/>
          <w:bCs w:val="0"/>
          <w:color w:val="000000"/>
          <w:kern w:val="2"/>
          <w:sz w:val="28"/>
          <w:szCs w:val="28"/>
          <w:lang w:val="en-US" w:eastAsia="zh-CN" w:bidi="ar"/>
        </w:rPr>
        <w:t>注：法定代表人授权委托书、响应声明书、响应报价明细表必须按采购文件格式要求正确签署并加盖响应方公章。响应文件中所须加盖公章部分均采用CA签章。</w:t>
      </w:r>
    </w:p>
    <w:p>
      <w:pPr>
        <w:keepNext w:val="0"/>
        <w:keepLines w:val="0"/>
        <w:widowControl w:val="0"/>
        <w:suppressLineNumbers w:val="0"/>
        <w:spacing w:before="0" w:beforeAutospacing="0" w:after="0" w:afterAutospacing="0"/>
        <w:ind w:left="0" w:right="0" w:firstLine="443" w:firstLineChars="147"/>
        <w:jc w:val="both"/>
        <w:rPr>
          <w:rFonts w:hint="eastAsia" w:ascii="仿宋" w:hAnsi="仿宋" w:eastAsia="仿宋" w:cs="仿宋"/>
          <w:b/>
          <w:sz w:val="30"/>
          <w:szCs w:val="30"/>
          <w:lang w:val="en-US"/>
        </w:rPr>
      </w:pPr>
      <w:bookmarkStart w:id="35" w:name="_Toc451268220"/>
      <w:r>
        <w:rPr>
          <w:rFonts w:hint="eastAsia" w:ascii="仿宋" w:hAnsi="仿宋" w:eastAsia="仿宋" w:cs="仿宋"/>
          <w:b/>
          <w:kern w:val="2"/>
          <w:sz w:val="30"/>
          <w:szCs w:val="30"/>
          <w:lang w:val="en-US" w:eastAsia="zh-CN" w:bidi="ar"/>
        </w:rPr>
        <w:t>（三）响应方报价</w:t>
      </w:r>
      <w:bookmarkEnd w:id="35"/>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1.响应方报价应按询价采购文件中相关附表格式填报；</w:t>
      </w:r>
    </w:p>
    <w:p>
      <w:pPr>
        <w:pStyle w:val="39"/>
        <w:keepNext w:val="0"/>
        <w:keepLines w:val="0"/>
        <w:widowControl w:val="0"/>
        <w:suppressLineNumbers w:val="0"/>
        <w:tabs>
          <w:tab w:val="left" w:pos="720"/>
        </w:tabs>
        <w:snapToGrid w:val="0"/>
        <w:spacing w:before="120" w:beforeLines="5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0"/>
          <w:sz w:val="30"/>
          <w:szCs w:val="30"/>
          <w:lang w:val="en-US" w:eastAsia="zh-CN" w:bidi="ar"/>
        </w:rPr>
        <w:t>2. 响应方的最终报价是履行合同的最终价格，应包括货款、标准附件、备品备件、专用工具、包装、运输、装卸、保险、税金、货到就位以及安装、调试、培训、保修等一切税金和费用。</w:t>
      </w:r>
    </w:p>
    <w:p>
      <w:pPr>
        <w:pStyle w:val="39"/>
        <w:keepNext w:val="0"/>
        <w:keepLines w:val="0"/>
        <w:widowControl w:val="0"/>
        <w:suppressLineNumbers w:val="0"/>
        <w:tabs>
          <w:tab w:val="left" w:pos="720"/>
        </w:tabs>
        <w:snapToGrid w:val="0"/>
        <w:spacing w:before="120" w:beforeLines="50" w:beforeAutospacing="0" w:after="0" w:afterAutospacing="0" w:line="460" w:lineRule="exact"/>
        <w:ind w:left="0" w:right="0" w:firstLine="587" w:firstLineChars="195"/>
        <w:jc w:val="left"/>
        <w:rPr>
          <w:rFonts w:hint="eastAsia" w:ascii="宋体" w:hAnsi="Times New Roman" w:eastAsia="宋体" w:cs="宋体"/>
          <w:b/>
          <w:bCs w:val="0"/>
          <w:sz w:val="30"/>
          <w:szCs w:val="30"/>
          <w:lang w:val="en-US"/>
        </w:rPr>
      </w:pPr>
      <w:r>
        <w:rPr>
          <w:rFonts w:hint="eastAsia" w:ascii="宋体" w:hAnsi="宋体" w:eastAsia="宋体" w:cs="宋体"/>
          <w:b/>
          <w:bCs w:val="0"/>
          <w:kern w:val="0"/>
          <w:sz w:val="30"/>
          <w:szCs w:val="30"/>
          <w:lang w:val="en-US" w:eastAsia="zh-CN" w:bidi="ar"/>
        </w:rPr>
        <w:t>（四）询价响应文件的有效期</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1、自采购响应截止日起90天内响应文件应保持有效。有效期不足的响应文件将被拒绝。</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2、成交人的响应文件自采购之日起至合同履行完毕止均应保持有效。</w:t>
      </w:r>
    </w:p>
    <w:p>
      <w:pPr>
        <w:keepNext w:val="0"/>
        <w:keepLines w:val="0"/>
        <w:widowControl w:val="0"/>
        <w:suppressLineNumbers w:val="0"/>
        <w:spacing w:before="0" w:beforeAutospacing="0" w:after="0" w:afterAutospacing="0"/>
        <w:ind w:left="0" w:right="0" w:firstLine="593" w:firstLineChars="197"/>
        <w:jc w:val="both"/>
        <w:rPr>
          <w:rFonts w:hint="eastAsia" w:ascii="仿宋" w:hAnsi="仿宋" w:eastAsia="仿宋" w:cs="仿宋"/>
          <w:b/>
          <w:sz w:val="30"/>
          <w:szCs w:val="30"/>
          <w:lang w:val="en-US"/>
        </w:rPr>
      </w:pPr>
      <w:bookmarkStart w:id="36" w:name="_Toc451268222"/>
      <w:r>
        <w:rPr>
          <w:rFonts w:hint="eastAsia" w:ascii="仿宋" w:hAnsi="仿宋" w:eastAsia="仿宋" w:cs="仿宋"/>
          <w:b/>
          <w:kern w:val="2"/>
          <w:sz w:val="30"/>
          <w:szCs w:val="30"/>
          <w:lang w:val="en-US" w:eastAsia="zh-CN" w:bidi="ar"/>
        </w:rPr>
        <w:t>（五）询价采购响应文件的签署和份数</w:t>
      </w:r>
      <w:bookmarkEnd w:id="36"/>
    </w:p>
    <w:p>
      <w:pPr>
        <w:keepNext w:val="0"/>
        <w:keepLines w:val="0"/>
        <w:widowControl w:val="0"/>
        <w:suppressLineNumbers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 xml:space="preserve">1.电子响应文件部分： </w:t>
      </w:r>
    </w:p>
    <w:p>
      <w:pPr>
        <w:keepNext w:val="0"/>
        <w:keepLines w:val="0"/>
        <w:widowControl w:val="0"/>
        <w:suppressLineNumbers w:val="0"/>
        <w:snapToGrid w:val="0"/>
        <w:spacing w:before="0" w:beforeAutospacing="0" w:after="0" w:afterAutospacing="0" w:line="460" w:lineRule="exact"/>
        <w:ind w:left="0" w:right="0" w:firstLine="562" w:firstLineChars="200"/>
        <w:jc w:val="left"/>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1）响应方应根据本采购文件和电子交易平台规定的格式和顺序编制电子响应文件并进行关联定位，响应文件内容不完整、编排混乱、关联错误导致响应文件被误读、漏读或者查找不到相关内容的，是响应方的责任。</w:t>
      </w:r>
    </w:p>
    <w:p>
      <w:pPr>
        <w:keepNext w:val="0"/>
        <w:keepLines w:val="0"/>
        <w:widowControl w:val="0"/>
        <w:suppressLineNumbers w:val="0"/>
        <w:snapToGrid w:val="0"/>
        <w:spacing w:before="0" w:beforeAutospacing="0" w:after="0" w:afterAutospacing="0" w:line="460" w:lineRule="exact"/>
        <w:ind w:left="0" w:right="0" w:firstLine="562" w:firstLineChars="200"/>
        <w:jc w:val="left"/>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（2）响应文件须由响应方在规定位置盖章并由法定代表人或法定代表人的授权委托人签署，响应方应写全称。</w:t>
      </w:r>
    </w:p>
    <w:p>
      <w:pPr>
        <w:keepNext w:val="0"/>
        <w:keepLines w:val="0"/>
        <w:widowControl w:val="0"/>
        <w:suppressLineNumbers w:val="0"/>
        <w:snapToGrid w:val="0"/>
        <w:spacing w:before="0" w:beforeAutospacing="0" w:after="0" w:afterAutospacing="0" w:line="460" w:lineRule="exact"/>
        <w:ind w:left="0" w:right="0" w:firstLine="562" w:firstLineChars="200"/>
        <w:jc w:val="left"/>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（3）响应文件不得涂改，若有修改错漏处，须加盖响应方公章或者法定代表人或授权委托人签名或盖章。响应文件因字迹潦草或表达不清所引起的后果由响应方负责。</w:t>
      </w:r>
    </w:p>
    <w:p>
      <w:pPr>
        <w:keepNext w:val="0"/>
        <w:keepLines w:val="0"/>
        <w:widowControl w:val="0"/>
        <w:suppressLineNumbers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2.响应方选择递交备份响应文件，备份响应文件另须满足以下条件：</w:t>
      </w:r>
    </w:p>
    <w:p>
      <w:pPr>
        <w:pStyle w:val="39"/>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 xml:space="preserve">（1）储存形式：U盘、DVD </w:t>
      </w:r>
    </w:p>
    <w:p>
      <w:pPr>
        <w:pStyle w:val="39"/>
        <w:keepNext w:val="0"/>
        <w:keepLines w:val="0"/>
        <w:widowControl w:val="0"/>
        <w:suppressLineNumbers w:val="0"/>
        <w:adjustRightInd w:val="0"/>
        <w:snapToGrid w:val="0"/>
        <w:spacing w:before="120" w:beforeLines="50" w:beforeAutospacing="0" w:after="0" w:afterAutospacing="0" w:line="500" w:lineRule="exact"/>
        <w:ind w:left="0" w:right="0" w:firstLine="554" w:firstLineChars="197"/>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密封要求：外包装封面上应注明响应方名称、响应方地址、响应方联系方式（授权代表手机）、响应文件名称（备份响应文件）、响应项目名称、项目编号、标项及“开标时启封”字样，并加盖响应方公章。</w:t>
      </w:r>
    </w:p>
    <w:p>
      <w:pPr>
        <w:keepNext w:val="0"/>
        <w:keepLines w:val="0"/>
        <w:widowControl w:val="0"/>
        <w:suppressLineNumbers w:val="0"/>
        <w:snapToGrid w:val="0"/>
        <w:spacing w:before="120" w:beforeLines="50" w:beforeAutospacing="0" w:after="0" w:afterAutospacing="0" w:line="460" w:lineRule="exact"/>
        <w:ind w:left="0" w:right="0" w:firstLine="587" w:firstLineChars="195"/>
        <w:jc w:val="both"/>
        <w:outlineLvl w:val="2"/>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（六）采购无效的情形</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在采购时，如发现下列情形之一的，采购响应文件将被视为无效：</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1.响应人未能提供合格的资格文件、响应有效期不足的；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2.响应人被列入失信被执行人、重大税收违法案件当事人名单、政府采购严重违法失信行为记录名单的；</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3.仅提供备份响应文件的；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4.电子响应文件解密失败，且未在规定时间内提交备份响应文件的；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5.电子响应文件解密失败，虽然在规定时间内提交了备份响应文件，但是备份响应文件无法导入或者无法读取或者不符合本响应文件和电子交易平台要求的；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6.响应文件未按响应文件要求签署、盖章的；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7.响应需求中要求提供的产品属于节能清单中政府强制采购节能产品品目的，响应人未提供该清单内产品的；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8.未提供样品或提供样品不满足采购需求实质性条件的；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9.响应报价超出响应文件中规定的预算金额或者最高限价的；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10.标项以赠送方式响应的、对一个标项提供两个响应方案或两个报价的；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11.评标委员会认为响应人的报价明显低于其他通过符合性审查响应人的报价，有可能影响产品质量或者不能诚信履约，且不能证明其报价合理性的；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12.响应人不接受报价文件中修正后的报价的；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13.响应文件含有采购人不能接受的附加条件的；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14. 响应人被视为串通响应的；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15.不符合法律、法规和本招标文件规定的其他实质性要求的。</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（七）采购过程中的</w:t>
      </w:r>
      <w:r>
        <w:rPr>
          <w:rFonts w:hint="eastAsia" w:ascii="Calibri" w:hAnsi="宋体" w:eastAsia="宋体" w:cs="宋体"/>
          <w:b/>
          <w:kern w:val="2"/>
          <w:sz w:val="28"/>
          <w:szCs w:val="28"/>
          <w:lang w:val="en-US" w:eastAsia="zh-CN" w:bidi="ar"/>
        </w:rPr>
        <w:t>异常情况及处理措施</w:t>
      </w:r>
    </w:p>
    <w:p>
      <w:pPr>
        <w:pStyle w:val="39"/>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Ansi="宋体"/>
          <w:b/>
          <w:sz w:val="28"/>
          <w:szCs w:val="28"/>
          <w:lang w:val="en-US"/>
        </w:rPr>
      </w:pPr>
      <w:r>
        <w:rPr>
          <w:rFonts w:hint="eastAsia" w:ascii="宋体" w:hAnsi="宋体" w:eastAsia="宋体" w:cs="Times New Roman"/>
          <w:b/>
          <w:kern w:val="2"/>
          <w:sz w:val="28"/>
          <w:szCs w:val="28"/>
          <w:lang w:val="en-US" w:eastAsia="zh-CN" w:bidi="ar"/>
        </w:rPr>
        <w:t>采购过程中出现以下情形，导致电子交易平台无法正常运行，或者无法保证电子交易的公平、公正和安全时，招标方可中止电子交易活动：</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1.电子交易平台发生故障而无法登录访问的；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2.电子交易平台应用或数据库出现错误，不能进行正常操作的；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3.电子交易平台发现严重安全漏洞，有潜在泄密危险的；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4.病毒发作导致不能进行正常操作的；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5.其他无法保证电子交易的公平、公正和安全的情况。</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sz w:val="30"/>
          <w:szCs w:val="30"/>
          <w:lang w:val="en-US"/>
        </w:rPr>
      </w:pPr>
      <w:r>
        <w:rPr>
          <w:rFonts w:hint="eastAsia" w:ascii="宋体" w:hAnsi="宋体" w:eastAsia="宋体" w:cs="宋体"/>
          <w:b/>
          <w:kern w:val="2"/>
          <w:sz w:val="28"/>
          <w:szCs w:val="28"/>
          <w:lang w:val="en-US" w:eastAsia="zh-CN" w:bidi="ar"/>
        </w:rPr>
        <w:t>出现前款规定情形，不影响采购公平、公正性的，</w:t>
      </w:r>
      <w:r>
        <w:rPr>
          <w:rFonts w:hint="eastAsia" w:ascii="Calibri" w:hAnsi="宋体" w:eastAsia="宋体" w:cs="宋体"/>
          <w:b/>
          <w:kern w:val="2"/>
          <w:sz w:val="28"/>
          <w:szCs w:val="28"/>
          <w:lang w:val="en-US" w:eastAsia="zh-CN" w:bidi="ar"/>
        </w:rPr>
        <w:t>招标方</w:t>
      </w:r>
      <w:r>
        <w:rPr>
          <w:rFonts w:hint="eastAsia" w:ascii="宋体" w:hAnsi="宋体" w:eastAsia="宋体" w:cs="宋体"/>
          <w:b/>
          <w:kern w:val="2"/>
          <w:sz w:val="28"/>
          <w:szCs w:val="28"/>
          <w:lang w:val="en-US" w:eastAsia="zh-CN" w:bidi="ar"/>
        </w:rPr>
        <w:t>可以待上述情形消除后继续组织电子交易活动，也可以决定某些环节以纸质形式进行；影响或可能影响采购公平、公正性的，应当重新采购。</w:t>
      </w:r>
    </w:p>
    <w:p>
      <w:pPr>
        <w:pStyle w:val="39"/>
        <w:keepNext w:val="0"/>
        <w:keepLines w:val="0"/>
        <w:widowControl w:val="0"/>
        <w:suppressLineNumbers w:val="0"/>
        <w:snapToGrid w:val="0"/>
        <w:spacing w:before="240" w:beforeLines="100" w:beforeAutospacing="0" w:after="240" w:afterLines="100" w:afterAutospacing="0" w:line="460" w:lineRule="exact"/>
        <w:ind w:left="0" w:right="0"/>
        <w:jc w:val="both"/>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三、组织询价采购程序</w:t>
      </w:r>
    </w:p>
    <w:p>
      <w:pPr>
        <w:pStyle w:val="39"/>
        <w:keepNext w:val="0"/>
        <w:keepLines w:val="0"/>
        <w:widowControl w:val="0"/>
        <w:suppressLineNumbers w:val="0"/>
        <w:snapToGrid w:val="0"/>
        <w:spacing w:before="120" w:beforeLines="50" w:beforeAutospacing="0" w:after="0" w:afterAutospacing="0" w:line="460" w:lineRule="exact"/>
        <w:ind w:left="0" w:right="0" w:firstLine="602" w:firstLineChars="200"/>
        <w:jc w:val="both"/>
        <w:rPr>
          <w:rFonts w:hAnsi="宋体"/>
          <w:b/>
          <w:bCs w:val="0"/>
          <w:sz w:val="30"/>
          <w:szCs w:val="30"/>
          <w:lang w:val="en-US"/>
        </w:rPr>
      </w:pPr>
      <w:r>
        <w:rPr>
          <w:rFonts w:hint="eastAsia" w:ascii="宋体" w:hAnsi="宋体" w:eastAsia="宋体" w:cs="Times New Roman"/>
          <w:b/>
          <w:bCs w:val="0"/>
          <w:kern w:val="2"/>
          <w:sz w:val="30"/>
          <w:szCs w:val="30"/>
          <w:lang w:val="en-US" w:eastAsia="zh-CN" w:bidi="ar"/>
        </w:rPr>
        <w:t>（一）组建询价小组</w:t>
      </w:r>
    </w:p>
    <w:p>
      <w:pPr>
        <w:keepNext w:val="0"/>
        <w:keepLines w:val="0"/>
        <w:widowControl w:val="0"/>
        <w:suppressLineNumbers w:val="0"/>
        <w:spacing w:before="0" w:beforeAutospacing="0" w:after="0" w:afterAutospacing="0" w:line="460" w:lineRule="exact"/>
        <w:ind w:left="0" w:right="0" w:firstLine="435" w:firstLineChars="145"/>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询价小组成员由省财政厅采监处按《中华人民共和国政府采购法》相关要求，从政府采购评审专家库内相关专业的专家名单中随机抽取。</w:t>
      </w:r>
    </w:p>
    <w:p>
      <w:pPr>
        <w:keepNext w:val="0"/>
        <w:keepLines w:val="0"/>
        <w:widowControl w:val="0"/>
        <w:suppressLineNumbers w:val="0"/>
        <w:spacing w:before="0" w:beforeAutospacing="0" w:after="0" w:afterAutospacing="0" w:line="460" w:lineRule="exact"/>
        <w:ind w:left="0" w:right="0" w:firstLine="435" w:firstLineChars="145"/>
        <w:jc w:val="both"/>
        <w:rPr>
          <w:rFonts w:hint="eastAsia" w:ascii="仿宋" w:hAnsi="仿宋" w:eastAsia="仿宋" w:cs="Arial"/>
          <w:color w:val="000000"/>
          <w:kern w:val="0"/>
          <w:sz w:val="30"/>
          <w:szCs w:val="30"/>
          <w:lang w:val="en-US"/>
        </w:rPr>
      </w:pPr>
      <w:r>
        <w:rPr>
          <w:rFonts w:hint="eastAsia" w:ascii="仿宋" w:hAnsi="仿宋" w:eastAsia="仿宋" w:cs="仿宋"/>
          <w:kern w:val="2"/>
          <w:sz w:val="30"/>
          <w:szCs w:val="30"/>
          <w:lang w:val="en-US" w:eastAsia="zh-CN" w:bidi="ar"/>
        </w:rPr>
        <w:t xml:space="preserve"> </w:t>
      </w:r>
      <w:r>
        <w:rPr>
          <w:rFonts w:hint="eastAsia" w:ascii="仿宋" w:hAnsi="仿宋" w:eastAsia="仿宋" w:cs="Arial"/>
          <w:color w:val="000000"/>
          <w:kern w:val="0"/>
          <w:sz w:val="30"/>
          <w:szCs w:val="30"/>
          <w:lang w:val="en-US" w:eastAsia="zh-CN" w:bidi="ar"/>
        </w:rPr>
        <w:t>询价小组由采购人代表和评审专家共3人以上单数组成，其中评审专家人数不得少于询价小组成员总数的2/3。采购人不得以评审专家身份参加本部门或本单位采购项目的评审。</w:t>
      </w:r>
    </w:p>
    <w:p>
      <w:pPr>
        <w:keepNext w:val="0"/>
        <w:keepLines w:val="0"/>
        <w:widowControl w:val="0"/>
        <w:suppressLineNumbers w:val="0"/>
        <w:spacing w:before="120" w:beforeLines="50" w:beforeAutospacing="0" w:after="120" w:afterLines="50" w:afterAutospacing="0" w:line="460" w:lineRule="exact"/>
        <w:ind w:left="0" w:right="0" w:firstLine="437" w:firstLineChars="145"/>
        <w:jc w:val="both"/>
        <w:rPr>
          <w:rFonts w:hint="eastAsia" w:ascii="宋体" w:hAnsi="宋体" w:eastAsia="宋体" w:cs="宋体"/>
          <w:b/>
          <w:bCs w:val="0"/>
          <w:sz w:val="30"/>
          <w:szCs w:val="30"/>
          <w:lang w:val="en-US"/>
        </w:rPr>
      </w:pPr>
      <w:r>
        <w:rPr>
          <w:rFonts w:hint="eastAsia" w:ascii="宋体" w:hAnsi="宋体" w:eastAsia="宋体" w:cs="宋体"/>
          <w:b/>
          <w:kern w:val="2"/>
          <w:sz w:val="30"/>
          <w:szCs w:val="30"/>
          <w:lang w:val="en-US" w:eastAsia="zh-CN" w:bidi="ar"/>
        </w:rPr>
        <w:t>（二）</w:t>
      </w:r>
      <w:r>
        <w:rPr>
          <w:rFonts w:hint="eastAsia" w:ascii="宋体" w:hAnsi="宋体" w:eastAsia="宋体" w:cs="宋体"/>
          <w:b/>
          <w:bCs w:val="0"/>
          <w:kern w:val="2"/>
          <w:sz w:val="30"/>
          <w:szCs w:val="30"/>
          <w:lang w:val="en-US" w:eastAsia="zh-CN" w:bidi="ar"/>
        </w:rPr>
        <w:t>询价程序：</w:t>
      </w:r>
    </w:p>
    <w:p>
      <w:pPr>
        <w:pStyle w:val="39"/>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（一）组织开标</w:t>
      </w:r>
    </w:p>
    <w:p>
      <w:pPr>
        <w:pStyle w:val="39"/>
        <w:keepNext w:val="0"/>
        <w:keepLines w:val="0"/>
        <w:widowControl w:val="0"/>
        <w:suppressLineNumbers w:val="0"/>
        <w:snapToGrid w:val="0"/>
        <w:spacing w:before="120" w:beforeLines="50" w:beforeAutospacing="0" w:after="0" w:afterAutospacing="0" w:line="460" w:lineRule="exact"/>
        <w:ind w:left="0" w:right="0" w:firstLine="600" w:firstLineChars="200"/>
        <w:jc w:val="both"/>
        <w:rPr>
          <w:rFonts w:hAnsi="宋体"/>
          <w:bCs/>
          <w:sz w:val="28"/>
          <w:szCs w:val="28"/>
          <w:lang w:val="en-US"/>
        </w:rPr>
      </w:pPr>
      <w:r>
        <w:rPr>
          <w:rFonts w:hint="eastAsia" w:ascii="仿宋" w:hAnsi="仿宋" w:eastAsia="仿宋" w:cs="Arial"/>
          <w:color w:val="000000"/>
          <w:kern w:val="2"/>
          <w:sz w:val="30"/>
          <w:szCs w:val="30"/>
          <w:lang w:val="en-US" w:eastAsia="zh-CN" w:bidi="ar"/>
        </w:rPr>
        <w:t>询价方</w:t>
      </w:r>
      <w:r>
        <w:rPr>
          <w:rFonts w:hint="eastAsia" w:ascii="宋体" w:hAnsi="宋体" w:eastAsia="宋体" w:cs="Times New Roman"/>
          <w:bCs/>
          <w:kern w:val="2"/>
          <w:sz w:val="28"/>
          <w:szCs w:val="28"/>
          <w:lang w:val="en-US" w:eastAsia="zh-CN" w:bidi="ar"/>
        </w:rPr>
        <w:t>将按照询价采购文件规定的时间、地点和程序组织开标，各响应人授权代表及相关人员</w:t>
      </w:r>
      <w:r>
        <w:rPr>
          <w:rFonts w:hint="eastAsia" w:ascii="宋体" w:hAnsi="宋体" w:eastAsia="宋体" w:cs="Times New Roman"/>
          <w:b/>
          <w:bCs/>
          <w:kern w:val="2"/>
          <w:sz w:val="28"/>
          <w:szCs w:val="28"/>
          <w:lang w:val="en-US" w:eastAsia="zh-CN" w:bidi="ar"/>
        </w:rPr>
        <w:t>均应当准时在线参加</w:t>
      </w:r>
      <w:r>
        <w:rPr>
          <w:rFonts w:hint="eastAsia" w:ascii="宋体" w:hAnsi="宋体" w:eastAsia="宋体" w:cs="Times New Roman"/>
          <w:bCs/>
          <w:kern w:val="2"/>
          <w:sz w:val="28"/>
          <w:szCs w:val="28"/>
          <w:lang w:val="en-US" w:eastAsia="zh-CN" w:bidi="ar"/>
        </w:rPr>
        <w:t>，无关人员不得进入询价现场。</w:t>
      </w:r>
      <w:r>
        <w:rPr>
          <w:rFonts w:hint="eastAsia" w:ascii="宋体" w:hAnsi="宋体" w:eastAsia="宋体" w:cs="Times New Roman"/>
          <w:b/>
          <w:bCs/>
          <w:kern w:val="2"/>
          <w:sz w:val="28"/>
          <w:szCs w:val="28"/>
          <w:lang w:val="en-US" w:eastAsia="zh-CN" w:bidi="ar"/>
        </w:rPr>
        <w:t>询价响应方如未准时在线参加的</w:t>
      </w:r>
      <w:r>
        <w:rPr>
          <w:rFonts w:hint="eastAsia" w:ascii="宋体" w:hAnsi="宋体" w:eastAsia="宋体" w:cs="Times New Roman"/>
          <w:bCs/>
          <w:kern w:val="2"/>
          <w:sz w:val="28"/>
          <w:szCs w:val="28"/>
          <w:lang w:val="en-US" w:eastAsia="zh-CN" w:bidi="ar"/>
        </w:rPr>
        <w:t>，事后不得对采购相关人员、开标过程和开标结果提出异议。</w:t>
      </w:r>
    </w:p>
    <w:p>
      <w:pPr>
        <w:pStyle w:val="39"/>
        <w:keepNext w:val="0"/>
        <w:keepLines w:val="0"/>
        <w:widowControl w:val="0"/>
        <w:suppressLineNumbers w:val="0"/>
        <w:snapToGrid w:val="0"/>
        <w:spacing w:before="120" w:beforeLines="50" w:beforeAutospacing="0" w:after="0" w:afterAutospacing="0" w:line="460" w:lineRule="exact"/>
        <w:ind w:left="0" w:right="0" w:firstLine="582" w:firstLineChars="194"/>
        <w:jc w:val="both"/>
        <w:rPr>
          <w:rFonts w:hint="eastAsia" w:ascii="仿宋" w:hAnsi="仿宋" w:eastAsia="仿宋" w:cs="仿宋"/>
          <w:sz w:val="30"/>
          <w:szCs w:val="30"/>
          <w:lang w:val="en-US"/>
        </w:rPr>
      </w:pPr>
      <w:r>
        <w:rPr>
          <w:rFonts w:hint="eastAsia" w:ascii="仿宋" w:hAnsi="仿宋" w:eastAsia="仿宋" w:cs="仿宋"/>
          <w:kern w:val="2"/>
          <w:sz w:val="30"/>
          <w:szCs w:val="30"/>
          <w:lang w:val="en-US"/>
        </w:rPr>
        <w:t>1.</w:t>
      </w:r>
      <w:r>
        <w:rPr>
          <w:rFonts w:hint="eastAsia" w:ascii="仿宋" w:hAnsi="仿宋" w:eastAsia="仿宋" w:cs="仿宋"/>
          <w:kern w:val="2"/>
          <w:sz w:val="30"/>
          <w:szCs w:val="30"/>
          <w:lang w:eastAsia="zh-CN"/>
        </w:rPr>
        <w:t>落实工作场地、设施，检查录音录像采集设备运行情况，验证电子交易平台是否能正常登录，并开启直播（如直播信号出现问题，不影响项目开标程序）。</w:t>
      </w:r>
    </w:p>
    <w:p>
      <w:pPr>
        <w:pStyle w:val="39"/>
        <w:keepNext w:val="0"/>
        <w:keepLines w:val="0"/>
        <w:widowControl w:val="0"/>
        <w:suppressLineNumbers w:val="0"/>
        <w:snapToGrid w:val="0"/>
        <w:spacing w:before="120" w:beforeLines="50" w:beforeAutospacing="0" w:after="0" w:afterAutospacing="0" w:line="460" w:lineRule="exact"/>
        <w:ind w:left="0" w:right="0" w:firstLine="582" w:firstLineChars="194"/>
        <w:jc w:val="both"/>
        <w:rPr>
          <w:rFonts w:hint="eastAsia" w:ascii="仿宋" w:hAnsi="仿宋" w:eastAsia="仿宋" w:cs="仿宋"/>
          <w:sz w:val="30"/>
          <w:szCs w:val="30"/>
          <w:lang w:val="en-US"/>
        </w:rPr>
      </w:pPr>
      <w:r>
        <w:rPr>
          <w:rFonts w:hint="eastAsia" w:ascii="仿宋" w:hAnsi="仿宋" w:eastAsia="仿宋" w:cs="仿宋"/>
          <w:kern w:val="2"/>
          <w:sz w:val="30"/>
          <w:szCs w:val="30"/>
          <w:lang w:val="en-US"/>
        </w:rPr>
        <w:t xml:space="preserve">2. </w:t>
      </w:r>
      <w:r>
        <w:rPr>
          <w:rFonts w:hint="eastAsia" w:ascii="仿宋" w:hAnsi="仿宋" w:eastAsia="仿宋" w:cs="仿宋"/>
          <w:kern w:val="2"/>
          <w:sz w:val="30"/>
          <w:szCs w:val="30"/>
          <w:lang w:eastAsia="zh-CN"/>
        </w:rPr>
        <w:t>本次询价由询价方主持，主持人介绍询价现场的人员情况，宣读递交询价响应文件的询价响应方名单、询价纪律、应当回避的情形等注意事项。</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宋体" w:hAnsi="宋体" w:eastAsia="宋体" w:cs="宋体"/>
          <w:b/>
          <w:sz w:val="28"/>
          <w:szCs w:val="28"/>
          <w:lang w:val="en-US"/>
        </w:rPr>
      </w:pPr>
      <w:r>
        <w:rPr>
          <w:rFonts w:hint="default" w:ascii="Calibri" w:hAnsi="宋体" w:eastAsia="宋体" w:cs="Times New Roman"/>
          <w:b/>
          <w:kern w:val="2"/>
          <w:sz w:val="28"/>
          <w:szCs w:val="28"/>
          <w:lang w:val="en-US" w:eastAsia="zh-CN" w:bidi="ar"/>
        </w:rPr>
        <w:t>3.</w:t>
      </w:r>
      <w:r>
        <w:rPr>
          <w:rFonts w:hint="eastAsia" w:ascii="宋体" w:hAnsi="宋体" w:eastAsia="宋体" w:cs="宋体"/>
          <w:b/>
          <w:kern w:val="2"/>
          <w:sz w:val="28"/>
          <w:szCs w:val="28"/>
          <w:lang w:val="en-US" w:eastAsia="zh-CN" w:bidi="ar"/>
        </w:rPr>
        <w:t>响应截止时，电子交易平台自动提取所有电子询价文件。询价方点击[开始解密]按钮后，询价响应方可以在线解密，解密时限为30分钟。</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4.询价响应方应当在解密时限内完成解密，如所有询价响应方的电子响应文件都已经解密完成的，则电子交易平台自动结束解密。如有任一响应人未解密，电子交易平台会在解密时限截止时自动结束解密。</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解密时限内未完成解密且按规定提供了备份响应文件的，询价方将拆封其备份响应文件，并导入电子交易平台。</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5.评标委员会在商务和技术评审结束后，主持人通过电子交易平台宣告商务和技术评审无效响应人名称及理由，有效询价响应方的商务和技术得分情况。</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6.询价方在电子交易平台开启响应人的报价文件信息，询价响应方对报价信息进行确认。询价响应方对报价信息不予确认的不影响后续评标过程。</w:t>
      </w:r>
    </w:p>
    <w:p>
      <w:pPr>
        <w:pStyle w:val="39"/>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Ansi="宋体"/>
          <w:b/>
          <w:sz w:val="28"/>
          <w:szCs w:val="28"/>
          <w:lang w:val="en-US"/>
        </w:rPr>
      </w:pPr>
      <w:r>
        <w:rPr>
          <w:rFonts w:hint="eastAsia" w:ascii="宋体" w:hAnsi="宋体" w:eastAsia="宋体" w:cs="Times New Roman"/>
          <w:b/>
          <w:kern w:val="2"/>
          <w:sz w:val="28"/>
          <w:szCs w:val="28"/>
          <w:lang w:val="en-US" w:eastAsia="zh-CN" w:bidi="ar"/>
        </w:rPr>
        <w:t>7.询价小组经商议认为需要询价响应方作出必要澄清或说明的，应当通过电子交易平台交换数据电文。询价小组给予询价响应方提交澄清或说明的时间为半小时，询价响应方已经明确表示澄清或说明完毕的除外。</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8.在电子交易平台上公布评审结果。</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宋体" w:hAnsi="宋体" w:eastAsia="宋体" w:cs="宋体"/>
          <w:b/>
          <w:kern w:val="2"/>
          <w:sz w:val="28"/>
          <w:szCs w:val="28"/>
          <w:lang w:val="en-US" w:eastAsia="zh-CN" w:bidi="ar"/>
        </w:rPr>
        <w:t>特别说明：政采云公司如对电子化询价程序有调整的，按调整后的程序操作。</w:t>
      </w:r>
    </w:p>
    <w:p>
      <w:pPr>
        <w:pStyle w:val="39"/>
        <w:keepNext w:val="0"/>
        <w:keepLines w:val="0"/>
        <w:widowControl w:val="0"/>
        <w:suppressLineNumbers w:val="0"/>
        <w:snapToGrid w:val="0"/>
        <w:spacing w:before="120" w:beforeLines="50" w:beforeAutospacing="0" w:after="0" w:afterAutospacing="0" w:line="460" w:lineRule="exact"/>
        <w:ind w:left="0" w:right="0" w:firstLine="602" w:firstLineChars="200"/>
        <w:jc w:val="both"/>
        <w:rPr>
          <w:rFonts w:hint="eastAsia" w:ascii="仿宋" w:hAnsi="仿宋" w:eastAsia="仿宋" w:cs="仿宋"/>
          <w:b/>
          <w:bCs w:val="0"/>
          <w:color w:val="000000"/>
          <w:sz w:val="30"/>
          <w:szCs w:val="30"/>
          <w:lang w:val="en-US"/>
        </w:rPr>
      </w:pPr>
      <w:r>
        <w:rPr>
          <w:rFonts w:hint="eastAsia" w:ascii="仿宋" w:hAnsi="仿宋" w:eastAsia="仿宋" w:cs="仿宋"/>
          <w:b/>
          <w:bCs w:val="0"/>
          <w:color w:val="000000"/>
          <w:kern w:val="2"/>
          <w:sz w:val="30"/>
          <w:szCs w:val="30"/>
          <w:lang w:val="en-US" w:eastAsia="zh-CN" w:bidi="ar"/>
        </w:rPr>
        <w:t>（二）组织评审程序</w:t>
      </w:r>
    </w:p>
    <w:p>
      <w:pPr>
        <w:pStyle w:val="39"/>
        <w:keepNext w:val="0"/>
        <w:keepLines w:val="0"/>
        <w:widowControl w:val="0"/>
        <w:suppressLineNumbers w:val="0"/>
        <w:snapToGrid w:val="0"/>
        <w:spacing w:before="120" w:beforeLines="50" w:beforeAutospacing="0" w:after="0" w:afterAutospacing="0" w:line="460" w:lineRule="exact"/>
        <w:ind w:left="0" w:right="0" w:firstLine="585" w:firstLineChars="195"/>
        <w:jc w:val="both"/>
        <w:rPr>
          <w:rFonts w:hint="eastAsia" w:ascii="仿宋" w:hAnsi="仿宋" w:eastAsia="仿宋" w:cs="仿宋"/>
          <w:bCs/>
          <w:color w:val="000000"/>
          <w:sz w:val="30"/>
          <w:szCs w:val="30"/>
          <w:lang w:val="en-US"/>
        </w:rPr>
      </w:pPr>
      <w:r>
        <w:rPr>
          <w:rFonts w:hint="eastAsia" w:ascii="仿宋" w:hAnsi="仿宋" w:eastAsia="仿宋" w:cs="仿宋"/>
          <w:bCs/>
          <w:color w:val="000000"/>
          <w:kern w:val="2"/>
          <w:sz w:val="30"/>
          <w:szCs w:val="30"/>
          <w:lang w:val="en-US" w:eastAsia="zh-CN" w:bidi="ar"/>
        </w:rPr>
        <w:t>浙江省政府采购中心将按照询价采购文件规定的时间、地点和程序组织评审，各询价小组成员及相关人员应参加采购活动并接受核验、签到，无关人员不得进入协商现场。</w:t>
      </w:r>
    </w:p>
    <w:p>
      <w:pPr>
        <w:pStyle w:val="39"/>
        <w:keepNext w:val="0"/>
        <w:keepLines w:val="0"/>
        <w:widowControl w:val="0"/>
        <w:suppressLineNumbers w:val="0"/>
        <w:snapToGrid w:val="0"/>
        <w:spacing w:before="120" w:beforeLines="50" w:beforeAutospacing="0" w:after="0" w:afterAutospacing="0" w:line="460" w:lineRule="exact"/>
        <w:ind w:left="0" w:right="0" w:firstLine="585" w:firstLineChars="195"/>
        <w:jc w:val="both"/>
        <w:rPr>
          <w:rFonts w:hint="eastAsia" w:ascii="仿宋" w:hAnsi="仿宋" w:eastAsia="仿宋" w:cs="仿宋"/>
          <w:bCs/>
          <w:color w:val="000000"/>
          <w:sz w:val="30"/>
          <w:szCs w:val="30"/>
          <w:lang w:val="en-US"/>
        </w:rPr>
      </w:pPr>
      <w:r>
        <w:rPr>
          <w:rFonts w:hint="eastAsia" w:ascii="仿宋" w:hAnsi="仿宋" w:eastAsia="仿宋" w:cs="仿宋"/>
          <w:bCs/>
          <w:color w:val="000000"/>
          <w:kern w:val="2"/>
          <w:sz w:val="30"/>
          <w:szCs w:val="30"/>
          <w:lang w:val="en-US" w:eastAsia="zh-CN" w:bidi="ar"/>
        </w:rPr>
        <w:t>1、核验出席采购活动现场的各成员和相关监督人员身份，并要求其分别登记、签到，按规定统一收缴、保存其通讯工具，无关人员一律拒绝其进入采购现场。</w:t>
      </w:r>
    </w:p>
    <w:p>
      <w:pPr>
        <w:pStyle w:val="39"/>
        <w:keepNext w:val="0"/>
        <w:keepLines w:val="0"/>
        <w:widowControl w:val="0"/>
        <w:suppressLineNumbers w:val="0"/>
        <w:snapToGrid w:val="0"/>
        <w:spacing w:before="120" w:beforeLines="50" w:beforeAutospacing="0" w:after="0" w:afterAutospacing="0" w:line="460" w:lineRule="exact"/>
        <w:ind w:left="0" w:right="0" w:firstLine="585" w:firstLineChars="195"/>
        <w:jc w:val="both"/>
        <w:rPr>
          <w:rFonts w:hint="eastAsia" w:ascii="仿宋" w:hAnsi="仿宋" w:eastAsia="仿宋" w:cs="仿宋"/>
          <w:bCs/>
          <w:color w:val="000000"/>
          <w:sz w:val="30"/>
          <w:szCs w:val="30"/>
          <w:lang w:val="en-US"/>
        </w:rPr>
      </w:pPr>
      <w:r>
        <w:rPr>
          <w:rFonts w:hint="eastAsia" w:ascii="仿宋" w:hAnsi="仿宋" w:eastAsia="仿宋" w:cs="仿宋"/>
          <w:bCs/>
          <w:color w:val="000000"/>
          <w:kern w:val="2"/>
          <w:sz w:val="30"/>
          <w:szCs w:val="30"/>
          <w:lang w:val="en-US" w:eastAsia="zh-CN" w:bidi="ar"/>
        </w:rPr>
        <w:t>2、介绍现场的人员情况，宣布工作纪律，告知询价小组成员应当回避情形；组织推选询价小组组长。</w:t>
      </w:r>
    </w:p>
    <w:p>
      <w:pPr>
        <w:pStyle w:val="39"/>
        <w:keepNext w:val="0"/>
        <w:keepLines w:val="0"/>
        <w:widowControl w:val="0"/>
        <w:suppressLineNumbers w:val="0"/>
        <w:snapToGrid w:val="0"/>
        <w:spacing w:before="120" w:beforeLines="50" w:beforeAutospacing="0" w:after="0" w:afterAutospacing="0" w:line="460" w:lineRule="exact"/>
        <w:ind w:left="0" w:right="0" w:firstLine="585" w:firstLineChars="195"/>
        <w:jc w:val="both"/>
        <w:rPr>
          <w:rFonts w:hint="eastAsia" w:ascii="仿宋" w:hAnsi="仿宋" w:eastAsia="仿宋" w:cs="仿宋"/>
          <w:bCs/>
          <w:color w:val="000000"/>
          <w:sz w:val="30"/>
          <w:szCs w:val="30"/>
          <w:lang w:val="en-US"/>
        </w:rPr>
      </w:pPr>
      <w:r>
        <w:rPr>
          <w:rFonts w:hint="eastAsia" w:ascii="仿宋" w:hAnsi="仿宋" w:eastAsia="仿宋" w:cs="仿宋"/>
          <w:bCs/>
          <w:color w:val="000000"/>
          <w:kern w:val="2"/>
          <w:sz w:val="30"/>
          <w:szCs w:val="30"/>
          <w:lang w:val="en-US" w:eastAsia="zh-CN" w:bidi="ar"/>
        </w:rPr>
        <w:t>3、宣读提交询价响应文件的供应商名单，组织询价小组各位成员签订《政府采购评审人员廉洁自律承诺书》。</w:t>
      </w:r>
    </w:p>
    <w:p>
      <w:pPr>
        <w:pStyle w:val="39"/>
        <w:keepNext w:val="0"/>
        <w:keepLines w:val="0"/>
        <w:widowControl w:val="0"/>
        <w:suppressLineNumbers w:val="0"/>
        <w:snapToGrid w:val="0"/>
        <w:spacing w:before="120" w:beforeLines="50" w:beforeAutospacing="0" w:after="0" w:afterAutospacing="0" w:line="460" w:lineRule="exact"/>
        <w:ind w:left="0" w:right="0" w:firstLine="585" w:firstLineChars="195"/>
        <w:jc w:val="both"/>
        <w:rPr>
          <w:rFonts w:hint="eastAsia" w:ascii="仿宋" w:hAnsi="仿宋" w:eastAsia="仿宋" w:cs="仿宋"/>
          <w:bCs/>
          <w:color w:val="000000"/>
          <w:sz w:val="30"/>
          <w:szCs w:val="30"/>
          <w:lang w:val="en-US"/>
        </w:rPr>
      </w:pPr>
      <w:r>
        <w:rPr>
          <w:rFonts w:hint="eastAsia" w:ascii="仿宋" w:hAnsi="仿宋" w:eastAsia="仿宋" w:cs="仿宋"/>
          <w:bCs/>
          <w:color w:val="000000"/>
          <w:kern w:val="2"/>
          <w:sz w:val="30"/>
          <w:szCs w:val="30"/>
          <w:lang w:val="en-US" w:eastAsia="zh-CN" w:bidi="ar"/>
        </w:rPr>
        <w:t xml:space="preserve">4、根据需要简要介绍询价采购文件（含补充文件）制定情况、按书面陈述项目基本情况及需注意事项等，让询价小组尽快知悉和了解所采购项目的采购需求、工作程序等； </w:t>
      </w:r>
    </w:p>
    <w:p>
      <w:pPr>
        <w:pStyle w:val="39"/>
        <w:keepNext w:val="0"/>
        <w:keepLines w:val="0"/>
        <w:widowControl w:val="0"/>
        <w:suppressLineNumbers w:val="0"/>
        <w:snapToGrid w:val="0"/>
        <w:spacing w:before="120" w:beforeLines="50" w:beforeAutospacing="0" w:after="0" w:afterAutospacing="0" w:line="460" w:lineRule="exact"/>
        <w:ind w:left="0" w:right="0" w:firstLine="585" w:firstLineChars="195"/>
        <w:jc w:val="both"/>
        <w:rPr>
          <w:rFonts w:hint="eastAsia" w:ascii="仿宋" w:hAnsi="仿宋" w:eastAsia="仿宋" w:cs="仿宋"/>
          <w:bCs/>
          <w:color w:val="000000"/>
          <w:sz w:val="30"/>
          <w:szCs w:val="30"/>
          <w:lang w:val="en-US"/>
        </w:rPr>
      </w:pPr>
      <w:r>
        <w:rPr>
          <w:rFonts w:hint="eastAsia" w:ascii="仿宋" w:hAnsi="仿宋" w:eastAsia="仿宋" w:cs="仿宋"/>
          <w:bCs/>
          <w:color w:val="000000"/>
          <w:kern w:val="2"/>
          <w:sz w:val="30"/>
          <w:szCs w:val="30"/>
          <w:lang w:val="en-US" w:eastAsia="zh-CN" w:bidi="ar"/>
        </w:rPr>
        <w:t>5、做好采购现场相关记录，协助询价小组组长做好评审报告起草、有关内容电脑文字录入等工作，并要求询价小组各成员签字确认。</w:t>
      </w:r>
    </w:p>
    <w:p>
      <w:pPr>
        <w:pStyle w:val="39"/>
        <w:keepNext w:val="0"/>
        <w:keepLines w:val="0"/>
        <w:widowControl w:val="0"/>
        <w:suppressLineNumbers w:val="0"/>
        <w:snapToGrid w:val="0"/>
        <w:spacing w:before="120" w:beforeLines="50" w:beforeAutospacing="0" w:after="0" w:afterAutospacing="0" w:line="460" w:lineRule="exact"/>
        <w:ind w:left="0" w:right="0" w:firstLine="585" w:firstLineChars="195"/>
        <w:jc w:val="both"/>
        <w:rPr>
          <w:rFonts w:hint="eastAsia" w:ascii="仿宋" w:hAnsi="仿宋" w:eastAsia="仿宋" w:cs="仿宋"/>
          <w:bCs/>
          <w:color w:val="000000"/>
          <w:sz w:val="30"/>
          <w:szCs w:val="30"/>
          <w:lang w:val="en-US"/>
        </w:rPr>
      </w:pPr>
      <w:r>
        <w:rPr>
          <w:rFonts w:hint="eastAsia" w:ascii="仿宋" w:hAnsi="仿宋" w:eastAsia="仿宋" w:cs="仿宋"/>
          <w:bCs/>
          <w:color w:val="000000"/>
          <w:kern w:val="2"/>
          <w:sz w:val="30"/>
          <w:szCs w:val="30"/>
          <w:lang w:val="en-US" w:eastAsia="zh-CN" w:bidi="ar"/>
        </w:rPr>
        <w:t>6、采购结束后，浙江省政府采购中心应对询价小组各成员的专业水平、职业道德、遵纪守法等情况进行评价；同时按规定向询价小组成员发放费用，并交还询价小组成员及其他现场相关人员的通讯工具。</w:t>
      </w:r>
    </w:p>
    <w:p>
      <w:pPr>
        <w:pStyle w:val="39"/>
        <w:keepNext w:val="0"/>
        <w:keepLines w:val="0"/>
        <w:widowControl w:val="0"/>
        <w:suppressLineNumbers w:val="0"/>
        <w:snapToGrid w:val="0"/>
        <w:spacing w:before="120" w:beforeLines="50" w:beforeAutospacing="0" w:after="0" w:afterAutospacing="0" w:line="460" w:lineRule="exact"/>
        <w:ind w:left="0" w:right="0" w:firstLine="602" w:firstLineChars="200"/>
        <w:jc w:val="both"/>
        <w:rPr>
          <w:rFonts w:hAnsi="宋体"/>
          <w:b/>
          <w:bCs w:val="0"/>
          <w:sz w:val="30"/>
          <w:szCs w:val="30"/>
          <w:lang w:val="en-US"/>
        </w:rPr>
      </w:pPr>
      <w:r>
        <w:rPr>
          <w:rFonts w:hint="eastAsia" w:ascii="宋体" w:hAnsi="宋体" w:eastAsia="宋体" w:cs="Times New Roman"/>
          <w:b/>
          <w:bCs w:val="0"/>
          <w:kern w:val="2"/>
          <w:sz w:val="30"/>
          <w:szCs w:val="30"/>
          <w:lang w:val="en-US" w:eastAsia="zh-CN" w:bidi="ar"/>
        </w:rPr>
        <w:t>（三）询价原则</w:t>
      </w:r>
    </w:p>
    <w:p>
      <w:pPr>
        <w:pStyle w:val="39"/>
        <w:keepNext w:val="0"/>
        <w:keepLines w:val="0"/>
        <w:widowControl w:val="0"/>
        <w:suppressLineNumbers w:val="0"/>
        <w:snapToGrid w:val="0"/>
        <w:spacing w:before="120" w:beforeLines="5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1、询价小组必须公平、公正、客观，不带任何倾向性和启发性；不得向外界透露任何与询价有关的内容；任何单位和个人不得干扰、影响询价的正常进行；询价小组及有关工作人员不得私下与询价响应方接触。</w:t>
      </w:r>
    </w:p>
    <w:p>
      <w:pPr>
        <w:pStyle w:val="39"/>
        <w:keepNext w:val="0"/>
        <w:keepLines w:val="0"/>
        <w:widowControl w:val="0"/>
        <w:suppressLineNumbers w:val="0"/>
        <w:snapToGrid w:val="0"/>
        <w:spacing w:before="120" w:beforeLines="50" w:beforeAutospacing="0" w:after="0" w:afterAutospacing="0" w:line="460" w:lineRule="exact"/>
        <w:ind w:left="0" w:right="0" w:firstLine="600" w:firstLineChars="200"/>
        <w:jc w:val="both"/>
        <w:rPr>
          <w:rFonts w:hint="eastAsia" w:ascii="仿宋" w:hAnsi="仿宋" w:eastAsia="仿宋" w:cs="仿宋"/>
          <w:b/>
          <w:bCs w:val="0"/>
          <w:sz w:val="30"/>
          <w:szCs w:val="30"/>
          <w:lang w:val="en-US"/>
        </w:rPr>
      </w:pPr>
      <w:r>
        <w:rPr>
          <w:rFonts w:hint="eastAsia" w:ascii="仿宋" w:hAnsi="仿宋" w:eastAsia="仿宋" w:cs="仿宋"/>
          <w:kern w:val="2"/>
          <w:sz w:val="30"/>
          <w:szCs w:val="30"/>
          <w:lang w:val="en-US" w:eastAsia="zh-CN" w:bidi="ar"/>
        </w:rPr>
        <w:t>2、</w:t>
      </w:r>
      <w:r>
        <w:rPr>
          <w:rFonts w:hint="eastAsia" w:ascii="仿宋" w:hAnsi="仿宋" w:eastAsia="仿宋" w:cs="Arial"/>
          <w:bCs/>
          <w:kern w:val="2"/>
          <w:sz w:val="30"/>
          <w:szCs w:val="30"/>
          <w:lang w:val="en-US" w:eastAsia="zh-CN" w:bidi="ar"/>
        </w:rPr>
        <w:t>浙财采监【2013】24号《关于规范政府采购供应商资格设定及资格审查的通知》第九条规定：采购预算在20万元以下的小额询价采购项目外，</w:t>
      </w:r>
      <w:r>
        <w:rPr>
          <w:rFonts w:hint="eastAsia" w:ascii="仿宋" w:hAnsi="仿宋" w:eastAsia="仿宋" w:cs="仿宋"/>
          <w:kern w:val="2"/>
          <w:sz w:val="30"/>
          <w:szCs w:val="30"/>
          <w:lang w:val="en-US" w:eastAsia="zh-CN" w:bidi="ar"/>
        </w:rPr>
        <w:t>如多家供应商提供相同品牌相同型号的产品参加同一政府采购项目竞争的，应当按一家供应商认定。评审时，应取其中通过资格审查后的报价最低一家为有效供应商；报价相同时，由询价小组集体决定。</w:t>
      </w:r>
    </w:p>
    <w:p>
      <w:pPr>
        <w:pStyle w:val="39"/>
        <w:keepNext w:val="0"/>
        <w:keepLines w:val="0"/>
        <w:widowControl w:val="0"/>
        <w:suppressLineNumbers w:val="0"/>
        <w:snapToGrid w:val="0"/>
        <w:spacing w:before="120" w:beforeLines="5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pPr>
        <w:pStyle w:val="39"/>
        <w:keepNext w:val="0"/>
        <w:keepLines w:val="0"/>
        <w:widowControl w:val="0"/>
        <w:suppressLineNumbers w:val="0"/>
        <w:snapToGrid w:val="0"/>
        <w:spacing w:before="120" w:beforeLines="50" w:beforeAutospacing="0" w:after="0" w:afterAutospacing="0" w:line="460" w:lineRule="exact"/>
        <w:ind w:left="0" w:right="0" w:firstLine="602" w:firstLineChars="200"/>
        <w:jc w:val="both"/>
        <w:rPr>
          <w:rFonts w:hAnsi="宋体"/>
          <w:b/>
          <w:bCs w:val="0"/>
          <w:sz w:val="30"/>
          <w:szCs w:val="30"/>
          <w:lang w:val="en-US"/>
        </w:rPr>
      </w:pPr>
      <w:r>
        <w:rPr>
          <w:rFonts w:hint="eastAsia" w:ascii="宋体" w:hAnsi="宋体" w:eastAsia="宋体" w:cs="Times New Roman"/>
          <w:b/>
          <w:bCs w:val="0"/>
          <w:kern w:val="2"/>
          <w:sz w:val="30"/>
          <w:szCs w:val="30"/>
          <w:lang w:val="en-US" w:eastAsia="zh-CN" w:bidi="ar"/>
        </w:rPr>
        <w:t>（四）确定成交供应商的原则</w:t>
      </w:r>
    </w:p>
    <w:p>
      <w:pPr>
        <w:keepNext w:val="0"/>
        <w:keepLines w:val="0"/>
        <w:widowControl w:val="0"/>
        <w:suppressLineNumbers w:val="0"/>
        <w:snapToGrid w:val="0"/>
        <w:spacing w:before="120" w:beforeAutospacing="0" w:after="120" w:afterAutospacing="0" w:line="460" w:lineRule="exact"/>
        <w:ind w:left="0" w:right="0" w:firstLine="600" w:firstLineChars="200"/>
        <w:jc w:val="both"/>
        <w:rPr>
          <w:rFonts w:hint="eastAsia" w:ascii="仿宋" w:hAnsi="仿宋" w:eastAsia="仿宋" w:cs="仿宋"/>
          <w:b/>
          <w:bCs w:val="0"/>
          <w:sz w:val="30"/>
          <w:szCs w:val="30"/>
          <w:lang w:val="en-US"/>
        </w:rPr>
      </w:pPr>
      <w:r>
        <w:rPr>
          <w:rFonts w:hint="eastAsia" w:ascii="仿宋" w:hAnsi="仿宋" w:eastAsia="仿宋" w:cs="仿宋"/>
          <w:kern w:val="2"/>
          <w:sz w:val="30"/>
          <w:szCs w:val="30"/>
          <w:lang w:val="en-US" w:eastAsia="zh-CN" w:bidi="ar"/>
        </w:rPr>
        <w:t>1、</w:t>
      </w:r>
      <w:r>
        <w:rPr>
          <w:rFonts w:hint="eastAsia" w:ascii="微软雅黑" w:hAnsi="微软雅黑" w:eastAsia="宋体" w:cs="宋体"/>
          <w:color w:val="222222"/>
          <w:kern w:val="2"/>
          <w:sz w:val="28"/>
          <w:szCs w:val="28"/>
          <w:shd w:val="clear" w:fill="FFFFFF"/>
          <w:lang w:val="en-US" w:eastAsia="zh-CN" w:bidi="ar"/>
        </w:rPr>
        <w:t>询价小组从质量和服务均能满足采购文件实质性响应要求的供应商中，按照报价由低到高的顺序提出</w:t>
      </w:r>
      <w:r>
        <w:rPr>
          <w:rFonts w:hint="eastAsia" w:ascii="微软雅黑" w:hAnsi="微软雅黑" w:eastAsia="微软雅黑" w:cs="微软雅黑"/>
          <w:color w:val="222222"/>
          <w:kern w:val="2"/>
          <w:sz w:val="28"/>
          <w:szCs w:val="28"/>
          <w:shd w:val="clear" w:fill="FFFFFF"/>
          <w:lang w:val="en-US" w:eastAsia="zh-CN" w:bidi="ar"/>
        </w:rPr>
        <w:t>3</w:t>
      </w:r>
      <w:r>
        <w:rPr>
          <w:rFonts w:hint="eastAsia" w:ascii="微软雅黑" w:hAnsi="微软雅黑" w:eastAsia="宋体" w:cs="宋体"/>
          <w:color w:val="222222"/>
          <w:kern w:val="2"/>
          <w:sz w:val="28"/>
          <w:szCs w:val="28"/>
          <w:shd w:val="clear" w:fill="FFFFFF"/>
          <w:lang w:val="en-US" w:eastAsia="zh-CN" w:bidi="ar"/>
        </w:rPr>
        <w:t>名以上成交候选人（报价相同的并列），并编写评审报告。</w:t>
      </w:r>
      <w:r>
        <w:rPr>
          <w:rFonts w:hint="eastAsia" w:ascii="仿宋" w:hAnsi="仿宋" w:eastAsia="仿宋" w:cs="仿宋"/>
          <w:b/>
          <w:bCs w:val="0"/>
          <w:kern w:val="2"/>
          <w:sz w:val="30"/>
          <w:szCs w:val="30"/>
          <w:lang w:val="en-US" w:eastAsia="zh-CN" w:bidi="ar"/>
        </w:rPr>
        <w:t>若第一成交候选人并列的，由采购人委托询价小组采取随机抽取的方式确定成交供应商。</w:t>
      </w:r>
    </w:p>
    <w:p>
      <w:pPr>
        <w:pStyle w:val="39"/>
        <w:keepNext w:val="0"/>
        <w:keepLines w:val="0"/>
        <w:widowControl w:val="0"/>
        <w:suppressLineNumbers w:val="0"/>
        <w:snapToGrid w:val="0"/>
        <w:spacing w:before="120" w:beforeLines="5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2、评审结束后，采购人须对采购结果进行确认。若不能在现场确认采购结果的，采购中心在评审结束后2个工作日内将评审报告送采购人确认，采购人应当在收到评审报告后5个工作日内确认采购结果。采购人逾期未确定成交供应商且不提出异议的，视为确定评审报告提出的报价最低的供应商为成交供应商。</w:t>
      </w:r>
    </w:p>
    <w:p>
      <w:pPr>
        <w:pStyle w:val="39"/>
        <w:keepNext w:val="0"/>
        <w:keepLines w:val="0"/>
        <w:widowControl w:val="0"/>
        <w:suppressLineNumbers w:val="0"/>
        <w:snapToGrid w:val="0"/>
        <w:spacing w:before="120" w:beforeLines="5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3、采购结果经采购人确认后，采购中心将于2个工作日内在浙江省政府采购网上发布成交公告，并向成交方签发书面《成交通知书》。</w:t>
      </w:r>
    </w:p>
    <w:p>
      <w:pPr>
        <w:pStyle w:val="39"/>
        <w:keepNext w:val="0"/>
        <w:keepLines w:val="0"/>
        <w:widowControl w:val="0"/>
        <w:suppressLineNumbers w:val="0"/>
        <w:snapToGrid w:val="0"/>
        <w:spacing w:before="120" w:beforeLines="50" w:beforeAutospacing="0" w:after="0" w:afterAutospacing="0" w:line="460" w:lineRule="exact"/>
        <w:ind w:left="0" w:right="0" w:firstLine="602" w:firstLineChars="200"/>
        <w:jc w:val="both"/>
        <w:rPr>
          <w:rFonts w:hAnsi="宋体"/>
          <w:b/>
          <w:bCs w:val="0"/>
          <w:sz w:val="30"/>
          <w:szCs w:val="30"/>
          <w:lang w:val="en-US"/>
        </w:rPr>
      </w:pPr>
      <w:r>
        <w:rPr>
          <w:rFonts w:hint="eastAsia" w:ascii="宋体" w:hAnsi="宋体" w:eastAsia="宋体" w:cs="Times New Roman"/>
          <w:b/>
          <w:bCs w:val="0"/>
          <w:kern w:val="2"/>
          <w:sz w:val="30"/>
          <w:szCs w:val="30"/>
          <w:lang w:val="en-US" w:eastAsia="zh-CN" w:bidi="ar"/>
        </w:rPr>
        <w:t>（五）合同授予</w:t>
      </w:r>
    </w:p>
    <w:p>
      <w:pPr>
        <w:keepNext w:val="0"/>
        <w:keepLines w:val="0"/>
        <w:widowControl w:val="0"/>
        <w:suppressLineNumbers w:val="0"/>
        <w:snapToGrid w:val="0"/>
        <w:spacing w:before="0" w:beforeAutospacing="0" w:after="0" w:afterAutospacing="0" w:line="460" w:lineRule="exact"/>
        <w:ind w:left="0" w:right="0" w:firstLine="587" w:firstLineChars="195"/>
        <w:jc w:val="both"/>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1、签订合同</w:t>
      </w:r>
    </w:p>
    <w:p>
      <w:pPr>
        <w:pStyle w:val="39"/>
        <w:keepNext w:val="0"/>
        <w:keepLines w:val="0"/>
        <w:widowControl w:val="0"/>
        <w:suppressLineNumbers w:val="0"/>
        <w:snapToGrid w:val="0"/>
        <w:spacing w:before="120" w:beforeLines="5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（1）、采购人与成交供应商应当在《成交通知书》发出之日起30日内尽快签订政府采购合同，采购中心作为合同签订的鉴证方。</w:t>
      </w:r>
    </w:p>
    <w:p>
      <w:pPr>
        <w:pStyle w:val="39"/>
        <w:keepNext w:val="0"/>
        <w:keepLines w:val="0"/>
        <w:widowControl w:val="0"/>
        <w:suppressLineNumbers w:val="0"/>
        <w:snapToGrid w:val="0"/>
        <w:spacing w:before="120" w:beforeLines="5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（2）、成交供应商拖延、拒签合同的,将被取消成交资格并依法作出相应处罚。</w:t>
      </w:r>
    </w:p>
    <w:p>
      <w:pPr>
        <w:pStyle w:val="39"/>
        <w:keepNext w:val="0"/>
        <w:keepLines w:val="0"/>
        <w:widowControl w:val="0"/>
        <w:suppressLineNumbers w:val="0"/>
        <w:snapToGrid w:val="0"/>
        <w:spacing w:before="120" w:beforeLines="50" w:beforeAutospacing="0" w:after="0" w:afterAutospacing="0" w:line="460" w:lineRule="exact"/>
        <w:ind w:left="0" w:right="0" w:firstLine="587" w:firstLineChars="195"/>
        <w:jc w:val="both"/>
        <w:rPr>
          <w:rFonts w:hAnsi="宋体"/>
          <w:b/>
          <w:bCs w:val="0"/>
          <w:sz w:val="30"/>
          <w:szCs w:val="30"/>
          <w:lang w:val="en-US"/>
        </w:rPr>
      </w:pPr>
      <w:r>
        <w:rPr>
          <w:rFonts w:hint="eastAsia" w:ascii="宋体" w:hAnsi="宋体" w:eastAsia="宋体" w:cs="Times New Roman"/>
          <w:b/>
          <w:bCs w:val="0"/>
          <w:kern w:val="2"/>
          <w:sz w:val="30"/>
          <w:szCs w:val="30"/>
          <w:lang w:val="en-US" w:eastAsia="zh-CN" w:bidi="ar"/>
        </w:rPr>
        <w:t>2、履约保证金</w:t>
      </w:r>
    </w:p>
    <w:p>
      <w:pPr>
        <w:pStyle w:val="39"/>
        <w:keepNext w:val="0"/>
        <w:keepLines w:val="0"/>
        <w:widowControl w:val="0"/>
        <w:suppressLineNumbers w:val="0"/>
        <w:spacing w:before="120" w:beforeLines="50" w:beforeAutospacing="0" w:after="0" w:afterAutospacing="0" w:line="400" w:lineRule="exact"/>
        <w:ind w:left="0" w:right="0" w:firstLine="591" w:firstLineChars="197"/>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9"/>
        <w:keepNext w:val="0"/>
        <w:keepLines w:val="0"/>
        <w:widowControl w:val="0"/>
        <w:suppressLineNumbers w:val="0"/>
        <w:spacing w:before="120" w:beforeLines="50" w:beforeAutospacing="0" w:after="0" w:afterAutospacing="0" w:line="400" w:lineRule="exact"/>
        <w:ind w:left="0" w:right="0" w:firstLine="591" w:firstLineChars="197"/>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（2）、按合同约定办理履约保证金退还手续。</w:t>
      </w:r>
    </w:p>
    <w:p>
      <w:pPr>
        <w:pStyle w:val="39"/>
        <w:keepNext w:val="0"/>
        <w:keepLines w:val="0"/>
        <w:widowControl w:val="0"/>
        <w:suppressLineNumbers w:val="0"/>
        <w:snapToGrid w:val="0"/>
        <w:spacing w:before="120" w:beforeLines="50" w:beforeAutospacing="0" w:after="0" w:afterAutospacing="0" w:line="460" w:lineRule="exact"/>
        <w:ind w:left="0" w:right="0" w:firstLine="593" w:firstLineChars="197"/>
        <w:jc w:val="both"/>
        <w:rPr>
          <w:rFonts w:hAnsi="宋体"/>
          <w:b/>
          <w:bCs w:val="0"/>
          <w:sz w:val="30"/>
          <w:szCs w:val="30"/>
          <w:lang w:val="en-US"/>
        </w:rPr>
      </w:pPr>
      <w:r>
        <w:rPr>
          <w:rFonts w:hint="eastAsia" w:ascii="宋体" w:hAnsi="宋体" w:eastAsia="宋体" w:cs="Times New Roman"/>
          <w:b/>
          <w:bCs w:val="0"/>
          <w:kern w:val="2"/>
          <w:sz w:val="30"/>
          <w:szCs w:val="30"/>
          <w:lang w:val="en-US" w:eastAsia="zh-CN" w:bidi="ar"/>
        </w:rPr>
        <w:t>（六）货款的结算</w:t>
      </w:r>
    </w:p>
    <w:p>
      <w:pPr>
        <w:pStyle w:val="39"/>
        <w:keepNext w:val="0"/>
        <w:keepLines w:val="0"/>
        <w:widowControl w:val="0"/>
        <w:suppressLineNumbers w:val="0"/>
        <w:snapToGrid w:val="0"/>
        <w:spacing w:before="240" w:beforeLines="100" w:beforeAutospacing="0" w:after="240" w:afterLines="100" w:afterAutospacing="0" w:line="360" w:lineRule="auto"/>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eastAsia="zh-CN"/>
        </w:rPr>
        <w:t>货款由采购人按采购文件规定的付款方式自行支付。纳入国库集中支付的，按照国库集中支付有关规定付款。</w:t>
      </w:r>
    </w:p>
    <w:p>
      <w:pPr>
        <w:pStyle w:val="39"/>
        <w:keepNext w:val="0"/>
        <w:keepLines w:val="0"/>
        <w:widowControl w:val="0"/>
        <w:suppressLineNumbers w:val="0"/>
        <w:snapToGrid w:val="0"/>
        <w:spacing w:before="240" w:beforeLines="100" w:beforeAutospacing="0" w:after="240" w:afterLines="100" w:afterAutospacing="0" w:line="360" w:lineRule="auto"/>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eastAsia="zh-CN"/>
        </w:rPr>
        <w:t>资金支付进度：采购人对于满足合同约定支付条件的，自收到发票后</w:t>
      </w:r>
      <w:r>
        <w:rPr>
          <w:rFonts w:hint="eastAsia" w:ascii="仿宋" w:hAnsi="仿宋" w:eastAsia="仿宋" w:cs="仿宋"/>
          <w:kern w:val="2"/>
          <w:sz w:val="30"/>
          <w:szCs w:val="30"/>
          <w:lang w:val="en-US"/>
        </w:rPr>
        <w:t>7</w:t>
      </w:r>
      <w:r>
        <w:rPr>
          <w:rFonts w:hint="eastAsia" w:ascii="仿宋" w:hAnsi="仿宋" w:eastAsia="仿宋" w:cs="仿宋"/>
          <w:kern w:val="2"/>
          <w:sz w:val="30"/>
          <w:szCs w:val="30"/>
          <w:lang w:eastAsia="zh-CN"/>
        </w:rPr>
        <w:t>个工作日内将资金支付到合同约定的供应商账户。迟延支付中小企业款项的，供应商可要求采购人支付逾期利息。</w:t>
      </w:r>
    </w:p>
    <w:p>
      <w:pPr>
        <w:pStyle w:val="39"/>
        <w:keepNext w:val="0"/>
        <w:keepLines w:val="0"/>
        <w:widowControl w:val="0"/>
        <w:suppressLineNumbers w:val="0"/>
        <w:snapToGrid w:val="0"/>
        <w:spacing w:before="240" w:beforeLines="100" w:beforeAutospacing="0" w:after="240" w:afterLines="100" w:afterAutospacing="0" w:line="360" w:lineRule="auto"/>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eastAsia="zh-CN"/>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pPr>
        <w:pStyle w:val="39"/>
        <w:keepNext w:val="0"/>
        <w:keepLines w:val="0"/>
        <w:widowControl w:val="0"/>
        <w:suppressLineNumbers w:val="0"/>
        <w:snapToGrid w:val="0"/>
        <w:spacing w:before="240" w:beforeLines="100" w:beforeAutospacing="0" w:after="240" w:afterLines="100" w:afterAutospacing="0" w:line="360" w:lineRule="auto"/>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rPr>
        <w:t>1.</w:t>
      </w:r>
      <w:r>
        <w:rPr>
          <w:rFonts w:hint="eastAsia" w:ascii="仿宋" w:hAnsi="仿宋" w:eastAsia="仿宋" w:cs="仿宋"/>
          <w:kern w:val="2"/>
          <w:sz w:val="30"/>
          <w:szCs w:val="30"/>
          <w:lang w:eastAsia="zh-CN"/>
        </w:rPr>
        <w:t>对中小企业合同预付款比例原则上不低于合同金额的</w:t>
      </w:r>
      <w:r>
        <w:rPr>
          <w:rFonts w:hint="eastAsia" w:ascii="仿宋" w:hAnsi="仿宋" w:eastAsia="仿宋" w:cs="仿宋"/>
          <w:kern w:val="2"/>
          <w:sz w:val="30"/>
          <w:szCs w:val="30"/>
          <w:lang w:val="en-US"/>
        </w:rPr>
        <w:t>40</w:t>
      </w:r>
      <w:r>
        <w:rPr>
          <w:rFonts w:hint="eastAsia" w:ascii="仿宋" w:hAnsi="仿宋" w:eastAsia="仿宋" w:cs="仿宋"/>
          <w:kern w:val="2"/>
          <w:sz w:val="30"/>
          <w:szCs w:val="30"/>
          <w:lang w:eastAsia="zh-CN"/>
        </w:rPr>
        <w:t>％，不高于合同金额的</w:t>
      </w:r>
      <w:r>
        <w:rPr>
          <w:rFonts w:hint="eastAsia" w:ascii="仿宋" w:hAnsi="仿宋" w:eastAsia="仿宋" w:cs="仿宋"/>
          <w:kern w:val="2"/>
          <w:sz w:val="30"/>
          <w:szCs w:val="30"/>
          <w:lang w:val="en-US"/>
        </w:rPr>
        <w:t>70%</w:t>
      </w:r>
      <w:r>
        <w:rPr>
          <w:rFonts w:hint="eastAsia" w:ascii="仿宋" w:hAnsi="仿宋" w:eastAsia="仿宋" w:cs="仿宋"/>
          <w:kern w:val="2"/>
          <w:sz w:val="30"/>
          <w:szCs w:val="30"/>
          <w:lang w:eastAsia="zh-CN"/>
        </w:rPr>
        <w:t>；</w:t>
      </w:r>
    </w:p>
    <w:p>
      <w:pPr>
        <w:pStyle w:val="39"/>
        <w:keepNext w:val="0"/>
        <w:keepLines w:val="0"/>
        <w:widowControl w:val="0"/>
        <w:suppressLineNumbers w:val="0"/>
        <w:snapToGrid w:val="0"/>
        <w:spacing w:before="240" w:beforeLines="100" w:beforeAutospacing="0" w:after="240" w:afterLines="100" w:afterAutospacing="0" w:line="360" w:lineRule="auto"/>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rPr>
        <w:t>2.</w:t>
      </w:r>
      <w:r>
        <w:rPr>
          <w:rFonts w:hint="eastAsia" w:ascii="仿宋" w:hAnsi="仿宋" w:eastAsia="仿宋" w:cs="仿宋"/>
          <w:kern w:val="2"/>
          <w:sz w:val="30"/>
          <w:szCs w:val="30"/>
          <w:lang w:eastAsia="zh-CN"/>
        </w:rPr>
        <w:t>项目分年安排预算的，每年预付款比例不低于项目年度计划支付资金额的</w:t>
      </w:r>
      <w:r>
        <w:rPr>
          <w:rFonts w:hint="eastAsia" w:ascii="仿宋" w:hAnsi="仿宋" w:eastAsia="仿宋" w:cs="仿宋"/>
          <w:kern w:val="2"/>
          <w:sz w:val="30"/>
          <w:szCs w:val="30"/>
          <w:lang w:val="en-US"/>
        </w:rPr>
        <w:t>40</w:t>
      </w:r>
      <w:r>
        <w:rPr>
          <w:rFonts w:hint="eastAsia" w:ascii="仿宋" w:hAnsi="仿宋" w:eastAsia="仿宋" w:cs="仿宋"/>
          <w:kern w:val="2"/>
          <w:sz w:val="30"/>
          <w:szCs w:val="30"/>
          <w:lang w:eastAsia="zh-CN"/>
        </w:rPr>
        <w:t>％，不高于年度计划支付资金额的</w:t>
      </w:r>
      <w:r>
        <w:rPr>
          <w:rFonts w:hint="eastAsia" w:ascii="仿宋" w:hAnsi="仿宋" w:eastAsia="仿宋" w:cs="仿宋"/>
          <w:kern w:val="2"/>
          <w:sz w:val="30"/>
          <w:szCs w:val="30"/>
          <w:lang w:val="en-US"/>
        </w:rPr>
        <w:t>70%</w:t>
      </w:r>
      <w:r>
        <w:rPr>
          <w:rFonts w:hint="eastAsia" w:ascii="仿宋" w:hAnsi="仿宋" w:eastAsia="仿宋" w:cs="仿宋"/>
          <w:kern w:val="2"/>
          <w:sz w:val="30"/>
          <w:szCs w:val="30"/>
          <w:lang w:eastAsia="zh-CN"/>
        </w:rPr>
        <w:t>；</w:t>
      </w:r>
    </w:p>
    <w:p>
      <w:pPr>
        <w:pStyle w:val="39"/>
        <w:keepNext w:val="0"/>
        <w:keepLines w:val="0"/>
        <w:widowControl w:val="0"/>
        <w:suppressLineNumbers w:val="0"/>
        <w:snapToGrid w:val="0"/>
        <w:spacing w:before="240" w:beforeLines="100" w:beforeAutospacing="0" w:after="240" w:afterLines="100" w:afterAutospacing="0" w:line="360" w:lineRule="auto"/>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rPr>
        <w:t>3.</w:t>
      </w:r>
      <w:r>
        <w:rPr>
          <w:rFonts w:hint="eastAsia" w:ascii="仿宋" w:hAnsi="仿宋" w:eastAsia="仿宋" w:cs="仿宋"/>
          <w:kern w:val="2"/>
          <w:sz w:val="30"/>
          <w:szCs w:val="30"/>
          <w:lang w:eastAsia="zh-CN"/>
        </w:rPr>
        <w:t>采购项目实施以人工投入为主的，可适当降低预付款比例，但不得低于</w:t>
      </w:r>
      <w:r>
        <w:rPr>
          <w:rFonts w:hint="eastAsia" w:ascii="仿宋" w:hAnsi="仿宋" w:eastAsia="仿宋" w:cs="仿宋"/>
          <w:kern w:val="2"/>
          <w:sz w:val="30"/>
          <w:szCs w:val="30"/>
          <w:lang w:val="en-US"/>
        </w:rPr>
        <w:t>20%</w:t>
      </w:r>
      <w:r>
        <w:rPr>
          <w:rFonts w:hint="eastAsia" w:ascii="仿宋" w:hAnsi="仿宋" w:eastAsia="仿宋" w:cs="仿宋"/>
          <w:kern w:val="2"/>
          <w:sz w:val="30"/>
          <w:szCs w:val="30"/>
          <w:lang w:eastAsia="zh-CN"/>
        </w:rPr>
        <w:t>。</w:t>
      </w:r>
    </w:p>
    <w:p>
      <w:pPr>
        <w:pStyle w:val="39"/>
        <w:keepNext w:val="0"/>
        <w:keepLines w:val="0"/>
        <w:widowControl w:val="0"/>
        <w:suppressLineNumbers w:val="0"/>
        <w:snapToGrid w:val="0"/>
        <w:spacing w:before="240" w:beforeLines="100" w:beforeAutospacing="0" w:after="240" w:afterLines="100" w:afterAutospacing="0" w:line="360" w:lineRule="auto"/>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rPr>
        <w:t>4.</w:t>
      </w:r>
      <w:r>
        <w:rPr>
          <w:rFonts w:hint="eastAsia" w:ascii="仿宋" w:hAnsi="仿宋" w:eastAsia="仿宋" w:cs="仿宋"/>
          <w:kern w:val="2"/>
          <w:sz w:val="30"/>
          <w:szCs w:val="30"/>
          <w:lang w:eastAsia="zh-CN"/>
        </w:rPr>
        <w:t>对供应商为大型企业的项目或者以人工投入为主且实行按月定期结算支付款项的项目，预付款可低于上述比例或者不约定预付款。</w:t>
      </w:r>
    </w:p>
    <w:p>
      <w:pPr>
        <w:pStyle w:val="39"/>
        <w:keepNext w:val="0"/>
        <w:keepLines w:val="0"/>
        <w:widowControl w:val="0"/>
        <w:suppressLineNumbers w:val="0"/>
        <w:snapToGrid w:val="0"/>
        <w:spacing w:before="240" w:beforeLines="100" w:beforeAutospacing="0" w:after="240" w:afterLines="100" w:afterAutospacing="0" w:line="360" w:lineRule="auto"/>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eastAsia="zh-CN"/>
        </w:rPr>
        <w:t>备注：在签订合同时，供应商明确表示无需预付款或者主动要求降低预付款比例的，采购单位可不适用前述预付款比例的规定。</w:t>
      </w:r>
    </w:p>
    <w:p>
      <w:pPr>
        <w:pStyle w:val="39"/>
        <w:keepNext w:val="0"/>
        <w:keepLines w:val="0"/>
        <w:widowControl w:val="0"/>
        <w:suppressLineNumbers w:val="0"/>
        <w:snapToGrid w:val="0"/>
        <w:spacing w:before="120" w:beforeLines="50" w:beforeAutospacing="0" w:after="0" w:afterAutospacing="0" w:line="460" w:lineRule="exact"/>
        <w:ind w:left="0" w:right="0" w:firstLine="602" w:firstLineChars="200"/>
        <w:jc w:val="both"/>
        <w:rPr>
          <w:rFonts w:hint="eastAsia" w:ascii="仿宋" w:hAnsi="仿宋" w:eastAsia="仿宋" w:cs="仿宋"/>
          <w:b/>
          <w:bCs w:val="0"/>
          <w:color w:val="FF0000"/>
          <w:sz w:val="30"/>
          <w:szCs w:val="30"/>
          <w:lang w:val="en-US"/>
        </w:rPr>
      </w:pPr>
    </w:p>
    <w:p>
      <w:pPr>
        <w:pStyle w:val="39"/>
        <w:keepNext w:val="0"/>
        <w:keepLines w:val="0"/>
        <w:widowControl w:val="0"/>
        <w:suppressLineNumbers w:val="0"/>
        <w:snapToGrid w:val="0"/>
        <w:spacing w:before="120" w:beforeLines="50" w:beforeAutospacing="0" w:after="0" w:afterAutospacing="0" w:line="460" w:lineRule="exact"/>
        <w:ind w:left="0" w:right="0" w:firstLine="602" w:firstLineChars="200"/>
        <w:jc w:val="both"/>
        <w:rPr>
          <w:rFonts w:hint="eastAsia" w:ascii="仿宋" w:hAnsi="仿宋" w:eastAsia="仿宋" w:cs="仿宋"/>
          <w:b/>
          <w:bCs w:val="0"/>
          <w:color w:val="FF0000"/>
          <w:sz w:val="30"/>
          <w:szCs w:val="30"/>
          <w:lang w:val="en-US"/>
        </w:rPr>
      </w:pPr>
    </w:p>
    <w:p>
      <w:pPr>
        <w:keepNext w:val="0"/>
        <w:keepLines w:val="0"/>
        <w:widowControl w:val="0"/>
        <w:suppressLineNumbers w:val="0"/>
        <w:snapToGrid w:val="0"/>
        <w:spacing w:before="0" w:beforeAutospacing="0" w:after="0" w:afterAutospacing="0" w:line="460" w:lineRule="exact"/>
        <w:ind w:left="0" w:right="0" w:firstLine="600" w:firstLineChars="200"/>
        <w:jc w:val="both"/>
        <w:rPr>
          <w:rFonts w:hint="eastAsia" w:ascii="仿宋" w:hAnsi="仿宋" w:eastAsia="仿宋" w:cs="Arial"/>
          <w:sz w:val="30"/>
          <w:szCs w:val="30"/>
          <w:lang w:val="en-US"/>
        </w:rPr>
      </w:pPr>
    </w:p>
    <w:p>
      <w:pPr>
        <w:keepNext w:val="0"/>
        <w:keepLines w:val="0"/>
        <w:widowControl w:val="0"/>
        <w:suppressLineNumbers w:val="0"/>
        <w:snapToGrid w:val="0"/>
        <w:spacing w:before="0" w:beforeAutospacing="0" w:after="0" w:afterAutospacing="0" w:line="460" w:lineRule="exact"/>
        <w:ind w:left="0" w:right="0" w:firstLine="600" w:firstLineChars="200"/>
        <w:jc w:val="both"/>
        <w:rPr>
          <w:rFonts w:hint="eastAsia" w:ascii="仿宋" w:hAnsi="仿宋" w:eastAsia="仿宋" w:cs="Arial"/>
          <w:sz w:val="30"/>
          <w:szCs w:val="30"/>
          <w:lang w:val="en-US"/>
        </w:rPr>
      </w:pPr>
    </w:p>
    <w:p>
      <w:pPr>
        <w:keepNext w:val="0"/>
        <w:keepLines w:val="0"/>
        <w:widowControl w:val="0"/>
        <w:suppressLineNumbers w:val="0"/>
        <w:snapToGrid w:val="0"/>
        <w:spacing w:before="0" w:beforeAutospacing="0" w:after="0" w:afterAutospacing="0" w:line="460" w:lineRule="exact"/>
        <w:ind w:left="0" w:right="0" w:firstLine="600" w:firstLineChars="200"/>
        <w:jc w:val="both"/>
        <w:rPr>
          <w:rFonts w:hint="eastAsia" w:ascii="仿宋" w:hAnsi="仿宋" w:eastAsia="仿宋" w:cs="Arial"/>
          <w:sz w:val="30"/>
          <w:szCs w:val="30"/>
          <w:lang w:val="en-US"/>
        </w:rPr>
      </w:pPr>
    </w:p>
    <w:p>
      <w:pPr>
        <w:keepNext w:val="0"/>
        <w:keepLines w:val="0"/>
        <w:widowControl w:val="0"/>
        <w:suppressLineNumbers w:val="0"/>
        <w:snapToGrid w:val="0"/>
        <w:spacing w:before="0" w:beforeAutospacing="0" w:after="0" w:afterAutospacing="0" w:line="460" w:lineRule="exact"/>
        <w:ind w:left="0" w:right="0" w:firstLine="600" w:firstLineChars="200"/>
        <w:jc w:val="both"/>
        <w:rPr>
          <w:rFonts w:hint="eastAsia" w:ascii="仿宋" w:hAnsi="仿宋" w:eastAsia="仿宋" w:cs="Arial"/>
          <w:sz w:val="30"/>
          <w:szCs w:val="30"/>
          <w:lang w:val="en-US"/>
        </w:rPr>
      </w:pPr>
    </w:p>
    <w:p>
      <w:pPr>
        <w:pStyle w:val="39"/>
        <w:keepNext w:val="0"/>
        <w:keepLines w:val="0"/>
        <w:widowControl w:val="0"/>
        <w:suppressLineNumbers w:val="0"/>
        <w:snapToGrid w:val="0"/>
        <w:spacing w:before="120" w:beforeLines="50" w:beforeAutospacing="0" w:after="0" w:afterAutospacing="0" w:line="240" w:lineRule="auto"/>
        <w:ind w:left="0" w:right="0"/>
        <w:jc w:val="both"/>
        <w:outlineLvl w:val="0"/>
        <w:rPr>
          <w:rFonts w:hint="eastAsia" w:ascii="仿宋" w:hAnsi="仿宋" w:eastAsia="仿宋" w:cs="仿宋"/>
          <w:b/>
          <w:bCs w:val="0"/>
          <w:sz w:val="30"/>
          <w:szCs w:val="30"/>
          <w:lang w:val="en-US"/>
        </w:rPr>
      </w:pPr>
    </w:p>
    <w:p>
      <w:pPr>
        <w:pStyle w:val="39"/>
        <w:keepNext w:val="0"/>
        <w:keepLines w:val="0"/>
        <w:widowControl w:val="0"/>
        <w:suppressLineNumbers w:val="0"/>
        <w:spacing w:before="240" w:beforeAutospacing="0" w:after="60" w:afterAutospacing="0"/>
        <w:ind w:left="0" w:right="0"/>
        <w:jc w:val="center"/>
        <w:outlineLvl w:val="0"/>
      </w:pPr>
      <w:r>
        <w:rPr>
          <w:rFonts w:hint="eastAsia" w:ascii="仿宋" w:hAnsi="仿宋" w:eastAsia="仿宋" w:cs="Times New Roman"/>
          <w:b/>
          <w:sz w:val="30"/>
          <w:szCs w:val="30"/>
          <w:lang w:val="en-US" w:eastAsia="zh-CN" w:bidi="ar"/>
        </w:rPr>
        <w:br w:type="page"/>
      </w:r>
      <w:bookmarkEnd w:id="30"/>
      <w:bookmarkStart w:id="37" w:name="_Toc74668362"/>
      <w:r>
        <w:rPr>
          <w:rFonts w:hint="eastAsia" w:ascii="Cambria" w:hAnsi="Cambria" w:eastAsia="宋体" w:cs="宋体"/>
          <w:b/>
          <w:kern w:val="0"/>
          <w:sz w:val="32"/>
          <w:szCs w:val="32"/>
          <w:lang w:val="en-US" w:eastAsia="zh-CN" w:bidi="ar"/>
        </w:rPr>
        <w:t>第三章</w:t>
      </w:r>
      <w:r>
        <w:rPr>
          <w:rFonts w:hint="default" w:ascii="Cambria" w:hAnsi="Cambria" w:eastAsia="宋体" w:cs="Times New Roman"/>
          <w:b/>
          <w:kern w:val="0"/>
          <w:sz w:val="32"/>
          <w:szCs w:val="32"/>
          <w:lang w:val="en-US" w:eastAsia="zh-CN" w:bidi="ar"/>
        </w:rPr>
        <w:t xml:space="preserve"> </w:t>
      </w:r>
      <w:r>
        <w:rPr>
          <w:rFonts w:hint="eastAsia" w:ascii="Cambria" w:hAnsi="Cambria" w:eastAsia="宋体" w:cs="宋体"/>
          <w:b/>
          <w:kern w:val="0"/>
          <w:sz w:val="32"/>
          <w:szCs w:val="32"/>
          <w:lang w:val="en-US" w:eastAsia="zh-CN" w:bidi="ar"/>
        </w:rPr>
        <w:t>询价采购需求</w:t>
      </w:r>
      <w:bookmarkEnd w:id="37"/>
    </w:p>
    <w:p>
      <w:pPr>
        <w:keepNext w:val="0"/>
        <w:keepLines w:val="0"/>
        <w:widowControl w:val="0"/>
        <w:suppressLineNumbers w:val="0"/>
        <w:snapToGrid w:val="0"/>
        <w:spacing w:before="120" w:beforeLines="50" w:beforeAutospacing="0" w:after="120" w:afterLines="50" w:afterAutospacing="0"/>
        <w:ind w:left="238" w:right="0"/>
        <w:jc w:val="center"/>
        <w:rPr>
          <w:rFonts w:hint="eastAsia" w:ascii="仿宋" w:hAnsi="仿宋" w:eastAsia="仿宋" w:cs="仿宋"/>
          <w:b/>
          <w:bCs w:val="0"/>
          <w:spacing w:val="40"/>
          <w:kern w:val="0"/>
          <w:sz w:val="30"/>
          <w:szCs w:val="30"/>
          <w:lang w:val="en-US"/>
        </w:rPr>
      </w:pPr>
      <w:r>
        <w:rPr>
          <w:rFonts w:hint="eastAsia" w:ascii="仿宋" w:hAnsi="仿宋" w:eastAsia="仿宋" w:cs="仿宋"/>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bCs w:val="0"/>
          <w:color w:val="000000"/>
          <w:sz w:val="28"/>
          <w:szCs w:val="28"/>
          <w:lang w:val="en-US"/>
        </w:rPr>
      </w:pPr>
      <w:bookmarkStart w:id="38" w:name="PO_TDCUS_ITEM_P_REQ_TITLE_1_1"/>
      <w:r>
        <w:rPr>
          <w:rFonts w:hint="eastAsia" w:ascii="仿宋" w:hAnsi="仿宋" w:eastAsia="仿宋" w:cs="仿宋"/>
          <w:b/>
          <w:bCs w:val="0"/>
          <w:color w:val="000000"/>
          <w:kern w:val="2"/>
          <w:sz w:val="28"/>
          <w:szCs w:val="28"/>
          <w:lang w:val="en-US" w:eastAsia="zh-CN" w:bidi="ar"/>
        </w:rPr>
        <w:t>1.除响应文件明确的品牌外，欢迎其他能满足本项目技术需求且性能与所明确品牌相当的产品参加。</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_GB2312" w:cs="仿宋"/>
          <w:b/>
          <w:bCs w:val="0"/>
          <w:color w:val="000000"/>
          <w:sz w:val="30"/>
          <w:szCs w:val="30"/>
          <w:lang w:val="en-US"/>
        </w:rPr>
      </w:pPr>
      <w:r>
        <w:rPr>
          <w:rFonts w:hint="eastAsia" w:ascii="仿宋" w:hAnsi="仿宋" w:eastAsia="仿宋" w:cs="仿宋"/>
          <w:b/>
          <w:bCs w:val="0"/>
          <w:color w:val="000000"/>
          <w:kern w:val="2"/>
          <w:sz w:val="28"/>
          <w:szCs w:val="28"/>
          <w:lang w:val="en-US" w:eastAsia="zh-CN" w:bidi="ar"/>
        </w:rPr>
        <w:t>2.核心产品在各标项内容中明确，如出现同品牌情况的，询价小组根据询价原则第2条规定执行</w:t>
      </w:r>
      <w:r>
        <w:rPr>
          <w:rFonts w:hint="eastAsia" w:ascii="仿宋_GB2312" w:hAnsi="仿宋" w:eastAsia="仿宋_GB2312" w:cs="仿宋_GB2312"/>
          <w:b/>
          <w:bCs w:val="0"/>
          <w:color w:val="000000"/>
          <w:kern w:val="2"/>
          <w:sz w:val="30"/>
          <w:szCs w:val="30"/>
          <w:lang w:val="en-US" w:eastAsia="zh-CN" w:bidi="ar"/>
        </w:rPr>
        <w:t>。</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3. 响应人响应的产品规格型号与官网公布的产品规格型号一致，但技术参数不一致的，应当在响应文件中阐述技术参数不一致的原因，以及通过何种技术路线来实现响应产品技术参数。响应人未作说明的，询价小组有权对该询价文件作出不利于响应人的评判。</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4.响应人承诺提供赠品、回扣、采购预算中本身不包含的其他商品或服务，视作无效承诺。</w:t>
      </w:r>
    </w:p>
    <w:p>
      <w:pPr>
        <w:keepNext w:val="0"/>
        <w:keepLines w:val="0"/>
        <w:widowControl w:val="0"/>
        <w:suppressLineNumbers w:val="0"/>
        <w:spacing w:before="120" w:beforeLines="50" w:beforeAutospacing="0" w:after="120" w:afterLines="50" w:afterAutospacing="0"/>
        <w:ind w:left="0" w:right="0"/>
        <w:jc w:val="both"/>
        <w:rPr>
          <w:rFonts w:hint="eastAsia" w:ascii="仿宋" w:hAnsi="仿宋" w:eastAsia="仿宋" w:cs="Arial"/>
          <w:b/>
          <w:color w:val="000000"/>
          <w:sz w:val="30"/>
          <w:szCs w:val="30"/>
          <w:lang w:val="en-US"/>
        </w:rPr>
      </w:pPr>
      <w:r>
        <w:rPr>
          <w:rFonts w:hint="eastAsia" w:ascii="仿宋" w:hAnsi="仿宋" w:eastAsia="仿宋" w:cs="仿宋"/>
          <w:b/>
          <w:bCs w:val="0"/>
          <w:kern w:val="2"/>
          <w:sz w:val="32"/>
          <w:szCs w:val="32"/>
          <w:lang w:val="en-US" w:eastAsia="zh-CN" w:bidi="ar"/>
        </w:rPr>
        <w:t>标项1:</w:t>
      </w:r>
      <w:bookmarkEnd w:id="38"/>
      <w:bookmarkStart w:id="39" w:name="PO_TDCUS_ITEM_P_REQ_FILE_1_1_1"/>
      <w:r>
        <w:rPr>
          <w:rFonts w:hint="eastAsia" w:ascii="仿宋" w:hAnsi="仿宋" w:eastAsia="仿宋" w:cs="Arial"/>
          <w:b/>
          <w:color w:val="000000"/>
          <w:kern w:val="2"/>
          <w:sz w:val="30"/>
          <w:szCs w:val="30"/>
          <w:lang w:val="en-US" w:eastAsia="zh-CN" w:bidi="ar"/>
        </w:rPr>
        <w:t xml:space="preserve"> </w:t>
      </w:r>
      <w:bookmarkStart w:id="40" w:name="_Hlk131431936"/>
      <w:r>
        <w:rPr>
          <w:rFonts w:hint="eastAsia" w:ascii="仿宋" w:hAnsi="仿宋" w:eastAsia="仿宋" w:cs="Arial"/>
          <w:b/>
          <w:color w:val="000000"/>
          <w:kern w:val="2"/>
          <w:sz w:val="30"/>
          <w:szCs w:val="30"/>
          <w:lang w:val="en-US" w:eastAsia="zh-CN" w:bidi="ar"/>
        </w:rPr>
        <w:t>浙江省疾病预防控制中心2024年群体性预防接种流感疫苗（省级）项目</w:t>
      </w:r>
    </w:p>
    <w:p>
      <w:pPr>
        <w:keepNext w:val="0"/>
        <w:keepLines w:val="0"/>
        <w:widowControl w:val="0"/>
        <w:suppressLineNumbers w:val="0"/>
        <w:spacing w:before="120" w:beforeLines="50" w:beforeAutospacing="0" w:after="120" w:afterLines="50" w:afterAutospacing="0"/>
        <w:ind w:left="0" w:right="0"/>
        <w:jc w:val="both"/>
        <w:rPr>
          <w:rFonts w:hint="eastAsia" w:ascii="仿宋" w:hAnsi="仿宋" w:eastAsia="仿宋" w:cs="仿宋"/>
          <w:color w:val="333333"/>
          <w:sz w:val="32"/>
          <w:szCs w:val="32"/>
          <w:lang w:val="en-US"/>
        </w:rPr>
      </w:pPr>
    </w:p>
    <w:bookmarkEnd w:id="39"/>
    <w:bookmarkEnd w:id="40"/>
    <w:p>
      <w:pPr>
        <w:keepNext w:val="0"/>
        <w:keepLines w:val="0"/>
        <w:widowControl w:val="0"/>
        <w:suppressLineNumbers w:val="0"/>
        <w:snapToGrid w:val="0"/>
        <w:spacing w:before="0" w:beforeAutospacing="0" w:after="0" w:afterAutospacing="0"/>
        <w:ind w:left="0" w:right="0" w:firstLine="590" w:firstLineChars="196"/>
        <w:jc w:val="both"/>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一、采购项目内容、数量及预算</w:t>
      </w:r>
    </w:p>
    <w:tbl>
      <w:tblPr>
        <w:tblStyle w:val="44"/>
        <w:tblW w:w="8834" w:type="dxa"/>
        <w:jc w:val="center"/>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8"/>
        <w:gridCol w:w="1855"/>
        <w:gridCol w:w="1624"/>
        <w:gridCol w:w="1081"/>
        <w:gridCol w:w="1924"/>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49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120" w:afterLines="50" w:afterAutospacing="0" w:line="460" w:lineRule="exact"/>
              <w:ind w:left="0" w:right="0"/>
              <w:jc w:val="center"/>
              <w:rPr>
                <w:rFonts w:hint="eastAsia" w:ascii="仿宋" w:hAnsi="仿宋" w:eastAsia="仿宋" w:cs="Arial"/>
                <w:b/>
                <w:bCs w:val="0"/>
                <w:sz w:val="28"/>
                <w:szCs w:val="28"/>
                <w:lang w:val="en-US"/>
              </w:rPr>
            </w:pPr>
            <w:r>
              <w:rPr>
                <w:rFonts w:hint="eastAsia" w:ascii="仿宋" w:hAnsi="仿宋" w:eastAsia="仿宋" w:cs="Arial"/>
                <w:b/>
                <w:bCs w:val="0"/>
                <w:kern w:val="2"/>
                <w:sz w:val="28"/>
                <w:szCs w:val="28"/>
                <w:lang w:val="en-US" w:eastAsia="zh-CN" w:bidi="ar"/>
              </w:rPr>
              <w:t>标项序号</w:t>
            </w:r>
          </w:p>
        </w:tc>
        <w:tc>
          <w:tcPr>
            <w:tcW w:w="18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120" w:afterLines="50" w:afterAutospacing="0" w:line="460" w:lineRule="exact"/>
              <w:ind w:left="0" w:right="0"/>
              <w:jc w:val="center"/>
              <w:rPr>
                <w:rFonts w:hint="eastAsia" w:ascii="仿宋" w:hAnsi="仿宋" w:eastAsia="仿宋" w:cs="Arial"/>
                <w:b/>
                <w:bCs w:val="0"/>
                <w:sz w:val="28"/>
                <w:szCs w:val="28"/>
                <w:lang w:val="en-US"/>
              </w:rPr>
            </w:pPr>
            <w:r>
              <w:rPr>
                <w:rFonts w:hint="eastAsia" w:ascii="仿宋" w:hAnsi="仿宋" w:eastAsia="仿宋" w:cs="Arial"/>
                <w:b/>
                <w:bCs w:val="0"/>
                <w:kern w:val="2"/>
                <w:sz w:val="28"/>
                <w:szCs w:val="28"/>
                <w:lang w:val="en-US" w:eastAsia="zh-CN" w:bidi="ar"/>
              </w:rPr>
              <w:t>标项名称</w:t>
            </w:r>
          </w:p>
        </w:tc>
        <w:tc>
          <w:tcPr>
            <w:tcW w:w="16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120" w:afterLines="50" w:afterAutospacing="0" w:line="460" w:lineRule="exact"/>
              <w:ind w:left="0" w:right="0"/>
              <w:jc w:val="center"/>
              <w:rPr>
                <w:rFonts w:hint="eastAsia" w:ascii="仿宋" w:hAnsi="仿宋" w:eastAsia="仿宋" w:cs="Arial"/>
                <w:b/>
                <w:bCs w:val="0"/>
                <w:sz w:val="28"/>
                <w:szCs w:val="28"/>
                <w:lang w:val="en-US"/>
              </w:rPr>
            </w:pPr>
            <w:r>
              <w:rPr>
                <w:rFonts w:hint="eastAsia" w:ascii="仿宋" w:hAnsi="仿宋" w:eastAsia="仿宋" w:cs="Arial"/>
                <w:b/>
                <w:bCs w:val="0"/>
                <w:kern w:val="2"/>
                <w:sz w:val="28"/>
                <w:szCs w:val="28"/>
                <w:lang w:val="en-US" w:eastAsia="zh-CN" w:bidi="ar"/>
              </w:rPr>
              <w:t>数量</w:t>
            </w:r>
          </w:p>
        </w:tc>
        <w:tc>
          <w:tcPr>
            <w:tcW w:w="10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120" w:afterLines="50" w:afterAutospacing="0" w:line="460" w:lineRule="exact"/>
              <w:ind w:left="0" w:right="0"/>
              <w:jc w:val="center"/>
              <w:rPr>
                <w:rFonts w:hint="eastAsia" w:ascii="仿宋" w:hAnsi="仿宋" w:eastAsia="仿宋" w:cs="Arial"/>
                <w:b/>
                <w:bCs w:val="0"/>
                <w:sz w:val="28"/>
                <w:szCs w:val="28"/>
                <w:lang w:val="en-US"/>
              </w:rPr>
            </w:pPr>
            <w:r>
              <w:rPr>
                <w:rFonts w:hint="eastAsia" w:ascii="仿宋" w:hAnsi="仿宋" w:eastAsia="仿宋" w:cs="Arial"/>
                <w:b/>
                <w:bCs w:val="0"/>
                <w:kern w:val="2"/>
                <w:sz w:val="28"/>
                <w:szCs w:val="28"/>
                <w:lang w:val="en-US" w:eastAsia="zh-CN" w:bidi="ar"/>
              </w:rPr>
              <w:t>单位</w:t>
            </w:r>
          </w:p>
        </w:tc>
        <w:tc>
          <w:tcPr>
            <w:tcW w:w="19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120" w:afterLines="50" w:afterAutospacing="0" w:line="460" w:lineRule="exact"/>
              <w:ind w:left="0" w:right="0"/>
              <w:jc w:val="center"/>
              <w:rPr>
                <w:rFonts w:hint="eastAsia" w:ascii="仿宋" w:hAnsi="仿宋" w:eastAsia="仿宋" w:cs="Arial"/>
                <w:b/>
                <w:bCs w:val="0"/>
                <w:sz w:val="28"/>
                <w:szCs w:val="28"/>
                <w:lang w:val="en-US"/>
              </w:rPr>
            </w:pPr>
            <w:r>
              <w:rPr>
                <w:rFonts w:hint="eastAsia" w:ascii="仿宋" w:hAnsi="仿宋" w:eastAsia="仿宋" w:cs="Arial"/>
                <w:b/>
                <w:bCs w:val="0"/>
                <w:kern w:val="2"/>
                <w:sz w:val="28"/>
                <w:szCs w:val="28"/>
                <w:lang w:val="en-US" w:eastAsia="zh-CN" w:bidi="ar"/>
              </w:rPr>
              <w:t>预算金额(万元)</w:t>
            </w:r>
          </w:p>
        </w:tc>
        <w:tc>
          <w:tcPr>
            <w:tcW w:w="13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120" w:afterLines="50" w:afterAutospacing="0" w:line="460" w:lineRule="exact"/>
              <w:ind w:left="0" w:right="0"/>
              <w:jc w:val="center"/>
              <w:rPr>
                <w:rFonts w:hint="eastAsia" w:ascii="仿宋" w:hAnsi="仿宋" w:eastAsia="仿宋" w:cs="Arial"/>
                <w:b/>
                <w:bCs w:val="0"/>
                <w:sz w:val="28"/>
                <w:szCs w:val="28"/>
                <w:lang w:val="en-US"/>
              </w:rPr>
            </w:pPr>
            <w:r>
              <w:rPr>
                <w:rFonts w:hint="eastAsia" w:ascii="仿宋" w:hAnsi="仿宋" w:eastAsia="仿宋" w:cs="Arial"/>
                <w:b/>
                <w:bCs w:val="0"/>
                <w:kern w:val="2"/>
                <w:sz w:val="28"/>
                <w:szCs w:val="28"/>
                <w:lang w:val="en-US" w:eastAsia="zh-CN" w:bidi="ar"/>
              </w:rPr>
              <w:t>中标家数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120" w:afterLines="50" w:afterAutospacing="0" w:line="460" w:lineRule="exact"/>
              <w:ind w:left="0" w:right="0"/>
              <w:jc w:val="center"/>
              <w:rPr>
                <w:rFonts w:hint="eastAsia" w:ascii="仿宋" w:hAnsi="仿宋" w:eastAsia="仿宋" w:cs="Arial"/>
                <w:b/>
                <w:bCs w:val="0"/>
                <w:sz w:val="28"/>
                <w:szCs w:val="28"/>
                <w:lang w:val="en-US"/>
              </w:rPr>
            </w:pPr>
            <w:r>
              <w:rPr>
                <w:rFonts w:hint="eastAsia" w:ascii="仿宋" w:hAnsi="仿宋" w:eastAsia="仿宋" w:cs="Arial"/>
                <w:b/>
                <w:bCs w:val="0"/>
                <w:kern w:val="2"/>
                <w:sz w:val="28"/>
                <w:szCs w:val="28"/>
                <w:lang w:val="en-US" w:eastAsia="zh-CN" w:bidi="ar"/>
              </w:rPr>
              <w:t>1</w:t>
            </w:r>
          </w:p>
        </w:tc>
        <w:tc>
          <w:tcPr>
            <w:tcW w:w="18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120" w:afterLines="50" w:afterAutospacing="0" w:line="460" w:lineRule="exact"/>
              <w:ind w:left="0" w:right="0"/>
              <w:jc w:val="center"/>
              <w:rPr>
                <w:rFonts w:hint="eastAsia" w:ascii="仿宋" w:hAnsi="仿宋" w:eastAsia="仿宋" w:cs="Arial"/>
                <w:b/>
                <w:bCs w:val="0"/>
                <w:sz w:val="28"/>
                <w:szCs w:val="28"/>
                <w:lang w:val="en-US"/>
              </w:rPr>
            </w:pPr>
            <w:r>
              <w:rPr>
                <w:rFonts w:hint="eastAsia" w:ascii="仿宋" w:hAnsi="仿宋" w:eastAsia="仿宋" w:cs="Arial"/>
                <w:b/>
                <w:bCs w:val="0"/>
                <w:color w:val="000000"/>
                <w:kern w:val="2"/>
                <w:sz w:val="28"/>
                <w:szCs w:val="28"/>
                <w:lang w:val="en-US" w:eastAsia="zh-CN" w:bidi="ar"/>
              </w:rPr>
              <w:t>省级三价流感疫苗（0.5ml）</w:t>
            </w:r>
          </w:p>
        </w:tc>
        <w:tc>
          <w:tcPr>
            <w:tcW w:w="16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120" w:afterLines="50" w:afterAutospacing="0" w:line="460" w:lineRule="exact"/>
              <w:ind w:left="0" w:right="0"/>
              <w:jc w:val="center"/>
              <w:rPr>
                <w:rFonts w:hint="eastAsia" w:ascii="仿宋" w:hAnsi="仿宋" w:eastAsia="仿宋" w:cs="Arial"/>
                <w:b/>
                <w:bCs w:val="0"/>
                <w:sz w:val="28"/>
                <w:szCs w:val="28"/>
                <w:lang w:val="en-US"/>
              </w:rPr>
            </w:pPr>
            <w:r>
              <w:rPr>
                <w:rFonts w:hint="eastAsia" w:ascii="仿宋" w:hAnsi="仿宋" w:eastAsia="仿宋" w:cs="Arial"/>
                <w:b/>
                <w:bCs w:val="0"/>
                <w:kern w:val="2"/>
                <w:sz w:val="28"/>
                <w:szCs w:val="28"/>
                <w:lang w:val="en-US" w:eastAsia="zh-CN" w:bidi="ar"/>
              </w:rPr>
              <w:t>115.5</w:t>
            </w:r>
          </w:p>
        </w:tc>
        <w:tc>
          <w:tcPr>
            <w:tcW w:w="10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120" w:afterLines="50" w:afterAutospacing="0" w:line="460" w:lineRule="exact"/>
              <w:ind w:left="0" w:right="0"/>
              <w:jc w:val="center"/>
              <w:rPr>
                <w:rFonts w:hint="eastAsia" w:ascii="仿宋" w:hAnsi="仿宋" w:eastAsia="仿宋" w:cs="Arial"/>
                <w:b/>
                <w:bCs w:val="0"/>
                <w:sz w:val="28"/>
                <w:szCs w:val="28"/>
                <w:lang w:val="en-US"/>
              </w:rPr>
            </w:pPr>
            <w:r>
              <w:rPr>
                <w:rFonts w:hint="eastAsia" w:ascii="仿宋" w:hAnsi="仿宋" w:eastAsia="仿宋" w:cs="Arial"/>
                <w:b/>
                <w:bCs w:val="0"/>
                <w:kern w:val="2"/>
                <w:sz w:val="28"/>
                <w:szCs w:val="28"/>
                <w:lang w:val="en-US" w:eastAsia="zh-CN" w:bidi="ar"/>
              </w:rPr>
              <w:t>万支</w:t>
            </w:r>
          </w:p>
        </w:tc>
        <w:tc>
          <w:tcPr>
            <w:tcW w:w="19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120" w:afterLines="50" w:afterAutospacing="0" w:line="460" w:lineRule="exact"/>
              <w:ind w:left="0" w:right="0"/>
              <w:jc w:val="center"/>
              <w:rPr>
                <w:rFonts w:hint="eastAsia" w:ascii="仿宋" w:hAnsi="仿宋" w:eastAsia="仿宋" w:cs="Arial"/>
                <w:b/>
                <w:bCs w:val="0"/>
                <w:sz w:val="28"/>
                <w:szCs w:val="28"/>
                <w:lang w:val="en-US"/>
              </w:rPr>
            </w:pPr>
            <w:r>
              <w:rPr>
                <w:rFonts w:hint="eastAsia" w:ascii="仿宋" w:hAnsi="仿宋" w:eastAsia="仿宋" w:cs="Arial"/>
                <w:b/>
                <w:bCs w:val="0"/>
                <w:kern w:val="2"/>
                <w:sz w:val="28"/>
                <w:szCs w:val="28"/>
                <w:lang w:val="en-US" w:eastAsia="zh-CN" w:bidi="ar"/>
              </w:rPr>
              <w:t>2656.5</w:t>
            </w:r>
          </w:p>
        </w:tc>
        <w:tc>
          <w:tcPr>
            <w:tcW w:w="13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120" w:afterLines="50" w:afterAutospacing="0" w:line="460" w:lineRule="exact"/>
              <w:ind w:left="0" w:right="0"/>
              <w:jc w:val="center"/>
              <w:rPr>
                <w:rFonts w:hint="eastAsia" w:ascii="仿宋" w:hAnsi="仿宋" w:eastAsia="仿宋" w:cs="Arial"/>
                <w:b/>
                <w:bCs w:val="0"/>
                <w:sz w:val="28"/>
                <w:szCs w:val="28"/>
                <w:lang w:val="en-US"/>
              </w:rPr>
            </w:pPr>
            <w:r>
              <w:rPr>
                <w:rFonts w:hint="eastAsia" w:ascii="仿宋" w:hAnsi="仿宋" w:eastAsia="仿宋" w:cs="Arial"/>
                <w:b/>
                <w:bCs w:val="0"/>
                <w:kern w:val="2"/>
                <w:sz w:val="28"/>
                <w:szCs w:val="28"/>
                <w:lang w:val="en-US" w:eastAsia="zh-CN" w:bidi="ar"/>
              </w:rPr>
              <w:t>1家</w:t>
            </w:r>
          </w:p>
        </w:tc>
      </w:tr>
    </w:tbl>
    <w:p>
      <w:pPr>
        <w:pStyle w:val="39"/>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napToGrid w:val="0"/>
        <w:spacing w:before="0" w:beforeAutospacing="0" w:after="0" w:afterAutospacing="0"/>
        <w:ind w:left="0" w:right="0" w:firstLine="590" w:firstLineChars="196"/>
        <w:jc w:val="both"/>
        <w:rPr>
          <w:rFonts w:hint="eastAsia" w:ascii="宋体" w:hAnsi="宋体" w:eastAsia="宋体" w:cs="仿宋"/>
          <w:b/>
          <w:bCs w:val="0"/>
          <w:sz w:val="30"/>
          <w:szCs w:val="30"/>
          <w:lang w:val="en-US"/>
        </w:rPr>
      </w:pPr>
      <w:r>
        <w:rPr>
          <w:rFonts w:hint="eastAsia" w:ascii="仿宋" w:hAnsi="仿宋" w:eastAsia="仿宋" w:cs="仿宋"/>
          <w:b/>
          <w:bCs w:val="0"/>
          <w:kern w:val="2"/>
          <w:sz w:val="30"/>
          <w:szCs w:val="30"/>
          <w:lang w:val="en-US" w:eastAsia="zh-CN" w:bidi="ar"/>
        </w:rPr>
        <w:t>二、技术参数</w:t>
      </w:r>
      <w:r>
        <w:rPr>
          <w:rFonts w:hint="eastAsia" w:ascii="宋体" w:hAnsi="宋体" w:eastAsia="宋体" w:cs="仿宋"/>
          <w:b/>
          <w:bCs w:val="0"/>
          <w:kern w:val="2"/>
          <w:sz w:val="30"/>
          <w:szCs w:val="30"/>
          <w:lang w:val="en-US" w:eastAsia="zh-CN" w:bidi="ar"/>
        </w:rPr>
        <w:t>：</w:t>
      </w:r>
    </w:p>
    <w:p>
      <w:pPr>
        <w:keepNext w:val="0"/>
        <w:keepLines w:val="0"/>
        <w:widowControl w:val="0"/>
        <w:suppressLineNumbers w:val="0"/>
        <w:adjustRightInd w:val="0"/>
        <w:snapToGrid w:val="0"/>
        <w:spacing w:before="0" w:beforeAutospacing="0" w:after="0" w:afterAutospacing="0"/>
        <w:ind w:left="0" w:right="0" w:firstLine="561" w:firstLineChars="187"/>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1.规格：0.5ml/支，每1次人用剂量为0.5ml，含各型流感病毒株血凝素应为15μg。</w:t>
      </w:r>
    </w:p>
    <w:p>
      <w:pPr>
        <w:keepNext w:val="0"/>
        <w:keepLines w:val="0"/>
        <w:widowControl w:val="0"/>
        <w:suppressLineNumbers w:val="0"/>
        <w:adjustRightInd w:val="0"/>
        <w:snapToGrid w:val="0"/>
        <w:spacing w:before="0" w:beforeAutospacing="0" w:after="0" w:afterAutospacing="0"/>
        <w:ind w:left="0" w:right="0" w:firstLine="561" w:firstLineChars="187"/>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2.外观：应为微乳白色液体，无异物。</w:t>
      </w:r>
    </w:p>
    <w:p>
      <w:pPr>
        <w:keepNext w:val="0"/>
        <w:keepLines w:val="0"/>
        <w:widowControl w:val="0"/>
        <w:suppressLineNumbers w:val="0"/>
        <w:adjustRightInd w:val="0"/>
        <w:snapToGrid w:val="0"/>
        <w:spacing w:before="0" w:beforeAutospacing="0" w:after="0" w:afterAutospacing="0"/>
        <w:ind w:left="0" w:right="0" w:firstLine="561" w:firstLineChars="187"/>
        <w:jc w:val="both"/>
        <w:rPr>
          <w:szCs w:val="21"/>
          <w:lang w:val="en-US"/>
        </w:rPr>
      </w:pPr>
      <w:r>
        <w:rPr>
          <w:rFonts w:hint="eastAsia" w:ascii="仿宋" w:hAnsi="仿宋" w:eastAsia="仿宋" w:cs="仿宋"/>
          <w:kern w:val="2"/>
          <w:sz w:val="30"/>
          <w:szCs w:val="30"/>
          <w:lang w:val="en-US" w:eastAsia="zh-CN" w:bidi="ar"/>
        </w:rPr>
        <w:t>3.包装：预灌封注射器。</w:t>
      </w:r>
    </w:p>
    <w:p>
      <w:pPr>
        <w:keepNext w:val="0"/>
        <w:keepLines w:val="0"/>
        <w:widowControl w:val="0"/>
        <w:suppressLineNumbers w:val="0"/>
        <w:adjustRightInd w:val="0"/>
        <w:snapToGrid w:val="0"/>
        <w:spacing w:before="0" w:beforeAutospacing="0" w:after="0" w:afterAutospacing="0"/>
        <w:ind w:left="0" w:right="0" w:firstLine="561" w:firstLineChars="187"/>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4.接种对象：成人及3岁以上儿童，易感者及易发生相关并发症的人群，如儿童、老年人、体弱者、流感流行地区人员等。</w:t>
      </w:r>
    </w:p>
    <w:p>
      <w:pPr>
        <w:keepNext w:val="0"/>
        <w:keepLines w:val="0"/>
        <w:widowControl w:val="0"/>
        <w:suppressLineNumbers w:val="0"/>
        <w:snapToGrid w:val="0"/>
        <w:spacing w:before="0" w:beforeAutospacing="0" w:after="0" w:afterAutospacing="0"/>
        <w:ind w:left="0" w:right="0" w:firstLine="602" w:firstLineChars="200"/>
        <w:jc w:val="both"/>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三、产品要求</w:t>
      </w:r>
    </w:p>
    <w:p>
      <w:pPr>
        <w:keepNext w:val="0"/>
        <w:keepLines w:val="0"/>
        <w:widowControl w:val="0"/>
        <w:suppressLineNumbers w:val="0"/>
        <w:adjustRightInd w:val="0"/>
        <w:snapToGrid w:val="0"/>
        <w:spacing w:before="0" w:beforeAutospacing="0" w:after="0" w:afterAutospacing="0"/>
        <w:ind w:left="0" w:right="0" w:firstLine="561" w:firstLineChars="187"/>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1.产品符合行业生产质量标准。</w:t>
      </w:r>
    </w:p>
    <w:p>
      <w:pPr>
        <w:keepNext w:val="0"/>
        <w:keepLines w:val="0"/>
        <w:widowControl w:val="0"/>
        <w:suppressLineNumbers w:val="0"/>
        <w:adjustRightInd w:val="0"/>
        <w:snapToGrid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2.质量符合《中华人民共和国药典（2020年版）三部》的标准，并提供质检报告等质量保证相关资料复印件。</w:t>
      </w:r>
    </w:p>
    <w:p>
      <w:pPr>
        <w:keepNext w:val="0"/>
        <w:keepLines w:val="0"/>
        <w:widowControl w:val="0"/>
        <w:suppressLineNumbers w:val="0"/>
        <w:snapToGrid w:val="0"/>
        <w:spacing w:before="0" w:beforeAutospacing="0" w:after="0" w:afterAutospacing="0"/>
        <w:ind w:left="0" w:right="0" w:firstLine="602" w:firstLineChars="200"/>
        <w:jc w:val="both"/>
        <w:rPr>
          <w:rFonts w:hint="eastAsia" w:ascii="仿宋" w:hAnsi="仿宋" w:eastAsia="仿宋" w:cs="仿宋"/>
          <w:b/>
          <w:bCs w:val="0"/>
          <w:color w:val="000000"/>
          <w:sz w:val="30"/>
          <w:szCs w:val="30"/>
          <w:lang w:val="en-US"/>
        </w:rPr>
      </w:pPr>
      <w:r>
        <w:rPr>
          <w:rFonts w:hint="eastAsia" w:ascii="仿宋" w:hAnsi="仿宋" w:eastAsia="仿宋" w:cs="Arial"/>
          <w:b/>
          <w:bCs w:val="0"/>
          <w:color w:val="000000"/>
          <w:kern w:val="2"/>
          <w:sz w:val="30"/>
          <w:szCs w:val="30"/>
          <w:lang w:val="en-US" w:eastAsia="zh-CN" w:bidi="ar"/>
        </w:rPr>
        <w:t>四、</w:t>
      </w:r>
      <w:r>
        <w:rPr>
          <w:rFonts w:hint="eastAsia" w:ascii="仿宋" w:hAnsi="仿宋" w:eastAsia="仿宋" w:cs="仿宋"/>
          <w:b/>
          <w:bCs w:val="0"/>
          <w:kern w:val="2"/>
          <w:sz w:val="30"/>
          <w:szCs w:val="30"/>
          <w:lang w:val="en-US" w:eastAsia="zh-CN" w:bidi="ar"/>
        </w:rPr>
        <w:t>相关法规、管理条例与技术标准、行业规范（不限于以下）</w:t>
      </w:r>
    </w:p>
    <w:p>
      <w:pPr>
        <w:keepNext w:val="0"/>
        <w:keepLines w:val="0"/>
        <w:widowControl w:val="0"/>
        <w:suppressLineNumbers w:val="0"/>
        <w:adjustRightInd w:val="0"/>
        <w:snapToGrid w:val="0"/>
        <w:spacing w:before="0" w:beforeAutospacing="0" w:after="0" w:afterAutospacing="0"/>
        <w:ind w:left="0" w:right="0" w:firstLine="600" w:firstLineChars="200"/>
        <w:jc w:val="both"/>
        <w:textAlignment w:val="bottom"/>
        <w:rPr>
          <w:rFonts w:hint="eastAsia" w:ascii="仿宋" w:hAnsi="仿宋" w:eastAsia="仿宋" w:cs="Arial"/>
          <w:sz w:val="30"/>
          <w:szCs w:val="30"/>
          <w:lang w:val="en-US"/>
        </w:rPr>
      </w:pPr>
      <w:r>
        <w:rPr>
          <w:rFonts w:hint="eastAsia" w:ascii="仿宋" w:hAnsi="仿宋" w:eastAsia="仿宋" w:cs="Arial"/>
          <w:kern w:val="2"/>
          <w:sz w:val="30"/>
          <w:szCs w:val="30"/>
          <w:lang w:val="en-US" w:eastAsia="zh-CN" w:bidi="ar"/>
        </w:rPr>
        <w:t>1.国家规定的标准和规范，有新标准按新标准执行；</w:t>
      </w:r>
    </w:p>
    <w:p>
      <w:pPr>
        <w:keepNext w:val="0"/>
        <w:keepLines w:val="0"/>
        <w:widowControl w:val="0"/>
        <w:suppressLineNumbers w:val="0"/>
        <w:adjustRightInd w:val="0"/>
        <w:snapToGrid w:val="0"/>
        <w:spacing w:before="0" w:beforeAutospacing="0" w:after="0" w:afterAutospacing="0"/>
        <w:ind w:left="0" w:right="0" w:firstLine="600" w:firstLineChars="200"/>
        <w:jc w:val="both"/>
        <w:textAlignment w:val="bottom"/>
        <w:rPr>
          <w:rFonts w:hint="eastAsia" w:ascii="仿宋" w:hAnsi="仿宋" w:eastAsia="仿宋" w:cs="Arial"/>
          <w:sz w:val="30"/>
          <w:szCs w:val="30"/>
          <w:lang w:val="en-US"/>
        </w:rPr>
      </w:pPr>
      <w:r>
        <w:rPr>
          <w:rFonts w:hint="eastAsia" w:ascii="仿宋" w:hAnsi="仿宋" w:eastAsia="仿宋" w:cs="Arial"/>
          <w:kern w:val="2"/>
          <w:sz w:val="30"/>
          <w:szCs w:val="30"/>
          <w:lang w:val="en-US" w:eastAsia="zh-CN" w:bidi="ar"/>
        </w:rPr>
        <w:t>2.行业标准及规范，有新标准按新标准执行；</w:t>
      </w:r>
    </w:p>
    <w:p>
      <w:pPr>
        <w:keepNext w:val="0"/>
        <w:keepLines w:val="0"/>
        <w:widowControl w:val="0"/>
        <w:suppressLineNumbers w:val="0"/>
        <w:adjustRightInd w:val="0"/>
        <w:snapToGrid w:val="0"/>
        <w:spacing w:before="0" w:beforeAutospacing="0" w:after="0" w:afterAutospacing="0"/>
        <w:ind w:left="0" w:right="0" w:firstLine="582" w:firstLineChars="194"/>
        <w:jc w:val="both"/>
        <w:textAlignment w:val="bottom"/>
        <w:rPr>
          <w:rFonts w:hint="eastAsia" w:ascii="仿宋" w:hAnsi="仿宋" w:eastAsia="仿宋" w:cs="Arial"/>
          <w:sz w:val="30"/>
          <w:szCs w:val="30"/>
          <w:lang w:val="en-US"/>
        </w:rPr>
      </w:pPr>
      <w:r>
        <w:rPr>
          <w:rFonts w:hint="eastAsia" w:ascii="仿宋" w:hAnsi="仿宋" w:eastAsia="仿宋" w:cs="Arial"/>
          <w:kern w:val="2"/>
          <w:sz w:val="30"/>
          <w:szCs w:val="30"/>
          <w:lang w:val="en-US" w:eastAsia="zh-CN" w:bidi="ar"/>
        </w:rPr>
        <w:t>3.其他相关标准。</w:t>
      </w:r>
    </w:p>
    <w:p>
      <w:pPr>
        <w:keepNext w:val="0"/>
        <w:keepLines w:val="0"/>
        <w:widowControl w:val="0"/>
        <w:suppressLineNumbers w:val="0"/>
        <w:adjustRightInd w:val="0"/>
        <w:snapToGrid w:val="0"/>
        <w:spacing w:before="0" w:beforeAutospacing="0" w:after="0" w:afterAutospacing="0"/>
        <w:ind w:left="0" w:right="0" w:firstLine="563" w:firstLineChars="187"/>
        <w:jc w:val="both"/>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五、其他要求</w:t>
      </w:r>
    </w:p>
    <w:p>
      <w:pPr>
        <w:keepNext w:val="0"/>
        <w:keepLines w:val="0"/>
        <w:widowControl w:val="0"/>
        <w:suppressLineNumbers w:val="0"/>
        <w:adjustRightInd w:val="0"/>
        <w:snapToGrid w:val="0"/>
        <w:spacing w:before="0" w:beforeAutospacing="0" w:after="0" w:afterAutospacing="0"/>
        <w:ind w:left="0" w:right="0" w:firstLine="563" w:firstLineChars="187"/>
        <w:jc w:val="both"/>
        <w:rPr>
          <w:rFonts w:hint="eastAsia" w:ascii="仿宋" w:hAnsi="仿宋" w:eastAsia="仿宋" w:cs="仿宋"/>
          <w:sz w:val="30"/>
          <w:szCs w:val="30"/>
          <w:lang w:val="en-US"/>
        </w:rPr>
      </w:pPr>
      <w:r>
        <w:rPr>
          <w:rFonts w:hint="eastAsia" w:ascii="仿宋" w:hAnsi="仿宋" w:eastAsia="仿宋" w:cs="仿宋"/>
          <w:b/>
          <w:bCs w:val="0"/>
          <w:kern w:val="2"/>
          <w:sz w:val="30"/>
          <w:szCs w:val="30"/>
          <w:lang w:val="en-US" w:eastAsia="zh-CN" w:bidi="ar"/>
        </w:rPr>
        <w:t xml:space="preserve">（一）包装要求 </w:t>
      </w:r>
    </w:p>
    <w:p>
      <w:pPr>
        <w:keepNext w:val="0"/>
        <w:keepLines w:val="0"/>
        <w:widowControl w:val="0"/>
        <w:suppressLineNumbers w:val="0"/>
        <w:adjustRightInd w:val="0"/>
        <w:snapToGrid w:val="0"/>
        <w:spacing w:before="0" w:beforeAutospacing="0" w:after="0" w:afterAutospacing="0"/>
        <w:ind w:left="0" w:right="0" w:firstLine="561" w:firstLineChars="187"/>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符合《生物制品包装规程》的标准，具有良好的密封性和防潮性，破损率低于国家规定标准。最小外包装上，必须标明“免费”字样。大、中、小包装均应印有批号（生产日期）、失效期等包装标识，小包装应附中文使用说明书一份。</w:t>
      </w:r>
    </w:p>
    <w:p>
      <w:pPr>
        <w:keepNext w:val="0"/>
        <w:keepLines w:val="0"/>
        <w:widowControl w:val="0"/>
        <w:suppressLineNumbers w:val="0"/>
        <w:adjustRightInd w:val="0"/>
        <w:snapToGrid w:val="0"/>
        <w:spacing w:before="0" w:beforeAutospacing="0" w:after="0" w:afterAutospacing="0"/>
        <w:ind w:left="0" w:right="0" w:firstLine="563" w:firstLineChars="187"/>
        <w:jc w:val="both"/>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（二）供货及运输要求</w:t>
      </w:r>
    </w:p>
    <w:p>
      <w:pPr>
        <w:keepNext w:val="0"/>
        <w:keepLines w:val="0"/>
        <w:widowControl w:val="0"/>
        <w:suppressLineNumbers w:val="0"/>
        <w:adjustRightInd w:val="0"/>
        <w:snapToGrid w:val="0"/>
        <w:spacing w:before="0" w:beforeAutospacing="0" w:after="0" w:afterAutospacing="0"/>
        <w:ind w:left="0" w:right="0" w:firstLine="561" w:firstLineChars="187"/>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疫苗效期：自疫苗供货之日起，有效期不少于该疫苗总有效期的一半以上。否则采购人有权拒收。对近效期疫苗，响应人应提前沟通，取得采购人同意后发货，采购人可根据情况无条件调换。为便于管理，响应人每次发货应尽可能为同批次疫苗。</w:t>
      </w:r>
    </w:p>
    <w:p>
      <w:pPr>
        <w:keepNext w:val="0"/>
        <w:keepLines w:val="0"/>
        <w:widowControl w:val="0"/>
        <w:suppressLineNumbers w:val="0"/>
        <w:adjustRightInd w:val="0"/>
        <w:snapToGrid w:val="0"/>
        <w:spacing w:before="0" w:beforeAutospacing="0" w:after="0" w:afterAutospacing="0"/>
        <w:ind w:left="0" w:right="0" w:firstLine="561" w:firstLineChars="187"/>
        <w:jc w:val="both"/>
        <w:rPr>
          <w:rFonts w:hint="eastAsia" w:ascii="仿宋" w:hAnsi="仿宋" w:eastAsia="仿宋" w:cs="宋体"/>
          <w:sz w:val="30"/>
          <w:szCs w:val="30"/>
          <w:lang w:val="en-US"/>
        </w:rPr>
      </w:pPr>
      <w:r>
        <w:rPr>
          <w:rFonts w:hint="eastAsia" w:ascii="仿宋" w:hAnsi="仿宋" w:eastAsia="仿宋" w:cs="仿宋"/>
          <w:kern w:val="2"/>
          <w:sz w:val="30"/>
          <w:szCs w:val="30"/>
          <w:lang w:val="en-US" w:eastAsia="zh-CN" w:bidi="ar"/>
        </w:rPr>
        <w:t>2.储存和运输要求：响应人负责产品出厂到用户指定使用单位过程中的贮存和运输，并承担相关费用。疫苗储存和运输要符合《疫苗储存和运输管理规范》的规定，并提供疫苗运输过程中的冷链监测数据。响应人</w:t>
      </w:r>
      <w:r>
        <w:rPr>
          <w:rFonts w:hint="eastAsia" w:ascii="仿宋" w:hAnsi="仿宋" w:eastAsia="仿宋" w:cs="宋体"/>
          <w:kern w:val="2"/>
          <w:sz w:val="30"/>
          <w:szCs w:val="30"/>
          <w:lang w:val="en-US" w:eastAsia="zh-CN" w:bidi="ar"/>
        </w:rPr>
        <w:t>须具有完善的冷链配送能力，或委托符合药品GSP冷链储存、运输条件的企业配送，并向浙江省药品监督管理部门备案。</w:t>
      </w:r>
    </w:p>
    <w:p>
      <w:pPr>
        <w:keepNext w:val="0"/>
        <w:keepLines w:val="0"/>
        <w:widowControl w:val="0"/>
        <w:suppressLineNumbers w:val="0"/>
        <w:adjustRightInd w:val="0"/>
        <w:snapToGrid w:val="0"/>
        <w:spacing w:before="0" w:beforeAutospacing="0" w:after="0" w:afterAutospacing="0"/>
        <w:ind w:left="0" w:right="0" w:firstLine="561" w:firstLineChars="187"/>
        <w:jc w:val="both"/>
        <w:rPr>
          <w:szCs w:val="21"/>
          <w:lang w:val="en-US"/>
        </w:rPr>
      </w:pPr>
      <w:r>
        <w:rPr>
          <w:rFonts w:hint="eastAsia" w:ascii="仿宋" w:hAnsi="仿宋" w:eastAsia="仿宋" w:cs="仿宋"/>
          <w:kern w:val="2"/>
          <w:sz w:val="30"/>
          <w:szCs w:val="30"/>
          <w:lang w:val="en-US" w:eastAsia="zh-CN" w:bidi="ar"/>
        </w:rPr>
        <w:t>3.满足</w:t>
      </w:r>
      <w:r>
        <w:rPr>
          <w:rFonts w:hint="eastAsia" w:ascii="仿宋" w:hAnsi="仿宋" w:eastAsia="仿宋" w:cs="宋体"/>
          <w:kern w:val="2"/>
          <w:sz w:val="30"/>
          <w:szCs w:val="30"/>
          <w:lang w:val="en-US" w:eastAsia="zh-CN" w:bidi="ar"/>
        </w:rPr>
        <w:t>浙江省疾病预防控制中心</w:t>
      </w:r>
      <w:r>
        <w:rPr>
          <w:rFonts w:hint="eastAsia" w:ascii="仿宋" w:hAnsi="仿宋" w:eastAsia="仿宋" w:cs="仿宋"/>
          <w:kern w:val="2"/>
          <w:sz w:val="30"/>
          <w:szCs w:val="30"/>
          <w:lang w:val="en-US" w:eastAsia="zh-CN" w:bidi="ar"/>
        </w:rPr>
        <w:t>需求。</w:t>
      </w:r>
    </w:p>
    <w:p>
      <w:pPr>
        <w:keepNext w:val="0"/>
        <w:keepLines w:val="0"/>
        <w:widowControl w:val="0"/>
        <w:suppressLineNumbers w:val="0"/>
        <w:adjustRightInd w:val="0"/>
        <w:snapToGrid w:val="0"/>
        <w:spacing w:before="0" w:beforeAutospacing="0" w:after="0" w:afterAutospacing="0"/>
        <w:ind w:left="0" w:right="0" w:firstLine="563" w:firstLineChars="187"/>
        <w:jc w:val="both"/>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（三）交货与验收</w:t>
      </w:r>
    </w:p>
    <w:p>
      <w:pPr>
        <w:keepNext w:val="0"/>
        <w:keepLines w:val="0"/>
        <w:widowControl w:val="0"/>
        <w:suppressLineNumbers w:val="0"/>
        <w:adjustRightInd w:val="0"/>
        <w:snapToGrid w:val="0"/>
        <w:spacing w:before="0" w:beforeAutospacing="0" w:after="0" w:afterAutospacing="0"/>
        <w:ind w:left="0" w:right="0" w:firstLine="561" w:firstLineChars="187"/>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1.响应人应提供技术成熟的符合用户需求的疫苗，并确保其完整性和可靠性。</w:t>
      </w:r>
    </w:p>
    <w:p>
      <w:pPr>
        <w:keepNext w:val="0"/>
        <w:keepLines w:val="0"/>
        <w:widowControl w:val="0"/>
        <w:suppressLineNumbers w:val="0"/>
        <w:adjustRightInd w:val="0"/>
        <w:snapToGrid w:val="0"/>
        <w:spacing w:before="0" w:beforeAutospacing="0" w:after="0" w:afterAutospacing="0"/>
        <w:ind w:left="0" w:right="0" w:firstLine="561" w:firstLineChars="187"/>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响应人应按有关标准提供可靠的外包装，按采购人的订购计划并采用冷链要求将其运抵交货地点。响应人必须确保疫苗的完整性，对于询价文件没有列出，而对疫苗的正常使用必不可少的且应属于疫苗需求配带的物品，响应人有责任给予补充。</w:t>
      </w:r>
    </w:p>
    <w:p>
      <w:pPr>
        <w:keepNext w:val="0"/>
        <w:keepLines w:val="0"/>
        <w:widowControl w:val="0"/>
        <w:suppressLineNumbers w:val="0"/>
        <w:adjustRightInd w:val="0"/>
        <w:snapToGrid w:val="0"/>
        <w:spacing w:before="0" w:beforeAutospacing="0" w:after="0" w:afterAutospacing="0"/>
        <w:ind w:left="0" w:right="0" w:firstLine="561" w:firstLineChars="187"/>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3.交货时需提供发货清单和每个供货批次批签发证明和合格的检验报告，并加盖企业公章。</w:t>
      </w:r>
    </w:p>
    <w:p>
      <w:pPr>
        <w:keepNext w:val="0"/>
        <w:keepLines w:val="0"/>
        <w:widowControl w:val="0"/>
        <w:suppressLineNumbers w:val="0"/>
        <w:adjustRightInd w:val="0"/>
        <w:snapToGrid w:val="0"/>
        <w:spacing w:before="0" w:beforeAutospacing="0" w:after="0" w:afterAutospacing="0"/>
        <w:ind w:left="0" w:right="0" w:firstLine="561" w:firstLineChars="187"/>
        <w:jc w:val="both"/>
        <w:rPr>
          <w:rFonts w:hint="eastAsia" w:ascii="仿宋" w:hAnsi="仿宋" w:eastAsia="仿宋" w:cs="仿宋"/>
          <w:b/>
          <w:bCs w:val="0"/>
          <w:sz w:val="30"/>
          <w:szCs w:val="30"/>
          <w:lang w:val="en-US"/>
        </w:rPr>
      </w:pPr>
      <w:r>
        <w:rPr>
          <w:rFonts w:hint="eastAsia" w:ascii="仿宋" w:hAnsi="仿宋" w:eastAsia="仿宋" w:cs="仿宋"/>
          <w:kern w:val="2"/>
          <w:sz w:val="30"/>
          <w:szCs w:val="30"/>
          <w:lang w:val="en-US" w:eastAsia="zh-CN" w:bidi="ar"/>
        </w:rPr>
        <w:t>4.货物运送至交货地点后，由响应人和采购人进行联合验收。货物的外包装应牢固、完好，符合储存运输要求，相关资料齐全，疫苗效期满足约定要求。在验收期间如发现货物有破损，响应人应立即予以更换（费用由响应人承担）。如不符合上述要求的，采购人可拒绝接收，并追究责任。</w:t>
      </w:r>
      <w:r>
        <w:rPr>
          <w:rFonts w:hint="eastAsia" w:ascii="仿宋" w:hAnsi="仿宋" w:eastAsia="仿宋" w:cs="仿宋"/>
          <w:b/>
          <w:bCs w:val="0"/>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ind w:left="0" w:right="0" w:firstLine="590" w:firstLineChars="196"/>
        <w:jc w:val="both"/>
        <w:rPr>
          <w:rFonts w:hint="eastAsia" w:ascii="仿宋" w:hAnsi="仿宋" w:eastAsia="仿宋" w:cs="宋体"/>
          <w:b/>
          <w:bCs w:val="0"/>
          <w:sz w:val="30"/>
          <w:szCs w:val="30"/>
          <w:lang w:val="en-US"/>
        </w:rPr>
      </w:pPr>
      <w:r>
        <w:rPr>
          <w:rFonts w:hint="eastAsia" w:ascii="仿宋" w:hAnsi="仿宋" w:eastAsia="仿宋" w:cs="宋体"/>
          <w:b/>
          <w:bCs w:val="0"/>
          <w:kern w:val="2"/>
          <w:sz w:val="30"/>
          <w:szCs w:val="30"/>
          <w:lang w:val="en-US" w:eastAsia="zh-CN" w:bidi="ar"/>
        </w:rPr>
        <w:t>（四）合同签订</w:t>
      </w:r>
    </w:p>
    <w:p>
      <w:pPr>
        <w:keepNext w:val="0"/>
        <w:keepLines w:val="0"/>
        <w:widowControl w:val="0"/>
        <w:suppressLineNumbers w:val="0"/>
        <w:snapToGrid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浙江省疾病预防控制中心与响应供应商签订采购合同，具体详见“第五章 浙江省政府采购合同主要条款指引”。本次采购量是按照一定的接种率测算，如超过测算接种率时，由全省各级疾病预防控制中心追加采购量，与响应人签订追加采购合同。响应人承诺按本项目中标价保障供应</w:t>
      </w:r>
      <w:r>
        <w:rPr>
          <w:rFonts w:hint="eastAsia" w:ascii="宋体" w:hAnsi="宋体" w:eastAsia="宋体" w:cs="宋体"/>
          <w:kern w:val="2"/>
          <w:sz w:val="24"/>
          <w:szCs w:val="24"/>
          <w:lang w:val="en-US" w:eastAsia="zh-CN" w:bidi="ar"/>
        </w:rPr>
        <w:t>。</w:t>
      </w:r>
    </w:p>
    <w:p>
      <w:pPr>
        <w:keepNext w:val="0"/>
        <w:keepLines w:val="0"/>
        <w:widowControl w:val="0"/>
        <w:suppressLineNumbers w:val="0"/>
        <w:snapToGrid w:val="0"/>
        <w:spacing w:before="0" w:beforeAutospacing="0" w:after="0" w:afterAutospacing="0"/>
        <w:ind w:left="0" w:right="0" w:firstLine="590" w:firstLineChars="196"/>
        <w:jc w:val="both"/>
        <w:rPr>
          <w:rFonts w:hint="eastAsia" w:ascii="仿宋" w:hAnsi="仿宋" w:eastAsia="仿宋" w:cs="宋体"/>
          <w:b/>
          <w:bCs w:val="0"/>
          <w:sz w:val="30"/>
          <w:szCs w:val="30"/>
          <w:lang w:val="en-US"/>
        </w:rPr>
      </w:pPr>
      <w:r>
        <w:rPr>
          <w:rFonts w:hint="eastAsia" w:ascii="仿宋" w:hAnsi="仿宋" w:eastAsia="仿宋" w:cs="宋体"/>
          <w:b/>
          <w:bCs w:val="0"/>
          <w:kern w:val="2"/>
          <w:sz w:val="30"/>
          <w:szCs w:val="30"/>
          <w:lang w:val="en-US" w:eastAsia="zh-CN" w:bidi="ar"/>
        </w:rPr>
        <w:t>（五）其他</w:t>
      </w:r>
    </w:p>
    <w:p>
      <w:pPr>
        <w:keepNext w:val="0"/>
        <w:keepLines w:val="0"/>
        <w:widowControl w:val="0"/>
        <w:suppressLineNumbers w:val="0"/>
        <w:snapToGrid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宋体"/>
          <w:color w:val="000000"/>
          <w:kern w:val="2"/>
          <w:sz w:val="30"/>
          <w:szCs w:val="30"/>
          <w:lang w:val="en-US" w:eastAsia="zh-CN" w:bidi="ar"/>
        </w:rPr>
        <w:t>1.</w:t>
      </w:r>
      <w:r>
        <w:rPr>
          <w:rFonts w:hint="eastAsia" w:ascii="仿宋" w:hAnsi="仿宋" w:eastAsia="仿宋" w:cs="仿宋"/>
          <w:kern w:val="2"/>
          <w:sz w:val="30"/>
          <w:szCs w:val="30"/>
          <w:lang w:val="en-US" w:eastAsia="zh-CN" w:bidi="ar"/>
        </w:rPr>
        <w:t>响应人为响应产品提供质保期保障，质保期自疫苗到货之日起，至疫苗使用完毕无不良反应报告为止。响应人对产品质量原因引起的不良后果负全部责任。</w:t>
      </w:r>
    </w:p>
    <w:p>
      <w:pPr>
        <w:keepNext w:val="0"/>
        <w:keepLines w:val="0"/>
        <w:widowControl w:val="0"/>
        <w:suppressLineNumbers w:val="0"/>
        <w:snapToGrid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2.响应人必须有技术指导、培训、质量监督、维护保养和异常反应监测处理等相关的服务，在接到用户要求后能及时响应</w:t>
      </w:r>
      <w:r>
        <w:rPr>
          <w:rFonts w:hint="eastAsia" w:ascii="仿宋" w:hAnsi="仿宋" w:eastAsia="仿宋" w:cs="宋体"/>
          <w:kern w:val="2"/>
          <w:sz w:val="30"/>
          <w:szCs w:val="30"/>
          <w:lang w:val="en-US" w:eastAsia="zh-CN" w:bidi="ar"/>
        </w:rPr>
        <w:t>，保证项目的顺利运转</w:t>
      </w:r>
      <w:r>
        <w:rPr>
          <w:rFonts w:hint="eastAsia" w:ascii="仿宋" w:hAnsi="仿宋" w:eastAsia="仿宋" w:cs="仿宋"/>
          <w:kern w:val="2"/>
          <w:sz w:val="30"/>
          <w:szCs w:val="30"/>
          <w:lang w:val="en-US" w:eastAsia="zh-CN" w:bidi="ar"/>
        </w:rPr>
        <w:t>。</w:t>
      </w:r>
    </w:p>
    <w:p>
      <w:pPr>
        <w:keepNext w:val="0"/>
        <w:keepLines w:val="0"/>
        <w:widowControl w:val="0"/>
        <w:suppressLineNumbers w:val="0"/>
        <w:snapToGrid w:val="0"/>
        <w:spacing w:before="0" w:beforeAutospacing="0" w:after="0" w:afterAutospacing="0"/>
        <w:ind w:left="0" w:right="0" w:firstLine="600" w:firstLineChars="200"/>
        <w:jc w:val="both"/>
        <w:rPr>
          <w:rFonts w:hint="eastAsia" w:ascii="仿宋" w:hAnsi="仿宋" w:eastAsia="仿宋" w:cs="宋体"/>
          <w:color w:val="000000"/>
          <w:sz w:val="30"/>
          <w:szCs w:val="30"/>
          <w:lang w:val="en-US"/>
        </w:rPr>
      </w:pPr>
      <w:r>
        <w:rPr>
          <w:rFonts w:hint="eastAsia" w:ascii="仿宋" w:hAnsi="仿宋" w:eastAsia="仿宋" w:cs="仿宋"/>
          <w:kern w:val="2"/>
          <w:sz w:val="30"/>
          <w:szCs w:val="30"/>
          <w:lang w:val="en-US" w:eastAsia="zh-CN" w:bidi="ar"/>
        </w:rPr>
        <w:t>3.</w:t>
      </w:r>
      <w:r>
        <w:rPr>
          <w:rFonts w:hint="eastAsia" w:ascii="仿宋" w:hAnsi="仿宋" w:eastAsia="仿宋" w:cs="宋体"/>
          <w:color w:val="000000"/>
          <w:kern w:val="2"/>
          <w:sz w:val="30"/>
          <w:szCs w:val="30"/>
          <w:lang w:val="en-US" w:eastAsia="zh-CN" w:bidi="ar"/>
        </w:rPr>
        <w:t>响应人须承诺本项目成交价格不高于响应人2024年以来全国同类群体性项目采购价格。若年度内在全国范围内出现低于本次成交价格的，则按最低价格支付。</w:t>
      </w:r>
    </w:p>
    <w:p>
      <w:pPr>
        <w:keepNext w:val="0"/>
        <w:keepLines w:val="0"/>
        <w:widowControl w:val="0"/>
        <w:suppressLineNumbers w:val="0"/>
        <w:snapToGrid w:val="0"/>
        <w:spacing w:before="0" w:beforeAutospacing="0" w:after="0" w:afterAutospacing="0"/>
        <w:ind w:left="0" w:right="0" w:firstLine="600" w:firstLineChars="200"/>
        <w:jc w:val="both"/>
        <w:rPr>
          <w:rFonts w:hint="eastAsia" w:ascii="仿宋" w:hAnsi="仿宋" w:eastAsia="仿宋" w:cs="宋体"/>
          <w:color w:val="000000"/>
          <w:sz w:val="30"/>
          <w:szCs w:val="30"/>
          <w:lang w:val="en-US"/>
        </w:rPr>
      </w:pPr>
    </w:p>
    <w:p>
      <w:pPr>
        <w:keepNext w:val="0"/>
        <w:keepLines w:val="0"/>
        <w:widowControl w:val="0"/>
        <w:suppressLineNumbers w:val="0"/>
        <w:snapToGrid w:val="0"/>
        <w:spacing w:before="0" w:beforeAutospacing="0" w:after="0" w:afterAutospacing="0"/>
        <w:ind w:left="0" w:right="0" w:firstLine="600" w:firstLineChars="200"/>
        <w:jc w:val="both"/>
        <w:rPr>
          <w:rFonts w:hint="eastAsia" w:ascii="仿宋" w:hAnsi="仿宋" w:eastAsia="仿宋" w:cs="宋体"/>
          <w:color w:val="000000"/>
          <w:sz w:val="30"/>
          <w:szCs w:val="30"/>
          <w:lang w:val="en-US"/>
        </w:rPr>
      </w:pPr>
    </w:p>
    <w:p>
      <w:pPr>
        <w:keepNext w:val="0"/>
        <w:keepLines w:val="0"/>
        <w:widowControl w:val="0"/>
        <w:suppressLineNumbers w:val="0"/>
        <w:snapToGrid w:val="0"/>
        <w:spacing w:before="0" w:beforeAutospacing="0" w:after="0" w:afterAutospacing="0"/>
        <w:ind w:left="0" w:right="0" w:firstLine="600" w:firstLineChars="200"/>
        <w:jc w:val="both"/>
        <w:rPr>
          <w:rFonts w:hint="eastAsia" w:ascii="仿宋" w:hAnsi="仿宋" w:eastAsia="仿宋" w:cs="宋体"/>
          <w:color w:val="000000"/>
          <w:sz w:val="30"/>
          <w:szCs w:val="30"/>
          <w:lang w:val="en-US"/>
        </w:rPr>
      </w:pPr>
    </w:p>
    <w:p>
      <w:pPr>
        <w:keepNext w:val="0"/>
        <w:keepLines w:val="0"/>
        <w:widowControl w:val="0"/>
        <w:suppressLineNumbers w:val="0"/>
        <w:snapToGrid w:val="0"/>
        <w:spacing w:before="0" w:beforeAutospacing="0" w:after="0" w:afterAutospacing="0"/>
        <w:ind w:left="0" w:right="0" w:firstLine="600" w:firstLineChars="200"/>
        <w:jc w:val="both"/>
        <w:rPr>
          <w:rFonts w:hint="eastAsia" w:ascii="仿宋" w:hAnsi="仿宋" w:eastAsia="仿宋" w:cs="宋体"/>
          <w:color w:val="000000"/>
          <w:sz w:val="30"/>
          <w:szCs w:val="30"/>
          <w:lang w:val="en-US"/>
        </w:rPr>
      </w:pPr>
    </w:p>
    <w:p>
      <w:pPr>
        <w:keepNext w:val="0"/>
        <w:keepLines w:val="0"/>
        <w:widowControl w:val="0"/>
        <w:suppressLineNumbers w:val="0"/>
        <w:snapToGrid w:val="0"/>
        <w:spacing w:before="0" w:beforeAutospacing="0" w:after="0" w:afterAutospacing="0"/>
        <w:ind w:left="0" w:right="0" w:firstLine="600" w:firstLineChars="200"/>
        <w:jc w:val="both"/>
        <w:rPr>
          <w:rFonts w:hint="eastAsia" w:ascii="仿宋" w:hAnsi="仿宋" w:eastAsia="仿宋" w:cs="宋体"/>
          <w:color w:val="000000"/>
          <w:sz w:val="30"/>
          <w:szCs w:val="30"/>
          <w:lang w:val="en-US"/>
        </w:rPr>
      </w:pPr>
    </w:p>
    <w:p>
      <w:pPr>
        <w:keepNext w:val="0"/>
        <w:keepLines w:val="0"/>
        <w:widowControl w:val="0"/>
        <w:suppressLineNumbers w:val="0"/>
        <w:snapToGrid w:val="0"/>
        <w:spacing w:before="0" w:beforeAutospacing="0" w:after="0" w:afterAutospacing="0"/>
        <w:ind w:left="0" w:right="0" w:firstLine="600" w:firstLineChars="200"/>
        <w:jc w:val="both"/>
        <w:rPr>
          <w:rFonts w:hint="eastAsia" w:ascii="仿宋" w:hAnsi="仿宋" w:eastAsia="仿宋" w:cs="宋体"/>
          <w:color w:val="000000"/>
          <w:sz w:val="30"/>
          <w:szCs w:val="30"/>
          <w:lang w:val="en-US"/>
        </w:rPr>
      </w:pPr>
    </w:p>
    <w:p>
      <w:pPr>
        <w:keepNext w:val="0"/>
        <w:keepLines w:val="0"/>
        <w:widowControl w:val="0"/>
        <w:suppressLineNumbers w:val="0"/>
        <w:snapToGrid w:val="0"/>
        <w:spacing w:before="0" w:beforeAutospacing="0" w:after="0" w:afterAutospacing="0"/>
        <w:ind w:left="0" w:right="0" w:firstLine="600" w:firstLineChars="200"/>
        <w:jc w:val="both"/>
        <w:rPr>
          <w:rFonts w:hint="eastAsia" w:ascii="仿宋" w:hAnsi="仿宋" w:eastAsia="仿宋" w:cs="宋体"/>
          <w:color w:val="000000"/>
          <w:sz w:val="30"/>
          <w:szCs w:val="30"/>
          <w:lang w:val="en-US"/>
        </w:rPr>
      </w:pPr>
    </w:p>
    <w:p>
      <w:pPr>
        <w:keepNext w:val="0"/>
        <w:keepLines w:val="0"/>
        <w:widowControl w:val="0"/>
        <w:suppressLineNumbers w:val="0"/>
        <w:snapToGrid w:val="0"/>
        <w:spacing w:before="0" w:beforeAutospacing="0" w:after="0" w:afterAutospacing="0"/>
        <w:ind w:left="0" w:right="0" w:firstLine="600" w:firstLineChars="200"/>
        <w:jc w:val="both"/>
        <w:rPr>
          <w:rFonts w:hint="eastAsia" w:ascii="仿宋" w:hAnsi="仿宋" w:eastAsia="仿宋" w:cs="宋体"/>
          <w:color w:val="000000"/>
          <w:sz w:val="30"/>
          <w:szCs w:val="30"/>
          <w:lang w:val="en-US"/>
        </w:rPr>
      </w:pPr>
    </w:p>
    <w:p>
      <w:pPr>
        <w:keepNext w:val="0"/>
        <w:keepLines w:val="0"/>
        <w:widowControl w:val="0"/>
        <w:suppressLineNumbers w:val="0"/>
        <w:snapToGrid w:val="0"/>
        <w:spacing w:before="0" w:beforeAutospacing="0" w:after="0" w:afterAutospacing="0"/>
        <w:ind w:left="0" w:right="0" w:firstLine="600" w:firstLineChars="200"/>
        <w:jc w:val="both"/>
        <w:rPr>
          <w:rFonts w:hint="eastAsia" w:ascii="仿宋" w:hAnsi="仿宋" w:eastAsia="仿宋" w:cs="宋体"/>
          <w:color w:val="000000"/>
          <w:sz w:val="30"/>
          <w:szCs w:val="30"/>
          <w:lang w:val="en-US"/>
        </w:rPr>
      </w:pPr>
    </w:p>
    <w:p>
      <w:pPr>
        <w:keepNext w:val="0"/>
        <w:keepLines w:val="0"/>
        <w:widowControl w:val="0"/>
        <w:suppressLineNumbers w:val="0"/>
        <w:snapToGrid w:val="0"/>
        <w:spacing w:before="0" w:beforeAutospacing="0" w:after="0" w:afterAutospacing="0"/>
        <w:ind w:left="0" w:right="0" w:firstLine="600" w:firstLineChars="200"/>
        <w:jc w:val="both"/>
        <w:rPr>
          <w:rFonts w:hint="eastAsia" w:ascii="仿宋" w:hAnsi="仿宋" w:eastAsia="仿宋" w:cs="宋体"/>
          <w:color w:val="000000"/>
          <w:sz w:val="30"/>
          <w:szCs w:val="30"/>
          <w:lang w:val="en-US"/>
        </w:rPr>
      </w:pPr>
    </w:p>
    <w:p>
      <w:pPr>
        <w:keepNext w:val="0"/>
        <w:keepLines w:val="0"/>
        <w:widowControl w:val="0"/>
        <w:suppressLineNumbers w:val="0"/>
        <w:snapToGrid w:val="0"/>
        <w:spacing w:before="0" w:beforeAutospacing="0" w:after="0" w:afterAutospacing="0"/>
        <w:ind w:left="0" w:right="0" w:firstLine="600" w:firstLineChars="200"/>
        <w:jc w:val="both"/>
        <w:rPr>
          <w:rFonts w:hint="eastAsia" w:ascii="仿宋" w:hAnsi="仿宋" w:eastAsia="仿宋" w:cs="宋体"/>
          <w:color w:val="000000"/>
          <w:sz w:val="30"/>
          <w:szCs w:val="30"/>
          <w:lang w:val="en-US"/>
        </w:rPr>
      </w:pPr>
    </w:p>
    <w:p>
      <w:pPr>
        <w:keepNext w:val="0"/>
        <w:keepLines w:val="0"/>
        <w:widowControl w:val="0"/>
        <w:suppressLineNumbers w:val="0"/>
        <w:snapToGrid w:val="0"/>
        <w:spacing w:before="0" w:beforeAutospacing="0" w:after="0" w:afterAutospacing="0"/>
        <w:ind w:left="0" w:right="0" w:firstLine="600" w:firstLineChars="200"/>
        <w:jc w:val="both"/>
        <w:rPr>
          <w:rFonts w:hint="eastAsia" w:ascii="仿宋" w:hAnsi="仿宋" w:eastAsia="仿宋" w:cs="宋体"/>
          <w:color w:val="000000"/>
          <w:sz w:val="30"/>
          <w:szCs w:val="30"/>
          <w:lang w:val="en-US"/>
        </w:rPr>
      </w:pPr>
    </w:p>
    <w:p>
      <w:pPr>
        <w:keepNext w:val="0"/>
        <w:keepLines w:val="0"/>
        <w:widowControl w:val="0"/>
        <w:suppressLineNumbers w:val="0"/>
        <w:snapToGrid w:val="0"/>
        <w:spacing w:before="0" w:beforeAutospacing="0" w:after="0" w:afterAutospacing="0"/>
        <w:ind w:left="0" w:right="0" w:firstLine="600" w:firstLineChars="200"/>
        <w:jc w:val="both"/>
        <w:rPr>
          <w:rFonts w:hint="eastAsia" w:ascii="仿宋" w:hAnsi="仿宋" w:eastAsia="仿宋" w:cs="宋体"/>
          <w:color w:val="000000"/>
          <w:sz w:val="30"/>
          <w:szCs w:val="30"/>
          <w:lang w:val="en-US"/>
        </w:rPr>
      </w:pPr>
    </w:p>
    <w:p>
      <w:pPr>
        <w:keepNext w:val="0"/>
        <w:keepLines w:val="0"/>
        <w:widowControl w:val="0"/>
        <w:suppressLineNumbers w:val="0"/>
        <w:snapToGrid w:val="0"/>
        <w:spacing w:before="0" w:beforeAutospacing="0" w:after="0" w:afterAutospacing="0"/>
        <w:ind w:left="0" w:right="0" w:firstLine="600" w:firstLineChars="200"/>
        <w:jc w:val="both"/>
        <w:rPr>
          <w:rFonts w:hint="eastAsia" w:ascii="仿宋" w:hAnsi="仿宋" w:eastAsia="仿宋" w:cs="宋体"/>
          <w:color w:val="000000"/>
          <w:sz w:val="30"/>
          <w:szCs w:val="30"/>
          <w:lang w:val="en-US"/>
        </w:rPr>
      </w:pPr>
    </w:p>
    <w:p>
      <w:pPr>
        <w:keepNext w:val="0"/>
        <w:keepLines w:val="0"/>
        <w:widowControl w:val="0"/>
        <w:suppressLineNumbers w:val="0"/>
        <w:snapToGrid w:val="0"/>
        <w:spacing w:before="0" w:beforeAutospacing="0" w:after="0" w:afterAutospacing="0"/>
        <w:ind w:left="0" w:right="0" w:firstLine="600" w:firstLineChars="200"/>
        <w:jc w:val="both"/>
        <w:rPr>
          <w:rFonts w:hint="eastAsia" w:ascii="仿宋" w:hAnsi="仿宋" w:eastAsia="仿宋" w:cs="宋体"/>
          <w:color w:val="000000"/>
          <w:sz w:val="30"/>
          <w:szCs w:val="30"/>
          <w:lang w:val="en-US"/>
        </w:rPr>
      </w:pPr>
    </w:p>
    <w:p>
      <w:pPr>
        <w:keepNext w:val="0"/>
        <w:keepLines w:val="0"/>
        <w:widowControl w:val="0"/>
        <w:suppressLineNumbers w:val="0"/>
        <w:snapToGrid w:val="0"/>
        <w:spacing w:before="0" w:beforeAutospacing="0" w:after="0" w:afterAutospacing="0"/>
        <w:ind w:left="0" w:right="0" w:firstLine="600" w:firstLineChars="200"/>
        <w:jc w:val="both"/>
        <w:rPr>
          <w:rFonts w:hint="eastAsia" w:ascii="仿宋" w:hAnsi="仿宋" w:eastAsia="仿宋" w:cs="宋体"/>
          <w:color w:val="000000"/>
          <w:sz w:val="30"/>
          <w:szCs w:val="30"/>
          <w:lang w:val="en-US"/>
        </w:rPr>
      </w:pPr>
    </w:p>
    <w:p>
      <w:pPr>
        <w:keepNext w:val="0"/>
        <w:keepLines w:val="0"/>
        <w:widowControl w:val="0"/>
        <w:suppressLineNumbers w:val="0"/>
        <w:snapToGrid w:val="0"/>
        <w:spacing w:before="0" w:beforeAutospacing="0" w:after="0" w:afterAutospacing="0"/>
        <w:ind w:left="0" w:right="0" w:firstLine="600" w:firstLineChars="200"/>
        <w:jc w:val="both"/>
        <w:rPr>
          <w:rFonts w:hint="eastAsia" w:ascii="仿宋" w:hAnsi="仿宋" w:eastAsia="仿宋" w:cs="宋体"/>
          <w:color w:val="000000"/>
          <w:sz w:val="30"/>
          <w:szCs w:val="30"/>
          <w:lang w:val="en-US"/>
        </w:rPr>
      </w:pPr>
    </w:p>
    <w:p>
      <w:pPr>
        <w:keepNext w:val="0"/>
        <w:keepLines w:val="0"/>
        <w:widowControl w:val="0"/>
        <w:suppressLineNumbers w:val="0"/>
        <w:snapToGrid w:val="0"/>
        <w:spacing w:before="0" w:beforeAutospacing="0" w:after="0" w:afterAutospacing="0"/>
        <w:ind w:left="0" w:right="0" w:firstLine="600" w:firstLineChars="200"/>
        <w:jc w:val="both"/>
        <w:rPr>
          <w:rFonts w:hint="eastAsia" w:ascii="仿宋" w:hAnsi="仿宋" w:eastAsia="仿宋" w:cs="宋体"/>
          <w:color w:val="000000"/>
          <w:sz w:val="30"/>
          <w:szCs w:val="30"/>
          <w:lang w:val="en-US"/>
        </w:rPr>
      </w:pPr>
    </w:p>
    <w:p>
      <w:pPr>
        <w:keepNext w:val="0"/>
        <w:keepLines w:val="0"/>
        <w:widowControl w:val="0"/>
        <w:suppressLineNumbers w:val="0"/>
        <w:snapToGrid w:val="0"/>
        <w:spacing w:before="0" w:beforeAutospacing="0" w:after="0" w:afterAutospacing="0"/>
        <w:ind w:left="0" w:right="0" w:firstLine="600" w:firstLineChars="200"/>
        <w:jc w:val="both"/>
        <w:rPr>
          <w:rFonts w:hint="eastAsia" w:ascii="仿宋" w:hAnsi="仿宋" w:eastAsia="仿宋" w:cs="宋体"/>
          <w:color w:val="000000"/>
          <w:sz w:val="30"/>
          <w:szCs w:val="30"/>
          <w:lang w:val="en-US"/>
        </w:rPr>
      </w:pPr>
    </w:p>
    <w:p>
      <w:pPr>
        <w:keepNext w:val="0"/>
        <w:keepLines w:val="0"/>
        <w:widowControl w:val="0"/>
        <w:suppressLineNumbers w:val="0"/>
        <w:snapToGrid w:val="0"/>
        <w:spacing w:before="0" w:beforeAutospacing="0" w:after="0" w:afterAutospacing="0"/>
        <w:ind w:left="0" w:right="0" w:firstLine="600" w:firstLineChars="200"/>
        <w:jc w:val="both"/>
        <w:rPr>
          <w:rFonts w:hint="eastAsia" w:ascii="仿宋" w:hAnsi="仿宋" w:eastAsia="仿宋" w:cs="宋体"/>
          <w:color w:val="000000"/>
          <w:sz w:val="30"/>
          <w:szCs w:val="30"/>
          <w:lang w:val="en-US"/>
        </w:rPr>
      </w:pPr>
    </w:p>
    <w:p>
      <w:pPr>
        <w:keepNext w:val="0"/>
        <w:keepLines w:val="0"/>
        <w:widowControl w:val="0"/>
        <w:suppressLineNumbers w:val="0"/>
        <w:snapToGrid w:val="0"/>
        <w:spacing w:before="0" w:beforeAutospacing="0" w:after="0" w:afterAutospacing="0"/>
        <w:ind w:left="0" w:right="0" w:firstLine="600" w:firstLineChars="200"/>
        <w:jc w:val="both"/>
        <w:rPr>
          <w:rFonts w:hint="eastAsia" w:ascii="仿宋" w:hAnsi="仿宋" w:eastAsia="仿宋" w:cs="宋体"/>
          <w:color w:val="000000"/>
          <w:sz w:val="30"/>
          <w:szCs w:val="30"/>
          <w:lang w:val="en-US"/>
        </w:rPr>
      </w:pPr>
    </w:p>
    <w:p>
      <w:pPr>
        <w:keepNext w:val="0"/>
        <w:keepLines w:val="0"/>
        <w:widowControl w:val="0"/>
        <w:suppressLineNumbers w:val="0"/>
        <w:snapToGrid w:val="0"/>
        <w:spacing w:before="0" w:beforeAutospacing="0" w:after="0" w:afterAutospacing="0"/>
        <w:ind w:left="0" w:right="0" w:firstLine="600" w:firstLineChars="200"/>
        <w:jc w:val="both"/>
        <w:rPr>
          <w:rFonts w:hint="eastAsia" w:ascii="仿宋" w:hAnsi="仿宋" w:eastAsia="仿宋" w:cs="宋体"/>
          <w:color w:val="000000"/>
          <w:sz w:val="30"/>
          <w:szCs w:val="30"/>
          <w:lang w:val="en-US"/>
        </w:rPr>
      </w:pPr>
    </w:p>
    <w:p>
      <w:pPr>
        <w:keepNext w:val="0"/>
        <w:keepLines w:val="0"/>
        <w:widowControl w:val="0"/>
        <w:suppressLineNumbers w:val="0"/>
        <w:snapToGrid w:val="0"/>
        <w:spacing w:before="0" w:beforeAutospacing="0" w:after="0" w:afterAutospacing="0"/>
        <w:ind w:left="0" w:right="0" w:firstLine="600" w:firstLineChars="200"/>
        <w:jc w:val="both"/>
        <w:rPr>
          <w:rFonts w:hint="eastAsia" w:ascii="仿宋" w:hAnsi="仿宋" w:eastAsia="仿宋" w:cs="宋体"/>
          <w:color w:val="000000"/>
          <w:sz w:val="30"/>
          <w:szCs w:val="30"/>
          <w:lang w:val="en-US"/>
        </w:rPr>
      </w:pPr>
    </w:p>
    <w:p>
      <w:pPr>
        <w:keepNext w:val="0"/>
        <w:keepLines w:val="0"/>
        <w:widowControl w:val="0"/>
        <w:suppressLineNumbers w:val="0"/>
        <w:snapToGrid w:val="0"/>
        <w:spacing w:before="0" w:beforeAutospacing="0" w:after="0" w:afterAutospacing="0"/>
        <w:ind w:left="0" w:right="0" w:firstLine="600" w:firstLineChars="200"/>
        <w:jc w:val="both"/>
        <w:rPr>
          <w:rFonts w:hint="eastAsia" w:ascii="仿宋" w:hAnsi="仿宋" w:eastAsia="仿宋" w:cs="宋体"/>
          <w:color w:val="000000"/>
          <w:sz w:val="30"/>
          <w:szCs w:val="30"/>
          <w:lang w:val="en-US"/>
        </w:rPr>
      </w:pPr>
    </w:p>
    <w:p>
      <w:pPr>
        <w:keepNext w:val="0"/>
        <w:keepLines w:val="0"/>
        <w:widowControl w:val="0"/>
        <w:suppressLineNumbers w:val="0"/>
        <w:snapToGrid w:val="0"/>
        <w:spacing w:before="0" w:beforeAutospacing="0" w:after="0" w:afterAutospacing="0"/>
        <w:ind w:left="0" w:right="0" w:firstLine="420" w:firstLineChars="200"/>
        <w:jc w:val="both"/>
        <w:rPr>
          <w:lang w:val="en-US"/>
        </w:rPr>
      </w:pPr>
    </w:p>
    <w:p>
      <w:pPr>
        <w:keepNext w:val="0"/>
        <w:keepLines w:val="0"/>
        <w:widowControl w:val="0"/>
        <w:suppressLineNumbers w:val="0"/>
        <w:snapToGrid w:val="0"/>
        <w:spacing w:before="0" w:beforeAutospacing="0" w:after="0" w:afterAutospacing="0"/>
        <w:ind w:left="0" w:right="0" w:firstLine="420" w:firstLineChars="200"/>
        <w:jc w:val="both"/>
        <w:rPr>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商务要求表</w:t>
      </w:r>
    </w:p>
    <w:tbl>
      <w:tblPr>
        <w:tblStyle w:val="43"/>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1564"/>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2" w:hRule="atLeast"/>
        </w:trPr>
        <w:tc>
          <w:tcPr>
            <w:tcW w:w="22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供货时间（项目工期）及地点</w:t>
            </w:r>
          </w:p>
        </w:tc>
        <w:tc>
          <w:tcPr>
            <w:tcW w:w="65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时间：合同签订后接采购人通知发货，所有采购产品均要求在9月19日前到货。</w:t>
            </w:r>
          </w:p>
          <w:p>
            <w:pPr>
              <w:keepNext w:val="0"/>
              <w:keepLines w:val="0"/>
              <w:widowControl w:val="0"/>
              <w:suppressLineNumbers w:val="0"/>
              <w:adjustRightInd w:val="0"/>
              <w:snapToGrid w:val="0"/>
              <w:spacing w:before="0" w:beforeAutospacing="0" w:after="0" w:afterAutospacing="0" w:line="3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地点：按照浙江省疾病预防控制中心的要求供应。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22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付款条件</w:t>
            </w:r>
          </w:p>
        </w:tc>
        <w:tc>
          <w:tcPr>
            <w:tcW w:w="65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本项目不需要提供履约保证金。由浙江省疾病预防控制中心负责付款，追加采购款项由各追加采购人负责付款。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22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违约责任及争议解决方式</w:t>
            </w:r>
          </w:p>
        </w:tc>
        <w:tc>
          <w:tcPr>
            <w:tcW w:w="65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售</w:t>
            </w:r>
          </w:p>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后</w:t>
            </w:r>
          </w:p>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服务</w:t>
            </w:r>
          </w:p>
        </w:tc>
        <w:tc>
          <w:tcPr>
            <w:tcW w:w="15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响应配送供应情况</w:t>
            </w:r>
          </w:p>
        </w:tc>
        <w:tc>
          <w:tcPr>
            <w:tcW w:w="65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响应人保障供应及提供冷链配送管理制度、方案等其他售后服务情况。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15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异常反应处理</w:t>
            </w:r>
          </w:p>
        </w:tc>
        <w:tc>
          <w:tcPr>
            <w:tcW w:w="652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响应人配合异常反应处理情况，协助各级卫生部门和疾控中心对出现的预防接种异常反应进行调查处理。</w:t>
            </w:r>
          </w:p>
        </w:tc>
      </w:tr>
    </w:tbl>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bCs w:val="0"/>
          <w:sz w:val="32"/>
          <w:szCs w:val="32"/>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bCs w:val="0"/>
          <w:sz w:val="32"/>
          <w:szCs w:val="32"/>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bCs w:val="0"/>
          <w:sz w:val="32"/>
          <w:szCs w:val="32"/>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bCs w:val="0"/>
          <w:sz w:val="32"/>
          <w:szCs w:val="32"/>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bCs w:val="0"/>
          <w:sz w:val="32"/>
          <w:szCs w:val="32"/>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bCs w:val="0"/>
          <w:sz w:val="32"/>
          <w:szCs w:val="32"/>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bCs w:val="0"/>
          <w:sz w:val="32"/>
          <w:szCs w:val="32"/>
          <w:lang w:val="en-US"/>
        </w:rPr>
      </w:pPr>
    </w:p>
    <w:p>
      <w:pPr>
        <w:keepNext w:val="0"/>
        <w:keepLines w:val="0"/>
        <w:widowControl w:val="0"/>
        <w:suppressLineNumbers w:val="0"/>
        <w:snapToGrid w:val="0"/>
        <w:spacing w:before="0" w:beforeAutospacing="0" w:after="0" w:afterAutospacing="0" w:line="360" w:lineRule="auto"/>
        <w:ind w:left="0" w:right="0"/>
        <w:jc w:val="both"/>
        <w:outlineLvl w:val="1"/>
        <w:rPr>
          <w:rFonts w:hint="eastAsia" w:ascii="仿宋" w:hAnsi="仿宋" w:eastAsia="仿宋" w:cs="仿宋"/>
          <w:b/>
          <w:spacing w:val="30"/>
          <w:sz w:val="28"/>
          <w:szCs w:val="28"/>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bCs w:val="0"/>
          <w:sz w:val="32"/>
          <w:szCs w:val="32"/>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bCs w:val="0"/>
          <w:sz w:val="32"/>
          <w:szCs w:val="32"/>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bCs w:val="0"/>
          <w:sz w:val="32"/>
          <w:szCs w:val="32"/>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bCs w:val="0"/>
          <w:sz w:val="32"/>
          <w:szCs w:val="32"/>
          <w:lang w:val="en-US"/>
        </w:rPr>
      </w:pPr>
    </w:p>
    <w:p>
      <w:pPr>
        <w:pStyle w:val="39"/>
        <w:keepNext w:val="0"/>
        <w:keepLines w:val="0"/>
        <w:widowControl w:val="0"/>
        <w:suppressLineNumbers w:val="0"/>
        <w:spacing w:before="240" w:beforeAutospacing="0" w:after="120" w:afterAutospacing="0"/>
        <w:ind w:left="0" w:right="0"/>
        <w:jc w:val="center"/>
        <w:outlineLvl w:val="0"/>
        <w:rPr>
          <w:rFonts w:hint="eastAsia" w:ascii="宋体" w:hAnsi="Arial" w:eastAsia="宋体" w:cs="宋体"/>
          <w:color w:val="000000"/>
          <w:sz w:val="36"/>
          <w:szCs w:val="36"/>
          <w:lang w:val="en-US"/>
        </w:rPr>
      </w:pPr>
      <w:bookmarkStart w:id="41" w:name="_Toc482633076"/>
      <w:r>
        <w:rPr>
          <w:rFonts w:hint="eastAsia" w:ascii="宋体" w:hAnsi="宋体" w:eastAsia="宋体" w:cs="宋体"/>
          <w:b/>
          <w:color w:val="000000"/>
          <w:kern w:val="0"/>
          <w:sz w:val="36"/>
          <w:szCs w:val="36"/>
          <w:lang w:val="en-US" w:eastAsia="zh-CN" w:bidi="ar"/>
        </w:rPr>
        <w:t>第四章 浙江省政府采购合同主要条款指引</w:t>
      </w:r>
    </w:p>
    <w:p>
      <w:pPr>
        <w:keepNext w:val="0"/>
        <w:keepLines w:val="0"/>
        <w:widowControl/>
        <w:suppressLineNumbers w:val="0"/>
        <w:snapToGrid w:val="0"/>
        <w:spacing w:before="0" w:beforeAutospacing="0" w:after="0" w:afterAutospacing="0" w:line="560" w:lineRule="exact"/>
        <w:ind w:left="0" w:right="0"/>
        <w:jc w:val="center"/>
        <w:rPr>
          <w:rFonts w:hint="eastAsia" w:ascii="宋体" w:hAnsi="Calibri" w:eastAsia="宋体" w:cs="宋体"/>
          <w:b/>
          <w:color w:val="000000"/>
          <w:kern w:val="0"/>
          <w:sz w:val="28"/>
          <w:szCs w:val="28"/>
          <w:lang w:val="en-US"/>
        </w:rPr>
      </w:pPr>
      <w:r>
        <w:rPr>
          <w:rFonts w:hint="eastAsia" w:ascii="宋体" w:hAnsi="宋体" w:eastAsia="宋体" w:cs="宋体"/>
          <w:b/>
          <w:color w:val="000000"/>
          <w:kern w:val="0"/>
          <w:sz w:val="28"/>
          <w:szCs w:val="22"/>
          <w:lang w:val="en-US" w:eastAsia="zh-CN" w:bidi="ar"/>
        </w:rPr>
        <w:t>（本合同为样稿最终稿由甲乙双方按询价约定协商确定）</w:t>
      </w:r>
    </w:p>
    <w:p>
      <w:pPr>
        <w:keepNext w:val="0"/>
        <w:keepLines w:val="0"/>
        <w:widowControl/>
        <w:suppressLineNumbers w:val="0"/>
        <w:snapToGrid w:val="0"/>
        <w:spacing w:before="0" w:beforeAutospacing="0" w:after="0" w:afterAutospacing="0" w:line="560" w:lineRule="exact"/>
        <w:ind w:left="0" w:right="0"/>
        <w:jc w:val="right"/>
        <w:rPr>
          <w:rFonts w:hint="eastAsia" w:ascii="宋体" w:hAnsi="宋体" w:eastAsia="宋体" w:cs="宋体"/>
          <w:b/>
          <w:bCs w:val="0"/>
          <w:color w:val="000000"/>
          <w:kern w:val="0"/>
          <w:sz w:val="28"/>
          <w:szCs w:val="28"/>
          <w:lang w:val="en-US"/>
        </w:rPr>
      </w:pPr>
      <w:r>
        <w:rPr>
          <w:rFonts w:hint="eastAsia" w:ascii="宋体" w:hAnsi="宋体" w:eastAsia="宋体" w:cs="宋体"/>
          <w:b/>
          <w:bCs w:val="0"/>
          <w:color w:val="000000"/>
          <w:kern w:val="0"/>
          <w:sz w:val="28"/>
          <w:szCs w:val="28"/>
          <w:lang w:val="en-US" w:eastAsia="zh-CN" w:bidi="ar"/>
        </w:rPr>
        <w:t>合同编号：ZZCG2024F-</w:t>
      </w:r>
    </w:p>
    <w:p>
      <w:pPr>
        <w:pStyle w:val="39"/>
        <w:keepNext w:val="0"/>
        <w:keepLines w:val="0"/>
        <w:widowControl w:val="0"/>
        <w:suppressLineNumbers w:val="0"/>
        <w:spacing w:before="120" w:beforeAutospacing="0" w:after="120" w:afterAutospacing="0"/>
        <w:ind w:left="0" w:right="840" w:firstLine="6013" w:firstLineChars="2139"/>
        <w:jc w:val="both"/>
        <w:rPr>
          <w:rFonts w:hint="eastAsia" w:ascii="宋体" w:hAnsi="宋体" w:eastAsia="宋体" w:cs="宋体"/>
          <w:b/>
          <w:bCs w:val="0"/>
          <w:color w:val="000000"/>
          <w:kern w:val="0"/>
          <w:sz w:val="28"/>
          <w:szCs w:val="28"/>
          <w:lang w:val="en-US"/>
        </w:rPr>
      </w:pPr>
      <w:r>
        <w:rPr>
          <w:rFonts w:hint="eastAsia" w:ascii="宋体" w:hAnsi="宋体" w:eastAsia="宋体" w:cs="宋体"/>
          <w:b/>
          <w:bCs w:val="0"/>
          <w:color w:val="000000"/>
          <w:kern w:val="0"/>
          <w:sz w:val="28"/>
          <w:szCs w:val="28"/>
          <w:lang w:val="en-US" w:eastAsia="zh-CN" w:bidi="ar"/>
        </w:rPr>
        <w:t>确认书号：</w:t>
      </w:r>
    </w:p>
    <w:p>
      <w:pPr>
        <w:keepNext w:val="0"/>
        <w:keepLines w:val="0"/>
        <w:widowControl/>
        <w:suppressLineNumbers w:val="0"/>
        <w:snapToGrid w:val="0"/>
        <w:spacing w:before="0" w:beforeAutospacing="0" w:after="0" w:afterAutospacing="0" w:line="560" w:lineRule="exact"/>
        <w:ind w:left="0" w:right="0"/>
        <w:jc w:val="left"/>
        <w:rPr>
          <w:rFonts w:hint="default" w:ascii="Times New Roman" w:hAnsi="宋体" w:cs="Times New Roman"/>
          <w:b/>
          <w:bCs w:val="0"/>
          <w:color w:val="000000"/>
          <w:sz w:val="28"/>
          <w:szCs w:val="28"/>
          <w:lang w:val="en-US"/>
        </w:rPr>
      </w:pPr>
      <w:r>
        <w:rPr>
          <w:rFonts w:hint="eastAsia" w:ascii="Calibri" w:hAnsi="宋体" w:eastAsia="宋体" w:cs="宋体"/>
          <w:b/>
          <w:bCs w:val="0"/>
          <w:color w:val="000000"/>
          <w:kern w:val="2"/>
          <w:sz w:val="28"/>
          <w:szCs w:val="28"/>
          <w:lang w:val="en-US" w:eastAsia="zh-CN" w:bidi="ar"/>
        </w:rPr>
        <w:t>甲方（采购人）：</w:t>
      </w:r>
      <w:r>
        <w:rPr>
          <w:rFonts w:hint="default" w:ascii="Calibri" w:hAnsi="宋体" w:eastAsia="宋体" w:cs="Times New Roman"/>
          <w:b/>
          <w:bCs w:val="0"/>
          <w:color w:val="000000"/>
          <w:kern w:val="2"/>
          <w:sz w:val="28"/>
          <w:szCs w:val="28"/>
          <w:lang w:val="en-US" w:eastAsia="zh-CN" w:bidi="ar"/>
        </w:rPr>
        <w:t xml:space="preserve">  </w:t>
      </w:r>
    </w:p>
    <w:p>
      <w:pPr>
        <w:pStyle w:val="39"/>
        <w:keepNext w:val="0"/>
        <w:keepLines w:val="0"/>
        <w:widowControl w:val="0"/>
        <w:suppressLineNumbers w:val="0"/>
        <w:tabs>
          <w:tab w:val="left" w:pos="180"/>
        </w:tabs>
        <w:snapToGrid w:val="0"/>
        <w:spacing w:before="120" w:beforeLines="50" w:beforeAutospacing="0" w:after="0" w:afterAutospacing="0" w:line="560" w:lineRule="exact"/>
        <w:ind w:left="0" w:right="0"/>
        <w:jc w:val="both"/>
        <w:rPr>
          <w:rFonts w:hAnsi="宋体"/>
          <w:b/>
          <w:bCs w:val="0"/>
          <w:color w:val="000000"/>
          <w:sz w:val="28"/>
          <w:szCs w:val="28"/>
          <w:lang w:val="en-US"/>
        </w:rPr>
      </w:pPr>
      <w:r>
        <w:rPr>
          <w:rFonts w:hint="eastAsia" w:ascii="宋体" w:hAnsi="宋体" w:eastAsia="宋体" w:cs="Times New Roman"/>
          <w:b/>
          <w:bCs w:val="0"/>
          <w:color w:val="000000"/>
          <w:kern w:val="2"/>
          <w:sz w:val="28"/>
          <w:szCs w:val="28"/>
          <w:lang w:val="en-US" w:eastAsia="zh-CN" w:bidi="ar"/>
        </w:rPr>
        <w:t>乙方（询价响应方）：</w:t>
      </w:r>
    </w:p>
    <w:p>
      <w:pPr>
        <w:pStyle w:val="39"/>
        <w:keepNext w:val="0"/>
        <w:keepLines w:val="0"/>
        <w:widowControl w:val="0"/>
        <w:suppressLineNumbers w:val="0"/>
        <w:tabs>
          <w:tab w:val="left" w:pos="180"/>
        </w:tabs>
        <w:snapToGrid w:val="0"/>
        <w:spacing w:before="120" w:beforeLines="50" w:beforeAutospacing="0" w:after="0" w:afterAutospacing="0" w:line="560" w:lineRule="exact"/>
        <w:ind w:left="0" w:right="0" w:firstLine="600" w:firstLineChars="200"/>
        <w:jc w:val="both"/>
        <w:rPr>
          <w:rFonts w:hAnsi="宋体"/>
          <w:color w:val="000000"/>
          <w:sz w:val="28"/>
          <w:szCs w:val="28"/>
          <w:lang w:val="en-US"/>
        </w:rPr>
      </w:pPr>
      <w:r>
        <w:rPr>
          <w:rFonts w:hint="eastAsia" w:ascii="仿宋" w:hAnsi="仿宋" w:eastAsia="仿宋" w:cs="仿宋"/>
          <w:snapToGrid w:val="0"/>
          <w:kern w:val="2"/>
          <w:sz w:val="30"/>
          <w:szCs w:val="30"/>
          <w:lang w:val="en-US" w:eastAsia="zh-CN" w:bidi="ar"/>
        </w:rPr>
        <w:t>甲、乙双方根据浙江省政府采购中心关于</w:t>
      </w:r>
      <w:r>
        <w:rPr>
          <w:rFonts w:hint="eastAsia" w:ascii="仿宋" w:hAnsi="仿宋" w:eastAsia="仿宋" w:cs="仿宋"/>
          <w:kern w:val="2"/>
          <w:sz w:val="30"/>
          <w:szCs w:val="30"/>
          <w:lang w:val="en-US" w:eastAsia="zh-CN" w:bidi="ar"/>
        </w:rPr>
        <w:t>项目编号为      的</w:t>
      </w:r>
      <w:r>
        <w:rPr>
          <w:rFonts w:hint="eastAsia" w:ascii="仿宋" w:hAnsi="仿宋" w:eastAsia="仿宋" w:cs="仿宋"/>
          <w:snapToGrid w:val="0"/>
          <w:kern w:val="2"/>
          <w:sz w:val="30"/>
          <w:szCs w:val="30"/>
          <w:lang w:val="en-US" w:eastAsia="zh-CN" w:bidi="ar"/>
        </w:rPr>
        <w:t>（标项及名称）项目</w:t>
      </w:r>
      <w:r>
        <w:rPr>
          <w:rFonts w:hint="eastAsia" w:ascii="宋体" w:hAnsi="宋体" w:eastAsia="宋体" w:cs="Times New Roman"/>
          <w:color w:val="000000"/>
          <w:kern w:val="2"/>
          <w:sz w:val="28"/>
          <w:szCs w:val="28"/>
          <w:lang w:val="en-US" w:eastAsia="zh-CN" w:bidi="ar"/>
        </w:rPr>
        <w:t>询价采购</w:t>
      </w:r>
      <w:r>
        <w:rPr>
          <w:rFonts w:hint="eastAsia" w:ascii="仿宋" w:hAnsi="仿宋" w:eastAsia="仿宋" w:cs="仿宋"/>
          <w:snapToGrid w:val="0"/>
          <w:kern w:val="2"/>
          <w:sz w:val="30"/>
          <w:szCs w:val="30"/>
          <w:lang w:val="en-US" w:eastAsia="zh-CN" w:bidi="ar"/>
        </w:rPr>
        <w:t>的成交结果，</w:t>
      </w:r>
      <w:r>
        <w:rPr>
          <w:rFonts w:hint="eastAsia" w:ascii="宋体" w:hAnsi="宋体" w:eastAsia="宋体" w:cs="Times New Roman"/>
          <w:color w:val="000000"/>
          <w:kern w:val="2"/>
          <w:sz w:val="28"/>
          <w:szCs w:val="28"/>
          <w:lang w:val="en-US" w:eastAsia="zh-CN" w:bidi="ar"/>
        </w:rPr>
        <w:t xml:space="preserve"> </w:t>
      </w:r>
      <w:r>
        <w:rPr>
          <w:rFonts w:hint="eastAsia" w:ascii="仿宋" w:hAnsi="仿宋" w:eastAsia="仿宋" w:cs="仿宋"/>
          <w:snapToGrid w:val="0"/>
          <w:kern w:val="2"/>
          <w:sz w:val="30"/>
          <w:szCs w:val="30"/>
          <w:lang w:val="en-US" w:eastAsia="zh-CN" w:bidi="ar"/>
        </w:rPr>
        <w:t>签署本合同。</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bCs w:val="0"/>
          <w:sz w:val="30"/>
          <w:szCs w:val="30"/>
          <w:lang w:val="en-US"/>
        </w:rPr>
      </w:pPr>
      <w:r>
        <w:rPr>
          <w:rFonts w:hint="eastAsia" w:ascii="仿宋" w:hAnsi="仿宋" w:eastAsia="仿宋" w:cs="仿宋"/>
          <w:b/>
          <w:bCs w:val="0"/>
          <w:snapToGrid w:val="0"/>
          <w:kern w:val="2"/>
          <w:sz w:val="30"/>
          <w:szCs w:val="30"/>
          <w:lang w:val="en-US" w:eastAsia="zh-CN" w:bidi="ar"/>
        </w:rPr>
        <w:t>一、项目内容</w:t>
      </w:r>
      <w:r>
        <w:rPr>
          <w:rFonts w:hint="eastAsia" w:ascii="仿宋" w:hAnsi="仿宋" w:eastAsia="仿宋" w:cs="仿宋"/>
          <w:b/>
          <w:bCs w:val="0"/>
          <w:kern w:val="2"/>
          <w:sz w:val="30"/>
          <w:szCs w:val="30"/>
          <w:lang w:val="en-US" w:eastAsia="zh-CN" w:bidi="ar"/>
        </w:rPr>
        <w:t>及合同价格</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righ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金额单位：元 </w:t>
      </w:r>
    </w:p>
    <w:tbl>
      <w:tblPr>
        <w:tblStyle w:val="43"/>
        <w:tblW w:w="9133"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40"/>
        <w:gridCol w:w="3241"/>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sz w:val="30"/>
                <w:szCs w:val="30"/>
              </w:rPr>
              <w:t>项目名称</w:t>
            </w:r>
          </w:p>
        </w:tc>
        <w:tc>
          <w:tcPr>
            <w:tcW w:w="32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sz w:val="30"/>
                <w:szCs w:val="30"/>
              </w:rPr>
              <w:t>数量</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sz w:val="30"/>
                <w:szCs w:val="30"/>
              </w:rPr>
              <w:t>单价</w:t>
            </w: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sz w:val="30"/>
                <w:szCs w:val="3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60" w:lineRule="exact"/>
              <w:ind w:left="0" w:right="0" w:firstLine="636" w:firstLineChars="212"/>
              <w:jc w:val="both"/>
              <w:rPr>
                <w:rFonts w:hint="eastAsia" w:ascii="仿宋" w:hAnsi="仿宋" w:eastAsia="仿宋" w:cs="仿宋"/>
                <w:sz w:val="30"/>
                <w:szCs w:val="30"/>
                <w:lang w:val="en-US"/>
              </w:rPr>
            </w:pPr>
          </w:p>
        </w:tc>
        <w:tc>
          <w:tcPr>
            <w:tcW w:w="32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sz w:val="30"/>
                <w:szCs w:val="30"/>
              </w:rPr>
              <w:t>详见项目对应响应文件</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60" w:lineRule="exact"/>
              <w:ind w:left="0" w:right="0" w:firstLine="636" w:firstLineChars="212"/>
              <w:jc w:val="both"/>
              <w:rPr>
                <w:rFonts w:hint="eastAsia" w:ascii="仿宋" w:hAnsi="仿宋" w:eastAsia="仿宋" w:cs="仿宋"/>
                <w:sz w:val="30"/>
                <w:szCs w:val="30"/>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pPr>
              <w:pStyle w:val="39"/>
              <w:keepNext w:val="0"/>
              <w:keepLines w:val="0"/>
              <w:widowControl/>
              <w:suppressLineNumbers w:val="0"/>
              <w:spacing w:before="0" w:beforeAutospacing="0" w:after="120" w:afterAutospacing="0" w:line="460" w:lineRule="exact"/>
              <w:ind w:left="0" w:right="0" w:firstLine="636" w:firstLineChars="212"/>
              <w:jc w:val="left"/>
              <w:rPr>
                <w:rFonts w:hint="eastAsia" w:ascii="仿宋" w:hAnsi="仿宋" w:eastAsia="仿宋" w:cs="仿宋"/>
                <w:color w:val="auto"/>
                <w:kern w:val="2"/>
                <w:sz w:val="30"/>
                <w:szCs w:val="30"/>
                <w:lang w:val="en-US"/>
              </w:rPr>
            </w:pPr>
          </w:p>
        </w:tc>
        <w:tc>
          <w:tcPr>
            <w:tcW w:w="1212" w:type="dxa"/>
            <w:tcBorders>
              <w:top w:val="single" w:color="auto" w:sz="4" w:space="0"/>
              <w:left w:val="single" w:color="auto" w:sz="4" w:space="0"/>
              <w:bottom w:val="single" w:color="auto" w:sz="4" w:space="0"/>
              <w:right w:val="single" w:color="auto" w:sz="4" w:space="0"/>
            </w:tcBorders>
            <w:shd w:val="clear" w:color="auto" w:fill="auto"/>
            <w:vAlign w:val="top"/>
          </w:tcPr>
          <w:p>
            <w:pPr>
              <w:pStyle w:val="39"/>
              <w:keepNext w:val="0"/>
              <w:keepLines w:val="0"/>
              <w:widowControl/>
              <w:suppressLineNumbers w:val="0"/>
              <w:spacing w:before="0" w:beforeAutospacing="0" w:after="120" w:afterAutospacing="0" w:line="460" w:lineRule="exact"/>
              <w:ind w:left="570" w:right="0"/>
              <w:jc w:val="left"/>
              <w:rPr>
                <w:rFonts w:hint="eastAsia" w:ascii="仿宋" w:hAnsi="仿宋" w:eastAsia="仿宋" w:cs="仿宋"/>
                <w:color w:val="auto"/>
                <w:kern w:val="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5581"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39"/>
              <w:keepNext w:val="0"/>
              <w:keepLines w:val="0"/>
              <w:widowControl w:val="0"/>
              <w:suppressLineNumbers w:val="0"/>
              <w:snapToGrid w:val="0"/>
              <w:spacing w:before="120" w:beforeLines="50" w:beforeAutospacing="0" w:after="0" w:afterAutospacing="0" w:line="460" w:lineRule="exact"/>
              <w:ind w:left="0" w:right="0" w:firstLine="636" w:firstLineChars="212"/>
              <w:jc w:val="center"/>
              <w:rPr>
                <w:rFonts w:hint="eastAsia" w:ascii="仿宋" w:hAnsi="仿宋" w:eastAsia="仿宋" w:cs="仿宋"/>
                <w:sz w:val="30"/>
                <w:szCs w:val="30"/>
                <w:lang w:val="en-US"/>
              </w:rPr>
            </w:pPr>
            <w:r>
              <w:rPr>
                <w:rFonts w:hint="eastAsia" w:ascii="仿宋" w:hAnsi="仿宋" w:eastAsia="仿宋" w:cs="仿宋"/>
                <w:sz w:val="30"/>
                <w:szCs w:val="30"/>
              </w:rPr>
              <w:t>合</w:t>
            </w:r>
            <w:r>
              <w:rPr>
                <w:rFonts w:hint="eastAsia" w:ascii="仿宋" w:hAnsi="仿宋" w:eastAsia="仿宋" w:cs="仿宋"/>
                <w:sz w:val="30"/>
                <w:szCs w:val="30"/>
                <w:lang w:val="en-US"/>
              </w:rPr>
              <w:t xml:space="preserve">            </w:t>
            </w:r>
            <w:r>
              <w:rPr>
                <w:rFonts w:hint="eastAsia" w:ascii="仿宋" w:hAnsi="仿宋" w:eastAsia="仿宋" w:cs="仿宋"/>
                <w:sz w:val="30"/>
                <w:szCs w:val="30"/>
              </w:rPr>
              <w:t>计</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pPr>
              <w:pStyle w:val="39"/>
              <w:keepNext w:val="0"/>
              <w:keepLines w:val="0"/>
              <w:widowControl w:val="0"/>
              <w:suppressLineNumbers w:val="0"/>
              <w:snapToGrid w:val="0"/>
              <w:spacing w:before="120" w:beforeLines="50" w:beforeAutospacing="0" w:after="0" w:afterAutospacing="0" w:line="460" w:lineRule="exact"/>
              <w:ind w:left="0" w:right="0" w:firstLine="636" w:firstLineChars="212"/>
              <w:jc w:val="center"/>
              <w:rPr>
                <w:rFonts w:hint="eastAsia" w:ascii="仿宋" w:hAnsi="仿宋" w:eastAsia="仿宋" w:cs="仿宋"/>
                <w:sz w:val="30"/>
                <w:szCs w:val="30"/>
                <w:lang w:val="en-US"/>
              </w:rPr>
            </w:pPr>
          </w:p>
        </w:tc>
        <w:tc>
          <w:tcPr>
            <w:tcW w:w="247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39"/>
              <w:keepNext w:val="0"/>
              <w:keepLines w:val="0"/>
              <w:widowControl/>
              <w:suppressLineNumbers w:val="0"/>
              <w:spacing w:before="0" w:beforeAutospacing="0" w:after="120" w:afterAutospacing="0" w:line="460" w:lineRule="exact"/>
              <w:ind w:left="0" w:right="0" w:firstLine="636" w:firstLineChars="212"/>
              <w:jc w:val="left"/>
              <w:rPr>
                <w:rFonts w:hint="eastAsia" w:ascii="仿宋" w:hAnsi="仿宋" w:eastAsia="仿宋" w:cs="仿宋"/>
                <w:color w:val="auto"/>
                <w:kern w:val="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9133"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pStyle w:val="39"/>
              <w:keepNext w:val="0"/>
              <w:keepLines w:val="0"/>
              <w:widowControl w:val="0"/>
              <w:suppressLineNumbers w:val="0"/>
              <w:snapToGrid w:val="0"/>
              <w:spacing w:before="120" w:beforeLines="50" w:beforeAutospacing="0" w:after="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sz w:val="30"/>
                <w:szCs w:val="30"/>
              </w:rPr>
              <w:t>合同总价大写：</w:t>
            </w:r>
            <w:r>
              <w:rPr>
                <w:rFonts w:hint="eastAsia" w:ascii="仿宋" w:hAnsi="仿宋" w:eastAsia="仿宋" w:cs="仿宋"/>
                <w:sz w:val="30"/>
                <w:szCs w:val="30"/>
                <w:lang w:val="en-US"/>
              </w:rPr>
              <w:t xml:space="preserve">                              </w:t>
            </w:r>
            <w:r>
              <w:rPr>
                <w:rFonts w:hint="eastAsia" w:ascii="仿宋" w:hAnsi="仿宋" w:eastAsia="仿宋" w:cs="仿宋"/>
                <w:sz w:val="30"/>
                <w:szCs w:val="30"/>
              </w:rPr>
              <w:t>小写：￥</w:t>
            </w:r>
          </w:p>
        </w:tc>
      </w:tr>
    </w:tbl>
    <w:p>
      <w:pPr>
        <w:pStyle w:val="39"/>
        <w:keepNext w:val="0"/>
        <w:keepLines w:val="0"/>
        <w:widowControl w:val="0"/>
        <w:suppressLineNumbers w:val="0"/>
        <w:snapToGrid w:val="0"/>
        <w:spacing w:before="0" w:beforeLines="50" w:beforeAutospacing="0" w:after="0" w:afterAutospacing="0" w:line="460" w:lineRule="exact"/>
        <w:ind w:left="-178" w:leftChars="-85"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注：1.项目具体技术需求及采购人地址等详见询价文件、询价响应文件以及询标记录。</w:t>
      </w:r>
    </w:p>
    <w:p>
      <w:pPr>
        <w:keepNext w:val="0"/>
        <w:keepLines w:val="0"/>
        <w:widowControl w:val="0"/>
        <w:suppressLineNumbers w:val="0"/>
        <w:spacing w:before="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2.以上合同总价包含项目达到预期使用效果所需的一切费用。</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bCs w:val="0"/>
          <w:sz w:val="30"/>
          <w:szCs w:val="30"/>
          <w:lang w:val="en-US"/>
        </w:rPr>
      </w:pPr>
      <w:r>
        <w:rPr>
          <w:rFonts w:hint="eastAsia" w:ascii="仿宋" w:hAnsi="仿宋" w:eastAsia="仿宋" w:cs="仿宋"/>
          <w:b/>
          <w:bCs w:val="0"/>
          <w:snapToGrid w:val="0"/>
          <w:kern w:val="2"/>
          <w:sz w:val="30"/>
          <w:szCs w:val="30"/>
          <w:lang w:val="en-US" w:eastAsia="zh-CN" w:bidi="ar"/>
        </w:rPr>
        <w:t>二、技术资料</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snapToGrid w:val="0"/>
          <w:kern w:val="2"/>
          <w:sz w:val="30"/>
          <w:szCs w:val="30"/>
          <w:lang w:val="en-US" w:eastAsia="zh-CN" w:bidi="ar"/>
        </w:rPr>
        <w:t>1.乙方应按询价文件规定的时间向甲方提供使用项目的有关技术资料。</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snapToGrid w:val="0"/>
          <w:kern w:val="2"/>
          <w:sz w:val="30"/>
          <w:szCs w:val="30"/>
          <w:lang w:val="en-US" w:eastAsia="zh-CN" w:bidi="ar"/>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b/>
          <w:bCs w:val="0"/>
          <w:sz w:val="30"/>
          <w:szCs w:val="30"/>
          <w:lang w:val="en-US"/>
        </w:rPr>
      </w:pPr>
      <w:r>
        <w:rPr>
          <w:rFonts w:hint="eastAsia" w:ascii="仿宋" w:hAnsi="仿宋" w:eastAsia="仿宋" w:cs="仿宋"/>
          <w:b/>
          <w:bCs w:val="0"/>
          <w:snapToGrid w:val="0"/>
          <w:kern w:val="2"/>
          <w:sz w:val="30"/>
          <w:szCs w:val="30"/>
          <w:lang w:val="en-US" w:eastAsia="zh-CN" w:bidi="ar"/>
        </w:rPr>
        <w:t>三、知识产权</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bCs/>
          <w:sz w:val="30"/>
          <w:szCs w:val="30"/>
          <w:lang w:val="en-US"/>
        </w:rPr>
      </w:pPr>
      <w:r>
        <w:rPr>
          <w:rFonts w:hint="eastAsia" w:ascii="仿宋" w:hAnsi="仿宋" w:eastAsia="仿宋" w:cs="仿宋"/>
          <w:snapToGrid w:val="0"/>
          <w:kern w:val="2"/>
          <w:sz w:val="30"/>
          <w:szCs w:val="30"/>
          <w:lang w:val="en-US" w:eastAsia="zh-CN" w:bidi="ar"/>
        </w:rPr>
        <w:t>乙方应保证所提供的货物或其任何一部分均不会侵犯任何第三方的知识产权</w:t>
      </w:r>
      <w:r>
        <w:rPr>
          <w:rFonts w:hint="eastAsia" w:ascii="仿宋" w:hAnsi="仿宋" w:eastAsia="仿宋" w:cs="仿宋"/>
          <w:bCs/>
          <w:kern w:val="2"/>
          <w:sz w:val="30"/>
          <w:szCs w:val="30"/>
          <w:lang w:val="en-US" w:eastAsia="zh-CN" w:bidi="ar"/>
        </w:rPr>
        <w:t>。</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snapToGrid w:val="0"/>
          <w:sz w:val="30"/>
          <w:szCs w:val="30"/>
          <w:u w:val="single"/>
          <w:lang w:val="en-US"/>
        </w:rPr>
      </w:pPr>
      <w:r>
        <w:rPr>
          <w:rFonts w:hint="eastAsia" w:ascii="仿宋" w:hAnsi="仿宋" w:eastAsia="仿宋" w:cs="仿宋"/>
          <w:b/>
          <w:bCs w:val="0"/>
          <w:snapToGrid w:val="0"/>
          <w:kern w:val="2"/>
          <w:sz w:val="30"/>
          <w:szCs w:val="30"/>
          <w:lang w:val="en-US" w:eastAsia="zh-CN" w:bidi="ar"/>
        </w:rPr>
        <w:t>四、产权担保</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u w:val="single"/>
          <w:lang w:val="en-US"/>
        </w:rPr>
      </w:pPr>
      <w:r>
        <w:rPr>
          <w:rFonts w:hint="eastAsia" w:ascii="仿宋" w:hAnsi="仿宋" w:eastAsia="仿宋" w:cs="仿宋"/>
          <w:snapToGrid w:val="0"/>
          <w:kern w:val="2"/>
          <w:sz w:val="30"/>
          <w:szCs w:val="30"/>
          <w:lang w:val="en-US" w:eastAsia="zh-CN" w:bidi="ar"/>
        </w:rPr>
        <w:t>乙方保证所交付的货物的所有权完全属于乙方且无任何抵押、查封等产权瑕疵。</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b/>
          <w:bCs w:val="0"/>
          <w:sz w:val="30"/>
          <w:szCs w:val="30"/>
          <w:lang w:val="en-US"/>
        </w:rPr>
      </w:pPr>
      <w:r>
        <w:rPr>
          <w:rFonts w:hint="eastAsia" w:ascii="仿宋" w:hAnsi="仿宋" w:eastAsia="仿宋" w:cs="仿宋"/>
          <w:b/>
          <w:bCs w:val="0"/>
          <w:snapToGrid w:val="0"/>
          <w:kern w:val="2"/>
          <w:sz w:val="30"/>
          <w:szCs w:val="30"/>
          <w:lang w:val="en-US" w:eastAsia="zh-CN" w:bidi="ar"/>
        </w:rPr>
        <w:t>五、转包或分包</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snapToGrid w:val="0"/>
          <w:kern w:val="0"/>
          <w:sz w:val="30"/>
          <w:szCs w:val="30"/>
          <w:lang w:val="en-US" w:eastAsia="zh-CN" w:bidi="ar"/>
        </w:rPr>
        <w:t>不允许转包。</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6" w:firstLineChars="212"/>
        <w:jc w:val="both"/>
        <w:rPr>
          <w:rFonts w:hint="eastAsia" w:ascii="仿宋" w:hAnsi="仿宋" w:eastAsia="仿宋" w:cs="仿宋"/>
          <w:kern w:val="0"/>
          <w:sz w:val="30"/>
          <w:szCs w:val="30"/>
          <w:u w:val="single"/>
          <w:lang w:val="en-US"/>
        </w:rPr>
      </w:pPr>
      <w:r>
        <w:rPr>
          <w:rFonts w:hint="eastAsia" w:ascii="仿宋" w:hAnsi="仿宋" w:eastAsia="仿宋" w:cs="仿宋"/>
          <w:snapToGrid w:val="0"/>
          <w:kern w:val="0"/>
          <w:sz w:val="30"/>
          <w:szCs w:val="30"/>
          <w:lang w:val="en-US" w:eastAsia="zh-CN" w:bidi="ar"/>
        </w:rPr>
        <w:t>允许分包部分</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snapToGrid w:val="0"/>
          <w:kern w:val="0"/>
          <w:sz w:val="30"/>
          <w:szCs w:val="30"/>
          <w:u w:val="single"/>
          <w:lang w:val="en-US" w:eastAsia="zh-CN" w:bidi="ar"/>
        </w:rPr>
        <w:t>。</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00" w:firstLineChars="200"/>
        <w:jc w:val="both"/>
        <w:rPr>
          <w:rFonts w:hint="eastAsia" w:ascii="仿宋" w:hAnsi="仿宋" w:eastAsia="仿宋" w:cs="仿宋"/>
          <w:kern w:val="0"/>
          <w:sz w:val="30"/>
          <w:szCs w:val="30"/>
          <w:lang w:val="en-US"/>
        </w:rPr>
      </w:pPr>
      <w:r>
        <w:rPr>
          <w:rFonts w:hint="eastAsia" w:ascii="仿宋" w:hAnsi="仿宋" w:eastAsia="仿宋" w:cs="仿宋"/>
          <w:snapToGrid w:val="0"/>
          <w:kern w:val="0"/>
          <w:sz w:val="30"/>
          <w:szCs w:val="30"/>
          <w:lang w:val="en-US" w:eastAsia="zh-CN" w:bidi="ar"/>
        </w:rPr>
        <w:t>如乙方将项目转包或将不允许分包部分就行了分包，甲方有权解除合同，没收履约保证金并追究乙方的违约责任。</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b/>
          <w:bCs w:val="0"/>
          <w:sz w:val="30"/>
          <w:szCs w:val="30"/>
          <w:lang w:val="en-US"/>
        </w:rPr>
      </w:pPr>
      <w:r>
        <w:rPr>
          <w:rFonts w:hint="eastAsia" w:ascii="仿宋" w:hAnsi="仿宋" w:eastAsia="仿宋" w:cs="仿宋"/>
          <w:b/>
          <w:bCs w:val="0"/>
          <w:snapToGrid w:val="0"/>
          <w:kern w:val="2"/>
          <w:sz w:val="30"/>
          <w:szCs w:val="30"/>
          <w:lang w:val="en-US" w:eastAsia="zh-CN" w:bidi="ar"/>
        </w:rPr>
        <w:t>六、质保期和履约保证金</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00" w:firstLineChars="200"/>
        <w:jc w:val="left"/>
        <w:rPr>
          <w:rFonts w:hint="eastAsia" w:ascii="仿宋" w:hAnsi="仿宋" w:eastAsia="仿宋" w:cs="仿宋"/>
          <w:kern w:val="0"/>
          <w:sz w:val="30"/>
          <w:szCs w:val="30"/>
          <w:lang w:val="en-US"/>
        </w:rPr>
      </w:pPr>
      <w:r>
        <w:rPr>
          <w:rFonts w:hint="eastAsia" w:ascii="仿宋" w:hAnsi="仿宋" w:eastAsia="仿宋" w:cs="仿宋"/>
          <w:snapToGrid w:val="0"/>
          <w:kern w:val="0"/>
          <w:sz w:val="30"/>
          <w:szCs w:val="30"/>
          <w:lang w:val="en-US" w:eastAsia="zh-CN" w:bidi="ar"/>
        </w:rPr>
        <w:t>1.质保期</w:t>
      </w:r>
      <w:r>
        <w:rPr>
          <w:rFonts w:hint="eastAsia" w:ascii="仿宋" w:hAnsi="仿宋" w:eastAsia="仿宋" w:cs="仿宋"/>
          <w:kern w:val="0"/>
          <w:sz w:val="30"/>
          <w:szCs w:val="30"/>
          <w:lang w:val="en-US" w:eastAsia="zh-CN" w:bidi="ar"/>
        </w:rPr>
        <w:t>__</w:t>
      </w:r>
      <w:r>
        <w:rPr>
          <w:rFonts w:hint="eastAsia" w:ascii="仿宋" w:hAnsi="仿宋" w:eastAsia="仿宋" w:cs="仿宋"/>
          <w:snapToGrid w:val="0"/>
          <w:kern w:val="0"/>
          <w:sz w:val="30"/>
          <w:szCs w:val="30"/>
          <w:lang w:val="en-US" w:eastAsia="zh-CN" w:bidi="ar"/>
        </w:rPr>
        <w:t>年。（自项目验收合格交付使用之日起计）</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00" w:firstLineChars="200"/>
        <w:jc w:val="both"/>
        <w:rPr>
          <w:rFonts w:hint="eastAsia" w:ascii="仿宋" w:hAnsi="仿宋" w:eastAsia="仿宋" w:cs="仿宋"/>
          <w:kern w:val="0"/>
          <w:sz w:val="30"/>
          <w:szCs w:val="30"/>
          <w:lang w:val="en-US"/>
        </w:rPr>
      </w:pPr>
      <w:r>
        <w:rPr>
          <w:rFonts w:hint="eastAsia" w:ascii="仿宋" w:hAnsi="仿宋" w:eastAsia="仿宋" w:cs="仿宋"/>
          <w:snapToGrid w:val="0"/>
          <w:kern w:val="0"/>
          <w:sz w:val="30"/>
          <w:szCs w:val="30"/>
          <w:lang w:val="en-US" w:eastAsia="zh-CN" w:bidi="ar"/>
        </w:rPr>
        <w:t>2.履约保证金元。</w:t>
      </w:r>
      <w:r>
        <w:rPr>
          <w:rFonts w:hint="eastAsia" w:ascii="仿宋" w:hAnsi="仿宋" w:eastAsia="仿宋" w:cs="仿宋"/>
          <w:kern w:val="0"/>
          <w:sz w:val="30"/>
          <w:szCs w:val="30"/>
          <w:lang w:val="en-US" w:eastAsia="zh-CN" w:bidi="ar"/>
        </w:rPr>
        <w:t>[</w:t>
      </w:r>
      <w:r>
        <w:rPr>
          <w:rFonts w:hint="eastAsia" w:ascii="仿宋" w:hAnsi="仿宋" w:eastAsia="仿宋" w:cs="仿宋"/>
          <w:snapToGrid w:val="0"/>
          <w:kern w:val="0"/>
          <w:sz w:val="30"/>
          <w:szCs w:val="30"/>
          <w:lang w:val="en-US" w:eastAsia="zh-CN" w:bidi="ar"/>
        </w:rPr>
        <w:t>履约保证金交至采购人处，在合同约定交货验收合格满（</w:t>
      </w:r>
      <w:r>
        <w:rPr>
          <w:rFonts w:hint="eastAsia" w:ascii="仿宋" w:hAnsi="仿宋" w:eastAsia="仿宋" w:cs="仿宋"/>
          <w:kern w:val="0"/>
          <w:sz w:val="30"/>
          <w:szCs w:val="30"/>
          <w:lang w:val="en-US" w:eastAsia="zh-CN" w:bidi="ar"/>
        </w:rPr>
        <w:t xml:space="preserve">   </w:t>
      </w:r>
      <w:r>
        <w:rPr>
          <w:rFonts w:hint="eastAsia" w:ascii="仿宋" w:hAnsi="仿宋" w:eastAsia="仿宋" w:cs="仿宋"/>
          <w:snapToGrid w:val="0"/>
          <w:kern w:val="0"/>
          <w:sz w:val="30"/>
          <w:szCs w:val="30"/>
          <w:lang w:val="en-US" w:eastAsia="zh-CN" w:bidi="ar"/>
        </w:rPr>
        <w:t>）个月之日起</w:t>
      </w:r>
      <w:r>
        <w:rPr>
          <w:rFonts w:hint="eastAsia" w:ascii="仿宋" w:hAnsi="仿宋" w:eastAsia="仿宋" w:cs="仿宋"/>
          <w:kern w:val="0"/>
          <w:sz w:val="30"/>
          <w:szCs w:val="30"/>
          <w:lang w:val="en-US" w:eastAsia="zh-CN" w:bidi="ar"/>
        </w:rPr>
        <w:t>5</w:t>
      </w:r>
      <w:r>
        <w:rPr>
          <w:rFonts w:hint="eastAsia" w:ascii="仿宋" w:hAnsi="仿宋" w:eastAsia="仿宋" w:cs="仿宋"/>
          <w:snapToGrid w:val="0"/>
          <w:kern w:val="0"/>
          <w:sz w:val="30"/>
          <w:szCs w:val="30"/>
          <w:lang w:val="en-US" w:eastAsia="zh-CN" w:bidi="ar"/>
        </w:rPr>
        <w:t>个工作日内无息退还</w:t>
      </w:r>
      <w:r>
        <w:rPr>
          <w:rFonts w:hint="eastAsia" w:ascii="仿宋" w:hAnsi="仿宋" w:eastAsia="仿宋" w:cs="仿宋"/>
          <w:kern w:val="0"/>
          <w:sz w:val="30"/>
          <w:szCs w:val="30"/>
          <w:lang w:val="en-US" w:eastAsia="zh-CN" w:bidi="ar"/>
        </w:rPr>
        <w:t>]</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b/>
          <w:bCs w:val="0"/>
          <w:sz w:val="30"/>
          <w:szCs w:val="30"/>
          <w:lang w:val="en-US"/>
        </w:rPr>
      </w:pPr>
      <w:r>
        <w:rPr>
          <w:rFonts w:hint="eastAsia" w:ascii="仿宋" w:hAnsi="仿宋" w:eastAsia="仿宋" w:cs="仿宋"/>
          <w:b/>
          <w:bCs w:val="0"/>
          <w:snapToGrid w:val="0"/>
          <w:kern w:val="2"/>
          <w:sz w:val="30"/>
          <w:szCs w:val="30"/>
          <w:lang w:val="en-US" w:eastAsia="zh-CN" w:bidi="ar"/>
        </w:rPr>
        <w:t>七、交货期、交货方式及交货地点</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snapToGrid w:val="0"/>
          <w:kern w:val="0"/>
          <w:sz w:val="30"/>
          <w:szCs w:val="30"/>
          <w:lang w:val="en-US" w:eastAsia="zh-CN" w:bidi="ar"/>
        </w:rPr>
        <w:t>1. 交货期：</w:t>
      </w:r>
      <w:r>
        <w:rPr>
          <w:rFonts w:hint="eastAsia" w:ascii="仿宋" w:hAnsi="仿宋" w:eastAsia="仿宋" w:cs="仿宋"/>
          <w:kern w:val="0"/>
          <w:sz w:val="30"/>
          <w:szCs w:val="30"/>
          <w:lang w:val="en-US" w:eastAsia="zh-CN" w:bidi="ar"/>
        </w:rPr>
        <w:t>_____</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snapToGrid w:val="0"/>
          <w:kern w:val="0"/>
          <w:sz w:val="30"/>
          <w:szCs w:val="30"/>
          <w:lang w:val="en-US" w:eastAsia="zh-CN" w:bidi="ar"/>
        </w:rPr>
        <w:t>2. 交货方式：</w:t>
      </w:r>
      <w:r>
        <w:rPr>
          <w:rFonts w:hint="eastAsia" w:ascii="仿宋" w:hAnsi="仿宋" w:eastAsia="仿宋" w:cs="仿宋"/>
          <w:kern w:val="0"/>
          <w:sz w:val="30"/>
          <w:szCs w:val="30"/>
          <w:lang w:val="en-US" w:eastAsia="zh-CN" w:bidi="ar"/>
        </w:rPr>
        <w:t>_____</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snapToGrid w:val="0"/>
          <w:kern w:val="0"/>
          <w:sz w:val="30"/>
          <w:szCs w:val="30"/>
          <w:lang w:val="en-US" w:eastAsia="zh-CN" w:bidi="ar"/>
        </w:rPr>
        <w:t>3. 交货地点：</w:t>
      </w:r>
      <w:r>
        <w:rPr>
          <w:rFonts w:hint="eastAsia" w:ascii="仿宋" w:hAnsi="仿宋" w:eastAsia="仿宋" w:cs="仿宋"/>
          <w:kern w:val="0"/>
          <w:sz w:val="30"/>
          <w:szCs w:val="30"/>
          <w:lang w:val="en-US" w:eastAsia="zh-CN" w:bidi="ar"/>
        </w:rPr>
        <w:t>______</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b/>
          <w:bCs w:val="0"/>
          <w:sz w:val="30"/>
          <w:szCs w:val="30"/>
          <w:lang w:val="en-US"/>
        </w:rPr>
      </w:pPr>
      <w:r>
        <w:rPr>
          <w:rFonts w:hint="eastAsia" w:ascii="仿宋" w:hAnsi="仿宋" w:eastAsia="仿宋" w:cs="仿宋"/>
          <w:b/>
          <w:bCs w:val="0"/>
          <w:snapToGrid w:val="0"/>
          <w:kern w:val="2"/>
          <w:sz w:val="30"/>
          <w:szCs w:val="30"/>
          <w:lang w:val="en-US" w:eastAsia="zh-CN" w:bidi="ar"/>
        </w:rPr>
        <w:t>八、货款支付：详见商务要求表</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8" w:firstLineChars="212"/>
        <w:jc w:val="both"/>
        <w:rPr>
          <w:rFonts w:hint="eastAsia" w:ascii="仿宋" w:hAnsi="仿宋" w:eastAsia="仿宋" w:cs="仿宋"/>
          <w:b/>
          <w:bCs w:val="0"/>
          <w:kern w:val="0"/>
          <w:sz w:val="30"/>
          <w:szCs w:val="30"/>
          <w:lang w:val="en-US"/>
        </w:rPr>
      </w:pPr>
      <w:r>
        <w:rPr>
          <w:rFonts w:hint="eastAsia" w:ascii="仿宋" w:hAnsi="仿宋" w:eastAsia="仿宋" w:cs="仿宋"/>
          <w:b/>
          <w:bCs w:val="0"/>
          <w:snapToGrid w:val="0"/>
          <w:kern w:val="0"/>
          <w:sz w:val="30"/>
          <w:szCs w:val="30"/>
          <w:lang w:val="en-US" w:eastAsia="zh-CN" w:bidi="ar"/>
        </w:rPr>
        <w:t>九、税费</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snapToGrid w:val="0"/>
          <w:kern w:val="0"/>
          <w:sz w:val="30"/>
          <w:szCs w:val="30"/>
          <w:lang w:val="en-US" w:eastAsia="zh-CN" w:bidi="ar"/>
        </w:rPr>
        <w:t>本合同执行中相关的一切税费均由乙方负担。</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snapToGrid w:val="0"/>
          <w:kern w:val="0"/>
          <w:sz w:val="30"/>
          <w:szCs w:val="30"/>
          <w:lang w:val="en-US"/>
        </w:rPr>
      </w:pPr>
      <w:r>
        <w:rPr>
          <w:rFonts w:hint="eastAsia" w:ascii="仿宋" w:hAnsi="仿宋" w:eastAsia="仿宋" w:cs="仿宋"/>
          <w:b/>
          <w:bCs w:val="0"/>
          <w:snapToGrid w:val="0"/>
          <w:kern w:val="2"/>
          <w:sz w:val="30"/>
          <w:szCs w:val="30"/>
          <w:lang w:val="en-US" w:eastAsia="zh-CN" w:bidi="ar"/>
        </w:rPr>
        <w:t>十、质量保证及售后服务</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snapToGrid w:val="0"/>
          <w:kern w:val="2"/>
          <w:sz w:val="30"/>
          <w:szCs w:val="30"/>
          <w:lang w:val="en-US" w:eastAsia="zh-CN" w:bidi="ar"/>
        </w:rPr>
        <w:t>详见询价文件。</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bCs w:val="0"/>
          <w:sz w:val="30"/>
          <w:szCs w:val="30"/>
          <w:lang w:val="en-US"/>
        </w:rPr>
      </w:pPr>
      <w:r>
        <w:rPr>
          <w:rFonts w:hint="eastAsia" w:ascii="仿宋" w:hAnsi="仿宋" w:eastAsia="仿宋" w:cs="仿宋"/>
          <w:b/>
          <w:bCs w:val="0"/>
          <w:snapToGrid w:val="0"/>
          <w:kern w:val="2"/>
          <w:sz w:val="30"/>
          <w:szCs w:val="30"/>
          <w:lang w:val="en-US" w:eastAsia="zh-CN" w:bidi="ar"/>
        </w:rPr>
        <w:t>十一、调试和验收</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snapToGrid w:val="0"/>
          <w:kern w:val="2"/>
          <w:sz w:val="30"/>
          <w:szCs w:val="30"/>
          <w:lang w:val="en-US" w:eastAsia="zh-CN" w:bidi="ar"/>
        </w:rPr>
        <w:t>详见询价文件、询价响应文件。</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bCs w:val="0"/>
          <w:sz w:val="30"/>
          <w:szCs w:val="30"/>
          <w:lang w:val="en-US"/>
        </w:rPr>
      </w:pPr>
      <w:r>
        <w:rPr>
          <w:rFonts w:hint="eastAsia" w:ascii="仿宋" w:hAnsi="仿宋" w:eastAsia="仿宋" w:cs="仿宋"/>
          <w:b/>
          <w:bCs w:val="0"/>
          <w:snapToGrid w:val="0"/>
          <w:kern w:val="2"/>
          <w:sz w:val="30"/>
          <w:szCs w:val="30"/>
          <w:lang w:val="en-US" w:eastAsia="zh-CN" w:bidi="ar"/>
        </w:rPr>
        <w:t>十二、货物包装</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snapToGrid w:val="0"/>
          <w:kern w:val="2"/>
          <w:sz w:val="30"/>
          <w:szCs w:val="30"/>
          <w:lang w:val="en-US" w:eastAsia="zh-CN" w:bidi="ar"/>
        </w:rPr>
        <w:t>详见询价文件、询价响应文件。</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bCs w:val="0"/>
          <w:sz w:val="30"/>
          <w:szCs w:val="30"/>
          <w:lang w:val="en-US"/>
        </w:rPr>
      </w:pPr>
      <w:r>
        <w:rPr>
          <w:rFonts w:hint="eastAsia" w:ascii="仿宋" w:hAnsi="仿宋" w:eastAsia="仿宋" w:cs="仿宋"/>
          <w:b/>
          <w:bCs w:val="0"/>
          <w:snapToGrid w:val="0"/>
          <w:kern w:val="2"/>
          <w:sz w:val="30"/>
          <w:szCs w:val="30"/>
          <w:lang w:val="en-US" w:eastAsia="zh-CN" w:bidi="ar"/>
        </w:rPr>
        <w:t>十三、违约责任</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snapToGrid w:val="0"/>
          <w:kern w:val="2"/>
          <w:sz w:val="30"/>
          <w:szCs w:val="30"/>
          <w:lang w:val="en-US" w:eastAsia="zh-CN" w:bidi="ar"/>
        </w:rPr>
        <w:t>1.甲方无正当理由拒收验收项目的，甲方向乙方偿付拒收合同总价的百分之五违约金。</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bCs w:val="0"/>
          <w:sz w:val="30"/>
          <w:szCs w:val="30"/>
          <w:lang w:val="en-US"/>
        </w:rPr>
      </w:pPr>
      <w:r>
        <w:rPr>
          <w:rFonts w:hint="eastAsia" w:ascii="仿宋" w:hAnsi="仿宋" w:eastAsia="仿宋" w:cs="仿宋"/>
          <w:b/>
          <w:bCs w:val="0"/>
          <w:snapToGrid w:val="0"/>
          <w:kern w:val="2"/>
          <w:sz w:val="30"/>
          <w:szCs w:val="30"/>
          <w:lang w:val="en-US" w:eastAsia="zh-CN" w:bidi="ar"/>
        </w:rPr>
        <w:t xml:space="preserve">2. </w:t>
      </w:r>
      <w:r>
        <w:rPr>
          <w:rFonts w:hint="eastAsia" w:ascii="仿宋" w:hAnsi="仿宋" w:eastAsia="仿宋" w:cs="仿宋"/>
          <w:snapToGrid w:val="0"/>
          <w:kern w:val="2"/>
          <w:sz w:val="30"/>
          <w:szCs w:val="30"/>
          <w:lang w:val="en-US" w:eastAsia="zh-CN" w:bidi="ar"/>
        </w:rPr>
        <w:t>甲方无故逾期验收和办理合同款项支付手续的</w:t>
      </w:r>
      <w:r>
        <w:rPr>
          <w:rFonts w:hint="eastAsia" w:ascii="仿宋" w:hAnsi="仿宋" w:eastAsia="仿宋" w:cs="仿宋"/>
          <w:kern w:val="2"/>
          <w:sz w:val="30"/>
          <w:szCs w:val="30"/>
          <w:lang w:val="en-US" w:eastAsia="zh-CN" w:bidi="ar"/>
        </w:rPr>
        <w:t>,</w:t>
      </w:r>
      <w:r>
        <w:rPr>
          <w:rFonts w:hint="eastAsia" w:ascii="仿宋" w:hAnsi="仿宋" w:eastAsia="仿宋" w:cs="仿宋"/>
          <w:snapToGrid w:val="0"/>
          <w:kern w:val="2"/>
          <w:sz w:val="30"/>
          <w:szCs w:val="30"/>
          <w:lang w:val="en-US" w:eastAsia="zh-CN" w:bidi="ar"/>
        </w:rPr>
        <w:t>甲方应按逾期付款总额每日万分之五向乙方支付违约金。</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snapToGrid w:val="0"/>
          <w:kern w:val="2"/>
          <w:sz w:val="30"/>
          <w:szCs w:val="30"/>
          <w:lang w:val="en-US" w:eastAsia="zh-CN" w:bidi="ar"/>
        </w:rPr>
        <w:t>3.乙方逾期交付项目的，乙方应按逾期交付项目总额每日千分之六向甲方支付违约金，由甲方从合同款项中扣除。逾期超过约定日期</w:t>
      </w:r>
      <w:r>
        <w:rPr>
          <w:rFonts w:hint="eastAsia" w:ascii="仿宋" w:hAnsi="仿宋" w:eastAsia="仿宋" w:cs="仿宋"/>
          <w:kern w:val="2"/>
          <w:sz w:val="30"/>
          <w:szCs w:val="30"/>
          <w:lang w:val="en-US" w:eastAsia="zh-CN" w:bidi="ar"/>
        </w:rPr>
        <w:t>10</w:t>
      </w:r>
      <w:r>
        <w:rPr>
          <w:rFonts w:hint="eastAsia" w:ascii="仿宋" w:hAnsi="仿宋" w:eastAsia="仿宋" w:cs="仿宋"/>
          <w:snapToGrid w:val="0"/>
          <w:kern w:val="2"/>
          <w:sz w:val="30"/>
          <w:szCs w:val="30"/>
          <w:lang w:val="en-US" w:eastAsia="zh-CN" w:bidi="ar"/>
        </w:rPr>
        <w:t>个工作日不能交付的，甲方可解除本合同。乙方因逾期交付或因其他违约行为导致甲方解除合同的，乙方应向甲方支付合同总值</w:t>
      </w:r>
      <w:r>
        <w:rPr>
          <w:rFonts w:hint="eastAsia" w:ascii="仿宋" w:hAnsi="仿宋" w:eastAsia="仿宋" w:cs="仿宋"/>
          <w:kern w:val="2"/>
          <w:sz w:val="30"/>
          <w:szCs w:val="30"/>
          <w:lang w:val="en-US" w:eastAsia="zh-CN" w:bidi="ar"/>
        </w:rPr>
        <w:t>5%</w:t>
      </w:r>
      <w:r>
        <w:rPr>
          <w:rFonts w:hint="eastAsia" w:ascii="仿宋" w:hAnsi="仿宋" w:eastAsia="仿宋" w:cs="仿宋"/>
          <w:snapToGrid w:val="0"/>
          <w:kern w:val="2"/>
          <w:sz w:val="30"/>
          <w:szCs w:val="30"/>
          <w:lang w:val="en-US" w:eastAsia="zh-CN" w:bidi="ar"/>
        </w:rPr>
        <w:t xml:space="preserve">的违约金，如造成甲方损失超过违约金的，超出部分由乙方继续承担赔偿责任。 </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snapToGrid w:val="0"/>
          <w:kern w:val="2"/>
          <w:sz w:val="30"/>
          <w:szCs w:val="30"/>
          <w:lang w:val="en-US" w:eastAsia="zh-CN" w:bidi="ar"/>
        </w:rPr>
        <w:t>4.乙方所交的货物品种、型号、规格、技术参数、质量不符合合同规定及询价文件规定标准的，甲方有权拒收该货物，乙方愿意更换货物但逾期交货的，按乙方逾期交货处理。乙方拒绝更换货物的，甲方可单方面解除合同。</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snapToGrid w:val="0"/>
          <w:kern w:val="2"/>
          <w:sz w:val="30"/>
          <w:szCs w:val="30"/>
          <w:lang w:val="en-US" w:eastAsia="zh-CN" w:bidi="ar"/>
        </w:rPr>
        <w:t>5.解除合同应按《浙江省政府采购合同暂行办法》向财政备案。</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bCs w:val="0"/>
          <w:sz w:val="30"/>
          <w:szCs w:val="30"/>
          <w:lang w:val="en-US"/>
        </w:rPr>
      </w:pPr>
      <w:r>
        <w:rPr>
          <w:rFonts w:hint="eastAsia" w:ascii="仿宋" w:hAnsi="仿宋" w:eastAsia="仿宋" w:cs="仿宋"/>
          <w:b/>
          <w:bCs w:val="0"/>
          <w:snapToGrid w:val="0"/>
          <w:kern w:val="2"/>
          <w:sz w:val="30"/>
          <w:szCs w:val="30"/>
          <w:lang w:val="en-US" w:eastAsia="zh-CN" w:bidi="ar"/>
        </w:rPr>
        <w:t>十四、不可抗力事件处理</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snapToGrid w:val="0"/>
          <w:kern w:val="2"/>
          <w:sz w:val="30"/>
          <w:szCs w:val="30"/>
          <w:lang w:val="en-US" w:eastAsia="zh-CN" w:bidi="ar"/>
        </w:rPr>
        <w:t>1.在合同有效期内，任何一方因不可抗力事件导致不能履行合同，则合同履行期可延长，其延长期与不可抗力影响期相同。</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snapToGrid w:val="0"/>
          <w:kern w:val="2"/>
          <w:sz w:val="30"/>
          <w:szCs w:val="30"/>
          <w:lang w:val="en-US" w:eastAsia="zh-CN" w:bidi="ar"/>
        </w:rPr>
        <w:t>2.不可抗力事件发生后，应立即通知对方，并寄送有关权威机构出具的证明。</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snapToGrid w:val="0"/>
          <w:kern w:val="2"/>
          <w:sz w:val="30"/>
          <w:szCs w:val="30"/>
          <w:lang w:val="en-US" w:eastAsia="zh-CN" w:bidi="ar"/>
        </w:rPr>
        <w:t>3.不可抗力事件延续</w:t>
      </w:r>
      <w:r>
        <w:rPr>
          <w:rFonts w:hint="eastAsia" w:ascii="仿宋" w:hAnsi="仿宋" w:eastAsia="仿宋" w:cs="仿宋"/>
          <w:kern w:val="2"/>
          <w:sz w:val="30"/>
          <w:szCs w:val="30"/>
          <w:lang w:val="en-US" w:eastAsia="zh-CN" w:bidi="ar"/>
        </w:rPr>
        <w:t>120</w:t>
      </w:r>
      <w:r>
        <w:rPr>
          <w:rFonts w:hint="eastAsia" w:ascii="仿宋" w:hAnsi="仿宋" w:eastAsia="仿宋" w:cs="仿宋"/>
          <w:snapToGrid w:val="0"/>
          <w:kern w:val="2"/>
          <w:sz w:val="30"/>
          <w:szCs w:val="30"/>
          <w:lang w:val="en-US" w:eastAsia="zh-CN" w:bidi="ar"/>
        </w:rPr>
        <w:t>天以上，双方应通过友好协商，确定是否继续履行合同。</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bCs w:val="0"/>
          <w:sz w:val="30"/>
          <w:szCs w:val="30"/>
          <w:lang w:val="en-US"/>
        </w:rPr>
      </w:pPr>
      <w:r>
        <w:rPr>
          <w:rFonts w:hint="eastAsia" w:ascii="仿宋" w:hAnsi="仿宋" w:eastAsia="仿宋" w:cs="仿宋"/>
          <w:b/>
          <w:bCs w:val="0"/>
          <w:snapToGrid w:val="0"/>
          <w:kern w:val="2"/>
          <w:sz w:val="30"/>
          <w:szCs w:val="30"/>
          <w:lang w:val="en-US" w:eastAsia="zh-CN" w:bidi="ar"/>
        </w:rPr>
        <w:t>十五、诉讼</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snapToGrid w:val="0"/>
          <w:kern w:val="2"/>
          <w:sz w:val="30"/>
          <w:szCs w:val="30"/>
          <w:lang w:val="en-US" w:eastAsia="zh-CN" w:bidi="ar"/>
        </w:rPr>
        <w:t>双方在执行合同中所发生的一切争议，应通过协商解决。如协商不成，可向甲方所在地法院起诉。</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bCs w:val="0"/>
          <w:sz w:val="30"/>
          <w:szCs w:val="30"/>
          <w:lang w:val="en-US"/>
        </w:rPr>
      </w:pPr>
      <w:r>
        <w:rPr>
          <w:rFonts w:hint="eastAsia" w:ascii="仿宋" w:hAnsi="仿宋" w:eastAsia="仿宋" w:cs="仿宋"/>
          <w:b/>
          <w:bCs w:val="0"/>
          <w:snapToGrid w:val="0"/>
          <w:kern w:val="2"/>
          <w:sz w:val="30"/>
          <w:szCs w:val="30"/>
          <w:lang w:val="en-US" w:eastAsia="zh-CN" w:bidi="ar"/>
        </w:rPr>
        <w:t>十六、合同生效及其它</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snapToGrid w:val="0"/>
          <w:kern w:val="2"/>
          <w:sz w:val="30"/>
          <w:szCs w:val="30"/>
          <w:lang w:val="en-US" w:eastAsia="zh-CN" w:bidi="ar"/>
        </w:rPr>
        <w:t>1.合同经甲、乙两方签名并加盖单位公章后生效。</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snapToGrid w:val="0"/>
          <w:kern w:val="2"/>
          <w:sz w:val="30"/>
          <w:szCs w:val="30"/>
          <w:lang w:val="en-US" w:eastAsia="zh-CN" w:bidi="ar"/>
        </w:rPr>
        <w:t>2.合同执行中涉及采购资金和采购内容修改或补充的，须双方经财政部门审批，并签书面补充协议，经报政府采购监督管理部门备案后，方可作为主合同不可分割的一部分。</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snapToGrid w:val="0"/>
          <w:kern w:val="2"/>
          <w:sz w:val="30"/>
          <w:szCs w:val="30"/>
          <w:lang w:val="en-US" w:eastAsia="zh-CN" w:bidi="ar"/>
        </w:rPr>
        <w:t>3.询价文件、询价响应文件与本合同具有同等法律效力。</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596" w:firstLineChars="212"/>
        <w:jc w:val="both"/>
        <w:rPr>
          <w:rFonts w:hint="eastAsia" w:ascii="仿宋" w:hAnsi="仿宋" w:eastAsia="仿宋" w:cs="仿宋"/>
          <w:snapToGrid w:val="0"/>
          <w:sz w:val="30"/>
          <w:szCs w:val="30"/>
          <w:lang w:val="en-US"/>
        </w:rPr>
      </w:pPr>
      <w:r>
        <w:rPr>
          <w:rFonts w:hint="eastAsia" w:ascii="仿宋" w:hAnsi="仿宋" w:eastAsia="仿宋" w:cs="仿宋"/>
          <w:b/>
          <w:bCs w:val="0"/>
          <w:kern w:val="2"/>
          <w:sz w:val="28"/>
          <w:szCs w:val="28"/>
          <w:lang w:val="en-US" w:eastAsia="zh-CN" w:bidi="ar"/>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snapToGrid w:val="0"/>
          <w:kern w:val="2"/>
          <w:sz w:val="30"/>
          <w:szCs w:val="30"/>
          <w:lang w:val="en-US" w:eastAsia="zh-CN" w:bidi="ar"/>
        </w:rPr>
        <w:t>5.本合同未尽事宜，遵照《中华人民共和国民法典》有关条文执行。</w:t>
      </w:r>
    </w:p>
    <w:p>
      <w:pPr>
        <w:pStyle w:val="39"/>
        <w:keepNext w:val="0"/>
        <w:keepLines w:val="0"/>
        <w:widowControl w:val="0"/>
        <w:suppressLineNumbers w:val="0"/>
        <w:adjustRightInd w:val="0"/>
        <w:snapToGrid w:val="0"/>
        <w:spacing w:before="0" w:beforeLines="50" w:beforeAutospacing="0" w:after="0" w:afterAutospacing="0" w:line="460" w:lineRule="exact"/>
        <w:ind w:left="2" w:leftChars="1" w:right="0" w:firstLine="600" w:firstLineChars="200"/>
        <w:jc w:val="both"/>
        <w:rPr>
          <w:rFonts w:hint="eastAsia" w:ascii="仿宋" w:hAnsi="仿宋" w:eastAsia="仿宋" w:cs="仿宋"/>
          <w:sz w:val="30"/>
          <w:szCs w:val="30"/>
          <w:lang w:val="en-US"/>
        </w:rPr>
      </w:pPr>
      <w:r>
        <w:rPr>
          <w:rFonts w:hint="eastAsia" w:ascii="仿宋" w:hAnsi="仿宋" w:eastAsia="仿宋" w:cs="仿宋"/>
          <w:snapToGrid w:val="0"/>
          <w:kern w:val="2"/>
          <w:sz w:val="30"/>
          <w:szCs w:val="30"/>
          <w:lang w:val="en-US" w:eastAsia="zh-CN" w:bidi="ar"/>
        </w:rPr>
        <w:t>6.本合同一式四份，具有同等法律效力，甲、乙两方各执二份。</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napToGrid w:val="0"/>
          <w:sz w:val="30"/>
          <w:szCs w:val="30"/>
          <w:lang w:val="en-US"/>
        </w:rPr>
      </w:pP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snapToGrid w:val="0"/>
          <w:kern w:val="2"/>
          <w:sz w:val="30"/>
          <w:szCs w:val="30"/>
          <w:lang w:val="en-US" w:eastAsia="zh-CN" w:bidi="ar"/>
        </w:rPr>
        <w:t>甲方（盖章）：</w:t>
      </w:r>
      <w:r>
        <w:rPr>
          <w:rFonts w:hint="eastAsia" w:ascii="仿宋" w:hAnsi="仿宋" w:eastAsia="仿宋" w:cs="仿宋"/>
          <w:kern w:val="2"/>
          <w:sz w:val="30"/>
          <w:szCs w:val="30"/>
          <w:lang w:val="en-US" w:eastAsia="zh-CN" w:bidi="ar"/>
        </w:rPr>
        <w:t xml:space="preserve">                                   </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snapToGrid w:val="0"/>
          <w:kern w:val="2"/>
          <w:sz w:val="30"/>
          <w:szCs w:val="30"/>
          <w:lang w:val="en-US" w:eastAsia="zh-CN" w:bidi="ar"/>
        </w:rPr>
        <w:t>地址：</w:t>
      </w:r>
      <w:r>
        <w:rPr>
          <w:rFonts w:hint="eastAsia" w:ascii="仿宋" w:hAnsi="仿宋" w:eastAsia="仿宋" w:cs="仿宋"/>
          <w:kern w:val="2"/>
          <w:sz w:val="30"/>
          <w:szCs w:val="30"/>
          <w:lang w:val="en-US" w:eastAsia="zh-CN" w:bidi="ar"/>
        </w:rPr>
        <w:t xml:space="preserve">                                   </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snapToGrid w:val="0"/>
          <w:kern w:val="2"/>
          <w:sz w:val="30"/>
          <w:szCs w:val="30"/>
          <w:lang w:val="en-US" w:eastAsia="zh-CN" w:bidi="ar"/>
        </w:rPr>
        <w:t>法定（授权）代表人：</w:t>
      </w:r>
      <w:r>
        <w:rPr>
          <w:rFonts w:hint="eastAsia" w:ascii="仿宋" w:hAnsi="仿宋" w:eastAsia="仿宋" w:cs="仿宋"/>
          <w:kern w:val="2"/>
          <w:sz w:val="30"/>
          <w:szCs w:val="30"/>
          <w:lang w:val="en-US" w:eastAsia="zh-CN" w:bidi="ar"/>
        </w:rPr>
        <w:t xml:space="preserve">                   </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snapToGrid w:val="0"/>
          <w:kern w:val="2"/>
          <w:sz w:val="30"/>
          <w:szCs w:val="30"/>
          <w:lang w:val="en-US" w:eastAsia="zh-CN" w:bidi="ar"/>
        </w:rPr>
        <w:t>签名日期：</w:t>
      </w:r>
      <w:r>
        <w:rPr>
          <w:rFonts w:hint="eastAsia" w:ascii="仿宋" w:hAnsi="仿宋" w:eastAsia="仿宋" w:cs="仿宋"/>
          <w:kern w:val="2"/>
          <w:sz w:val="30"/>
          <w:szCs w:val="30"/>
          <w:lang w:val="en-US" w:eastAsia="zh-CN" w:bidi="ar"/>
        </w:rPr>
        <w:t xml:space="preserve">     </w:t>
      </w:r>
      <w:r>
        <w:rPr>
          <w:rFonts w:hint="eastAsia" w:ascii="仿宋" w:hAnsi="仿宋" w:eastAsia="仿宋" w:cs="仿宋"/>
          <w:snapToGrid w:val="0"/>
          <w:kern w:val="2"/>
          <w:sz w:val="30"/>
          <w:szCs w:val="30"/>
          <w:lang w:val="en-US" w:eastAsia="zh-CN" w:bidi="ar"/>
        </w:rPr>
        <w:t>年</w:t>
      </w:r>
      <w:r>
        <w:rPr>
          <w:rFonts w:hint="eastAsia" w:ascii="仿宋" w:hAnsi="仿宋" w:eastAsia="仿宋" w:cs="仿宋"/>
          <w:kern w:val="2"/>
          <w:sz w:val="30"/>
          <w:szCs w:val="30"/>
          <w:lang w:val="en-US" w:eastAsia="zh-CN" w:bidi="ar"/>
        </w:rPr>
        <w:t xml:space="preserve">   </w:t>
      </w:r>
      <w:r>
        <w:rPr>
          <w:rFonts w:hint="eastAsia" w:ascii="仿宋" w:hAnsi="仿宋" w:eastAsia="仿宋" w:cs="仿宋"/>
          <w:snapToGrid w:val="0"/>
          <w:kern w:val="2"/>
          <w:sz w:val="30"/>
          <w:szCs w:val="30"/>
          <w:lang w:val="en-US" w:eastAsia="zh-CN" w:bidi="ar"/>
        </w:rPr>
        <w:t>月</w:t>
      </w:r>
      <w:r>
        <w:rPr>
          <w:rFonts w:hint="eastAsia" w:ascii="仿宋" w:hAnsi="仿宋" w:eastAsia="仿宋" w:cs="仿宋"/>
          <w:kern w:val="2"/>
          <w:sz w:val="30"/>
          <w:szCs w:val="30"/>
          <w:lang w:val="en-US" w:eastAsia="zh-CN" w:bidi="ar"/>
        </w:rPr>
        <w:t xml:space="preserve">   </w:t>
      </w:r>
      <w:r>
        <w:rPr>
          <w:rFonts w:hint="eastAsia" w:ascii="仿宋" w:hAnsi="仿宋" w:eastAsia="仿宋" w:cs="仿宋"/>
          <w:snapToGrid w:val="0"/>
          <w:kern w:val="2"/>
          <w:sz w:val="30"/>
          <w:szCs w:val="30"/>
          <w:lang w:val="en-US" w:eastAsia="zh-CN" w:bidi="ar"/>
        </w:rPr>
        <w:t>日</w:t>
      </w:r>
      <w:r>
        <w:rPr>
          <w:rFonts w:hint="eastAsia" w:ascii="仿宋" w:hAnsi="仿宋" w:eastAsia="仿宋" w:cs="仿宋"/>
          <w:kern w:val="2"/>
          <w:sz w:val="30"/>
          <w:szCs w:val="30"/>
          <w:lang w:val="en-US" w:eastAsia="zh-CN" w:bidi="ar"/>
        </w:rPr>
        <w:t xml:space="preserve">           </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napToGrid w:val="0"/>
          <w:sz w:val="30"/>
          <w:szCs w:val="30"/>
          <w:lang w:val="en-US"/>
        </w:rPr>
      </w:pP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snapToGrid w:val="0"/>
          <w:kern w:val="2"/>
          <w:sz w:val="30"/>
          <w:szCs w:val="30"/>
          <w:lang w:val="en-US" w:eastAsia="zh-CN" w:bidi="ar"/>
        </w:rPr>
        <w:t>乙方（盖章）：</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snapToGrid w:val="0"/>
          <w:kern w:val="2"/>
          <w:sz w:val="30"/>
          <w:szCs w:val="30"/>
          <w:lang w:val="en-US" w:eastAsia="zh-CN" w:bidi="ar"/>
        </w:rPr>
        <w:t xml:space="preserve">地址： </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snapToGrid w:val="0"/>
          <w:kern w:val="2"/>
          <w:sz w:val="30"/>
          <w:szCs w:val="30"/>
          <w:lang w:val="en-US" w:eastAsia="zh-CN" w:bidi="ar"/>
        </w:rPr>
        <w:t>开户行：</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snapToGrid w:val="0"/>
          <w:kern w:val="2"/>
          <w:sz w:val="30"/>
          <w:szCs w:val="30"/>
          <w:lang w:val="en-US" w:eastAsia="zh-CN" w:bidi="ar"/>
        </w:rPr>
        <w:t>开户帐号：</w:t>
      </w:r>
    </w:p>
    <w:p>
      <w:pPr>
        <w:pStyle w:val="39"/>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snapToGrid w:val="0"/>
          <w:kern w:val="2"/>
          <w:sz w:val="30"/>
          <w:szCs w:val="30"/>
          <w:lang w:val="en-US" w:eastAsia="zh-CN" w:bidi="ar"/>
        </w:rPr>
        <w:t>法定（授权）代表人：</w:t>
      </w:r>
    </w:p>
    <w:p>
      <w:pPr>
        <w:pStyle w:val="39"/>
        <w:keepNext w:val="0"/>
        <w:keepLines w:val="0"/>
        <w:widowControl w:val="0"/>
        <w:suppressLineNumbers w:val="0"/>
        <w:spacing w:before="240" w:beforeAutospacing="0" w:after="60" w:afterAutospacing="0"/>
        <w:ind w:left="0" w:right="0" w:firstLine="600" w:firstLineChars="200"/>
        <w:jc w:val="both"/>
        <w:outlineLvl w:val="0"/>
        <w:rPr>
          <w:rFonts w:hint="eastAsia" w:ascii="仿宋" w:hAnsi="仿宋" w:eastAsia="仿宋" w:cs="仿宋"/>
          <w:b w:val="0"/>
          <w:sz w:val="30"/>
          <w:szCs w:val="30"/>
          <w:lang w:val="en-US"/>
        </w:rPr>
      </w:pPr>
      <w:r>
        <w:rPr>
          <w:rFonts w:hint="eastAsia" w:ascii="仿宋" w:hAnsi="仿宋" w:eastAsia="仿宋" w:cs="仿宋"/>
          <w:b w:val="0"/>
          <w:snapToGrid w:val="0"/>
          <w:kern w:val="0"/>
          <w:sz w:val="30"/>
          <w:szCs w:val="30"/>
          <w:lang w:val="en-US" w:eastAsia="zh-CN" w:bidi="ar"/>
        </w:rPr>
        <w:t>签名日期：</w:t>
      </w:r>
      <w:r>
        <w:rPr>
          <w:rFonts w:hint="eastAsia" w:ascii="仿宋" w:hAnsi="仿宋" w:eastAsia="仿宋" w:cs="仿宋"/>
          <w:b w:val="0"/>
          <w:kern w:val="0"/>
          <w:sz w:val="30"/>
          <w:szCs w:val="30"/>
          <w:lang w:val="en-US" w:eastAsia="zh-CN" w:bidi="ar"/>
        </w:rPr>
        <w:t xml:space="preserve">      </w:t>
      </w:r>
      <w:r>
        <w:rPr>
          <w:rFonts w:hint="eastAsia" w:ascii="仿宋" w:hAnsi="仿宋" w:eastAsia="仿宋" w:cs="仿宋"/>
          <w:b w:val="0"/>
          <w:snapToGrid w:val="0"/>
          <w:kern w:val="0"/>
          <w:sz w:val="30"/>
          <w:szCs w:val="30"/>
          <w:lang w:val="en-US" w:eastAsia="zh-CN" w:bidi="ar"/>
        </w:rPr>
        <w:t>年</w:t>
      </w:r>
      <w:r>
        <w:rPr>
          <w:rFonts w:hint="eastAsia" w:ascii="仿宋" w:hAnsi="仿宋" w:eastAsia="仿宋" w:cs="仿宋"/>
          <w:b w:val="0"/>
          <w:kern w:val="0"/>
          <w:sz w:val="30"/>
          <w:szCs w:val="30"/>
          <w:lang w:val="en-US" w:eastAsia="zh-CN" w:bidi="ar"/>
        </w:rPr>
        <w:t xml:space="preserve">   </w:t>
      </w:r>
      <w:r>
        <w:rPr>
          <w:rFonts w:hint="eastAsia" w:ascii="仿宋" w:hAnsi="仿宋" w:eastAsia="仿宋" w:cs="仿宋"/>
          <w:b w:val="0"/>
          <w:snapToGrid w:val="0"/>
          <w:kern w:val="0"/>
          <w:sz w:val="30"/>
          <w:szCs w:val="30"/>
          <w:lang w:val="en-US" w:eastAsia="zh-CN" w:bidi="ar"/>
        </w:rPr>
        <w:t>月</w:t>
      </w:r>
      <w:r>
        <w:rPr>
          <w:rFonts w:hint="eastAsia" w:ascii="仿宋" w:hAnsi="仿宋" w:eastAsia="仿宋" w:cs="仿宋"/>
          <w:b w:val="0"/>
          <w:kern w:val="0"/>
          <w:sz w:val="30"/>
          <w:szCs w:val="30"/>
          <w:lang w:val="en-US" w:eastAsia="zh-CN" w:bidi="ar"/>
        </w:rPr>
        <w:t xml:space="preserve">   </w:t>
      </w:r>
      <w:r>
        <w:rPr>
          <w:rFonts w:hint="eastAsia" w:ascii="仿宋" w:hAnsi="仿宋" w:eastAsia="仿宋" w:cs="仿宋"/>
          <w:b w:val="0"/>
          <w:snapToGrid w:val="0"/>
          <w:kern w:val="0"/>
          <w:sz w:val="30"/>
          <w:szCs w:val="30"/>
          <w:lang w:val="en-US" w:eastAsia="zh-CN" w:bidi="ar"/>
        </w:rPr>
        <w:t>日</w:t>
      </w:r>
    </w:p>
    <w:p>
      <w:pPr>
        <w:pStyle w:val="39"/>
        <w:keepNext w:val="0"/>
        <w:keepLines w:val="0"/>
        <w:widowControl w:val="0"/>
        <w:suppressLineNumbers w:val="0"/>
        <w:spacing w:before="240" w:beforeAutospacing="0" w:after="60" w:afterAutospacing="0"/>
        <w:ind w:left="0" w:right="0"/>
        <w:jc w:val="center"/>
        <w:outlineLvl w:val="0"/>
        <w:rPr>
          <w:rFonts w:hint="eastAsia" w:ascii="仿宋" w:hAnsi="仿宋" w:eastAsia="仿宋" w:cs="仿宋"/>
          <w:snapToGrid w:val="0"/>
          <w:sz w:val="30"/>
          <w:szCs w:val="30"/>
          <w:lang w:val="en-US"/>
        </w:rPr>
      </w:pPr>
    </w:p>
    <w:p>
      <w:pPr>
        <w:pStyle w:val="39"/>
        <w:keepNext w:val="0"/>
        <w:keepLines w:val="0"/>
        <w:widowControl w:val="0"/>
        <w:suppressLineNumbers w:val="0"/>
        <w:spacing w:before="240" w:beforeAutospacing="0" w:after="60" w:afterAutospacing="0"/>
        <w:ind w:left="0" w:right="0"/>
        <w:jc w:val="center"/>
        <w:outlineLvl w:val="0"/>
        <w:rPr>
          <w:rFonts w:hint="eastAsia" w:ascii="仿宋" w:hAnsi="仿宋" w:eastAsia="仿宋" w:cs="仿宋"/>
          <w:snapToGrid w:val="0"/>
          <w:sz w:val="30"/>
          <w:szCs w:val="30"/>
          <w:lang w:val="en-US"/>
        </w:rPr>
      </w:pPr>
    </w:p>
    <w:p>
      <w:pPr>
        <w:pStyle w:val="39"/>
        <w:keepNext w:val="0"/>
        <w:keepLines w:val="0"/>
        <w:widowControl w:val="0"/>
        <w:suppressLineNumbers w:val="0"/>
        <w:spacing w:before="240" w:beforeAutospacing="0" w:after="60" w:afterAutospacing="0"/>
        <w:ind w:left="0" w:right="0"/>
        <w:jc w:val="center"/>
        <w:outlineLvl w:val="0"/>
        <w:rPr>
          <w:rFonts w:hint="eastAsia" w:ascii="仿宋" w:hAnsi="仿宋" w:eastAsia="仿宋" w:cs="仿宋"/>
          <w:snapToGrid w:val="0"/>
          <w:sz w:val="30"/>
          <w:szCs w:val="30"/>
          <w:lang w:val="en-US"/>
        </w:rPr>
      </w:pPr>
    </w:p>
    <w:p>
      <w:pPr>
        <w:pStyle w:val="39"/>
        <w:keepNext w:val="0"/>
        <w:keepLines w:val="0"/>
        <w:widowControl w:val="0"/>
        <w:suppressLineNumbers w:val="0"/>
        <w:spacing w:before="240" w:beforeAutospacing="0" w:after="60" w:afterAutospacing="0"/>
        <w:ind w:left="0" w:right="0"/>
        <w:jc w:val="center"/>
        <w:outlineLvl w:val="0"/>
        <w:rPr>
          <w:rFonts w:hint="eastAsia" w:ascii="仿宋" w:hAnsi="仿宋" w:eastAsia="仿宋" w:cs="仿宋"/>
          <w:snapToGrid w:val="0"/>
          <w:sz w:val="30"/>
          <w:szCs w:val="30"/>
          <w:lang w:val="en-US"/>
        </w:rPr>
      </w:pPr>
    </w:p>
    <w:p>
      <w:pPr>
        <w:pStyle w:val="39"/>
        <w:keepNext w:val="0"/>
        <w:keepLines w:val="0"/>
        <w:widowControl w:val="0"/>
        <w:suppressLineNumbers w:val="0"/>
        <w:spacing w:before="240" w:beforeAutospacing="0" w:after="60" w:afterAutospacing="0"/>
        <w:ind w:left="0" w:right="0"/>
        <w:jc w:val="center"/>
        <w:outlineLvl w:val="0"/>
        <w:rPr>
          <w:rFonts w:hint="eastAsia" w:ascii="仿宋" w:hAnsi="仿宋" w:eastAsia="仿宋" w:cs="仿宋"/>
          <w:snapToGrid w:val="0"/>
          <w:sz w:val="30"/>
          <w:szCs w:val="30"/>
          <w:lang w:val="en-US"/>
        </w:rPr>
      </w:pPr>
    </w:p>
    <w:p>
      <w:pPr>
        <w:pStyle w:val="39"/>
        <w:keepNext w:val="0"/>
        <w:keepLines w:val="0"/>
        <w:widowControl w:val="0"/>
        <w:suppressLineNumbers w:val="0"/>
        <w:spacing w:before="240" w:beforeAutospacing="0" w:after="60" w:afterAutospacing="0"/>
        <w:ind w:left="0" w:right="0"/>
        <w:jc w:val="center"/>
        <w:outlineLvl w:val="0"/>
        <w:rPr>
          <w:rFonts w:hint="eastAsia" w:ascii="仿宋" w:hAnsi="仿宋" w:eastAsia="仿宋" w:cs="仿宋"/>
          <w:snapToGrid w:val="0"/>
          <w:sz w:val="30"/>
          <w:szCs w:val="30"/>
          <w:lang w:val="en-US"/>
        </w:rPr>
      </w:pPr>
    </w:p>
    <w:p>
      <w:pPr>
        <w:pStyle w:val="39"/>
        <w:keepNext w:val="0"/>
        <w:keepLines w:val="0"/>
        <w:widowControl w:val="0"/>
        <w:suppressLineNumbers w:val="0"/>
        <w:spacing w:before="240" w:beforeAutospacing="0" w:after="60" w:afterAutospacing="0"/>
        <w:ind w:left="0" w:right="0"/>
        <w:jc w:val="center"/>
        <w:outlineLvl w:val="0"/>
        <w:rPr>
          <w:rFonts w:hint="eastAsia" w:ascii="仿宋" w:hAnsi="仿宋" w:eastAsia="仿宋" w:cs="仿宋"/>
          <w:snapToGrid w:val="0"/>
          <w:sz w:val="30"/>
          <w:szCs w:val="30"/>
          <w:lang w:val="en-US"/>
        </w:rPr>
      </w:pPr>
    </w:p>
    <w:p>
      <w:pPr>
        <w:pStyle w:val="39"/>
        <w:keepNext w:val="0"/>
        <w:keepLines w:val="0"/>
        <w:widowControl w:val="0"/>
        <w:suppressLineNumbers w:val="0"/>
        <w:spacing w:before="240" w:beforeAutospacing="0" w:after="60" w:afterAutospacing="0"/>
        <w:ind w:left="0" w:right="0"/>
        <w:jc w:val="center"/>
        <w:outlineLvl w:val="0"/>
        <w:rPr>
          <w:rFonts w:hint="eastAsia" w:ascii="仿宋" w:hAnsi="仿宋" w:eastAsia="仿宋" w:cs="仿宋"/>
          <w:snapToGrid w:val="0"/>
          <w:sz w:val="30"/>
          <w:szCs w:val="30"/>
          <w:lang w:val="en-US"/>
        </w:rPr>
      </w:pPr>
    </w:p>
    <w:p>
      <w:pPr>
        <w:pStyle w:val="39"/>
        <w:keepNext w:val="0"/>
        <w:keepLines w:val="0"/>
        <w:widowControl w:val="0"/>
        <w:suppressLineNumbers w:val="0"/>
        <w:spacing w:before="240" w:beforeAutospacing="0" w:after="60" w:afterAutospacing="0"/>
        <w:ind w:left="0" w:right="0"/>
        <w:jc w:val="center"/>
        <w:outlineLvl w:val="0"/>
        <w:rPr>
          <w:rFonts w:hint="eastAsia" w:ascii="仿宋" w:hAnsi="仿宋" w:eastAsia="仿宋" w:cs="仿宋"/>
          <w:snapToGrid w:val="0"/>
          <w:sz w:val="30"/>
          <w:szCs w:val="30"/>
          <w:lang w:val="en-US"/>
        </w:rPr>
      </w:pPr>
    </w:p>
    <w:p>
      <w:pPr>
        <w:pStyle w:val="39"/>
        <w:keepNext w:val="0"/>
        <w:keepLines w:val="0"/>
        <w:widowControl w:val="0"/>
        <w:suppressLineNumbers w:val="0"/>
        <w:spacing w:before="240" w:beforeAutospacing="0" w:after="60" w:afterAutospacing="0"/>
        <w:ind w:left="0" w:right="0"/>
        <w:jc w:val="center"/>
        <w:outlineLvl w:val="0"/>
        <w:rPr>
          <w:rFonts w:hint="eastAsia" w:ascii="仿宋" w:hAnsi="仿宋" w:eastAsia="仿宋" w:cs="仿宋"/>
          <w:snapToGrid w:val="0"/>
          <w:sz w:val="30"/>
          <w:szCs w:val="30"/>
          <w:lang w:val="en-US"/>
        </w:rPr>
      </w:pPr>
    </w:p>
    <w:p>
      <w:pPr>
        <w:pStyle w:val="39"/>
        <w:keepNext w:val="0"/>
        <w:keepLines w:val="0"/>
        <w:widowControl w:val="0"/>
        <w:suppressLineNumbers w:val="0"/>
        <w:spacing w:before="240" w:beforeAutospacing="0" w:after="60" w:afterAutospacing="0"/>
        <w:ind w:left="0" w:right="0"/>
        <w:jc w:val="center"/>
        <w:outlineLvl w:val="0"/>
        <w:rPr>
          <w:rFonts w:hint="eastAsia" w:ascii="仿宋" w:hAnsi="仿宋" w:eastAsia="仿宋" w:cs="仿宋"/>
          <w:snapToGrid w:val="0"/>
          <w:sz w:val="30"/>
          <w:szCs w:val="30"/>
          <w:lang w:val="en-US"/>
        </w:rPr>
      </w:pPr>
    </w:p>
    <w:p>
      <w:pPr>
        <w:pStyle w:val="39"/>
        <w:keepNext w:val="0"/>
        <w:keepLines w:val="0"/>
        <w:widowControl w:val="0"/>
        <w:suppressLineNumbers w:val="0"/>
        <w:spacing w:before="240" w:beforeAutospacing="0" w:after="60" w:afterAutospacing="0"/>
        <w:ind w:left="0" w:right="0"/>
        <w:jc w:val="center"/>
        <w:outlineLvl w:val="0"/>
        <w:rPr>
          <w:rFonts w:hint="eastAsia" w:ascii="仿宋" w:hAnsi="仿宋" w:eastAsia="仿宋" w:cs="仿宋"/>
          <w:snapToGrid w:val="0"/>
          <w:sz w:val="30"/>
          <w:szCs w:val="30"/>
          <w:lang w:val="en-US"/>
        </w:rPr>
      </w:pPr>
    </w:p>
    <w:p>
      <w:pPr>
        <w:pStyle w:val="39"/>
        <w:keepNext w:val="0"/>
        <w:keepLines w:val="0"/>
        <w:widowControl w:val="0"/>
        <w:suppressLineNumbers w:val="0"/>
        <w:spacing w:before="240" w:beforeAutospacing="0" w:after="60" w:afterAutospacing="0"/>
        <w:ind w:left="0" w:right="0"/>
        <w:jc w:val="center"/>
        <w:outlineLvl w:val="0"/>
        <w:rPr>
          <w:rFonts w:hint="eastAsia" w:ascii="仿宋" w:hAnsi="仿宋" w:eastAsia="仿宋" w:cs="仿宋"/>
          <w:snapToGrid w:val="0"/>
          <w:sz w:val="30"/>
          <w:szCs w:val="30"/>
          <w:lang w:val="en-US"/>
        </w:rPr>
      </w:pPr>
    </w:p>
    <w:p>
      <w:pPr>
        <w:pStyle w:val="39"/>
        <w:keepNext w:val="0"/>
        <w:keepLines w:val="0"/>
        <w:widowControl w:val="0"/>
        <w:suppressLineNumbers w:val="0"/>
        <w:spacing w:before="240" w:beforeAutospacing="0" w:after="60" w:afterAutospacing="0"/>
        <w:ind w:left="0" w:right="0"/>
        <w:jc w:val="center"/>
        <w:outlineLvl w:val="0"/>
        <w:rPr>
          <w:rFonts w:hint="eastAsia" w:ascii="仿宋" w:hAnsi="仿宋" w:eastAsia="仿宋" w:cs="仿宋"/>
          <w:snapToGrid w:val="0"/>
          <w:sz w:val="30"/>
          <w:szCs w:val="30"/>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bookmarkEnd w:id="41"/>
    <w:p>
      <w:pPr>
        <w:pStyle w:val="39"/>
        <w:keepNext w:val="0"/>
        <w:keepLines w:val="0"/>
        <w:widowControl w:val="0"/>
        <w:suppressLineNumbers w:val="0"/>
        <w:spacing w:before="240" w:beforeAutospacing="0" w:after="60" w:afterAutospacing="0"/>
        <w:ind w:left="0" w:right="0" w:firstLine="210"/>
        <w:jc w:val="center"/>
        <w:outlineLvl w:val="0"/>
        <w:rPr>
          <w:rFonts w:hint="eastAsia" w:ascii="宋体" w:hAnsi="宋体" w:eastAsia="宋体" w:cs="宋体"/>
          <w:color w:val="000000"/>
          <w:sz w:val="36"/>
          <w:szCs w:val="36"/>
          <w:lang w:val="en-US"/>
        </w:rPr>
      </w:pPr>
      <w:bookmarkStart w:id="42" w:name="_Toc74668364"/>
      <w:r>
        <w:rPr>
          <w:rFonts w:hint="eastAsia" w:ascii="宋体" w:hAnsi="宋体" w:eastAsia="宋体" w:cs="宋体"/>
          <w:b/>
          <w:color w:val="000000"/>
          <w:kern w:val="0"/>
          <w:sz w:val="36"/>
          <w:szCs w:val="36"/>
          <w:lang w:val="en-US" w:eastAsia="zh-CN" w:bidi="ar"/>
        </w:rPr>
        <w:t>第五章 响应文件格式附件</w:t>
      </w:r>
      <w:bookmarkEnd w:id="42"/>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z w:val="30"/>
          <w:szCs w:val="30"/>
          <w:lang w:val="en-US"/>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z w:val="30"/>
          <w:szCs w:val="30"/>
          <w:lang w:val="en-US"/>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z w:val="30"/>
          <w:szCs w:val="30"/>
          <w:lang w:val="en-US"/>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z w:val="30"/>
          <w:szCs w:val="30"/>
          <w:lang w:val="en-US"/>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z w:val="30"/>
          <w:szCs w:val="30"/>
          <w:lang w:val="en-US"/>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z w:val="30"/>
          <w:szCs w:val="30"/>
          <w:lang w:val="en-US"/>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z w:val="30"/>
          <w:szCs w:val="30"/>
          <w:lang w:val="en-US"/>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z w:val="30"/>
          <w:szCs w:val="30"/>
          <w:lang w:val="en-US"/>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z w:val="30"/>
          <w:szCs w:val="30"/>
          <w:lang w:val="en-US"/>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z w:val="30"/>
          <w:szCs w:val="30"/>
          <w:lang w:val="en-US"/>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z w:val="30"/>
          <w:szCs w:val="30"/>
          <w:lang w:val="en-US"/>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z w:val="30"/>
          <w:szCs w:val="30"/>
          <w:lang w:val="en-US"/>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z w:val="30"/>
          <w:szCs w:val="30"/>
          <w:lang w:val="en-US"/>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z w:val="30"/>
          <w:szCs w:val="30"/>
          <w:lang w:val="en-US"/>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z w:val="30"/>
          <w:szCs w:val="30"/>
          <w:lang w:val="en-US"/>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z w:val="30"/>
          <w:szCs w:val="30"/>
          <w:lang w:val="en-US"/>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z w:val="30"/>
          <w:szCs w:val="30"/>
          <w:lang w:val="en-US"/>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z w:val="30"/>
          <w:szCs w:val="30"/>
          <w:lang w:val="en-US"/>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z w:val="30"/>
          <w:szCs w:val="30"/>
          <w:lang w:val="en-US"/>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z w:val="30"/>
          <w:szCs w:val="30"/>
          <w:lang w:val="en-US"/>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z w:val="30"/>
          <w:szCs w:val="30"/>
          <w:lang w:val="en-US"/>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z w:val="30"/>
          <w:szCs w:val="30"/>
          <w:lang w:val="en-US"/>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z w:val="30"/>
          <w:szCs w:val="30"/>
          <w:lang w:val="en-US"/>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z w:val="30"/>
          <w:szCs w:val="30"/>
          <w:lang w:val="en-US"/>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z w:val="30"/>
          <w:szCs w:val="30"/>
          <w:lang w:val="en-US"/>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z w:val="30"/>
          <w:szCs w:val="30"/>
          <w:lang w:val="en-US"/>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z w:val="30"/>
          <w:szCs w:val="30"/>
          <w:lang w:val="en-US"/>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z w:val="30"/>
          <w:szCs w:val="30"/>
          <w:lang w:val="en-US"/>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z w:val="30"/>
          <w:szCs w:val="30"/>
          <w:lang w:val="en-US"/>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z w:val="30"/>
          <w:szCs w:val="30"/>
          <w:lang w:val="en-US"/>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z w:val="30"/>
          <w:szCs w:val="30"/>
          <w:lang w:val="en-US"/>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z w:val="30"/>
          <w:szCs w:val="30"/>
          <w:lang w:val="en-US"/>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z w:val="30"/>
          <w:szCs w:val="30"/>
          <w:lang w:val="en-US"/>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z w:val="30"/>
          <w:szCs w:val="30"/>
          <w:lang w:val="en-US"/>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z w:val="30"/>
          <w:szCs w:val="30"/>
          <w:lang w:val="en-US"/>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z w:val="30"/>
          <w:szCs w:val="30"/>
          <w:lang w:val="en-US"/>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z w:val="30"/>
          <w:szCs w:val="30"/>
          <w:lang w:val="en-US"/>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z w:val="30"/>
          <w:szCs w:val="30"/>
          <w:lang w:val="en-US"/>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z w:val="30"/>
          <w:szCs w:val="30"/>
          <w:lang w:val="en-US"/>
        </w:rPr>
      </w:pPr>
    </w:p>
    <w:p>
      <w:pPr>
        <w:keepNext w:val="0"/>
        <w:keepLines w:val="0"/>
        <w:widowControl w:val="0"/>
        <w:suppressLineNumbers w:val="0"/>
        <w:snapToGrid w:val="0"/>
        <w:spacing w:before="50" w:beforeAutospacing="0" w:after="50" w:afterAutospacing="0"/>
        <w:ind w:left="0" w:right="0"/>
        <w:jc w:val="both"/>
        <w:rPr>
          <w:rFonts w:hint="eastAsia" w:ascii="宋体" w:hAnsi="Calibri" w:eastAsia="宋体" w:cs="宋体"/>
          <w:b/>
          <w:bCs w:val="0"/>
          <w:sz w:val="36"/>
          <w:szCs w:val="36"/>
          <w:lang w:val="en-US"/>
        </w:rPr>
      </w:pPr>
      <w:r>
        <w:rPr>
          <w:rFonts w:hint="eastAsia" w:ascii="宋体" w:hAnsi="宋体" w:eastAsia="宋体" w:cs="宋体"/>
          <w:b/>
          <w:bCs w:val="0"/>
          <w:kern w:val="2"/>
          <w:sz w:val="36"/>
          <w:szCs w:val="36"/>
          <w:lang w:val="en-US" w:eastAsia="zh-CN" w:bidi="ar"/>
        </w:rPr>
        <w:t>1、资格文件目录</w:t>
      </w:r>
    </w:p>
    <w:p>
      <w:pPr>
        <w:keepNext w:val="0"/>
        <w:keepLines w:val="0"/>
        <w:widowControl w:val="0"/>
        <w:suppressLineNumbers w:val="0"/>
        <w:snapToGrid w:val="0"/>
        <w:spacing w:before="120" w:beforeLines="50" w:beforeAutospacing="0" w:after="120" w:afterLines="5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（1）声明书 (格式见附件2)；</w:t>
      </w:r>
    </w:p>
    <w:p>
      <w:pPr>
        <w:keepNext w:val="0"/>
        <w:keepLines w:val="0"/>
        <w:widowControl w:val="0"/>
        <w:suppressLineNumbers w:val="0"/>
        <w:snapToGrid w:val="0"/>
        <w:spacing w:before="120" w:beforeLines="50" w:beforeAutospacing="0" w:after="120" w:afterLines="5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法定代表人授权委托书(以非联合体形式响应的提供，格式见附件3-1)或法定代表人身份证明（法定代表人代表响应方响应的提供，格式见附件3-2）或联合响应授权委托书（以联合体形式响应的提供，格式见附件5）；</w:t>
      </w:r>
    </w:p>
    <w:p>
      <w:pPr>
        <w:keepNext w:val="0"/>
        <w:keepLines w:val="0"/>
        <w:widowControl w:val="0"/>
        <w:suppressLineNumbers w:val="0"/>
        <w:snapToGrid w:val="0"/>
        <w:spacing w:before="120" w:beforeLines="50" w:beforeAutospacing="0" w:after="120" w:afterLines="5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（3）提供有效的营业执照复印件并加盖公司公章；事业单位的，则提供有效的《事业单位法人证书》副本复印件并加盖单位公章；自然人的，则提供有效的身份证复印件并签字；</w:t>
      </w:r>
    </w:p>
    <w:p>
      <w:pPr>
        <w:keepNext w:val="0"/>
        <w:keepLines w:val="0"/>
        <w:widowControl w:val="0"/>
        <w:suppressLineNumbers w:val="0"/>
        <w:snapToGrid w:val="0"/>
        <w:spacing w:before="120" w:beforeLines="50" w:beforeAutospacing="0" w:after="120" w:afterLines="5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（4）联合响应协议书（以联合体形式响应的须提供，格式见附件4）;</w:t>
      </w:r>
    </w:p>
    <w:p>
      <w:pPr>
        <w:keepNext w:val="0"/>
        <w:keepLines w:val="0"/>
        <w:widowControl w:val="0"/>
        <w:suppressLineNumbers w:val="0"/>
        <w:snapToGrid w:val="0"/>
        <w:spacing w:before="120" w:beforeLines="50" w:beforeAutospacing="0" w:after="120" w:afterLines="5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（5）分包意向协议（以分包方式履行合同的须提供，格式见附件6）；</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（6）提供询价公告中符合响应方特定条件要求的有效的其他资质复印件并加盖公司公章及需要说明的资料。</w:t>
      </w:r>
    </w:p>
    <w:p>
      <w:pPr>
        <w:keepNext w:val="0"/>
        <w:keepLines w:val="0"/>
        <w:widowControl w:val="0"/>
        <w:suppressLineNumbers w:val="0"/>
        <w:snapToGrid w:val="0"/>
        <w:spacing w:before="0" w:beforeAutospacing="0" w:after="0" w:afterAutospacing="0" w:line="460" w:lineRule="exact"/>
        <w:ind w:left="0" w:right="0" w:firstLine="582" w:firstLineChars="194"/>
        <w:jc w:val="left"/>
        <w:rPr>
          <w:rFonts w:hint="eastAsia" w:ascii="仿宋" w:hAnsi="仿宋" w:eastAsia="仿宋" w:cs="仿宋"/>
          <w:sz w:val="30"/>
          <w:szCs w:val="30"/>
          <w:lang w:val="en-US"/>
        </w:rPr>
      </w:pPr>
    </w:p>
    <w:p>
      <w:pPr>
        <w:keepNext w:val="0"/>
        <w:keepLines w:val="0"/>
        <w:widowControl w:val="0"/>
        <w:suppressLineNumbers w:val="0"/>
        <w:snapToGrid w:val="0"/>
        <w:spacing w:before="50" w:beforeAutospacing="0" w:after="120" w:afterLines="5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 xml:space="preserve"> </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 xml:space="preserve"> </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 xml:space="preserve"> </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 xml:space="preserve"> </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 xml:space="preserve"> </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color w:val="FF0000"/>
          <w:sz w:val="30"/>
          <w:szCs w:val="30"/>
          <w:lang w:val="en-US"/>
        </w:rPr>
      </w:pPr>
    </w:p>
    <w:p>
      <w:pPr>
        <w:keepNext w:val="0"/>
        <w:keepLines w:val="0"/>
        <w:widowControl w:val="0"/>
        <w:suppressLineNumbers w:val="0"/>
        <w:snapToGrid w:val="0"/>
        <w:spacing w:before="50" w:beforeAutospacing="0" w:after="120" w:afterLines="50" w:afterAutospacing="0"/>
        <w:ind w:left="0" w:right="0"/>
        <w:jc w:val="left"/>
        <w:rPr>
          <w:rFonts w:hint="eastAsia" w:ascii="宋体" w:hAnsi="宋体" w:eastAsia="宋体" w:cs="宋体"/>
          <w:b/>
          <w:bCs w:val="0"/>
          <w:sz w:val="30"/>
          <w:szCs w:val="30"/>
          <w:lang w:val="en-US"/>
        </w:rPr>
      </w:pPr>
    </w:p>
    <w:p>
      <w:pPr>
        <w:keepNext w:val="0"/>
        <w:keepLines w:val="0"/>
        <w:widowControl w:val="0"/>
        <w:suppressLineNumbers w:val="0"/>
        <w:snapToGrid w:val="0"/>
        <w:spacing w:before="0" w:beforeAutospacing="0" w:after="0" w:afterAutospacing="0" w:line="460" w:lineRule="exact"/>
        <w:ind w:left="0" w:right="0" w:firstLine="602" w:firstLineChars="200"/>
        <w:jc w:val="left"/>
        <w:outlineLvl w:val="1"/>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▲响应方须知（七）采购无效的情形中“4.响应方未能提供合格的资格文件”包括但不限于下列情形：</w:t>
      </w:r>
    </w:p>
    <w:p>
      <w:pPr>
        <w:keepNext w:val="0"/>
        <w:keepLines w:val="0"/>
        <w:widowControl w:val="0"/>
        <w:suppressLineNumbers w:val="0"/>
        <w:snapToGrid w:val="0"/>
        <w:spacing w:before="0" w:beforeAutospacing="0" w:after="0" w:afterAutospacing="0" w:line="460" w:lineRule="exact"/>
        <w:ind w:left="0" w:right="0" w:firstLine="437" w:firstLineChars="145"/>
        <w:jc w:val="left"/>
        <w:outlineLvl w:val="1"/>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1.声明书：</w:t>
      </w:r>
    </w:p>
    <w:p>
      <w:pPr>
        <w:keepNext w:val="0"/>
        <w:keepLines w:val="0"/>
        <w:widowControl w:val="0"/>
        <w:suppressLineNumbers w:val="0"/>
        <w:snapToGrid w:val="0"/>
        <w:spacing w:before="0" w:beforeAutospacing="0" w:after="0" w:afterAutospacing="0" w:line="460" w:lineRule="exact"/>
        <w:ind w:left="0" w:right="0" w:firstLine="435" w:firstLineChars="145"/>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以非联合体形式响应的，未提供声明书或声明书未盖响应方公章；</w:t>
      </w:r>
    </w:p>
    <w:p>
      <w:pPr>
        <w:keepNext w:val="0"/>
        <w:keepLines w:val="0"/>
        <w:widowControl w:val="0"/>
        <w:suppressLineNumbers w:val="0"/>
        <w:snapToGrid w:val="0"/>
        <w:spacing w:before="0" w:beforeAutospacing="0" w:after="0" w:afterAutospacing="0" w:line="460" w:lineRule="exact"/>
        <w:ind w:left="0" w:right="0" w:firstLine="435" w:firstLineChars="145"/>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以联合体形式响应的，未分别提供联合体各方声明书或声明书未盖响应方公章；</w:t>
      </w:r>
    </w:p>
    <w:p>
      <w:pPr>
        <w:keepNext w:val="0"/>
        <w:keepLines w:val="0"/>
        <w:widowControl w:val="0"/>
        <w:suppressLineNumbers w:val="0"/>
        <w:snapToGrid w:val="0"/>
        <w:spacing w:before="0" w:beforeAutospacing="0" w:after="0" w:afterAutospacing="0" w:line="460" w:lineRule="exact"/>
        <w:ind w:left="0" w:right="0" w:firstLine="437" w:firstLineChars="145"/>
        <w:jc w:val="left"/>
        <w:outlineLvl w:val="1"/>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2.法定代表人授权书或法定代表人身份证明或联合响应授权委托书：</w:t>
      </w:r>
    </w:p>
    <w:p>
      <w:pPr>
        <w:keepNext w:val="0"/>
        <w:keepLines w:val="0"/>
        <w:widowControl w:val="0"/>
        <w:suppressLineNumbers w:val="0"/>
        <w:snapToGrid w:val="0"/>
        <w:spacing w:before="0" w:beforeAutospacing="0" w:after="0" w:afterAutospacing="0" w:line="460" w:lineRule="exact"/>
        <w:ind w:left="0" w:right="0" w:firstLine="435" w:firstLineChars="145"/>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以非联合体形式响应的，未提供法定代表人授权委托书或委托书无法定代表人签章或未盖响应方公章；法定代表人代表响应方响应的，未提供身份证或身份证不在有效期内或未签章；</w:t>
      </w:r>
    </w:p>
    <w:p>
      <w:pPr>
        <w:keepNext w:val="0"/>
        <w:keepLines w:val="0"/>
        <w:widowControl w:val="0"/>
        <w:suppressLineNumbers w:val="0"/>
        <w:snapToGrid w:val="0"/>
        <w:spacing w:before="0" w:beforeAutospacing="0" w:after="0" w:afterAutospacing="0" w:line="460" w:lineRule="exact"/>
        <w:ind w:left="0" w:right="0" w:firstLine="435" w:firstLineChars="145"/>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以联合体形式响应的，未提供联合响应授权委托书或委托书无联合体各方法定代表人签章或未盖联合体各方公章；</w:t>
      </w:r>
    </w:p>
    <w:p>
      <w:pPr>
        <w:keepNext w:val="0"/>
        <w:keepLines w:val="0"/>
        <w:widowControl w:val="0"/>
        <w:suppressLineNumbers w:val="0"/>
        <w:snapToGrid w:val="0"/>
        <w:spacing w:before="0" w:beforeAutospacing="0" w:after="0" w:afterAutospacing="0" w:line="460" w:lineRule="exact"/>
        <w:ind w:left="0" w:right="0" w:firstLine="437" w:firstLineChars="145"/>
        <w:jc w:val="left"/>
        <w:outlineLvl w:val="1"/>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3.营业执照：</w:t>
      </w:r>
    </w:p>
    <w:p>
      <w:pPr>
        <w:keepNext w:val="0"/>
        <w:keepLines w:val="0"/>
        <w:widowControl w:val="0"/>
        <w:suppressLineNumbers w:val="0"/>
        <w:snapToGrid w:val="0"/>
        <w:spacing w:before="0" w:beforeAutospacing="0" w:after="0" w:afterAutospacing="0" w:line="460" w:lineRule="exact"/>
        <w:ind w:left="0" w:right="0" w:firstLine="435" w:firstLineChars="145"/>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以非联合体形式响应的，未提供营业执照或营业执照不在有效期内或未盖响应方公章；</w:t>
      </w:r>
    </w:p>
    <w:p>
      <w:pPr>
        <w:keepNext w:val="0"/>
        <w:keepLines w:val="0"/>
        <w:widowControl w:val="0"/>
        <w:suppressLineNumbers w:val="0"/>
        <w:snapToGrid w:val="0"/>
        <w:spacing w:before="0" w:beforeAutospacing="0" w:after="0" w:afterAutospacing="0" w:line="460" w:lineRule="exact"/>
        <w:ind w:left="0" w:right="0" w:firstLine="435" w:firstLineChars="145"/>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以联合体形式响应的，未提供联合体各方营业执照或营业执照不在有效期内或未盖响应方公章；</w:t>
      </w:r>
    </w:p>
    <w:p>
      <w:pPr>
        <w:keepNext w:val="0"/>
        <w:keepLines w:val="0"/>
        <w:widowControl w:val="0"/>
        <w:suppressLineNumbers w:val="0"/>
        <w:snapToGrid w:val="0"/>
        <w:spacing w:before="0" w:beforeAutospacing="0" w:after="0" w:afterAutospacing="0" w:line="460" w:lineRule="exact"/>
        <w:ind w:left="0" w:right="0" w:firstLine="435" w:firstLineChars="145"/>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事业单位响应的，未提供事业单位法人证书或事业单位法人证书不在有效期内或未盖响应方公章；自然人响应的，未提供身份证或身份证不在有效期内或未签章；</w:t>
      </w:r>
    </w:p>
    <w:p>
      <w:pPr>
        <w:keepNext w:val="0"/>
        <w:keepLines w:val="0"/>
        <w:widowControl w:val="0"/>
        <w:suppressLineNumbers w:val="0"/>
        <w:snapToGrid w:val="0"/>
        <w:spacing w:before="0" w:beforeAutospacing="0" w:after="0" w:afterAutospacing="0" w:line="460" w:lineRule="exact"/>
        <w:ind w:left="0" w:right="0" w:firstLine="437" w:firstLineChars="145"/>
        <w:jc w:val="left"/>
        <w:outlineLvl w:val="1"/>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4.联合响应协议书：</w:t>
      </w:r>
    </w:p>
    <w:p>
      <w:pPr>
        <w:keepNext w:val="0"/>
        <w:keepLines w:val="0"/>
        <w:widowControl w:val="0"/>
        <w:suppressLineNumbers w:val="0"/>
        <w:snapToGrid w:val="0"/>
        <w:spacing w:before="0" w:beforeAutospacing="0" w:after="0" w:afterAutospacing="0" w:line="460" w:lineRule="exact"/>
        <w:ind w:left="0" w:right="0" w:firstLine="435" w:firstLineChars="145"/>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以联合体形式响应的，未提供联合响应协议书或未盖联合体各方公章或未列明联合体各方承担的工作、义务、合同金额占比；</w:t>
      </w:r>
    </w:p>
    <w:p>
      <w:pPr>
        <w:keepNext w:val="0"/>
        <w:keepLines w:val="0"/>
        <w:widowControl w:val="0"/>
        <w:suppressLineNumbers w:val="0"/>
        <w:snapToGrid w:val="0"/>
        <w:spacing w:before="0" w:beforeAutospacing="0" w:after="0" w:afterAutospacing="0" w:line="460" w:lineRule="exact"/>
        <w:ind w:left="0" w:right="0" w:firstLine="437" w:firstLineChars="145"/>
        <w:jc w:val="left"/>
        <w:outlineLvl w:val="1"/>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5. 响应方的特定条件证明材料：</w:t>
      </w:r>
    </w:p>
    <w:p>
      <w:pPr>
        <w:keepNext w:val="0"/>
        <w:keepLines w:val="0"/>
        <w:widowControl w:val="0"/>
        <w:suppressLineNumbers w:val="0"/>
        <w:snapToGrid w:val="0"/>
        <w:spacing w:before="0" w:beforeAutospacing="0" w:after="0" w:afterAutospacing="0" w:line="460" w:lineRule="exact"/>
        <w:ind w:left="0" w:right="0" w:firstLine="435" w:firstLineChars="145"/>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合格响应方的资格要求中有响应方的特定条件的，未提供符合响应方特定条件证明材料或证明材料不在有效期内或未盖响应方公章；</w:t>
      </w:r>
    </w:p>
    <w:p>
      <w:pPr>
        <w:keepNext w:val="0"/>
        <w:keepLines w:val="0"/>
        <w:widowControl w:val="0"/>
        <w:suppressLineNumbers w:val="0"/>
        <w:snapToGrid w:val="0"/>
        <w:spacing w:before="0" w:beforeAutospacing="0" w:after="0" w:afterAutospacing="0" w:line="460" w:lineRule="exact"/>
        <w:ind w:left="0" w:right="0" w:firstLine="437" w:firstLineChars="145"/>
        <w:jc w:val="left"/>
        <w:outlineLvl w:val="1"/>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6.中小企业声明函：</w:t>
      </w:r>
    </w:p>
    <w:p>
      <w:pPr>
        <w:keepNext w:val="0"/>
        <w:keepLines w:val="0"/>
        <w:widowControl w:val="0"/>
        <w:suppressLineNumbers w:val="0"/>
        <w:snapToGrid w:val="0"/>
        <w:spacing w:before="0" w:beforeAutospacing="0" w:after="0" w:afterAutospacing="0" w:line="460" w:lineRule="exact"/>
        <w:ind w:left="0" w:right="0" w:firstLine="435" w:firstLineChars="145"/>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项目专门面向中小企业的，未提供中小企业声明函或中小企业声明函中未完整填写标的名称、企业名称、从业人员、营业收入、资产总额或未盖响应方公章；</w:t>
      </w:r>
    </w:p>
    <w:p>
      <w:pPr>
        <w:keepNext w:val="0"/>
        <w:keepLines w:val="0"/>
        <w:widowControl w:val="0"/>
        <w:suppressLineNumbers w:val="0"/>
        <w:snapToGrid w:val="0"/>
        <w:spacing w:before="0" w:beforeAutospacing="0" w:after="0" w:afterAutospacing="0" w:line="460" w:lineRule="exact"/>
        <w:ind w:left="0" w:right="0" w:firstLine="452" w:firstLineChars="145"/>
        <w:jc w:val="left"/>
        <w:outlineLvl w:val="1"/>
        <w:rPr>
          <w:rFonts w:hint="eastAsia" w:ascii="仿宋" w:hAnsi="仿宋" w:eastAsia="仿宋" w:cs="仿宋"/>
          <w:sz w:val="30"/>
          <w:szCs w:val="30"/>
          <w:lang w:val="en-US"/>
        </w:rPr>
      </w:pPr>
      <w:r>
        <w:rPr>
          <w:rFonts w:hint="eastAsia" w:ascii="仿宋" w:hAnsi="仿宋" w:eastAsia="仿宋" w:cs="仿宋"/>
          <w:spacing w:val="6"/>
          <w:kern w:val="2"/>
          <w:sz w:val="30"/>
          <w:szCs w:val="30"/>
          <w:lang w:val="en-US" w:eastAsia="zh-CN" w:bidi="ar"/>
        </w:rPr>
        <w:t>残疾人福利性单位响应的，</w:t>
      </w:r>
      <w:r>
        <w:rPr>
          <w:rFonts w:hint="eastAsia" w:ascii="仿宋" w:hAnsi="仿宋" w:eastAsia="仿宋" w:cs="仿宋"/>
          <w:kern w:val="2"/>
          <w:sz w:val="30"/>
          <w:szCs w:val="30"/>
          <w:lang w:val="en-US" w:eastAsia="zh-CN" w:bidi="ar"/>
        </w:rPr>
        <w:t>未提供残疾人福利性单位声明函或未盖响应方公章；监狱企业响应的，未提供由省级以上监狱管理局、戒毒管理局（含新疆生产建设兵团）出具的属于监狱企业的证明文件；</w:t>
      </w:r>
    </w:p>
    <w:p>
      <w:pPr>
        <w:keepNext w:val="0"/>
        <w:keepLines w:val="0"/>
        <w:widowControl w:val="0"/>
        <w:suppressLineNumbers w:val="0"/>
        <w:snapToGrid w:val="0"/>
        <w:spacing w:before="0" w:beforeAutospacing="0" w:after="0" w:afterAutospacing="0" w:line="460" w:lineRule="exact"/>
        <w:ind w:left="0" w:right="0" w:firstLine="437" w:firstLineChars="145"/>
        <w:jc w:val="left"/>
        <w:outlineLvl w:val="1"/>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7.分包意向协议:</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项目要求以合同分包形式预留份额专门面向中小企业的，未提供分包意向协议或未盖响应方与分包供应商公章或未列明分包供应商承担的工作、合同金额占比。</w:t>
      </w:r>
      <w:r>
        <w:rPr>
          <w:rFonts w:hint="eastAsia" w:ascii="仿宋" w:hAnsi="仿宋" w:eastAsia="仿宋" w:cs="仿宋"/>
          <w:kern w:val="2"/>
          <w:sz w:val="30"/>
          <w:szCs w:val="30"/>
          <w:lang w:val="en-US" w:eastAsia="zh-CN" w:bidi="ar"/>
        </w:rPr>
        <w:br w:type="page"/>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附件2：</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bCs w:val="0"/>
          <w:sz w:val="36"/>
          <w:szCs w:val="36"/>
          <w:lang w:val="en-US"/>
        </w:rPr>
      </w:pPr>
      <w:r>
        <w:rPr>
          <w:rFonts w:hint="eastAsia" w:ascii="仿宋" w:hAnsi="仿宋" w:eastAsia="仿宋" w:cs="仿宋"/>
          <w:b/>
          <w:bCs w:val="0"/>
          <w:kern w:val="2"/>
          <w:sz w:val="36"/>
          <w:szCs w:val="36"/>
          <w:lang w:val="en-US" w:eastAsia="zh-CN" w:bidi="ar"/>
        </w:rPr>
        <w:t>声 明 书</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致浙江省政府采购中心：</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我方愿意参加贵方组织的</w:t>
      </w:r>
      <w:r>
        <w:rPr>
          <w:rFonts w:hint="eastAsia" w:ascii="仿宋" w:hAnsi="仿宋" w:eastAsia="仿宋" w:cs="Arial"/>
          <w:b/>
          <w:color w:val="000000"/>
          <w:kern w:val="2"/>
          <w:sz w:val="30"/>
          <w:szCs w:val="30"/>
          <w:u w:val="single"/>
          <w:lang w:val="en-US" w:eastAsia="zh-CN" w:bidi="ar"/>
        </w:rPr>
        <w:t>浙江省疾病预防控制中心2024年群体性预防接种流感疫苗（省级）项目</w:t>
      </w:r>
      <w:r>
        <w:rPr>
          <w:rFonts w:hint="eastAsia" w:ascii="仿宋" w:hAnsi="仿宋" w:eastAsia="仿宋" w:cs="仿宋"/>
          <w:b/>
          <w:bCs w:val="0"/>
          <w:kern w:val="2"/>
          <w:sz w:val="30"/>
          <w:szCs w:val="30"/>
          <w:u w:val="single"/>
          <w:lang w:val="en-US" w:eastAsia="zh-CN" w:bidi="ar"/>
        </w:rPr>
        <w:t xml:space="preserve"> </w:t>
      </w:r>
      <w:r>
        <w:rPr>
          <w:rFonts w:hint="eastAsia" w:ascii="仿宋" w:hAnsi="仿宋" w:eastAsia="仿宋" w:cs="Arial"/>
          <w:b/>
          <w:color w:val="000000"/>
          <w:kern w:val="2"/>
          <w:sz w:val="30"/>
          <w:szCs w:val="30"/>
          <w:u w:val="single"/>
          <w:lang w:val="en-US" w:eastAsia="zh-CN" w:bidi="ar"/>
        </w:rPr>
        <w:t>（编号为ZZCG2024F-XJ-101）</w:t>
      </w:r>
      <w:r>
        <w:rPr>
          <w:rFonts w:hint="eastAsia" w:ascii="仿宋" w:hAnsi="仿宋" w:eastAsia="仿宋" w:cs="仿宋"/>
          <w:kern w:val="2"/>
          <w:sz w:val="30"/>
          <w:szCs w:val="30"/>
          <w:lang w:val="en-US" w:eastAsia="zh-CN" w:bidi="ar"/>
        </w:rPr>
        <w:t>的询价响应，为此，我方就本次询价响应有关事项郑重声明如下：</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1、我方已详细审查全部询价文件，同意竞争性询价文件的各项要求。</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2、我方向贵方提交的所有询价响应文件、资料都是正确和真实的。</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3、若成交，我方将按询价文件规定履行合同责任和义务。</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4、我方不是采购人的附属机构；在获知本项目采购信息后，与采购人聘请的为此项目提供咨询服务的公司及其附属机构没有任何联系。</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5、询价响应书自询价日起有效期为</w:t>
      </w:r>
      <w:r>
        <w:rPr>
          <w:rFonts w:hint="eastAsia" w:ascii="仿宋" w:hAnsi="仿宋" w:eastAsia="仿宋" w:cs="仿宋"/>
          <w:kern w:val="2"/>
          <w:sz w:val="30"/>
          <w:szCs w:val="30"/>
          <w:u w:val="single"/>
          <w:lang w:val="en-US" w:eastAsia="zh-CN" w:bidi="ar"/>
        </w:rPr>
        <w:t>90</w:t>
      </w:r>
      <w:r>
        <w:rPr>
          <w:rFonts w:hint="eastAsia" w:ascii="仿宋" w:hAnsi="仿宋" w:eastAsia="仿宋" w:cs="仿宋"/>
          <w:kern w:val="2"/>
          <w:sz w:val="30"/>
          <w:szCs w:val="30"/>
          <w:lang w:val="en-US" w:eastAsia="zh-CN" w:bidi="ar"/>
        </w:rPr>
        <w:t>天。</w:t>
      </w:r>
    </w:p>
    <w:p>
      <w:pPr>
        <w:keepNext w:val="0"/>
        <w:keepLines w:val="0"/>
        <w:widowControl w:val="0"/>
        <w:suppressLineNumbers w:val="0"/>
        <w:snapToGrid w:val="0"/>
        <w:spacing w:before="0" w:beforeAutospacing="0" w:after="0" w:afterAutospacing="0" w:line="460" w:lineRule="exact"/>
        <w:ind w:left="0" w:right="0" w:firstLine="602" w:firstLineChars="200"/>
        <w:jc w:val="left"/>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6.我方承诺已经具备参与政府采购活动的资格条件；具有良好的商业信誉和健全的财务会计制度；有依法缴纳税收和社会保障资金的良好记录；参加政府采购活动前三年内，在经营活动中没有重大违法记录。</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7、我方通过“信用中国”网站（www.creditchina.gov.cn）、中国政府采购网（www.ccgp.gov.cn）查询，未被列入失信被执行人、重大税收违法案件当事人名单、政府采购严重违法失信行为记录名单。</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8.我方不存在单位负责人为同一人或者存在直接控股、管理关系的不同供应商， 参加同一合同项下的政府采购活动的情况。</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9.我方不存在为采购项目提供整体设计、规范编制或者项目管理、监理、检测等服务后再参加该采购项目的其他采购活动的情况。</w:t>
      </w:r>
    </w:p>
    <w:p>
      <w:pPr>
        <w:pStyle w:val="39"/>
        <w:keepNext w:val="0"/>
        <w:keepLines w:val="0"/>
        <w:widowControl w:val="0"/>
        <w:suppressLineNumbers w:val="0"/>
        <w:snapToGrid w:val="0"/>
        <w:spacing w:before="120" w:beforeLines="5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rPr>
        <w:t>10.</w:t>
      </w:r>
      <w:r>
        <w:rPr>
          <w:rFonts w:hint="eastAsia" w:ascii="仿宋" w:hAnsi="仿宋" w:eastAsia="仿宋" w:cs="仿宋"/>
          <w:kern w:val="2"/>
          <w:sz w:val="30"/>
          <w:szCs w:val="30"/>
          <w:lang w:eastAsia="zh-CN"/>
        </w:rPr>
        <w:t>以上事项如有虚假或隐瞒，我方愿意承担一切后果，并不再寻求任何旨在减轻或免除法律责任的辩解。</w:t>
      </w:r>
    </w:p>
    <w:p>
      <w:pPr>
        <w:pStyle w:val="39"/>
        <w:keepNext w:val="0"/>
        <w:keepLines w:val="0"/>
        <w:widowControl w:val="0"/>
        <w:suppressLineNumbers w:val="0"/>
        <w:snapToGrid w:val="0"/>
        <w:spacing w:before="120" w:beforeLines="50" w:beforeAutospacing="0" w:after="0" w:afterAutospacing="0" w:line="460" w:lineRule="exact"/>
        <w:ind w:left="0" w:right="0" w:firstLine="200"/>
        <w:jc w:val="both"/>
        <w:rPr>
          <w:rFonts w:hint="eastAsia" w:ascii="仿宋" w:hAnsi="仿宋" w:eastAsia="仿宋" w:cs="仿宋"/>
          <w:sz w:val="30"/>
          <w:szCs w:val="30"/>
          <w:lang w:val="en-US"/>
        </w:rPr>
      </w:pPr>
    </w:p>
    <w:p>
      <w:pPr>
        <w:keepNext w:val="0"/>
        <w:keepLines w:val="0"/>
        <w:widowControl w:val="0"/>
        <w:suppressLineNumbers w:val="0"/>
        <w:snapToGrid w:val="0"/>
        <w:spacing w:before="120" w:beforeLines="50" w:beforeAutospacing="0" w:after="50" w:afterAutospacing="0" w:line="460" w:lineRule="exact"/>
        <w:ind w:left="0" w:right="0" w:firstLine="150" w:firstLineChars="5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询价响应方全称（公章）：</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firstLine="150" w:firstLineChars="5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日期：</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Times New Roman"/>
          <w:kern w:val="2"/>
          <w:sz w:val="30"/>
          <w:szCs w:val="30"/>
          <w:lang w:val="en-US" w:eastAsia="zh-CN" w:bidi="ar"/>
        </w:rPr>
        <w:br w:type="page"/>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附件3-1：</w:t>
      </w:r>
    </w:p>
    <w:p>
      <w:pPr>
        <w:keepNext w:val="0"/>
        <w:keepLines w:val="0"/>
        <w:widowControl w:val="0"/>
        <w:suppressLineNumbers w:val="0"/>
        <w:snapToGrid w:val="0"/>
        <w:spacing w:before="50" w:beforeAutospacing="0" w:after="50" w:afterAutospacing="0"/>
        <w:ind w:left="0" w:right="0"/>
        <w:jc w:val="center"/>
        <w:rPr>
          <w:rFonts w:hint="eastAsia" w:ascii="宋体" w:hAnsi="Calibri" w:eastAsia="宋体" w:cs="宋体"/>
          <w:b/>
          <w:bCs w:val="0"/>
          <w:sz w:val="36"/>
          <w:szCs w:val="36"/>
          <w:lang w:val="en-US"/>
        </w:rPr>
      </w:pPr>
      <w:r>
        <w:rPr>
          <w:rFonts w:hint="eastAsia" w:ascii="宋体" w:hAnsi="宋体" w:eastAsia="宋体" w:cs="宋体"/>
          <w:b/>
          <w:bCs w:val="0"/>
          <w:kern w:val="2"/>
          <w:sz w:val="36"/>
          <w:szCs w:val="36"/>
          <w:lang w:val="en-US" w:eastAsia="zh-CN" w:bidi="ar"/>
        </w:rPr>
        <w:t>法定代表人授权委托书</w:t>
      </w:r>
    </w:p>
    <w:p>
      <w:pPr>
        <w:keepNext w:val="0"/>
        <w:keepLines w:val="0"/>
        <w:widowControl w:val="0"/>
        <w:suppressLineNumbers w:val="0"/>
        <w:snapToGrid w:val="0"/>
        <w:spacing w:before="120" w:beforeLines="50" w:beforeAutospacing="0" w:after="50" w:afterAutospacing="0"/>
        <w:ind w:left="0" w:right="0"/>
        <w:jc w:val="center"/>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sz w:val="30"/>
          <w:szCs w:val="30"/>
          <w:lang w:val="en-US"/>
        </w:rPr>
      </w:pPr>
      <w:r>
        <w:rPr>
          <w:rFonts w:hint="eastAsia" w:ascii="仿宋" w:hAnsi="仿宋" w:eastAsia="仿宋" w:cs="仿宋"/>
          <w:kern w:val="2"/>
          <w:sz w:val="30"/>
          <w:szCs w:val="30"/>
          <w:lang w:val="en-US" w:eastAsia="zh-CN" w:bidi="ar"/>
        </w:rPr>
        <w:t>浙江省政府采购中心：</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我</w:t>
      </w:r>
      <w:r>
        <w:rPr>
          <w:rFonts w:hint="eastAsia" w:ascii="仿宋" w:hAnsi="仿宋" w:eastAsia="仿宋" w:cs="仿宋"/>
          <w:kern w:val="2"/>
          <w:sz w:val="30"/>
          <w:szCs w:val="30"/>
          <w:u w:val="single"/>
          <w:lang w:val="en-US" w:eastAsia="zh-CN" w:bidi="ar"/>
        </w:rPr>
        <w:t>（姓名）</w:t>
      </w:r>
      <w:r>
        <w:rPr>
          <w:rFonts w:hint="eastAsia" w:ascii="仿宋" w:hAnsi="仿宋" w:eastAsia="仿宋" w:cs="仿宋"/>
          <w:kern w:val="2"/>
          <w:sz w:val="30"/>
          <w:szCs w:val="30"/>
          <w:lang w:val="en-US" w:eastAsia="zh-CN" w:bidi="ar"/>
        </w:rPr>
        <w:t>系</w:t>
      </w:r>
      <w:r>
        <w:rPr>
          <w:rFonts w:hint="eastAsia" w:ascii="仿宋" w:hAnsi="仿宋" w:eastAsia="仿宋" w:cs="仿宋"/>
          <w:kern w:val="2"/>
          <w:sz w:val="30"/>
          <w:szCs w:val="30"/>
          <w:u w:val="single"/>
          <w:lang w:val="en-US" w:eastAsia="zh-CN" w:bidi="ar"/>
        </w:rPr>
        <w:t>（响应方名称）</w:t>
      </w:r>
      <w:r>
        <w:rPr>
          <w:rFonts w:hint="eastAsia" w:ascii="仿宋" w:hAnsi="仿宋" w:eastAsia="仿宋" w:cs="仿宋"/>
          <w:kern w:val="2"/>
          <w:sz w:val="30"/>
          <w:szCs w:val="30"/>
          <w:lang w:val="en-US" w:eastAsia="zh-CN" w:bidi="ar"/>
        </w:rPr>
        <w:t>的法定代表人，现授权委托本单位在职职工</w:t>
      </w:r>
      <w:r>
        <w:rPr>
          <w:rFonts w:hint="eastAsia" w:ascii="仿宋" w:hAnsi="仿宋" w:eastAsia="仿宋" w:cs="仿宋"/>
          <w:kern w:val="2"/>
          <w:sz w:val="30"/>
          <w:szCs w:val="30"/>
          <w:u w:val="single"/>
          <w:lang w:val="en-US" w:eastAsia="zh-CN" w:bidi="ar"/>
        </w:rPr>
        <w:t>（姓名）</w:t>
      </w:r>
      <w:r>
        <w:rPr>
          <w:rFonts w:hint="eastAsia" w:ascii="仿宋" w:hAnsi="仿宋" w:eastAsia="仿宋" w:cs="仿宋"/>
          <w:kern w:val="2"/>
          <w:sz w:val="30"/>
          <w:szCs w:val="30"/>
          <w:lang w:val="en-US" w:eastAsia="zh-CN" w:bidi="ar"/>
        </w:rPr>
        <w:t>为全权代表，以我方的名义参加项目编号</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项目名称</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项目的竞争性询价响应活动，并代表我方全权办理针对该项目的响应、询价、评审、等具体事务和签署相关文件。我方对全权代表的签名事项负全部责任。</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在撤销授权的书面通知以前，本授权书一直有效。全权代表在授权书有效期内签署的所有文件不因授权的撤销而失效。</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全权代表无转委托权，特此委托。</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授权代表签名：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职务：</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联系方式：</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邮箱：</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传真：</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授权代表身份证号码：</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法定代表人签名（或签名章）：</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职务：</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联系方式：</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firstLine="6150" w:firstLineChars="205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询价响应方全称（公章）：</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日期：</w:t>
      </w:r>
      <w:r>
        <w:rPr>
          <w:rFonts w:hint="eastAsia" w:ascii="仿宋" w:hAnsi="仿宋" w:eastAsia="仿宋" w:cs="仿宋"/>
          <w:kern w:val="2"/>
          <w:sz w:val="30"/>
          <w:szCs w:val="30"/>
          <w:u w:val="single"/>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sz w:val="30"/>
          <w:szCs w:val="30"/>
          <w:lang w:val="en-US"/>
        </w:rPr>
      </w:pPr>
      <w:r>
        <w:rPr>
          <w:rFonts w:hint="eastAsia" w:ascii="仿宋" w:hAnsi="仿宋" w:eastAsia="仿宋" w:cs="Times New Roman"/>
          <w:color w:val="000000"/>
          <w:kern w:val="2"/>
          <w:sz w:val="30"/>
          <w:szCs w:val="30"/>
          <w:lang w:val="en-US" w:eastAsia="zh-CN" w:bidi="ar"/>
        </w:rPr>
        <w:br w:type="page"/>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附件3-2：</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b/>
          <w:bCs w:val="0"/>
          <w:kern w:val="2"/>
          <w:sz w:val="36"/>
          <w:szCs w:val="36"/>
          <w:lang w:val="en-US" w:eastAsia="zh-CN" w:bidi="ar"/>
        </w:rPr>
        <w:t>法定代表人身份证明</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有效的身份证件扫描件、复印件：</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正面：</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反面：</w:t>
      </w:r>
    </w:p>
    <w:p>
      <w:pPr>
        <w:keepNext w:val="0"/>
        <w:keepLines w:val="0"/>
        <w:widowControl/>
        <w:suppressLineNumbers w:val="0"/>
        <w:spacing w:before="0" w:beforeAutospacing="0" w:after="0" w:afterAutospacing="0"/>
        <w:ind w:left="0" w:right="0"/>
        <w:jc w:val="left"/>
        <w:rPr>
          <w:rFonts w:hAnsi="宋体" w:cs="宋体"/>
          <w:bCs/>
          <w:sz w:val="24"/>
          <w:szCs w:val="21"/>
          <w:lang w:val="en-US"/>
        </w:rPr>
      </w:pPr>
    </w:p>
    <w:p>
      <w:pPr>
        <w:keepNext w:val="0"/>
        <w:keepLines w:val="0"/>
        <w:widowControl/>
        <w:suppressLineNumbers w:val="0"/>
        <w:spacing w:before="0" w:beforeAutospacing="0" w:after="0" w:afterAutospacing="0"/>
        <w:ind w:left="0" w:right="0"/>
        <w:jc w:val="left"/>
        <w:rPr>
          <w:rFonts w:hAnsi="宋体" w:cs="宋体"/>
          <w:bCs/>
          <w:sz w:val="24"/>
          <w:szCs w:val="21"/>
          <w:lang w:val="en-US"/>
        </w:rPr>
      </w:pPr>
    </w:p>
    <w:p>
      <w:pPr>
        <w:keepNext w:val="0"/>
        <w:keepLines w:val="0"/>
        <w:widowControl/>
        <w:suppressLineNumbers w:val="0"/>
        <w:spacing w:before="0" w:beforeAutospacing="0" w:after="0" w:afterAutospacing="0"/>
        <w:ind w:left="0" w:right="0"/>
        <w:jc w:val="left"/>
        <w:rPr>
          <w:rFonts w:hAnsi="宋体" w:cs="宋体"/>
          <w:bCs/>
          <w:sz w:val="24"/>
          <w:szCs w:val="21"/>
          <w:lang w:val="en-US"/>
        </w:rPr>
      </w:pP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p>
      <w:pPr>
        <w:keepNext w:val="0"/>
        <w:keepLines w:val="0"/>
        <w:widowControl/>
        <w:suppressLineNumbers w:val="0"/>
        <w:spacing w:before="0" w:beforeAutospacing="0" w:after="0" w:afterAutospacing="0"/>
        <w:ind w:left="0" w:right="0"/>
        <w:jc w:val="left"/>
        <w:rPr>
          <w:rFonts w:hAnsi="宋体" w:cs="宋体"/>
          <w:bCs/>
          <w:sz w:val="24"/>
          <w:szCs w:val="21"/>
          <w:lang w:val="en-US"/>
        </w:rPr>
      </w:pPr>
    </w:p>
    <w:p>
      <w:pPr>
        <w:keepNext w:val="0"/>
        <w:keepLines w:val="0"/>
        <w:widowControl/>
        <w:suppressLineNumbers w:val="0"/>
        <w:spacing w:before="0" w:beforeAutospacing="0" w:after="0" w:afterAutospacing="0"/>
        <w:ind w:left="0" w:right="0"/>
        <w:jc w:val="left"/>
        <w:rPr>
          <w:rFonts w:hAnsi="宋体" w:cs="宋体"/>
          <w:bCs/>
          <w:sz w:val="24"/>
          <w:szCs w:val="21"/>
          <w:lang w:val="en-US"/>
        </w:rPr>
      </w:pPr>
    </w:p>
    <w:p>
      <w:pPr>
        <w:keepNext w:val="0"/>
        <w:keepLines w:val="0"/>
        <w:widowControl/>
        <w:suppressLineNumbers w:val="0"/>
        <w:spacing w:before="0" w:beforeAutospacing="0" w:after="0" w:afterAutospacing="0"/>
        <w:ind w:left="0" w:right="0"/>
        <w:jc w:val="left"/>
        <w:rPr>
          <w:rFonts w:hAnsi="宋体" w:cs="宋体"/>
          <w:bCs/>
          <w:sz w:val="24"/>
          <w:szCs w:val="21"/>
          <w:lang w:val="en-US"/>
        </w:rPr>
      </w:pPr>
    </w:p>
    <w:p>
      <w:pPr>
        <w:keepNext w:val="0"/>
        <w:keepLines w:val="0"/>
        <w:widowControl/>
        <w:suppressLineNumbers w:val="0"/>
        <w:spacing w:before="0" w:beforeAutospacing="0" w:after="0" w:afterAutospacing="0"/>
        <w:ind w:left="0" w:right="0"/>
        <w:jc w:val="left"/>
        <w:rPr>
          <w:rFonts w:hAnsi="宋体" w:cs="宋体"/>
          <w:bCs/>
          <w:sz w:val="24"/>
          <w:szCs w:val="21"/>
          <w:lang w:val="en-US"/>
        </w:rPr>
      </w:pP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法定代表人签名（或签名章）：</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联系方式：</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邮箱：</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w:t>
      </w:r>
    </w:p>
    <w:p>
      <w:pPr>
        <w:keepNext w:val="0"/>
        <w:keepLines w:val="0"/>
        <w:widowControl/>
        <w:suppressLineNumbers w:val="0"/>
        <w:spacing w:before="0" w:beforeAutospacing="0" w:after="0" w:afterAutospacing="0"/>
        <w:ind w:left="0" w:right="0"/>
        <w:jc w:val="left"/>
        <w:rPr>
          <w:rFonts w:hAnsi="宋体" w:cs="宋体"/>
          <w:bCs/>
          <w:sz w:val="24"/>
          <w:szCs w:val="21"/>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sz w:val="30"/>
          <w:szCs w:val="30"/>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kern w:val="2"/>
          <w:sz w:val="30"/>
          <w:szCs w:val="30"/>
          <w:lang w:val="en-US" w:eastAsia="zh-CN" w:bidi="ar"/>
        </w:rPr>
        <w:t>询价响应方全称（公章）：</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日期：</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30"/>
          <w:szCs w:val="30"/>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30"/>
          <w:szCs w:val="30"/>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30"/>
          <w:szCs w:val="30"/>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pacing w:val="20"/>
          <w:sz w:val="30"/>
          <w:szCs w:val="30"/>
          <w:lang w:val="en-US"/>
        </w:rPr>
      </w:pPr>
      <w:r>
        <w:rPr>
          <w:rFonts w:hint="eastAsia" w:ascii="仿宋" w:hAnsi="仿宋" w:eastAsia="仿宋" w:cs="仿宋"/>
          <w:color w:val="000000"/>
          <w:kern w:val="2"/>
          <w:sz w:val="30"/>
          <w:szCs w:val="30"/>
          <w:lang w:val="en-US" w:eastAsia="zh-CN" w:bidi="ar"/>
        </w:rPr>
        <w:t>附件4：</w:t>
      </w:r>
    </w:p>
    <w:p>
      <w:pPr>
        <w:pStyle w:val="39"/>
        <w:keepNext w:val="0"/>
        <w:keepLines w:val="0"/>
        <w:widowControl w:val="0"/>
        <w:suppressLineNumbers w:val="0"/>
        <w:overflowPunct w:val="0"/>
        <w:spacing w:before="0" w:beforeAutospacing="0" w:after="0" w:afterAutospacing="0" w:line="360" w:lineRule="auto"/>
        <w:ind w:left="0" w:right="0"/>
        <w:jc w:val="center"/>
        <w:rPr>
          <w:rFonts w:hAnsi="Times New Roman"/>
          <w:b/>
          <w:bCs w:val="0"/>
          <w:color w:val="000000"/>
          <w:spacing w:val="40"/>
          <w:sz w:val="36"/>
          <w:szCs w:val="36"/>
          <w:lang w:val="en-US"/>
        </w:rPr>
      </w:pPr>
      <w:r>
        <w:rPr>
          <w:b/>
          <w:bCs w:val="0"/>
          <w:color w:val="000000"/>
          <w:spacing w:val="40"/>
          <w:sz w:val="36"/>
          <w:szCs w:val="36"/>
          <w:lang w:eastAsia="zh-CN"/>
        </w:rPr>
        <w:t>联合响应协议书</w:t>
      </w:r>
    </w:p>
    <w:p>
      <w:pPr>
        <w:pStyle w:val="39"/>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eastAsia="zh-CN"/>
        </w:rPr>
        <w:t>甲方：</w:t>
      </w:r>
    </w:p>
    <w:p>
      <w:pPr>
        <w:pStyle w:val="39"/>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eastAsia="zh-CN"/>
        </w:rPr>
        <w:t>乙方：</w:t>
      </w:r>
    </w:p>
    <w:p>
      <w:pPr>
        <w:pStyle w:val="39"/>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eastAsia="zh-CN"/>
        </w:rPr>
        <w:t>（如果有的话，可按甲、乙、丙、丁…序列增加）</w:t>
      </w:r>
    </w:p>
    <w:p>
      <w:pPr>
        <w:pStyle w:val="39"/>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eastAsia="zh-CN"/>
        </w:rPr>
        <w:t>各方经协商，就响应组织实施的编号为</w:t>
      </w:r>
    </w:p>
    <w:p>
      <w:pPr>
        <w:pStyle w:val="39"/>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eastAsia="zh-CN"/>
        </w:rPr>
        <w:t>的采购活动联合进行响应之事宜，达成如下协议：</w:t>
      </w:r>
    </w:p>
    <w:p>
      <w:pPr>
        <w:pStyle w:val="39"/>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eastAsia="zh-CN"/>
        </w:rPr>
        <w:t>一、各方一致决定，以为主办人进行响应，并按照询价文件的规定分别提交资格文件。</w:t>
      </w:r>
    </w:p>
    <w:p>
      <w:pPr>
        <w:pStyle w:val="39"/>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eastAsia="zh-CN"/>
        </w:rPr>
        <w:t>二、在本次询价响应过程中，主办人的法定代表人或授权代理人根据询价文件规定及询价响应内容而对询价方和采购人所作的任何合法承诺，包括书面澄清及响应等均对联合响应各方产生约束力。如果中标（成交）并签订合同，则联合响应各方将共同履行对询价方和采购人所负有的全部义务并就采购合同约定的事项对采购人承担连带责任。</w:t>
      </w:r>
    </w:p>
    <w:p>
      <w:pPr>
        <w:pStyle w:val="39"/>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eastAsia="zh-CN"/>
        </w:rPr>
        <w:t>三、联合响应其余各方保证对主办人为响应本次竞争性询价采购活动而提供的产品和服务提供全部质量保证及售后服务支持。</w:t>
      </w:r>
    </w:p>
    <w:p>
      <w:pPr>
        <w:pStyle w:val="39"/>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eastAsia="zh-CN"/>
        </w:rPr>
        <w:t>四、本次联合响应中，甲方承担的工作和义务为</w:t>
      </w:r>
      <w:r>
        <w:rPr>
          <w:rFonts w:hint="eastAsia" w:ascii="仿宋" w:hAnsi="仿宋" w:eastAsia="仿宋" w:cs="仿宋"/>
          <w:color w:val="000000"/>
          <w:kern w:val="2"/>
          <w:sz w:val="30"/>
          <w:szCs w:val="30"/>
          <w:lang w:val="en-US"/>
        </w:rPr>
        <w:t>:</w:t>
      </w:r>
    </w:p>
    <w:p>
      <w:pPr>
        <w:pStyle w:val="39"/>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u w:val="single"/>
          <w:lang w:val="en-US"/>
        </w:rPr>
        <w:t xml:space="preserve">                                                      </w:t>
      </w:r>
    </w:p>
    <w:p>
      <w:pPr>
        <w:pStyle w:val="39"/>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eastAsia="zh-CN"/>
        </w:rPr>
        <w:t>乙方承担的工作和义务为：</w:t>
      </w:r>
    </w:p>
    <w:p>
      <w:pPr>
        <w:pStyle w:val="39"/>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u w:val="single"/>
          <w:lang w:val="en-US"/>
        </w:rPr>
        <w:t xml:space="preserve">                                                      </w:t>
      </w:r>
    </w:p>
    <w:p>
      <w:pPr>
        <w:pStyle w:val="39"/>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eastAsia="zh-CN"/>
        </w:rPr>
        <w:t>（甲方</w:t>
      </w:r>
      <w:r>
        <w:rPr>
          <w:rFonts w:hint="eastAsia" w:ascii="仿宋" w:hAnsi="仿宋" w:eastAsia="仿宋" w:cs="仿宋"/>
          <w:color w:val="000000"/>
          <w:kern w:val="2"/>
          <w:sz w:val="30"/>
          <w:szCs w:val="30"/>
          <w:u w:val="single"/>
          <w:lang w:val="en-US"/>
        </w:rPr>
        <w:t xml:space="preserve">       </w:t>
      </w:r>
      <w:r>
        <w:rPr>
          <w:rFonts w:hint="eastAsia" w:ascii="仿宋" w:hAnsi="仿宋" w:eastAsia="仿宋" w:cs="仿宋"/>
          <w:color w:val="000000"/>
          <w:kern w:val="2"/>
          <w:sz w:val="30"/>
          <w:szCs w:val="30"/>
          <w:lang w:eastAsia="zh-CN"/>
        </w:rPr>
        <w:t>）的合同份额占到合同总金额</w:t>
      </w:r>
      <w:r>
        <w:rPr>
          <w:rFonts w:hint="eastAsia" w:ascii="仿宋" w:hAnsi="仿宋" w:eastAsia="仿宋" w:cs="仿宋"/>
          <w:color w:val="000000"/>
          <w:kern w:val="2"/>
          <w:sz w:val="30"/>
          <w:szCs w:val="30"/>
          <w:u w:val="single"/>
          <w:lang w:val="en-US"/>
        </w:rPr>
        <w:t xml:space="preserve">    </w:t>
      </w:r>
      <w:r>
        <w:rPr>
          <w:rFonts w:hint="eastAsia" w:ascii="仿宋" w:hAnsi="仿宋" w:eastAsia="仿宋" w:cs="仿宋"/>
          <w:color w:val="000000"/>
          <w:kern w:val="2"/>
          <w:sz w:val="30"/>
          <w:szCs w:val="30"/>
          <w:lang w:val="en-US"/>
        </w:rPr>
        <w:t>%</w:t>
      </w:r>
      <w:r>
        <w:rPr>
          <w:rFonts w:hint="eastAsia" w:ascii="仿宋" w:hAnsi="仿宋" w:eastAsia="仿宋" w:cs="仿宋"/>
          <w:color w:val="000000"/>
          <w:kern w:val="2"/>
          <w:sz w:val="30"/>
          <w:szCs w:val="30"/>
          <w:lang w:eastAsia="zh-CN"/>
        </w:rPr>
        <w:t>，（乙方</w:t>
      </w:r>
      <w:r>
        <w:rPr>
          <w:rFonts w:hint="eastAsia" w:ascii="仿宋" w:hAnsi="仿宋" w:eastAsia="仿宋" w:cs="仿宋"/>
          <w:color w:val="000000"/>
          <w:kern w:val="2"/>
          <w:sz w:val="30"/>
          <w:szCs w:val="30"/>
          <w:u w:val="single"/>
          <w:lang w:val="en-US"/>
        </w:rPr>
        <w:t xml:space="preserve">       </w:t>
      </w:r>
      <w:r>
        <w:rPr>
          <w:rFonts w:hint="eastAsia" w:ascii="仿宋" w:hAnsi="仿宋" w:eastAsia="仿宋" w:cs="仿宋"/>
          <w:color w:val="000000"/>
          <w:kern w:val="2"/>
          <w:sz w:val="30"/>
          <w:szCs w:val="30"/>
          <w:lang w:eastAsia="zh-CN"/>
        </w:rPr>
        <w:t>）的合同份额占到合同总金额</w:t>
      </w:r>
      <w:r>
        <w:rPr>
          <w:rFonts w:hint="eastAsia" w:ascii="仿宋" w:hAnsi="仿宋" w:eastAsia="仿宋" w:cs="仿宋"/>
          <w:color w:val="000000"/>
          <w:kern w:val="2"/>
          <w:sz w:val="30"/>
          <w:szCs w:val="30"/>
          <w:u w:val="single"/>
          <w:lang w:val="en-US"/>
        </w:rPr>
        <w:t xml:space="preserve">    </w:t>
      </w:r>
      <w:r>
        <w:rPr>
          <w:rFonts w:hint="eastAsia" w:ascii="仿宋" w:hAnsi="仿宋" w:eastAsia="仿宋" w:cs="仿宋"/>
          <w:color w:val="000000"/>
          <w:kern w:val="2"/>
          <w:sz w:val="30"/>
          <w:szCs w:val="30"/>
          <w:lang w:val="en-US"/>
        </w:rPr>
        <w:t>%</w:t>
      </w:r>
      <w:r>
        <w:rPr>
          <w:rFonts w:hint="eastAsia" w:ascii="仿宋" w:hAnsi="仿宋" w:eastAsia="仿宋" w:cs="仿宋"/>
          <w:color w:val="000000"/>
          <w:kern w:val="2"/>
          <w:sz w:val="30"/>
          <w:szCs w:val="30"/>
          <w:lang w:eastAsia="zh-CN"/>
        </w:rPr>
        <w:t>……</w:t>
      </w:r>
    </w:p>
    <w:p>
      <w:pPr>
        <w:pStyle w:val="39"/>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eastAsia="zh-CN"/>
        </w:rPr>
        <w:t>五、有关本次联合响应的其他事宜：</w:t>
      </w:r>
    </w:p>
    <w:p>
      <w:pPr>
        <w:pStyle w:val="39"/>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eastAsia="zh-CN"/>
        </w:rPr>
        <w:t>六、本协议提交询价方后，联合响应各方不得以任何形式对上述实质内容进行修改或撤销。</w:t>
      </w:r>
    </w:p>
    <w:p>
      <w:pPr>
        <w:pStyle w:val="39"/>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eastAsia="zh-CN"/>
        </w:rPr>
        <w:t>七、本协议签约各方各持一份，并作为询价响应文件的一部分。</w:t>
      </w:r>
    </w:p>
    <w:tbl>
      <w:tblPr>
        <w:tblStyle w:val="43"/>
        <w:tblW w:w="853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7"/>
        <w:gridCol w:w="4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jc w:val="center"/>
        </w:trPr>
        <w:tc>
          <w:tcPr>
            <w:tcW w:w="4267" w:type="dxa"/>
            <w:shd w:val="clear" w:color="auto" w:fill="auto"/>
            <w:vAlign w:val="top"/>
          </w:tcPr>
          <w:p>
            <w:pPr>
              <w:pStyle w:val="39"/>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rPr>
              <w:t>甲方单位：（公章）</w:t>
            </w:r>
          </w:p>
          <w:p>
            <w:pPr>
              <w:pStyle w:val="39"/>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rPr>
              <w:t>法定代表人：（签章）</w:t>
            </w:r>
          </w:p>
          <w:p>
            <w:pPr>
              <w:pStyle w:val="39"/>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rPr>
              <w:t>日期：年月日</w:t>
            </w:r>
          </w:p>
        </w:tc>
        <w:tc>
          <w:tcPr>
            <w:tcW w:w="4267" w:type="dxa"/>
            <w:shd w:val="clear" w:color="auto" w:fill="auto"/>
            <w:vAlign w:val="top"/>
          </w:tcPr>
          <w:p>
            <w:pPr>
              <w:pStyle w:val="39"/>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rPr>
              <w:t>乙方单位：（公章）</w:t>
            </w:r>
          </w:p>
          <w:p>
            <w:pPr>
              <w:pStyle w:val="39"/>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rPr>
              <w:t>法定代表人：（签章）</w:t>
            </w:r>
          </w:p>
          <w:p>
            <w:pPr>
              <w:pStyle w:val="39"/>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rPr>
              <w:t>日期：年月日</w:t>
            </w:r>
          </w:p>
        </w:tc>
      </w:tr>
    </w:tbl>
    <w:p>
      <w:pPr>
        <w:pStyle w:val="39"/>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sz w:val="30"/>
          <w:szCs w:val="30"/>
          <w:lang w:val="en-US"/>
        </w:rPr>
      </w:pPr>
      <w:r>
        <w:rPr>
          <w:rFonts w:hint="eastAsia" w:ascii="仿宋" w:hAnsi="仿宋" w:eastAsia="仿宋" w:cs="Times New Roman"/>
          <w:color w:val="000000"/>
          <w:sz w:val="30"/>
          <w:szCs w:val="30"/>
          <w:lang w:val="en-US" w:eastAsia="zh-CN" w:bidi="ar"/>
        </w:rPr>
        <w:br w:type="page"/>
      </w:r>
      <w:r>
        <w:rPr>
          <w:rFonts w:hint="eastAsia" w:ascii="仿宋" w:hAnsi="仿宋" w:eastAsia="仿宋" w:cs="仿宋"/>
          <w:color w:val="000000"/>
          <w:kern w:val="2"/>
          <w:sz w:val="30"/>
          <w:szCs w:val="30"/>
          <w:lang w:eastAsia="zh-CN"/>
        </w:rPr>
        <w:t>附件</w:t>
      </w:r>
      <w:r>
        <w:rPr>
          <w:rFonts w:hint="eastAsia" w:ascii="仿宋" w:hAnsi="仿宋" w:eastAsia="仿宋" w:cs="仿宋"/>
          <w:color w:val="000000"/>
          <w:kern w:val="2"/>
          <w:sz w:val="30"/>
          <w:szCs w:val="30"/>
          <w:lang w:val="en-US"/>
        </w:rPr>
        <w:t>5</w:t>
      </w:r>
      <w:r>
        <w:rPr>
          <w:rFonts w:hint="eastAsia" w:ascii="仿宋" w:hAnsi="仿宋" w:eastAsia="仿宋" w:cs="仿宋"/>
          <w:color w:val="000000"/>
          <w:kern w:val="2"/>
          <w:sz w:val="30"/>
          <w:szCs w:val="30"/>
          <w:lang w:eastAsia="zh-CN"/>
        </w:rPr>
        <w:t>：</w:t>
      </w:r>
    </w:p>
    <w:p>
      <w:pPr>
        <w:pStyle w:val="39"/>
        <w:keepNext w:val="0"/>
        <w:keepLines w:val="0"/>
        <w:widowControl w:val="0"/>
        <w:suppressLineNumbers w:val="0"/>
        <w:overflowPunct w:val="0"/>
        <w:spacing w:before="0" w:beforeAutospacing="0" w:after="0" w:afterAutospacing="0" w:line="460" w:lineRule="exact"/>
        <w:ind w:left="0" w:right="0" w:firstLine="420"/>
        <w:jc w:val="center"/>
        <w:rPr>
          <w:rFonts w:hint="eastAsia" w:ascii="仿宋" w:hAnsi="仿宋" w:eastAsia="仿宋" w:cs="仿宋"/>
          <w:b/>
          <w:bCs w:val="0"/>
          <w:sz w:val="36"/>
          <w:szCs w:val="36"/>
          <w:lang w:val="en-US"/>
        </w:rPr>
      </w:pPr>
      <w:r>
        <w:rPr>
          <w:rFonts w:hint="eastAsia" w:ascii="仿宋" w:hAnsi="仿宋" w:eastAsia="仿宋" w:cs="仿宋"/>
          <w:b/>
          <w:bCs w:val="0"/>
          <w:kern w:val="2"/>
          <w:sz w:val="36"/>
          <w:szCs w:val="36"/>
          <w:lang w:eastAsia="zh-CN"/>
        </w:rPr>
        <w:t>联合响应授权委托书</w:t>
      </w:r>
    </w:p>
    <w:p>
      <w:pPr>
        <w:pStyle w:val="39"/>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color w:val="000000"/>
          <w:sz w:val="30"/>
          <w:szCs w:val="30"/>
          <w:lang w:val="en-US"/>
        </w:rPr>
      </w:pPr>
    </w:p>
    <w:p>
      <w:pPr>
        <w:pStyle w:val="39"/>
        <w:keepNext w:val="0"/>
        <w:keepLines w:val="0"/>
        <w:widowControl w:val="0"/>
        <w:suppressLineNumbers w:val="0"/>
        <w:overflowPunct w:val="0"/>
        <w:spacing w:before="0" w:beforeAutospacing="0" w:after="0" w:afterAutospacing="0" w:line="46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kern w:val="2"/>
          <w:sz w:val="30"/>
          <w:szCs w:val="30"/>
          <w:lang w:eastAsia="zh-CN"/>
        </w:rPr>
        <w:t>本授权委托书声明：根据</w:t>
      </w:r>
      <w:r>
        <w:rPr>
          <w:rFonts w:hint="eastAsia" w:ascii="仿宋" w:hAnsi="仿宋" w:eastAsia="仿宋" w:cs="仿宋"/>
          <w:kern w:val="2"/>
          <w:sz w:val="30"/>
          <w:szCs w:val="30"/>
          <w:u w:val="single"/>
          <w:lang w:val="en-US"/>
        </w:rPr>
        <w:t xml:space="preserve">       </w:t>
      </w:r>
      <w:r>
        <w:rPr>
          <w:rFonts w:hint="eastAsia" w:ascii="仿宋" w:hAnsi="仿宋" w:eastAsia="仿宋" w:cs="仿宋"/>
          <w:kern w:val="2"/>
          <w:sz w:val="30"/>
          <w:szCs w:val="30"/>
          <w:lang w:eastAsia="zh-CN"/>
        </w:rPr>
        <w:t>与</w:t>
      </w:r>
      <w:r>
        <w:rPr>
          <w:rFonts w:hint="eastAsia" w:ascii="仿宋" w:hAnsi="仿宋" w:eastAsia="仿宋" w:cs="仿宋"/>
          <w:kern w:val="2"/>
          <w:sz w:val="30"/>
          <w:szCs w:val="30"/>
          <w:u w:val="single"/>
          <w:lang w:val="en-US"/>
        </w:rPr>
        <w:t xml:space="preserve">        </w:t>
      </w:r>
      <w:r>
        <w:rPr>
          <w:rFonts w:hint="eastAsia" w:ascii="仿宋" w:hAnsi="仿宋" w:eastAsia="仿宋" w:cs="仿宋"/>
          <w:kern w:val="2"/>
          <w:sz w:val="30"/>
          <w:szCs w:val="30"/>
          <w:lang w:eastAsia="zh-CN"/>
        </w:rPr>
        <w:t>签订的《联合响应协议书》的内容，现授权</w:t>
      </w:r>
      <w:r>
        <w:rPr>
          <w:rFonts w:hint="eastAsia" w:ascii="仿宋" w:hAnsi="仿宋" w:eastAsia="仿宋" w:cs="仿宋"/>
          <w:kern w:val="2"/>
          <w:sz w:val="30"/>
          <w:szCs w:val="30"/>
          <w:u w:val="single"/>
          <w:lang w:val="en-US"/>
        </w:rPr>
        <w:t xml:space="preserve">    </w:t>
      </w:r>
      <w:r>
        <w:rPr>
          <w:rFonts w:hint="eastAsia" w:ascii="仿宋" w:hAnsi="仿宋" w:eastAsia="仿宋" w:cs="仿宋"/>
          <w:kern w:val="2"/>
          <w:sz w:val="30"/>
          <w:szCs w:val="30"/>
          <w:lang w:eastAsia="zh-CN"/>
        </w:rPr>
        <w:t>为</w:t>
      </w:r>
      <w:r>
        <w:rPr>
          <w:rFonts w:hint="eastAsia" w:ascii="仿宋" w:hAnsi="仿宋" w:eastAsia="仿宋" w:cs="仿宋"/>
          <w:color w:val="000000"/>
          <w:kern w:val="2"/>
          <w:sz w:val="30"/>
          <w:szCs w:val="30"/>
          <w:lang w:eastAsia="zh-CN"/>
        </w:rPr>
        <w:t>为联合响应授权代表，授权代表在响应、询价、评标、合同询价过程中所签署的一切文件和处理与这有关的一切事务，联合响应各方均予以认可并遵守。</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在撤销授权的书面通知以前，本授权书一直有效。授权代表在授权书有效期内签署的所有文件不因授权的撤销而失效。</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授权代表无转委托权，特此委托。</w:t>
      </w:r>
    </w:p>
    <w:p>
      <w:pPr>
        <w:pStyle w:val="39"/>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color w:val="000000"/>
          <w:sz w:val="30"/>
          <w:szCs w:val="30"/>
          <w:lang w:val="en-US"/>
        </w:rPr>
      </w:pP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联系方式：</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邮箱：</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授权代表身份证号码：</w:t>
      </w:r>
      <w:r>
        <w:rPr>
          <w:rFonts w:hint="eastAsia" w:ascii="仿宋" w:hAnsi="仿宋" w:eastAsia="仿宋" w:cs="仿宋"/>
          <w:kern w:val="2"/>
          <w:sz w:val="30"/>
          <w:szCs w:val="30"/>
          <w:u w:val="single"/>
          <w:lang w:val="en-US" w:eastAsia="zh-CN" w:bidi="ar"/>
        </w:rPr>
        <w:t xml:space="preserve">              </w:t>
      </w:r>
    </w:p>
    <w:p>
      <w:pPr>
        <w:pStyle w:val="39"/>
        <w:keepNext w:val="0"/>
        <w:keepLines w:val="0"/>
        <w:widowControl w:val="0"/>
        <w:suppressLineNumbers w:val="0"/>
        <w:spacing w:before="0" w:beforeAutospacing="0" w:after="0" w:afterAutospacing="0"/>
        <w:ind w:left="0" w:right="0"/>
        <w:jc w:val="both"/>
        <w:rPr>
          <w:rFonts w:hint="eastAsia" w:ascii="仿宋" w:hAnsi="仿宋" w:eastAsia="仿宋" w:cs="仿宋"/>
          <w:color w:val="000000"/>
          <w:spacing w:val="20"/>
          <w:sz w:val="30"/>
          <w:szCs w:val="30"/>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pacing w:val="20"/>
          <w:sz w:val="30"/>
          <w:szCs w:val="30"/>
          <w:lang w:val="en-US"/>
        </w:rPr>
      </w:pPr>
    </w:p>
    <w:p>
      <w:pPr>
        <w:pStyle w:val="39"/>
        <w:keepNext w:val="0"/>
        <w:keepLines w:val="0"/>
        <w:widowControl w:val="0"/>
        <w:suppressLineNumbers w:val="0"/>
        <w:spacing w:before="0" w:beforeAutospacing="0" w:after="0" w:afterAutospacing="0"/>
        <w:ind w:left="0" w:right="0" w:firstLine="420"/>
        <w:jc w:val="both"/>
        <w:rPr>
          <w:lang w:val="en-US"/>
        </w:rPr>
      </w:pPr>
    </w:p>
    <w:p>
      <w:pPr>
        <w:keepNext w:val="0"/>
        <w:keepLines w:val="0"/>
        <w:widowControl w:val="0"/>
        <w:suppressLineNumbers w:val="0"/>
        <w:tabs>
          <w:tab w:val="left" w:pos="606"/>
        </w:tabs>
        <w:spacing w:before="0" w:beforeAutospacing="0" w:after="0" w:afterAutospacing="0" w:line="460" w:lineRule="exact"/>
        <w:ind w:left="0" w:right="0"/>
        <w:jc w:val="both"/>
        <w:rPr>
          <w:rFonts w:hint="eastAsia" w:ascii="仿宋" w:hAnsi="仿宋" w:eastAsia="仿宋" w:cs="仿宋"/>
          <w:color w:val="000000"/>
          <w:spacing w:val="20"/>
          <w:sz w:val="30"/>
          <w:szCs w:val="30"/>
          <w:lang w:val="en-US"/>
        </w:rPr>
      </w:pPr>
    </w:p>
    <w:tbl>
      <w:tblPr>
        <w:tblStyle w:val="43"/>
        <w:tblW w:w="853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7"/>
        <w:gridCol w:w="4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jc w:val="center"/>
        </w:trPr>
        <w:tc>
          <w:tcPr>
            <w:tcW w:w="4267" w:type="dxa"/>
            <w:shd w:val="clear" w:color="auto" w:fill="auto"/>
            <w:vAlign w:val="top"/>
          </w:tcPr>
          <w:p>
            <w:pPr>
              <w:pStyle w:val="39"/>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sz w:val="30"/>
                <w:szCs w:val="30"/>
                <w:lang w:val="en-US"/>
              </w:rPr>
            </w:pPr>
          </w:p>
          <w:p>
            <w:pPr>
              <w:pStyle w:val="39"/>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sz w:val="30"/>
                <w:szCs w:val="30"/>
                <w:lang w:val="en-US"/>
              </w:rPr>
            </w:pPr>
          </w:p>
          <w:p>
            <w:pPr>
              <w:pStyle w:val="39"/>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rPr>
              <w:t>联合体甲方单位：（公章）</w:t>
            </w:r>
          </w:p>
          <w:p>
            <w:pPr>
              <w:pStyle w:val="39"/>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sz w:val="30"/>
                <w:szCs w:val="30"/>
                <w:lang w:val="en-US"/>
              </w:rPr>
            </w:pPr>
          </w:p>
          <w:p>
            <w:pPr>
              <w:pStyle w:val="39"/>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sz w:val="30"/>
                <w:szCs w:val="30"/>
                <w:lang w:val="en-US"/>
              </w:rPr>
            </w:pPr>
          </w:p>
          <w:p>
            <w:pPr>
              <w:pStyle w:val="39"/>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rPr>
              <w:t>法定代表人：（签章）</w:t>
            </w:r>
          </w:p>
          <w:p>
            <w:pPr>
              <w:pStyle w:val="39"/>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sz w:val="30"/>
                <w:szCs w:val="30"/>
                <w:lang w:val="en-US"/>
              </w:rPr>
            </w:pPr>
          </w:p>
          <w:p>
            <w:pPr>
              <w:pStyle w:val="39"/>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sz w:val="30"/>
                <w:szCs w:val="30"/>
                <w:lang w:val="en-US"/>
              </w:rPr>
            </w:pPr>
          </w:p>
          <w:p>
            <w:pPr>
              <w:pStyle w:val="39"/>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rPr>
              <w:t>日期：年月日</w:t>
            </w:r>
          </w:p>
        </w:tc>
        <w:tc>
          <w:tcPr>
            <w:tcW w:w="4267" w:type="dxa"/>
            <w:shd w:val="clear" w:color="auto" w:fill="auto"/>
            <w:vAlign w:val="top"/>
          </w:tcPr>
          <w:p>
            <w:pPr>
              <w:pStyle w:val="39"/>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sz w:val="30"/>
                <w:szCs w:val="30"/>
                <w:lang w:val="en-US"/>
              </w:rPr>
            </w:pPr>
          </w:p>
          <w:p>
            <w:pPr>
              <w:pStyle w:val="39"/>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sz w:val="30"/>
                <w:szCs w:val="30"/>
                <w:lang w:val="en-US"/>
              </w:rPr>
            </w:pPr>
          </w:p>
          <w:p>
            <w:pPr>
              <w:pStyle w:val="39"/>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rPr>
              <w:t>联合体乙方单位：（公章）</w:t>
            </w:r>
          </w:p>
          <w:p>
            <w:pPr>
              <w:pStyle w:val="39"/>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sz w:val="30"/>
                <w:szCs w:val="30"/>
                <w:lang w:val="en-US"/>
              </w:rPr>
            </w:pPr>
          </w:p>
          <w:p>
            <w:pPr>
              <w:pStyle w:val="39"/>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sz w:val="30"/>
                <w:szCs w:val="30"/>
                <w:lang w:val="en-US"/>
              </w:rPr>
            </w:pPr>
          </w:p>
          <w:p>
            <w:pPr>
              <w:pStyle w:val="39"/>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rPr>
              <w:t>法定代表人：（签章）</w:t>
            </w:r>
          </w:p>
          <w:p>
            <w:pPr>
              <w:pStyle w:val="39"/>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sz w:val="30"/>
                <w:szCs w:val="30"/>
                <w:lang w:val="en-US"/>
              </w:rPr>
            </w:pPr>
          </w:p>
          <w:p>
            <w:pPr>
              <w:pStyle w:val="39"/>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sz w:val="30"/>
                <w:szCs w:val="30"/>
                <w:lang w:val="en-US"/>
              </w:rPr>
            </w:pPr>
          </w:p>
          <w:p>
            <w:pPr>
              <w:pStyle w:val="39"/>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rPr>
              <w:t>日期：年月日</w:t>
            </w:r>
          </w:p>
        </w:tc>
      </w:tr>
    </w:tbl>
    <w:p>
      <w:pPr>
        <w:pStyle w:val="39"/>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rPr>
        <w:t xml:space="preserve"> </w:t>
      </w:r>
    </w:p>
    <w:p>
      <w:pPr>
        <w:pStyle w:val="39"/>
        <w:keepNext w:val="0"/>
        <w:keepLines w:val="0"/>
        <w:widowControl w:val="0"/>
        <w:suppressLineNumbers w:val="0"/>
        <w:snapToGrid w:val="0"/>
        <w:spacing w:before="0" w:beforeAutospacing="0" w:after="0" w:afterAutospacing="0" w:line="500" w:lineRule="exact"/>
        <w:ind w:left="0" w:right="0"/>
        <w:rPr>
          <w:rFonts w:hint="eastAsia" w:ascii="仿宋" w:hAnsi="仿宋" w:eastAsia="仿宋" w:cs="仿宋"/>
          <w:color w:val="000000"/>
          <w:lang w:val="en-US"/>
        </w:rPr>
      </w:pPr>
      <w:r>
        <w:rPr>
          <w:rFonts w:hint="eastAsia" w:ascii="仿宋" w:hAnsi="仿宋" w:eastAsia="仿宋" w:cs="仿宋"/>
          <w:color w:val="000000"/>
          <w:kern w:val="2"/>
          <w:lang w:val="en-US"/>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附件6：</w:t>
      </w:r>
    </w:p>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sz w:val="30"/>
          <w:szCs w:val="30"/>
          <w:lang w:val="en-US"/>
        </w:rPr>
      </w:pPr>
      <w:r>
        <w:rPr>
          <w:rFonts w:hint="eastAsia" w:ascii="仿宋_GB2312" w:hAnsi="Calibri" w:eastAsia="仿宋_GB2312" w:cs="仿宋_GB2312"/>
          <w:b/>
          <w:bCs w:val="0"/>
          <w:spacing w:val="6"/>
          <w:kern w:val="2"/>
          <w:sz w:val="32"/>
          <w:szCs w:val="32"/>
          <w:lang w:val="en-US" w:eastAsia="zh-CN" w:bidi="ar"/>
        </w:rPr>
        <w:t>分包意向协议</w:t>
      </w:r>
    </w:p>
    <w:p>
      <w:pPr>
        <w:keepNext w:val="0"/>
        <w:keepLines w:val="0"/>
        <w:widowControl w:val="0"/>
        <w:suppressLineNumbers w:val="0"/>
        <w:snapToGrid w:val="0"/>
        <w:spacing w:before="0" w:beforeAutospacing="0" w:after="0" w:afterAutospacing="0" w:line="40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响应方名称    </w:t>
      </w:r>
      <w:r>
        <w:rPr>
          <w:rFonts w:hint="eastAsia" w:ascii="仿宋" w:hAnsi="仿宋" w:eastAsia="仿宋" w:cs="仿宋"/>
          <w:kern w:val="2"/>
          <w:sz w:val="28"/>
          <w:szCs w:val="28"/>
          <w:lang w:val="en-US" w:eastAsia="zh-CN" w:bidi="ar"/>
        </w:rPr>
        <w:t>）若成为（</w:t>
      </w:r>
      <w:r>
        <w:rPr>
          <w:rFonts w:hint="eastAsia" w:ascii="仿宋" w:hAnsi="仿宋" w:eastAsia="仿宋" w:cs="仿宋"/>
          <w:kern w:val="2"/>
          <w:sz w:val="28"/>
          <w:szCs w:val="28"/>
          <w:u w:val="single"/>
          <w:lang w:val="en-US" w:eastAsia="zh-CN" w:bidi="ar"/>
        </w:rPr>
        <w:t xml:space="preserve">项目名称     </w:t>
      </w: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采购编号        </w:t>
      </w:r>
      <w:r>
        <w:rPr>
          <w:rFonts w:hint="eastAsia" w:ascii="仿宋" w:hAnsi="仿宋" w:eastAsia="仿宋" w:cs="仿宋"/>
          <w:kern w:val="2"/>
          <w:sz w:val="28"/>
          <w:szCs w:val="28"/>
          <w:lang w:val="en-US" w:eastAsia="zh-CN" w:bidi="ar"/>
        </w:rPr>
        <w:t>）的成交供应商，将依法采取分包方式履行合同。（</w:t>
      </w:r>
      <w:r>
        <w:rPr>
          <w:rFonts w:hint="eastAsia" w:ascii="仿宋" w:hAnsi="仿宋" w:eastAsia="仿宋" w:cs="仿宋"/>
          <w:kern w:val="2"/>
          <w:sz w:val="28"/>
          <w:szCs w:val="28"/>
          <w:u w:val="single"/>
          <w:lang w:val="en-US" w:eastAsia="zh-CN" w:bidi="ar"/>
        </w:rPr>
        <w:t xml:space="preserve">响应方名称    </w:t>
      </w:r>
      <w:r>
        <w:rPr>
          <w:rFonts w:hint="eastAsia" w:ascii="仿宋" w:hAnsi="仿宋" w:eastAsia="仿宋" w:cs="仿宋"/>
          <w:kern w:val="2"/>
          <w:sz w:val="28"/>
          <w:szCs w:val="28"/>
          <w:lang w:val="en-US" w:eastAsia="zh-CN" w:bidi="ar"/>
        </w:rPr>
        <w:t>）与（</w:t>
      </w:r>
      <w:r>
        <w:rPr>
          <w:rFonts w:hint="eastAsia" w:ascii="仿宋" w:hAnsi="仿宋" w:eastAsia="仿宋" w:cs="仿宋"/>
          <w:kern w:val="2"/>
          <w:sz w:val="28"/>
          <w:szCs w:val="28"/>
          <w:u w:val="single"/>
          <w:lang w:val="en-US" w:eastAsia="zh-CN" w:bidi="ar"/>
        </w:rPr>
        <w:t xml:space="preserve">所有分包供应商名称    </w:t>
      </w:r>
      <w:r>
        <w:rPr>
          <w:rFonts w:hint="eastAsia" w:ascii="仿宋" w:hAnsi="仿宋" w:eastAsia="仿宋" w:cs="仿宋"/>
          <w:kern w:val="2"/>
          <w:sz w:val="28"/>
          <w:szCs w:val="28"/>
          <w:lang w:val="en-US" w:eastAsia="zh-CN" w:bidi="ar"/>
        </w:rPr>
        <w:t>）达成分包意向协议。 （</w:t>
      </w:r>
      <w:r>
        <w:rPr>
          <w:rFonts w:hint="eastAsia" w:ascii="仿宋" w:hAnsi="仿宋" w:eastAsia="仿宋" w:cs="仿宋"/>
          <w:kern w:val="2"/>
          <w:sz w:val="28"/>
          <w:szCs w:val="28"/>
          <w:u w:val="single"/>
          <w:lang w:val="en-US" w:eastAsia="zh-CN" w:bidi="ar"/>
        </w:rPr>
        <w:t xml:space="preserve">响应方名称    </w:t>
      </w:r>
      <w:r>
        <w:rPr>
          <w:rFonts w:hint="eastAsia" w:ascii="仿宋" w:hAnsi="仿宋" w:eastAsia="仿宋" w:cs="仿宋"/>
          <w:kern w:val="2"/>
          <w:sz w:val="28"/>
          <w:szCs w:val="28"/>
          <w:lang w:val="en-US" w:eastAsia="zh-CN" w:bidi="ar"/>
        </w:rPr>
        <w:t>）负责签署响应文件，（</w:t>
      </w:r>
      <w:r>
        <w:rPr>
          <w:rFonts w:hint="eastAsia" w:ascii="仿宋" w:hAnsi="仿宋" w:eastAsia="仿宋" w:cs="仿宋"/>
          <w:kern w:val="2"/>
          <w:sz w:val="28"/>
          <w:szCs w:val="28"/>
          <w:u w:val="single"/>
          <w:lang w:val="en-US" w:eastAsia="zh-CN" w:bidi="ar"/>
        </w:rPr>
        <w:t xml:space="preserve">响应方名称     </w:t>
      </w:r>
      <w:r>
        <w:rPr>
          <w:rFonts w:hint="eastAsia" w:ascii="仿宋" w:hAnsi="仿宋" w:eastAsia="仿宋" w:cs="仿宋"/>
          <w:kern w:val="2"/>
          <w:sz w:val="28"/>
          <w:szCs w:val="28"/>
          <w:lang w:val="en-US" w:eastAsia="zh-CN" w:bidi="ar"/>
        </w:rPr>
        <w:t>）的所有承诺均认为代表了（</w:t>
      </w:r>
      <w:r>
        <w:rPr>
          <w:rFonts w:hint="eastAsia" w:ascii="仿宋" w:hAnsi="仿宋" w:eastAsia="仿宋" w:cs="仿宋"/>
          <w:kern w:val="2"/>
          <w:sz w:val="28"/>
          <w:szCs w:val="28"/>
          <w:u w:val="single"/>
          <w:lang w:val="en-US" w:eastAsia="zh-CN" w:bidi="ar"/>
        </w:rPr>
        <w:t xml:space="preserve">所有分包供应商名称       </w:t>
      </w:r>
      <w:r>
        <w:rPr>
          <w:rFonts w:hint="eastAsia" w:ascii="仿宋" w:hAnsi="仿宋" w:eastAsia="仿宋" w:cs="仿宋"/>
          <w:kern w:val="2"/>
          <w:sz w:val="28"/>
          <w:szCs w:val="28"/>
          <w:lang w:val="en-US" w:eastAsia="zh-CN" w:bidi="ar"/>
        </w:rPr>
        <w:t>）意愿。</w:t>
      </w:r>
    </w:p>
    <w:p>
      <w:pPr>
        <w:keepNext w:val="0"/>
        <w:keepLines w:val="0"/>
        <w:widowControl w:val="0"/>
        <w:suppressLineNumbers w:val="0"/>
        <w:snapToGrid w:val="0"/>
        <w:spacing w:before="0" w:beforeAutospacing="0" w:after="0" w:afterAutospacing="0" w:line="40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一、分包内容在采购文件分包要求的范围内，并符合相关法律规定等</w:t>
      </w:r>
    </w:p>
    <w:p>
      <w:pPr>
        <w:keepNext w:val="0"/>
        <w:keepLines w:val="0"/>
        <w:widowControl w:val="0"/>
        <w:suppressLineNumbers w:val="0"/>
        <w:snapToGrid w:val="0"/>
        <w:spacing w:before="0" w:beforeAutospacing="0" w:after="0" w:afterAutospacing="0" w:line="40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二、分包标的及数量</w:t>
      </w:r>
    </w:p>
    <w:p>
      <w:pPr>
        <w:keepNext w:val="0"/>
        <w:keepLines w:val="0"/>
        <w:widowControl w:val="0"/>
        <w:suppressLineNumbers w:val="0"/>
        <w:snapToGrid w:val="0"/>
        <w:spacing w:before="0" w:beforeAutospacing="0" w:after="0" w:afterAutospacing="0" w:line="40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响应方名称     </w:t>
      </w:r>
      <w:r>
        <w:rPr>
          <w:rFonts w:hint="eastAsia" w:ascii="仿宋" w:hAnsi="仿宋" w:eastAsia="仿宋" w:cs="仿宋"/>
          <w:kern w:val="2"/>
          <w:sz w:val="28"/>
          <w:szCs w:val="28"/>
          <w:lang w:val="en-US" w:eastAsia="zh-CN" w:bidi="ar"/>
        </w:rPr>
        <w:t>）将</w:t>
      </w:r>
      <w:r>
        <w:rPr>
          <w:rFonts w:hint="eastAsia" w:ascii="仿宋" w:hAnsi="仿宋" w:eastAsia="仿宋" w:cs="仿宋"/>
          <w:kern w:val="2"/>
          <w:sz w:val="28"/>
          <w:szCs w:val="28"/>
          <w:u w:val="single"/>
          <w:lang w:val="en-US" w:eastAsia="zh-CN" w:bidi="ar"/>
        </w:rPr>
        <w:t xml:space="preserve">   工作内容   </w:t>
      </w:r>
      <w:r>
        <w:rPr>
          <w:rFonts w:hint="eastAsia" w:ascii="仿宋" w:hAnsi="仿宋" w:eastAsia="仿宋" w:cs="仿宋"/>
          <w:kern w:val="2"/>
          <w:sz w:val="28"/>
          <w:szCs w:val="28"/>
          <w:lang w:val="en-US" w:eastAsia="zh-CN" w:bidi="ar"/>
        </w:rPr>
        <w:t>分包给（</w:t>
      </w:r>
      <w:r>
        <w:rPr>
          <w:rFonts w:hint="eastAsia" w:ascii="仿宋" w:hAnsi="仿宋" w:eastAsia="仿宋" w:cs="仿宋"/>
          <w:kern w:val="2"/>
          <w:sz w:val="28"/>
          <w:szCs w:val="28"/>
          <w:u w:val="single"/>
          <w:lang w:val="en-US" w:eastAsia="zh-CN" w:bidi="ar"/>
        </w:rPr>
        <w:t xml:space="preserve">分包供应商名称      </w:t>
      </w: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分包供应商名称       </w:t>
      </w:r>
      <w:r>
        <w:rPr>
          <w:rFonts w:hint="eastAsia" w:ascii="仿宋" w:hAnsi="仿宋" w:eastAsia="仿宋" w:cs="仿宋"/>
          <w:kern w:val="2"/>
          <w:sz w:val="28"/>
          <w:szCs w:val="28"/>
          <w:lang w:val="en-US" w:eastAsia="zh-CN" w:bidi="ar"/>
        </w:rPr>
        <w:t>），具备承担</w:t>
      </w:r>
      <w:r>
        <w:rPr>
          <w:rFonts w:hint="eastAsia" w:ascii="仿宋" w:hAnsi="仿宋" w:eastAsia="仿宋" w:cs="仿宋"/>
          <w:kern w:val="2"/>
          <w:sz w:val="28"/>
          <w:szCs w:val="28"/>
          <w:u w:val="single"/>
          <w:lang w:val="en-US" w:eastAsia="zh-CN" w:bidi="ar"/>
        </w:rPr>
        <w:t xml:space="preserve">  工作内容  </w:t>
      </w:r>
      <w:r>
        <w:rPr>
          <w:rFonts w:hint="eastAsia" w:ascii="仿宋" w:hAnsi="仿宋" w:eastAsia="仿宋" w:cs="仿宋"/>
          <w:kern w:val="2"/>
          <w:sz w:val="28"/>
          <w:szCs w:val="28"/>
          <w:lang w:val="en-US" w:eastAsia="zh-CN" w:bidi="ar"/>
        </w:rPr>
        <w:t>相应资质条件且不得再次分包；</w:t>
      </w:r>
    </w:p>
    <w:p>
      <w:pPr>
        <w:keepNext w:val="0"/>
        <w:keepLines w:val="0"/>
        <w:widowControl w:val="0"/>
        <w:suppressLineNumbers w:val="0"/>
        <w:snapToGrid w:val="0"/>
        <w:spacing w:before="0" w:beforeAutospacing="0" w:after="0" w:afterAutospacing="0" w:line="40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p>
    <w:p>
      <w:pPr>
        <w:keepNext w:val="0"/>
        <w:keepLines w:val="0"/>
        <w:widowControl w:val="0"/>
        <w:suppressLineNumbers w:val="0"/>
        <w:snapToGrid w:val="0"/>
        <w:spacing w:before="0" w:beforeAutospacing="0" w:after="0" w:afterAutospacing="0" w:line="380" w:lineRule="exact"/>
        <w:ind w:left="84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三、分包工作履行期限、地点、方式 </w:t>
      </w:r>
    </w:p>
    <w:p>
      <w:pPr>
        <w:keepNext w:val="0"/>
        <w:keepLines w:val="0"/>
        <w:widowControl w:val="0"/>
        <w:suppressLineNumbers w:val="0"/>
        <w:snapToGrid w:val="0"/>
        <w:spacing w:before="0" w:beforeAutospacing="0" w:after="0" w:afterAutospacing="0" w:line="380" w:lineRule="exact"/>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80" w:lineRule="exact"/>
        <w:ind w:left="84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四、质量 </w:t>
      </w:r>
    </w:p>
    <w:p>
      <w:pPr>
        <w:keepNext w:val="0"/>
        <w:keepLines w:val="0"/>
        <w:widowControl w:val="0"/>
        <w:suppressLineNumbers w:val="0"/>
        <w:snapToGrid w:val="0"/>
        <w:spacing w:before="0" w:beforeAutospacing="0" w:after="0" w:afterAutospacing="0" w:line="380" w:lineRule="exact"/>
        <w:ind w:left="630" w:leftChars="30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8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五、价款或者报酬</w:t>
      </w:r>
    </w:p>
    <w:p>
      <w:pPr>
        <w:keepNext w:val="0"/>
        <w:keepLines w:val="0"/>
        <w:widowControl w:val="0"/>
        <w:suppressLineNumbers w:val="0"/>
        <w:snapToGrid w:val="0"/>
        <w:spacing w:before="0" w:beforeAutospacing="0" w:after="0" w:afterAutospacing="0" w:line="380" w:lineRule="exact"/>
        <w:ind w:left="0" w:right="0" w:firstLine="840" w:firstLineChars="300"/>
        <w:jc w:val="both"/>
        <w:rPr>
          <w:rFonts w:hint="eastAsia" w:ascii="仿宋" w:hAnsi="仿宋" w:eastAsia="仿宋" w:cs="仿宋"/>
          <w:sz w:val="28"/>
          <w:szCs w:val="28"/>
          <w:u w:val="single"/>
          <w:lang w:val="en-US"/>
        </w:rPr>
      </w:pP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8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六、违约责任</w:t>
      </w:r>
    </w:p>
    <w:p>
      <w:pPr>
        <w:keepNext w:val="0"/>
        <w:keepLines w:val="0"/>
        <w:widowControl w:val="0"/>
        <w:suppressLineNumbers w:val="0"/>
        <w:snapToGrid w:val="0"/>
        <w:spacing w:before="0" w:beforeAutospacing="0" w:after="0" w:afterAutospacing="0" w:line="380" w:lineRule="exact"/>
        <w:ind w:left="0" w:right="0" w:firstLine="840" w:firstLineChars="300"/>
        <w:jc w:val="both"/>
        <w:rPr>
          <w:rFonts w:hint="eastAsia" w:ascii="仿宋" w:hAnsi="仿宋" w:eastAsia="仿宋" w:cs="仿宋"/>
          <w:sz w:val="28"/>
          <w:szCs w:val="28"/>
          <w:u w:val="single"/>
          <w:lang w:val="en-US"/>
        </w:rPr>
      </w:pP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8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七、争议解决的办法 </w:t>
      </w:r>
    </w:p>
    <w:p>
      <w:pPr>
        <w:keepNext w:val="0"/>
        <w:keepLines w:val="0"/>
        <w:widowControl w:val="0"/>
        <w:suppressLineNumbers w:val="0"/>
        <w:snapToGrid w:val="0"/>
        <w:spacing w:before="0" w:beforeAutospacing="0" w:after="0" w:afterAutospacing="0" w:line="380" w:lineRule="exact"/>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40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八、其他</w:t>
      </w:r>
    </w:p>
    <w:p>
      <w:pPr>
        <w:keepNext w:val="0"/>
        <w:keepLines w:val="0"/>
        <w:widowControl w:val="0"/>
        <w:suppressLineNumbers w:val="0"/>
        <w:snapToGrid w:val="0"/>
        <w:spacing w:before="0" w:beforeAutospacing="0" w:after="0" w:afterAutospacing="0" w:line="360" w:lineRule="exact"/>
        <w:ind w:left="0" w:right="0" w:firstLine="843" w:firstLineChars="3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w:t>
      </w:r>
      <w:r>
        <w:rPr>
          <w:rFonts w:hint="eastAsia" w:ascii="仿宋" w:hAnsi="仿宋" w:eastAsia="仿宋" w:cs="仿宋"/>
          <w:b/>
          <w:bCs w:val="0"/>
          <w:kern w:val="2"/>
          <w:sz w:val="28"/>
          <w:szCs w:val="28"/>
          <w:u w:val="single"/>
          <w:lang w:val="en-US" w:eastAsia="zh-CN" w:bidi="ar"/>
        </w:rPr>
        <w:t xml:space="preserve">分包供应商名称      </w:t>
      </w:r>
      <w:r>
        <w:rPr>
          <w:rFonts w:hint="eastAsia" w:ascii="仿宋" w:hAnsi="仿宋" w:eastAsia="仿宋" w:cs="仿宋"/>
          <w:b/>
          <w:bCs w:val="0"/>
          <w:kern w:val="2"/>
          <w:sz w:val="28"/>
          <w:szCs w:val="28"/>
          <w:lang w:val="en-US" w:eastAsia="zh-CN" w:bidi="ar"/>
        </w:rPr>
        <w:t>）的合同份额占到合同总金额</w:t>
      </w:r>
      <w:r>
        <w:rPr>
          <w:rFonts w:hint="eastAsia" w:ascii="仿宋" w:hAnsi="仿宋" w:eastAsia="仿宋" w:cs="仿宋"/>
          <w:b/>
          <w:bCs w:val="0"/>
          <w:kern w:val="2"/>
          <w:sz w:val="28"/>
          <w:szCs w:val="28"/>
          <w:u w:val="single"/>
          <w:lang w:val="en-US" w:eastAsia="zh-CN" w:bidi="ar"/>
        </w:rPr>
        <w:t xml:space="preserve">     </w:t>
      </w:r>
      <w:r>
        <w:rPr>
          <w:rFonts w:hint="eastAsia" w:ascii="仿宋" w:hAnsi="仿宋" w:eastAsia="仿宋" w:cs="仿宋"/>
          <w:b/>
          <w:bCs w:val="0"/>
          <w:kern w:val="2"/>
          <w:sz w:val="28"/>
          <w:szCs w:val="28"/>
          <w:lang w:val="en-US" w:eastAsia="zh-CN" w:bidi="ar"/>
        </w:rPr>
        <w:t>%以上。当分包份额占到合同总金额100%时，视为转包。此情况根据《中华人民共和国政府采购法实施条例》（国务院令第658号）文件第七十二条规定，将依照政府采购法第七十七条第一款的规定追究相关法律责任。</w:t>
      </w:r>
    </w:p>
    <w:p>
      <w:pPr>
        <w:keepNext w:val="0"/>
        <w:keepLines w:val="0"/>
        <w:widowControl w:val="0"/>
        <w:suppressLineNumbers w:val="0"/>
        <w:snapToGrid w:val="0"/>
        <w:spacing w:before="0" w:beforeAutospacing="0" w:after="0" w:afterAutospacing="0" w:line="40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40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响应方名称(盖公章)：</w:t>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p>
    <w:p>
      <w:pPr>
        <w:keepNext w:val="0"/>
        <w:keepLines w:val="0"/>
        <w:widowControl w:val="0"/>
        <w:suppressLineNumbers w:val="0"/>
        <w:snapToGrid w:val="0"/>
        <w:spacing w:before="0" w:beforeAutospacing="0" w:after="0" w:afterAutospacing="0" w:line="40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分包供应商名称（盖公章）：</w:t>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p>
    <w:p>
      <w:pPr>
        <w:keepNext w:val="0"/>
        <w:keepLines w:val="0"/>
        <w:widowControl w:val="0"/>
        <w:suppressLineNumbers w:val="0"/>
        <w:snapToGrid w:val="0"/>
        <w:spacing w:before="0" w:beforeAutospacing="0" w:after="0" w:afterAutospacing="0" w:line="40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bCs w:val="0"/>
          <w:sz w:val="36"/>
          <w:szCs w:val="36"/>
          <w:lang w:val="en-US"/>
        </w:rPr>
      </w:pPr>
      <w:r>
        <w:rPr>
          <w:rFonts w:hint="eastAsia" w:ascii="仿宋" w:hAnsi="仿宋" w:eastAsia="仿宋" w:cs="仿宋"/>
          <w:kern w:val="2"/>
          <w:sz w:val="28"/>
          <w:szCs w:val="28"/>
          <w:lang w:val="en-US" w:eastAsia="zh-CN" w:bidi="ar"/>
        </w:rPr>
        <w:t xml:space="preserve">                                 日期：</w:t>
      </w:r>
      <w:r>
        <w:rPr>
          <w:rFonts w:hint="eastAsia" w:ascii="仿宋" w:hAnsi="仿宋" w:eastAsia="仿宋" w:cs="仿宋"/>
          <w:kern w:val="2"/>
          <w:sz w:val="28"/>
          <w:szCs w:val="28"/>
          <w:u w:val="single"/>
          <w:lang w:val="en-US" w:eastAsia="zh-CN" w:bidi="ar"/>
        </w:rPr>
        <w:t xml:space="preserve">  年  月   日</w:t>
      </w:r>
    </w:p>
    <w:p>
      <w:pPr>
        <w:keepNext w:val="0"/>
        <w:keepLines w:val="0"/>
        <w:widowControl w:val="0"/>
        <w:suppressLineNumbers w:val="0"/>
        <w:snapToGrid w:val="0"/>
        <w:spacing w:before="240" w:beforeAutospacing="0" w:after="50" w:afterAutospacing="0" w:line="400" w:lineRule="exact"/>
        <w:ind w:left="0" w:right="0"/>
        <w:jc w:val="left"/>
        <w:rPr>
          <w:rFonts w:hint="eastAsia" w:ascii="仿宋" w:hAnsi="仿宋" w:eastAsia="仿宋" w:cs="仿宋"/>
          <w:sz w:val="30"/>
          <w:szCs w:val="30"/>
          <w:lang w:val="en-US"/>
        </w:rPr>
      </w:pP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rPr>
          <w:rFonts w:hint="eastAsia" w:ascii="仿宋" w:hAnsi="仿宋" w:eastAsia="仿宋" w:cs="Times New Roman"/>
          <w:kern w:val="2"/>
          <w:sz w:val="30"/>
          <w:szCs w:val="30"/>
          <w:lang w:val="en-US" w:eastAsia="zh-CN" w:bidi="ar"/>
        </w:rPr>
        <w:sectPr>
          <w:headerReference r:id="rId4" w:type="first"/>
          <w:footerReference r:id="rId6" w:type="first"/>
          <w:headerReference r:id="rId3" w:type="default"/>
          <w:footerReference r:id="rId5" w:type="default"/>
          <w:pgSz w:w="11906" w:h="16838"/>
          <w:pgMar w:top="1558" w:right="1531" w:bottom="1246" w:left="1531" w:header="851" w:footer="851" w:gutter="0"/>
          <w:cols w:space="720" w:num="1"/>
          <w:titlePg/>
          <w:docGrid w:linePitch="312" w:charSpace="0"/>
        </w:sectPr>
      </w:pPr>
    </w:p>
    <w:p>
      <w:pPr>
        <w:keepNext w:val="0"/>
        <w:keepLines w:val="0"/>
        <w:widowControl w:val="0"/>
        <w:suppressLineNumbers w:val="0"/>
        <w:snapToGrid w:val="0"/>
        <w:spacing w:before="240" w:beforeAutospacing="0" w:after="50" w:afterAutospacing="0" w:line="40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附件7</w:t>
      </w:r>
      <w:r>
        <w:rPr>
          <w:rFonts w:hint="eastAsia" w:ascii="仿宋" w:hAnsi="仿宋" w:eastAsia="仿宋" w:cs="仿宋"/>
          <w:b/>
          <w:bCs w:val="0"/>
          <w:kern w:val="2"/>
          <w:sz w:val="30"/>
          <w:szCs w:val="30"/>
          <w:lang w:val="en-US" w:eastAsia="zh-CN" w:bidi="ar"/>
        </w:rPr>
        <w:t>：</w:t>
      </w: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pacing w:val="40"/>
          <w:sz w:val="44"/>
          <w:szCs w:val="44"/>
          <w:lang w:val="en-US"/>
        </w:rPr>
      </w:pPr>
      <w:r>
        <w:rPr>
          <w:rFonts w:hint="eastAsia" w:ascii="宋体" w:hAnsi="宋体" w:eastAsia="宋体" w:cs="宋体"/>
          <w:b/>
          <w:bCs w:val="0"/>
          <w:spacing w:val="40"/>
          <w:kern w:val="2"/>
          <w:sz w:val="44"/>
          <w:szCs w:val="44"/>
          <w:lang w:val="en-US" w:eastAsia="zh-CN" w:bidi="ar"/>
        </w:rPr>
        <w:t>浙江省疾病预防控制中心2024年群体性预防接种流感疫苗（省级）项目</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sz w:val="36"/>
          <w:szCs w:val="36"/>
          <w:lang w:val="en-US"/>
        </w:rPr>
      </w:pPr>
      <w:bookmarkStart w:id="43" w:name="PO_3000001756_PM002_1"/>
      <w:bookmarkEnd w:id="43"/>
      <w:r>
        <w:rPr>
          <w:rFonts w:hint="eastAsia" w:ascii="仿宋" w:hAnsi="仿宋" w:eastAsia="仿宋" w:cs="仿宋"/>
          <w:kern w:val="2"/>
          <w:sz w:val="36"/>
          <w:szCs w:val="36"/>
          <w:lang w:val="en-US" w:eastAsia="zh-CN" w:bidi="ar"/>
        </w:rPr>
        <w:t>项目编号：</w:t>
      </w:r>
      <w:bookmarkStart w:id="44" w:name="PO_15530_PM001_4"/>
      <w:bookmarkEnd w:id="44"/>
      <w:r>
        <w:rPr>
          <w:rFonts w:hint="eastAsia" w:ascii="仿宋" w:hAnsi="仿宋" w:eastAsia="仿宋" w:cs="仿宋"/>
          <w:kern w:val="2"/>
          <w:sz w:val="36"/>
          <w:szCs w:val="36"/>
          <w:lang w:val="en-US" w:eastAsia="zh-CN" w:bidi="ar"/>
        </w:rPr>
        <w:t>ZZCG2024F-XJ-101  （标项）</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技</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术</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及</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商</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务</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文</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件</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响应方全称：</w:t>
      </w:r>
    </w:p>
    <w:p>
      <w:pPr>
        <w:keepNext w:val="0"/>
        <w:keepLines w:val="0"/>
        <w:widowControl w:val="0"/>
        <w:suppressLineNumbers w:val="0"/>
        <w:spacing w:before="0" w:beforeAutospacing="0" w:after="0" w:afterAutospacing="0" w:line="600" w:lineRule="exact"/>
        <w:ind w:left="0" w:right="-108"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地址：</w:t>
      </w:r>
    </w:p>
    <w:p>
      <w:pPr>
        <w:keepNext w:val="0"/>
        <w:keepLines w:val="0"/>
        <w:widowControl w:val="0"/>
        <w:suppressLineNumbers w:val="0"/>
        <w:spacing w:before="0" w:beforeAutospacing="0" w:after="0" w:afterAutospacing="0" w:line="600" w:lineRule="exact"/>
        <w:ind w:left="0" w:right="-108"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时间：</w:t>
      </w:r>
    </w:p>
    <w:p>
      <w:pPr>
        <w:keepNext w:val="0"/>
        <w:keepLines w:val="0"/>
        <w:widowControl w:val="0"/>
        <w:suppressLineNumbers w:val="0"/>
        <w:snapToGrid w:val="0"/>
        <w:spacing w:before="50" w:beforeAutospacing="0" w:after="50" w:afterAutospacing="0"/>
        <w:ind w:left="0" w:right="0"/>
        <w:jc w:val="both"/>
        <w:rPr>
          <w:rFonts w:hint="eastAsia" w:ascii="宋体" w:hAnsi="Calibri" w:eastAsia="宋体" w:cs="宋体"/>
          <w:b/>
          <w:bCs w:val="0"/>
          <w:sz w:val="30"/>
          <w:szCs w:val="30"/>
          <w:lang w:val="en-US"/>
        </w:rPr>
      </w:pPr>
      <w:r>
        <w:rPr>
          <w:rFonts w:hint="eastAsia" w:ascii="仿宋" w:hAnsi="仿宋" w:eastAsia="仿宋" w:cs="仿宋"/>
          <w:b/>
          <w:bCs w:val="0"/>
          <w:kern w:val="2"/>
          <w:sz w:val="36"/>
          <w:szCs w:val="36"/>
          <w:lang w:val="en-US" w:eastAsia="zh-CN" w:bidi="ar"/>
        </w:rPr>
        <w:t>2、技术及商务文件目录</w:t>
      </w:r>
      <w:r>
        <w:rPr>
          <w:rFonts w:hint="eastAsia" w:ascii="宋体" w:hAnsi="Calibri" w:eastAsia="宋体" w:cs="宋体"/>
          <w:b/>
          <w:bCs w:val="0"/>
          <w:kern w:val="2"/>
          <w:sz w:val="30"/>
          <w:szCs w:val="30"/>
          <w:lang w:val="en-US" w:eastAsia="zh-CN" w:bidi="ar"/>
        </w:rPr>
        <w:tab/>
      </w:r>
    </w:p>
    <w:p>
      <w:pPr>
        <w:keepNext w:val="0"/>
        <w:keepLines w:val="0"/>
        <w:widowControl w:val="0"/>
        <w:suppressLineNumbers w:val="0"/>
        <w:snapToGrid w:val="0"/>
        <w:spacing w:before="0" w:beforeAutospacing="0" w:after="0" w:afterAutospacing="0" w:line="460" w:lineRule="exact"/>
        <w:ind w:left="0" w:right="0" w:firstLine="582" w:firstLineChars="194"/>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（1）项目明细清单（含货物、服务等）；</w:t>
      </w:r>
    </w:p>
    <w:p>
      <w:pPr>
        <w:keepNext w:val="0"/>
        <w:keepLines w:val="0"/>
        <w:widowControl w:val="0"/>
        <w:suppressLineNumbers w:val="0"/>
        <w:snapToGrid w:val="0"/>
        <w:spacing w:before="0" w:beforeAutospacing="0" w:after="0" w:afterAutospacing="0" w:line="460" w:lineRule="exact"/>
        <w:ind w:left="0" w:right="0" w:firstLine="582" w:firstLineChars="194"/>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（2）技术响应表（格式见附件）；</w:t>
      </w:r>
    </w:p>
    <w:p>
      <w:pPr>
        <w:keepNext w:val="0"/>
        <w:keepLines w:val="0"/>
        <w:widowControl w:val="0"/>
        <w:suppressLineNumbers w:val="0"/>
        <w:snapToGrid w:val="0"/>
        <w:spacing w:before="0" w:beforeAutospacing="0" w:after="0" w:afterAutospacing="0" w:line="460" w:lineRule="exact"/>
        <w:ind w:left="0" w:right="0" w:firstLine="582" w:firstLineChars="194"/>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（3）项目总体解决方案（可包含且不限于对项目总体要求的理解、项目总体架构及技术解决方案等）；</w:t>
      </w:r>
    </w:p>
    <w:p>
      <w:pPr>
        <w:keepNext w:val="0"/>
        <w:keepLines w:val="0"/>
        <w:widowControl w:val="0"/>
        <w:suppressLineNumbers w:val="0"/>
        <w:snapToGrid w:val="0"/>
        <w:spacing w:before="0" w:beforeAutospacing="0" w:after="0" w:afterAutospacing="0" w:line="460" w:lineRule="exact"/>
        <w:ind w:left="0" w:right="0" w:firstLine="582" w:firstLineChars="194"/>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（4）项目实施计划（可包含且不限于保证工期的施工组织方案及人力资源安排、项目组人员清单等）；</w:t>
      </w:r>
    </w:p>
    <w:p>
      <w:pPr>
        <w:keepNext w:val="0"/>
        <w:keepLines w:val="0"/>
        <w:widowControl w:val="0"/>
        <w:suppressLineNumbers w:val="0"/>
        <w:snapToGrid w:val="0"/>
        <w:spacing w:before="0" w:beforeAutospacing="0" w:after="0" w:afterAutospacing="0" w:line="460" w:lineRule="exact"/>
        <w:ind w:left="0" w:right="0" w:firstLine="582" w:firstLineChars="194"/>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（5）列入政府采购节能环保清单的证明资料（若有）；</w:t>
      </w:r>
    </w:p>
    <w:p>
      <w:pPr>
        <w:keepNext w:val="0"/>
        <w:keepLines w:val="0"/>
        <w:widowControl w:val="0"/>
        <w:suppressLineNumbers w:val="0"/>
        <w:snapToGrid w:val="0"/>
        <w:spacing w:before="0" w:beforeAutospacing="0" w:after="0" w:afterAutospacing="0" w:line="460" w:lineRule="exact"/>
        <w:ind w:left="0" w:right="0" w:firstLine="582" w:firstLineChars="194"/>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（6）商务响应表（格式见附件）；</w:t>
      </w:r>
    </w:p>
    <w:p>
      <w:pPr>
        <w:keepNext w:val="0"/>
        <w:keepLines w:val="0"/>
        <w:widowControl w:val="0"/>
        <w:suppressLineNumbers w:val="0"/>
        <w:snapToGrid w:val="0"/>
        <w:spacing w:before="0" w:beforeAutospacing="0" w:after="0" w:afterAutospacing="0" w:line="460" w:lineRule="exact"/>
        <w:ind w:left="0" w:right="0" w:firstLine="582" w:firstLineChars="194"/>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（7）售后服务计划（可包含且不限于对用户故障的响应、处理、定期巡检、备品备件、常用耗材提供、驻点人员情况等）；</w:t>
      </w:r>
    </w:p>
    <w:p>
      <w:pPr>
        <w:keepNext w:val="0"/>
        <w:keepLines w:val="0"/>
        <w:widowControl w:val="0"/>
        <w:suppressLineNumbers w:val="0"/>
        <w:snapToGrid w:val="0"/>
        <w:spacing w:before="0" w:beforeAutospacing="0" w:after="0" w:afterAutospacing="0" w:line="460" w:lineRule="exact"/>
        <w:ind w:left="0" w:right="0" w:firstLine="582" w:firstLineChars="194"/>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（8）技术培训计划（若有）；</w:t>
      </w:r>
    </w:p>
    <w:p>
      <w:pPr>
        <w:keepNext w:val="0"/>
        <w:keepLines w:val="0"/>
        <w:widowControl w:val="0"/>
        <w:suppressLineNumbers w:val="0"/>
        <w:snapToGrid w:val="0"/>
        <w:spacing w:before="0" w:beforeAutospacing="0" w:after="0" w:afterAutospacing="0" w:line="460" w:lineRule="exact"/>
        <w:ind w:left="0" w:right="0" w:firstLine="582" w:firstLineChars="194"/>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（9）响应方履约能力（可包含且不限于技术力量情况、响应方各项能力证书）；</w:t>
      </w:r>
    </w:p>
    <w:p>
      <w:pPr>
        <w:keepNext w:val="0"/>
        <w:keepLines w:val="0"/>
        <w:widowControl w:val="0"/>
        <w:suppressLineNumbers w:val="0"/>
        <w:snapToGrid w:val="0"/>
        <w:spacing w:before="0" w:beforeAutospacing="0" w:after="0" w:afterAutospacing="0" w:line="460" w:lineRule="exact"/>
        <w:ind w:left="0" w:right="0" w:firstLine="582" w:firstLineChars="194"/>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（10）案例的业绩证明（响应方业绩情况一览表、合同复印件等）；</w:t>
      </w:r>
    </w:p>
    <w:p>
      <w:pPr>
        <w:keepNext w:val="0"/>
        <w:keepLines w:val="0"/>
        <w:widowControl w:val="0"/>
        <w:suppressLineNumbers w:val="0"/>
        <w:snapToGrid w:val="0"/>
        <w:spacing w:before="0" w:beforeAutospacing="0" w:after="0" w:afterAutospacing="0" w:line="460" w:lineRule="exact"/>
        <w:ind w:left="0" w:right="0" w:firstLine="582" w:firstLineChars="194"/>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（11）响应方认为需要的其他文件资料。</w:t>
      </w:r>
    </w:p>
    <w:p>
      <w:pPr>
        <w:keepNext w:val="0"/>
        <w:keepLines w:val="0"/>
        <w:widowControl w:val="0"/>
        <w:suppressLineNumbers w:val="0"/>
        <w:snapToGrid w:val="0"/>
        <w:spacing w:before="0" w:beforeAutospacing="0" w:after="0" w:afterAutospacing="0" w:line="460" w:lineRule="exact"/>
        <w:ind w:left="0" w:right="0" w:firstLine="582" w:firstLineChars="194"/>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60" w:lineRule="exact"/>
        <w:ind w:left="567" w:right="0"/>
        <w:jc w:val="left"/>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60" w:lineRule="exact"/>
        <w:ind w:left="0" w:right="0" w:firstLine="582" w:firstLineChars="194"/>
        <w:jc w:val="left"/>
        <w:rPr>
          <w:rFonts w:hint="eastAsia" w:ascii="仿宋" w:hAnsi="仿宋" w:eastAsia="仿宋" w:cs="仿宋"/>
          <w:sz w:val="30"/>
          <w:szCs w:val="30"/>
          <w:lang w:val="en-US"/>
        </w:rPr>
      </w:pPr>
    </w:p>
    <w:p>
      <w:pPr>
        <w:keepNext w:val="0"/>
        <w:keepLines w:val="0"/>
        <w:widowControl w:val="0"/>
        <w:suppressLineNumbers w:val="0"/>
        <w:snapToGrid w:val="0"/>
        <w:spacing w:before="0" w:beforeAutospacing="0" w:after="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0" w:afterAutospacing="0"/>
        <w:ind w:left="0" w:right="0"/>
        <w:jc w:val="left"/>
        <w:rPr>
          <w:rFonts w:hint="eastAsia" w:ascii="仿宋" w:hAnsi="仿宋" w:eastAsia="仿宋" w:cs="仿宋"/>
          <w:sz w:val="30"/>
          <w:szCs w:val="30"/>
          <w:lang w:val="en-US"/>
        </w:rPr>
      </w:pPr>
      <w:r>
        <w:rPr>
          <w:rFonts w:hint="eastAsia" w:ascii="仿宋" w:hAnsi="仿宋" w:eastAsia="仿宋" w:cs="Times New Roman"/>
          <w:kern w:val="2"/>
          <w:sz w:val="30"/>
          <w:szCs w:val="30"/>
          <w:lang w:val="en-US" w:eastAsia="zh-CN" w:bidi="ar"/>
        </w:rPr>
        <w:br w:type="page"/>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附件8：</w:t>
      </w:r>
    </w:p>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b/>
          <w:bCs w:val="0"/>
          <w:spacing w:val="40"/>
          <w:kern w:val="0"/>
          <w:sz w:val="36"/>
          <w:szCs w:val="36"/>
          <w:lang w:val="en-US"/>
        </w:rPr>
      </w:pPr>
      <w:r>
        <w:rPr>
          <w:rFonts w:hint="eastAsia" w:ascii="仿宋" w:hAnsi="仿宋" w:eastAsia="仿宋" w:cs="仿宋"/>
          <w:b/>
          <w:bCs w:val="0"/>
          <w:spacing w:val="40"/>
          <w:kern w:val="0"/>
          <w:sz w:val="36"/>
          <w:szCs w:val="36"/>
          <w:lang w:val="en-US" w:eastAsia="zh-CN" w:bidi="ar"/>
        </w:rPr>
        <w:t>项目明细清单</w:t>
      </w:r>
    </w:p>
    <w:p>
      <w:pPr>
        <w:keepNext w:val="0"/>
        <w:keepLines w:val="0"/>
        <w:widowControl w:val="0"/>
        <w:suppressLineNumbers w:val="0"/>
        <w:snapToGrid w:val="0"/>
        <w:spacing w:before="50" w:beforeAutospacing="0" w:after="120" w:afterLines="50" w:afterAutospacing="0"/>
        <w:ind w:left="0" w:right="0"/>
        <w:jc w:val="both"/>
        <w:rPr>
          <w:rFonts w:hint="eastAsia" w:ascii="仿宋" w:hAnsi="仿宋" w:eastAsia="仿宋" w:cs="仿宋"/>
          <w:b/>
          <w:bCs w:val="0"/>
          <w:spacing w:val="40"/>
          <w:kern w:val="0"/>
          <w:sz w:val="36"/>
          <w:szCs w:val="36"/>
          <w:lang w:val="en-US"/>
        </w:rPr>
      </w:pPr>
      <w:r>
        <w:rPr>
          <w:rFonts w:hint="eastAsia" w:ascii="仿宋" w:hAnsi="仿宋" w:eastAsia="仿宋" w:cs="仿宋"/>
          <w:b/>
          <w:bCs w:val="0"/>
          <w:spacing w:val="40"/>
          <w:kern w:val="0"/>
          <w:sz w:val="36"/>
          <w:szCs w:val="36"/>
          <w:lang w:val="en-US" w:eastAsia="zh-CN" w:bidi="ar"/>
        </w:rPr>
        <w:t xml:space="preserve"> </w:t>
      </w:r>
    </w:p>
    <w:p>
      <w:pPr>
        <w:pStyle w:val="39"/>
        <w:keepNext w:val="0"/>
        <w:keepLines w:val="0"/>
        <w:widowControl w:val="0"/>
        <w:suppressLineNumbers w:val="0"/>
        <w:snapToGrid w:val="0"/>
        <w:spacing w:before="120" w:beforeAutospacing="0" w:after="12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eastAsia="zh-CN"/>
        </w:rPr>
        <w:t>响应方全称（公章）：</w:t>
      </w:r>
      <w:r>
        <w:rPr>
          <w:rFonts w:hint="eastAsia" w:ascii="仿宋" w:hAnsi="仿宋" w:eastAsia="仿宋" w:cs="仿宋"/>
          <w:kern w:val="2"/>
          <w:sz w:val="30"/>
          <w:szCs w:val="30"/>
          <w:lang w:val="en-US"/>
        </w:rPr>
        <w:t xml:space="preserve">                </w:t>
      </w:r>
      <w:r>
        <w:rPr>
          <w:rFonts w:hint="eastAsia" w:ascii="仿宋" w:hAnsi="仿宋" w:eastAsia="仿宋" w:cs="仿宋"/>
          <w:kern w:val="2"/>
          <w:sz w:val="30"/>
          <w:szCs w:val="30"/>
          <w:lang w:eastAsia="zh-CN"/>
        </w:rPr>
        <w:t>标项：</w:t>
      </w:r>
    </w:p>
    <w:p>
      <w:pPr>
        <w:pStyle w:val="39"/>
        <w:keepNext w:val="0"/>
        <w:keepLines w:val="0"/>
        <w:widowControl w:val="0"/>
        <w:suppressLineNumbers w:val="0"/>
        <w:snapToGrid w:val="0"/>
        <w:spacing w:before="120" w:beforeAutospacing="0" w:after="12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eastAsia="zh-CN"/>
        </w:rPr>
        <w:t>货物类</w:t>
      </w:r>
    </w:p>
    <w:tbl>
      <w:tblPr>
        <w:tblStyle w:val="43"/>
        <w:tblW w:w="9072"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52"/>
        <w:gridCol w:w="1680"/>
        <w:gridCol w:w="838"/>
        <w:gridCol w:w="1280"/>
        <w:gridCol w:w="1418"/>
        <w:gridCol w:w="2225"/>
        <w:gridCol w:w="107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930" w:hRule="atLeast"/>
          <w:jc w:val="center"/>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序号</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货物名称</w:t>
            </w: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品牌</w:t>
            </w: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规格</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型号</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单位及</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数量</w:t>
            </w: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性能及指标</w:t>
            </w: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产地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sz w:val="30"/>
                <w:szCs w:val="30"/>
                <w:lang w:val="en-US"/>
              </w:rPr>
            </w:pP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sz w:val="30"/>
                <w:szCs w:val="30"/>
                <w:lang w:val="en-US"/>
              </w:rPr>
            </w:pP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服务类</w:t>
      </w:r>
    </w:p>
    <w:tbl>
      <w:tblPr>
        <w:tblStyle w:val="43"/>
        <w:tblW w:w="9043"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55"/>
        <w:gridCol w:w="2829"/>
        <w:gridCol w:w="2829"/>
        <w:gridCol w:w="283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序号</w:t>
            </w: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服务内容</w:t>
            </w: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服务人员数量</w:t>
            </w: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工作量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sz w:val="30"/>
                <w:szCs w:val="30"/>
                <w:lang w:val="en-US"/>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sz w:val="30"/>
                <w:szCs w:val="30"/>
                <w:lang w:val="en-US"/>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注：在填写时，如上表不适合本项目的实际情况，可在确保明细内容完整的情况下，根据上表格式自行划表填写。</w:t>
      </w:r>
    </w:p>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授权代表签名：               日期：</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Times New Roman"/>
          <w:spacing w:val="20"/>
          <w:kern w:val="2"/>
          <w:sz w:val="30"/>
          <w:szCs w:val="30"/>
          <w:lang w:val="en-US" w:eastAsia="zh-CN" w:bidi="ar"/>
        </w:rPr>
        <w:br w:type="page"/>
      </w:r>
      <w:r>
        <w:rPr>
          <w:rFonts w:hint="eastAsia" w:ascii="仿宋" w:hAnsi="仿宋" w:eastAsia="仿宋" w:cs="仿宋"/>
          <w:kern w:val="2"/>
          <w:sz w:val="30"/>
          <w:szCs w:val="30"/>
          <w:lang w:val="en-US" w:eastAsia="zh-CN" w:bidi="ar"/>
        </w:rPr>
        <w:t>附件9：</w:t>
      </w:r>
    </w:p>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b/>
          <w:bCs w:val="0"/>
          <w:spacing w:val="40"/>
          <w:kern w:val="0"/>
          <w:sz w:val="36"/>
          <w:szCs w:val="36"/>
          <w:lang w:val="en-US"/>
        </w:rPr>
      </w:pPr>
      <w:r>
        <w:rPr>
          <w:rFonts w:hint="eastAsia" w:ascii="仿宋" w:hAnsi="仿宋" w:eastAsia="仿宋" w:cs="仿宋"/>
          <w:b/>
          <w:bCs w:val="0"/>
          <w:spacing w:val="40"/>
          <w:kern w:val="0"/>
          <w:sz w:val="36"/>
          <w:szCs w:val="36"/>
          <w:lang w:val="en-US" w:eastAsia="zh-CN" w:bidi="ar"/>
        </w:rPr>
        <w:t>技 术 响 应 表</w:t>
      </w:r>
    </w:p>
    <w:p>
      <w:pPr>
        <w:keepNext w:val="0"/>
        <w:keepLines w:val="0"/>
        <w:widowControl w:val="0"/>
        <w:suppressLineNumbers w:val="0"/>
        <w:snapToGrid w:val="0"/>
        <w:spacing w:before="50" w:beforeAutospacing="0" w:after="120" w:afterLines="50" w:afterAutospacing="0"/>
        <w:ind w:left="0" w:right="0"/>
        <w:jc w:val="both"/>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 xml:space="preserve"> </w:t>
      </w:r>
    </w:p>
    <w:p>
      <w:pPr>
        <w:pStyle w:val="39"/>
        <w:keepNext w:val="0"/>
        <w:keepLines w:val="0"/>
        <w:widowControl w:val="0"/>
        <w:suppressLineNumbers w:val="0"/>
        <w:snapToGrid w:val="0"/>
        <w:spacing w:before="120" w:beforeAutospacing="0" w:after="12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eastAsia="zh-CN"/>
        </w:rPr>
        <w:t>询价响应方全称（公章）：</w:t>
      </w:r>
      <w:r>
        <w:rPr>
          <w:rFonts w:hint="eastAsia" w:ascii="仿宋" w:hAnsi="仿宋" w:eastAsia="仿宋" w:cs="仿宋"/>
          <w:kern w:val="2"/>
          <w:sz w:val="30"/>
          <w:szCs w:val="30"/>
          <w:lang w:val="en-US"/>
        </w:rPr>
        <w:t xml:space="preserve">            </w:t>
      </w:r>
      <w:r>
        <w:rPr>
          <w:rFonts w:hint="eastAsia" w:ascii="仿宋" w:hAnsi="仿宋" w:eastAsia="仿宋" w:cs="仿宋"/>
          <w:kern w:val="2"/>
          <w:sz w:val="30"/>
          <w:szCs w:val="30"/>
          <w:lang w:eastAsia="zh-CN"/>
        </w:rPr>
        <w:t>标项：</w:t>
      </w:r>
    </w:p>
    <w:tbl>
      <w:tblPr>
        <w:tblStyle w:val="43"/>
        <w:tblW w:w="853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3911"/>
        <w:gridCol w:w="2198"/>
        <w:gridCol w:w="242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cantSplit/>
          <w:trHeight w:val="80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询价文件要求</w:t>
            </w:r>
          </w:p>
        </w:tc>
        <w:tc>
          <w:tcPr>
            <w:tcW w:w="21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询价响应文件响应</w:t>
            </w:r>
          </w:p>
        </w:tc>
        <w:tc>
          <w:tcPr>
            <w:tcW w:w="242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偏离情况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39"/>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39"/>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39"/>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39"/>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39"/>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39"/>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722"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39"/>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425" w:type="dxa"/>
            <w:tcBorders>
              <w:top w:val="single" w:color="auto" w:sz="4" w:space="0"/>
              <w:left w:val="nil"/>
              <w:bottom w:val="nil"/>
              <w:right w:val="single" w:color="auto" w:sz="4" w:space="0"/>
            </w:tcBorders>
            <w:shd w:val="clear" w:color="auto" w:fill="auto"/>
            <w:vAlign w:val="top"/>
          </w:tcPr>
          <w:p>
            <w:pPr>
              <w:pStyle w:val="39"/>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39"/>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39"/>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77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39"/>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39"/>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r>
    </w:tbl>
    <w:p>
      <w:pPr>
        <w:pStyle w:val="39"/>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b/>
          <w:bCs w:val="0"/>
          <w:kern w:val="2"/>
          <w:sz w:val="30"/>
          <w:szCs w:val="30"/>
          <w:lang w:eastAsia="zh-CN"/>
        </w:rPr>
        <w:t>注：询价响应方应根据响应内容的性能指标、对照询价文件要求在“偏离情况”栏注明“正偏离”、“负偏离”或“无偏离”。</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仿宋"/>
          <w:spacing w:val="20"/>
          <w:kern w:val="2"/>
          <w:sz w:val="30"/>
          <w:szCs w:val="30"/>
          <w:lang w:val="en-US" w:eastAsia="zh-CN" w:bidi="ar"/>
        </w:rPr>
        <w:t>授权代表签名：          日 期：</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Times New Roman"/>
          <w:kern w:val="2"/>
          <w:sz w:val="30"/>
          <w:szCs w:val="30"/>
          <w:lang w:val="en-US" w:eastAsia="zh-CN" w:bidi="ar"/>
        </w:rPr>
        <w:br w:type="page"/>
      </w:r>
      <w:r>
        <w:rPr>
          <w:rFonts w:hint="eastAsia" w:ascii="仿宋" w:hAnsi="仿宋" w:eastAsia="仿宋" w:cs="仿宋"/>
          <w:kern w:val="2"/>
          <w:sz w:val="30"/>
          <w:szCs w:val="30"/>
          <w:lang w:val="en-US" w:eastAsia="zh-CN" w:bidi="ar"/>
        </w:rPr>
        <w:t>附件10：</w:t>
      </w:r>
    </w:p>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b/>
          <w:bCs w:val="0"/>
          <w:kern w:val="0"/>
          <w:sz w:val="36"/>
          <w:szCs w:val="36"/>
          <w:lang w:val="en-US"/>
        </w:rPr>
      </w:pPr>
      <w:r>
        <w:rPr>
          <w:rFonts w:hint="eastAsia" w:ascii="仿宋" w:hAnsi="仿宋" w:eastAsia="仿宋" w:cs="仿宋"/>
          <w:b/>
          <w:bCs w:val="0"/>
          <w:kern w:val="0"/>
          <w:sz w:val="36"/>
          <w:szCs w:val="36"/>
          <w:lang w:val="en-US" w:eastAsia="zh-CN" w:bidi="ar"/>
        </w:rPr>
        <w:t>项目组人员清单</w:t>
      </w:r>
    </w:p>
    <w:p>
      <w:pPr>
        <w:keepNext w:val="0"/>
        <w:keepLines w:val="0"/>
        <w:widowControl w:val="0"/>
        <w:suppressLineNumbers w:val="0"/>
        <w:snapToGrid w:val="0"/>
        <w:spacing w:before="120" w:beforeLines="50" w:beforeAutospacing="0" w:after="50" w:afterAutospacing="0"/>
        <w:ind w:left="0" w:right="0"/>
        <w:jc w:val="both"/>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 xml:space="preserve"> </w:t>
      </w:r>
    </w:p>
    <w:p>
      <w:pPr>
        <w:pStyle w:val="39"/>
        <w:keepNext w:val="0"/>
        <w:keepLines w:val="0"/>
        <w:widowControl w:val="0"/>
        <w:suppressLineNumbers w:val="0"/>
        <w:snapToGrid w:val="0"/>
        <w:spacing w:before="120" w:beforeAutospacing="0" w:after="12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eastAsia="zh-CN"/>
        </w:rPr>
        <w:t>询价响应方全称（公章）：</w:t>
      </w:r>
      <w:r>
        <w:rPr>
          <w:rFonts w:hint="eastAsia" w:ascii="仿宋" w:hAnsi="仿宋" w:eastAsia="仿宋" w:cs="仿宋"/>
          <w:kern w:val="2"/>
          <w:sz w:val="30"/>
          <w:szCs w:val="30"/>
          <w:lang w:val="en-US"/>
        </w:rPr>
        <w:t xml:space="preserve">              </w:t>
      </w:r>
      <w:r>
        <w:rPr>
          <w:rFonts w:hint="eastAsia" w:ascii="仿宋" w:hAnsi="仿宋" w:eastAsia="仿宋" w:cs="仿宋"/>
          <w:kern w:val="2"/>
          <w:sz w:val="30"/>
          <w:szCs w:val="30"/>
          <w:lang w:eastAsia="zh-CN"/>
        </w:rPr>
        <w:t>标项：</w:t>
      </w:r>
    </w:p>
    <w:tbl>
      <w:tblPr>
        <w:tblStyle w:val="43"/>
        <w:tblW w:w="8533" w:type="dxa"/>
        <w:tblInd w:w="-14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003"/>
        <w:gridCol w:w="1004"/>
        <w:gridCol w:w="1664"/>
        <w:gridCol w:w="1260"/>
        <w:gridCol w:w="1801"/>
        <w:gridCol w:w="180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姓名</w:t>
            </w:r>
          </w:p>
        </w:tc>
        <w:tc>
          <w:tcPr>
            <w:tcW w:w="10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职务</w:t>
            </w:r>
          </w:p>
        </w:tc>
        <w:tc>
          <w:tcPr>
            <w:tcW w:w="16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专业技</w:t>
            </w:r>
          </w:p>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术资格</w:t>
            </w:r>
          </w:p>
        </w:tc>
        <w:tc>
          <w:tcPr>
            <w:tcW w:w="12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证书</w:t>
            </w:r>
          </w:p>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编号</w:t>
            </w:r>
          </w:p>
        </w:tc>
        <w:tc>
          <w:tcPr>
            <w:tcW w:w="18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参加本单位工作时间</w:t>
            </w:r>
          </w:p>
        </w:tc>
        <w:tc>
          <w:tcPr>
            <w:tcW w:w="18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劳动合</w:t>
            </w:r>
          </w:p>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同编号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pStyle w:val="39"/>
              <w:keepNext w:val="0"/>
              <w:keepLines w:val="0"/>
              <w:widowControl w:val="0"/>
              <w:suppressLineNumbers w:val="0"/>
              <w:snapToGrid w:val="0"/>
              <w:spacing w:before="120" w:beforeLines="50" w:beforeAutospacing="0" w:after="50" w:afterAutospacing="0" w:line="460" w:lineRule="exact"/>
              <w:ind w:left="5250" w:leftChars="2500" w:right="0" w:firstLine="301"/>
              <w:jc w:val="both"/>
              <w:rPr>
                <w:rFonts w:hint="eastAsia" w:ascii="仿宋" w:hAnsi="仿宋" w:eastAsia="仿宋" w:cs="仿宋"/>
                <w:b/>
                <w:bCs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r>
    </w:tbl>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注：在填写时，如本表格不适合询价响应方的实际情况，可根据本表格式自行划表填写。 </w:t>
      </w:r>
    </w:p>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line="460" w:lineRule="exact"/>
        <w:ind w:left="0" w:right="0"/>
        <w:jc w:val="both"/>
        <w:rPr>
          <w:rFonts w:hint="eastAsia" w:ascii="仿宋" w:hAnsi="仿宋" w:eastAsia="仿宋" w:cs="仿宋"/>
          <w:spacing w:val="20"/>
          <w:sz w:val="30"/>
          <w:szCs w:val="30"/>
          <w:u w:val="single"/>
          <w:lang w:val="en-US"/>
        </w:rPr>
      </w:pPr>
      <w:r>
        <w:rPr>
          <w:rFonts w:hint="eastAsia" w:ascii="仿宋" w:hAnsi="仿宋" w:eastAsia="仿宋" w:cs="仿宋"/>
          <w:spacing w:val="20"/>
          <w:kern w:val="2"/>
          <w:sz w:val="30"/>
          <w:szCs w:val="30"/>
          <w:lang w:val="en-US" w:eastAsia="zh-CN" w:bidi="ar"/>
        </w:rPr>
        <w:t>授权代表签名： 日  期：</w:t>
      </w:r>
    </w:p>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39"/>
        <w:keepNext w:val="0"/>
        <w:keepLines w:val="0"/>
        <w:widowControl w:val="0"/>
        <w:suppressLineNumbers w:val="0"/>
        <w:snapToGrid w:val="0"/>
        <w:spacing w:before="120" w:beforeLines="50" w:beforeAutospacing="0" w:after="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rPr>
        <w:t xml:space="preserve"> </w:t>
      </w:r>
    </w:p>
    <w:p>
      <w:pPr>
        <w:keepNext w:val="0"/>
        <w:keepLines w:val="0"/>
        <w:widowControl w:val="0"/>
        <w:suppressLineNumbers w:val="0"/>
        <w:snapToGrid w:val="0"/>
        <w:spacing w:before="50" w:beforeAutospacing="0" w:after="0" w:afterAutospacing="0"/>
        <w:ind w:left="0" w:right="0"/>
        <w:jc w:val="left"/>
        <w:rPr>
          <w:rFonts w:hint="eastAsia" w:ascii="仿宋" w:hAnsi="仿宋" w:eastAsia="仿宋" w:cs="仿宋"/>
          <w:sz w:val="30"/>
          <w:szCs w:val="30"/>
          <w:lang w:val="en-US"/>
        </w:rPr>
      </w:pPr>
      <w:r>
        <w:rPr>
          <w:rFonts w:hint="eastAsia" w:ascii="仿宋" w:hAnsi="仿宋" w:eastAsia="仿宋" w:cs="Times New Roman"/>
          <w:kern w:val="2"/>
          <w:sz w:val="30"/>
          <w:szCs w:val="30"/>
          <w:lang w:val="en-US" w:eastAsia="zh-CN" w:bidi="ar"/>
        </w:rPr>
        <w:br w:type="page"/>
      </w:r>
      <w:r>
        <w:rPr>
          <w:rFonts w:hint="eastAsia" w:ascii="仿宋" w:hAnsi="仿宋" w:eastAsia="仿宋" w:cs="仿宋"/>
          <w:kern w:val="2"/>
          <w:sz w:val="30"/>
          <w:szCs w:val="30"/>
          <w:lang w:val="en-US" w:eastAsia="zh-CN" w:bidi="ar"/>
        </w:rPr>
        <w:t>附件11：</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bCs w:val="0"/>
          <w:sz w:val="36"/>
          <w:szCs w:val="36"/>
          <w:lang w:val="en-US"/>
        </w:rPr>
      </w:pPr>
      <w:r>
        <w:rPr>
          <w:rFonts w:hint="eastAsia" w:ascii="仿宋" w:hAnsi="仿宋" w:eastAsia="仿宋" w:cs="仿宋"/>
          <w:b/>
          <w:bCs w:val="0"/>
          <w:kern w:val="2"/>
          <w:sz w:val="36"/>
          <w:szCs w:val="36"/>
          <w:lang w:val="en-US" w:eastAsia="zh-CN" w:bidi="ar"/>
        </w:rPr>
        <w:t>商务响应表</w:t>
      </w:r>
    </w:p>
    <w:p>
      <w:pPr>
        <w:keepNext w:val="0"/>
        <w:keepLines w:val="0"/>
        <w:widowControl w:val="0"/>
        <w:suppressLineNumbers w:val="0"/>
        <w:snapToGrid w:val="0"/>
        <w:spacing w:before="50" w:beforeAutospacing="0" w:after="0" w:afterAutospacing="0"/>
        <w:ind w:left="0" w:right="0"/>
        <w:jc w:val="center"/>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 xml:space="preserve"> </w:t>
      </w:r>
    </w:p>
    <w:p>
      <w:pPr>
        <w:pStyle w:val="39"/>
        <w:keepNext w:val="0"/>
        <w:keepLines w:val="0"/>
        <w:widowControl w:val="0"/>
        <w:suppressLineNumbers w:val="0"/>
        <w:snapToGrid w:val="0"/>
        <w:spacing w:before="120" w:beforeAutospacing="0" w:after="12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eastAsia="zh-CN"/>
        </w:rPr>
        <w:t>询价响应方全称（公章）：</w:t>
      </w:r>
      <w:r>
        <w:rPr>
          <w:rFonts w:hint="eastAsia" w:ascii="仿宋" w:hAnsi="仿宋" w:eastAsia="仿宋" w:cs="仿宋"/>
          <w:kern w:val="2"/>
          <w:sz w:val="30"/>
          <w:szCs w:val="30"/>
          <w:lang w:val="en-US"/>
        </w:rPr>
        <w:t xml:space="preserve">              </w:t>
      </w:r>
      <w:r>
        <w:rPr>
          <w:rFonts w:hint="eastAsia" w:ascii="仿宋" w:hAnsi="仿宋" w:eastAsia="仿宋" w:cs="仿宋"/>
          <w:kern w:val="2"/>
          <w:sz w:val="30"/>
          <w:szCs w:val="30"/>
          <w:lang w:eastAsia="zh-CN"/>
        </w:rPr>
        <w:t>标项：</w:t>
      </w:r>
    </w:p>
    <w:tbl>
      <w:tblPr>
        <w:tblStyle w:val="43"/>
        <w:tblW w:w="876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项目</w:t>
            </w:r>
          </w:p>
        </w:tc>
        <w:tc>
          <w:tcPr>
            <w:tcW w:w="26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询价文件要求</w:t>
            </w:r>
          </w:p>
        </w:tc>
        <w:tc>
          <w:tcPr>
            <w:tcW w:w="12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是否</w:t>
            </w:r>
          </w:p>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响应</w:t>
            </w:r>
          </w:p>
        </w:tc>
        <w:tc>
          <w:tcPr>
            <w:tcW w:w="30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响应方的承诺或说明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供货时间（项目工期）及地点</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付款条件</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违约责任及争议解决方式</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响应配送供应情况</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异常反应处理</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b/>
                <w:bCs w:val="0"/>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授权代表签名：               日期：</w:t>
      </w:r>
    </w:p>
    <w:p>
      <w:pPr>
        <w:rPr>
          <w:rFonts w:hint="eastAsia" w:ascii="仿宋" w:hAnsi="仿宋" w:eastAsia="仿宋" w:cs="Times New Roman"/>
          <w:kern w:val="2"/>
          <w:sz w:val="30"/>
          <w:szCs w:val="30"/>
          <w:lang w:val="en-US" w:eastAsia="zh-CN" w:bidi="ar"/>
        </w:rPr>
        <w:sectPr>
          <w:pgSz w:w="11906" w:h="16838"/>
          <w:pgMar w:top="1474" w:right="1797" w:bottom="1247" w:left="1797" w:header="851" w:footer="851" w:gutter="0"/>
          <w:cols w:space="720" w:num="1"/>
          <w:titlePg/>
          <w:docGrid w:linePitch="312" w:charSpace="0"/>
        </w:sectPr>
      </w:pP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附件12：</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bCs w:val="0"/>
          <w:sz w:val="36"/>
          <w:szCs w:val="36"/>
          <w:lang w:val="en-US"/>
        </w:rPr>
      </w:pPr>
      <w:r>
        <w:rPr>
          <w:rFonts w:hint="eastAsia" w:ascii="仿宋" w:hAnsi="仿宋" w:eastAsia="仿宋" w:cs="仿宋"/>
          <w:b/>
          <w:bCs w:val="0"/>
          <w:kern w:val="2"/>
          <w:sz w:val="36"/>
          <w:szCs w:val="36"/>
          <w:lang w:val="en-US" w:eastAsia="zh-CN" w:bidi="ar"/>
        </w:rPr>
        <w:t>询价响应方业绩情况一览表</w:t>
      </w:r>
    </w:p>
    <w:p>
      <w:pPr>
        <w:pStyle w:val="39"/>
        <w:keepNext w:val="0"/>
        <w:keepLines w:val="0"/>
        <w:widowControl w:val="0"/>
        <w:suppressLineNumbers w:val="0"/>
        <w:snapToGrid w:val="0"/>
        <w:spacing w:before="120" w:beforeAutospacing="0" w:after="12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eastAsia="zh-CN"/>
        </w:rPr>
        <w:t>询价响应方全称（公章）：</w:t>
      </w:r>
    </w:p>
    <w:tbl>
      <w:tblPr>
        <w:tblStyle w:val="43"/>
        <w:tblW w:w="13962"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628"/>
        <w:gridCol w:w="3420"/>
        <w:gridCol w:w="1079"/>
        <w:gridCol w:w="1079"/>
        <w:gridCol w:w="1439"/>
        <w:gridCol w:w="1079"/>
        <w:gridCol w:w="1079"/>
        <w:gridCol w:w="215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采购单位名称</w:t>
            </w:r>
          </w:p>
        </w:tc>
        <w:tc>
          <w:tcPr>
            <w:tcW w:w="3420"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设备或项目名称</w:t>
            </w:r>
          </w:p>
        </w:tc>
        <w:tc>
          <w:tcPr>
            <w:tcW w:w="107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采购</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数量</w:t>
            </w:r>
          </w:p>
        </w:tc>
        <w:tc>
          <w:tcPr>
            <w:tcW w:w="107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单价</w:t>
            </w:r>
          </w:p>
        </w:tc>
        <w:tc>
          <w:tcPr>
            <w:tcW w:w="143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合同</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金额</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（万元）</w:t>
            </w:r>
          </w:p>
        </w:tc>
        <w:tc>
          <w:tcPr>
            <w:tcW w:w="21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附件页码</w:t>
            </w:r>
          </w:p>
        </w:tc>
        <w:tc>
          <w:tcPr>
            <w:tcW w:w="215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采购单位联系人及</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联系电话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42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107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107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143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合</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同</w:t>
            </w: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验收</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报告</w:t>
            </w:r>
          </w:p>
        </w:tc>
        <w:tc>
          <w:tcPr>
            <w:tcW w:w="215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342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342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342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342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备注</w:t>
            </w:r>
          </w:p>
        </w:tc>
        <w:tc>
          <w:tcPr>
            <w:tcW w:w="11334" w:type="dxa"/>
            <w:gridSpan w:val="7"/>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2"/>
                <w:szCs w:val="32"/>
                <w:lang w:val="en-US" w:eastAsia="zh-CN" w:bidi="ar"/>
              </w:rPr>
              <w:t>提供询价响应方同类项目合同复印件、用户验收报告（如有）。</w:t>
            </w:r>
          </w:p>
        </w:tc>
      </w:tr>
    </w:tbl>
    <w:p>
      <w:pPr>
        <w:pStyle w:val="39"/>
        <w:keepNext w:val="0"/>
        <w:keepLines w:val="0"/>
        <w:widowControl w:val="0"/>
        <w:suppressLineNumbers w:val="0"/>
        <w:snapToGrid w:val="0"/>
        <w:spacing w:before="120" w:beforeAutospacing="0" w:after="120" w:afterAutospacing="0"/>
        <w:ind w:left="0" w:right="0"/>
        <w:jc w:val="both"/>
        <w:rPr>
          <w:rFonts w:hint="eastAsia" w:ascii="仿宋" w:hAnsi="仿宋" w:eastAsia="仿宋" w:cs="Arial"/>
          <w:sz w:val="30"/>
          <w:szCs w:val="30"/>
          <w:lang w:val="en-US"/>
        </w:rPr>
      </w:pPr>
      <w:r>
        <w:rPr>
          <w:rFonts w:hint="eastAsia" w:ascii="仿宋" w:hAnsi="仿宋" w:eastAsia="仿宋" w:cs="仿宋"/>
          <w:kern w:val="2"/>
          <w:sz w:val="30"/>
          <w:szCs w:val="30"/>
          <w:lang w:eastAsia="zh-CN"/>
        </w:rPr>
        <w:t>授权代表签名：</w:t>
      </w:r>
      <w:r>
        <w:rPr>
          <w:rFonts w:hint="eastAsia" w:ascii="仿宋" w:hAnsi="仿宋" w:eastAsia="仿宋" w:cs="仿宋"/>
          <w:kern w:val="2"/>
          <w:sz w:val="30"/>
          <w:szCs w:val="30"/>
          <w:u w:val="single"/>
          <w:lang w:val="en-US"/>
        </w:rPr>
        <w:t xml:space="preserve">     </w:t>
      </w:r>
      <w:r>
        <w:rPr>
          <w:rFonts w:hint="eastAsia" w:ascii="仿宋" w:hAnsi="仿宋" w:eastAsia="仿宋" w:cs="仿宋"/>
          <w:kern w:val="2"/>
          <w:sz w:val="30"/>
          <w:szCs w:val="30"/>
          <w:lang w:val="en-US"/>
        </w:rPr>
        <w:t xml:space="preserve">                                            </w:t>
      </w:r>
      <w:r>
        <w:rPr>
          <w:rFonts w:hint="eastAsia" w:ascii="仿宋" w:hAnsi="仿宋" w:eastAsia="仿宋" w:cs="仿宋"/>
          <w:kern w:val="2"/>
          <w:sz w:val="30"/>
          <w:szCs w:val="30"/>
          <w:lang w:eastAsia="zh-CN"/>
        </w:rPr>
        <w:t>时</w:t>
      </w:r>
      <w:r>
        <w:rPr>
          <w:rFonts w:hint="eastAsia" w:ascii="仿宋" w:hAnsi="仿宋" w:eastAsia="仿宋" w:cs="仿宋"/>
          <w:kern w:val="2"/>
          <w:sz w:val="30"/>
          <w:szCs w:val="30"/>
          <w:lang w:val="en-US"/>
        </w:rPr>
        <w:t xml:space="preserve">  </w:t>
      </w:r>
      <w:r>
        <w:rPr>
          <w:rFonts w:hint="eastAsia" w:ascii="仿宋" w:hAnsi="仿宋" w:eastAsia="仿宋" w:cs="仿宋"/>
          <w:kern w:val="2"/>
          <w:sz w:val="30"/>
          <w:szCs w:val="30"/>
          <w:lang w:eastAsia="zh-CN"/>
        </w:rPr>
        <w:t>间：</w:t>
      </w:r>
    </w:p>
    <w:p>
      <w:pPr>
        <w:rPr>
          <w:rFonts w:hint="eastAsia" w:ascii="仿宋" w:hAnsi="仿宋" w:eastAsia="仿宋" w:cs="Times New Roman"/>
          <w:kern w:val="2"/>
          <w:sz w:val="30"/>
          <w:szCs w:val="30"/>
          <w:lang w:val="en-US" w:eastAsia="zh-CN" w:bidi="ar"/>
        </w:rPr>
        <w:sectPr>
          <w:pgSz w:w="16838" w:h="11906" w:orient="landscape"/>
          <w:pgMar w:top="1797" w:right="1474" w:bottom="1797" w:left="1247" w:header="851" w:footer="851" w:gutter="0"/>
          <w:cols w:space="720" w:num="1"/>
          <w:titlePg/>
          <w:docGrid w:linePitch="312" w:charSpace="0"/>
        </w:sectPr>
      </w:pPr>
    </w:p>
    <w:p>
      <w:pPr>
        <w:keepNext w:val="0"/>
        <w:keepLines w:val="0"/>
        <w:widowControl w:val="0"/>
        <w:suppressLineNumbers w:val="0"/>
        <w:spacing w:before="0" w:beforeAutospacing="0" w:after="0" w:afterAutospacing="0"/>
        <w:ind w:left="0" w:right="-110"/>
        <w:jc w:val="both"/>
        <w:rPr>
          <w:rFonts w:hint="eastAsia" w:ascii="仿宋" w:hAnsi="仿宋" w:eastAsia="仿宋" w:cs="仿宋"/>
          <w:b/>
          <w:bCs w:val="0"/>
          <w:sz w:val="30"/>
          <w:szCs w:val="30"/>
          <w:lang w:val="en-US"/>
        </w:rPr>
      </w:pPr>
      <w:r>
        <w:rPr>
          <w:rFonts w:hint="eastAsia" w:ascii="仿宋" w:hAnsi="仿宋" w:eastAsia="仿宋" w:cs="仿宋"/>
          <w:kern w:val="2"/>
          <w:sz w:val="30"/>
          <w:szCs w:val="30"/>
          <w:lang w:val="en-US" w:eastAsia="zh-CN" w:bidi="ar"/>
        </w:rPr>
        <w:t>附件13</w:t>
      </w:r>
      <w:r>
        <w:rPr>
          <w:rFonts w:hint="eastAsia" w:ascii="仿宋" w:hAnsi="仿宋" w:eastAsia="仿宋" w:cs="仿宋"/>
          <w:b/>
          <w:bCs w:val="0"/>
          <w:kern w:val="2"/>
          <w:sz w:val="30"/>
          <w:szCs w:val="30"/>
          <w:lang w:val="en-US" w:eastAsia="zh-CN" w:bidi="ar"/>
        </w:rPr>
        <w:t>：</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pacing w:val="40"/>
          <w:sz w:val="44"/>
          <w:szCs w:val="44"/>
          <w:lang w:val="en-US"/>
        </w:rPr>
      </w:pPr>
      <w:r>
        <w:rPr>
          <w:rFonts w:hint="eastAsia" w:ascii="宋体" w:hAnsi="宋体" w:eastAsia="宋体" w:cs="宋体"/>
          <w:b/>
          <w:bCs w:val="0"/>
          <w:spacing w:val="40"/>
          <w:kern w:val="2"/>
          <w:sz w:val="44"/>
          <w:szCs w:val="44"/>
          <w:lang w:val="en-US" w:eastAsia="zh-CN" w:bidi="ar"/>
        </w:rPr>
        <w:t>浙江省疾病预防控制中心2024年群体性预防接种流感疫苗（省级）项目</w:t>
      </w:r>
    </w:p>
    <w:p>
      <w:pPr>
        <w:keepNext w:val="0"/>
        <w:keepLines w:val="0"/>
        <w:widowControl w:val="0"/>
        <w:suppressLineNumbers w:val="0"/>
        <w:spacing w:before="312" w:beforeLines="100" w:beforeAutospacing="0" w:after="0" w:afterAutospacing="0" w:line="240" w:lineRule="atLeast"/>
        <w:ind w:left="0" w:right="0"/>
        <w:jc w:val="center"/>
        <w:rPr>
          <w:rFonts w:hint="eastAsia" w:ascii="仿宋" w:hAnsi="仿宋" w:eastAsia="仿宋" w:cs="仿宋"/>
          <w:sz w:val="36"/>
          <w:szCs w:val="36"/>
          <w:lang w:val="en-US"/>
        </w:rPr>
      </w:pPr>
      <w:bookmarkStart w:id="45" w:name="PO_3000001756_PM002"/>
      <w:bookmarkEnd w:id="45"/>
      <w:r>
        <w:rPr>
          <w:rFonts w:hint="eastAsia" w:ascii="仿宋" w:hAnsi="仿宋" w:eastAsia="仿宋" w:cs="仿宋"/>
          <w:kern w:val="2"/>
          <w:sz w:val="36"/>
          <w:szCs w:val="36"/>
          <w:lang w:val="en-US" w:eastAsia="zh-CN" w:bidi="ar"/>
        </w:rPr>
        <w:t>项目编号：</w:t>
      </w:r>
      <w:bookmarkStart w:id="46" w:name="PO_3000001756_PM001"/>
      <w:bookmarkEnd w:id="46"/>
      <w:r>
        <w:rPr>
          <w:rFonts w:hint="eastAsia" w:ascii="仿宋" w:hAnsi="仿宋" w:eastAsia="仿宋" w:cs="仿宋"/>
          <w:b/>
          <w:bCs w:val="0"/>
          <w:kern w:val="2"/>
          <w:sz w:val="36"/>
          <w:szCs w:val="36"/>
          <w:lang w:val="en-US" w:eastAsia="zh-CN" w:bidi="ar"/>
        </w:rPr>
        <w:t>ZZCG2024F-XJ-101</w:t>
      </w:r>
      <w:r>
        <w:rPr>
          <w:rFonts w:hint="eastAsia" w:ascii="仿宋" w:hAnsi="仿宋" w:eastAsia="仿宋" w:cs="仿宋"/>
          <w:kern w:val="2"/>
          <w:sz w:val="36"/>
          <w:szCs w:val="36"/>
          <w:lang w:val="en-US" w:eastAsia="zh-CN" w:bidi="ar"/>
        </w:rPr>
        <w:t>（标项）</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 xml:space="preserve"> </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报</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价</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文</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件</w:t>
      </w:r>
    </w:p>
    <w:p>
      <w:pPr>
        <w:keepNext w:val="0"/>
        <w:keepLines w:val="0"/>
        <w:widowControl w:val="0"/>
        <w:suppressLineNumbers w:val="0"/>
        <w:spacing w:before="0" w:beforeAutospacing="0" w:after="0" w:afterAutospacing="0" w:line="500" w:lineRule="exact"/>
        <w:ind w:left="0" w:right="532"/>
        <w:jc w:val="center"/>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 xml:space="preserve"> </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响应方全称：</w:t>
      </w:r>
    </w:p>
    <w:p>
      <w:pPr>
        <w:keepNext w:val="0"/>
        <w:keepLines w:val="0"/>
        <w:widowControl w:val="0"/>
        <w:suppressLineNumbers w:val="0"/>
        <w:spacing w:before="0" w:beforeAutospacing="0" w:after="0" w:afterAutospacing="0" w:line="600" w:lineRule="exact"/>
        <w:ind w:left="0" w:right="-108"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地址：</w:t>
      </w:r>
    </w:p>
    <w:p>
      <w:pPr>
        <w:keepNext w:val="0"/>
        <w:keepLines w:val="0"/>
        <w:widowControl w:val="0"/>
        <w:suppressLineNumbers w:val="0"/>
        <w:spacing w:before="0" w:beforeAutospacing="0" w:after="0" w:afterAutospacing="0" w:line="600" w:lineRule="exact"/>
        <w:ind w:left="0" w:right="-108"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时间：</w:t>
      </w:r>
    </w:p>
    <w:p>
      <w:pPr>
        <w:keepNext w:val="0"/>
        <w:keepLines w:val="0"/>
        <w:widowControl w:val="0"/>
        <w:suppressLineNumbers w:val="0"/>
        <w:spacing w:before="0" w:beforeAutospacing="0" w:after="0" w:afterAutospacing="0" w:line="600" w:lineRule="exact"/>
        <w:ind w:left="0" w:right="53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pacing w:before="0" w:beforeAutospacing="0" w:after="0" w:afterAutospacing="0" w:line="600" w:lineRule="exact"/>
        <w:ind w:left="0" w:right="532"/>
        <w:jc w:val="both"/>
        <w:rPr>
          <w:rFonts w:hint="eastAsia" w:ascii="仿宋" w:hAnsi="仿宋" w:eastAsia="仿宋" w:cs="仿宋"/>
          <w:sz w:val="30"/>
          <w:szCs w:val="30"/>
          <w:lang w:val="en-US"/>
        </w:rPr>
      </w:pPr>
    </w:p>
    <w:p>
      <w:pPr>
        <w:keepNext w:val="0"/>
        <w:keepLines w:val="0"/>
        <w:widowControl w:val="0"/>
        <w:suppressLineNumbers w:val="0"/>
        <w:snapToGrid w:val="0"/>
        <w:spacing w:before="0" w:beforeAutospacing="0" w:after="0" w:afterAutospacing="0" w:line="460" w:lineRule="exact"/>
        <w:ind w:left="0" w:right="0"/>
        <w:jc w:val="left"/>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3、报价文件目录</w:t>
      </w:r>
    </w:p>
    <w:p>
      <w:pPr>
        <w:keepNext w:val="0"/>
        <w:keepLines w:val="0"/>
        <w:widowControl w:val="0"/>
        <w:suppressLineNumbers w:val="0"/>
        <w:snapToGrid w:val="0"/>
        <w:spacing w:before="50" w:beforeAutospacing="0" w:after="156" w:afterLines="50" w:afterAutospacing="0" w:line="460" w:lineRule="exact"/>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（1）报价明细一览表（附件14）；</w:t>
      </w:r>
    </w:p>
    <w:p>
      <w:pPr>
        <w:keepNext w:val="0"/>
        <w:keepLines w:val="0"/>
        <w:widowControl w:val="0"/>
        <w:suppressLineNumbers w:val="0"/>
        <w:snapToGrid w:val="0"/>
        <w:spacing w:before="50" w:beforeAutospacing="0" w:after="156" w:afterLines="50" w:afterAutospacing="0" w:line="460" w:lineRule="exact"/>
        <w:ind w:left="0" w:right="0"/>
        <w:jc w:val="left"/>
        <w:rPr>
          <w:rFonts w:hint="eastAsia" w:ascii="仿宋" w:hAnsi="仿宋" w:eastAsia="仿宋" w:cs="仿宋"/>
          <w:sz w:val="28"/>
          <w:szCs w:val="28"/>
          <w:lang w:val="en-US"/>
        </w:rPr>
      </w:pPr>
      <w:r>
        <w:rPr>
          <w:rFonts w:hint="eastAsia" w:ascii="仿宋" w:hAnsi="仿宋" w:eastAsia="仿宋" w:cs="仿宋"/>
          <w:color w:val="000000"/>
          <w:kern w:val="2"/>
          <w:sz w:val="30"/>
          <w:szCs w:val="30"/>
          <w:lang w:val="en-US" w:eastAsia="zh-CN" w:bidi="ar"/>
        </w:rPr>
        <w:t>（2）价格承诺书</w:t>
      </w:r>
      <w:r>
        <w:rPr>
          <w:rFonts w:hint="eastAsia" w:ascii="仿宋" w:hAnsi="仿宋" w:eastAsia="仿宋" w:cs="仿宋"/>
          <w:kern w:val="2"/>
          <w:sz w:val="28"/>
          <w:szCs w:val="28"/>
          <w:lang w:val="en-US" w:eastAsia="zh-CN" w:bidi="ar"/>
        </w:rPr>
        <w:t>（附件15）</w:t>
      </w:r>
      <w:r>
        <w:rPr>
          <w:rFonts w:hint="eastAsia" w:ascii="仿宋" w:hAnsi="仿宋" w:eastAsia="仿宋" w:cs="仿宋"/>
          <w:color w:val="000000"/>
          <w:kern w:val="2"/>
          <w:sz w:val="30"/>
          <w:szCs w:val="30"/>
          <w:lang w:val="en-US" w:eastAsia="zh-CN" w:bidi="ar"/>
        </w:rPr>
        <w:t>；</w:t>
      </w:r>
    </w:p>
    <w:p>
      <w:pPr>
        <w:keepNext w:val="0"/>
        <w:keepLines w:val="0"/>
        <w:widowControl w:val="0"/>
        <w:suppressLineNumbers w:val="0"/>
        <w:snapToGrid w:val="0"/>
        <w:spacing w:before="0" w:beforeAutospacing="0" w:after="0" w:afterAutospacing="0" w:line="460" w:lineRule="exact"/>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（2）响应方针对报价需要说明的其他文件和说明（格式自拟）。</w:t>
      </w:r>
    </w:p>
    <w:p>
      <w:pPr>
        <w:keepNext w:val="0"/>
        <w:keepLines w:val="0"/>
        <w:widowControl w:val="0"/>
        <w:suppressLineNumbers w:val="0"/>
        <w:snapToGrid w:val="0"/>
        <w:spacing w:before="50" w:beforeAutospacing="0" w:after="156" w:afterLines="50" w:afterAutospacing="0" w:line="460" w:lineRule="exact"/>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（6）中小企业声明函（格式见附件16）；</w:t>
      </w:r>
    </w:p>
    <w:p>
      <w:pPr>
        <w:keepNext w:val="0"/>
        <w:keepLines w:val="0"/>
        <w:widowControl w:val="0"/>
        <w:suppressLineNumbers w:val="0"/>
        <w:snapToGrid w:val="0"/>
        <w:spacing w:before="50" w:beforeAutospacing="0" w:after="156" w:afterLines="50" w:afterAutospacing="0" w:line="460" w:lineRule="exact"/>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（7）残疾人福利企业声明函（若需要，格式见附件17）；</w:t>
      </w:r>
    </w:p>
    <w:p>
      <w:pPr>
        <w:keepNext w:val="0"/>
        <w:keepLines w:val="0"/>
        <w:widowControl w:val="0"/>
        <w:suppressLineNumbers w:val="0"/>
        <w:snapToGrid w:val="0"/>
        <w:spacing w:before="50" w:beforeAutospacing="0" w:after="156" w:afterLines="50" w:afterAutospacing="0" w:line="460" w:lineRule="exact"/>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（8）监狱企业证明文件（如需要，格式自拟）；</w:t>
      </w:r>
    </w:p>
    <w:p>
      <w:pPr>
        <w:pStyle w:val="39"/>
        <w:keepNext w:val="0"/>
        <w:keepLines w:val="0"/>
        <w:widowControl w:val="0"/>
        <w:suppressLineNumbers w:val="0"/>
        <w:snapToGrid w:val="0"/>
        <w:spacing w:before="5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color w:val="000000"/>
          <w:kern w:val="2"/>
          <w:sz w:val="30"/>
          <w:szCs w:val="30"/>
          <w:lang w:val="en-US"/>
        </w:rPr>
        <w:t xml:space="preserve"> </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sz w:val="30"/>
          <w:szCs w:val="30"/>
          <w:lang w:val="en-US"/>
        </w:rPr>
      </w:pPr>
      <w:r>
        <w:rPr>
          <w:rFonts w:hint="eastAsia" w:ascii="仿宋" w:hAnsi="仿宋" w:eastAsia="仿宋" w:cs="Times New Roman"/>
          <w:kern w:val="2"/>
          <w:sz w:val="30"/>
          <w:szCs w:val="30"/>
          <w:lang w:val="en-US" w:eastAsia="zh-CN" w:bidi="ar"/>
        </w:rPr>
        <w:br w:type="page"/>
      </w:r>
    </w:p>
    <w:p>
      <w:pPr>
        <w:pStyle w:val="39"/>
        <w:keepNext w:val="0"/>
        <w:keepLines w:val="0"/>
        <w:widowControl w:val="0"/>
        <w:suppressLineNumbers w:val="0"/>
        <w:snapToGrid w:val="0"/>
        <w:spacing w:before="156" w:beforeLines="50" w:beforeAutospacing="0" w:after="0" w:afterAutospacing="0" w:line="400" w:lineRule="exact"/>
        <w:ind w:left="0" w:right="0"/>
        <w:rPr>
          <w:rFonts w:hint="eastAsia" w:ascii="仿宋" w:hAnsi="仿宋" w:eastAsia="仿宋" w:cs="仿宋"/>
          <w:b/>
          <w:bCs w:val="0"/>
          <w:sz w:val="36"/>
          <w:szCs w:val="36"/>
          <w:highlight w:val="yellow"/>
          <w:lang w:val="en-US"/>
        </w:rPr>
      </w:pPr>
      <w:r>
        <w:rPr>
          <w:rFonts w:hint="eastAsia" w:ascii="仿宋" w:hAnsi="仿宋" w:eastAsia="仿宋" w:cs="仿宋"/>
          <w:kern w:val="2"/>
          <w:sz w:val="30"/>
          <w:szCs w:val="30"/>
          <w:lang w:eastAsia="zh-CN"/>
        </w:rPr>
        <w:t>附件</w:t>
      </w:r>
      <w:r>
        <w:rPr>
          <w:rFonts w:hint="eastAsia" w:ascii="仿宋" w:hAnsi="仿宋" w:eastAsia="仿宋" w:cs="仿宋"/>
          <w:kern w:val="2"/>
          <w:sz w:val="30"/>
          <w:szCs w:val="30"/>
          <w:lang w:val="en-US"/>
        </w:rPr>
        <w:t>14</w:t>
      </w:r>
      <w:r>
        <w:rPr>
          <w:rFonts w:hint="eastAsia" w:ascii="仿宋" w:hAnsi="仿宋" w:eastAsia="仿宋" w:cs="仿宋"/>
          <w:kern w:val="2"/>
          <w:sz w:val="30"/>
          <w:szCs w:val="30"/>
          <w:lang w:eastAsia="zh-CN"/>
        </w:rPr>
        <w:t>：</w:t>
      </w:r>
    </w:p>
    <w:p>
      <w:pPr>
        <w:pStyle w:val="39"/>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b/>
          <w:bCs w:val="0"/>
          <w:sz w:val="36"/>
          <w:szCs w:val="36"/>
          <w:lang w:val="en-US"/>
        </w:rPr>
      </w:pPr>
      <w:r>
        <w:rPr>
          <w:rFonts w:cs="Times New Roman"/>
          <w:b/>
          <w:bCs w:val="0"/>
          <w:kern w:val="2"/>
          <w:sz w:val="36"/>
          <w:szCs w:val="36"/>
          <w:lang w:eastAsia="zh-CN"/>
        </w:rPr>
        <w:t>报价明细一览表（货物类）</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响应方全称（公章）：</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bCs w:val="0"/>
          <w:sz w:val="28"/>
          <w:szCs w:val="28"/>
          <w:u w:val="single"/>
          <w:lang w:val="en-US"/>
        </w:rPr>
      </w:pPr>
      <w:r>
        <w:rPr>
          <w:rFonts w:hint="eastAsia" w:ascii="仿宋" w:hAnsi="仿宋" w:eastAsia="仿宋" w:cs="仿宋"/>
          <w:kern w:val="2"/>
          <w:sz w:val="28"/>
          <w:szCs w:val="28"/>
          <w:lang w:val="en-US" w:eastAsia="zh-CN" w:bidi="ar"/>
        </w:rPr>
        <w:t>项目编号及标项：</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bCs w:val="0"/>
          <w:sz w:val="24"/>
          <w:szCs w:val="24"/>
          <w:u w:val="single"/>
          <w:lang w:val="en-US"/>
        </w:rPr>
      </w:pPr>
      <w:r>
        <w:rPr>
          <w:rFonts w:hint="eastAsia" w:ascii="仿宋" w:hAnsi="仿宋" w:eastAsia="仿宋" w:cs="仿宋"/>
          <w:b/>
          <w:bCs w:val="0"/>
          <w:kern w:val="2"/>
          <w:sz w:val="24"/>
          <w:szCs w:val="24"/>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tbl>
      <w:tblPr>
        <w:tblStyle w:val="43"/>
        <w:tblW w:w="916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1"/>
        <w:gridCol w:w="594"/>
        <w:gridCol w:w="849"/>
        <w:gridCol w:w="848"/>
        <w:gridCol w:w="849"/>
        <w:gridCol w:w="707"/>
        <w:gridCol w:w="990"/>
        <w:gridCol w:w="965"/>
        <w:gridCol w:w="987"/>
        <w:gridCol w:w="706"/>
        <w:gridCol w:w="113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73" w:hRule="atLeast"/>
        </w:trPr>
        <w:tc>
          <w:tcPr>
            <w:tcW w:w="916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货物类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92" w:hRule="atLeast"/>
        </w:trPr>
        <w:tc>
          <w:tcPr>
            <w:tcW w:w="1125" w:type="dxa"/>
            <w:gridSpan w:val="2"/>
            <w:vMerge w:val="restart"/>
            <w:tcBorders>
              <w:top w:val="nil"/>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货物</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名称</w:t>
            </w:r>
          </w:p>
        </w:tc>
        <w:tc>
          <w:tcPr>
            <w:tcW w:w="849"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品牌</w:t>
            </w:r>
          </w:p>
        </w:tc>
        <w:tc>
          <w:tcPr>
            <w:tcW w:w="848"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产地</w:t>
            </w:r>
          </w:p>
        </w:tc>
        <w:tc>
          <w:tcPr>
            <w:tcW w:w="849"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规格</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型号</w:t>
            </w:r>
          </w:p>
        </w:tc>
        <w:tc>
          <w:tcPr>
            <w:tcW w:w="707"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数量</w:t>
            </w:r>
          </w:p>
        </w:tc>
        <w:tc>
          <w:tcPr>
            <w:tcW w:w="990"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单价（元）</w:t>
            </w:r>
          </w:p>
        </w:tc>
        <w:tc>
          <w:tcPr>
            <w:tcW w:w="965"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总价（元）</w:t>
            </w:r>
          </w:p>
        </w:tc>
        <w:tc>
          <w:tcPr>
            <w:tcW w:w="282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生产企业情况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42" w:hRule="atLeast"/>
        </w:trPr>
        <w:tc>
          <w:tcPr>
            <w:tcW w:w="1125" w:type="dxa"/>
            <w:gridSpan w:val="2"/>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849"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848"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849"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707"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90"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65"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8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lang w:val="en-US"/>
              </w:rPr>
            </w:pPr>
            <w:r>
              <w:rPr>
                <w:rFonts w:hint="eastAsia" w:ascii="仿宋" w:hAnsi="仿宋" w:eastAsia="仿宋" w:cs="仿宋"/>
                <w:b/>
                <w:bCs w:val="0"/>
                <w:kern w:val="2"/>
                <w:sz w:val="21"/>
                <w:szCs w:val="21"/>
                <w:lang w:val="en-US" w:eastAsia="zh-CN" w:bidi="ar"/>
              </w:rPr>
              <w:t>是否中小企业</w:t>
            </w:r>
          </w:p>
        </w:tc>
        <w:tc>
          <w:tcPr>
            <w:tcW w:w="706"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lang w:val="en-US"/>
              </w:rPr>
            </w:pPr>
            <w:r>
              <w:rPr>
                <w:rFonts w:hint="eastAsia" w:ascii="仿宋" w:hAnsi="仿宋" w:eastAsia="仿宋" w:cs="仿宋"/>
                <w:b/>
                <w:bCs w:val="0"/>
                <w:kern w:val="2"/>
                <w:sz w:val="21"/>
                <w:szCs w:val="21"/>
                <w:lang w:val="en-US" w:eastAsia="zh-CN" w:bidi="ar"/>
              </w:rPr>
              <w:t>企业全称</w:t>
            </w:r>
          </w:p>
        </w:tc>
        <w:tc>
          <w:tcPr>
            <w:tcW w:w="1134"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13"/>
                <w:szCs w:val="13"/>
                <w:lang w:val="en-US"/>
              </w:rPr>
            </w:pPr>
            <w:r>
              <w:rPr>
                <w:rFonts w:hint="eastAsia" w:ascii="仿宋" w:hAnsi="仿宋" w:eastAsia="仿宋" w:cs="仿宋"/>
                <w:b/>
                <w:bCs w:val="0"/>
                <w:kern w:val="2"/>
                <w:sz w:val="21"/>
                <w:szCs w:val="21"/>
                <w:lang w:val="en-US" w:eastAsia="zh-CN" w:bidi="ar"/>
              </w:rPr>
              <w:t>中小企业商号或注册商标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13" w:hRule="atLeast"/>
        </w:trPr>
        <w:tc>
          <w:tcPr>
            <w:tcW w:w="11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c>
          <w:tcPr>
            <w:tcW w:w="84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c>
          <w:tcPr>
            <w:tcW w:w="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c>
          <w:tcPr>
            <w:tcW w:w="9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c>
          <w:tcPr>
            <w:tcW w:w="9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c>
          <w:tcPr>
            <w:tcW w:w="7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1" w:hRule="atLeast"/>
        </w:trPr>
        <w:tc>
          <w:tcPr>
            <w:tcW w:w="916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报价总价合计金额大写：                                小写：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491" w:hRule="atLeast"/>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备注</w:t>
            </w:r>
          </w:p>
        </w:tc>
        <w:tc>
          <w:tcPr>
            <w:tcW w:w="8629"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1.此表应按项目的明细情况列项填报,在填写时，如上表不适合本项目的实际情况，可在确保报价明细内容完整的情况下，根据上表格式自行划表填写。</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3.报价中不允许出现报价优惠等字样,报价总价合计金额应与明细报价汇总相等。</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响应总价不为零，报价明细表中部分产品、服务单价为零的，视作已包含在总价中。</w:t>
            </w:r>
          </w:p>
        </w:tc>
      </w:tr>
    </w:tbl>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授权代表签名：                              日期：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Times New Roman"/>
          <w:kern w:val="2"/>
          <w:sz w:val="30"/>
          <w:szCs w:val="30"/>
          <w:lang w:val="en-US" w:eastAsia="zh-CN" w:bidi="ar"/>
        </w:rPr>
        <w:br w:type="page"/>
      </w:r>
    </w:p>
    <w:p>
      <w:pPr>
        <w:pStyle w:val="39"/>
        <w:keepNext w:val="0"/>
        <w:keepLines w:val="0"/>
        <w:widowControl w:val="0"/>
        <w:suppressLineNumbers w:val="0"/>
        <w:snapToGrid w:val="0"/>
        <w:spacing w:before="156" w:beforeLines="50" w:beforeAutospacing="0" w:after="0" w:afterAutospacing="0" w:line="400" w:lineRule="exact"/>
        <w:ind w:left="0" w:right="0" w:firstLine="2168" w:firstLineChars="600"/>
        <w:jc w:val="both"/>
        <w:rPr>
          <w:b/>
          <w:bCs w:val="0"/>
          <w:sz w:val="36"/>
          <w:szCs w:val="36"/>
          <w:lang w:val="en-US"/>
        </w:rPr>
      </w:pPr>
      <w:r>
        <w:rPr>
          <w:rFonts w:cs="Times New Roman"/>
          <w:b/>
          <w:bCs w:val="0"/>
          <w:kern w:val="2"/>
          <w:sz w:val="36"/>
          <w:szCs w:val="36"/>
          <w:lang w:eastAsia="zh-CN"/>
        </w:rPr>
        <w:t>报价明细一览表（服务类）</w:t>
      </w:r>
    </w:p>
    <w:p>
      <w:pPr>
        <w:pStyle w:val="39"/>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int="eastAsia" w:ascii="仿宋" w:hAnsi="仿宋" w:eastAsia="仿宋" w:cs="仿宋"/>
          <w:b/>
          <w:bCs w:val="0"/>
          <w:sz w:val="36"/>
          <w:szCs w:val="36"/>
          <w:lang w:val="en-US"/>
        </w:rPr>
      </w:pPr>
      <w:r>
        <w:rPr>
          <w:rFonts w:hint="eastAsia" w:ascii="仿宋" w:hAnsi="仿宋" w:eastAsia="仿宋" w:cs="仿宋"/>
          <w:b/>
          <w:bCs w:val="0"/>
          <w:kern w:val="2"/>
          <w:sz w:val="36"/>
          <w:szCs w:val="36"/>
          <w:lang w:val="en-US"/>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响应方全称（公章）：</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bCs w:val="0"/>
          <w:sz w:val="28"/>
          <w:szCs w:val="28"/>
          <w:u w:val="single"/>
          <w:lang w:val="en-US"/>
        </w:rPr>
      </w:pPr>
      <w:r>
        <w:rPr>
          <w:rFonts w:hint="eastAsia" w:ascii="仿宋" w:hAnsi="仿宋" w:eastAsia="仿宋" w:cs="仿宋"/>
          <w:kern w:val="2"/>
          <w:sz w:val="28"/>
          <w:szCs w:val="28"/>
          <w:lang w:val="en-US" w:eastAsia="zh-CN" w:bidi="ar"/>
        </w:rPr>
        <w:t>项目编号及标项：</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bCs w:val="0"/>
          <w:sz w:val="24"/>
          <w:szCs w:val="24"/>
          <w:u w:val="single"/>
          <w:lang w:val="en-US"/>
        </w:rPr>
      </w:pPr>
      <w:r>
        <w:rPr>
          <w:rFonts w:hint="eastAsia" w:ascii="仿宋" w:hAnsi="仿宋" w:eastAsia="仿宋" w:cs="仿宋"/>
          <w:b/>
          <w:bCs w:val="0"/>
          <w:kern w:val="2"/>
          <w:sz w:val="24"/>
          <w:szCs w:val="24"/>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tbl>
      <w:tblPr>
        <w:tblStyle w:val="43"/>
        <w:tblW w:w="9163"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1"/>
        <w:gridCol w:w="1020"/>
        <w:gridCol w:w="1839"/>
        <w:gridCol w:w="991"/>
        <w:gridCol w:w="990"/>
        <w:gridCol w:w="965"/>
        <w:gridCol w:w="987"/>
        <w:gridCol w:w="706"/>
        <w:gridCol w:w="113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73" w:hRule="atLeast"/>
        </w:trPr>
        <w:tc>
          <w:tcPr>
            <w:tcW w:w="916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服务类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92" w:hRule="atLeast"/>
        </w:trPr>
        <w:tc>
          <w:tcPr>
            <w:tcW w:w="1551" w:type="dxa"/>
            <w:gridSpan w:val="2"/>
            <w:vMerge w:val="restart"/>
            <w:tcBorders>
              <w:top w:val="nil"/>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服务内容</w:t>
            </w:r>
          </w:p>
        </w:tc>
        <w:tc>
          <w:tcPr>
            <w:tcW w:w="1839"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服务人员数量</w:t>
            </w:r>
          </w:p>
        </w:tc>
        <w:tc>
          <w:tcPr>
            <w:tcW w:w="99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工作量</w:t>
            </w:r>
          </w:p>
        </w:tc>
        <w:tc>
          <w:tcPr>
            <w:tcW w:w="990"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单价</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（元）</w:t>
            </w:r>
          </w:p>
        </w:tc>
        <w:tc>
          <w:tcPr>
            <w:tcW w:w="965"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总价（元）</w:t>
            </w:r>
          </w:p>
        </w:tc>
        <w:tc>
          <w:tcPr>
            <w:tcW w:w="282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承接服务的企业情况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42" w:hRule="atLeast"/>
        </w:trPr>
        <w:tc>
          <w:tcPr>
            <w:tcW w:w="1551" w:type="dxa"/>
            <w:gridSpan w:val="2"/>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1839"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9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90"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65"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8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lang w:val="en-US"/>
              </w:rPr>
            </w:pPr>
            <w:r>
              <w:rPr>
                <w:rFonts w:hint="eastAsia" w:ascii="仿宋" w:hAnsi="仿宋" w:eastAsia="仿宋" w:cs="仿宋"/>
                <w:b/>
                <w:bCs w:val="0"/>
                <w:kern w:val="2"/>
                <w:sz w:val="21"/>
                <w:szCs w:val="21"/>
                <w:lang w:val="en-US" w:eastAsia="zh-CN" w:bidi="ar"/>
              </w:rPr>
              <w:t>是否中小企业承接</w:t>
            </w:r>
          </w:p>
        </w:tc>
        <w:tc>
          <w:tcPr>
            <w:tcW w:w="706"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lang w:val="en-US"/>
              </w:rPr>
            </w:pPr>
            <w:r>
              <w:rPr>
                <w:rFonts w:hint="eastAsia" w:ascii="仿宋" w:hAnsi="仿宋" w:eastAsia="仿宋" w:cs="仿宋"/>
                <w:b/>
                <w:bCs w:val="0"/>
                <w:kern w:val="2"/>
                <w:sz w:val="21"/>
                <w:szCs w:val="21"/>
                <w:lang w:val="en-US" w:eastAsia="zh-CN" w:bidi="ar"/>
              </w:rPr>
              <w:t>企业全称</w:t>
            </w:r>
          </w:p>
        </w:tc>
        <w:tc>
          <w:tcPr>
            <w:tcW w:w="1134"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13"/>
                <w:szCs w:val="13"/>
                <w:lang w:val="en-US"/>
              </w:rPr>
            </w:pPr>
            <w:r>
              <w:rPr>
                <w:rFonts w:hint="eastAsia" w:ascii="仿宋" w:hAnsi="仿宋" w:eastAsia="仿宋" w:cs="仿宋"/>
                <w:b/>
                <w:bCs w:val="0"/>
                <w:kern w:val="2"/>
                <w:sz w:val="13"/>
                <w:szCs w:val="13"/>
                <w:lang w:val="en-US" w:eastAsia="zh-CN" w:bidi="ar"/>
              </w:rP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13" w:hRule="atLeast"/>
        </w:trPr>
        <w:tc>
          <w:tcPr>
            <w:tcW w:w="15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w:t>
            </w:r>
          </w:p>
        </w:tc>
        <w:tc>
          <w:tcPr>
            <w:tcW w:w="18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c>
          <w:tcPr>
            <w:tcW w:w="9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c>
          <w:tcPr>
            <w:tcW w:w="9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c>
          <w:tcPr>
            <w:tcW w:w="9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c>
          <w:tcPr>
            <w:tcW w:w="7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1" w:hRule="atLeast"/>
        </w:trPr>
        <w:tc>
          <w:tcPr>
            <w:tcW w:w="916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报价总价合计金额大写：                                小写：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491" w:hRule="atLeast"/>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备注</w:t>
            </w:r>
          </w:p>
        </w:tc>
        <w:tc>
          <w:tcPr>
            <w:tcW w:w="8632"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1.此表应按项目的明细情况列项填报,在填写时，如上表不适合本项目的实际情况，可在确保报价明细内容完整的情况下，根据上表格式自行划表填写。</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3.报价中不允许出现报价优惠等字样,报价总价合计金额应与明细报价汇总相等。</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color w:val="000000"/>
                <w:kern w:val="2"/>
                <w:sz w:val="24"/>
                <w:szCs w:val="24"/>
                <w:lang w:val="en-US" w:eastAsia="zh-CN" w:bidi="ar"/>
              </w:rPr>
              <w:t>响应总价不为零，报价明细表中部分产品、服务单价为零的，视作已包含在总价中。</w:t>
            </w:r>
          </w:p>
        </w:tc>
      </w:tr>
    </w:tbl>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授权代表签名：                              日期：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Times New Roman"/>
          <w:kern w:val="2"/>
          <w:sz w:val="30"/>
          <w:szCs w:val="30"/>
          <w:lang w:val="en-US" w:eastAsia="zh-CN" w:bidi="ar"/>
        </w:rPr>
        <w:br w:type="page"/>
      </w:r>
    </w:p>
    <w:p>
      <w:pPr>
        <w:pStyle w:val="39"/>
        <w:keepNext w:val="0"/>
        <w:keepLines w:val="0"/>
        <w:widowControl w:val="0"/>
        <w:suppressLineNumbers w:val="0"/>
        <w:snapToGrid w:val="0"/>
        <w:spacing w:before="156" w:beforeLines="50" w:beforeAutospacing="0" w:after="0" w:afterAutospacing="0" w:line="400" w:lineRule="exact"/>
        <w:ind w:left="0" w:right="0" w:firstLine="2168" w:firstLineChars="600"/>
        <w:jc w:val="both"/>
        <w:rPr>
          <w:b/>
          <w:bCs w:val="0"/>
          <w:sz w:val="36"/>
          <w:szCs w:val="36"/>
          <w:lang w:val="en-US"/>
        </w:rPr>
      </w:pPr>
      <w:r>
        <w:rPr>
          <w:rFonts w:cs="Times New Roman"/>
          <w:b/>
          <w:bCs w:val="0"/>
          <w:kern w:val="2"/>
          <w:sz w:val="36"/>
          <w:szCs w:val="36"/>
          <w:lang w:eastAsia="zh-CN"/>
        </w:rPr>
        <w:t>报价明细一览表（工程类）</w:t>
      </w:r>
    </w:p>
    <w:p>
      <w:pPr>
        <w:pStyle w:val="39"/>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int="eastAsia" w:ascii="仿宋" w:hAnsi="仿宋" w:eastAsia="仿宋" w:cs="仿宋"/>
          <w:b/>
          <w:bCs w:val="0"/>
          <w:color w:val="000000"/>
          <w:sz w:val="36"/>
          <w:szCs w:val="36"/>
          <w:lang w:val="en-US"/>
        </w:rPr>
      </w:pPr>
      <w:r>
        <w:rPr>
          <w:rFonts w:hint="eastAsia" w:ascii="仿宋" w:hAnsi="仿宋" w:eastAsia="仿宋" w:cs="仿宋"/>
          <w:b/>
          <w:bCs w:val="0"/>
          <w:color w:val="000000"/>
          <w:kern w:val="2"/>
          <w:sz w:val="36"/>
          <w:szCs w:val="36"/>
          <w:lang w:val="en-US"/>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响应方全称（公章）：</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bCs w:val="0"/>
          <w:color w:val="000000"/>
          <w:sz w:val="28"/>
          <w:szCs w:val="28"/>
          <w:u w:val="single"/>
          <w:lang w:val="en-US"/>
        </w:rPr>
      </w:pPr>
      <w:r>
        <w:rPr>
          <w:rFonts w:hint="eastAsia" w:ascii="仿宋" w:hAnsi="仿宋" w:eastAsia="仿宋" w:cs="仿宋"/>
          <w:color w:val="000000"/>
          <w:kern w:val="2"/>
          <w:sz w:val="28"/>
          <w:szCs w:val="28"/>
          <w:lang w:val="en-US" w:eastAsia="zh-CN" w:bidi="ar"/>
        </w:rPr>
        <w:t>项目编号及标项：</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bCs w:val="0"/>
          <w:color w:val="000000"/>
          <w:sz w:val="24"/>
          <w:szCs w:val="24"/>
          <w:u w:val="single"/>
          <w:lang w:val="en-US"/>
        </w:rPr>
      </w:pPr>
      <w:r>
        <w:rPr>
          <w:rFonts w:hint="eastAsia" w:ascii="仿宋" w:hAnsi="仿宋" w:eastAsia="仿宋" w:cs="仿宋"/>
          <w:b/>
          <w:bCs w:val="0"/>
          <w:color w:val="000000"/>
          <w:kern w:val="2"/>
          <w:sz w:val="24"/>
          <w:szCs w:val="24"/>
          <w:u w:val="single"/>
          <w:lang w:val="en-US" w:eastAsia="zh-CN" w:bidi="ar"/>
        </w:rPr>
        <w:t xml:space="preserve"> </w:t>
      </w:r>
    </w:p>
    <w:tbl>
      <w:tblPr>
        <w:tblStyle w:val="43"/>
        <w:tblW w:w="9041"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1"/>
        <w:gridCol w:w="562"/>
        <w:gridCol w:w="997"/>
        <w:gridCol w:w="992"/>
        <w:gridCol w:w="992"/>
        <w:gridCol w:w="850"/>
        <w:gridCol w:w="1421"/>
        <w:gridCol w:w="1277"/>
        <w:gridCol w:w="141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7" w:hRule="atLeast"/>
        </w:trPr>
        <w:tc>
          <w:tcPr>
            <w:tcW w:w="904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color w:val="000000"/>
                <w:sz w:val="24"/>
                <w:szCs w:val="24"/>
                <w:lang w:val="en-US"/>
              </w:rPr>
            </w:pPr>
            <w:r>
              <w:rPr>
                <w:rFonts w:hint="eastAsia" w:ascii="仿宋" w:hAnsi="仿宋" w:eastAsia="仿宋" w:cs="仿宋"/>
                <w:b/>
                <w:bCs w:val="0"/>
                <w:color w:val="000000"/>
                <w:kern w:val="2"/>
                <w:sz w:val="24"/>
                <w:szCs w:val="24"/>
                <w:lang w:val="en-US" w:eastAsia="zh-CN" w:bidi="ar"/>
              </w:rPr>
              <w:t>工程类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7" w:hRule="atLeast"/>
        </w:trPr>
        <w:tc>
          <w:tcPr>
            <w:tcW w:w="1093"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color w:val="000000"/>
                <w:sz w:val="24"/>
                <w:szCs w:val="24"/>
                <w:lang w:val="en-US"/>
              </w:rPr>
            </w:pPr>
            <w:r>
              <w:rPr>
                <w:rFonts w:hint="eastAsia" w:ascii="宋体" w:hAnsi="宋体" w:eastAsia="宋体" w:cs="宋体"/>
                <w:color w:val="000000"/>
                <w:kern w:val="0"/>
                <w:sz w:val="24"/>
                <w:szCs w:val="24"/>
                <w:lang w:val="en-US" w:eastAsia="zh-CN" w:bidi="ar"/>
              </w:rPr>
              <w:t>工程项目名称</w:t>
            </w:r>
          </w:p>
        </w:tc>
        <w:tc>
          <w:tcPr>
            <w:tcW w:w="997"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color w:val="000000"/>
                <w:sz w:val="24"/>
                <w:szCs w:val="24"/>
                <w:lang w:val="en-US"/>
              </w:rPr>
            </w:pPr>
            <w:r>
              <w:rPr>
                <w:rFonts w:hint="eastAsia" w:ascii="仿宋" w:hAnsi="仿宋" w:eastAsia="仿宋" w:cs="仿宋"/>
                <w:b/>
                <w:bCs w:val="0"/>
                <w:color w:val="000000"/>
                <w:kern w:val="2"/>
                <w:sz w:val="24"/>
                <w:szCs w:val="24"/>
                <w:lang w:val="en-US" w:eastAsia="zh-CN" w:bidi="ar"/>
              </w:rPr>
              <w:t>施工范围</w:t>
            </w:r>
          </w:p>
        </w:tc>
        <w:tc>
          <w:tcPr>
            <w:tcW w:w="992"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color w:val="000000"/>
                <w:sz w:val="24"/>
                <w:szCs w:val="24"/>
                <w:lang w:val="en-US"/>
              </w:rPr>
            </w:pPr>
            <w:r>
              <w:rPr>
                <w:rFonts w:hint="eastAsia" w:ascii="仿宋" w:hAnsi="仿宋" w:eastAsia="仿宋" w:cs="仿宋"/>
                <w:b/>
                <w:bCs w:val="0"/>
                <w:color w:val="000000"/>
                <w:kern w:val="2"/>
                <w:sz w:val="24"/>
                <w:szCs w:val="24"/>
                <w:lang w:val="en-US" w:eastAsia="zh-CN" w:bidi="ar"/>
              </w:rPr>
              <w:t>具体内容</w:t>
            </w:r>
          </w:p>
        </w:tc>
        <w:tc>
          <w:tcPr>
            <w:tcW w:w="992"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color w:val="000000"/>
                <w:sz w:val="24"/>
                <w:szCs w:val="24"/>
                <w:lang w:val="en-US"/>
              </w:rPr>
            </w:pPr>
            <w:r>
              <w:rPr>
                <w:rFonts w:hint="eastAsia" w:ascii="仿宋" w:hAnsi="仿宋" w:eastAsia="仿宋" w:cs="仿宋"/>
                <w:b/>
                <w:bCs w:val="0"/>
                <w:color w:val="000000"/>
                <w:kern w:val="2"/>
                <w:sz w:val="24"/>
                <w:szCs w:val="24"/>
                <w:lang w:val="en-US" w:eastAsia="zh-CN" w:bidi="ar"/>
              </w:rPr>
              <w:t>施工工期</w:t>
            </w:r>
          </w:p>
        </w:tc>
        <w:tc>
          <w:tcPr>
            <w:tcW w:w="850"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color w:val="000000"/>
                <w:sz w:val="24"/>
                <w:szCs w:val="24"/>
                <w:lang w:val="en-US"/>
              </w:rPr>
            </w:pPr>
            <w:r>
              <w:rPr>
                <w:rFonts w:hint="eastAsia" w:ascii="仿宋" w:hAnsi="仿宋" w:eastAsia="仿宋" w:cs="仿宋"/>
                <w:b/>
                <w:bCs w:val="0"/>
                <w:color w:val="000000"/>
                <w:kern w:val="2"/>
                <w:sz w:val="24"/>
                <w:szCs w:val="24"/>
                <w:lang w:val="en-US" w:eastAsia="zh-CN" w:bidi="ar"/>
              </w:rPr>
              <w:t>单价（元）</w:t>
            </w:r>
          </w:p>
        </w:tc>
        <w:tc>
          <w:tcPr>
            <w:tcW w:w="142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color w:val="000000"/>
                <w:sz w:val="24"/>
                <w:szCs w:val="24"/>
                <w:lang w:val="en-US"/>
              </w:rPr>
            </w:pPr>
            <w:r>
              <w:rPr>
                <w:rFonts w:hint="eastAsia" w:ascii="仿宋" w:hAnsi="仿宋" w:eastAsia="仿宋" w:cs="仿宋"/>
                <w:b/>
                <w:bCs w:val="0"/>
                <w:color w:val="000000"/>
                <w:kern w:val="2"/>
                <w:sz w:val="24"/>
                <w:szCs w:val="24"/>
                <w:lang w:val="en-US" w:eastAsia="zh-CN" w:bidi="ar"/>
              </w:rPr>
              <w:t>总价（元）</w:t>
            </w:r>
          </w:p>
        </w:tc>
        <w:tc>
          <w:tcPr>
            <w:tcW w:w="269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color w:val="000000"/>
                <w:sz w:val="24"/>
                <w:szCs w:val="24"/>
                <w:lang w:val="en-US"/>
              </w:rPr>
            </w:pPr>
            <w:r>
              <w:rPr>
                <w:rFonts w:hint="eastAsia" w:ascii="仿宋" w:hAnsi="仿宋" w:eastAsia="仿宋" w:cs="仿宋"/>
                <w:b/>
                <w:bCs w:val="0"/>
                <w:color w:val="000000"/>
                <w:kern w:val="2"/>
                <w:sz w:val="24"/>
                <w:szCs w:val="24"/>
                <w:lang w:val="en-US" w:eastAsia="zh-CN" w:bidi="ar"/>
              </w:rPr>
              <w:t>承建工程的企业情况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7" w:hRule="atLeast"/>
        </w:trPr>
        <w:tc>
          <w:tcPr>
            <w:tcW w:w="1093"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97"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92"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92"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850"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142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127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color w:val="000000"/>
                <w:sz w:val="24"/>
                <w:szCs w:val="24"/>
                <w:lang w:val="en-US"/>
              </w:rPr>
            </w:pPr>
            <w:r>
              <w:rPr>
                <w:rFonts w:hint="eastAsia" w:ascii="仿宋" w:hAnsi="仿宋" w:eastAsia="仿宋" w:cs="仿宋"/>
                <w:b/>
                <w:bCs w:val="0"/>
                <w:color w:val="000000"/>
                <w:kern w:val="2"/>
                <w:sz w:val="24"/>
                <w:szCs w:val="24"/>
                <w:lang w:val="en-US" w:eastAsia="zh-CN" w:bidi="ar"/>
              </w:rPr>
              <w:t>是否中小企业</w:t>
            </w:r>
          </w:p>
        </w:tc>
        <w:tc>
          <w:tcPr>
            <w:tcW w:w="1419"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color w:val="000000"/>
                <w:sz w:val="24"/>
                <w:szCs w:val="24"/>
                <w:lang w:val="en-US"/>
              </w:rPr>
            </w:pPr>
            <w:r>
              <w:rPr>
                <w:rFonts w:hint="eastAsia" w:ascii="仿宋" w:hAnsi="仿宋" w:eastAsia="仿宋" w:cs="仿宋"/>
                <w:b/>
                <w:bCs w:val="0"/>
                <w:color w:val="000000"/>
                <w:kern w:val="2"/>
                <w:sz w:val="24"/>
                <w:szCs w:val="24"/>
                <w:lang w:val="en-US" w:eastAsia="zh-CN" w:bidi="ar"/>
              </w:rPr>
              <w:t>企业全称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7" w:hRule="atLeast"/>
        </w:trPr>
        <w:tc>
          <w:tcPr>
            <w:tcW w:w="1093" w:type="dxa"/>
            <w:gridSpan w:val="2"/>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bCs w:val="0"/>
                <w:color w:val="000000"/>
                <w:sz w:val="24"/>
                <w:szCs w:val="24"/>
                <w:lang w:val="en-US"/>
              </w:rPr>
            </w:pPr>
          </w:p>
        </w:tc>
        <w:tc>
          <w:tcPr>
            <w:tcW w:w="997"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bCs w:val="0"/>
                <w:color w:val="000000"/>
                <w:sz w:val="24"/>
                <w:szCs w:val="24"/>
                <w:lang w:val="en-US"/>
              </w:rPr>
            </w:pPr>
          </w:p>
        </w:tc>
        <w:tc>
          <w:tcPr>
            <w:tcW w:w="992"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bCs w:val="0"/>
                <w:color w:val="000000"/>
                <w:sz w:val="24"/>
                <w:szCs w:val="24"/>
                <w:lang w:val="en-US"/>
              </w:rPr>
            </w:pPr>
          </w:p>
        </w:tc>
        <w:tc>
          <w:tcPr>
            <w:tcW w:w="992"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bCs w:val="0"/>
                <w:color w:val="000000"/>
                <w:sz w:val="24"/>
                <w:szCs w:val="24"/>
                <w:lang w:val="en-US"/>
              </w:rPr>
            </w:pPr>
          </w:p>
        </w:tc>
        <w:tc>
          <w:tcPr>
            <w:tcW w:w="850"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bCs w:val="0"/>
                <w:color w:val="000000"/>
                <w:sz w:val="24"/>
                <w:szCs w:val="24"/>
                <w:lang w:val="en-US"/>
              </w:rPr>
            </w:pPr>
          </w:p>
        </w:tc>
        <w:tc>
          <w:tcPr>
            <w:tcW w:w="1421"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bCs w:val="0"/>
                <w:color w:val="000000"/>
                <w:sz w:val="24"/>
                <w:szCs w:val="24"/>
                <w:lang w:val="en-US"/>
              </w:rPr>
            </w:pPr>
          </w:p>
        </w:tc>
        <w:tc>
          <w:tcPr>
            <w:tcW w:w="127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color w:val="000000"/>
                <w:sz w:val="24"/>
                <w:szCs w:val="24"/>
                <w:lang w:val="en-US"/>
              </w:rPr>
            </w:pPr>
          </w:p>
        </w:tc>
        <w:tc>
          <w:tcPr>
            <w:tcW w:w="1419"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33" w:hRule="atLeast"/>
        </w:trPr>
        <w:tc>
          <w:tcPr>
            <w:tcW w:w="10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color w:val="000000"/>
                <w:sz w:val="24"/>
                <w:szCs w:val="24"/>
                <w:lang w:val="en-US"/>
              </w:rPr>
            </w:pPr>
            <w:r>
              <w:rPr>
                <w:rFonts w:hint="eastAsia" w:ascii="仿宋" w:hAnsi="仿宋" w:eastAsia="仿宋" w:cs="仿宋"/>
                <w:b/>
                <w:bCs w:val="0"/>
                <w:color w:val="000000"/>
                <w:kern w:val="2"/>
                <w:sz w:val="24"/>
                <w:szCs w:val="24"/>
                <w:lang w:val="en-US" w:eastAsia="zh-CN" w:bidi="ar"/>
              </w:rPr>
              <w:t>…</w:t>
            </w:r>
          </w:p>
        </w:tc>
        <w:tc>
          <w:tcPr>
            <w:tcW w:w="9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color w:val="000000"/>
                <w:sz w:val="24"/>
                <w:szCs w:val="24"/>
                <w:lang w:val="en-US"/>
              </w:rPr>
            </w:pP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color w:val="000000"/>
                <w:sz w:val="24"/>
                <w:szCs w:val="24"/>
                <w:lang w:val="en-US"/>
              </w:rPr>
            </w:pP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color w:val="000000"/>
                <w:sz w:val="24"/>
                <w:szCs w:val="24"/>
                <w:lang w:val="en-US"/>
              </w:rPr>
            </w:pP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color w:val="000000"/>
                <w:sz w:val="24"/>
                <w:szCs w:val="24"/>
                <w:lang w:val="en-US"/>
              </w:rPr>
            </w:pPr>
          </w:p>
        </w:tc>
        <w:tc>
          <w:tcPr>
            <w:tcW w:w="14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color w:val="000000"/>
                <w:sz w:val="24"/>
                <w:szCs w:val="24"/>
                <w:lang w:val="en-US"/>
              </w:rPr>
            </w:pPr>
          </w:p>
        </w:tc>
        <w:tc>
          <w:tcPr>
            <w:tcW w:w="12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color w:val="000000"/>
                <w:sz w:val="24"/>
                <w:szCs w:val="24"/>
                <w:lang w:val="en-US"/>
              </w:rPr>
            </w:pPr>
          </w:p>
        </w:tc>
        <w:tc>
          <w:tcPr>
            <w:tcW w:w="14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1" w:hRule="atLeast"/>
        </w:trPr>
        <w:tc>
          <w:tcPr>
            <w:tcW w:w="904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仿宋" w:hAnsi="仿宋" w:eastAsia="仿宋" w:cs="仿宋"/>
                <w:b/>
                <w:bCs w:val="0"/>
                <w:color w:val="000000"/>
                <w:sz w:val="24"/>
                <w:szCs w:val="24"/>
                <w:lang w:val="en-US"/>
              </w:rPr>
            </w:pPr>
            <w:r>
              <w:rPr>
                <w:rFonts w:hint="eastAsia" w:ascii="仿宋" w:hAnsi="仿宋" w:eastAsia="仿宋" w:cs="仿宋"/>
                <w:b/>
                <w:bCs w:val="0"/>
                <w:color w:val="000000"/>
                <w:kern w:val="2"/>
                <w:sz w:val="24"/>
                <w:szCs w:val="24"/>
                <w:lang w:val="en-US" w:eastAsia="zh-CN" w:bidi="ar"/>
              </w:rPr>
              <w:t>报价总价合计金额大写：小写：￥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491" w:hRule="atLeast"/>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备注</w:t>
            </w:r>
          </w:p>
        </w:tc>
        <w:tc>
          <w:tcPr>
            <w:tcW w:w="8510"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1.此表应按项目的明细情况列项填报,在填写时，如上表不适合本项目的实际情况，可在确保报价明细内容完整的情况下，根据上表格式自行划表填写。</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3.报价中不允许出现报价优惠等字样,报价总价合计金额应与明细报价汇总相等。</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color w:val="000000"/>
                <w:kern w:val="2"/>
                <w:sz w:val="24"/>
                <w:szCs w:val="24"/>
                <w:lang w:val="en-US" w:eastAsia="zh-CN" w:bidi="ar"/>
              </w:rPr>
              <w:t>响应总价不为零，报价明细表中部分产品、服务单价为零的，视作已包含在总价中。</w:t>
            </w:r>
          </w:p>
        </w:tc>
      </w:tr>
    </w:tbl>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授权代表签名：                                  日期：</w:t>
      </w:r>
    </w:p>
    <w:p>
      <w:pPr>
        <w:keepNext w:val="0"/>
        <w:keepLines w:val="0"/>
        <w:widowControl/>
        <w:suppressLineNumbers w:val="0"/>
        <w:spacing w:before="0" w:beforeAutospacing="0" w:after="0" w:afterAutospacing="0"/>
        <w:ind w:left="0" w:right="0"/>
        <w:jc w:val="left"/>
        <w:rPr>
          <w:rFonts w:hint="eastAsia" w:ascii="宋体" w:hAnsi="Calibri" w:eastAsia="宋体" w:cs="Arial"/>
          <w:color w:val="000000"/>
          <w:kern w:val="0"/>
          <w:sz w:val="18"/>
          <w:szCs w:val="18"/>
          <w:lang w:val="en-US"/>
        </w:rPr>
      </w:pPr>
      <w:r>
        <w:rPr>
          <w:rFonts w:hint="eastAsia" w:ascii="宋体" w:hAnsi="Calibri" w:eastAsia="宋体" w:cs="Arial"/>
          <w:color w:val="000000"/>
          <w:kern w:val="0"/>
          <w:sz w:val="18"/>
          <w:szCs w:val="18"/>
          <w:lang w:val="en-US" w:eastAsia="zh-CN" w:bidi="ar"/>
        </w:rPr>
        <w:t xml:space="preserve"> </w:t>
      </w:r>
    </w:p>
    <w:p>
      <w:pPr>
        <w:pStyle w:val="39"/>
        <w:keepNext w:val="0"/>
        <w:keepLines w:val="0"/>
        <w:widowControl w:val="0"/>
        <w:suppressLineNumbers w:val="0"/>
        <w:snapToGrid w:val="0"/>
        <w:spacing w:before="156" w:beforeLines="50" w:beforeAutospacing="0" w:after="0" w:afterAutospacing="0" w:line="400" w:lineRule="exact"/>
        <w:ind w:left="0" w:right="0"/>
        <w:jc w:val="center"/>
        <w:rPr>
          <w:b/>
          <w:bCs w:val="0"/>
          <w:sz w:val="36"/>
          <w:szCs w:val="36"/>
          <w:lang w:val="en-US"/>
        </w:rPr>
      </w:pPr>
      <w:r>
        <w:rPr>
          <w:rFonts w:cs="Times New Roman"/>
          <w:b/>
          <w:bCs w:val="0"/>
          <w:kern w:val="2"/>
          <w:sz w:val="36"/>
          <w:szCs w:val="36"/>
          <w:lang w:val="en-US"/>
        </w:rPr>
        <w:t xml:space="preserve"> </w:t>
      </w:r>
    </w:p>
    <w:p>
      <w:pPr>
        <w:pStyle w:val="39"/>
        <w:keepNext w:val="0"/>
        <w:keepLines w:val="0"/>
        <w:widowControl w:val="0"/>
        <w:suppressLineNumbers w:val="0"/>
        <w:snapToGrid w:val="0"/>
        <w:spacing w:before="156" w:beforeLines="50" w:beforeAutospacing="0" w:after="0" w:afterAutospacing="0" w:line="400" w:lineRule="exact"/>
        <w:ind w:left="0" w:right="0"/>
        <w:jc w:val="center"/>
        <w:rPr>
          <w:b/>
          <w:bCs w:val="0"/>
          <w:sz w:val="36"/>
          <w:szCs w:val="36"/>
          <w:lang w:val="en-US"/>
        </w:rPr>
      </w:pPr>
      <w:r>
        <w:rPr>
          <w:rFonts w:cs="Times New Roman"/>
          <w:b/>
          <w:bCs w:val="0"/>
          <w:kern w:val="2"/>
          <w:sz w:val="36"/>
          <w:szCs w:val="36"/>
          <w:lang w:val="en-US"/>
        </w:rPr>
        <w:t xml:space="preserve"> </w:t>
      </w:r>
    </w:p>
    <w:p>
      <w:pPr>
        <w:pStyle w:val="39"/>
        <w:keepNext w:val="0"/>
        <w:keepLines w:val="0"/>
        <w:widowControl w:val="0"/>
        <w:suppressLineNumbers w:val="0"/>
        <w:snapToGrid w:val="0"/>
        <w:spacing w:before="156" w:beforeLines="50" w:beforeAutospacing="0" w:after="0" w:afterAutospacing="0" w:line="400" w:lineRule="exact"/>
        <w:ind w:left="0" w:right="0"/>
        <w:jc w:val="center"/>
        <w:rPr>
          <w:b/>
          <w:bCs w:val="0"/>
          <w:sz w:val="36"/>
          <w:szCs w:val="36"/>
          <w:lang w:val="en-US"/>
        </w:rPr>
      </w:pPr>
      <w:r>
        <w:rPr>
          <w:rFonts w:cs="Times New Roman"/>
          <w:b/>
          <w:bCs w:val="0"/>
          <w:kern w:val="2"/>
          <w:sz w:val="36"/>
          <w:szCs w:val="36"/>
          <w:lang w:val="en-US"/>
        </w:rPr>
        <w:t xml:space="preserve"> </w:t>
      </w:r>
    </w:p>
    <w:p>
      <w:pPr>
        <w:pStyle w:val="39"/>
        <w:keepNext w:val="0"/>
        <w:keepLines w:val="0"/>
        <w:widowControl w:val="0"/>
        <w:suppressLineNumbers w:val="0"/>
        <w:snapToGrid w:val="0"/>
        <w:spacing w:before="156" w:beforeLines="50" w:beforeAutospacing="0" w:after="0" w:afterAutospacing="0" w:line="400" w:lineRule="exact"/>
        <w:ind w:left="0" w:right="0"/>
        <w:jc w:val="center"/>
        <w:rPr>
          <w:b/>
          <w:bCs w:val="0"/>
          <w:sz w:val="36"/>
          <w:szCs w:val="36"/>
          <w:lang w:val="en-US"/>
        </w:rPr>
      </w:pPr>
      <w:r>
        <w:rPr>
          <w:rFonts w:cs="Times New Roman"/>
          <w:b/>
          <w:bCs w:val="0"/>
          <w:kern w:val="2"/>
          <w:sz w:val="36"/>
          <w:szCs w:val="36"/>
          <w:lang w:val="en-US"/>
        </w:rPr>
        <w:t xml:space="preserve"> </w:t>
      </w:r>
    </w:p>
    <w:p>
      <w:pPr>
        <w:pStyle w:val="39"/>
        <w:keepNext w:val="0"/>
        <w:keepLines w:val="0"/>
        <w:widowControl w:val="0"/>
        <w:suppressLineNumbers w:val="0"/>
        <w:snapToGrid w:val="0"/>
        <w:spacing w:before="156" w:beforeLines="50" w:beforeAutospacing="0" w:after="0" w:afterAutospacing="0" w:line="400" w:lineRule="exact"/>
        <w:ind w:left="0" w:right="0"/>
        <w:jc w:val="center"/>
        <w:rPr>
          <w:b/>
          <w:bCs w:val="0"/>
          <w:sz w:val="36"/>
          <w:szCs w:val="36"/>
          <w:lang w:val="en-US"/>
        </w:rPr>
      </w:pPr>
      <w:r>
        <w:rPr>
          <w:rFonts w:cs="Times New Roman"/>
          <w:b/>
          <w:bCs w:val="0"/>
          <w:kern w:val="2"/>
          <w:sz w:val="36"/>
          <w:szCs w:val="36"/>
          <w:lang w:val="en-US"/>
        </w:rPr>
        <w:t xml:space="preserve"> </w:t>
      </w:r>
    </w:p>
    <w:p>
      <w:pPr>
        <w:pStyle w:val="39"/>
        <w:keepNext w:val="0"/>
        <w:keepLines w:val="0"/>
        <w:widowControl w:val="0"/>
        <w:suppressLineNumbers w:val="0"/>
        <w:snapToGrid w:val="0"/>
        <w:spacing w:before="156" w:beforeLines="50" w:beforeAutospacing="0" w:after="0" w:afterAutospacing="0" w:line="400" w:lineRule="exact"/>
        <w:ind w:left="0" w:right="0"/>
        <w:jc w:val="center"/>
        <w:rPr>
          <w:b/>
          <w:bCs w:val="0"/>
          <w:sz w:val="36"/>
          <w:szCs w:val="36"/>
          <w:lang w:val="en-US"/>
        </w:rPr>
      </w:pPr>
      <w:r>
        <w:rPr>
          <w:rFonts w:cs="Times New Roman"/>
          <w:b/>
          <w:bCs w:val="0"/>
          <w:kern w:val="2"/>
          <w:sz w:val="36"/>
          <w:szCs w:val="36"/>
          <w:lang w:val="en-US"/>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szCs w:val="21"/>
          <w:lang w:val="en-US"/>
        </w:rPr>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附件15：</w:t>
      </w:r>
    </w:p>
    <w:p>
      <w:pPr>
        <w:keepNext w:val="0"/>
        <w:keepLines w:val="0"/>
        <w:widowControl w:val="0"/>
        <w:suppressLineNumbers w:val="0"/>
        <w:snapToGrid w:val="0"/>
        <w:spacing w:before="50" w:beforeAutospacing="0" w:after="156" w:afterLines="50" w:afterAutospacing="0"/>
        <w:ind w:left="0" w:right="0"/>
        <w:jc w:val="center"/>
        <w:rPr>
          <w:rFonts w:hint="eastAsia" w:ascii="仿宋" w:hAnsi="仿宋" w:eastAsia="仿宋" w:cs="仿宋"/>
          <w:b/>
          <w:bCs w:val="0"/>
          <w:sz w:val="36"/>
          <w:szCs w:val="36"/>
          <w:lang w:val="en-US"/>
        </w:rPr>
      </w:pPr>
      <w:r>
        <w:rPr>
          <w:rFonts w:hint="eastAsia" w:ascii="仿宋" w:hAnsi="仿宋" w:eastAsia="仿宋" w:cs="仿宋"/>
          <w:b/>
          <w:bCs w:val="0"/>
          <w:kern w:val="2"/>
          <w:sz w:val="36"/>
          <w:szCs w:val="36"/>
          <w:lang w:val="en-US" w:eastAsia="zh-CN" w:bidi="ar"/>
        </w:rPr>
        <w:t>价格承诺书</w:t>
      </w:r>
    </w:p>
    <w:p>
      <w:pPr>
        <w:pStyle w:val="39"/>
        <w:keepNext w:val="0"/>
        <w:keepLines w:val="0"/>
        <w:widowControl w:val="0"/>
        <w:suppressLineNumbers w:val="0"/>
        <w:adjustRightInd w:val="0"/>
        <w:snapToGrid w:val="0"/>
        <w:spacing w:before="156" w:beforeLines="50" w:beforeAutospacing="0" w:after="0" w:afterAutospacing="0" w:line="460" w:lineRule="exact"/>
        <w:ind w:left="0" w:right="0" w:hanging="361"/>
        <w:jc w:val="center"/>
        <w:rPr>
          <w:rFonts w:hint="eastAsia" w:ascii="仿宋" w:hAnsi="仿宋" w:eastAsia="仿宋" w:cs="仿宋"/>
          <w:b/>
          <w:bCs w:val="0"/>
          <w:sz w:val="18"/>
          <w:szCs w:val="18"/>
          <w:lang w:val="en-US"/>
        </w:rPr>
      </w:pPr>
      <w:r>
        <w:rPr>
          <w:rFonts w:hint="eastAsia" w:ascii="仿宋" w:hAnsi="仿宋" w:eastAsia="仿宋" w:cs="仿宋"/>
          <w:b/>
          <w:bCs w:val="0"/>
          <w:kern w:val="2"/>
          <w:sz w:val="18"/>
          <w:szCs w:val="18"/>
          <w:lang w:val="en-US"/>
        </w:rPr>
        <w:t xml:space="preserve"> </w:t>
      </w:r>
    </w:p>
    <w:p>
      <w:pPr>
        <w:pStyle w:val="39"/>
        <w:keepNext w:val="0"/>
        <w:keepLines w:val="0"/>
        <w:widowControl w:val="0"/>
        <w:suppressLineNumbers w:val="0"/>
        <w:adjustRightInd w:val="0"/>
        <w:snapToGrid w:val="0"/>
        <w:spacing w:before="156" w:beforeLines="50" w:beforeAutospacing="0" w:after="0" w:afterAutospacing="0" w:line="360" w:lineRule="auto"/>
        <w:ind w:left="0" w:right="0"/>
        <w:jc w:val="both"/>
        <w:rPr>
          <w:rFonts w:hint="eastAsia" w:ascii="仿宋" w:hAnsi="仿宋" w:eastAsia="仿宋" w:cs="Arial"/>
          <w:sz w:val="30"/>
          <w:szCs w:val="30"/>
          <w:lang w:val="en-US"/>
        </w:rPr>
      </w:pPr>
      <w:r>
        <w:rPr>
          <w:rFonts w:hint="eastAsia" w:ascii="仿宋" w:hAnsi="仿宋" w:eastAsia="仿宋" w:cs="Arial"/>
          <w:kern w:val="2"/>
          <w:sz w:val="30"/>
          <w:szCs w:val="30"/>
          <w:lang w:eastAsia="zh-CN"/>
        </w:rPr>
        <w:t>浙江省疾病预防控制中心</w:t>
      </w:r>
      <w:r>
        <w:rPr>
          <w:rFonts w:hint="eastAsia" w:ascii="仿宋" w:hAnsi="仿宋" w:eastAsia="仿宋" w:cs="Arial"/>
          <w:kern w:val="2"/>
          <w:sz w:val="30"/>
          <w:szCs w:val="30"/>
          <w:lang w:val="en-US"/>
        </w:rPr>
        <w:t>:</w:t>
      </w:r>
    </w:p>
    <w:p>
      <w:pPr>
        <w:pStyle w:val="39"/>
        <w:keepNext w:val="0"/>
        <w:keepLines w:val="0"/>
        <w:widowControl w:val="0"/>
        <w:suppressLineNumbers w:val="0"/>
        <w:adjustRightInd w:val="0"/>
        <w:snapToGrid w:val="0"/>
        <w:spacing w:before="156" w:beforeLines="50" w:beforeAutospacing="0" w:after="0" w:afterAutospacing="0" w:line="360" w:lineRule="auto"/>
        <w:ind w:left="810" w:leftChars="100" w:right="0" w:hanging="600" w:hangingChars="200"/>
        <w:jc w:val="both"/>
        <w:rPr>
          <w:rFonts w:hint="eastAsia" w:ascii="仿宋" w:hAnsi="仿宋" w:eastAsia="仿宋" w:cs="仿宋"/>
          <w:kern w:val="2"/>
          <w:sz w:val="30"/>
          <w:szCs w:val="30"/>
          <w:u w:val="single"/>
          <w:lang w:val="en-US"/>
        </w:rPr>
      </w:pPr>
      <w:r>
        <w:rPr>
          <w:rFonts w:hint="eastAsia" w:ascii="仿宋" w:hAnsi="仿宋" w:eastAsia="仿宋" w:cs="Arial"/>
          <w:kern w:val="2"/>
          <w:sz w:val="30"/>
          <w:szCs w:val="30"/>
          <w:lang w:eastAsia="zh-CN"/>
        </w:rPr>
        <w:t>我公司对本次</w:t>
      </w:r>
      <w:r>
        <w:rPr>
          <w:rFonts w:hint="eastAsia" w:ascii="仿宋" w:hAnsi="仿宋" w:eastAsia="仿宋" w:cs="Arial"/>
          <w:kern w:val="2"/>
          <w:sz w:val="30"/>
          <w:szCs w:val="30"/>
          <w:lang w:val="en-US"/>
        </w:rPr>
        <w:t xml:space="preserve">         </w:t>
      </w:r>
      <w:r>
        <w:rPr>
          <w:rFonts w:hint="eastAsia" w:ascii="仿宋" w:hAnsi="仿宋" w:eastAsia="仿宋" w:cs="仿宋"/>
          <w:kern w:val="2"/>
          <w:sz w:val="30"/>
          <w:szCs w:val="30"/>
          <w:u w:val="single"/>
          <w:lang w:eastAsia="zh-CN"/>
        </w:rPr>
        <w:t>（项目名称）（编号为</w:t>
      </w:r>
      <w:r>
        <w:rPr>
          <w:rFonts w:hint="eastAsia" w:ascii="仿宋" w:hAnsi="仿宋" w:eastAsia="仿宋" w:cs="Arial"/>
          <w:kern w:val="2"/>
          <w:sz w:val="30"/>
          <w:szCs w:val="30"/>
          <w:u w:val="single"/>
          <w:lang w:val="en-US"/>
        </w:rPr>
        <w:t xml:space="preserve">         </w:t>
      </w:r>
      <w:r>
        <w:rPr>
          <w:rFonts w:hint="eastAsia" w:ascii="仿宋" w:hAnsi="仿宋" w:eastAsia="仿宋" w:cs="仿宋"/>
          <w:kern w:val="2"/>
          <w:sz w:val="30"/>
          <w:szCs w:val="30"/>
          <w:u w:val="single"/>
          <w:lang w:eastAsia="zh-CN"/>
        </w:rPr>
        <w:t>标项）</w:t>
      </w:r>
    </w:p>
    <w:p>
      <w:pPr>
        <w:pStyle w:val="39"/>
        <w:keepNext w:val="0"/>
        <w:keepLines w:val="0"/>
        <w:widowControl w:val="0"/>
        <w:suppressLineNumbers w:val="0"/>
        <w:adjustRightInd w:val="0"/>
        <w:snapToGrid w:val="0"/>
        <w:spacing w:before="156" w:beforeLines="50" w:beforeAutospacing="0" w:after="0" w:afterAutospacing="0" w:line="360" w:lineRule="auto"/>
        <w:ind w:left="810" w:leftChars="100" w:right="0" w:hanging="600" w:hangingChars="200"/>
        <w:jc w:val="both"/>
        <w:rPr>
          <w:rFonts w:hint="eastAsia" w:ascii="仿宋" w:hAnsi="仿宋" w:eastAsia="仿宋" w:cs="Arial"/>
          <w:sz w:val="30"/>
          <w:szCs w:val="30"/>
          <w:lang w:val="en-US"/>
        </w:rPr>
      </w:pPr>
      <w:r>
        <w:rPr>
          <w:rFonts w:hint="eastAsia" w:ascii="仿宋" w:hAnsi="仿宋" w:eastAsia="仿宋" w:cs="Arial"/>
          <w:kern w:val="2"/>
          <w:sz w:val="30"/>
          <w:szCs w:val="30"/>
          <w:lang w:eastAsia="zh-CN"/>
        </w:rPr>
        <w:t>承诺如下：</w:t>
      </w:r>
    </w:p>
    <w:p>
      <w:pPr>
        <w:keepNext w:val="0"/>
        <w:keepLines w:val="0"/>
        <w:widowControl w:val="0"/>
        <w:suppressLineNumbers w:val="0"/>
        <w:spacing w:before="0" w:beforeAutospacing="0" w:after="0" w:afterAutospacing="0" w:line="360" w:lineRule="auto"/>
        <w:ind w:left="0" w:right="0" w:firstLine="300" w:firstLineChars="100"/>
        <w:jc w:val="both"/>
        <w:rPr>
          <w:rFonts w:hint="eastAsia" w:ascii="仿宋" w:hAnsi="仿宋" w:eastAsia="仿宋" w:cs="宋体"/>
          <w:bCs/>
          <w:color w:val="000000"/>
          <w:sz w:val="30"/>
          <w:szCs w:val="30"/>
          <w:lang w:val="en-US"/>
        </w:rPr>
      </w:pPr>
      <w:r>
        <w:rPr>
          <w:rFonts w:hint="eastAsia" w:ascii="仿宋" w:hAnsi="仿宋" w:eastAsia="仿宋" w:cs="宋体"/>
          <w:bCs/>
          <w:color w:val="000000"/>
          <w:kern w:val="2"/>
          <w:sz w:val="30"/>
          <w:szCs w:val="30"/>
          <w:lang w:val="en-US" w:eastAsia="zh-CN" w:bidi="ar"/>
        </w:rPr>
        <w:t>承诺本项目成交价格不高于我公司2024年全国同类群体性项目采购价格。若年度内在全国范围内出现低于本次成交价格的，则按最低价格支付。</w:t>
      </w:r>
    </w:p>
    <w:p>
      <w:pPr>
        <w:pStyle w:val="3"/>
        <w:widowControl/>
        <w:rPr>
          <w:lang w:val="en-US"/>
        </w:rPr>
      </w:pPr>
    </w:p>
    <w:p>
      <w:pPr>
        <w:pStyle w:val="39"/>
        <w:keepNext w:val="0"/>
        <w:keepLines w:val="0"/>
        <w:widowControl w:val="0"/>
        <w:suppressLineNumbers w:val="0"/>
        <w:adjustRightInd w:val="0"/>
        <w:snapToGrid w:val="0"/>
        <w:spacing w:before="156" w:beforeLines="50" w:beforeAutospacing="0" w:after="0" w:afterAutospacing="0" w:line="360" w:lineRule="auto"/>
        <w:ind w:left="0" w:right="0" w:firstLine="3150" w:firstLineChars="1050"/>
        <w:jc w:val="both"/>
        <w:rPr>
          <w:rFonts w:hint="eastAsia" w:ascii="仿宋" w:hAnsi="仿宋" w:eastAsia="仿宋" w:cs="Arial"/>
          <w:sz w:val="30"/>
          <w:szCs w:val="30"/>
          <w:lang w:val="en-US"/>
        </w:rPr>
      </w:pPr>
      <w:r>
        <w:rPr>
          <w:rFonts w:hint="eastAsia" w:ascii="仿宋" w:hAnsi="仿宋" w:eastAsia="仿宋" w:cs="Arial"/>
          <w:bCs/>
          <w:kern w:val="2"/>
          <w:sz w:val="30"/>
          <w:szCs w:val="30"/>
          <w:lang w:eastAsia="zh-CN"/>
        </w:rPr>
        <w:t>响应方</w:t>
      </w:r>
      <w:r>
        <w:rPr>
          <w:rFonts w:hint="eastAsia" w:ascii="仿宋" w:hAnsi="仿宋" w:eastAsia="仿宋" w:cs="Arial"/>
          <w:kern w:val="2"/>
          <w:sz w:val="30"/>
          <w:szCs w:val="30"/>
          <w:lang w:eastAsia="zh-CN"/>
        </w:rPr>
        <w:t>全称（盖章）：</w:t>
      </w:r>
      <w:r>
        <w:rPr>
          <w:rFonts w:hint="eastAsia" w:ascii="仿宋" w:hAnsi="仿宋" w:eastAsia="仿宋" w:cs="Arial"/>
          <w:kern w:val="2"/>
          <w:sz w:val="30"/>
          <w:szCs w:val="30"/>
          <w:lang w:val="en-US"/>
        </w:rPr>
        <w:t xml:space="preserve">    </w:t>
      </w:r>
    </w:p>
    <w:p>
      <w:pPr>
        <w:pStyle w:val="39"/>
        <w:keepNext w:val="0"/>
        <w:keepLines w:val="0"/>
        <w:widowControl w:val="0"/>
        <w:suppressLineNumbers w:val="0"/>
        <w:adjustRightInd w:val="0"/>
        <w:snapToGrid w:val="0"/>
        <w:spacing w:before="156" w:beforeLines="50" w:beforeAutospacing="0" w:after="0" w:afterAutospacing="0" w:line="360" w:lineRule="auto"/>
        <w:ind w:left="0" w:right="0" w:firstLine="3150" w:firstLineChars="1050"/>
        <w:jc w:val="both"/>
        <w:rPr>
          <w:rFonts w:hint="eastAsia" w:ascii="仿宋" w:hAnsi="仿宋" w:eastAsia="仿宋" w:cs="Arial"/>
          <w:sz w:val="30"/>
          <w:szCs w:val="30"/>
          <w:lang w:val="en-US"/>
        </w:rPr>
      </w:pPr>
      <w:r>
        <w:rPr>
          <w:rFonts w:hint="eastAsia" w:ascii="仿宋" w:hAnsi="仿宋" w:eastAsia="仿宋" w:cs="Arial"/>
          <w:kern w:val="2"/>
          <w:sz w:val="30"/>
          <w:szCs w:val="30"/>
          <w:lang w:eastAsia="zh-CN"/>
        </w:rPr>
        <w:t>授权代表（签字）：</w:t>
      </w:r>
      <w:r>
        <w:rPr>
          <w:rFonts w:hint="eastAsia" w:ascii="仿宋" w:hAnsi="仿宋" w:eastAsia="仿宋" w:cs="Arial"/>
          <w:kern w:val="2"/>
          <w:sz w:val="30"/>
          <w:szCs w:val="30"/>
          <w:lang w:val="en-US"/>
        </w:rPr>
        <w:t xml:space="preserve">    </w:t>
      </w:r>
    </w:p>
    <w:p>
      <w:pPr>
        <w:pStyle w:val="39"/>
        <w:keepNext w:val="0"/>
        <w:keepLines w:val="0"/>
        <w:widowControl w:val="0"/>
        <w:suppressLineNumbers w:val="0"/>
        <w:adjustRightInd w:val="0"/>
        <w:snapToGrid w:val="0"/>
        <w:spacing w:before="156" w:beforeLines="50" w:beforeAutospacing="0" w:after="0" w:afterAutospacing="0" w:line="360" w:lineRule="auto"/>
        <w:ind w:left="0" w:right="0" w:firstLine="3150" w:firstLineChars="1050"/>
        <w:jc w:val="both"/>
        <w:rPr>
          <w:rFonts w:hint="eastAsia" w:ascii="仿宋" w:hAnsi="仿宋" w:eastAsia="仿宋" w:cs="Arial"/>
          <w:sz w:val="30"/>
          <w:szCs w:val="30"/>
          <w:lang w:val="en-US"/>
        </w:rPr>
      </w:pPr>
      <w:r>
        <w:rPr>
          <w:rFonts w:hint="eastAsia" w:ascii="仿宋" w:hAnsi="仿宋" w:eastAsia="仿宋" w:cs="Arial"/>
          <w:kern w:val="2"/>
          <w:sz w:val="30"/>
          <w:szCs w:val="30"/>
          <w:lang w:eastAsia="zh-CN"/>
        </w:rPr>
        <w:t>日期：</w:t>
      </w:r>
    </w:p>
    <w:p>
      <w:pPr>
        <w:pStyle w:val="39"/>
        <w:keepNext w:val="0"/>
        <w:keepLines w:val="0"/>
        <w:widowControl w:val="0"/>
        <w:suppressLineNumbers w:val="0"/>
        <w:adjustRightInd w:val="0"/>
        <w:snapToGrid w:val="0"/>
        <w:spacing w:before="156" w:beforeLines="50" w:beforeAutospacing="0" w:after="0" w:afterAutospacing="0" w:line="360" w:lineRule="auto"/>
        <w:ind w:left="0" w:right="0"/>
        <w:jc w:val="both"/>
        <w:rPr>
          <w:rFonts w:hint="eastAsia" w:ascii="仿宋" w:hAnsi="仿宋" w:eastAsia="仿宋" w:cs="Arial"/>
          <w:sz w:val="30"/>
          <w:szCs w:val="30"/>
          <w:lang w:val="en-US"/>
        </w:rPr>
      </w:pPr>
    </w:p>
    <w:p>
      <w:pPr>
        <w:pStyle w:val="39"/>
        <w:keepNext w:val="0"/>
        <w:keepLines w:val="0"/>
        <w:widowControl w:val="0"/>
        <w:suppressLineNumbers w:val="0"/>
        <w:adjustRightInd w:val="0"/>
        <w:snapToGrid w:val="0"/>
        <w:spacing w:before="156" w:beforeLines="50" w:beforeAutospacing="0" w:after="0" w:afterAutospacing="0" w:line="360" w:lineRule="auto"/>
        <w:ind w:left="0" w:right="0"/>
        <w:jc w:val="both"/>
        <w:rPr>
          <w:rFonts w:hint="eastAsia" w:ascii="仿宋" w:hAnsi="仿宋" w:eastAsia="仿宋" w:cs="Arial"/>
          <w:b/>
          <w:bCs w:val="0"/>
          <w:sz w:val="30"/>
          <w:szCs w:val="30"/>
          <w:lang w:val="en-US"/>
        </w:rPr>
      </w:pPr>
      <w:r>
        <w:rPr>
          <w:rFonts w:hint="eastAsia" w:ascii="仿宋" w:hAnsi="仿宋" w:eastAsia="仿宋" w:cs="Arial"/>
          <w:b/>
          <w:bCs w:val="0"/>
          <w:kern w:val="2"/>
          <w:sz w:val="30"/>
          <w:szCs w:val="30"/>
          <w:lang w:eastAsia="zh-CN"/>
        </w:rPr>
        <w:t>注：响应方可在以上承诺书中增加条款，但不得删除和改动上述内容。</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szCs w:val="21"/>
          <w:lang w:val="en-US"/>
        </w:rPr>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附件16：</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bCs w:val="0"/>
          <w:sz w:val="36"/>
          <w:szCs w:val="36"/>
          <w:lang w:val="en-US"/>
        </w:rPr>
      </w:pPr>
      <w:r>
        <w:rPr>
          <w:rFonts w:hint="eastAsia" w:ascii="仿宋" w:hAnsi="仿宋" w:eastAsia="仿宋" w:cs="仿宋"/>
          <w:b/>
          <w:bCs w:val="0"/>
          <w:kern w:val="2"/>
          <w:sz w:val="36"/>
          <w:szCs w:val="36"/>
          <w:lang w:val="en-US" w:eastAsia="zh-CN" w:bidi="ar"/>
        </w:rPr>
        <w:t>中小企业声明函（货物）</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本公司（联合体）郑重声明，根据《政府采购促进中小企业发展管理办法》（财库﹝2020﹞46 号）的规定，本公司（联合体）参加</w:t>
      </w:r>
      <w:r>
        <w:rPr>
          <w:rFonts w:hint="eastAsia" w:ascii="仿宋" w:hAnsi="仿宋" w:eastAsia="仿宋" w:cs="仿宋"/>
          <w:kern w:val="2"/>
          <w:sz w:val="28"/>
          <w:szCs w:val="28"/>
          <w:u w:val="single"/>
          <w:lang w:val="en-US" w:eastAsia="zh-CN" w:bidi="ar"/>
        </w:rPr>
        <w:t>（单位名称）</w:t>
      </w:r>
      <w:r>
        <w:rPr>
          <w:rFonts w:hint="eastAsia" w:ascii="仿宋" w:hAnsi="仿宋" w:eastAsia="仿宋" w:cs="仿宋"/>
          <w:kern w:val="2"/>
          <w:sz w:val="28"/>
          <w:szCs w:val="28"/>
          <w:lang w:val="en-US" w:eastAsia="zh-CN" w:bidi="ar"/>
        </w:rPr>
        <w:t>的</w:t>
      </w:r>
      <w:r>
        <w:rPr>
          <w:rFonts w:hint="eastAsia" w:ascii="仿宋" w:hAnsi="仿宋" w:eastAsia="仿宋" w:cs="仿宋"/>
          <w:kern w:val="2"/>
          <w:sz w:val="28"/>
          <w:szCs w:val="28"/>
          <w:u w:val="single"/>
          <w:lang w:val="en-US" w:eastAsia="zh-CN" w:bidi="ar"/>
        </w:rPr>
        <w:t>（项目名称）</w:t>
      </w:r>
      <w:r>
        <w:rPr>
          <w:rFonts w:hint="eastAsia" w:ascii="仿宋" w:hAnsi="仿宋" w:eastAsia="仿宋" w:cs="仿宋"/>
          <w:kern w:val="2"/>
          <w:sz w:val="28"/>
          <w:szCs w:val="28"/>
          <w:lang w:val="en-US" w:eastAsia="zh-CN" w:bidi="ar"/>
        </w:rPr>
        <w:t xml:space="preserve">采购活动，提供的货物全部由符合政策要求的中小企业制造。相关企业 （含联合体中的中小企业、签订分包意向协议的中小企业） 的具体情况如下：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1. </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 xml:space="preserve"> ，属于</w:t>
      </w:r>
      <w:r>
        <w:rPr>
          <w:rFonts w:hint="eastAsia" w:ascii="仿宋" w:hAnsi="仿宋" w:eastAsia="仿宋" w:cs="仿宋"/>
          <w:kern w:val="2"/>
          <w:sz w:val="28"/>
          <w:szCs w:val="28"/>
          <w:u w:val="single"/>
          <w:lang w:val="en-US" w:eastAsia="zh-CN" w:bidi="ar"/>
        </w:rPr>
        <w:t>（采购文件中明确的所属行业） 行业</w:t>
      </w:r>
      <w:r>
        <w:rPr>
          <w:rFonts w:hint="eastAsia" w:ascii="仿宋" w:hAnsi="仿宋" w:eastAsia="仿宋" w:cs="仿宋"/>
          <w:kern w:val="2"/>
          <w:sz w:val="28"/>
          <w:szCs w:val="28"/>
          <w:lang w:val="en-US" w:eastAsia="zh-CN" w:bidi="ar"/>
        </w:rPr>
        <w:t>；制造商为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w:t>
      </w:r>
      <w:r>
        <w:rPr>
          <w:rFonts w:hint="eastAsia" w:ascii="仿宋" w:hAnsi="仿宋" w:eastAsia="仿宋" w:cs="仿宋"/>
          <w:kern w:val="2"/>
          <w:sz w:val="28"/>
          <w:szCs w:val="28"/>
          <w:vertAlign w:val="superscript"/>
          <w:lang w:val="en-US" w:eastAsia="zh-CN" w:bidi="ar"/>
        </w:rPr>
        <w:t xml:space="preserve"> 1</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（中型企业、小 型企业、微型企业）</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2. </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 xml:space="preserve"> ，属于（</w:t>
      </w:r>
      <w:r>
        <w:rPr>
          <w:rFonts w:hint="eastAsia" w:ascii="仿宋" w:hAnsi="仿宋" w:eastAsia="仿宋" w:cs="仿宋"/>
          <w:kern w:val="2"/>
          <w:sz w:val="28"/>
          <w:szCs w:val="28"/>
          <w:u w:val="single"/>
          <w:lang w:val="en-US" w:eastAsia="zh-CN" w:bidi="ar"/>
        </w:rPr>
        <w:t xml:space="preserve">采购文件中明确的所属行业） </w:t>
      </w:r>
      <w:r>
        <w:rPr>
          <w:rFonts w:hint="eastAsia" w:ascii="仿宋" w:hAnsi="仿宋" w:eastAsia="仿宋" w:cs="仿宋"/>
          <w:kern w:val="2"/>
          <w:sz w:val="28"/>
          <w:szCs w:val="28"/>
          <w:lang w:val="en-US" w:eastAsia="zh-CN" w:bidi="ar"/>
        </w:rPr>
        <w:t>行业；制造商为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以上企业，不属于大企业的分支机构，不存在控股股东为大企业的情形，也不存在与大企业的负责人为同一人的情形。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本企业对上述声明内容的真实性负责。如有虚假，将依法承担相应责任。</w:t>
      </w:r>
    </w:p>
    <w:p>
      <w:pPr>
        <w:keepNext w:val="0"/>
        <w:keepLines w:val="0"/>
        <w:widowControl w:val="0"/>
        <w:suppressLineNumbers w:val="0"/>
        <w:snapToGrid w:val="0"/>
        <w:spacing w:before="0" w:beforeAutospacing="0" w:after="0" w:afterAutospacing="0" w:line="360" w:lineRule="auto"/>
        <w:ind w:left="0" w:right="0" w:firstLine="560" w:firstLineChars="200"/>
        <w:jc w:val="right"/>
        <w:rPr>
          <w:rFonts w:hint="eastAsia" w:ascii="仿宋" w:hAnsi="仿宋" w:eastAsia="仿宋" w:cs="仿宋"/>
          <w:sz w:val="28"/>
          <w:szCs w:val="28"/>
          <w:lang w:val="en-US"/>
        </w:rPr>
      </w:pPr>
      <w:r>
        <w:rPr>
          <w:rFonts w:hint="eastAsia" w:ascii="仿宋" w:hAnsi="仿宋" w:eastAsia="仿宋" w:cs="仿宋"/>
          <w:color w:val="000000"/>
          <w:kern w:val="2"/>
          <w:sz w:val="28"/>
          <w:szCs w:val="28"/>
          <w:lang w:val="en-US" w:eastAsia="zh-CN" w:bidi="ar"/>
        </w:rPr>
        <w:t>询价响应方全称</w:t>
      </w:r>
      <w:r>
        <w:rPr>
          <w:rFonts w:hint="eastAsia" w:ascii="仿宋" w:hAnsi="仿宋" w:eastAsia="仿宋" w:cs="仿宋"/>
          <w:kern w:val="2"/>
          <w:sz w:val="28"/>
          <w:szCs w:val="28"/>
          <w:lang w:val="en-US" w:eastAsia="zh-CN" w:bidi="ar"/>
        </w:rPr>
        <w:t xml:space="preserve">（盖章）： </w:t>
      </w:r>
    </w:p>
    <w:p>
      <w:pPr>
        <w:keepNext w:val="0"/>
        <w:keepLines w:val="0"/>
        <w:widowControl w:val="0"/>
        <w:suppressLineNumbers w:val="0"/>
        <w:snapToGrid w:val="0"/>
        <w:spacing w:before="0" w:beforeAutospacing="0" w:after="0" w:afterAutospacing="0" w:line="360" w:lineRule="auto"/>
        <w:ind w:left="0" w:right="0"/>
        <w:jc w:val="righ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日  期：</w:t>
      </w:r>
    </w:p>
    <w:p>
      <w:pPr>
        <w:pStyle w:val="39"/>
        <w:keepNext w:val="0"/>
        <w:keepLines w:val="0"/>
        <w:widowControl w:val="0"/>
        <w:suppressLineNumbers w:val="0"/>
        <w:spacing w:before="156" w:beforeLines="50" w:beforeAutospacing="0" w:after="0" w:afterAutospacing="0" w:line="360" w:lineRule="auto"/>
        <w:ind w:left="0" w:right="0"/>
        <w:jc w:val="both"/>
        <w:rPr>
          <w:rFonts w:hint="default" w:ascii="Times New Roman" w:hAnsi="Times New Roman" w:cs="Times New Roman"/>
          <w:b/>
          <w:bCs w:val="0"/>
          <w:lang w:val="en-US"/>
        </w:rPr>
      </w:pPr>
      <w:r>
        <w:rPr>
          <w:rFonts w:hint="default" w:ascii="Times New Roman" w:hAnsi="Courier New" w:cs="Times New Roman"/>
          <w:kern w:val="2"/>
          <w:position w:val="6"/>
          <w:sz w:val="11"/>
          <w:szCs w:val="11"/>
          <w:lang w:val="en-US"/>
        </w:rPr>
        <w:t>1</w:t>
      </w:r>
      <w:r>
        <w:rPr>
          <w:rFonts w:cs="Times New Roman"/>
          <w:kern w:val="2"/>
          <w:sz w:val="18"/>
          <w:szCs w:val="18"/>
          <w:lang w:eastAsia="zh-CN"/>
        </w:rPr>
        <w:t>从业人员、营业收入、资产总额填报上一年度数据，无上一年度数据的新成立企业可不填报。</w:t>
      </w:r>
    </w:p>
    <w:p>
      <w:pPr>
        <w:keepNext w:val="0"/>
        <w:keepLines w:val="0"/>
        <w:widowControl w:val="0"/>
        <w:suppressLineNumbers w:val="0"/>
        <w:snapToGrid w:val="0"/>
        <w:spacing w:before="0" w:beforeAutospacing="0" w:after="0" w:afterAutospacing="0" w:line="360" w:lineRule="auto"/>
        <w:ind w:left="0" w:right="0"/>
        <w:jc w:val="righ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righ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righ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bCs w:val="0"/>
          <w:color w:val="000000"/>
          <w:sz w:val="36"/>
          <w:szCs w:val="36"/>
          <w:lang w:val="en-US"/>
        </w:rPr>
      </w:pPr>
      <w:r>
        <w:rPr>
          <w:rFonts w:hint="eastAsia" w:ascii="仿宋" w:hAnsi="仿宋" w:eastAsia="仿宋" w:cs="仿宋"/>
          <w:b/>
          <w:bCs w:val="0"/>
          <w:color w:val="000000"/>
          <w:kern w:val="2"/>
          <w:sz w:val="36"/>
          <w:szCs w:val="36"/>
          <w:lang w:val="en-US" w:eastAsia="zh-CN" w:bidi="ar"/>
        </w:rPr>
        <w:t xml:space="preserve"> </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bCs w:val="0"/>
          <w:color w:val="000000"/>
          <w:sz w:val="36"/>
          <w:szCs w:val="36"/>
          <w:lang w:val="en-US"/>
        </w:rPr>
      </w:pPr>
      <w:r>
        <w:rPr>
          <w:rFonts w:hint="eastAsia" w:ascii="仿宋" w:hAnsi="仿宋" w:eastAsia="仿宋" w:cs="仿宋"/>
          <w:b/>
          <w:bCs w:val="0"/>
          <w:color w:val="000000"/>
          <w:kern w:val="2"/>
          <w:sz w:val="36"/>
          <w:szCs w:val="36"/>
          <w:lang w:val="en-US" w:eastAsia="zh-CN" w:bidi="ar"/>
        </w:rPr>
        <w:t>中小企业声明函（工程、服务）</w:t>
      </w:r>
    </w:p>
    <w:p>
      <w:pPr>
        <w:keepNext w:val="0"/>
        <w:keepLines w:val="0"/>
        <w:widowControl w:val="0"/>
        <w:suppressLineNumbers w:val="0"/>
        <w:snapToGrid w:val="0"/>
        <w:spacing w:before="0" w:beforeAutospacing="0" w:after="0" w:afterAutospacing="0" w:line="312"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本公司（联合体）郑重声明，根据《政府采购促进中小企业发展管理办法》（财库﹝2020﹞46 号）的规定，本公司（联合体）参加</w:t>
      </w:r>
      <w:r>
        <w:rPr>
          <w:rFonts w:hint="eastAsia" w:ascii="仿宋" w:hAnsi="仿宋" w:eastAsia="仿宋" w:cs="仿宋"/>
          <w:color w:val="000000"/>
          <w:kern w:val="2"/>
          <w:sz w:val="28"/>
          <w:szCs w:val="28"/>
          <w:u w:val="single"/>
          <w:lang w:val="en-US" w:eastAsia="zh-CN" w:bidi="ar"/>
        </w:rPr>
        <w:t>（单位名称）</w:t>
      </w:r>
      <w:r>
        <w:rPr>
          <w:rFonts w:hint="eastAsia" w:ascii="仿宋" w:hAnsi="仿宋" w:eastAsia="仿宋" w:cs="仿宋"/>
          <w:color w:val="000000"/>
          <w:kern w:val="2"/>
          <w:sz w:val="28"/>
          <w:szCs w:val="28"/>
          <w:lang w:val="en-US" w:eastAsia="zh-CN" w:bidi="ar"/>
        </w:rPr>
        <w:t>的</w:t>
      </w:r>
      <w:r>
        <w:rPr>
          <w:rFonts w:hint="eastAsia" w:ascii="仿宋" w:hAnsi="仿宋" w:eastAsia="仿宋" w:cs="仿宋"/>
          <w:color w:val="000000"/>
          <w:kern w:val="2"/>
          <w:sz w:val="28"/>
          <w:szCs w:val="28"/>
          <w:u w:val="single"/>
          <w:lang w:val="en-US" w:eastAsia="zh-CN" w:bidi="ar"/>
        </w:rPr>
        <w:t>（项目名称）</w:t>
      </w:r>
      <w:r>
        <w:rPr>
          <w:rFonts w:hint="eastAsia" w:ascii="仿宋" w:hAnsi="仿宋" w:eastAsia="仿宋" w:cs="仿宋"/>
          <w:color w:val="000000"/>
          <w:kern w:val="2"/>
          <w:sz w:val="28"/>
          <w:szCs w:val="28"/>
          <w:lang w:val="en-US" w:eastAsia="zh-CN" w:bidi="ar"/>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1. </w:t>
      </w:r>
      <w:r>
        <w:rPr>
          <w:rFonts w:hint="eastAsia" w:ascii="仿宋" w:hAnsi="仿宋" w:eastAsia="仿宋" w:cs="仿宋"/>
          <w:color w:val="000000"/>
          <w:kern w:val="2"/>
          <w:sz w:val="28"/>
          <w:szCs w:val="28"/>
          <w:u w:val="single"/>
          <w:lang w:val="en-US" w:eastAsia="zh-CN" w:bidi="ar"/>
        </w:rPr>
        <w:t>（标的名称）</w:t>
      </w:r>
      <w:r>
        <w:rPr>
          <w:rFonts w:hint="eastAsia" w:ascii="仿宋" w:hAnsi="仿宋" w:eastAsia="仿宋" w:cs="仿宋"/>
          <w:color w:val="000000"/>
          <w:kern w:val="2"/>
          <w:sz w:val="28"/>
          <w:szCs w:val="28"/>
          <w:lang w:val="en-US" w:eastAsia="zh-CN" w:bidi="ar"/>
        </w:rPr>
        <w:t xml:space="preserve"> ，属于</w:t>
      </w:r>
      <w:r>
        <w:rPr>
          <w:rFonts w:hint="eastAsia" w:ascii="仿宋" w:hAnsi="仿宋" w:eastAsia="仿宋" w:cs="仿宋"/>
          <w:color w:val="000000"/>
          <w:kern w:val="2"/>
          <w:sz w:val="28"/>
          <w:szCs w:val="28"/>
          <w:u w:val="single"/>
          <w:lang w:val="en-US" w:eastAsia="zh-CN" w:bidi="ar"/>
        </w:rPr>
        <w:t>（采购文件中明确的所属行业）</w:t>
      </w:r>
      <w:r>
        <w:rPr>
          <w:rFonts w:hint="eastAsia" w:ascii="仿宋" w:hAnsi="仿宋" w:eastAsia="仿宋" w:cs="仿宋"/>
          <w:color w:val="000000"/>
          <w:kern w:val="2"/>
          <w:sz w:val="28"/>
          <w:szCs w:val="28"/>
          <w:lang w:val="en-US" w:eastAsia="zh-CN" w:bidi="ar"/>
        </w:rPr>
        <w:t>； 承建（承接）企业为</w:t>
      </w:r>
      <w:r>
        <w:rPr>
          <w:rFonts w:hint="eastAsia" w:ascii="仿宋" w:hAnsi="仿宋" w:eastAsia="仿宋" w:cs="仿宋"/>
          <w:color w:val="000000"/>
          <w:kern w:val="2"/>
          <w:sz w:val="28"/>
          <w:szCs w:val="28"/>
          <w:u w:val="single"/>
          <w:lang w:val="en-US" w:eastAsia="zh-CN" w:bidi="ar"/>
        </w:rPr>
        <w:t>（企业名称）</w:t>
      </w:r>
      <w:r>
        <w:rPr>
          <w:rFonts w:hint="eastAsia" w:ascii="仿宋" w:hAnsi="仿宋" w:eastAsia="仿宋" w:cs="仿宋"/>
          <w:color w:val="000000"/>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color w:val="000000"/>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color w:val="000000"/>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color w:val="000000"/>
          <w:kern w:val="2"/>
          <w:sz w:val="28"/>
          <w:szCs w:val="28"/>
          <w:lang w:val="en-US" w:eastAsia="zh-CN" w:bidi="ar"/>
        </w:rPr>
        <w:t>万元</w:t>
      </w:r>
      <w:r>
        <w:rPr>
          <w:rFonts w:hint="eastAsia" w:ascii="仿宋" w:hAnsi="仿宋" w:eastAsia="仿宋" w:cs="仿宋"/>
          <w:color w:val="000000"/>
          <w:kern w:val="2"/>
          <w:sz w:val="28"/>
          <w:szCs w:val="28"/>
          <w:vertAlign w:val="superscript"/>
          <w:lang w:val="en-US" w:eastAsia="zh-CN" w:bidi="ar"/>
        </w:rPr>
        <w:t xml:space="preserve"> 1</w:t>
      </w:r>
      <w:r>
        <w:rPr>
          <w:rFonts w:hint="eastAsia" w:ascii="仿宋" w:hAnsi="仿宋" w:eastAsia="仿宋" w:cs="仿宋"/>
          <w:color w:val="000000"/>
          <w:kern w:val="2"/>
          <w:sz w:val="28"/>
          <w:szCs w:val="28"/>
          <w:lang w:val="en-US" w:eastAsia="zh-CN" w:bidi="ar"/>
        </w:rPr>
        <w:t>，属于</w:t>
      </w:r>
      <w:r>
        <w:rPr>
          <w:rFonts w:hint="eastAsia" w:ascii="仿宋" w:hAnsi="仿宋" w:eastAsia="仿宋" w:cs="仿宋"/>
          <w:color w:val="000000"/>
          <w:kern w:val="2"/>
          <w:sz w:val="28"/>
          <w:szCs w:val="28"/>
          <w:u w:val="single"/>
          <w:lang w:val="en-US" w:eastAsia="zh-CN" w:bidi="ar"/>
        </w:rPr>
        <w:t>（中型企业、小型企业、微型企业）</w:t>
      </w:r>
      <w:r>
        <w:rPr>
          <w:rFonts w:hint="eastAsia" w:ascii="仿宋" w:hAnsi="仿宋" w:eastAsia="仿宋" w:cs="仿宋"/>
          <w:color w:val="000000"/>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2. </w:t>
      </w:r>
      <w:r>
        <w:rPr>
          <w:rFonts w:hint="eastAsia" w:ascii="仿宋" w:hAnsi="仿宋" w:eastAsia="仿宋" w:cs="仿宋"/>
          <w:color w:val="000000"/>
          <w:kern w:val="2"/>
          <w:sz w:val="28"/>
          <w:szCs w:val="28"/>
          <w:u w:val="single"/>
          <w:lang w:val="en-US" w:eastAsia="zh-CN" w:bidi="ar"/>
        </w:rPr>
        <w:t>（标的名称）</w:t>
      </w:r>
      <w:r>
        <w:rPr>
          <w:rFonts w:hint="eastAsia" w:ascii="仿宋" w:hAnsi="仿宋" w:eastAsia="仿宋" w:cs="仿宋"/>
          <w:color w:val="000000"/>
          <w:kern w:val="2"/>
          <w:sz w:val="28"/>
          <w:szCs w:val="28"/>
          <w:lang w:val="en-US" w:eastAsia="zh-CN" w:bidi="ar"/>
        </w:rPr>
        <w:t xml:space="preserve"> ，属于</w:t>
      </w:r>
      <w:r>
        <w:rPr>
          <w:rFonts w:hint="eastAsia" w:ascii="仿宋" w:hAnsi="仿宋" w:eastAsia="仿宋" w:cs="仿宋"/>
          <w:color w:val="000000"/>
          <w:kern w:val="2"/>
          <w:sz w:val="28"/>
          <w:szCs w:val="28"/>
          <w:u w:val="single"/>
          <w:lang w:val="en-US" w:eastAsia="zh-CN" w:bidi="ar"/>
        </w:rPr>
        <w:t>（采购文件中明确的所属行业）</w:t>
      </w:r>
      <w:r>
        <w:rPr>
          <w:rFonts w:hint="eastAsia" w:ascii="仿宋" w:hAnsi="仿宋" w:eastAsia="仿宋" w:cs="仿宋"/>
          <w:color w:val="000000"/>
          <w:kern w:val="2"/>
          <w:sz w:val="28"/>
          <w:szCs w:val="28"/>
          <w:lang w:val="en-US" w:eastAsia="zh-CN" w:bidi="ar"/>
        </w:rPr>
        <w:t>；承建（承接）企业为</w:t>
      </w:r>
      <w:r>
        <w:rPr>
          <w:rFonts w:hint="eastAsia" w:ascii="仿宋" w:hAnsi="仿宋" w:eastAsia="仿宋" w:cs="仿宋"/>
          <w:color w:val="000000"/>
          <w:kern w:val="2"/>
          <w:sz w:val="28"/>
          <w:szCs w:val="28"/>
          <w:u w:val="single"/>
          <w:lang w:val="en-US" w:eastAsia="zh-CN" w:bidi="ar"/>
        </w:rPr>
        <w:t>（企业名称）</w:t>
      </w:r>
      <w:r>
        <w:rPr>
          <w:rFonts w:hint="eastAsia" w:ascii="仿宋" w:hAnsi="仿宋" w:eastAsia="仿宋" w:cs="仿宋"/>
          <w:color w:val="000000"/>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color w:val="000000"/>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color w:val="000000"/>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color w:val="000000"/>
          <w:kern w:val="2"/>
          <w:sz w:val="28"/>
          <w:szCs w:val="28"/>
          <w:lang w:val="en-US" w:eastAsia="zh-CN" w:bidi="ar"/>
        </w:rPr>
        <w:t>万元，属于</w:t>
      </w:r>
      <w:r>
        <w:rPr>
          <w:rFonts w:hint="eastAsia" w:ascii="仿宋" w:hAnsi="仿宋" w:eastAsia="仿宋" w:cs="仿宋"/>
          <w:color w:val="000000"/>
          <w:kern w:val="2"/>
          <w:sz w:val="28"/>
          <w:szCs w:val="28"/>
          <w:u w:val="single"/>
          <w:lang w:val="en-US" w:eastAsia="zh-CN" w:bidi="ar"/>
        </w:rPr>
        <w:t>（中型企业、小型企业、微型企业）</w:t>
      </w:r>
      <w:r>
        <w:rPr>
          <w:rFonts w:hint="eastAsia" w:ascii="仿宋" w:hAnsi="仿宋" w:eastAsia="仿宋" w:cs="仿宋"/>
          <w:color w:val="000000"/>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kern w:val="2"/>
          <w:sz w:val="28"/>
          <w:szCs w:val="28"/>
          <w:lang w:val="en-US" w:eastAsia="zh-CN" w:bidi="ar"/>
        </w:rPr>
        <w:t>以上企业</w:t>
      </w:r>
      <w:r>
        <w:rPr>
          <w:rFonts w:hint="eastAsia" w:ascii="仿宋" w:hAnsi="仿宋" w:eastAsia="仿宋" w:cs="仿宋"/>
          <w:color w:val="000000"/>
          <w:kern w:val="2"/>
          <w:sz w:val="28"/>
          <w:szCs w:val="28"/>
          <w:lang w:val="en-US" w:eastAsia="zh-CN" w:bidi="ar"/>
        </w:rPr>
        <w:t>，不属于大企业的分支机构，不存在控股股东为大企业的情形，也不存在与大企业的负责人为同一人的情形。</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本企业对上述声明内容的真实性负责。如有虚假，将依法承担相应责任。 </w:t>
      </w:r>
    </w:p>
    <w:p>
      <w:pPr>
        <w:keepNext w:val="0"/>
        <w:keepLines w:val="0"/>
        <w:widowControl w:val="0"/>
        <w:suppressLineNumbers w:val="0"/>
        <w:snapToGrid w:val="0"/>
        <w:spacing w:before="0" w:beforeAutospacing="0" w:after="0" w:afterAutospacing="0" w:line="312" w:lineRule="auto"/>
        <w:ind w:left="0" w:right="0" w:firstLine="4620" w:firstLineChars="165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询价响应方全称（盖章）： </w:t>
      </w:r>
    </w:p>
    <w:p>
      <w:pPr>
        <w:keepNext w:val="0"/>
        <w:keepLines w:val="0"/>
        <w:widowControl w:val="0"/>
        <w:suppressLineNumbers w:val="0"/>
        <w:snapToGrid w:val="0"/>
        <w:spacing w:before="0" w:beforeAutospacing="0" w:after="0" w:afterAutospacing="0" w:line="312" w:lineRule="auto"/>
        <w:ind w:left="0" w:right="0" w:firstLine="4620" w:firstLineChars="165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日 期：</w:t>
      </w:r>
    </w:p>
    <w:p>
      <w:pPr>
        <w:pStyle w:val="39"/>
        <w:keepNext w:val="0"/>
        <w:keepLines w:val="0"/>
        <w:widowControl w:val="0"/>
        <w:suppressLineNumbers w:val="0"/>
        <w:spacing w:before="156" w:beforeLines="50" w:beforeAutospacing="0" w:after="0" w:afterAutospacing="0" w:line="360" w:lineRule="auto"/>
        <w:ind w:left="0" w:right="0"/>
        <w:jc w:val="both"/>
        <w:rPr>
          <w:rFonts w:hint="default" w:ascii="Times New Roman" w:hAnsi="Times New Roman" w:cs="Times New Roman"/>
          <w:b/>
          <w:bCs w:val="0"/>
          <w:color w:val="000000"/>
          <w:lang w:val="en-US"/>
        </w:rPr>
      </w:pPr>
      <w:r>
        <w:rPr>
          <w:rFonts w:hint="default" w:ascii="Times New Roman" w:hAnsi="Courier New" w:cs="Times New Roman"/>
          <w:color w:val="000000"/>
          <w:kern w:val="2"/>
          <w:position w:val="6"/>
          <w:sz w:val="11"/>
          <w:szCs w:val="11"/>
          <w:lang w:val="en-US"/>
        </w:rPr>
        <w:t>1</w:t>
      </w:r>
      <w:r>
        <w:rPr>
          <w:rFonts w:cs="Times New Roman"/>
          <w:color w:val="000000"/>
          <w:kern w:val="2"/>
          <w:sz w:val="18"/>
          <w:szCs w:val="18"/>
          <w:lang w:eastAsia="zh-CN"/>
        </w:rPr>
        <w:t>从业人员、营业收入、资产总额填报上一年度数据，无上一年度数据的新成立企业可不填报。</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Times New Roman"/>
          <w:color w:val="000000"/>
          <w:kern w:val="2"/>
          <w:sz w:val="30"/>
          <w:szCs w:val="30"/>
          <w:lang w:val="en-US" w:eastAsia="zh-CN" w:bidi="ar"/>
        </w:rPr>
        <w:br w:type="page"/>
      </w:r>
      <w:r>
        <w:rPr>
          <w:rFonts w:hint="eastAsia" w:ascii="仿宋" w:hAnsi="仿宋" w:eastAsia="仿宋" w:cs="仿宋"/>
          <w:color w:val="000000"/>
          <w:kern w:val="2"/>
          <w:sz w:val="30"/>
          <w:szCs w:val="30"/>
          <w:lang w:val="en-US" w:eastAsia="zh-CN" w:bidi="ar"/>
        </w:rPr>
        <w:t>附件17：</w:t>
      </w:r>
    </w:p>
    <w:p>
      <w:pPr>
        <w:keepNext w:val="0"/>
        <w:keepLines w:val="0"/>
        <w:widowControl w:val="0"/>
        <w:suppressLineNumbers w:val="0"/>
        <w:spacing w:before="0" w:beforeAutospacing="0" w:after="0" w:afterAutospacing="0" w:line="588" w:lineRule="exact"/>
        <w:ind w:left="0" w:right="0"/>
        <w:jc w:val="center"/>
        <w:rPr>
          <w:rFonts w:hint="eastAsia" w:ascii="仿宋_GB2312" w:eastAsia="Times New Roman" w:cs="仿宋_GB2312"/>
          <w:b/>
          <w:bCs w:val="0"/>
          <w:spacing w:val="6"/>
          <w:sz w:val="32"/>
          <w:szCs w:val="32"/>
          <w:lang w:val="en-US"/>
        </w:rPr>
      </w:pPr>
      <w:r>
        <w:rPr>
          <w:rFonts w:hint="eastAsia" w:ascii="宋体" w:hAnsi="宋体" w:eastAsia="宋体" w:cs="宋体"/>
          <w:b/>
          <w:bCs w:val="0"/>
          <w:spacing w:val="6"/>
          <w:kern w:val="2"/>
          <w:sz w:val="32"/>
          <w:szCs w:val="32"/>
          <w:lang w:val="en-US" w:eastAsia="zh-CN" w:bidi="ar"/>
        </w:rPr>
        <w:t>残疾人福利性单位声明函</w:t>
      </w:r>
    </w:p>
    <w:p>
      <w:pPr>
        <w:keepNext w:val="0"/>
        <w:keepLines w:val="0"/>
        <w:widowControl w:val="0"/>
        <w:suppressLineNumbers w:val="0"/>
        <w:spacing w:before="0" w:beforeAutospacing="0" w:after="0" w:afterAutospacing="0" w:line="588" w:lineRule="exact"/>
        <w:ind w:left="0" w:right="0"/>
        <w:jc w:val="both"/>
        <w:rPr>
          <w:rFonts w:hint="eastAsia" w:ascii="仿宋_GB2312" w:eastAsia="Times New Roman" w:cs="仿宋_GB2312"/>
          <w:b/>
          <w:bCs w:val="0"/>
          <w:spacing w:val="6"/>
          <w:sz w:val="30"/>
          <w:szCs w:val="30"/>
          <w:lang w:val="en-US"/>
        </w:rPr>
      </w:pPr>
      <w:r>
        <w:rPr>
          <w:rFonts w:hint="eastAsia" w:ascii="仿宋_GB2312" w:hAnsi="Calibri" w:eastAsia="Times New Roman" w:cs="仿宋_GB2312"/>
          <w:b/>
          <w:bCs w:val="0"/>
          <w:spacing w:val="6"/>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本单位对上述声明的真实性负责。如有虚假，将依法承担相应责任。</w:t>
      </w:r>
    </w:p>
    <w:p>
      <w:pPr>
        <w:keepNext w:val="0"/>
        <w:keepLines w:val="0"/>
        <w:widowControl w:val="0"/>
        <w:suppressLineNumbers w:val="0"/>
        <w:snapToGrid w:val="0"/>
        <w:spacing w:before="0" w:beforeAutospacing="0" w:after="0" w:afterAutospacing="0" w:line="360" w:lineRule="auto"/>
        <w:ind w:left="0" w:right="0" w:firstLine="560" w:firstLineChars="200"/>
        <w:jc w:val="righ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单位名称（盖章）：</w:t>
      </w:r>
    </w:p>
    <w:p>
      <w:pPr>
        <w:keepNext w:val="0"/>
        <w:keepLines w:val="0"/>
        <w:widowControl w:val="0"/>
        <w:suppressLineNumbers w:val="0"/>
        <w:snapToGrid w:val="0"/>
        <w:spacing w:before="0" w:beforeAutospacing="0" w:after="0" w:afterAutospacing="0" w:line="360" w:lineRule="auto"/>
        <w:ind w:left="0" w:right="0" w:firstLine="560" w:firstLineChars="200"/>
        <w:jc w:val="righ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日期：</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z w:val="30"/>
          <w:szCs w:val="30"/>
          <w:lang w:val="en-US"/>
        </w:rPr>
      </w:pPr>
    </w:p>
    <w:p>
      <w:pPr>
        <w:keepNext w:val="0"/>
        <w:keepLines w:val="0"/>
        <w:widowControl w:val="0"/>
        <w:suppressLineNumbers w:val="0"/>
        <w:snapToGrid w:val="0"/>
        <w:spacing w:before="0" w:beforeAutospacing="0" w:after="0" w:afterAutospacing="0" w:line="460" w:lineRule="exact"/>
        <w:ind w:left="238" w:right="0"/>
        <w:jc w:val="center"/>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napToGrid w:val="0"/>
        <w:spacing w:before="0" w:beforeAutospacing="0" w:after="0" w:afterAutospacing="0" w:line="460" w:lineRule="exact"/>
        <w:ind w:left="238" w:right="0"/>
        <w:jc w:val="center"/>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napToGrid w:val="0"/>
        <w:spacing w:before="0" w:beforeAutospacing="0" w:after="0" w:afterAutospacing="0" w:line="460" w:lineRule="exact"/>
        <w:ind w:left="238" w:right="0"/>
        <w:jc w:val="center"/>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snapToGrid w:val="0"/>
        <w:spacing w:before="240" w:after="50" w:line="400" w:lineRule="exact"/>
        <w:jc w:val="left"/>
        <w:rPr>
          <w:rFonts w:ascii="仿宋" w:hAnsi="仿宋" w:eastAsia="仿宋"/>
          <w:sz w:val="30"/>
          <w:szCs w:val="30"/>
        </w:rPr>
      </w:pPr>
    </w:p>
    <w:sectPr>
      <w:pgSz w:w="11906" w:h="16838"/>
      <w:pgMar w:top="1800" w:right="1440" w:bottom="1800" w:left="1440" w:header="851" w:footer="851" w:gutter="0"/>
      <w:cols w:space="720" w:num="1"/>
      <w:titlePg/>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Helvetica">
    <w:altName w:val="Arial"/>
    <w:panose1 w:val="00000000000000000000"/>
    <w:charset w:val="00"/>
    <w:family w:val="swiss"/>
    <w:pitch w:val="default"/>
    <w:sig w:usb0="00000000" w:usb1="00000000" w:usb2="00000000" w:usb3="00000000" w:csb0="2000019F" w:csb1="4F010000"/>
  </w:font>
  <w:font w:name="Tahoma">
    <w:panose1 w:val="020B0604030504040204"/>
    <w:charset w:val="00"/>
    <w:family w:val="swiss"/>
    <w:pitch w:val="default"/>
    <w:sig w:usb0="E1002EFF" w:usb1="C000605B" w:usb2="00000029" w:usb3="00000000" w:csb0="200101FF" w:csb1="20280000"/>
  </w:font>
  <w:font w:name="Univers 57 Condensed">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outside" w:y="1"/>
      <w:rPr>
        <w:rStyle w:val="47"/>
        <w:rFonts w:ascii="宋体" w:hAnsi="宋体"/>
        <w:sz w:val="28"/>
        <w:szCs w:val="28"/>
      </w:rPr>
    </w:pPr>
    <w:r>
      <w:rPr>
        <w:rStyle w:val="47"/>
        <w:rFonts w:hint="eastAsia" w:ascii="宋体" w:hAnsi="宋体"/>
        <w:sz w:val="28"/>
        <w:szCs w:val="28"/>
      </w:rPr>
      <w:t xml:space="preserve">— </w:t>
    </w:r>
    <w:r>
      <w:fldChar w:fldCharType="begin"/>
    </w:r>
    <w:r>
      <w:rPr>
        <w:rStyle w:val="47"/>
      </w:rPr>
      <w:instrText xml:space="preserve"> PAGE </w:instrText>
    </w:r>
    <w:r>
      <w:fldChar w:fldCharType="separate"/>
    </w:r>
    <w:r>
      <w:rPr>
        <w:rStyle w:val="47"/>
      </w:rPr>
      <w:t>20</w:t>
    </w:r>
    <w:r>
      <w:fldChar w:fldCharType="end"/>
    </w:r>
    <w:r>
      <w:rPr>
        <w:rStyle w:val="47"/>
        <w:rFonts w:hint="eastAsia" w:ascii="宋体" w:hAnsi="宋体"/>
        <w:sz w:val="28"/>
        <w:szCs w:val="28"/>
      </w:rPr>
      <w:t xml:space="preserve"> —</w:t>
    </w:r>
  </w:p>
  <w:p>
    <w:pPr>
      <w:pStyle w:val="27"/>
      <w:ind w:right="720" w:firstLine="180" w:firstLineChars="10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570154"/>
    <w:multiLevelType w:val="multilevel"/>
    <w:tmpl w:val="EB570154"/>
    <w:lvl w:ilvl="0" w:tentative="0">
      <w:start w:val="1"/>
      <w:numFmt w:val="decimal"/>
      <w:lvlText w:val="%1."/>
      <w:lvlJc w:val="left"/>
      <w:pPr>
        <w:ind w:left="960" w:hanging="360"/>
      </w:pPr>
      <w:rPr>
        <w:strike w:val="0"/>
        <w:dstrike w:val="0"/>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58F84EDA0000FA9F" w:val=" "/>
    <w:docVar w:name="590C216D00004704" w:val=" "/>
    <w:docVar w:name="59194B5D0000E108" w:val=" "/>
    <w:docVar w:name="59194FDB00006B35" w:val=" "/>
    <w:docVar w:name="591951430000EA30" w:val=" "/>
    <w:docVar w:name="591972800000C1FF" w:val=" "/>
  </w:docVars>
  <w:rsids>
    <w:rsidRoot w:val="00000000"/>
    <w:rsid w:val="000005FE"/>
    <w:rsid w:val="000010EB"/>
    <w:rsid w:val="00001327"/>
    <w:rsid w:val="00002071"/>
    <w:rsid w:val="0000283D"/>
    <w:rsid w:val="00002AA9"/>
    <w:rsid w:val="000064FA"/>
    <w:rsid w:val="00011A9F"/>
    <w:rsid w:val="00017F5B"/>
    <w:rsid w:val="000227D8"/>
    <w:rsid w:val="0002336C"/>
    <w:rsid w:val="000238E7"/>
    <w:rsid w:val="000268CA"/>
    <w:rsid w:val="00027B16"/>
    <w:rsid w:val="000323C5"/>
    <w:rsid w:val="00032CCD"/>
    <w:rsid w:val="00033712"/>
    <w:rsid w:val="00034080"/>
    <w:rsid w:val="000357D1"/>
    <w:rsid w:val="00035E64"/>
    <w:rsid w:val="0004064D"/>
    <w:rsid w:val="00041989"/>
    <w:rsid w:val="00041A7B"/>
    <w:rsid w:val="00041E54"/>
    <w:rsid w:val="00042F0B"/>
    <w:rsid w:val="0004363E"/>
    <w:rsid w:val="0004621B"/>
    <w:rsid w:val="000470BE"/>
    <w:rsid w:val="000476F0"/>
    <w:rsid w:val="00047C1F"/>
    <w:rsid w:val="00052AB6"/>
    <w:rsid w:val="0006084D"/>
    <w:rsid w:val="00071470"/>
    <w:rsid w:val="00073AB6"/>
    <w:rsid w:val="00074542"/>
    <w:rsid w:val="000763D3"/>
    <w:rsid w:val="00076642"/>
    <w:rsid w:val="000800B4"/>
    <w:rsid w:val="00081826"/>
    <w:rsid w:val="00081ED5"/>
    <w:rsid w:val="000844D0"/>
    <w:rsid w:val="0008577F"/>
    <w:rsid w:val="0008660C"/>
    <w:rsid w:val="000914BB"/>
    <w:rsid w:val="000A28F9"/>
    <w:rsid w:val="000A33A8"/>
    <w:rsid w:val="000A3D9D"/>
    <w:rsid w:val="000A505C"/>
    <w:rsid w:val="000A51FC"/>
    <w:rsid w:val="000A6410"/>
    <w:rsid w:val="000B1ED2"/>
    <w:rsid w:val="000B26D2"/>
    <w:rsid w:val="000B33BC"/>
    <w:rsid w:val="000B5B47"/>
    <w:rsid w:val="000B790E"/>
    <w:rsid w:val="000B7B7E"/>
    <w:rsid w:val="000C1B66"/>
    <w:rsid w:val="000C20A8"/>
    <w:rsid w:val="000C33D5"/>
    <w:rsid w:val="000C7A9D"/>
    <w:rsid w:val="000D03A1"/>
    <w:rsid w:val="000D2525"/>
    <w:rsid w:val="000D2A25"/>
    <w:rsid w:val="000D5B33"/>
    <w:rsid w:val="000D6F31"/>
    <w:rsid w:val="000E3191"/>
    <w:rsid w:val="000E33A7"/>
    <w:rsid w:val="000E44A3"/>
    <w:rsid w:val="000E4CF9"/>
    <w:rsid w:val="000F0E3C"/>
    <w:rsid w:val="000F6882"/>
    <w:rsid w:val="001023B3"/>
    <w:rsid w:val="001030CC"/>
    <w:rsid w:val="001064BB"/>
    <w:rsid w:val="001073E2"/>
    <w:rsid w:val="001075FD"/>
    <w:rsid w:val="001144E8"/>
    <w:rsid w:val="00114E9F"/>
    <w:rsid w:val="00115AF6"/>
    <w:rsid w:val="00124FA7"/>
    <w:rsid w:val="00130080"/>
    <w:rsid w:val="0013195F"/>
    <w:rsid w:val="00132096"/>
    <w:rsid w:val="0013414F"/>
    <w:rsid w:val="0013418B"/>
    <w:rsid w:val="00134DA7"/>
    <w:rsid w:val="00136722"/>
    <w:rsid w:val="00136AF4"/>
    <w:rsid w:val="00140867"/>
    <w:rsid w:val="001438AD"/>
    <w:rsid w:val="00145919"/>
    <w:rsid w:val="00147273"/>
    <w:rsid w:val="00147A84"/>
    <w:rsid w:val="00150DE6"/>
    <w:rsid w:val="00151445"/>
    <w:rsid w:val="00151869"/>
    <w:rsid w:val="00151BDE"/>
    <w:rsid w:val="00152D77"/>
    <w:rsid w:val="00154449"/>
    <w:rsid w:val="001546E3"/>
    <w:rsid w:val="00156063"/>
    <w:rsid w:val="001615A4"/>
    <w:rsid w:val="00162FF9"/>
    <w:rsid w:val="00163A51"/>
    <w:rsid w:val="00164711"/>
    <w:rsid w:val="00170C73"/>
    <w:rsid w:val="0017136D"/>
    <w:rsid w:val="00173C9A"/>
    <w:rsid w:val="001752D0"/>
    <w:rsid w:val="00175FF9"/>
    <w:rsid w:val="00176F80"/>
    <w:rsid w:val="001831AB"/>
    <w:rsid w:val="001834B9"/>
    <w:rsid w:val="00185A9A"/>
    <w:rsid w:val="001864CF"/>
    <w:rsid w:val="00194541"/>
    <w:rsid w:val="0019577A"/>
    <w:rsid w:val="00197C31"/>
    <w:rsid w:val="001A1F6A"/>
    <w:rsid w:val="001A4D68"/>
    <w:rsid w:val="001A5912"/>
    <w:rsid w:val="001A7B25"/>
    <w:rsid w:val="001B2027"/>
    <w:rsid w:val="001B59F7"/>
    <w:rsid w:val="001C0961"/>
    <w:rsid w:val="001C11EF"/>
    <w:rsid w:val="001C1445"/>
    <w:rsid w:val="001C1C2E"/>
    <w:rsid w:val="001C255F"/>
    <w:rsid w:val="001C3416"/>
    <w:rsid w:val="001C450D"/>
    <w:rsid w:val="001C7CA4"/>
    <w:rsid w:val="001D242C"/>
    <w:rsid w:val="001D595D"/>
    <w:rsid w:val="001D6810"/>
    <w:rsid w:val="001D70AB"/>
    <w:rsid w:val="001D7527"/>
    <w:rsid w:val="001E07DC"/>
    <w:rsid w:val="001E0EE6"/>
    <w:rsid w:val="001E126A"/>
    <w:rsid w:val="001E6924"/>
    <w:rsid w:val="001E78B1"/>
    <w:rsid w:val="001F01F4"/>
    <w:rsid w:val="001F0BD7"/>
    <w:rsid w:val="001F187D"/>
    <w:rsid w:val="002021E9"/>
    <w:rsid w:val="002127D7"/>
    <w:rsid w:val="00213B23"/>
    <w:rsid w:val="00216F60"/>
    <w:rsid w:val="00221CDE"/>
    <w:rsid w:val="002221D7"/>
    <w:rsid w:val="00222F93"/>
    <w:rsid w:val="00230516"/>
    <w:rsid w:val="00230B61"/>
    <w:rsid w:val="002310BB"/>
    <w:rsid w:val="00231AAD"/>
    <w:rsid w:val="0023494C"/>
    <w:rsid w:val="00242C68"/>
    <w:rsid w:val="00243BF0"/>
    <w:rsid w:val="00251FAD"/>
    <w:rsid w:val="00253F84"/>
    <w:rsid w:val="00255A08"/>
    <w:rsid w:val="00257467"/>
    <w:rsid w:val="00260A99"/>
    <w:rsid w:val="00261DEF"/>
    <w:rsid w:val="0026455B"/>
    <w:rsid w:val="00265CBC"/>
    <w:rsid w:val="002669B3"/>
    <w:rsid w:val="0027411A"/>
    <w:rsid w:val="0027451B"/>
    <w:rsid w:val="00275BAA"/>
    <w:rsid w:val="002807B7"/>
    <w:rsid w:val="00280EE1"/>
    <w:rsid w:val="00285EAC"/>
    <w:rsid w:val="00294859"/>
    <w:rsid w:val="002A0D8D"/>
    <w:rsid w:val="002A0ED3"/>
    <w:rsid w:val="002A14C9"/>
    <w:rsid w:val="002A3BE2"/>
    <w:rsid w:val="002A52B4"/>
    <w:rsid w:val="002B301C"/>
    <w:rsid w:val="002B361C"/>
    <w:rsid w:val="002B39CE"/>
    <w:rsid w:val="002B4D5B"/>
    <w:rsid w:val="002B718D"/>
    <w:rsid w:val="002C0EE0"/>
    <w:rsid w:val="002C213A"/>
    <w:rsid w:val="002C352C"/>
    <w:rsid w:val="002C3722"/>
    <w:rsid w:val="002C4759"/>
    <w:rsid w:val="002C7AC2"/>
    <w:rsid w:val="002D0949"/>
    <w:rsid w:val="002D0BE6"/>
    <w:rsid w:val="002D5480"/>
    <w:rsid w:val="002D56F2"/>
    <w:rsid w:val="002E0064"/>
    <w:rsid w:val="002E6CF0"/>
    <w:rsid w:val="002E7719"/>
    <w:rsid w:val="002F2A94"/>
    <w:rsid w:val="002F3330"/>
    <w:rsid w:val="002F4921"/>
    <w:rsid w:val="002F6BD5"/>
    <w:rsid w:val="003034CC"/>
    <w:rsid w:val="00303CA5"/>
    <w:rsid w:val="00303D4E"/>
    <w:rsid w:val="00311810"/>
    <w:rsid w:val="003119A0"/>
    <w:rsid w:val="00311B21"/>
    <w:rsid w:val="00311BD0"/>
    <w:rsid w:val="0031201A"/>
    <w:rsid w:val="00315227"/>
    <w:rsid w:val="003156D0"/>
    <w:rsid w:val="00317874"/>
    <w:rsid w:val="0032486F"/>
    <w:rsid w:val="0032626C"/>
    <w:rsid w:val="00326CB9"/>
    <w:rsid w:val="00331D48"/>
    <w:rsid w:val="00336AAC"/>
    <w:rsid w:val="00336D3D"/>
    <w:rsid w:val="003437C5"/>
    <w:rsid w:val="00343C41"/>
    <w:rsid w:val="00346AE9"/>
    <w:rsid w:val="00351B2B"/>
    <w:rsid w:val="00356690"/>
    <w:rsid w:val="0035707E"/>
    <w:rsid w:val="0036015F"/>
    <w:rsid w:val="00360771"/>
    <w:rsid w:val="00362E91"/>
    <w:rsid w:val="00365301"/>
    <w:rsid w:val="00371871"/>
    <w:rsid w:val="00372186"/>
    <w:rsid w:val="0037237F"/>
    <w:rsid w:val="00374E3A"/>
    <w:rsid w:val="00377CE4"/>
    <w:rsid w:val="00387EA3"/>
    <w:rsid w:val="00391520"/>
    <w:rsid w:val="0039241F"/>
    <w:rsid w:val="0039245A"/>
    <w:rsid w:val="00394964"/>
    <w:rsid w:val="00396ABD"/>
    <w:rsid w:val="003978AC"/>
    <w:rsid w:val="003A162F"/>
    <w:rsid w:val="003B4F75"/>
    <w:rsid w:val="003C4CD0"/>
    <w:rsid w:val="003D325D"/>
    <w:rsid w:val="003D401F"/>
    <w:rsid w:val="003D4621"/>
    <w:rsid w:val="003D5EAB"/>
    <w:rsid w:val="003E022B"/>
    <w:rsid w:val="003E0F29"/>
    <w:rsid w:val="003E257C"/>
    <w:rsid w:val="003E589F"/>
    <w:rsid w:val="003E5E7F"/>
    <w:rsid w:val="003F16A1"/>
    <w:rsid w:val="003F3983"/>
    <w:rsid w:val="003F5641"/>
    <w:rsid w:val="003F5FF0"/>
    <w:rsid w:val="003F7C19"/>
    <w:rsid w:val="00400C23"/>
    <w:rsid w:val="004024A9"/>
    <w:rsid w:val="00404341"/>
    <w:rsid w:val="004068CA"/>
    <w:rsid w:val="00406CCC"/>
    <w:rsid w:val="004074F7"/>
    <w:rsid w:val="00423034"/>
    <w:rsid w:val="0042772D"/>
    <w:rsid w:val="00427AA3"/>
    <w:rsid w:val="00432596"/>
    <w:rsid w:val="0043687A"/>
    <w:rsid w:val="00440BB5"/>
    <w:rsid w:val="00443257"/>
    <w:rsid w:val="004444B8"/>
    <w:rsid w:val="00444A29"/>
    <w:rsid w:val="004503B2"/>
    <w:rsid w:val="00451BD5"/>
    <w:rsid w:val="00455852"/>
    <w:rsid w:val="00455CF1"/>
    <w:rsid w:val="00457738"/>
    <w:rsid w:val="00460EB4"/>
    <w:rsid w:val="00461645"/>
    <w:rsid w:val="00461EA1"/>
    <w:rsid w:val="00465FA0"/>
    <w:rsid w:val="0047460E"/>
    <w:rsid w:val="00475D19"/>
    <w:rsid w:val="00475FFE"/>
    <w:rsid w:val="004813F3"/>
    <w:rsid w:val="004841F6"/>
    <w:rsid w:val="0049164D"/>
    <w:rsid w:val="00494875"/>
    <w:rsid w:val="004A1B6E"/>
    <w:rsid w:val="004A28CA"/>
    <w:rsid w:val="004B30AF"/>
    <w:rsid w:val="004B6926"/>
    <w:rsid w:val="004B7965"/>
    <w:rsid w:val="004C1625"/>
    <w:rsid w:val="004C54D1"/>
    <w:rsid w:val="004C63F6"/>
    <w:rsid w:val="004D1963"/>
    <w:rsid w:val="004D2C32"/>
    <w:rsid w:val="004D5C55"/>
    <w:rsid w:val="004E1E74"/>
    <w:rsid w:val="004E3E93"/>
    <w:rsid w:val="004F4D8A"/>
    <w:rsid w:val="0050068C"/>
    <w:rsid w:val="00501E1F"/>
    <w:rsid w:val="0050593F"/>
    <w:rsid w:val="00506659"/>
    <w:rsid w:val="00506EA3"/>
    <w:rsid w:val="005112E5"/>
    <w:rsid w:val="00511786"/>
    <w:rsid w:val="00511A9E"/>
    <w:rsid w:val="00515076"/>
    <w:rsid w:val="00515343"/>
    <w:rsid w:val="005165AA"/>
    <w:rsid w:val="00520F2C"/>
    <w:rsid w:val="005211B5"/>
    <w:rsid w:val="00521A38"/>
    <w:rsid w:val="005378EF"/>
    <w:rsid w:val="00540A13"/>
    <w:rsid w:val="005410FC"/>
    <w:rsid w:val="00541880"/>
    <w:rsid w:val="00543608"/>
    <w:rsid w:val="0054393D"/>
    <w:rsid w:val="00545BB4"/>
    <w:rsid w:val="005472B4"/>
    <w:rsid w:val="00557030"/>
    <w:rsid w:val="00561664"/>
    <w:rsid w:val="00563570"/>
    <w:rsid w:val="00565DB1"/>
    <w:rsid w:val="00565F49"/>
    <w:rsid w:val="00571393"/>
    <w:rsid w:val="00573743"/>
    <w:rsid w:val="005747F3"/>
    <w:rsid w:val="00577686"/>
    <w:rsid w:val="00577F46"/>
    <w:rsid w:val="0058051B"/>
    <w:rsid w:val="00583A11"/>
    <w:rsid w:val="00585390"/>
    <w:rsid w:val="00585815"/>
    <w:rsid w:val="005862D6"/>
    <w:rsid w:val="00587E1F"/>
    <w:rsid w:val="00590316"/>
    <w:rsid w:val="00592F22"/>
    <w:rsid w:val="00593EC0"/>
    <w:rsid w:val="005942EF"/>
    <w:rsid w:val="0059555A"/>
    <w:rsid w:val="0059671E"/>
    <w:rsid w:val="005972C8"/>
    <w:rsid w:val="005A0424"/>
    <w:rsid w:val="005A19D3"/>
    <w:rsid w:val="005A1A1F"/>
    <w:rsid w:val="005A3AD2"/>
    <w:rsid w:val="005A3B31"/>
    <w:rsid w:val="005A4164"/>
    <w:rsid w:val="005A703A"/>
    <w:rsid w:val="005B1A4C"/>
    <w:rsid w:val="005B2BE1"/>
    <w:rsid w:val="005C41B3"/>
    <w:rsid w:val="005C4271"/>
    <w:rsid w:val="005C4825"/>
    <w:rsid w:val="005C4FC4"/>
    <w:rsid w:val="005C7D72"/>
    <w:rsid w:val="005D57EA"/>
    <w:rsid w:val="005D5C6B"/>
    <w:rsid w:val="005E1DC8"/>
    <w:rsid w:val="005E1F50"/>
    <w:rsid w:val="005E401D"/>
    <w:rsid w:val="005E6261"/>
    <w:rsid w:val="005E6359"/>
    <w:rsid w:val="005E78C3"/>
    <w:rsid w:val="005F2364"/>
    <w:rsid w:val="005F3461"/>
    <w:rsid w:val="005F440D"/>
    <w:rsid w:val="005F50B6"/>
    <w:rsid w:val="005F73A9"/>
    <w:rsid w:val="00602635"/>
    <w:rsid w:val="00602CE1"/>
    <w:rsid w:val="006036DB"/>
    <w:rsid w:val="00603AC4"/>
    <w:rsid w:val="00605369"/>
    <w:rsid w:val="00606BDE"/>
    <w:rsid w:val="00610511"/>
    <w:rsid w:val="0061058B"/>
    <w:rsid w:val="00611C8A"/>
    <w:rsid w:val="00617CB7"/>
    <w:rsid w:val="00617F97"/>
    <w:rsid w:val="00624048"/>
    <w:rsid w:val="006240EF"/>
    <w:rsid w:val="006251A0"/>
    <w:rsid w:val="00625F2A"/>
    <w:rsid w:val="006276E7"/>
    <w:rsid w:val="00631D15"/>
    <w:rsid w:val="00641027"/>
    <w:rsid w:val="00647996"/>
    <w:rsid w:val="00650E18"/>
    <w:rsid w:val="00652B9D"/>
    <w:rsid w:val="00653250"/>
    <w:rsid w:val="00654C8E"/>
    <w:rsid w:val="0065557C"/>
    <w:rsid w:val="0065685F"/>
    <w:rsid w:val="00661770"/>
    <w:rsid w:val="00662ADD"/>
    <w:rsid w:val="00665835"/>
    <w:rsid w:val="0066635D"/>
    <w:rsid w:val="006676EE"/>
    <w:rsid w:val="006700AD"/>
    <w:rsid w:val="006726B8"/>
    <w:rsid w:val="0067581E"/>
    <w:rsid w:val="00675974"/>
    <w:rsid w:val="00676BCF"/>
    <w:rsid w:val="006775A1"/>
    <w:rsid w:val="00677C15"/>
    <w:rsid w:val="006809DD"/>
    <w:rsid w:val="00680C50"/>
    <w:rsid w:val="00690D91"/>
    <w:rsid w:val="006919F2"/>
    <w:rsid w:val="0069466B"/>
    <w:rsid w:val="00696826"/>
    <w:rsid w:val="00696C67"/>
    <w:rsid w:val="006A067F"/>
    <w:rsid w:val="006A0944"/>
    <w:rsid w:val="006A286D"/>
    <w:rsid w:val="006A6A4D"/>
    <w:rsid w:val="006A77CF"/>
    <w:rsid w:val="006A7B95"/>
    <w:rsid w:val="006B2AFD"/>
    <w:rsid w:val="006B379A"/>
    <w:rsid w:val="006B38D7"/>
    <w:rsid w:val="006B76C8"/>
    <w:rsid w:val="006B7CC9"/>
    <w:rsid w:val="006C414F"/>
    <w:rsid w:val="006C6CDB"/>
    <w:rsid w:val="006D2287"/>
    <w:rsid w:val="006D3D38"/>
    <w:rsid w:val="006D5954"/>
    <w:rsid w:val="006D61C7"/>
    <w:rsid w:val="006E18F5"/>
    <w:rsid w:val="006E2C43"/>
    <w:rsid w:val="006E2CF9"/>
    <w:rsid w:val="006E3A87"/>
    <w:rsid w:val="006E6CFB"/>
    <w:rsid w:val="006F26E5"/>
    <w:rsid w:val="006F2C79"/>
    <w:rsid w:val="00701DDD"/>
    <w:rsid w:val="00703066"/>
    <w:rsid w:val="00704C2B"/>
    <w:rsid w:val="00705178"/>
    <w:rsid w:val="007076D8"/>
    <w:rsid w:val="0071033A"/>
    <w:rsid w:val="00713F5B"/>
    <w:rsid w:val="00715E05"/>
    <w:rsid w:val="007228CF"/>
    <w:rsid w:val="00723611"/>
    <w:rsid w:val="0072487D"/>
    <w:rsid w:val="007305CC"/>
    <w:rsid w:val="00730688"/>
    <w:rsid w:val="007317B0"/>
    <w:rsid w:val="00733133"/>
    <w:rsid w:val="0073410A"/>
    <w:rsid w:val="00734418"/>
    <w:rsid w:val="00734523"/>
    <w:rsid w:val="00745571"/>
    <w:rsid w:val="007473D7"/>
    <w:rsid w:val="00753E4A"/>
    <w:rsid w:val="0075469A"/>
    <w:rsid w:val="007568BF"/>
    <w:rsid w:val="00757573"/>
    <w:rsid w:val="00767E0B"/>
    <w:rsid w:val="00770C2B"/>
    <w:rsid w:val="00786810"/>
    <w:rsid w:val="00787318"/>
    <w:rsid w:val="00790756"/>
    <w:rsid w:val="00790848"/>
    <w:rsid w:val="007934FE"/>
    <w:rsid w:val="00793E5E"/>
    <w:rsid w:val="007973D0"/>
    <w:rsid w:val="0079779E"/>
    <w:rsid w:val="00797D13"/>
    <w:rsid w:val="007A0E32"/>
    <w:rsid w:val="007A2EDC"/>
    <w:rsid w:val="007A3607"/>
    <w:rsid w:val="007A411C"/>
    <w:rsid w:val="007A54EF"/>
    <w:rsid w:val="007A7220"/>
    <w:rsid w:val="007A765C"/>
    <w:rsid w:val="007A7C5F"/>
    <w:rsid w:val="007B0A24"/>
    <w:rsid w:val="007B0E23"/>
    <w:rsid w:val="007B1CAA"/>
    <w:rsid w:val="007B6F04"/>
    <w:rsid w:val="007C1632"/>
    <w:rsid w:val="007C43C3"/>
    <w:rsid w:val="007C52AE"/>
    <w:rsid w:val="007D1B15"/>
    <w:rsid w:val="007D1C02"/>
    <w:rsid w:val="007D368B"/>
    <w:rsid w:val="007D3D6F"/>
    <w:rsid w:val="007D7ECB"/>
    <w:rsid w:val="007E29B0"/>
    <w:rsid w:val="007E4716"/>
    <w:rsid w:val="007E47AF"/>
    <w:rsid w:val="007E55EE"/>
    <w:rsid w:val="007F17B8"/>
    <w:rsid w:val="008006FC"/>
    <w:rsid w:val="00801003"/>
    <w:rsid w:val="00801A30"/>
    <w:rsid w:val="00802390"/>
    <w:rsid w:val="00804AEF"/>
    <w:rsid w:val="00807630"/>
    <w:rsid w:val="008114E1"/>
    <w:rsid w:val="008119CD"/>
    <w:rsid w:val="00812C51"/>
    <w:rsid w:val="00814558"/>
    <w:rsid w:val="00814AED"/>
    <w:rsid w:val="0081574B"/>
    <w:rsid w:val="00816CF1"/>
    <w:rsid w:val="00820C4D"/>
    <w:rsid w:val="00821967"/>
    <w:rsid w:val="00823128"/>
    <w:rsid w:val="00824EA9"/>
    <w:rsid w:val="008273F6"/>
    <w:rsid w:val="0083034A"/>
    <w:rsid w:val="00833330"/>
    <w:rsid w:val="008357B8"/>
    <w:rsid w:val="00841D48"/>
    <w:rsid w:val="00842B8E"/>
    <w:rsid w:val="00844911"/>
    <w:rsid w:val="0084698F"/>
    <w:rsid w:val="00846A45"/>
    <w:rsid w:val="0084780F"/>
    <w:rsid w:val="008502D0"/>
    <w:rsid w:val="00854A94"/>
    <w:rsid w:val="0085665C"/>
    <w:rsid w:val="008574D4"/>
    <w:rsid w:val="008607B8"/>
    <w:rsid w:val="00860A1F"/>
    <w:rsid w:val="00861243"/>
    <w:rsid w:val="00867334"/>
    <w:rsid w:val="00870FF2"/>
    <w:rsid w:val="00874A35"/>
    <w:rsid w:val="00875B10"/>
    <w:rsid w:val="0088121D"/>
    <w:rsid w:val="00881653"/>
    <w:rsid w:val="0088265C"/>
    <w:rsid w:val="008832B5"/>
    <w:rsid w:val="00883980"/>
    <w:rsid w:val="00883F56"/>
    <w:rsid w:val="008852E7"/>
    <w:rsid w:val="00890A9B"/>
    <w:rsid w:val="00893A35"/>
    <w:rsid w:val="00895428"/>
    <w:rsid w:val="008967A0"/>
    <w:rsid w:val="008A07C6"/>
    <w:rsid w:val="008A348C"/>
    <w:rsid w:val="008A384B"/>
    <w:rsid w:val="008A7AFC"/>
    <w:rsid w:val="008B0779"/>
    <w:rsid w:val="008B162A"/>
    <w:rsid w:val="008B20A7"/>
    <w:rsid w:val="008B2CCA"/>
    <w:rsid w:val="008B48A3"/>
    <w:rsid w:val="008B5A17"/>
    <w:rsid w:val="008C07A9"/>
    <w:rsid w:val="008C33BB"/>
    <w:rsid w:val="008C4A5F"/>
    <w:rsid w:val="008C4E60"/>
    <w:rsid w:val="008C73B4"/>
    <w:rsid w:val="008D20BC"/>
    <w:rsid w:val="008D4A5F"/>
    <w:rsid w:val="008D5606"/>
    <w:rsid w:val="008D69A1"/>
    <w:rsid w:val="008D6B54"/>
    <w:rsid w:val="008D771A"/>
    <w:rsid w:val="008D78AA"/>
    <w:rsid w:val="008D7C5A"/>
    <w:rsid w:val="008D7E13"/>
    <w:rsid w:val="008D7E5E"/>
    <w:rsid w:val="008E0FC6"/>
    <w:rsid w:val="008E1382"/>
    <w:rsid w:val="008E1AC6"/>
    <w:rsid w:val="008E26FE"/>
    <w:rsid w:val="008E3A86"/>
    <w:rsid w:val="008E4AC4"/>
    <w:rsid w:val="008E7A6E"/>
    <w:rsid w:val="008F2A6B"/>
    <w:rsid w:val="008F5FDF"/>
    <w:rsid w:val="008F787B"/>
    <w:rsid w:val="008F7E40"/>
    <w:rsid w:val="009015D6"/>
    <w:rsid w:val="00901912"/>
    <w:rsid w:val="00901B2B"/>
    <w:rsid w:val="00904F50"/>
    <w:rsid w:val="00905D42"/>
    <w:rsid w:val="00913B65"/>
    <w:rsid w:val="009164BB"/>
    <w:rsid w:val="009167AA"/>
    <w:rsid w:val="009214A0"/>
    <w:rsid w:val="00921C91"/>
    <w:rsid w:val="00922207"/>
    <w:rsid w:val="00923E9F"/>
    <w:rsid w:val="00924353"/>
    <w:rsid w:val="00924663"/>
    <w:rsid w:val="00931339"/>
    <w:rsid w:val="009333B9"/>
    <w:rsid w:val="009356D3"/>
    <w:rsid w:val="0094221B"/>
    <w:rsid w:val="00944515"/>
    <w:rsid w:val="00946106"/>
    <w:rsid w:val="009472B3"/>
    <w:rsid w:val="00947E59"/>
    <w:rsid w:val="00947F85"/>
    <w:rsid w:val="0095138C"/>
    <w:rsid w:val="009537E3"/>
    <w:rsid w:val="00955CA5"/>
    <w:rsid w:val="009604F7"/>
    <w:rsid w:val="00961082"/>
    <w:rsid w:val="0096250D"/>
    <w:rsid w:val="0096542C"/>
    <w:rsid w:val="0096546C"/>
    <w:rsid w:val="00973CED"/>
    <w:rsid w:val="00976F8D"/>
    <w:rsid w:val="009779D8"/>
    <w:rsid w:val="00981196"/>
    <w:rsid w:val="00981DC3"/>
    <w:rsid w:val="0098416F"/>
    <w:rsid w:val="0098433C"/>
    <w:rsid w:val="0098586D"/>
    <w:rsid w:val="00985DE5"/>
    <w:rsid w:val="00986C18"/>
    <w:rsid w:val="009934FB"/>
    <w:rsid w:val="00994302"/>
    <w:rsid w:val="00996664"/>
    <w:rsid w:val="0099783D"/>
    <w:rsid w:val="00997CD1"/>
    <w:rsid w:val="009A38E6"/>
    <w:rsid w:val="009A3DF8"/>
    <w:rsid w:val="009A5509"/>
    <w:rsid w:val="009A5971"/>
    <w:rsid w:val="009A7E98"/>
    <w:rsid w:val="009B1C9F"/>
    <w:rsid w:val="009B4C10"/>
    <w:rsid w:val="009B6BA9"/>
    <w:rsid w:val="009B7BD6"/>
    <w:rsid w:val="009C2ABE"/>
    <w:rsid w:val="009C4674"/>
    <w:rsid w:val="009C64F3"/>
    <w:rsid w:val="009D3510"/>
    <w:rsid w:val="009D35FA"/>
    <w:rsid w:val="009D4AD9"/>
    <w:rsid w:val="009E2656"/>
    <w:rsid w:val="009E39FC"/>
    <w:rsid w:val="009E77F2"/>
    <w:rsid w:val="009F0DB5"/>
    <w:rsid w:val="009F2BFA"/>
    <w:rsid w:val="009F3181"/>
    <w:rsid w:val="009F44F6"/>
    <w:rsid w:val="009F460B"/>
    <w:rsid w:val="009F5575"/>
    <w:rsid w:val="009F5781"/>
    <w:rsid w:val="00A049D8"/>
    <w:rsid w:val="00A0615D"/>
    <w:rsid w:val="00A13242"/>
    <w:rsid w:val="00A16F52"/>
    <w:rsid w:val="00A204CB"/>
    <w:rsid w:val="00A20F0E"/>
    <w:rsid w:val="00A22739"/>
    <w:rsid w:val="00A25D5A"/>
    <w:rsid w:val="00A26AC1"/>
    <w:rsid w:val="00A27C9E"/>
    <w:rsid w:val="00A324A4"/>
    <w:rsid w:val="00A33F0C"/>
    <w:rsid w:val="00A346F8"/>
    <w:rsid w:val="00A37664"/>
    <w:rsid w:val="00A378E6"/>
    <w:rsid w:val="00A41F99"/>
    <w:rsid w:val="00A44791"/>
    <w:rsid w:val="00A449CB"/>
    <w:rsid w:val="00A45C2C"/>
    <w:rsid w:val="00A51E24"/>
    <w:rsid w:val="00A56F65"/>
    <w:rsid w:val="00A57DEA"/>
    <w:rsid w:val="00A63D42"/>
    <w:rsid w:val="00A63DB3"/>
    <w:rsid w:val="00A65879"/>
    <w:rsid w:val="00A6692E"/>
    <w:rsid w:val="00A6715D"/>
    <w:rsid w:val="00A70013"/>
    <w:rsid w:val="00A754F9"/>
    <w:rsid w:val="00A777D1"/>
    <w:rsid w:val="00A77DBE"/>
    <w:rsid w:val="00A8351F"/>
    <w:rsid w:val="00A83B1F"/>
    <w:rsid w:val="00A8402C"/>
    <w:rsid w:val="00A87D4E"/>
    <w:rsid w:val="00A91A25"/>
    <w:rsid w:val="00A935CC"/>
    <w:rsid w:val="00A93AA6"/>
    <w:rsid w:val="00AA0930"/>
    <w:rsid w:val="00AA3546"/>
    <w:rsid w:val="00AA3F3E"/>
    <w:rsid w:val="00AB1B5B"/>
    <w:rsid w:val="00AB1E30"/>
    <w:rsid w:val="00AB4737"/>
    <w:rsid w:val="00AB4812"/>
    <w:rsid w:val="00AC508D"/>
    <w:rsid w:val="00AC7641"/>
    <w:rsid w:val="00AD62E7"/>
    <w:rsid w:val="00AD791C"/>
    <w:rsid w:val="00AE37EA"/>
    <w:rsid w:val="00AE4A40"/>
    <w:rsid w:val="00AE4BDA"/>
    <w:rsid w:val="00AE5D44"/>
    <w:rsid w:val="00AF53F6"/>
    <w:rsid w:val="00B0208F"/>
    <w:rsid w:val="00B0448F"/>
    <w:rsid w:val="00B0492D"/>
    <w:rsid w:val="00B04B9D"/>
    <w:rsid w:val="00B168D3"/>
    <w:rsid w:val="00B173F3"/>
    <w:rsid w:val="00B17DDE"/>
    <w:rsid w:val="00B2169A"/>
    <w:rsid w:val="00B23BC5"/>
    <w:rsid w:val="00B24674"/>
    <w:rsid w:val="00B24981"/>
    <w:rsid w:val="00B27606"/>
    <w:rsid w:val="00B3044D"/>
    <w:rsid w:val="00B30837"/>
    <w:rsid w:val="00B33722"/>
    <w:rsid w:val="00B3415F"/>
    <w:rsid w:val="00B36659"/>
    <w:rsid w:val="00B406F0"/>
    <w:rsid w:val="00B40760"/>
    <w:rsid w:val="00B4249A"/>
    <w:rsid w:val="00B43F23"/>
    <w:rsid w:val="00B451D8"/>
    <w:rsid w:val="00B4522B"/>
    <w:rsid w:val="00B45C1F"/>
    <w:rsid w:val="00B4659B"/>
    <w:rsid w:val="00B474E3"/>
    <w:rsid w:val="00B4799B"/>
    <w:rsid w:val="00B545DB"/>
    <w:rsid w:val="00B54D08"/>
    <w:rsid w:val="00B63F27"/>
    <w:rsid w:val="00B769F6"/>
    <w:rsid w:val="00B772B2"/>
    <w:rsid w:val="00B7746E"/>
    <w:rsid w:val="00B7761B"/>
    <w:rsid w:val="00B77A7E"/>
    <w:rsid w:val="00B77EFF"/>
    <w:rsid w:val="00B84BC7"/>
    <w:rsid w:val="00B90816"/>
    <w:rsid w:val="00B914EB"/>
    <w:rsid w:val="00B95420"/>
    <w:rsid w:val="00BA29D7"/>
    <w:rsid w:val="00BA5916"/>
    <w:rsid w:val="00BB1D57"/>
    <w:rsid w:val="00BB3B7E"/>
    <w:rsid w:val="00BB425C"/>
    <w:rsid w:val="00BB4950"/>
    <w:rsid w:val="00BB4EC1"/>
    <w:rsid w:val="00BB5578"/>
    <w:rsid w:val="00BB6785"/>
    <w:rsid w:val="00BC03B7"/>
    <w:rsid w:val="00BC3A2F"/>
    <w:rsid w:val="00BD1660"/>
    <w:rsid w:val="00BD1838"/>
    <w:rsid w:val="00BD1CA9"/>
    <w:rsid w:val="00BD25AB"/>
    <w:rsid w:val="00BD6957"/>
    <w:rsid w:val="00BD71EB"/>
    <w:rsid w:val="00BE07F8"/>
    <w:rsid w:val="00BE0A09"/>
    <w:rsid w:val="00BE2A4E"/>
    <w:rsid w:val="00BE2ADE"/>
    <w:rsid w:val="00BE2C5B"/>
    <w:rsid w:val="00BE3C3C"/>
    <w:rsid w:val="00BE3F8B"/>
    <w:rsid w:val="00BE4191"/>
    <w:rsid w:val="00BE4C76"/>
    <w:rsid w:val="00BE4CD0"/>
    <w:rsid w:val="00BE6A23"/>
    <w:rsid w:val="00BF141A"/>
    <w:rsid w:val="00BF1422"/>
    <w:rsid w:val="00BF3D0C"/>
    <w:rsid w:val="00C032F7"/>
    <w:rsid w:val="00C05035"/>
    <w:rsid w:val="00C07127"/>
    <w:rsid w:val="00C11282"/>
    <w:rsid w:val="00C13C09"/>
    <w:rsid w:val="00C1488B"/>
    <w:rsid w:val="00C23C02"/>
    <w:rsid w:val="00C26B73"/>
    <w:rsid w:val="00C30DB1"/>
    <w:rsid w:val="00C30E2F"/>
    <w:rsid w:val="00C3229A"/>
    <w:rsid w:val="00C329C6"/>
    <w:rsid w:val="00C32FC9"/>
    <w:rsid w:val="00C41894"/>
    <w:rsid w:val="00C41C85"/>
    <w:rsid w:val="00C4226D"/>
    <w:rsid w:val="00C454F9"/>
    <w:rsid w:val="00C45572"/>
    <w:rsid w:val="00C47D6D"/>
    <w:rsid w:val="00C50040"/>
    <w:rsid w:val="00C52782"/>
    <w:rsid w:val="00C53D03"/>
    <w:rsid w:val="00C55C45"/>
    <w:rsid w:val="00C601EB"/>
    <w:rsid w:val="00C60253"/>
    <w:rsid w:val="00C60C2E"/>
    <w:rsid w:val="00C81F53"/>
    <w:rsid w:val="00C82361"/>
    <w:rsid w:val="00C831C5"/>
    <w:rsid w:val="00C860F6"/>
    <w:rsid w:val="00C86D54"/>
    <w:rsid w:val="00C90695"/>
    <w:rsid w:val="00C9696E"/>
    <w:rsid w:val="00CA5362"/>
    <w:rsid w:val="00CA58A2"/>
    <w:rsid w:val="00CA5E03"/>
    <w:rsid w:val="00CA67EC"/>
    <w:rsid w:val="00CB2105"/>
    <w:rsid w:val="00CB28C7"/>
    <w:rsid w:val="00CB2A1E"/>
    <w:rsid w:val="00CB58B7"/>
    <w:rsid w:val="00CB7B30"/>
    <w:rsid w:val="00CC0BD8"/>
    <w:rsid w:val="00CC245F"/>
    <w:rsid w:val="00CC3ECC"/>
    <w:rsid w:val="00CC410F"/>
    <w:rsid w:val="00CC48B3"/>
    <w:rsid w:val="00CC6E71"/>
    <w:rsid w:val="00CD0FE9"/>
    <w:rsid w:val="00CD1D92"/>
    <w:rsid w:val="00CD2603"/>
    <w:rsid w:val="00CD30B8"/>
    <w:rsid w:val="00CD382C"/>
    <w:rsid w:val="00CE152B"/>
    <w:rsid w:val="00CE3337"/>
    <w:rsid w:val="00CE3831"/>
    <w:rsid w:val="00CE6A4F"/>
    <w:rsid w:val="00CE6C06"/>
    <w:rsid w:val="00CE795F"/>
    <w:rsid w:val="00CF1CA5"/>
    <w:rsid w:val="00CF4E92"/>
    <w:rsid w:val="00CF6545"/>
    <w:rsid w:val="00CF6563"/>
    <w:rsid w:val="00D14BE3"/>
    <w:rsid w:val="00D15815"/>
    <w:rsid w:val="00D17B9B"/>
    <w:rsid w:val="00D17D87"/>
    <w:rsid w:val="00D20422"/>
    <w:rsid w:val="00D20AA4"/>
    <w:rsid w:val="00D21767"/>
    <w:rsid w:val="00D26966"/>
    <w:rsid w:val="00D26FA6"/>
    <w:rsid w:val="00D2701A"/>
    <w:rsid w:val="00D308E9"/>
    <w:rsid w:val="00D33CB2"/>
    <w:rsid w:val="00D378F7"/>
    <w:rsid w:val="00D444ED"/>
    <w:rsid w:val="00D57111"/>
    <w:rsid w:val="00D57752"/>
    <w:rsid w:val="00D57BD8"/>
    <w:rsid w:val="00D72579"/>
    <w:rsid w:val="00D7574C"/>
    <w:rsid w:val="00D7600F"/>
    <w:rsid w:val="00D76055"/>
    <w:rsid w:val="00D76FEF"/>
    <w:rsid w:val="00D77028"/>
    <w:rsid w:val="00D8139B"/>
    <w:rsid w:val="00D87617"/>
    <w:rsid w:val="00D90AE4"/>
    <w:rsid w:val="00D93CCB"/>
    <w:rsid w:val="00D96B98"/>
    <w:rsid w:val="00DA0FC9"/>
    <w:rsid w:val="00DA1C81"/>
    <w:rsid w:val="00DA41C6"/>
    <w:rsid w:val="00DA5F61"/>
    <w:rsid w:val="00DA7897"/>
    <w:rsid w:val="00DB0298"/>
    <w:rsid w:val="00DB1561"/>
    <w:rsid w:val="00DB3A2E"/>
    <w:rsid w:val="00DB682A"/>
    <w:rsid w:val="00DB755F"/>
    <w:rsid w:val="00DB78A5"/>
    <w:rsid w:val="00DC5D9E"/>
    <w:rsid w:val="00DC608B"/>
    <w:rsid w:val="00DD008C"/>
    <w:rsid w:val="00DD21E7"/>
    <w:rsid w:val="00DD68D9"/>
    <w:rsid w:val="00DE1BC1"/>
    <w:rsid w:val="00DE2000"/>
    <w:rsid w:val="00DE2147"/>
    <w:rsid w:val="00DE3BBF"/>
    <w:rsid w:val="00DE5969"/>
    <w:rsid w:val="00DE7887"/>
    <w:rsid w:val="00DF3D37"/>
    <w:rsid w:val="00DF4572"/>
    <w:rsid w:val="00DF6B71"/>
    <w:rsid w:val="00DF7C88"/>
    <w:rsid w:val="00E00C20"/>
    <w:rsid w:val="00E01910"/>
    <w:rsid w:val="00E0280A"/>
    <w:rsid w:val="00E04410"/>
    <w:rsid w:val="00E0500C"/>
    <w:rsid w:val="00E067B3"/>
    <w:rsid w:val="00E10C77"/>
    <w:rsid w:val="00E151F4"/>
    <w:rsid w:val="00E15526"/>
    <w:rsid w:val="00E165B8"/>
    <w:rsid w:val="00E175DB"/>
    <w:rsid w:val="00E2216A"/>
    <w:rsid w:val="00E231A0"/>
    <w:rsid w:val="00E24AD4"/>
    <w:rsid w:val="00E27C78"/>
    <w:rsid w:val="00E37EC0"/>
    <w:rsid w:val="00E40819"/>
    <w:rsid w:val="00E4090E"/>
    <w:rsid w:val="00E40FE8"/>
    <w:rsid w:val="00E465A5"/>
    <w:rsid w:val="00E4680C"/>
    <w:rsid w:val="00E47061"/>
    <w:rsid w:val="00E50CE6"/>
    <w:rsid w:val="00E50D03"/>
    <w:rsid w:val="00E50D2F"/>
    <w:rsid w:val="00E53D9B"/>
    <w:rsid w:val="00E54857"/>
    <w:rsid w:val="00E56BCC"/>
    <w:rsid w:val="00E56C7C"/>
    <w:rsid w:val="00E607A9"/>
    <w:rsid w:val="00E65D90"/>
    <w:rsid w:val="00E6766A"/>
    <w:rsid w:val="00E70F97"/>
    <w:rsid w:val="00E72922"/>
    <w:rsid w:val="00E77445"/>
    <w:rsid w:val="00E808BD"/>
    <w:rsid w:val="00E84AC3"/>
    <w:rsid w:val="00E916A3"/>
    <w:rsid w:val="00E92C01"/>
    <w:rsid w:val="00E92FC9"/>
    <w:rsid w:val="00E94422"/>
    <w:rsid w:val="00E944AF"/>
    <w:rsid w:val="00E94D9F"/>
    <w:rsid w:val="00EA6A67"/>
    <w:rsid w:val="00EA763E"/>
    <w:rsid w:val="00EB15DC"/>
    <w:rsid w:val="00EB18C6"/>
    <w:rsid w:val="00EB2648"/>
    <w:rsid w:val="00EB31E3"/>
    <w:rsid w:val="00EB3AA5"/>
    <w:rsid w:val="00EB4860"/>
    <w:rsid w:val="00EB5E6C"/>
    <w:rsid w:val="00EC2ADC"/>
    <w:rsid w:val="00EC4AF9"/>
    <w:rsid w:val="00ED067B"/>
    <w:rsid w:val="00ED2386"/>
    <w:rsid w:val="00ED5CEA"/>
    <w:rsid w:val="00EE0DC4"/>
    <w:rsid w:val="00EE1B06"/>
    <w:rsid w:val="00EE1B92"/>
    <w:rsid w:val="00EE49C2"/>
    <w:rsid w:val="00EE549A"/>
    <w:rsid w:val="00EF0C6C"/>
    <w:rsid w:val="00EF5DF0"/>
    <w:rsid w:val="00F04368"/>
    <w:rsid w:val="00F051F9"/>
    <w:rsid w:val="00F07BB0"/>
    <w:rsid w:val="00F11580"/>
    <w:rsid w:val="00F1207B"/>
    <w:rsid w:val="00F129C9"/>
    <w:rsid w:val="00F12BD4"/>
    <w:rsid w:val="00F171B8"/>
    <w:rsid w:val="00F208F1"/>
    <w:rsid w:val="00F24F31"/>
    <w:rsid w:val="00F24F8D"/>
    <w:rsid w:val="00F26227"/>
    <w:rsid w:val="00F33781"/>
    <w:rsid w:val="00F345B6"/>
    <w:rsid w:val="00F41C29"/>
    <w:rsid w:val="00F425C5"/>
    <w:rsid w:val="00F433CC"/>
    <w:rsid w:val="00F463C7"/>
    <w:rsid w:val="00F46E08"/>
    <w:rsid w:val="00F52544"/>
    <w:rsid w:val="00F52DE2"/>
    <w:rsid w:val="00F52F19"/>
    <w:rsid w:val="00F53584"/>
    <w:rsid w:val="00F56BDC"/>
    <w:rsid w:val="00F62330"/>
    <w:rsid w:val="00F64DCA"/>
    <w:rsid w:val="00F6596C"/>
    <w:rsid w:val="00F668D8"/>
    <w:rsid w:val="00F7088E"/>
    <w:rsid w:val="00F7516A"/>
    <w:rsid w:val="00F77E87"/>
    <w:rsid w:val="00F8187B"/>
    <w:rsid w:val="00F84591"/>
    <w:rsid w:val="00F84FF8"/>
    <w:rsid w:val="00F90549"/>
    <w:rsid w:val="00F90F44"/>
    <w:rsid w:val="00F94716"/>
    <w:rsid w:val="00F979E0"/>
    <w:rsid w:val="00FA0BA5"/>
    <w:rsid w:val="00FA11DC"/>
    <w:rsid w:val="00FA27D1"/>
    <w:rsid w:val="00FA6239"/>
    <w:rsid w:val="00FA636F"/>
    <w:rsid w:val="00FA7B98"/>
    <w:rsid w:val="00FB1F2A"/>
    <w:rsid w:val="00FB2625"/>
    <w:rsid w:val="00FB715F"/>
    <w:rsid w:val="00FB7F86"/>
    <w:rsid w:val="00FC0793"/>
    <w:rsid w:val="00FC2BFA"/>
    <w:rsid w:val="00FC5880"/>
    <w:rsid w:val="00FC5EA6"/>
    <w:rsid w:val="00FC6992"/>
    <w:rsid w:val="00FD06CD"/>
    <w:rsid w:val="00FD20C4"/>
    <w:rsid w:val="00FD2DF4"/>
    <w:rsid w:val="00FD48CD"/>
    <w:rsid w:val="00FD6689"/>
    <w:rsid w:val="00FD764F"/>
    <w:rsid w:val="00FE3F0F"/>
    <w:rsid w:val="00FE3FB5"/>
    <w:rsid w:val="00FE41EF"/>
    <w:rsid w:val="00FE660C"/>
    <w:rsid w:val="00FE6681"/>
    <w:rsid w:val="00FF175B"/>
    <w:rsid w:val="00FF2D84"/>
    <w:rsid w:val="00FF504B"/>
    <w:rsid w:val="00FF527D"/>
    <w:rsid w:val="00FF5921"/>
    <w:rsid w:val="00FF710A"/>
    <w:rsid w:val="00FF78F1"/>
    <w:rsid w:val="0E0D5602"/>
    <w:rsid w:val="0ED874D6"/>
    <w:rsid w:val="0F325331"/>
    <w:rsid w:val="10D26327"/>
    <w:rsid w:val="149003DE"/>
    <w:rsid w:val="16F0332F"/>
    <w:rsid w:val="17D911ED"/>
    <w:rsid w:val="19486AE9"/>
    <w:rsid w:val="1BC21BD5"/>
    <w:rsid w:val="29B77500"/>
    <w:rsid w:val="36231CDE"/>
    <w:rsid w:val="36E41D9C"/>
    <w:rsid w:val="3AF576B1"/>
    <w:rsid w:val="3C5B0B93"/>
    <w:rsid w:val="3D8418FA"/>
    <w:rsid w:val="445DF13E"/>
    <w:rsid w:val="4BD5E0CB"/>
    <w:rsid w:val="508D1AB3"/>
    <w:rsid w:val="514D52EF"/>
    <w:rsid w:val="54DC7C16"/>
    <w:rsid w:val="5E6956F1"/>
    <w:rsid w:val="5E9E26C8"/>
    <w:rsid w:val="65B619A0"/>
    <w:rsid w:val="716A6E75"/>
    <w:rsid w:val="78E71E8F"/>
    <w:rsid w:val="BF3F72A9"/>
    <w:rsid w:val="FB7D4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5"/>
    <w:qFormat/>
    <w:uiPriority w:val="0"/>
    <w:pPr>
      <w:autoSpaceDE w:val="0"/>
      <w:autoSpaceDN w:val="0"/>
      <w:adjustRightInd w:val="0"/>
      <w:spacing w:line="360" w:lineRule="auto"/>
      <w:jc w:val="center"/>
      <w:outlineLvl w:val="0"/>
    </w:pPr>
    <w:rPr>
      <w:rFonts w:ascii="Times New Roman" w:hAnsi="Times New Roman" w:eastAsia="隶书"/>
      <w:b/>
      <w:bCs/>
      <w:kern w:val="0"/>
      <w:sz w:val="36"/>
      <w:szCs w:val="36"/>
    </w:rPr>
  </w:style>
  <w:style w:type="paragraph" w:styleId="3">
    <w:name w:val="heading 2"/>
    <w:basedOn w:val="1"/>
    <w:next w:val="1"/>
    <w:link w:val="144"/>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146"/>
    <w:qFormat/>
    <w:uiPriority w:val="0"/>
    <w:pPr>
      <w:keepNext/>
      <w:keepLines/>
      <w:spacing w:before="260" w:after="260" w:line="413" w:lineRule="auto"/>
      <w:outlineLvl w:val="2"/>
    </w:pPr>
    <w:rPr>
      <w:b/>
      <w:bCs/>
      <w:sz w:val="32"/>
      <w:szCs w:val="32"/>
    </w:rPr>
  </w:style>
  <w:style w:type="paragraph" w:styleId="5">
    <w:name w:val="heading 4"/>
    <w:basedOn w:val="1"/>
    <w:next w:val="1"/>
    <w:link w:val="134"/>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link w:val="148"/>
    <w:qFormat/>
    <w:uiPriority w:val="0"/>
    <w:pPr>
      <w:keepNext/>
      <w:keepLines/>
      <w:spacing w:before="280" w:after="290" w:line="372" w:lineRule="auto"/>
      <w:outlineLvl w:val="4"/>
    </w:pPr>
    <w:rPr>
      <w:rFonts w:ascii="Times New Roman" w:hAnsi="Times New Roman"/>
      <w:b/>
      <w:bCs/>
      <w:sz w:val="28"/>
      <w:szCs w:val="28"/>
    </w:rPr>
  </w:style>
  <w:style w:type="paragraph" w:styleId="7">
    <w:name w:val="heading 6"/>
    <w:basedOn w:val="1"/>
    <w:next w:val="1"/>
    <w:link w:val="149"/>
    <w:qFormat/>
    <w:uiPriority w:val="0"/>
    <w:pPr>
      <w:keepNext/>
      <w:keepLines/>
      <w:spacing w:before="240" w:after="64" w:line="317" w:lineRule="auto"/>
      <w:outlineLvl w:val="5"/>
    </w:pPr>
    <w:rPr>
      <w:rFonts w:ascii="Arial" w:hAnsi="Arial" w:eastAsia="黑体"/>
      <w:b/>
      <w:bCs/>
      <w:sz w:val="24"/>
      <w:szCs w:val="24"/>
    </w:rPr>
  </w:style>
  <w:style w:type="paragraph" w:styleId="8">
    <w:name w:val="heading 7"/>
    <w:basedOn w:val="1"/>
    <w:next w:val="1"/>
    <w:link w:val="150"/>
    <w:qFormat/>
    <w:uiPriority w:val="0"/>
    <w:pPr>
      <w:keepNext/>
      <w:keepLines/>
      <w:snapToGrid w:val="0"/>
      <w:spacing w:before="240" w:after="64" w:line="320" w:lineRule="atLeast"/>
      <w:jc w:val="center"/>
      <w:outlineLvl w:val="6"/>
    </w:pPr>
    <w:rPr>
      <w:rFonts w:ascii="宋体" w:hAnsi="宋体"/>
      <w:b/>
      <w:bCs/>
      <w:kern w:val="0"/>
      <w:sz w:val="24"/>
      <w:szCs w:val="24"/>
    </w:rPr>
  </w:style>
  <w:style w:type="character" w:default="1" w:styleId="45">
    <w:name w:val="Default Paragraph Font"/>
    <w:semiHidden/>
    <w:unhideWhenUsed/>
    <w:qFormat/>
    <w:uiPriority w:val="1"/>
  </w:style>
  <w:style w:type="table" w:default="1" w:styleId="43">
    <w:name w:val="Normal Table"/>
    <w:semiHidden/>
    <w:unhideWhenUsed/>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Layout w:type="fixed"/>
      <w:tblCellMar>
        <w:top w:w="0" w:type="dxa"/>
        <w:left w:w="108" w:type="dxa"/>
        <w:bottom w:w="0" w:type="dxa"/>
        <w:right w:w="108" w:type="dxa"/>
      </w:tblCellMar>
    </w:tblPr>
  </w:style>
  <w:style w:type="paragraph" w:styleId="9">
    <w:name w:val="toc 7"/>
    <w:basedOn w:val="1"/>
    <w:next w:val="1"/>
    <w:uiPriority w:val="0"/>
    <w:pPr>
      <w:snapToGrid w:val="0"/>
      <w:spacing w:line="600" w:lineRule="exact"/>
      <w:ind w:left="3120"/>
      <w:jc w:val="left"/>
    </w:pPr>
    <w:rPr>
      <w:rFonts w:ascii="Times New Roman" w:hAnsi="Times New Roman"/>
      <w:kern w:val="0"/>
      <w:sz w:val="18"/>
      <w:szCs w:val="18"/>
    </w:rPr>
  </w:style>
  <w:style w:type="paragraph" w:styleId="10">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1">
    <w:name w:val="Normal Indent"/>
    <w:basedOn w:val="1"/>
    <w:link w:val="163"/>
    <w:qFormat/>
    <w:uiPriority w:val="0"/>
    <w:pPr>
      <w:ind w:firstLine="420"/>
    </w:pPr>
    <w:rPr>
      <w:szCs w:val="20"/>
    </w:rPr>
  </w:style>
  <w:style w:type="paragraph" w:styleId="12">
    <w:name w:val="caption"/>
    <w:basedOn w:val="1"/>
    <w:next w:val="1"/>
    <w:link w:val="147"/>
    <w:qFormat/>
    <w:uiPriority w:val="0"/>
    <w:pPr>
      <w:spacing w:before="152" w:after="160"/>
    </w:pPr>
    <w:rPr>
      <w:rFonts w:ascii="Arial" w:hAnsi="Arial" w:eastAsia="黑体"/>
      <w:sz w:val="20"/>
      <w:szCs w:val="20"/>
    </w:rPr>
  </w:style>
  <w:style w:type="paragraph" w:styleId="13">
    <w:name w:val="Document Map"/>
    <w:basedOn w:val="1"/>
    <w:link w:val="142"/>
    <w:qFormat/>
    <w:uiPriority w:val="0"/>
    <w:rPr>
      <w:rFonts w:ascii="宋体"/>
      <w:sz w:val="18"/>
      <w:szCs w:val="18"/>
    </w:rPr>
  </w:style>
  <w:style w:type="paragraph" w:styleId="14">
    <w:name w:val="annotation text"/>
    <w:basedOn w:val="1"/>
    <w:link w:val="151"/>
    <w:uiPriority w:val="0"/>
    <w:pPr>
      <w:jc w:val="left"/>
    </w:pPr>
  </w:style>
  <w:style w:type="paragraph" w:styleId="15">
    <w:name w:val="Body Text 3"/>
    <w:basedOn w:val="1"/>
    <w:link w:val="152"/>
    <w:uiPriority w:val="0"/>
    <w:pPr>
      <w:snapToGrid w:val="0"/>
      <w:spacing w:before="50" w:after="50"/>
    </w:pPr>
    <w:rPr>
      <w:rFonts w:ascii="Times New Roman" w:hAnsi="宋体" w:eastAsia="仿宋_GB2312"/>
      <w:b/>
      <w:bCs/>
      <w:sz w:val="24"/>
      <w:szCs w:val="20"/>
    </w:rPr>
  </w:style>
  <w:style w:type="paragraph" w:styleId="16">
    <w:name w:val="Body Text"/>
    <w:basedOn w:val="1"/>
    <w:link w:val="140"/>
    <w:uiPriority w:val="0"/>
    <w:pPr>
      <w:spacing w:after="120"/>
    </w:pPr>
    <w:rPr>
      <w:rFonts w:ascii="Times New Roman" w:hAnsi="Times New Roman"/>
      <w:sz w:val="28"/>
      <w:szCs w:val="24"/>
    </w:rPr>
  </w:style>
  <w:style w:type="paragraph" w:styleId="17">
    <w:name w:val="Body Text Indent"/>
    <w:basedOn w:val="1"/>
    <w:link w:val="136"/>
    <w:uiPriority w:val="0"/>
    <w:pPr>
      <w:spacing w:line="200" w:lineRule="exact"/>
      <w:ind w:firstLine="301"/>
    </w:pPr>
    <w:rPr>
      <w:rFonts w:ascii="宋体" w:hAnsi="Courier New"/>
      <w:spacing w:val="-4"/>
      <w:sz w:val="18"/>
      <w:szCs w:val="20"/>
    </w:rPr>
  </w:style>
  <w:style w:type="paragraph" w:styleId="18">
    <w:name w:val="List Number 3"/>
    <w:basedOn w:val="1"/>
    <w:uiPriority w:val="0"/>
    <w:pPr>
      <w:tabs>
        <w:tab w:val="left" w:pos="1200"/>
      </w:tabs>
      <w:ind w:left="1200" w:hanging="360"/>
    </w:pPr>
    <w:rPr>
      <w:rFonts w:ascii="Times New Roman" w:hAnsi="Times New Roman"/>
      <w:szCs w:val="24"/>
    </w:rPr>
  </w:style>
  <w:style w:type="paragraph" w:styleId="19">
    <w:name w:val="List 2"/>
    <w:basedOn w:val="1"/>
    <w:qFormat/>
    <w:uiPriority w:val="0"/>
    <w:pPr>
      <w:ind w:left="100" w:leftChars="200" w:hanging="200" w:hangingChars="200"/>
    </w:pPr>
    <w:rPr>
      <w:rFonts w:ascii="Times New Roman" w:hAnsi="Times New Roman"/>
      <w:sz w:val="28"/>
      <w:szCs w:val="24"/>
    </w:rPr>
  </w:style>
  <w:style w:type="paragraph" w:styleId="20">
    <w:name w:val="toc 5"/>
    <w:basedOn w:val="1"/>
    <w:next w:val="1"/>
    <w:qFormat/>
    <w:uiPriority w:val="0"/>
    <w:pPr>
      <w:snapToGrid w:val="0"/>
      <w:spacing w:line="600" w:lineRule="exact"/>
      <w:ind w:left="2080"/>
      <w:jc w:val="left"/>
    </w:pPr>
    <w:rPr>
      <w:rFonts w:ascii="Times New Roman" w:hAnsi="Times New Roman"/>
      <w:kern w:val="0"/>
      <w:sz w:val="18"/>
      <w:szCs w:val="18"/>
    </w:rPr>
  </w:style>
  <w:style w:type="paragraph" w:styleId="21">
    <w:name w:val="toc 3"/>
    <w:basedOn w:val="1"/>
    <w:next w:val="1"/>
    <w:qFormat/>
    <w:uiPriority w:val="39"/>
    <w:pPr>
      <w:ind w:left="840" w:leftChars="400"/>
    </w:pPr>
  </w:style>
  <w:style w:type="paragraph" w:styleId="22">
    <w:name w:val="Plain Text"/>
    <w:basedOn w:val="1"/>
    <w:next w:val="1"/>
    <w:link w:val="153"/>
    <w:uiPriority w:val="0"/>
    <w:pPr>
      <w:spacing w:beforeLines="50" w:afterLines="50" w:line="400" w:lineRule="exact"/>
    </w:pPr>
    <w:rPr>
      <w:rFonts w:ascii="宋体" w:hAnsi="Courier New"/>
      <w:sz w:val="24"/>
      <w:szCs w:val="24"/>
    </w:rPr>
  </w:style>
  <w:style w:type="paragraph" w:styleId="23">
    <w:name w:val="toc 8"/>
    <w:basedOn w:val="1"/>
    <w:next w:val="1"/>
    <w:uiPriority w:val="0"/>
    <w:pPr>
      <w:snapToGrid w:val="0"/>
      <w:spacing w:line="600" w:lineRule="exact"/>
      <w:ind w:left="3640"/>
      <w:jc w:val="left"/>
    </w:pPr>
    <w:rPr>
      <w:rFonts w:ascii="Times New Roman" w:hAnsi="Times New Roman"/>
      <w:kern w:val="0"/>
      <w:sz w:val="18"/>
      <w:szCs w:val="18"/>
    </w:rPr>
  </w:style>
  <w:style w:type="paragraph" w:styleId="24">
    <w:name w:val="Date"/>
    <w:basedOn w:val="1"/>
    <w:next w:val="1"/>
    <w:link w:val="154"/>
    <w:qFormat/>
    <w:uiPriority w:val="0"/>
    <w:pPr>
      <w:ind w:left="2500" w:leftChars="2500"/>
    </w:pPr>
    <w:rPr>
      <w:rFonts w:ascii="Times New Roman" w:hAnsi="Times New Roman" w:eastAsia="楷体_GB2312"/>
      <w:sz w:val="32"/>
      <w:szCs w:val="20"/>
    </w:rPr>
  </w:style>
  <w:style w:type="paragraph" w:styleId="25">
    <w:name w:val="Body Text Indent 2"/>
    <w:basedOn w:val="1"/>
    <w:link w:val="145"/>
    <w:uiPriority w:val="0"/>
    <w:pPr>
      <w:snapToGrid w:val="0"/>
      <w:ind w:firstLine="542" w:firstLineChars="225"/>
    </w:pPr>
    <w:rPr>
      <w:rFonts w:ascii="仿宋_GB2312" w:hAnsi="宋体" w:cs="Arial"/>
      <w:b/>
      <w:bCs/>
      <w:color w:val="000000"/>
      <w:sz w:val="24"/>
      <w:szCs w:val="24"/>
    </w:rPr>
  </w:style>
  <w:style w:type="paragraph" w:styleId="26">
    <w:name w:val="Balloon Text"/>
    <w:basedOn w:val="1"/>
    <w:link w:val="155"/>
    <w:uiPriority w:val="0"/>
    <w:rPr>
      <w:sz w:val="18"/>
      <w:szCs w:val="18"/>
    </w:rPr>
  </w:style>
  <w:style w:type="paragraph" w:styleId="27">
    <w:name w:val="footer"/>
    <w:basedOn w:val="1"/>
    <w:link w:val="139"/>
    <w:qFormat/>
    <w:uiPriority w:val="0"/>
    <w:pPr>
      <w:tabs>
        <w:tab w:val="center" w:pos="4153"/>
        <w:tab w:val="right" w:pos="8306"/>
      </w:tabs>
      <w:snapToGrid w:val="0"/>
      <w:jc w:val="left"/>
    </w:pPr>
    <w:rPr>
      <w:sz w:val="18"/>
      <w:szCs w:val="18"/>
    </w:rPr>
  </w:style>
  <w:style w:type="paragraph" w:styleId="28">
    <w:name w:val="header"/>
    <w:basedOn w:val="1"/>
    <w:link w:val="156"/>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rPr>
      <w:rFonts w:ascii="Times New Roman" w:hAnsi="Times New Roman"/>
      <w:szCs w:val="24"/>
    </w:rPr>
  </w:style>
  <w:style w:type="paragraph" w:styleId="30">
    <w:name w:val="toc 4"/>
    <w:basedOn w:val="1"/>
    <w:next w:val="1"/>
    <w:qFormat/>
    <w:uiPriority w:val="0"/>
    <w:pPr>
      <w:snapToGrid w:val="0"/>
      <w:spacing w:line="600" w:lineRule="exact"/>
      <w:ind w:left="1560"/>
      <w:jc w:val="left"/>
    </w:pPr>
    <w:rPr>
      <w:rFonts w:ascii="Times New Roman" w:hAnsi="Times New Roman"/>
      <w:kern w:val="0"/>
      <w:sz w:val="18"/>
      <w:szCs w:val="18"/>
    </w:rPr>
  </w:style>
  <w:style w:type="paragraph" w:styleId="31">
    <w:name w:val="List"/>
    <w:basedOn w:val="1"/>
    <w:qFormat/>
    <w:uiPriority w:val="0"/>
    <w:pPr>
      <w:ind w:left="200" w:hanging="200" w:hangingChars="200"/>
    </w:pPr>
    <w:rPr>
      <w:rFonts w:ascii="Times New Roman" w:hAnsi="Times New Roman"/>
      <w:sz w:val="28"/>
      <w:szCs w:val="24"/>
    </w:rPr>
  </w:style>
  <w:style w:type="paragraph" w:styleId="32">
    <w:name w:val="footnote text"/>
    <w:basedOn w:val="1"/>
    <w:link w:val="157"/>
    <w:semiHidden/>
    <w:qFormat/>
    <w:uiPriority w:val="0"/>
    <w:pPr>
      <w:snapToGrid w:val="0"/>
      <w:jc w:val="left"/>
    </w:pPr>
    <w:rPr>
      <w:sz w:val="18"/>
      <w:szCs w:val="18"/>
    </w:rPr>
  </w:style>
  <w:style w:type="paragraph" w:styleId="33">
    <w:name w:val="toc 6"/>
    <w:basedOn w:val="1"/>
    <w:next w:val="1"/>
    <w:qFormat/>
    <w:uiPriority w:val="0"/>
    <w:pPr>
      <w:snapToGrid w:val="0"/>
      <w:spacing w:line="600" w:lineRule="exact"/>
      <w:ind w:left="2600"/>
      <w:jc w:val="left"/>
    </w:pPr>
    <w:rPr>
      <w:rFonts w:ascii="Times New Roman" w:hAnsi="Times New Roman"/>
      <w:kern w:val="0"/>
      <w:sz w:val="18"/>
      <w:szCs w:val="18"/>
    </w:rPr>
  </w:style>
  <w:style w:type="paragraph" w:styleId="34">
    <w:name w:val="Body Text Indent 3"/>
    <w:basedOn w:val="1"/>
    <w:link w:val="158"/>
    <w:qFormat/>
    <w:uiPriority w:val="0"/>
    <w:pPr>
      <w:snapToGrid w:val="0"/>
      <w:ind w:firstLine="480" w:firstLineChars="200"/>
      <w:jc w:val="left"/>
    </w:pPr>
    <w:rPr>
      <w:rFonts w:ascii="仿宋_GB2312" w:hAnsi="宋体" w:eastAsia="仿宋_GB2312"/>
      <w:color w:val="000000"/>
      <w:sz w:val="24"/>
      <w:szCs w:val="24"/>
    </w:rPr>
  </w:style>
  <w:style w:type="paragraph" w:styleId="35">
    <w:name w:val="toc 2"/>
    <w:basedOn w:val="1"/>
    <w:next w:val="1"/>
    <w:qFormat/>
    <w:uiPriority w:val="39"/>
    <w:pPr>
      <w:ind w:left="420" w:leftChars="200"/>
    </w:pPr>
  </w:style>
  <w:style w:type="paragraph" w:styleId="36">
    <w:name w:val="toc 9"/>
    <w:basedOn w:val="1"/>
    <w:next w:val="1"/>
    <w:uiPriority w:val="0"/>
    <w:pPr>
      <w:snapToGrid w:val="0"/>
      <w:spacing w:line="600" w:lineRule="exact"/>
      <w:ind w:left="4160"/>
      <w:jc w:val="left"/>
    </w:pPr>
    <w:rPr>
      <w:rFonts w:ascii="Times New Roman" w:hAnsi="Times New Roman"/>
      <w:kern w:val="0"/>
      <w:sz w:val="18"/>
      <w:szCs w:val="18"/>
    </w:rPr>
  </w:style>
  <w:style w:type="paragraph" w:styleId="37">
    <w:name w:val="Body Text 2"/>
    <w:basedOn w:val="1"/>
    <w:link w:val="159"/>
    <w:uiPriority w:val="0"/>
    <w:pPr>
      <w:widowControl/>
      <w:snapToGrid w:val="0"/>
      <w:spacing w:before="50" w:afterLines="50" w:line="400" w:lineRule="exact"/>
      <w:jc w:val="left"/>
    </w:pPr>
    <w:rPr>
      <w:rFonts w:ascii="宋体" w:hAnsi="宋体"/>
      <w:color w:val="000000"/>
      <w:sz w:val="24"/>
      <w:szCs w:val="24"/>
    </w:rPr>
  </w:style>
  <w:style w:type="paragraph" w:styleId="38">
    <w:name w:val="HTML Preformatted"/>
    <w:basedOn w:val="1"/>
    <w:link w:val="138"/>
    <w:uiPriority w:val="0"/>
    <w:rPr>
      <w:rFonts w:ascii="Courier New" w:hAnsi="Courier New"/>
      <w:sz w:val="20"/>
      <w:szCs w:val="20"/>
    </w:rPr>
  </w:style>
  <w:style w:type="paragraph" w:styleId="3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0">
    <w:name w:val="Title"/>
    <w:basedOn w:val="1"/>
    <w:next w:val="1"/>
    <w:link w:val="160"/>
    <w:qFormat/>
    <w:uiPriority w:val="0"/>
    <w:pPr>
      <w:spacing w:before="240" w:after="60"/>
      <w:jc w:val="center"/>
      <w:outlineLvl w:val="0"/>
    </w:pPr>
    <w:rPr>
      <w:rFonts w:ascii="Cambria" w:hAnsi="Cambria"/>
      <w:b/>
      <w:bCs/>
      <w:kern w:val="0"/>
      <w:sz w:val="32"/>
      <w:szCs w:val="32"/>
    </w:rPr>
  </w:style>
  <w:style w:type="paragraph" w:styleId="41">
    <w:name w:val="annotation subject"/>
    <w:basedOn w:val="14"/>
    <w:next w:val="14"/>
    <w:link w:val="162"/>
    <w:qFormat/>
    <w:uiPriority w:val="0"/>
    <w:rPr>
      <w:b/>
      <w:bCs/>
    </w:rPr>
  </w:style>
  <w:style w:type="paragraph" w:styleId="42">
    <w:name w:val="Body Text First Indent"/>
    <w:basedOn w:val="16"/>
    <w:link w:val="161"/>
    <w:qFormat/>
    <w:uiPriority w:val="0"/>
    <w:pPr>
      <w:ind w:firstLine="420" w:firstLineChars="100"/>
    </w:pPr>
    <w:rPr>
      <w:rFonts w:ascii="Calibri" w:hAnsi="Calibri"/>
      <w:sz w:val="21"/>
      <w:szCs w:val="22"/>
    </w:rPr>
  </w:style>
  <w:style w:type="table" w:styleId="44">
    <w:name w:val="Table Grid"/>
    <w:basedOn w:val="43"/>
    <w:uiPriority w:val="0"/>
    <w:pPr>
      <w:widowControl w:val="0"/>
      <w:snapToGrid w:val="0"/>
      <w:spacing w:line="600" w:lineRule="exact"/>
      <w:jc w:val="center"/>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6">
    <w:name w:val="Strong"/>
    <w:qFormat/>
    <w:uiPriority w:val="0"/>
    <w:rPr>
      <w:b/>
      <w:bCs/>
    </w:rPr>
  </w:style>
  <w:style w:type="character" w:styleId="47">
    <w:name w:val="page number"/>
    <w:basedOn w:val="45"/>
    <w:uiPriority w:val="0"/>
  </w:style>
  <w:style w:type="character" w:styleId="48">
    <w:name w:val="FollowedHyperlink"/>
    <w:basedOn w:val="45"/>
    <w:semiHidden/>
    <w:unhideWhenUsed/>
    <w:qFormat/>
    <w:uiPriority w:val="0"/>
    <w:rPr>
      <w:color w:val="800080"/>
      <w:u w:val="single"/>
    </w:rPr>
  </w:style>
  <w:style w:type="character" w:styleId="49">
    <w:name w:val="Emphasis"/>
    <w:qFormat/>
    <w:uiPriority w:val="0"/>
    <w:rPr>
      <w:color w:val="CC0033"/>
    </w:rPr>
  </w:style>
  <w:style w:type="character" w:styleId="50">
    <w:name w:val="Hyperlink"/>
    <w:basedOn w:val="45"/>
    <w:qFormat/>
    <w:uiPriority w:val="99"/>
    <w:rPr>
      <w:color w:val="0000FF"/>
      <w:u w:val="single"/>
    </w:rPr>
  </w:style>
  <w:style w:type="character" w:styleId="51">
    <w:name w:val="annotation reference"/>
    <w:uiPriority w:val="0"/>
    <w:rPr>
      <w:sz w:val="21"/>
      <w:szCs w:val="21"/>
    </w:rPr>
  </w:style>
  <w:style w:type="character" w:styleId="52">
    <w:name w:val="footnote reference"/>
    <w:semiHidden/>
    <w:uiPriority w:val="0"/>
    <w:rPr>
      <w:vertAlign w:val="superscript"/>
    </w:rPr>
  </w:style>
  <w:style w:type="character" w:customStyle="1" w:styleId="53">
    <w:name w:val="标题 4 字符"/>
    <w:link w:val="5"/>
    <w:qFormat/>
    <w:uiPriority w:val="0"/>
    <w:rPr>
      <w:rFonts w:ascii="Arial" w:hAnsi="Arial" w:eastAsia="黑体"/>
      <w:b/>
      <w:bCs/>
      <w:kern w:val="2"/>
      <w:sz w:val="28"/>
      <w:szCs w:val="28"/>
    </w:rPr>
  </w:style>
  <w:style w:type="character" w:customStyle="1" w:styleId="54">
    <w:name w:val="a Char"/>
    <w:link w:val="55"/>
    <w:uiPriority w:val="0"/>
    <w:rPr>
      <w:rFonts w:ascii="宋体" w:hAnsi="宋体" w:eastAsia="仿宋_GB2312"/>
      <w:sz w:val="24"/>
      <w:lang w:val="en-US" w:eastAsia="zh-CN" w:bidi="ar-SA"/>
    </w:rPr>
  </w:style>
  <w:style w:type="paragraph" w:customStyle="1" w:styleId="55">
    <w:name w:val="a"/>
    <w:basedOn w:val="1"/>
    <w:link w:val="54"/>
    <w:uiPriority w:val="0"/>
    <w:pPr>
      <w:widowControl/>
      <w:spacing w:before="100" w:beforeAutospacing="1" w:after="100" w:afterAutospacing="1"/>
      <w:jc w:val="left"/>
    </w:pPr>
    <w:rPr>
      <w:rFonts w:ascii="宋体" w:hAnsi="宋体" w:eastAsia="仿宋_GB2312"/>
      <w:kern w:val="0"/>
      <w:sz w:val="24"/>
      <w:szCs w:val="20"/>
    </w:rPr>
  </w:style>
  <w:style w:type="character" w:customStyle="1" w:styleId="56">
    <w:name w:val="maywed421"/>
    <w:qFormat/>
    <w:uiPriority w:val="0"/>
    <w:rPr>
      <w:color w:val="366FB6"/>
      <w:u w:val="none"/>
    </w:rPr>
  </w:style>
  <w:style w:type="character" w:customStyle="1" w:styleId="57">
    <w:name w:val="纯文本 Char1"/>
    <w:qFormat/>
    <w:uiPriority w:val="0"/>
    <w:rPr>
      <w:rFonts w:ascii="宋体" w:hAnsi="Courier New"/>
      <w:kern w:val="2"/>
      <w:sz w:val="24"/>
      <w:szCs w:val="24"/>
    </w:rPr>
  </w:style>
  <w:style w:type="character" w:customStyle="1" w:styleId="58">
    <w:name w:val="已访问的超链接1"/>
    <w:qFormat/>
    <w:uiPriority w:val="0"/>
    <w:rPr>
      <w:color w:val="800080"/>
      <w:u w:val="single"/>
    </w:rPr>
  </w:style>
  <w:style w:type="character" w:customStyle="1" w:styleId="59">
    <w:name w:val="文档结构图 字符"/>
    <w:link w:val="13"/>
    <w:uiPriority w:val="0"/>
    <w:rPr>
      <w:rFonts w:ascii="宋体"/>
      <w:kern w:val="2"/>
      <w:sz w:val="18"/>
      <w:szCs w:val="18"/>
    </w:rPr>
  </w:style>
  <w:style w:type="character" w:customStyle="1" w:styleId="60">
    <w:name w:val="normal_text"/>
    <w:basedOn w:val="45"/>
    <w:qFormat/>
    <w:uiPriority w:val="0"/>
  </w:style>
  <w:style w:type="character" w:customStyle="1" w:styleId="61">
    <w:name w:val="style11"/>
    <w:uiPriority w:val="0"/>
    <w:rPr>
      <w:b/>
      <w:bCs/>
      <w:sz w:val="27"/>
      <w:szCs w:val="27"/>
    </w:rPr>
  </w:style>
  <w:style w:type="character" w:customStyle="1" w:styleId="62">
    <w:name w:val="Char Char2"/>
    <w:uiPriority w:val="0"/>
    <w:rPr>
      <w:rFonts w:ascii="宋体" w:hAnsi="Courier New" w:eastAsia="宋体"/>
      <w:sz w:val="21"/>
      <w:lang w:val="en-US" w:eastAsia="zh-CN" w:bidi="ar-SA"/>
    </w:rPr>
  </w:style>
  <w:style w:type="character" w:customStyle="1" w:styleId="63">
    <w:name w:val="正文缩进 字符"/>
    <w:link w:val="11"/>
    <w:uiPriority w:val="0"/>
    <w:rPr>
      <w:rFonts w:eastAsia="宋体"/>
      <w:kern w:val="2"/>
      <w:sz w:val="21"/>
      <w:lang w:val="en-US" w:eastAsia="zh-CN" w:bidi="ar-SA"/>
    </w:rPr>
  </w:style>
  <w:style w:type="character" w:customStyle="1" w:styleId="64">
    <w:name w:val="纯文本 字符"/>
    <w:link w:val="22"/>
    <w:qFormat/>
    <w:uiPriority w:val="0"/>
    <w:rPr>
      <w:rFonts w:ascii="宋体" w:hAnsi="Courier New"/>
      <w:kern w:val="2"/>
      <w:sz w:val="24"/>
      <w:szCs w:val="24"/>
    </w:rPr>
  </w:style>
  <w:style w:type="character" w:customStyle="1" w:styleId="65">
    <w:name w:val="页眉 字符"/>
    <w:link w:val="28"/>
    <w:uiPriority w:val="0"/>
    <w:rPr>
      <w:kern w:val="2"/>
      <w:sz w:val="18"/>
      <w:szCs w:val="18"/>
    </w:rPr>
  </w:style>
  <w:style w:type="character" w:customStyle="1" w:styleId="66">
    <w:name w:val="标题 1 字符"/>
    <w:link w:val="2"/>
    <w:uiPriority w:val="0"/>
    <w:rPr>
      <w:rFonts w:ascii="Times New Roman" w:hAnsi="Times New Roman" w:eastAsia="隶书"/>
      <w:b/>
      <w:bCs/>
      <w:sz w:val="36"/>
      <w:szCs w:val="36"/>
    </w:rPr>
  </w:style>
  <w:style w:type="character" w:customStyle="1" w:styleId="67">
    <w:name w:val="spelle"/>
    <w:basedOn w:val="45"/>
    <w:uiPriority w:val="0"/>
  </w:style>
  <w:style w:type="character" w:customStyle="1" w:styleId="68">
    <w:name w:val="b titlename wangputoptitle"/>
    <w:basedOn w:val="45"/>
    <w:qFormat/>
    <w:uiPriority w:val="0"/>
  </w:style>
  <w:style w:type="character" w:customStyle="1" w:styleId="69">
    <w:name w:val="样式1 Char"/>
    <w:link w:val="70"/>
    <w:qFormat/>
    <w:uiPriority w:val="0"/>
    <w:rPr>
      <w:rFonts w:ascii="Arial" w:hAnsi="Arial"/>
      <w:kern w:val="2"/>
      <w:sz w:val="21"/>
      <w:lang w:bidi="ar-SA"/>
    </w:rPr>
  </w:style>
  <w:style w:type="paragraph" w:customStyle="1" w:styleId="70">
    <w:name w:val="样式1"/>
    <w:basedOn w:val="1"/>
    <w:link w:val="69"/>
    <w:uiPriority w:val="0"/>
    <w:pPr>
      <w:spacing w:line="360" w:lineRule="exact"/>
      <w:ind w:firstLine="200" w:firstLineChars="200"/>
    </w:pPr>
    <w:rPr>
      <w:rFonts w:ascii="Arial" w:hAnsi="Arial"/>
      <w:szCs w:val="20"/>
    </w:rPr>
  </w:style>
  <w:style w:type="character" w:customStyle="1" w:styleId="71">
    <w:name w:val="Char Char1"/>
    <w:uiPriority w:val="0"/>
    <w:rPr>
      <w:kern w:val="2"/>
      <w:sz w:val="18"/>
      <w:szCs w:val="18"/>
    </w:rPr>
  </w:style>
  <w:style w:type="character" w:customStyle="1" w:styleId="72">
    <w:name w:val="title14"/>
    <w:basedOn w:val="45"/>
    <w:uiPriority w:val="0"/>
  </w:style>
  <w:style w:type="character" w:customStyle="1" w:styleId="73">
    <w:name w:val="标题 7 字符"/>
    <w:link w:val="8"/>
    <w:qFormat/>
    <w:uiPriority w:val="0"/>
    <w:rPr>
      <w:rFonts w:ascii="宋体" w:hAnsi="宋体"/>
      <w:b/>
      <w:bCs/>
      <w:sz w:val="24"/>
      <w:szCs w:val="24"/>
    </w:rPr>
  </w:style>
  <w:style w:type="character" w:customStyle="1" w:styleId="74">
    <w:name w:val="页脚 字符"/>
    <w:link w:val="27"/>
    <w:uiPriority w:val="0"/>
    <w:rPr>
      <w:kern w:val="2"/>
      <w:sz w:val="18"/>
      <w:szCs w:val="18"/>
    </w:rPr>
  </w:style>
  <w:style w:type="character" w:customStyle="1" w:styleId="75">
    <w:name w:val="apple-style-span"/>
    <w:qFormat/>
    <w:uiPriority w:val="0"/>
  </w:style>
  <w:style w:type="character" w:customStyle="1" w:styleId="76">
    <w:name w:val="标题 2 字符"/>
    <w:link w:val="3"/>
    <w:uiPriority w:val="0"/>
    <w:rPr>
      <w:rFonts w:ascii="Arial" w:hAnsi="Arial" w:eastAsia="黑体"/>
      <w:b/>
      <w:bCs/>
      <w:kern w:val="2"/>
      <w:sz w:val="32"/>
      <w:szCs w:val="32"/>
    </w:rPr>
  </w:style>
  <w:style w:type="character" w:customStyle="1" w:styleId="77">
    <w:name w:val="列出段落 字符"/>
    <w:link w:val="78"/>
    <w:uiPriority w:val="0"/>
    <w:rPr>
      <w:rFonts w:ascii="Calibri" w:hAnsi="Calibri" w:eastAsia="宋体"/>
      <w:kern w:val="2"/>
      <w:sz w:val="21"/>
      <w:szCs w:val="22"/>
      <w:lang w:val="en-US" w:eastAsia="zh-CN" w:bidi="ar-SA"/>
    </w:rPr>
  </w:style>
  <w:style w:type="paragraph" w:styleId="78">
    <w:name w:val="List Paragraph"/>
    <w:basedOn w:val="1"/>
    <w:link w:val="77"/>
    <w:qFormat/>
    <w:uiPriority w:val="0"/>
    <w:pPr>
      <w:ind w:firstLine="420" w:firstLineChars="200"/>
    </w:pPr>
  </w:style>
  <w:style w:type="character" w:customStyle="1" w:styleId="79">
    <w:name w:val="列出段落1 Char"/>
    <w:link w:val="80"/>
    <w:qFormat/>
    <w:uiPriority w:val="0"/>
    <w:rPr>
      <w:szCs w:val="24"/>
    </w:rPr>
  </w:style>
  <w:style w:type="paragraph" w:customStyle="1" w:styleId="80">
    <w:name w:val="列出段落1"/>
    <w:basedOn w:val="1"/>
    <w:link w:val="79"/>
    <w:qFormat/>
    <w:uiPriority w:val="0"/>
    <w:pPr>
      <w:ind w:firstLine="420" w:firstLineChars="200"/>
    </w:pPr>
    <w:rPr>
      <w:kern w:val="0"/>
      <w:sz w:val="20"/>
      <w:szCs w:val="24"/>
    </w:rPr>
  </w:style>
  <w:style w:type="character" w:customStyle="1" w:styleId="81">
    <w:name w:val="paragraph1 Char"/>
    <w:link w:val="82"/>
    <w:uiPriority w:val="0"/>
    <w:rPr>
      <w:rFonts w:ascii="Times New Roman" w:hAnsi="Times New Roman" w:eastAsia="楷体_GB2312"/>
      <w:kern w:val="2"/>
      <w:sz w:val="24"/>
    </w:rPr>
  </w:style>
  <w:style w:type="paragraph" w:customStyle="1" w:styleId="82">
    <w:name w:val="paragraph1"/>
    <w:basedOn w:val="1"/>
    <w:link w:val="81"/>
    <w:uiPriority w:val="0"/>
    <w:pPr>
      <w:spacing w:afterLines="30" w:line="360" w:lineRule="auto"/>
      <w:ind w:firstLine="420" w:firstLineChars="200"/>
    </w:pPr>
    <w:rPr>
      <w:rFonts w:ascii="Times New Roman" w:hAnsi="Times New Roman" w:eastAsia="楷体_GB2312"/>
      <w:sz w:val="24"/>
      <w:szCs w:val="20"/>
    </w:rPr>
  </w:style>
  <w:style w:type="character" w:customStyle="1" w:styleId="83">
    <w:name w:val="标题 字符"/>
    <w:link w:val="40"/>
    <w:uiPriority w:val="0"/>
    <w:rPr>
      <w:rFonts w:ascii="Cambria" w:hAnsi="Cambria"/>
      <w:b/>
      <w:bCs/>
      <w:sz w:val="32"/>
      <w:szCs w:val="32"/>
    </w:rPr>
  </w:style>
  <w:style w:type="character" w:customStyle="1" w:styleId="84">
    <w:name w:val="正文文本 3 字符"/>
    <w:link w:val="15"/>
    <w:qFormat/>
    <w:uiPriority w:val="0"/>
    <w:rPr>
      <w:rFonts w:ascii="Times New Roman" w:hAnsi="宋体" w:eastAsia="仿宋_GB2312"/>
      <w:b/>
      <w:bCs/>
      <w:kern w:val="2"/>
      <w:sz w:val="24"/>
    </w:rPr>
  </w:style>
  <w:style w:type="character" w:customStyle="1" w:styleId="85">
    <w:name w:val="flname7"/>
    <w:basedOn w:val="45"/>
    <w:uiPriority w:val="0"/>
  </w:style>
  <w:style w:type="character" w:customStyle="1" w:styleId="86">
    <w:name w:val="font3"/>
    <w:basedOn w:val="45"/>
    <w:qFormat/>
    <w:uiPriority w:val="0"/>
  </w:style>
  <w:style w:type="character" w:customStyle="1" w:styleId="87">
    <w:name w:val="标题 1 Char Char"/>
    <w:uiPriority w:val="0"/>
    <w:rPr>
      <w:rFonts w:eastAsia="宋体"/>
      <w:b/>
      <w:spacing w:val="-2"/>
      <w:sz w:val="24"/>
      <w:lang w:val="en-US" w:eastAsia="zh-CN" w:bidi="ar-SA"/>
    </w:rPr>
  </w:style>
  <w:style w:type="character" w:customStyle="1" w:styleId="88">
    <w:name w:val="para"/>
    <w:basedOn w:val="45"/>
    <w:uiPriority w:val="0"/>
  </w:style>
  <w:style w:type="character" w:customStyle="1" w:styleId="89">
    <w:name w:val="正文2 Char"/>
    <w:link w:val="90"/>
    <w:uiPriority w:val="0"/>
    <w:rPr>
      <w:rFonts w:ascii="Times New Roman" w:hAnsi="Times New Roman"/>
      <w:sz w:val="24"/>
      <w:szCs w:val="22"/>
      <w:lang w:val="en-US" w:eastAsia="zh-CN" w:bidi="ar-SA"/>
    </w:rPr>
  </w:style>
  <w:style w:type="paragraph" w:customStyle="1" w:styleId="90">
    <w:name w:val="正文2"/>
    <w:next w:val="29"/>
    <w:link w:val="89"/>
    <w:qFormat/>
    <w:uiPriority w:val="0"/>
    <w:pPr>
      <w:widowControl w:val="0"/>
      <w:spacing w:before="156" w:line="360" w:lineRule="auto"/>
      <w:ind w:firstLine="200" w:firstLineChars="200"/>
      <w:jc w:val="both"/>
    </w:pPr>
    <w:rPr>
      <w:rFonts w:ascii="Times New Roman" w:hAnsi="Times New Roman" w:eastAsia="宋体" w:cs="Times New Roman"/>
      <w:sz w:val="24"/>
      <w:szCs w:val="22"/>
      <w:lang w:val="en-US" w:eastAsia="zh-CN" w:bidi="ar-SA"/>
    </w:rPr>
  </w:style>
  <w:style w:type="character" w:customStyle="1" w:styleId="91">
    <w:name w:val="表正文 Char"/>
    <w:qFormat/>
    <w:uiPriority w:val="0"/>
    <w:rPr>
      <w:rFonts w:eastAsia="宋体"/>
      <w:kern w:val="2"/>
      <w:sz w:val="21"/>
      <w:lang w:val="en-US" w:eastAsia="zh-CN" w:bidi="ar-SA"/>
    </w:rPr>
  </w:style>
  <w:style w:type="character" w:customStyle="1" w:styleId="92">
    <w:name w:val="题注 字符"/>
    <w:link w:val="12"/>
    <w:uiPriority w:val="0"/>
    <w:rPr>
      <w:rFonts w:ascii="Arial" w:hAnsi="Arial" w:eastAsia="黑体" w:cs="Arial"/>
      <w:kern w:val="2"/>
    </w:rPr>
  </w:style>
  <w:style w:type="paragraph" w:customStyle="1" w:styleId="93">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4">
    <w:name w:val="Char Char Char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5">
    <w:name w:val="wellhope正文"/>
    <w:basedOn w:val="1"/>
    <w:qFormat/>
    <w:uiPriority w:val="0"/>
    <w:pPr>
      <w:spacing w:before="60" w:after="60" w:line="360" w:lineRule="auto"/>
      <w:ind w:firstLine="200" w:firstLineChars="200"/>
    </w:pPr>
    <w:rPr>
      <w:rFonts w:ascii="Times New Roman" w:hAnsi="Times New Roman"/>
      <w:sz w:val="24"/>
      <w:szCs w:val="20"/>
    </w:rPr>
  </w:style>
  <w:style w:type="paragraph" w:customStyle="1" w:styleId="96">
    <w:name w:val="项目圆"/>
    <w:basedOn w:val="1"/>
    <w:qFormat/>
    <w:uiPriority w:val="0"/>
    <w:pPr>
      <w:tabs>
        <w:tab w:val="left" w:pos="840"/>
      </w:tabs>
      <w:spacing w:beforeLines="50" w:afterLines="50" w:line="360" w:lineRule="auto"/>
      <w:ind w:left="454"/>
    </w:pPr>
    <w:rPr>
      <w:rFonts w:ascii="Times New Roman" w:hAnsi="Times New Roman"/>
      <w:szCs w:val="24"/>
    </w:rPr>
  </w:style>
  <w:style w:type="paragraph" w:customStyle="1" w:styleId="97">
    <w:name w:val="样式 标题 1标题1(cj) +"/>
    <w:basedOn w:val="2"/>
    <w:qFormat/>
    <w:uiPriority w:val="0"/>
    <w:pPr>
      <w:keepNext/>
      <w:keepLines/>
      <w:tabs>
        <w:tab w:val="left" w:pos="360"/>
      </w:tabs>
      <w:spacing w:before="340" w:after="330"/>
      <w:jc w:val="left"/>
      <w:textAlignment w:val="baseline"/>
    </w:pPr>
    <w:rPr>
      <w:rFonts w:ascii="宋体" w:hAnsi="Arial" w:eastAsia="仿宋_GB2312"/>
      <w:bCs w:val="0"/>
      <w:color w:val="000000"/>
      <w:sz w:val="32"/>
      <w:szCs w:val="20"/>
    </w:rPr>
  </w:style>
  <w:style w:type="paragraph" w:customStyle="1" w:styleId="98">
    <w:name w:val="正文首行缩进:2字符"/>
    <w:basedOn w:val="1"/>
    <w:uiPriority w:val="0"/>
    <w:pPr>
      <w:spacing w:line="360" w:lineRule="auto"/>
      <w:ind w:firstLine="480" w:firstLineChars="200"/>
    </w:pPr>
    <w:rPr>
      <w:rFonts w:ascii="Times New Roman" w:hAnsi="Times New Roman" w:cs="宋体"/>
      <w:szCs w:val="20"/>
    </w:rPr>
  </w:style>
  <w:style w:type="paragraph" w:customStyle="1" w:styleId="99">
    <w:name w:val="序号"/>
    <w:basedOn w:val="1"/>
    <w:qFormat/>
    <w:uiPriority w:val="0"/>
    <w:pPr>
      <w:tabs>
        <w:tab w:val="left" w:pos="840"/>
      </w:tabs>
      <w:spacing w:line="360" w:lineRule="auto"/>
      <w:ind w:left="840" w:hanging="420"/>
    </w:pPr>
    <w:rPr>
      <w:rFonts w:ascii="Times New Roman" w:hAnsi="Times New Roman"/>
      <w:bCs/>
      <w:szCs w:val="24"/>
    </w:rPr>
  </w:style>
  <w:style w:type="paragraph" w:customStyle="1" w:styleId="100">
    <w:name w:val="a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1">
    <w:name w:val="列出段落{858D7CFB-ED40-4347-BF05-701D383B685F}{858D7CFB-ED40-4347-BF05-701D383B685F}"/>
    <w:basedOn w:val="1"/>
    <w:qFormat/>
    <w:uiPriority w:val="0"/>
    <w:pPr>
      <w:ind w:firstLine="200" w:firstLineChars="200"/>
    </w:pPr>
  </w:style>
  <w:style w:type="paragraph" w:customStyle="1" w:styleId="102">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03">
    <w:name w:val="文档正文 Char"/>
    <w:basedOn w:val="1"/>
    <w:qFormat/>
    <w:uiPriority w:val="0"/>
    <w:pPr>
      <w:adjustRightInd w:val="0"/>
      <w:spacing w:line="500" w:lineRule="exact"/>
      <w:ind w:firstLine="567"/>
      <w:textAlignment w:val="baseline"/>
    </w:pPr>
    <w:rPr>
      <w:rFonts w:ascii="仿宋_GB2312" w:hAnsi="Times New Roman" w:eastAsia="仿宋_GB2312"/>
      <w:sz w:val="28"/>
      <w:szCs w:val="24"/>
    </w:rPr>
  </w:style>
  <w:style w:type="paragraph" w:customStyle="1" w:styleId="104">
    <w:name w:val="Char3 Char Char Char"/>
    <w:basedOn w:val="1"/>
    <w:uiPriority w:val="0"/>
    <w:pPr>
      <w:widowControl/>
      <w:spacing w:after="160" w:line="240" w:lineRule="exact"/>
      <w:jc w:val="left"/>
    </w:pPr>
    <w:rPr>
      <w:rFonts w:ascii="Times New Roman" w:hAnsi="Times New Roman"/>
      <w:szCs w:val="20"/>
    </w:rPr>
  </w:style>
  <w:style w:type="paragraph" w:customStyle="1" w:styleId="105">
    <w:name w:val="Char Char Char Char Char Char Char"/>
    <w:basedOn w:val="1"/>
    <w:qFormat/>
    <w:uiPriority w:val="0"/>
    <w:pPr>
      <w:tabs>
        <w:tab w:val="left" w:pos="432"/>
      </w:tabs>
      <w:ind w:left="432" w:hanging="432"/>
    </w:pPr>
    <w:rPr>
      <w:rFonts w:ascii="Tahoma" w:hAnsi="Tahoma"/>
      <w:sz w:val="24"/>
      <w:szCs w:val="20"/>
    </w:rPr>
  </w:style>
  <w:style w:type="paragraph" w:customStyle="1" w:styleId="106">
    <w:name w:val="Char Char Char Char Char Char Char Char Char"/>
    <w:basedOn w:val="1"/>
    <w:qFormat/>
    <w:uiPriority w:val="0"/>
  </w:style>
  <w:style w:type="paragraph" w:customStyle="1" w:styleId="107">
    <w:name w:val="7.表小四"/>
    <w:basedOn w:val="1"/>
    <w:uiPriority w:val="0"/>
    <w:pPr>
      <w:spacing w:beforeLines="50" w:afterLines="50"/>
    </w:pPr>
    <w:rPr>
      <w:rFonts w:ascii="宋体" w:hAnsi="宋体"/>
      <w:sz w:val="24"/>
      <w:szCs w:val="24"/>
    </w:rPr>
  </w:style>
  <w:style w:type="paragraph" w:styleId="10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09">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0">
    <w:name w:val="纯文本1"/>
    <w:basedOn w:val="1"/>
    <w:qFormat/>
    <w:uiPriority w:val="0"/>
    <w:pPr>
      <w:spacing w:beforeLines="50" w:afterLines="50" w:line="400" w:lineRule="exact"/>
    </w:pPr>
    <w:rPr>
      <w:rFonts w:ascii="宋体" w:hAnsi="Courier New" w:eastAsia="黑体"/>
      <w:sz w:val="24"/>
      <w:szCs w:val="24"/>
    </w:rPr>
  </w:style>
  <w:style w:type="paragraph" w:customStyle="1" w:styleId="111">
    <w:name w:val="样式 标题 1 + 段后: 0.5 行"/>
    <w:basedOn w:val="2"/>
    <w:qFormat/>
    <w:uiPriority w:val="0"/>
    <w:pPr>
      <w:keepNext/>
      <w:tabs>
        <w:tab w:val="left" w:pos="360"/>
      </w:tabs>
      <w:autoSpaceDE/>
      <w:autoSpaceDN/>
      <w:adjustRightInd/>
      <w:spacing w:before="120" w:afterLines="50" w:line="240" w:lineRule="auto"/>
      <w:jc w:val="left"/>
    </w:pPr>
    <w:rPr>
      <w:rFonts w:ascii="宋体" w:eastAsia="宋体"/>
      <w:bCs w:val="0"/>
      <w:sz w:val="28"/>
      <w:szCs w:val="20"/>
    </w:rPr>
  </w:style>
  <w:style w:type="paragraph" w:customStyle="1" w:styleId="112">
    <w:name w:val="样式 正文缩进 + 首行缩进:  2 字符"/>
    <w:basedOn w:val="11"/>
    <w:qFormat/>
    <w:uiPriority w:val="0"/>
    <w:pPr>
      <w:tabs>
        <w:tab w:val="left" w:pos="1080"/>
      </w:tabs>
      <w:spacing w:line="360" w:lineRule="auto"/>
      <w:ind w:left="1080" w:hanging="540"/>
    </w:pPr>
    <w:rPr>
      <w:rFonts w:ascii="宋体" w:hAnsi="宋体"/>
      <w:sz w:val="24"/>
      <w:szCs w:val="24"/>
    </w:rPr>
  </w:style>
  <w:style w:type="paragraph" w:customStyle="1" w:styleId="113">
    <w:name w:val="_Style 64"/>
    <w:basedOn w:val="1"/>
    <w:uiPriority w:val="0"/>
    <w:rPr>
      <w:rFonts w:ascii="Times New Roman" w:hAnsi="Times New Roman"/>
      <w:sz w:val="24"/>
      <w:szCs w:val="24"/>
    </w:rPr>
  </w:style>
  <w:style w:type="paragraph" w:customStyle="1" w:styleId="114">
    <w:name w:val="默认段落字体 Para Char Char Char Char Char Char Char Char Char1 Char Char Char Char"/>
    <w:basedOn w:val="1"/>
    <w:uiPriority w:val="0"/>
    <w:rPr>
      <w:rFonts w:ascii="Tahoma" w:hAnsi="Tahoma"/>
      <w:sz w:val="24"/>
      <w:szCs w:val="20"/>
    </w:rPr>
  </w:style>
  <w:style w:type="paragraph" w:customStyle="1" w:styleId="115">
    <w:name w:val="Char Char Char Char Char Char Char1"/>
    <w:basedOn w:val="1"/>
    <w:qFormat/>
    <w:uiPriority w:val="0"/>
    <w:pPr>
      <w:tabs>
        <w:tab w:val="left" w:pos="432"/>
      </w:tabs>
      <w:ind w:left="432" w:hanging="432"/>
    </w:pPr>
    <w:rPr>
      <w:rFonts w:ascii="Tahoma" w:hAnsi="Tahoma"/>
      <w:sz w:val="24"/>
      <w:szCs w:val="20"/>
    </w:rPr>
  </w:style>
  <w:style w:type="paragraph" w:customStyle="1" w:styleId="116">
    <w:name w:val="列出段落2"/>
    <w:basedOn w:val="1"/>
    <w:qFormat/>
    <w:uiPriority w:val="0"/>
    <w:pPr>
      <w:ind w:firstLine="420" w:firstLineChars="200"/>
    </w:pPr>
    <w:rPr>
      <w:rFonts w:cs="Calibri"/>
      <w:szCs w:val="21"/>
    </w:rPr>
  </w:style>
  <w:style w:type="paragraph" w:customStyle="1" w:styleId="117">
    <w:name w:val="Char1 Char Char Char"/>
    <w:basedOn w:val="1"/>
    <w:uiPriority w:val="0"/>
    <w:rPr>
      <w:rFonts w:ascii="Tahoma" w:hAnsi="Tahoma"/>
      <w:sz w:val="24"/>
      <w:szCs w:val="20"/>
    </w:rPr>
  </w:style>
  <w:style w:type="paragraph" w:customStyle="1" w:styleId="118">
    <w:name w:val="Proposals body"/>
    <w:basedOn w:val="1"/>
    <w:next w:val="1"/>
    <w:qFormat/>
    <w:uiPriority w:val="0"/>
    <w:pPr>
      <w:widowControl/>
      <w:spacing w:line="360" w:lineRule="auto"/>
      <w:jc w:val="left"/>
    </w:pPr>
    <w:rPr>
      <w:rFonts w:ascii="宋体" w:hAnsi="Times New Roman"/>
      <w:color w:val="000000"/>
      <w:kern w:val="0"/>
      <w:sz w:val="24"/>
      <w:szCs w:val="20"/>
    </w:rPr>
  </w:style>
  <w:style w:type="paragraph" w:customStyle="1" w:styleId="119">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120">
    <w:name w:val="大表 mt"/>
    <w:basedOn w:val="1"/>
    <w:qFormat/>
    <w:uiPriority w:val="0"/>
    <w:pPr>
      <w:widowControl/>
      <w:jc w:val="left"/>
    </w:pPr>
    <w:rPr>
      <w:rFonts w:ascii="宋体" w:hAnsi="宋体" w:cs="宋体"/>
      <w:kern w:val="0"/>
      <w:szCs w:val="21"/>
    </w:rPr>
  </w:style>
  <w:style w:type="paragraph" w:customStyle="1" w:styleId="121">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122">
    <w:name w:val="Pa3"/>
    <w:basedOn w:val="1"/>
    <w:next w:val="1"/>
    <w:uiPriority w:val="0"/>
    <w:pPr>
      <w:widowControl/>
      <w:autoSpaceDE w:val="0"/>
      <w:autoSpaceDN w:val="0"/>
      <w:adjustRightInd w:val="0"/>
      <w:spacing w:line="141" w:lineRule="atLeast"/>
      <w:jc w:val="left"/>
    </w:pPr>
    <w:rPr>
      <w:rFonts w:ascii="Univers 57 Condensed" w:hAnsi="Times New Roman" w:eastAsia="Univers 57 Condensed"/>
      <w:kern w:val="0"/>
      <w:sz w:val="24"/>
      <w:szCs w:val="24"/>
    </w:rPr>
  </w:style>
  <w:style w:type="paragraph" w:customStyle="1" w:styleId="123">
    <w:name w:val="Char1"/>
    <w:basedOn w:val="1"/>
    <w:uiPriority w:val="0"/>
    <w:rPr>
      <w:rFonts w:ascii="仿宋_GB2312" w:hAnsi="Times New Roman" w:eastAsia="仿宋_GB2312"/>
      <w:b/>
      <w:sz w:val="32"/>
      <w:szCs w:val="32"/>
    </w:rPr>
  </w:style>
  <w:style w:type="paragraph" w:customStyle="1" w:styleId="124">
    <w:name w:val="Char11"/>
    <w:basedOn w:val="1"/>
    <w:uiPriority w:val="0"/>
    <w:rPr>
      <w:rFonts w:ascii="仿宋_GB2312" w:hAnsi="Times New Roman" w:eastAsia="仿宋_GB2312"/>
      <w:b/>
      <w:sz w:val="32"/>
      <w:szCs w:val="32"/>
    </w:rPr>
  </w:style>
  <w:style w:type="paragraph" w:customStyle="1" w:styleId="125">
    <w:name w:val="表格文字"/>
    <w:basedOn w:val="22"/>
    <w:next w:val="16"/>
    <w:uiPriority w:val="0"/>
    <w:pPr>
      <w:jc w:val="left"/>
      <w:textAlignment w:val="top"/>
    </w:pPr>
    <w:rPr>
      <w:rFonts w:ascii="Times New Roman" w:hAnsi="Times New Roman"/>
      <w:sz w:val="18"/>
      <w:szCs w:val="24"/>
    </w:rPr>
  </w:style>
  <w:style w:type="paragraph" w:customStyle="1" w:styleId="126">
    <w:name w:val="图文框"/>
    <w:basedOn w:val="1"/>
    <w:qFormat/>
    <w:uiPriority w:val="0"/>
    <w:pPr>
      <w:jc w:val="center"/>
    </w:pPr>
    <w:rPr>
      <w:rFonts w:ascii="仿宋_GB2312" w:hAnsi="Times New Roman" w:eastAsia="仿宋_GB2312"/>
      <w:szCs w:val="24"/>
    </w:rPr>
  </w:style>
  <w:style w:type="paragraph" w:customStyle="1" w:styleId="127">
    <w:name w:val="List Paragraph1"/>
    <w:basedOn w:val="1"/>
    <w:qFormat/>
    <w:uiPriority w:val="99"/>
    <w:pPr>
      <w:ind w:firstLine="420" w:firstLineChars="200"/>
    </w:pPr>
    <w:rPr>
      <w:rFonts w:ascii="Times New Roman" w:hAnsi="Times New Roman"/>
      <w:szCs w:val="24"/>
    </w:rPr>
  </w:style>
  <w:style w:type="paragraph" w:customStyle="1" w:styleId="128">
    <w:name w:val="p0"/>
    <w:basedOn w:val="1"/>
    <w:uiPriority w:val="0"/>
    <w:pPr>
      <w:widowControl/>
      <w:jc w:val="left"/>
    </w:pPr>
    <w:rPr>
      <w:rFonts w:ascii="Arial" w:hAnsi="Arial" w:cs="Arial"/>
      <w:kern w:val="0"/>
      <w:sz w:val="20"/>
      <w:szCs w:val="20"/>
    </w:rPr>
  </w:style>
  <w:style w:type="character" w:customStyle="1" w:styleId="129">
    <w:name w:val="标题 3 字符"/>
    <w:basedOn w:val="45"/>
    <w:link w:val="4"/>
    <w:qFormat/>
    <w:uiPriority w:val="0"/>
    <w:rPr>
      <w:b/>
      <w:bCs/>
      <w:kern w:val="2"/>
      <w:sz w:val="32"/>
      <w:szCs w:val="32"/>
    </w:rPr>
  </w:style>
  <w:style w:type="character" w:customStyle="1" w:styleId="130">
    <w:name w:val="标题 5 字符"/>
    <w:basedOn w:val="45"/>
    <w:link w:val="6"/>
    <w:qFormat/>
    <w:uiPriority w:val="0"/>
    <w:rPr>
      <w:rFonts w:ascii="Times New Roman" w:hAnsi="Times New Roman"/>
      <w:b/>
      <w:bCs/>
      <w:kern w:val="2"/>
      <w:sz w:val="28"/>
      <w:szCs w:val="28"/>
    </w:rPr>
  </w:style>
  <w:style w:type="character" w:customStyle="1" w:styleId="131">
    <w:name w:val="标题 6 字符"/>
    <w:basedOn w:val="45"/>
    <w:link w:val="7"/>
    <w:qFormat/>
    <w:uiPriority w:val="0"/>
    <w:rPr>
      <w:rFonts w:ascii="Arial" w:hAnsi="Arial" w:eastAsia="黑体"/>
      <w:b/>
      <w:bCs/>
      <w:kern w:val="2"/>
      <w:sz w:val="24"/>
      <w:szCs w:val="24"/>
    </w:rPr>
  </w:style>
  <w:style w:type="paragraph" w:customStyle="1" w:styleId="132">
    <w:name w:val="TOC Heading"/>
    <w:basedOn w:val="2"/>
    <w:next w:val="1"/>
    <w:semiHidden/>
    <w:unhideWhenUsed/>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133">
    <w:name w:val="标题 字符1"/>
    <w:basedOn w:val="45"/>
    <w:uiPriority w:val="0"/>
    <w:rPr>
      <w:rFonts w:hint="default" w:ascii="Cambria" w:hAnsi="Cambria" w:eastAsia="宋体" w:cs="Times New Roman"/>
      <w:b/>
      <w:sz w:val="32"/>
      <w:szCs w:val="32"/>
    </w:rPr>
  </w:style>
  <w:style w:type="character" w:customStyle="1" w:styleId="134">
    <w:name w:val="标题 4 Char"/>
    <w:basedOn w:val="45"/>
    <w:link w:val="5"/>
    <w:uiPriority w:val="0"/>
    <w:rPr>
      <w:rFonts w:hint="default" w:ascii="Arial" w:hAnsi="Arial" w:eastAsia="黑体" w:cs="Arial"/>
      <w:b/>
      <w:kern w:val="2"/>
      <w:sz w:val="28"/>
      <w:szCs w:val="28"/>
    </w:rPr>
  </w:style>
  <w:style w:type="character" w:customStyle="1" w:styleId="135">
    <w:name w:val="标题 1 Char"/>
    <w:basedOn w:val="45"/>
    <w:link w:val="2"/>
    <w:uiPriority w:val="0"/>
    <w:rPr>
      <w:rFonts w:hint="default" w:ascii="Times New Roman" w:hAnsi="Times New Roman" w:eastAsia="隶书" w:cs="Times New Roman"/>
      <w:b/>
      <w:sz w:val="36"/>
      <w:szCs w:val="36"/>
    </w:rPr>
  </w:style>
  <w:style w:type="character" w:customStyle="1" w:styleId="136">
    <w:name w:val="正文文本缩进 Char"/>
    <w:basedOn w:val="45"/>
    <w:link w:val="17"/>
    <w:uiPriority w:val="0"/>
    <w:rPr>
      <w:rFonts w:hint="eastAsia" w:ascii="宋体" w:hAnsi="Courier New" w:eastAsia="宋体" w:cs="宋体"/>
      <w:spacing w:val="-4"/>
      <w:kern w:val="2"/>
      <w:sz w:val="18"/>
    </w:rPr>
  </w:style>
  <w:style w:type="character" w:customStyle="1" w:styleId="137">
    <w:name w:val="10"/>
    <w:basedOn w:val="45"/>
    <w:uiPriority w:val="0"/>
    <w:rPr>
      <w:rFonts w:hint="default" w:ascii="Calibri" w:hAnsi="Calibri" w:cs="Calibri"/>
    </w:rPr>
  </w:style>
  <w:style w:type="character" w:customStyle="1" w:styleId="138">
    <w:name w:val="HTML 预设格式 Char"/>
    <w:basedOn w:val="45"/>
    <w:link w:val="38"/>
    <w:uiPriority w:val="0"/>
    <w:rPr>
      <w:rFonts w:hint="default" w:ascii="Courier New" w:hAnsi="Courier New" w:cs="Courier New"/>
      <w:kern w:val="2"/>
    </w:rPr>
  </w:style>
  <w:style w:type="character" w:customStyle="1" w:styleId="139">
    <w:name w:val="页脚 Char"/>
    <w:basedOn w:val="45"/>
    <w:link w:val="27"/>
    <w:uiPriority w:val="0"/>
    <w:rPr>
      <w:kern w:val="2"/>
      <w:sz w:val="18"/>
      <w:szCs w:val="18"/>
    </w:rPr>
  </w:style>
  <w:style w:type="character" w:customStyle="1" w:styleId="140">
    <w:name w:val="正文文本 Char"/>
    <w:basedOn w:val="45"/>
    <w:link w:val="16"/>
    <w:uiPriority w:val="0"/>
    <w:rPr>
      <w:rFonts w:hint="default" w:ascii="Times New Roman" w:hAnsi="Times New Roman" w:cs="Times New Roman"/>
      <w:kern w:val="2"/>
      <w:sz w:val="28"/>
      <w:szCs w:val="24"/>
    </w:rPr>
  </w:style>
  <w:style w:type="character" w:customStyle="1" w:styleId="141">
    <w:name w:val="纯文本 字符1"/>
    <w:basedOn w:val="45"/>
    <w:uiPriority w:val="0"/>
    <w:rPr>
      <w:rFonts w:hint="eastAsia" w:ascii="宋体" w:hAnsi="Courier New" w:eastAsia="宋体" w:cs="Courier New"/>
    </w:rPr>
  </w:style>
  <w:style w:type="character" w:customStyle="1" w:styleId="142">
    <w:name w:val="文档结构图 Char"/>
    <w:basedOn w:val="45"/>
    <w:link w:val="13"/>
    <w:uiPriority w:val="0"/>
    <w:rPr>
      <w:rFonts w:hint="eastAsia" w:ascii="宋体" w:hAnsi="宋体" w:eastAsia="宋体" w:cs="宋体"/>
      <w:kern w:val="2"/>
      <w:sz w:val="18"/>
      <w:szCs w:val="18"/>
    </w:rPr>
  </w:style>
  <w:style w:type="paragraph" w:customStyle="1" w:styleId="143">
    <w:name w:val="msolistparagraph"/>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character" w:customStyle="1" w:styleId="144">
    <w:name w:val="标题 2 Char"/>
    <w:basedOn w:val="45"/>
    <w:link w:val="3"/>
    <w:uiPriority w:val="0"/>
    <w:rPr>
      <w:rFonts w:hint="default" w:ascii="Arial" w:hAnsi="Arial" w:eastAsia="黑体" w:cs="Arial"/>
      <w:b/>
      <w:kern w:val="2"/>
      <w:sz w:val="32"/>
      <w:szCs w:val="32"/>
    </w:rPr>
  </w:style>
  <w:style w:type="character" w:customStyle="1" w:styleId="145">
    <w:name w:val="正文文本缩进 2 Char"/>
    <w:basedOn w:val="45"/>
    <w:link w:val="25"/>
    <w:uiPriority w:val="0"/>
    <w:rPr>
      <w:rFonts w:hint="eastAsia" w:ascii="仿宋_GB2312" w:hAnsi="宋体" w:eastAsia="仿宋_GB2312" w:cs="Arial"/>
      <w:b/>
      <w:color w:val="000000"/>
      <w:kern w:val="2"/>
      <w:sz w:val="24"/>
      <w:szCs w:val="24"/>
    </w:rPr>
  </w:style>
  <w:style w:type="character" w:customStyle="1" w:styleId="146">
    <w:name w:val="标题 3 Char"/>
    <w:basedOn w:val="45"/>
    <w:link w:val="4"/>
    <w:uiPriority w:val="0"/>
    <w:rPr>
      <w:b/>
      <w:kern w:val="2"/>
      <w:sz w:val="32"/>
      <w:szCs w:val="32"/>
    </w:rPr>
  </w:style>
  <w:style w:type="character" w:customStyle="1" w:styleId="147">
    <w:name w:val="题注 Char"/>
    <w:basedOn w:val="45"/>
    <w:link w:val="12"/>
    <w:uiPriority w:val="0"/>
    <w:rPr>
      <w:rFonts w:hint="default" w:ascii="Arial" w:hAnsi="Arial" w:eastAsia="黑体" w:cs="Arial"/>
      <w:kern w:val="2"/>
    </w:rPr>
  </w:style>
  <w:style w:type="character" w:customStyle="1" w:styleId="148">
    <w:name w:val="标题 5 Char"/>
    <w:basedOn w:val="45"/>
    <w:link w:val="6"/>
    <w:uiPriority w:val="0"/>
    <w:rPr>
      <w:rFonts w:hint="default" w:ascii="Times New Roman" w:hAnsi="Times New Roman" w:cs="Times New Roman"/>
      <w:b/>
      <w:kern w:val="2"/>
      <w:sz w:val="28"/>
      <w:szCs w:val="28"/>
    </w:rPr>
  </w:style>
  <w:style w:type="character" w:customStyle="1" w:styleId="149">
    <w:name w:val="标题 6 Char"/>
    <w:basedOn w:val="45"/>
    <w:link w:val="7"/>
    <w:uiPriority w:val="0"/>
    <w:rPr>
      <w:rFonts w:hint="default" w:ascii="Arial" w:hAnsi="Arial" w:eastAsia="黑体" w:cs="Arial"/>
      <w:b/>
      <w:kern w:val="2"/>
      <w:sz w:val="24"/>
      <w:szCs w:val="24"/>
    </w:rPr>
  </w:style>
  <w:style w:type="character" w:customStyle="1" w:styleId="150">
    <w:name w:val="标题 7 Char"/>
    <w:basedOn w:val="45"/>
    <w:link w:val="8"/>
    <w:uiPriority w:val="0"/>
    <w:rPr>
      <w:rFonts w:hint="eastAsia" w:ascii="宋体" w:hAnsi="宋体" w:eastAsia="宋体" w:cs="宋体"/>
      <w:b/>
      <w:sz w:val="24"/>
      <w:szCs w:val="24"/>
    </w:rPr>
  </w:style>
  <w:style w:type="character" w:customStyle="1" w:styleId="151">
    <w:name w:val="批注文字 Char"/>
    <w:basedOn w:val="45"/>
    <w:link w:val="14"/>
    <w:uiPriority w:val="0"/>
    <w:rPr>
      <w:kern w:val="2"/>
      <w:sz w:val="21"/>
      <w:szCs w:val="22"/>
    </w:rPr>
  </w:style>
  <w:style w:type="character" w:customStyle="1" w:styleId="152">
    <w:name w:val="正文文本 3 Char"/>
    <w:basedOn w:val="45"/>
    <w:link w:val="15"/>
    <w:uiPriority w:val="0"/>
    <w:rPr>
      <w:rFonts w:hint="default" w:ascii="Times New Roman" w:hAnsi="宋体" w:eastAsia="仿宋_GB2312" w:cs="Times New Roman"/>
      <w:b/>
      <w:kern w:val="2"/>
      <w:sz w:val="24"/>
    </w:rPr>
  </w:style>
  <w:style w:type="character" w:customStyle="1" w:styleId="153">
    <w:name w:val="纯文本 Char"/>
    <w:basedOn w:val="45"/>
    <w:link w:val="22"/>
    <w:qFormat/>
    <w:uiPriority w:val="0"/>
    <w:rPr>
      <w:rFonts w:hint="eastAsia" w:ascii="宋体" w:hAnsi="Courier New" w:eastAsia="宋体" w:cs="宋体"/>
      <w:kern w:val="2"/>
      <w:sz w:val="24"/>
      <w:szCs w:val="24"/>
    </w:rPr>
  </w:style>
  <w:style w:type="character" w:customStyle="1" w:styleId="154">
    <w:name w:val="日期 Char"/>
    <w:basedOn w:val="45"/>
    <w:link w:val="24"/>
    <w:uiPriority w:val="0"/>
    <w:rPr>
      <w:rFonts w:hint="default" w:ascii="Times New Roman" w:hAnsi="Times New Roman" w:eastAsia="楷体_GB2312" w:cs="Times New Roman"/>
      <w:kern w:val="2"/>
      <w:sz w:val="32"/>
    </w:rPr>
  </w:style>
  <w:style w:type="character" w:customStyle="1" w:styleId="155">
    <w:name w:val="批注框文本 Char"/>
    <w:basedOn w:val="45"/>
    <w:link w:val="26"/>
    <w:uiPriority w:val="0"/>
    <w:rPr>
      <w:kern w:val="2"/>
      <w:sz w:val="18"/>
      <w:szCs w:val="18"/>
    </w:rPr>
  </w:style>
  <w:style w:type="character" w:customStyle="1" w:styleId="156">
    <w:name w:val="页眉 Char"/>
    <w:basedOn w:val="45"/>
    <w:link w:val="28"/>
    <w:uiPriority w:val="0"/>
    <w:rPr>
      <w:kern w:val="2"/>
      <w:sz w:val="18"/>
      <w:szCs w:val="18"/>
    </w:rPr>
  </w:style>
  <w:style w:type="character" w:customStyle="1" w:styleId="157">
    <w:name w:val="脚注文本 Char"/>
    <w:basedOn w:val="45"/>
    <w:link w:val="32"/>
    <w:uiPriority w:val="0"/>
    <w:rPr>
      <w:kern w:val="2"/>
      <w:sz w:val="18"/>
      <w:szCs w:val="18"/>
    </w:rPr>
  </w:style>
  <w:style w:type="character" w:customStyle="1" w:styleId="158">
    <w:name w:val="正文文本缩进 3 Char"/>
    <w:basedOn w:val="45"/>
    <w:link w:val="34"/>
    <w:uiPriority w:val="0"/>
    <w:rPr>
      <w:rFonts w:hint="eastAsia" w:ascii="仿宋_GB2312" w:hAnsi="宋体" w:eastAsia="仿宋_GB2312" w:cs="仿宋_GB2312"/>
      <w:color w:val="000000"/>
      <w:kern w:val="2"/>
      <w:sz w:val="24"/>
      <w:szCs w:val="24"/>
    </w:rPr>
  </w:style>
  <w:style w:type="character" w:customStyle="1" w:styleId="159">
    <w:name w:val="正文文本 2 Char"/>
    <w:basedOn w:val="45"/>
    <w:link w:val="37"/>
    <w:qFormat/>
    <w:uiPriority w:val="0"/>
    <w:rPr>
      <w:rFonts w:hint="eastAsia" w:ascii="宋体" w:hAnsi="宋体" w:eastAsia="宋体" w:cs="宋体"/>
      <w:color w:val="000000"/>
      <w:kern w:val="2"/>
      <w:sz w:val="24"/>
      <w:szCs w:val="24"/>
    </w:rPr>
  </w:style>
  <w:style w:type="character" w:customStyle="1" w:styleId="160">
    <w:name w:val="标题 Char"/>
    <w:basedOn w:val="45"/>
    <w:link w:val="40"/>
    <w:uiPriority w:val="0"/>
    <w:rPr>
      <w:rFonts w:hint="default" w:ascii="Cambria" w:hAnsi="Cambria" w:eastAsia="Cambria" w:cs="Cambria"/>
      <w:b/>
      <w:sz w:val="32"/>
      <w:szCs w:val="32"/>
    </w:rPr>
  </w:style>
  <w:style w:type="character" w:customStyle="1" w:styleId="161">
    <w:name w:val="正文首行缩进 Char"/>
    <w:basedOn w:val="140"/>
    <w:link w:val="42"/>
    <w:uiPriority w:val="0"/>
    <w:rPr>
      <w:rFonts w:hint="default" w:ascii="Times New Roman" w:hAnsi="Times New Roman" w:cs="Times New Roman"/>
      <w:kern w:val="2"/>
      <w:sz w:val="21"/>
      <w:szCs w:val="22"/>
    </w:rPr>
  </w:style>
  <w:style w:type="character" w:customStyle="1" w:styleId="162">
    <w:name w:val="批注主题 Char"/>
    <w:basedOn w:val="151"/>
    <w:link w:val="41"/>
    <w:qFormat/>
    <w:uiPriority w:val="0"/>
    <w:rPr>
      <w:b/>
      <w:kern w:val="2"/>
      <w:sz w:val="21"/>
      <w:szCs w:val="22"/>
    </w:rPr>
  </w:style>
  <w:style w:type="character" w:customStyle="1" w:styleId="163">
    <w:name w:val="正文缩进 Char"/>
    <w:basedOn w:val="45"/>
    <w:link w:val="11"/>
    <w:uiPriority w:val="0"/>
    <w:rPr>
      <w:kern w:val="2"/>
      <w:sz w:val="21"/>
    </w:rPr>
  </w:style>
  <w:style w:type="character" w:customStyle="1" w:styleId="164">
    <w:name w:val="列出段落 Char"/>
    <w:basedOn w:val="45"/>
    <w:uiPriority w:val="0"/>
    <w:rPr>
      <w:kern w:val="2"/>
      <w:sz w:val="21"/>
      <w:szCs w:val="22"/>
    </w:rPr>
  </w:style>
  <w:style w:type="character" w:customStyle="1" w:styleId="165">
    <w:name w:val="页脚 字符1"/>
    <w:basedOn w:val="45"/>
    <w:uiPriority w:val="0"/>
    <w:rPr>
      <w:rFonts w:hint="default" w:ascii="Calibri" w:hAnsi="Calibri" w:eastAsia="宋体" w:cs="Times New Roman"/>
      <w:sz w:val="18"/>
      <w:szCs w:val="18"/>
    </w:rPr>
  </w:style>
  <w:style w:type="character" w:customStyle="1" w:styleId="166">
    <w:name w:val="17"/>
    <w:basedOn w:val="45"/>
    <w:qFormat/>
    <w:uiPriority w:val="0"/>
    <w:rPr>
      <w:rFonts w:hint="default" w:ascii="Calibri" w:hAnsi="Calibri" w:cs="Calibri"/>
      <w:b/>
      <w:sz w:val="27"/>
      <w:szCs w:val="27"/>
    </w:rPr>
  </w:style>
  <w:style w:type="character" w:customStyle="1" w:styleId="167">
    <w:name w:val="日期 字符1"/>
    <w:basedOn w:val="45"/>
    <w:uiPriority w:val="0"/>
    <w:rPr>
      <w:rFonts w:hint="default" w:ascii="Calibri" w:hAnsi="Calibri" w:eastAsia="宋体" w:cs="Times New Roman"/>
    </w:rPr>
  </w:style>
  <w:style w:type="character" w:customStyle="1" w:styleId="168">
    <w:name w:val="正文文本 3 字符1"/>
    <w:basedOn w:val="45"/>
    <w:qFormat/>
    <w:uiPriority w:val="0"/>
    <w:rPr>
      <w:rFonts w:hint="default" w:ascii="Calibri" w:hAnsi="Calibri" w:eastAsia="宋体" w:cs="Times New Roman"/>
      <w:sz w:val="16"/>
      <w:szCs w:val="16"/>
    </w:rPr>
  </w:style>
  <w:style w:type="character" w:customStyle="1" w:styleId="169">
    <w:name w:val="页眉 字符1"/>
    <w:basedOn w:val="45"/>
    <w:qFormat/>
    <w:uiPriority w:val="0"/>
    <w:rPr>
      <w:rFonts w:hint="default" w:ascii="Calibri" w:hAnsi="Calibri" w:eastAsia="宋体" w:cs="Times New Roman"/>
      <w:sz w:val="18"/>
      <w:szCs w:val="18"/>
    </w:rPr>
  </w:style>
  <w:style w:type="character" w:customStyle="1" w:styleId="170">
    <w:name w:val="页脚 Char1"/>
    <w:basedOn w:val="45"/>
    <w:uiPriority w:val="0"/>
    <w:rPr>
      <w:kern w:val="2"/>
      <w:sz w:val="18"/>
      <w:szCs w:val="18"/>
    </w:rPr>
  </w:style>
  <w:style w:type="character" w:customStyle="1" w:styleId="171">
    <w:name w:val="15"/>
    <w:basedOn w:val="45"/>
    <w:uiPriority w:val="0"/>
    <w:rPr>
      <w:rFonts w:hint="default" w:ascii="Calibri" w:hAnsi="Calibri" w:cs="Calibri"/>
    </w:rPr>
  </w:style>
  <w:style w:type="character" w:customStyle="1" w:styleId="172">
    <w:name w:val="16"/>
    <w:basedOn w:val="45"/>
    <w:qFormat/>
    <w:uiPriority w:val="0"/>
    <w:rPr>
      <w:rFonts w:hint="default" w:ascii="Calibri" w:hAnsi="Calibri" w:cs="Calibri"/>
      <w:color w:val="0000FF"/>
      <w:u w:val="singl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上海上海远瞩计算机技术有限公司</Company>
  <Pages>60</Pages>
  <Words>21041</Words>
  <Characters>22159</Characters>
  <Lines>247</Lines>
  <Paragraphs>369</Paragraphs>
  <TotalTime>6</TotalTime>
  <ScaleCrop>false</ScaleCrop>
  <LinksUpToDate>false</LinksUpToDate>
  <CharactersWithSpaces>24084</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2019-01-03T13:15:00Z</dcterms:created>
  <dc:creator>zhangjing</dc:creator>
  <cp:lastModifiedBy>Administrator</cp:lastModifiedBy>
  <cp:lastPrinted>2016-03-09T13:54:00Z</cp:lastPrinted>
  <dcterms:modified xsi:type="dcterms:W3CDTF">2024-08-29T09:17:05Z</dcterms:modified>
  <dc:title>浙江省政府采购中心关于浙江省</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_DocHome">
    <vt:r8>-1959141898</vt:r8>
  </property>
  <property fmtid="{D5CDD505-2E9C-101B-9397-08002B2CF9AE}" pid="4" name="ICV">
    <vt:lpwstr>2C2046FF87C5AE8336AA4965A3FFBD4E_42</vt:lpwstr>
  </property>
</Properties>
</file>