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13C7D">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bookmarkStart w:id="0" w:name="PO_15528_PM002_1"/>
      <w:r>
        <w:rPr>
          <w:rFonts w:hint="eastAsia" w:ascii="宋体" w:hAnsi="宋体"/>
          <w:color w:val="000000" w:themeColor="text1"/>
          <w:sz w:val="36"/>
          <w:szCs w:val="36"/>
          <w:lang w:eastAsia="zh-CN"/>
          <w14:textFill>
            <w14:solidFill>
              <w14:schemeClr w14:val="tx1"/>
            </w14:solidFill>
          </w14:textFill>
        </w:rPr>
        <w:t>省第六监狱信息网络设备购置项目</w:t>
      </w:r>
      <w:bookmarkEnd w:id="0"/>
    </w:p>
    <w:p w14:paraId="3113BE19">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ZZCG2024H-GK-124</w:t>
      </w:r>
      <w:bookmarkEnd w:id="1"/>
    </w:p>
    <w:p w14:paraId="00068A76">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74DCA15">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6B05BB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4EE2F27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7EF1005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1ACE14D">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6FE6841E">
      <w:pPr>
        <w:ind w:right="-110"/>
        <w:rPr>
          <w:rFonts w:ascii="宋体" w:hAnsi="宋体"/>
          <w:color w:val="000000" w:themeColor="text1"/>
          <w:sz w:val="32"/>
          <w:szCs w:val="32"/>
          <w14:textFill>
            <w14:solidFill>
              <w14:schemeClr w14:val="tx1"/>
            </w14:solidFill>
          </w14:textFill>
        </w:rPr>
      </w:pPr>
    </w:p>
    <w:p w14:paraId="5E047FB9">
      <w:pPr>
        <w:ind w:right="-110"/>
        <w:rPr>
          <w:rFonts w:ascii="宋体" w:hAnsi="宋体"/>
          <w:color w:val="000000" w:themeColor="text1"/>
          <w:sz w:val="32"/>
          <w:szCs w:val="32"/>
          <w14:textFill>
            <w14:solidFill>
              <w14:schemeClr w14:val="tx1"/>
            </w14:solidFill>
          </w14:textFill>
        </w:rPr>
      </w:pPr>
    </w:p>
    <w:p w14:paraId="70A0D9E5">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A9D79E1">
      <w:pPr>
        <w:spacing w:line="500" w:lineRule="exact"/>
        <w:ind w:right="532"/>
        <w:rPr>
          <w:rFonts w:ascii="宋体" w:hAnsi="宋体"/>
          <w:color w:val="000000" w:themeColor="text1"/>
          <w:sz w:val="36"/>
          <w:szCs w:val="36"/>
          <w14:textFill>
            <w14:solidFill>
              <w14:schemeClr w14:val="tx1"/>
            </w14:solidFill>
          </w14:textFill>
        </w:rPr>
      </w:pPr>
    </w:p>
    <w:p w14:paraId="060CE344">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A054AB1">
      <w:pPr>
        <w:spacing w:line="500" w:lineRule="exact"/>
        <w:ind w:right="-108" w:firstLine="3072" w:firstLineChars="850"/>
        <w:rPr>
          <w:rFonts w:hAnsi="宋体"/>
          <w:b/>
          <w:color w:val="000000" w:themeColor="text1"/>
          <w:sz w:val="36"/>
          <w:szCs w:val="36"/>
          <w14:textFill>
            <w14:solidFill>
              <w14:schemeClr w14:val="tx1"/>
            </w14:solidFill>
          </w14:textFill>
        </w:rPr>
      </w:pPr>
    </w:p>
    <w:p w14:paraId="6B4E7055">
      <w:pPr>
        <w:spacing w:line="500" w:lineRule="exact"/>
        <w:ind w:right="-108" w:firstLine="3072" w:firstLineChars="850"/>
        <w:rPr>
          <w:rFonts w:hAnsi="宋体"/>
          <w:b/>
          <w:color w:val="000000" w:themeColor="text1"/>
          <w:sz w:val="36"/>
          <w:szCs w:val="36"/>
          <w14:textFill>
            <w14:solidFill>
              <w14:schemeClr w14:val="tx1"/>
            </w14:solidFill>
          </w14:textFill>
        </w:rPr>
      </w:pPr>
    </w:p>
    <w:p w14:paraId="0A6E8C5F">
      <w:pPr>
        <w:spacing w:line="500" w:lineRule="exact"/>
        <w:ind w:right="-108" w:firstLine="3072" w:firstLineChars="850"/>
        <w:rPr>
          <w:rFonts w:hAnsi="宋体"/>
          <w:b/>
          <w:color w:val="000000" w:themeColor="text1"/>
          <w:sz w:val="36"/>
          <w:szCs w:val="36"/>
          <w14:textFill>
            <w14:solidFill>
              <w14:schemeClr w14:val="tx1"/>
            </w14:solidFill>
          </w14:textFill>
        </w:rPr>
      </w:pPr>
    </w:p>
    <w:p w14:paraId="522CB49F">
      <w:pPr>
        <w:spacing w:line="500" w:lineRule="exact"/>
        <w:ind w:right="-108" w:firstLine="3072" w:firstLineChars="850"/>
        <w:rPr>
          <w:rFonts w:hAnsi="宋体"/>
          <w:b/>
          <w:color w:val="000000" w:themeColor="text1"/>
          <w:sz w:val="36"/>
          <w:szCs w:val="36"/>
          <w14:textFill>
            <w14:solidFill>
              <w14:schemeClr w14:val="tx1"/>
            </w14:solidFill>
          </w14:textFill>
        </w:rPr>
      </w:pPr>
    </w:p>
    <w:p w14:paraId="09FB17B3">
      <w:pPr>
        <w:spacing w:line="500" w:lineRule="exact"/>
        <w:ind w:right="-108" w:firstLine="3072" w:firstLineChars="850"/>
        <w:rPr>
          <w:rFonts w:hAnsi="宋体"/>
          <w:b/>
          <w:color w:val="000000" w:themeColor="text1"/>
          <w:sz w:val="36"/>
          <w:szCs w:val="36"/>
          <w14:textFill>
            <w14:solidFill>
              <w14:schemeClr w14:val="tx1"/>
            </w14:solidFill>
          </w14:textFill>
        </w:rPr>
      </w:pPr>
    </w:p>
    <w:p w14:paraId="396C5D3A">
      <w:pPr>
        <w:spacing w:line="500" w:lineRule="exact"/>
        <w:ind w:right="-108" w:firstLine="3072" w:firstLineChars="850"/>
        <w:rPr>
          <w:rFonts w:hAnsi="宋体"/>
          <w:b/>
          <w:color w:val="000000" w:themeColor="text1"/>
          <w:sz w:val="36"/>
          <w:szCs w:val="36"/>
          <w14:textFill>
            <w14:solidFill>
              <w14:schemeClr w14:val="tx1"/>
            </w14:solidFill>
          </w14:textFill>
        </w:rPr>
      </w:pPr>
    </w:p>
    <w:p w14:paraId="43CB40BE">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BCA42CE">
      <w:pPr>
        <w:pStyle w:val="33"/>
        <w:spacing w:before="156" w:after="156" w:line="360" w:lineRule="auto"/>
        <w:jc w:val="center"/>
        <w:rPr>
          <w:rFonts w:hAnsi="宋体" w:eastAsia="仿宋_GB2312"/>
          <w:color w:val="000000" w:themeColor="text1"/>
          <w:sz w:val="32"/>
          <w:szCs w:val="32"/>
          <w14:textFill>
            <w14:solidFill>
              <w14:schemeClr w14:val="tx1"/>
            </w14:solidFill>
          </w14:textFill>
        </w:rPr>
      </w:pPr>
    </w:p>
    <w:p w14:paraId="4B7DE11A">
      <w:pPr>
        <w:pStyle w:val="42"/>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71C8E39">
      <w:pPr>
        <w:pStyle w:val="42"/>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B72A64B">
      <w:pPr>
        <w:pStyle w:val="42"/>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0B76F6CB">
      <w:pPr>
        <w:pStyle w:val="42"/>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0365407E">
      <w:pPr>
        <w:pStyle w:val="42"/>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359F7736">
      <w:pPr>
        <w:pStyle w:val="42"/>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37D2F819">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E9C2AD6">
      <w:pPr>
        <w:pStyle w:val="33"/>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4A3B167C">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39A4F991">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ZZCG2024H-GK-124</w:t>
      </w:r>
      <w:bookmarkEnd w:id="3"/>
    </w:p>
    <w:p w14:paraId="02F40E6B">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5C05A7A4">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251"/>
        <w:gridCol w:w="945"/>
        <w:gridCol w:w="799"/>
        <w:gridCol w:w="1331"/>
        <w:gridCol w:w="1755"/>
        <w:gridCol w:w="914"/>
      </w:tblGrid>
      <w:tr w14:paraId="2A8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87" w:type="pct"/>
          </w:tcPr>
          <w:p w14:paraId="388D791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270" w:type="pct"/>
          </w:tcPr>
          <w:p w14:paraId="45B0509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33" w:type="pct"/>
          </w:tcPr>
          <w:p w14:paraId="3718320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451" w:type="pct"/>
          </w:tcPr>
          <w:p w14:paraId="48FA0C2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751" w:type="pct"/>
          </w:tcPr>
          <w:p w14:paraId="75723F0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990" w:type="pct"/>
          </w:tcPr>
          <w:p w14:paraId="140D8D1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c>
          <w:tcPr>
            <w:tcW w:w="515" w:type="pct"/>
          </w:tcPr>
          <w:p w14:paraId="3F905E4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备注</w:t>
            </w:r>
          </w:p>
        </w:tc>
      </w:tr>
      <w:tr w14:paraId="739C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487" w:type="pct"/>
          </w:tcPr>
          <w:p w14:paraId="4E3370E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270" w:type="pct"/>
          </w:tcPr>
          <w:p w14:paraId="01AF737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省第六监狱信息网络设备购置项目</w:t>
            </w:r>
          </w:p>
        </w:tc>
        <w:tc>
          <w:tcPr>
            <w:tcW w:w="533" w:type="pct"/>
          </w:tcPr>
          <w:p w14:paraId="74554F8A">
            <w:pPr>
              <w:snapToGrid w:val="0"/>
              <w:spacing w:after="156"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435</w:t>
            </w:r>
          </w:p>
        </w:tc>
        <w:tc>
          <w:tcPr>
            <w:tcW w:w="451" w:type="pct"/>
          </w:tcPr>
          <w:p w14:paraId="01D43F1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台</w:t>
            </w:r>
          </w:p>
        </w:tc>
        <w:tc>
          <w:tcPr>
            <w:tcW w:w="751" w:type="pct"/>
          </w:tcPr>
          <w:p w14:paraId="729F7910">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255.78</w:t>
            </w:r>
          </w:p>
        </w:tc>
        <w:tc>
          <w:tcPr>
            <w:tcW w:w="990" w:type="pct"/>
          </w:tcPr>
          <w:p w14:paraId="1091367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c>
          <w:tcPr>
            <w:tcW w:w="515" w:type="pct"/>
          </w:tcPr>
          <w:p w14:paraId="3BF24A8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r>
    </w:tbl>
    <w:p w14:paraId="2FE05E88">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33BE5D03">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23E3F8D6">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6ED81E3D">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lang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无</w:t>
      </w:r>
    </w:p>
    <w:p w14:paraId="60285CE6">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6C65E21D">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3471143D">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[项目采购-报名开始日期] 至</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2024-11-05 09:00:00</w:t>
      </w:r>
      <w:bookmarkEnd w:id="7"/>
      <w:r>
        <w:rPr>
          <w:rFonts w:hint="eastAsia" w:ascii="宋体" w:hAnsi="宋体"/>
          <w:color w:val="000000" w:themeColor="text1"/>
          <w:kern w:val="0"/>
          <w:sz w:val="28"/>
          <w:szCs w:val="28"/>
          <w14:textFill>
            <w14:solidFill>
              <w14:schemeClr w14:val="tx1"/>
            </w14:solidFill>
          </w14:textFill>
        </w:rPr>
        <w:t>。</w:t>
      </w:r>
    </w:p>
    <w:p w14:paraId="0C5F839A">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2554F062">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BB81E20">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0A7D0E3A">
      <w:pPr>
        <w:pStyle w:val="33"/>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2024-11-05 09:00:00</w:t>
      </w:r>
      <w:bookmarkEnd w:id="8"/>
      <w:r>
        <w:rPr>
          <w:rFonts w:hint="eastAsia" w:hAnsi="宋体"/>
          <w:b/>
          <w:color w:val="000000" w:themeColor="text1"/>
          <w:kern w:val="0"/>
          <w:sz w:val="28"/>
          <w:szCs w:val="28"/>
          <w14:textFill>
            <w14:solidFill>
              <w14:schemeClr w14:val="tx1"/>
            </w14:solidFill>
          </w14:textFill>
        </w:rPr>
        <w:t>。</w:t>
      </w:r>
    </w:p>
    <w:p w14:paraId="5D8641F7">
      <w:pPr>
        <w:pStyle w:val="33"/>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AEC7796">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31303DA9">
      <w:pPr>
        <w:ind w:firstLine="562" w:firstLineChars="200"/>
        <w:rPr>
          <w:rFonts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lang w:val="en-US" w:eastAsia="zh-CN"/>
          <w14:textFill>
            <w14:solidFill>
              <w14:schemeClr w14:val="tx1"/>
            </w14:solidFill>
          </w14:textFill>
        </w:rPr>
        <w:t>演示及</w:t>
      </w:r>
      <w:r>
        <w:rPr>
          <w:rFonts w:hint="eastAsia" w:ascii="宋体" w:hAnsi="宋体"/>
          <w:b/>
          <w:bCs/>
          <w:color w:val="000000" w:themeColor="text1"/>
          <w:kern w:val="0"/>
          <w:sz w:val="28"/>
          <w:szCs w:val="28"/>
          <w14:textFill>
            <w14:solidFill>
              <w14:schemeClr w14:val="tx1"/>
            </w14:solidFill>
          </w14:textFill>
        </w:rPr>
        <w:t>备份</w:t>
      </w:r>
      <w:r>
        <w:rPr>
          <w:rFonts w:hint="eastAsia" w:ascii="宋体" w:hAnsi="宋体"/>
          <w:color w:val="000000" w:themeColor="text1"/>
          <w:kern w:val="0"/>
          <w:sz w:val="28"/>
          <w:szCs w:val="28"/>
          <w14:textFill>
            <w14:solidFill>
              <w14:schemeClr w14:val="tx1"/>
            </w14:solidFill>
          </w14:textFill>
        </w:rPr>
        <w:t>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0124B3A3">
      <w:pPr>
        <w:pStyle w:val="33"/>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DB6008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6549651">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2024-11-05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10"/>
      <w:r>
        <w:rPr>
          <w:rFonts w:hint="eastAsia" w:ascii="宋体" w:hAnsi="宋体" w:cs="Arial"/>
          <w:b/>
          <w:color w:val="000000" w:themeColor="text1"/>
          <w:sz w:val="28"/>
          <w:szCs w:val="28"/>
          <w14:textFill>
            <w14:solidFill>
              <w14:schemeClr w14:val="tx1"/>
            </w14:solidFill>
          </w14:textFill>
        </w:rPr>
        <w:t>开标。</w:t>
      </w:r>
    </w:p>
    <w:p w14:paraId="630D7D4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167D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7C88F3E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1ABDD2F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2414CCA0">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422AFEC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09952E7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77E2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FF3DF85">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02C47F71">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761E5F7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16BC07C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018394F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5E3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64D8D2A">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6D1624A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44D5BF2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07DDE7C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36867F3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11775B04">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0962E6AA">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1ED81DE1">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9F5D3A6">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EA1525B">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6CFC8A34">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6B0C8A3">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B5D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33FD58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7E147C1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748C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E60CF4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9EA9ED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7721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A1FD39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FE2FF5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1317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6F7E44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F719D4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56CCADB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72592F4">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9DCBFF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047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923084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52E6E9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403676F1">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67492908">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369B5342">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4A376F26">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6D11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0DE33FD">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3060A3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151DFA5">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41A559AA">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46C924AE">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C9ED23C">
            <w:pPr>
              <w:widowControl/>
              <w:jc w:val="left"/>
              <w:rPr>
                <w:rFonts w:ascii="仿宋" w:hAnsi="仿宋" w:eastAsia="仿宋" w:cs="仿宋"/>
                <w:color w:val="000000" w:themeColor="text1"/>
                <w:sz w:val="28"/>
                <w:szCs w:val="28"/>
                <w14:textFill>
                  <w14:solidFill>
                    <w14:schemeClr w14:val="tx1"/>
                  </w14:solidFill>
                </w14:textFill>
              </w:rPr>
            </w:pPr>
          </w:p>
        </w:tc>
      </w:tr>
      <w:tr w14:paraId="2839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89CB3D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E6CD0B1">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04E0E823">
            <w:pPr>
              <w:spacing w:line="480" w:lineRule="exact"/>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rPr>
              <w:t>0571-8890</w:t>
            </w:r>
            <w:r>
              <w:rPr>
                <w:rFonts w:hint="eastAsia" w:ascii="仿宋" w:hAnsi="仿宋" w:eastAsia="仿宋" w:cs="仿宋"/>
                <w:sz w:val="28"/>
                <w:szCs w:val="28"/>
                <w:lang w:val="en-US" w:eastAsia="zh-CN"/>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14AAE30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1092D4B">
            <w:pPr>
              <w:widowControl/>
              <w:jc w:val="left"/>
              <w:rPr>
                <w:rFonts w:ascii="仿宋" w:hAnsi="仿宋" w:eastAsia="仿宋" w:cs="仿宋"/>
                <w:color w:val="000000" w:themeColor="text1"/>
                <w:sz w:val="28"/>
                <w:szCs w:val="28"/>
                <w14:textFill>
                  <w14:solidFill>
                    <w14:schemeClr w14:val="tx1"/>
                  </w14:solidFill>
                </w14:textFill>
              </w:rPr>
            </w:pPr>
          </w:p>
        </w:tc>
      </w:tr>
      <w:tr w14:paraId="05DE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0F158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0ADE97F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0894B92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5ECDE737">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78472B1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5E66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151B49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AC6C73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9546E1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FA2C99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D198B2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326C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109D934">
            <w:pPr>
              <w:spacing w:line="480" w:lineRule="exact"/>
              <w:rPr>
                <w:rFonts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21AE8E81">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7BFBFF26">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66" w:type="dxa"/>
            <w:tcBorders>
              <w:top w:val="single" w:color="auto" w:sz="4" w:space="0"/>
              <w:left w:val="single" w:color="auto" w:sz="4" w:space="0"/>
              <w:bottom w:val="single" w:color="auto" w:sz="4" w:space="0"/>
              <w:right w:val="single" w:color="auto" w:sz="4" w:space="0"/>
            </w:tcBorders>
            <w:vAlign w:val="center"/>
          </w:tcPr>
          <w:p w14:paraId="4DBA6854">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3DB725FF">
            <w:pPr>
              <w:spacing w:line="480" w:lineRule="exact"/>
              <w:rPr>
                <w:rFonts w:ascii="仿宋" w:hAnsi="仿宋" w:eastAsia="仿宋" w:cs="仿宋"/>
                <w:color w:val="000000" w:themeColor="text1"/>
                <w:sz w:val="28"/>
                <w:szCs w:val="28"/>
                <w14:textFill>
                  <w14:solidFill>
                    <w14:schemeClr w14:val="tx1"/>
                  </w14:solidFill>
                </w14:textFill>
              </w:rPr>
            </w:pPr>
          </w:p>
        </w:tc>
      </w:tr>
    </w:tbl>
    <w:p w14:paraId="09BE9D1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3D77B8C3">
      <w:pPr>
        <w:snapToGrid w:val="0"/>
        <w:spacing w:line="440" w:lineRule="exact"/>
        <w:ind w:firstLine="600" w:firstLineChars="20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5" w:name="PO_15528_PM001384_1"/>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5"/>
      <w:bookmarkStart w:id="16" w:name="PO_TDCUS_ITEM_PRC_TITLE_1_2"/>
      <w:r>
        <w:rPr>
          <w:rFonts w:hint="eastAsia" w:ascii="仿宋_GB2312" w:hAnsi="仿宋" w:eastAsia="仿宋_GB2312"/>
          <w:color w:val="000000" w:themeColor="text1"/>
          <w:sz w:val="30"/>
          <w:szCs w:val="30"/>
          <w:lang w:eastAsia="zh-CN"/>
          <w14:textFill>
            <w14:solidFill>
              <w14:schemeClr w14:val="tx1"/>
            </w14:solidFill>
          </w14:textFill>
        </w:rPr>
        <w:t>标项1：</w:t>
      </w:r>
      <w:bookmarkEnd w:id="16"/>
      <w:bookmarkStart w:id="17"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5595"/>
      </w:tblGrid>
      <w:tr w14:paraId="20EB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0BA052D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3282" w:type="pct"/>
          </w:tcPr>
          <w:p w14:paraId="4718116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浙江省第六监狱</w:t>
            </w:r>
          </w:p>
        </w:tc>
      </w:tr>
      <w:tr w14:paraId="5917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7731FAD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3282" w:type="pct"/>
          </w:tcPr>
          <w:p w14:paraId="011872C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杭州市钱塘区下沙街道二号坝路600号</w:t>
            </w:r>
          </w:p>
        </w:tc>
      </w:tr>
      <w:tr w14:paraId="1863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5A76BF5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3282" w:type="pct"/>
          </w:tcPr>
          <w:p w14:paraId="5F6943F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4145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037FD4F5">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3282" w:type="pct"/>
          </w:tcPr>
          <w:p w14:paraId="4E92F11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白哲旭（参数咨询）、刘淑珍</w:t>
            </w:r>
          </w:p>
        </w:tc>
      </w:tr>
      <w:tr w14:paraId="1DC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184C93A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3282" w:type="pct"/>
          </w:tcPr>
          <w:p w14:paraId="6699F7AB">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0571-86930</w:t>
            </w: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070</w:t>
            </w:r>
            <w:r>
              <w:rPr>
                <w:rFonts w:hint="eastAsia" w:ascii="仿宋_GB2312" w:hAnsi="仿宋" w:eastAsia="仿宋_GB2312"/>
                <w:color w:val="000000" w:themeColor="text1"/>
                <w:sz w:val="30"/>
                <w:szCs w:val="30"/>
                <w:vertAlign w:val="baseline"/>
                <w:lang w:eastAsia="zh-CN"/>
                <w14:textFill>
                  <w14:solidFill>
                    <w14:schemeClr w14:val="tx1"/>
                  </w14:solidFill>
                </w14:textFill>
              </w:rPr>
              <w:t>（参数咨询）、0571-86930629</w:t>
            </w:r>
          </w:p>
        </w:tc>
      </w:tr>
      <w:tr w14:paraId="239D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567A7C5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3282" w:type="pct"/>
          </w:tcPr>
          <w:p w14:paraId="7E0846D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3774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pct"/>
          </w:tcPr>
          <w:p w14:paraId="4F40B1F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3282" w:type="pct"/>
          </w:tcPr>
          <w:p w14:paraId="3F6697F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7"/>
    </w:tbl>
    <w:p w14:paraId="34BD17C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23BEC043">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47E4AB2A">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561147C3">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2673ADDC">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11D11C59">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75BE6A39">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36E36464">
      <w:pPr>
        <w:pStyle w:val="33"/>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14:paraId="43E7822F">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8" w:name="_Toc496796636"/>
      <w:bookmarkStart w:id="19" w:name="_Toc29498"/>
      <w:r>
        <w:rPr>
          <w:rFonts w:hint="eastAsia" w:ascii="仿宋" w:hAnsi="仿宋" w:eastAsia="仿宋"/>
          <w:b/>
          <w:color w:val="000000" w:themeColor="text1"/>
          <w:sz w:val="36"/>
          <w:szCs w:val="36"/>
          <w14:textFill>
            <w14:solidFill>
              <w14:schemeClr w14:val="tx1"/>
            </w14:solidFill>
          </w14:textFill>
        </w:rPr>
        <w:t>第二章</w:t>
      </w:r>
      <w:bookmarkStart w:id="20" w:name="投标人须知"/>
      <w:r>
        <w:rPr>
          <w:rFonts w:hint="eastAsia" w:ascii="仿宋" w:hAnsi="仿宋" w:eastAsia="仿宋"/>
          <w:b/>
          <w:color w:val="000000" w:themeColor="text1"/>
          <w:sz w:val="36"/>
          <w:szCs w:val="36"/>
          <w14:textFill>
            <w14:solidFill>
              <w14:schemeClr w14:val="tx1"/>
            </w14:solidFill>
          </w14:textFill>
        </w:rPr>
        <w:t>投标人须知</w:t>
      </w:r>
      <w:bookmarkEnd w:id="18"/>
      <w:bookmarkEnd w:id="19"/>
      <w:bookmarkEnd w:id="20"/>
    </w:p>
    <w:p w14:paraId="602C9FF0">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6795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45C7C1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2F8C80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013EA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B989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78F65B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088BE50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76731BA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516FA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EFB965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C4EF18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38DB9A1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ED4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4C840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10AEC47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E41FE55">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118F0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1E380E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3505B1F">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757194FF">
            <w:pPr>
              <w:pStyle w:val="183"/>
              <w:numPr>
                <w:ilvl w:val="0"/>
                <w:numId w:val="31"/>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2EF28F24">
            <w:pPr>
              <w:pStyle w:val="183"/>
              <w:numPr>
                <w:ilvl w:val="0"/>
                <w:numId w:val="31"/>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4C983AE7">
            <w:pP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详见第四章“采购清单”</w:t>
            </w:r>
            <w:r>
              <w:rPr>
                <w:rFonts w:hint="eastAsia" w:ascii="仿宋" w:hAnsi="仿宋" w:eastAsia="仿宋"/>
                <w:b/>
                <w:color w:val="000000" w:themeColor="text1"/>
                <w:sz w:val="24"/>
                <w:szCs w:val="24"/>
                <w14:textFill>
                  <w14:solidFill>
                    <w14:schemeClr w14:val="tx1"/>
                  </w14:solidFill>
                </w14:textFill>
              </w:rPr>
              <w:t xml:space="preserve"> ，所属行业：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2E9F4F96">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69621661">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288EE98C">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356DAE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3B6ECA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52FEDE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C7E7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73F990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C78CD0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0660D71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BF9D2C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1CA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DE60B3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1C0043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42DD4E6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453E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374CEA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70A6324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DD396D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056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A94BEE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0AEC44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2D88925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1A0C3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6E8A2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556B844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6A7ABAC1">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21"/>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186D3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78BC5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484882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FAA4CCC">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25C7ADF0">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2"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2"/>
            <w:r>
              <w:rPr>
                <w:rFonts w:hint="eastAsia" w:ascii="仿宋_GB2312" w:hAnsi="仿宋" w:eastAsia="仿宋_GB2312"/>
                <w:bCs/>
                <w:color w:val="000000" w:themeColor="text1"/>
                <w:sz w:val="24"/>
                <w14:textFill>
                  <w14:solidFill>
                    <w14:schemeClr w14:val="tx1"/>
                  </w14:solidFill>
                </w14:textFill>
              </w:rPr>
              <w:t>；非主体、非关键性工作允许分包。</w:t>
            </w:r>
          </w:p>
          <w:p w14:paraId="4DBD00C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39A00B9B">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1462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58769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733F1F8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42038C40">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bookmarkStart w:id="23" w:name="PO_15528_PM007_1"/>
            <w:r>
              <w:rPr>
                <w:rFonts w:hint="eastAsia" w:ascii="仿宋_GB2312" w:hAnsi="仿宋" w:eastAsia="仿宋_GB2312"/>
                <w:bCs/>
                <w:color w:val="000000" w:themeColor="text1"/>
                <w:sz w:val="24"/>
                <w:lang w:eastAsia="zh-CN"/>
                <w14:textFill>
                  <w14:solidFill>
                    <w14:schemeClr w14:val="tx1"/>
                  </w14:solidFill>
                </w14:textFill>
              </w:rPr>
              <w:t>标项1:</w:t>
            </w:r>
            <w:bookmarkEnd w:id="23"/>
            <w:r>
              <w:rPr>
                <w:rFonts w:hint="eastAsia" w:ascii="仿宋_GB2312" w:hAnsi="仿宋" w:eastAsia="仿宋_GB2312"/>
                <w:bCs/>
                <w:color w:val="000000" w:themeColor="text1"/>
                <w:sz w:val="24"/>
                <w:lang w:eastAsia="zh-CN"/>
                <w14:textFill>
                  <w14:solidFill>
                    <w14:schemeClr w14:val="tx1"/>
                  </w14:solidFill>
                </w14:textFill>
              </w:rPr>
              <w:t>允许联合体投标。</w:t>
            </w:r>
          </w:p>
          <w:p w14:paraId="2A8F5EE3">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1.业绩证明材料</w:t>
            </w:r>
          </w:p>
          <w:p w14:paraId="092AD993">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35F694A4">
            <w:pPr>
              <w:spacing w:line="500" w:lineRule="exact"/>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2.其他证明材料</w:t>
            </w:r>
          </w:p>
          <w:p w14:paraId="38EB62F9">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5BAD0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BAFA7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3BCF7F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2FDF1FC0">
            <w:pPr>
              <w:spacing w:line="500" w:lineRule="exact"/>
              <w:jc w:val="left"/>
              <w:rPr>
                <w:rFonts w:ascii="仿宋" w:hAnsi="仿宋" w:eastAsia="仿宋"/>
                <w:color w:val="000000" w:themeColor="text1"/>
                <w:sz w:val="24"/>
                <w:szCs w:val="24"/>
                <w14:textFill>
                  <w14:solidFill>
                    <w14:schemeClr w14:val="tx1"/>
                  </w14:solidFill>
                </w14:textFill>
              </w:rPr>
            </w:pPr>
            <w:bookmarkStart w:id="24"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4"/>
            <w:r>
              <w:rPr>
                <w:rFonts w:hint="eastAsia" w:ascii="仿宋" w:hAnsi="仿宋" w:eastAsia="仿宋"/>
                <w:color w:val="000000" w:themeColor="text1"/>
                <w:sz w:val="24"/>
                <w:szCs w:val="24"/>
                <w14:textFill>
                  <w14:solidFill>
                    <w14:schemeClr w14:val="tx1"/>
                  </w14:solidFill>
                </w14:textFill>
              </w:rPr>
              <w:t>。</w:t>
            </w:r>
          </w:p>
        </w:tc>
      </w:tr>
      <w:tr w14:paraId="60B2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ED121D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7627F8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C0C93AD">
            <w:pPr>
              <w:spacing w:line="500" w:lineRule="exact"/>
              <w:jc w:val="left"/>
              <w:rPr>
                <w:rFonts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14:paraId="50912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327C26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2A20376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559F10AA">
            <w:pPr>
              <w:spacing w:line="500" w:lineRule="exact"/>
              <w:jc w:val="left"/>
              <w:rPr>
                <w:rFonts w:ascii="仿宋" w:hAnsi="仿宋" w:eastAsia="仿宋"/>
                <w:color w:val="000000" w:themeColor="text1"/>
                <w:sz w:val="24"/>
                <w:szCs w:val="24"/>
                <w14:textFill>
                  <w14:solidFill>
                    <w14:schemeClr w14:val="tx1"/>
                  </w14:solidFill>
                </w14:textFill>
              </w:rPr>
            </w:pPr>
            <w:bookmarkStart w:id="26"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6"/>
            <w:r>
              <w:rPr>
                <w:rFonts w:hint="eastAsia" w:ascii="仿宋" w:hAnsi="仿宋" w:eastAsia="仿宋"/>
                <w:color w:val="000000" w:themeColor="text1"/>
                <w:sz w:val="24"/>
                <w:szCs w:val="24"/>
                <w14:textFill>
                  <w14:solidFill>
                    <w14:schemeClr w14:val="tx1"/>
                  </w14:solidFill>
                </w14:textFill>
              </w:rPr>
              <w:t>。</w:t>
            </w:r>
          </w:p>
        </w:tc>
      </w:tr>
      <w:tr w14:paraId="6D713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B9B890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C3145C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1961A967">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4933931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EE92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2CC030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4E3B36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1C1F844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B7081B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7A7570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1D97E66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B3F738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04FF9FA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5E98D0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152AB7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62D17B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5C2B585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82AA23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3695D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83DA18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14F4104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2D7D485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3D8ED1C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23DCB3F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D1E960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6660658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1F393C1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67DD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221D04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206C14D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4F795EEA">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4144D442">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0BD6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BF97D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27AAE2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230FAF8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7B5F9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A28AD4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12C171E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308ABCDA">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75004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3B5760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580B4961">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EEE8497">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71F9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7D10AE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4956A2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6E98C05E">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7AD1EDF6">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98A1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8679F9A">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4521B0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6D93830E">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F2F2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608578D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61B7D0B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62C0E28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2C817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B07456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464B6B6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595C7AB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66816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4CBC7C3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D5DAEB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53D0E8E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007FACEA">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F8784D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F712F3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17E27B3">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2D31D0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85E2FF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7A85E42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438242D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6D9BD1C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C2DDEE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228DE7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027EA14">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ED79CD4">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262540B8">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2ADA11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A5E6486">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103FCED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4F71C31">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760AA054">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4C8B87C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5594E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212F0C9C">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及评分细则</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4F3800B9">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BA40EA5">
      <w:pPr>
        <w:pStyle w:val="33"/>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color w:val="000000" w:themeColor="text1"/>
          <w:sz w:val="28"/>
          <w:szCs w:val="28"/>
          <w14:textFill>
            <w14:solidFill>
              <w14:schemeClr w14:val="tx1"/>
            </w14:solidFill>
          </w14:textFill>
        </w:rPr>
        <w:t>http://zfcg.czt.zj.gov.cn/</w:t>
      </w:r>
      <w:r>
        <w:rPr>
          <w:rStyle w:val="70"/>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4E78AFC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ACC105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5095EE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226041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08A6F6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D2718D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3178407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CB847D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AE8EFA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10CFA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3E60A992">
      <w:pPr>
        <w:pStyle w:val="33"/>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2AA23EE">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F0EF9A0">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89594B2">
      <w:pPr>
        <w:pStyle w:val="33"/>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E5E7697">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2E013E2E">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BEF291C">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19215F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30E943D7">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2B8EF5E">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641AEB2">
      <w:pPr>
        <w:pStyle w:val="52"/>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4D07E7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B28852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38D94B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26CCC6CF">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02CE8DF">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8E4C96E">
      <w:pPr>
        <w:pStyle w:val="16"/>
        <w:numPr>
          <w:ilvl w:val="0"/>
          <w:numId w:val="0"/>
        </w:numP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741B7C94">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43810D41">
      <w:pPr>
        <w:pStyle w:val="16"/>
        <w:numPr>
          <w:ilvl w:val="0"/>
          <w:numId w:val="0"/>
        </w:numP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0B53FA3E">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157C0D13">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1AA8440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1983AF5">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5C4D638B">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4D059503">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47C4F4B">
      <w:pPr>
        <w:pStyle w:val="33"/>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4E762CFD">
      <w:pPr>
        <w:pStyle w:val="33"/>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572377FA">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22068043">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3E2BCEE">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CD83254">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21457620">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92FE986">
      <w:pPr>
        <w:pStyle w:val="33"/>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5F10B16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153A03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4C1B2E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1A62B4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1C069BB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B7D770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257301E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D9F9C0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5D4B24F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7DF4F2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AAEE71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30005CD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1CD07A7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7DBAFA3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20E147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16183F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745EDB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7BD615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36647D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2D69BD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F05B16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30CF45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5C1762E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636D82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478DBD0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535BEFA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51A287AA">
      <w:pPr>
        <w:pStyle w:val="33"/>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2BAC4B88">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5880A53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5544874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DFD26D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4EB4933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596F831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183CEF02">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266471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3611BD79">
      <w:pPr>
        <w:pStyle w:val="33"/>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253F269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22382BB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6FA571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50E0CE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15B8DDC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5728E610">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7A9669D2">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3AAF271F">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9BFA9CE">
      <w:pPr>
        <w:pStyle w:val="33"/>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E6D0E03">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3F0B81C">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03F4385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572F669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2D9507F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545767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0D6D01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6DDB67D6">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12C1E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3169E16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0E1821B0">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2244C73F">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7A96D7D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1E5EADC8">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6DFA3A0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1A57695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73EEA39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10E212A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F3CB616">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6291B41">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0DA5B41">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29A664FC">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620265A1">
      <w:pPr>
        <w:pStyle w:val="33"/>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65BFD1F">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5548EA89">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24B9C026">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E1B77F1">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4B6426C6">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9622E01">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4F3BA6AA">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9B74185">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6F1E634">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027104F1">
      <w:pPr>
        <w:pStyle w:val="33"/>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59E588EF">
      <w:pPr>
        <w:pStyle w:val="33"/>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BFF4C28">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8716077">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159910F">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3906CC">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29781756">
      <w:pPr>
        <w:pStyle w:val="33"/>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2617A4">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9C2FB85">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6FDB26B">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2997C27C">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595F1739">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70EE312">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794B90B">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6FA8CB7E">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4E0E51D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BC13CB9">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CFA4401">
      <w:pPr>
        <w:pStyle w:val="33"/>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5EFCB45">
      <w:pPr>
        <w:pStyle w:val="33"/>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942A38B">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470F106B">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7E394EE2">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68745BC6">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55502BDC">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546C55DB">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0A70055B">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A63AFAA">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2B6B53E">
      <w:pPr>
        <w:pStyle w:val="33"/>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73277430">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496796637"/>
      <w:bookmarkStart w:id="28" w:name="_Toc2834"/>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14:paraId="49A2F95A">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30C725DC">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0BB66E7">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27BA6DB">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571D327E">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164DC5E8">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3E214B7B">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58A1D5BA">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中标候选人数量：有效投标供应商数量等于3家时，中标候选人数量为1家；有效投标供应商数量等于4家时，中标候选人数量为2家；有效投标供应商数量大于等于5家时，中标候选人数量为3家。</w:t>
      </w:r>
    </w:p>
    <w:p w14:paraId="1B839971">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4F59D6D5">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4E167F8B">
      <w:pPr>
        <w:spacing w:before="156" w:beforeLines="50" w:after="156" w:afterLines="50" w:line="320" w:lineRule="exact"/>
        <w:rPr>
          <w:rFonts w:hAnsi="宋体"/>
          <w:b/>
          <w:color w:val="000000" w:themeColor="text1"/>
          <w:sz w:val="36"/>
          <w:szCs w:val="36"/>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p w14:paraId="1AC041DC">
      <w:pPr>
        <w:spacing w:before="156" w:beforeLines="50" w:after="156" w:afterLines="50" w:line="34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bookmarkStart w:id="31"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1"/>
      <w:bookmarkStart w:id="32"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标项1的评分方法</w:t>
      </w:r>
      <w:bookmarkEnd w:id="32"/>
      <w:bookmarkStart w:id="33"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995"/>
        <w:tblpPr w:leftFromText="180" w:rightFromText="180" w:vertAnchor="text" w:horzAnchor="page" w:tblpX="1900" w:tblpY="3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403"/>
        <w:gridCol w:w="4774"/>
        <w:gridCol w:w="892"/>
        <w:gridCol w:w="941"/>
      </w:tblGrid>
      <w:tr w14:paraId="73B2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00"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010C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highlight w:val="none"/>
                <w:lang w:bidi="ar"/>
              </w:rPr>
            </w:pPr>
            <w:r>
              <w:rPr>
                <w:rFonts w:hint="eastAsia"/>
                <w:highlight w:val="none"/>
                <w:lang w:bidi="ar"/>
              </w:rPr>
              <w:t>序号</w:t>
            </w:r>
          </w:p>
        </w:tc>
        <w:tc>
          <w:tcPr>
            <w:tcW w:w="8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3D1F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highlight w:val="none"/>
                <w:lang w:eastAsia="zh-CN" w:bidi="ar"/>
              </w:rPr>
            </w:pPr>
            <w:r>
              <w:rPr>
                <w:rFonts w:hint="eastAsia"/>
                <w:highlight w:val="none"/>
                <w:lang w:bidi="ar"/>
              </w:rPr>
              <w:t>评分类型</w:t>
            </w:r>
            <w:r>
              <w:rPr>
                <w:rFonts w:hint="eastAsia"/>
                <w:highlight w:val="none"/>
                <w:lang w:eastAsia="zh-CN" w:bidi="ar"/>
              </w:rPr>
              <w:t>（</w:t>
            </w:r>
            <w:r>
              <w:rPr>
                <w:rFonts w:hint="eastAsia"/>
                <w:highlight w:val="none"/>
                <w:lang w:val="en-US" w:eastAsia="zh-CN" w:bidi="ar"/>
              </w:rPr>
              <w:t>商务资信 / 技术</w:t>
            </w:r>
            <w:r>
              <w:rPr>
                <w:rFonts w:hint="eastAsia"/>
                <w:highlight w:val="none"/>
                <w:lang w:eastAsia="zh-CN" w:bidi="ar"/>
              </w:rPr>
              <w:t>）</w:t>
            </w:r>
          </w:p>
        </w:tc>
        <w:tc>
          <w:tcPr>
            <w:tcW w:w="2800"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8AD5EF1">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highlight w:val="none"/>
                <w:lang w:bidi="ar"/>
              </w:rPr>
              <w:t>评分细则</w:t>
            </w:r>
          </w:p>
        </w:tc>
        <w:tc>
          <w:tcPr>
            <w:tcW w:w="5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9EAB503">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lang w:bidi="ar"/>
              </w:rPr>
            </w:pPr>
            <w:r>
              <w:rPr>
                <w:rFonts w:hint="eastAsia"/>
                <w:highlight w:val="none"/>
                <w:lang w:bidi="ar"/>
              </w:rPr>
              <w:t>分值</w:t>
            </w:r>
          </w:p>
        </w:tc>
        <w:tc>
          <w:tcPr>
            <w:tcW w:w="55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7600A5F">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lang w:bidi="ar"/>
              </w:rPr>
            </w:pPr>
            <w:r>
              <w:rPr>
                <w:rFonts w:hint="eastAsia"/>
                <w:highlight w:val="none"/>
                <w:lang w:bidi="ar"/>
              </w:rPr>
              <w:t>主</w:t>
            </w:r>
            <w:r>
              <w:rPr>
                <w:rFonts w:hint="eastAsia"/>
                <w:highlight w:val="none"/>
                <w:lang w:val="en-US" w:eastAsia="zh-CN" w:bidi="ar"/>
              </w:rPr>
              <w:t xml:space="preserve"> </w:t>
            </w:r>
            <w:r>
              <w:rPr>
                <w:rFonts w:hint="eastAsia"/>
                <w:highlight w:val="none"/>
                <w:lang w:bidi="ar"/>
              </w:rPr>
              <w:t>/</w:t>
            </w:r>
            <w:r>
              <w:rPr>
                <w:rFonts w:hint="eastAsia"/>
                <w:highlight w:val="none"/>
                <w:lang w:val="en-US" w:eastAsia="zh-CN" w:bidi="ar"/>
              </w:rPr>
              <w:t xml:space="preserve"> </w:t>
            </w:r>
            <w:r>
              <w:rPr>
                <w:rFonts w:hint="eastAsia"/>
                <w:highlight w:val="none"/>
                <w:lang w:bidi="ar"/>
              </w:rPr>
              <w:t>客观分属性</w:t>
            </w:r>
          </w:p>
        </w:tc>
      </w:tr>
      <w:tr w14:paraId="7DE5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00" w:type="pct"/>
            <w:tcBorders>
              <w:top w:val="single" w:color="auto" w:sz="4" w:space="0"/>
              <w:left w:val="single" w:color="auto" w:sz="4" w:space="0"/>
              <w:bottom w:val="single" w:color="auto" w:sz="4" w:space="0"/>
              <w:right w:val="single" w:color="auto" w:sz="4" w:space="0"/>
            </w:tcBorders>
            <w:vAlign w:val="center"/>
          </w:tcPr>
          <w:p w14:paraId="719F1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highlight w:val="none"/>
              </w:rPr>
              <w:t>1</w:t>
            </w:r>
          </w:p>
        </w:tc>
        <w:tc>
          <w:tcPr>
            <w:tcW w:w="823" w:type="pct"/>
            <w:tcBorders>
              <w:top w:val="single" w:color="auto" w:sz="4" w:space="0"/>
              <w:left w:val="single" w:color="auto" w:sz="4" w:space="0"/>
              <w:bottom w:val="single" w:color="auto" w:sz="4" w:space="0"/>
              <w:right w:val="single" w:color="auto" w:sz="4" w:space="0"/>
            </w:tcBorders>
            <w:vAlign w:val="center"/>
          </w:tcPr>
          <w:p w14:paraId="446F8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lang w:bidi="ar"/>
              </w:rPr>
            </w:pPr>
            <w:r>
              <w:rPr>
                <w:rFonts w:hint="eastAsia"/>
                <w:highlight w:val="none"/>
                <w:lang w:bidi="ar"/>
              </w:rPr>
              <w:t>价格评审</w:t>
            </w:r>
          </w:p>
        </w:tc>
        <w:tc>
          <w:tcPr>
            <w:tcW w:w="2800" w:type="pct"/>
            <w:tcBorders>
              <w:top w:val="single" w:color="auto" w:sz="4" w:space="0"/>
              <w:left w:val="single" w:color="auto" w:sz="4" w:space="0"/>
              <w:bottom w:val="single" w:color="auto" w:sz="4" w:space="0"/>
              <w:right w:val="single" w:color="auto" w:sz="4" w:space="0"/>
            </w:tcBorders>
            <w:vAlign w:val="center"/>
          </w:tcPr>
          <w:p w14:paraId="67D33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ighlight w:val="none"/>
                <w:lang w:bidi="ar"/>
              </w:rPr>
            </w:pPr>
            <w:r>
              <w:rPr>
                <w:rFonts w:hint="eastAsia"/>
                <w:highlight w:val="none"/>
                <w:lang w:bidi="ar"/>
              </w:rPr>
              <w:t>有效投标报价的最低价作为评标基准价，其最低报价为满分；按［投标报价得分=（评标基准价/投标报价）</w:t>
            </w:r>
            <w:r>
              <w:rPr>
                <w:rFonts w:hint="eastAsia"/>
                <w:highlight w:val="none"/>
                <w:lang w:eastAsia="zh-CN" w:bidi="ar"/>
              </w:rPr>
              <w:t>*</w:t>
            </w:r>
            <w:r>
              <w:rPr>
                <w:rFonts w:hint="eastAsia"/>
                <w:highlight w:val="none"/>
                <w:lang w:bidi="ar"/>
              </w:rPr>
              <w:t>权重］的计算公式计算。</w:t>
            </w:r>
          </w:p>
          <w:p w14:paraId="2862AF26">
            <w:pPr>
              <w:keepNext w:val="0"/>
              <w:keepLines w:val="0"/>
              <w:pageBreakBefore w:val="0"/>
              <w:widowControl w:val="0"/>
              <w:kinsoku/>
              <w:wordWrap/>
              <w:overflowPunct/>
              <w:topLinePunct w:val="0"/>
              <w:autoSpaceDE/>
              <w:autoSpaceDN/>
              <w:bidi w:val="0"/>
              <w:adjustRightInd/>
              <w:snapToGrid/>
              <w:spacing w:line="360" w:lineRule="auto"/>
              <w:jc w:val="left"/>
              <w:textAlignment w:val="auto"/>
              <w:rPr>
                <w:highlight w:val="none"/>
                <w:lang w:bidi="ar"/>
              </w:rPr>
            </w:pPr>
            <w:r>
              <w:rPr>
                <w:rFonts w:hint="eastAsia"/>
                <w:highlight w:val="none"/>
                <w:lang w:bidi="ar"/>
              </w:rPr>
              <w:t>评标过程中，不得去掉报价中的最高报价和最低报价。</w:t>
            </w:r>
          </w:p>
        </w:tc>
        <w:tc>
          <w:tcPr>
            <w:tcW w:w="523" w:type="pct"/>
            <w:tcBorders>
              <w:top w:val="single" w:color="auto" w:sz="4" w:space="0"/>
              <w:left w:val="single" w:color="auto" w:sz="4" w:space="0"/>
              <w:bottom w:val="single" w:color="auto" w:sz="4" w:space="0"/>
              <w:right w:val="single" w:color="auto" w:sz="4" w:space="0"/>
            </w:tcBorders>
            <w:vAlign w:val="center"/>
          </w:tcPr>
          <w:p w14:paraId="3A697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40</w:t>
            </w:r>
          </w:p>
        </w:tc>
        <w:tc>
          <w:tcPr>
            <w:tcW w:w="552" w:type="pct"/>
            <w:tcBorders>
              <w:top w:val="single" w:color="auto" w:sz="4" w:space="0"/>
              <w:left w:val="single" w:color="auto" w:sz="4" w:space="0"/>
              <w:bottom w:val="single" w:color="auto" w:sz="4" w:space="0"/>
              <w:right w:val="single" w:color="auto" w:sz="4" w:space="0"/>
            </w:tcBorders>
            <w:vAlign w:val="center"/>
          </w:tcPr>
          <w:p w14:paraId="492249D5">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lang w:bidi="ar"/>
              </w:rPr>
            </w:pPr>
            <w:r>
              <w:rPr>
                <w:rFonts w:hint="eastAsia"/>
                <w:highlight w:val="none"/>
                <w:lang w:bidi="ar"/>
              </w:rPr>
              <w:t>/</w:t>
            </w:r>
          </w:p>
        </w:tc>
      </w:tr>
      <w:tr w14:paraId="742A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432FED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4"/>
                <w:highlight w:val="none"/>
                <w:lang w:val="en-US" w:eastAsia="zh-CN" w:bidi="ar"/>
              </w:rPr>
            </w:pPr>
            <w:r>
              <w:rPr>
                <w:rFonts w:hint="eastAsia"/>
                <w:highlight w:val="none"/>
                <w:lang w:val="en-US" w:eastAsia="zh-CN" w:bidi="ar"/>
              </w:rPr>
              <w:t>1</w:t>
            </w:r>
          </w:p>
        </w:tc>
        <w:tc>
          <w:tcPr>
            <w:tcW w:w="823" w:type="pct"/>
            <w:tcBorders>
              <w:top w:val="single" w:color="auto" w:sz="4" w:space="0"/>
              <w:left w:val="single" w:color="auto" w:sz="4" w:space="0"/>
              <w:bottom w:val="single" w:color="auto" w:sz="4" w:space="0"/>
              <w:right w:val="single" w:color="auto" w:sz="4" w:space="0"/>
            </w:tcBorders>
            <w:vAlign w:val="center"/>
          </w:tcPr>
          <w:p w14:paraId="338C9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highlight w:val="none"/>
                <w:lang w:val="en-US" w:eastAsia="zh-CN" w:bidi="ar"/>
              </w:rPr>
            </w:pPr>
            <w:r>
              <w:rPr>
                <w:rFonts w:hint="eastAsia"/>
                <w:highlight w:val="none"/>
                <w:lang w:val="en-US" w:eastAsia="zh-CN" w:bidi="ar"/>
              </w:rPr>
              <w:t>技术</w:t>
            </w:r>
          </w:p>
        </w:tc>
        <w:tc>
          <w:tcPr>
            <w:tcW w:w="2800" w:type="pct"/>
            <w:tcBorders>
              <w:top w:val="single" w:color="auto" w:sz="4" w:space="0"/>
              <w:left w:val="single" w:color="auto" w:sz="4" w:space="0"/>
              <w:bottom w:val="single" w:color="auto" w:sz="4" w:space="0"/>
              <w:right w:val="single" w:color="auto" w:sz="4" w:space="0"/>
            </w:tcBorders>
            <w:vAlign w:val="center"/>
          </w:tcPr>
          <w:p w14:paraId="5154C5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highlight w:val="none"/>
                <w:lang w:val="en-US" w:eastAsia="zh-CN"/>
              </w:rPr>
            </w:pPr>
            <w:r>
              <w:rPr>
                <w:rFonts w:hint="default" w:eastAsia="宋体"/>
                <w:highlight w:val="none"/>
                <w:lang w:val="en-US" w:eastAsia="zh-CN"/>
              </w:rPr>
              <w:t>列入《技术偏离表》的拟投入设备、材料技术参数针对本项目采购需求的响应情况：完全响应得22分；参数负偏离每项扣1分；本项扣完为止</w:t>
            </w:r>
          </w:p>
          <w:p w14:paraId="6CB89D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highlight w:val="none"/>
                <w:lang w:val="en-US" w:eastAsia="zh-CN"/>
              </w:rPr>
            </w:pPr>
            <w:r>
              <w:rPr>
                <w:rFonts w:hint="default" w:eastAsia="宋体"/>
                <w:highlight w:val="none"/>
                <w:lang w:val="en-US" w:eastAsia="zh-CN"/>
              </w:rPr>
              <w:t>备注：“▲”为实质性要求，负偏离作无效标处理</w:t>
            </w:r>
          </w:p>
        </w:tc>
        <w:tc>
          <w:tcPr>
            <w:tcW w:w="523" w:type="pct"/>
            <w:tcBorders>
              <w:top w:val="single" w:color="auto" w:sz="4" w:space="0"/>
              <w:left w:val="single" w:color="auto" w:sz="4" w:space="0"/>
              <w:bottom w:val="single" w:color="auto" w:sz="4" w:space="0"/>
              <w:right w:val="single" w:color="auto" w:sz="4" w:space="0"/>
            </w:tcBorders>
            <w:vAlign w:val="center"/>
          </w:tcPr>
          <w:p w14:paraId="400F8A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2</w:t>
            </w:r>
            <w:r>
              <w:rPr>
                <w:rFonts w:hint="eastAsia" w:ascii="宋体" w:hAnsi="宋体" w:cs="宋体"/>
                <w:b w:val="0"/>
                <w:bCs w:val="0"/>
                <w:sz w:val="24"/>
                <w:szCs w:val="24"/>
                <w:highlight w:val="none"/>
                <w:lang w:val="en-US" w:eastAsia="zh-CN" w:bidi="ar"/>
              </w:rPr>
              <w:t>2</w:t>
            </w:r>
          </w:p>
        </w:tc>
        <w:tc>
          <w:tcPr>
            <w:tcW w:w="552" w:type="pct"/>
            <w:tcBorders>
              <w:top w:val="single" w:color="auto" w:sz="4" w:space="0"/>
              <w:left w:val="single" w:color="auto" w:sz="4" w:space="0"/>
              <w:bottom w:val="single" w:color="auto" w:sz="4" w:space="0"/>
              <w:right w:val="single" w:color="auto" w:sz="4" w:space="0"/>
            </w:tcBorders>
            <w:vAlign w:val="center"/>
          </w:tcPr>
          <w:p w14:paraId="48B756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highlight w:val="none"/>
                <w:lang w:val="en-US" w:eastAsia="zh-CN" w:bidi="ar"/>
              </w:rPr>
            </w:pPr>
            <w:r>
              <w:rPr>
                <w:rFonts w:hint="eastAsia"/>
                <w:highlight w:val="none"/>
                <w:lang w:val="en-US" w:eastAsia="zh-CN" w:bidi="ar"/>
              </w:rPr>
              <w:t>客观分</w:t>
            </w:r>
          </w:p>
        </w:tc>
      </w:tr>
      <w:tr w14:paraId="201F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300" w:type="pct"/>
            <w:tcBorders>
              <w:top w:val="single" w:color="auto" w:sz="4" w:space="0"/>
              <w:left w:val="single" w:color="auto" w:sz="4" w:space="0"/>
              <w:right w:val="single" w:color="auto" w:sz="4" w:space="0"/>
            </w:tcBorders>
            <w:shd w:val="clear" w:color="auto" w:fill="auto"/>
            <w:vAlign w:val="center"/>
          </w:tcPr>
          <w:p w14:paraId="18CCFE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highlight w:val="none"/>
                <w:lang w:val="en-US" w:eastAsia="zh-CN" w:bidi="ar"/>
              </w:rPr>
            </w:pPr>
            <w:r>
              <w:rPr>
                <w:rFonts w:hint="eastAsia"/>
                <w:highlight w:val="none"/>
                <w:lang w:val="en-US" w:eastAsia="zh-CN" w:bidi="ar"/>
              </w:rPr>
              <w:t>2</w:t>
            </w:r>
          </w:p>
        </w:tc>
        <w:tc>
          <w:tcPr>
            <w:tcW w:w="823" w:type="pct"/>
            <w:tcBorders>
              <w:top w:val="single" w:color="auto" w:sz="4" w:space="0"/>
              <w:left w:val="single" w:color="auto" w:sz="4" w:space="0"/>
              <w:right w:val="single" w:color="auto" w:sz="4" w:space="0"/>
            </w:tcBorders>
            <w:vAlign w:val="center"/>
          </w:tcPr>
          <w:p w14:paraId="682AE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highlight w:val="none"/>
                <w:lang w:val="en-US" w:eastAsia="zh-CN"/>
              </w:rPr>
            </w:pPr>
            <w:r>
              <w:rPr>
                <w:rFonts w:hint="eastAsia"/>
                <w:highlight w:val="none"/>
                <w:lang w:val="en-US" w:eastAsia="zh-CN" w:bidi="ar"/>
              </w:rPr>
              <w:t>商务资信</w:t>
            </w:r>
          </w:p>
        </w:tc>
        <w:tc>
          <w:tcPr>
            <w:tcW w:w="2800" w:type="pct"/>
            <w:tcBorders>
              <w:top w:val="single" w:color="auto" w:sz="4" w:space="0"/>
              <w:left w:val="single" w:color="auto" w:sz="4" w:space="0"/>
              <w:right w:val="single" w:color="auto" w:sz="4" w:space="0"/>
            </w:tcBorders>
            <w:vAlign w:val="center"/>
          </w:tcPr>
          <w:p w14:paraId="54ACB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highlight w:val="none"/>
                <w:lang w:val="en-US" w:eastAsia="zh-CN"/>
              </w:rPr>
            </w:pPr>
            <w:r>
              <w:rPr>
                <w:rFonts w:hint="eastAsia"/>
                <w:highlight w:val="none"/>
              </w:rPr>
              <w:t>投标人具有有效期内的ISO9001质量管理体系认证证书的，得</w:t>
            </w:r>
            <w:r>
              <w:rPr>
                <w:rFonts w:hint="eastAsia"/>
                <w:highlight w:val="none"/>
                <w:lang w:val="en-US" w:eastAsia="zh-CN"/>
              </w:rPr>
              <w:t>1</w:t>
            </w:r>
            <w:r>
              <w:rPr>
                <w:rFonts w:hint="eastAsia"/>
                <w:highlight w:val="none"/>
              </w:rPr>
              <w:t>分</w:t>
            </w:r>
            <w:r>
              <w:rPr>
                <w:rFonts w:hint="eastAsia"/>
                <w:highlight w:val="none"/>
                <w:lang w:eastAsia="zh-CN"/>
              </w:rPr>
              <w:t>，</w:t>
            </w:r>
            <w:r>
              <w:rPr>
                <w:rFonts w:hint="eastAsia"/>
                <w:highlight w:val="none"/>
              </w:rPr>
              <w:t>具有有效期内的ISO</w:t>
            </w:r>
            <w:r>
              <w:rPr>
                <w:rFonts w:hint="eastAsia"/>
                <w:highlight w:val="none"/>
                <w:lang w:val="en-US" w:eastAsia="zh-CN"/>
              </w:rPr>
              <w:t>14</w:t>
            </w:r>
            <w:r>
              <w:rPr>
                <w:rFonts w:hint="eastAsia"/>
                <w:highlight w:val="none"/>
              </w:rPr>
              <w:t>001环境管理体系认证证书的，得</w:t>
            </w:r>
            <w:r>
              <w:rPr>
                <w:rFonts w:hint="eastAsia"/>
                <w:highlight w:val="none"/>
                <w:lang w:val="en-US" w:eastAsia="zh-CN"/>
              </w:rPr>
              <w:t>1</w:t>
            </w:r>
            <w:r>
              <w:rPr>
                <w:rFonts w:hint="eastAsia"/>
                <w:highlight w:val="none"/>
              </w:rPr>
              <w:t>分</w:t>
            </w:r>
            <w:r>
              <w:rPr>
                <w:rFonts w:hint="eastAsia"/>
                <w:highlight w:val="none"/>
                <w:lang w:eastAsia="zh-CN"/>
              </w:rPr>
              <w:t>，</w:t>
            </w:r>
            <w:r>
              <w:rPr>
                <w:rFonts w:hint="eastAsia" w:eastAsia="宋体"/>
                <w:highlight w:val="none"/>
                <w:lang w:val="en-US" w:eastAsia="zh-CN"/>
              </w:rPr>
              <w:t>具有有效期内的ISO45001职业健康安全管理体系认证证书的，得1分</w:t>
            </w:r>
            <w:r>
              <w:rPr>
                <w:rFonts w:hint="eastAsia"/>
                <w:highlight w:val="none"/>
                <w:lang w:val="en-US" w:eastAsia="zh-CN"/>
              </w:rPr>
              <w:t>。</w:t>
            </w:r>
            <w:r>
              <w:rPr>
                <w:rFonts w:hint="eastAsia" w:eastAsia="宋体"/>
                <w:highlight w:val="none"/>
                <w:lang w:val="en-US" w:eastAsia="zh-CN"/>
              </w:rPr>
              <w:t>[提供有效期内证书扫描件及全国认证认可信息公共服务平台（http://cx.cnca.cn)网站查询截图并加盖公章，不提供不得分]</w:t>
            </w:r>
          </w:p>
        </w:tc>
        <w:tc>
          <w:tcPr>
            <w:tcW w:w="523" w:type="pct"/>
            <w:tcBorders>
              <w:top w:val="single" w:color="auto" w:sz="4" w:space="0"/>
              <w:left w:val="single" w:color="auto" w:sz="4" w:space="0"/>
              <w:right w:val="single" w:color="auto" w:sz="4" w:space="0"/>
            </w:tcBorders>
            <w:vAlign w:val="center"/>
          </w:tcPr>
          <w:p w14:paraId="2A9F70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cs="宋体"/>
                <w:b w:val="0"/>
                <w:bCs w:val="0"/>
                <w:sz w:val="24"/>
                <w:szCs w:val="24"/>
                <w:highlight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3FF7B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szCs w:val="24"/>
                <w:highlight w:val="none"/>
                <w:lang w:val="en-US" w:eastAsia="zh-CN" w:bidi="ar"/>
              </w:rPr>
            </w:pPr>
            <w:r>
              <w:rPr>
                <w:rFonts w:hint="eastAsia"/>
                <w:highlight w:val="none"/>
                <w:lang w:val="en-US" w:eastAsia="zh-CN" w:bidi="ar"/>
              </w:rPr>
              <w:t>客观分</w:t>
            </w:r>
          </w:p>
        </w:tc>
      </w:tr>
      <w:tr w14:paraId="429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14D8E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bidi="ar"/>
              </w:rPr>
              <w:t>3</w:t>
            </w:r>
          </w:p>
        </w:tc>
        <w:tc>
          <w:tcPr>
            <w:tcW w:w="823" w:type="pct"/>
            <w:tcBorders>
              <w:top w:val="single" w:color="auto" w:sz="4" w:space="0"/>
              <w:left w:val="single" w:color="auto" w:sz="4" w:space="0"/>
              <w:bottom w:val="single" w:color="auto" w:sz="4" w:space="0"/>
              <w:right w:val="single" w:color="auto" w:sz="4" w:space="0"/>
            </w:tcBorders>
            <w:vAlign w:val="center"/>
          </w:tcPr>
          <w:p w14:paraId="64928D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vAlign w:val="center"/>
          </w:tcPr>
          <w:p w14:paraId="066D002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2"/>
                <w:sz w:val="21"/>
                <w:szCs w:val="24"/>
                <w:highlight w:val="none"/>
                <w:lang w:val="en-US" w:eastAsia="zh-CN" w:bidi="ar-SA"/>
              </w:rPr>
            </w:pPr>
            <w:r>
              <w:rPr>
                <w:rFonts w:hint="eastAsia" w:ascii="Calibri" w:hAnsi="Calibri" w:eastAsia="宋体" w:cs="Times New Roman"/>
                <w:spacing w:val="0"/>
                <w:kern w:val="2"/>
                <w:sz w:val="21"/>
                <w:szCs w:val="22"/>
                <w:highlight w:val="none"/>
                <w:lang w:val="en-US" w:eastAsia="zh-CN" w:bidi="ar-SA"/>
              </w:rPr>
              <w:t>投标人近3年（以合同签订时间为准）具有计算机产品供货业绩[提供合同复印件（合同内容不能体现供货内容的，还需提供业主单位盖章证明原件）及对应至少一张供货发票的复印件]，每提供一个有效业绩得1分，最高得3分。</w:t>
            </w:r>
          </w:p>
        </w:tc>
        <w:tc>
          <w:tcPr>
            <w:tcW w:w="523" w:type="pct"/>
            <w:tcBorders>
              <w:top w:val="single" w:color="auto" w:sz="4" w:space="0"/>
              <w:left w:val="single" w:color="auto" w:sz="4" w:space="0"/>
              <w:bottom w:val="single" w:color="auto" w:sz="4" w:space="0"/>
              <w:right w:val="single" w:color="auto" w:sz="4" w:space="0"/>
            </w:tcBorders>
            <w:vAlign w:val="center"/>
          </w:tcPr>
          <w:p w14:paraId="7BA6DA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vAlign w:val="center"/>
          </w:tcPr>
          <w:p w14:paraId="31C450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highlight w:val="none"/>
                <w:lang w:val="en-US" w:eastAsia="zh-CN" w:bidi="ar"/>
              </w:rPr>
            </w:pPr>
            <w:r>
              <w:rPr>
                <w:rFonts w:hint="eastAsia"/>
                <w:highlight w:val="none"/>
                <w:lang w:val="en-US" w:eastAsia="zh-CN" w:bidi="ar"/>
              </w:rPr>
              <w:t>客观分</w:t>
            </w:r>
          </w:p>
        </w:tc>
      </w:tr>
      <w:tr w14:paraId="4E4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14:paraId="3D465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4"/>
                <w:highlight w:val="none"/>
                <w:lang w:val="en-US" w:eastAsia="zh-CN" w:bidi="ar"/>
              </w:rPr>
            </w:pPr>
            <w:r>
              <w:rPr>
                <w:rFonts w:hint="eastAsia"/>
                <w:highlight w:val="none"/>
                <w:lang w:val="en-US" w:eastAsia="zh-CN" w:bidi="ar"/>
              </w:rPr>
              <w:t>4</w:t>
            </w:r>
          </w:p>
        </w:tc>
        <w:tc>
          <w:tcPr>
            <w:tcW w:w="823" w:type="pct"/>
            <w:tcBorders>
              <w:top w:val="single" w:color="auto" w:sz="4" w:space="0"/>
              <w:left w:val="single" w:color="auto" w:sz="4" w:space="0"/>
              <w:bottom w:val="single" w:color="auto" w:sz="4" w:space="0"/>
              <w:right w:val="single" w:color="auto" w:sz="4" w:space="0"/>
            </w:tcBorders>
            <w:vAlign w:val="center"/>
          </w:tcPr>
          <w:p w14:paraId="28BAB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vAlign w:val="center"/>
          </w:tcPr>
          <w:p w14:paraId="76159E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项目团队人员中具有计算机技术与软件专业技术高级职称人员（信息系统项目管理师、系统分析师、系统架构设计师、网络规划设计师、系统规划与管理师）每人得</w:t>
            </w:r>
            <w:r>
              <w:rPr>
                <w:rFonts w:hint="eastAsia"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分，具有计算机技术与软件专业技术中级职称人员（软件评测师、软件设计师、软件过程能力评估师、网络工程师、多媒体应用设计师、嵌入式系统设计师、计算机辅助设计师、电子商务设计师、系统集成项目管理工程师、信息系统监理师、信息安全工程师、数据库系统工程师、信息系统管理工程师、计算机硬件工程师、信息技术支持工程师）每人得</w:t>
            </w:r>
            <w:r>
              <w:rPr>
                <w:rFonts w:hint="eastAsia" w:cs="Times New Roman"/>
                <w:kern w:val="2"/>
                <w:sz w:val="21"/>
                <w:szCs w:val="24"/>
                <w:highlight w:val="none"/>
                <w:lang w:val="en-US" w:eastAsia="zh-CN" w:bidi="ar-SA"/>
              </w:rPr>
              <w:t>0.5</w:t>
            </w:r>
            <w:r>
              <w:rPr>
                <w:rFonts w:hint="eastAsia" w:ascii="Times New Roman" w:hAnsi="Times New Roman" w:eastAsia="宋体" w:cs="Times New Roman"/>
                <w:kern w:val="2"/>
                <w:sz w:val="21"/>
                <w:szCs w:val="24"/>
                <w:highlight w:val="none"/>
                <w:lang w:val="en-US" w:eastAsia="zh-CN" w:bidi="ar-SA"/>
              </w:rPr>
              <w:t>分，本项最高得3分</w:t>
            </w:r>
          </w:p>
        </w:tc>
        <w:tc>
          <w:tcPr>
            <w:tcW w:w="523" w:type="pct"/>
            <w:tcBorders>
              <w:top w:val="single" w:color="auto" w:sz="4" w:space="0"/>
              <w:left w:val="single" w:color="auto" w:sz="4" w:space="0"/>
              <w:bottom w:val="single" w:color="auto" w:sz="4" w:space="0"/>
              <w:right w:val="single" w:color="auto" w:sz="4" w:space="0"/>
            </w:tcBorders>
            <w:vAlign w:val="center"/>
          </w:tcPr>
          <w:p w14:paraId="49F87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A080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szCs w:val="24"/>
                <w:highlight w:val="none"/>
                <w:lang w:val="en-US" w:eastAsia="zh-CN" w:bidi="ar"/>
              </w:rPr>
            </w:pPr>
            <w:r>
              <w:rPr>
                <w:rFonts w:hint="eastAsia"/>
                <w:highlight w:val="none"/>
                <w:lang w:val="en-US" w:eastAsia="zh-CN" w:bidi="ar"/>
              </w:rPr>
              <w:t>客观分</w:t>
            </w:r>
          </w:p>
        </w:tc>
      </w:tr>
      <w:tr w14:paraId="4BE1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right w:val="single" w:color="auto" w:sz="4" w:space="0"/>
            </w:tcBorders>
            <w:vAlign w:val="center"/>
          </w:tcPr>
          <w:p w14:paraId="712F7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highlight w:val="none"/>
                <w:lang w:val="en-US" w:eastAsia="zh-CN" w:bidi="ar"/>
              </w:rPr>
            </w:pPr>
            <w:r>
              <w:rPr>
                <w:rFonts w:hint="eastAsia" w:cs="Times New Roman"/>
                <w:highlight w:val="none"/>
                <w:lang w:val="en-US" w:eastAsia="zh-CN" w:bidi="ar"/>
              </w:rPr>
              <w:t>5</w:t>
            </w:r>
          </w:p>
        </w:tc>
        <w:tc>
          <w:tcPr>
            <w:tcW w:w="823" w:type="pct"/>
            <w:tcBorders>
              <w:top w:val="single" w:color="auto" w:sz="4" w:space="0"/>
              <w:left w:val="single" w:color="auto" w:sz="4" w:space="0"/>
              <w:right w:val="single" w:color="auto" w:sz="4" w:space="0"/>
            </w:tcBorders>
            <w:shd w:val="clear" w:color="auto" w:fill="auto"/>
            <w:vAlign w:val="center"/>
          </w:tcPr>
          <w:p w14:paraId="140E4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highlight w:val="none"/>
                <w:lang w:val="en-US" w:eastAsia="zh-CN" w:bidi="ar"/>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0691F1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投标人针对项目组织实施提出方案（供货管理、安装调试、</w:t>
            </w:r>
            <w:r>
              <w:rPr>
                <w:rFonts w:hint="eastAsia" w:cs="Times New Roman"/>
                <w:kern w:val="2"/>
                <w:sz w:val="21"/>
                <w:szCs w:val="24"/>
                <w:highlight w:val="none"/>
                <w:lang w:val="en-US" w:eastAsia="zh-CN" w:bidi="ar-SA"/>
              </w:rPr>
              <w:t>培训方案、</w:t>
            </w:r>
            <w:r>
              <w:rPr>
                <w:rFonts w:hint="eastAsia" w:ascii="Times New Roman" w:hAnsi="Times New Roman" w:eastAsia="宋体" w:cs="Times New Roman"/>
                <w:kern w:val="2"/>
                <w:sz w:val="21"/>
                <w:szCs w:val="24"/>
                <w:highlight w:val="none"/>
                <w:lang w:val="en-US" w:eastAsia="zh-CN" w:bidi="ar-SA"/>
              </w:rPr>
              <w:t>质量保障、项目验收等）</w:t>
            </w:r>
            <w:r>
              <w:rPr>
                <w:rFonts w:hint="eastAsia"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未体现相关内容不得分</w:t>
            </w:r>
          </w:p>
        </w:tc>
        <w:tc>
          <w:tcPr>
            <w:tcW w:w="523" w:type="pct"/>
            <w:tcBorders>
              <w:top w:val="single" w:color="auto" w:sz="4" w:space="0"/>
              <w:left w:val="single" w:color="auto" w:sz="4" w:space="0"/>
              <w:bottom w:val="single" w:color="auto" w:sz="4" w:space="0"/>
              <w:right w:val="single" w:color="auto" w:sz="4" w:space="0"/>
            </w:tcBorders>
            <w:vAlign w:val="center"/>
          </w:tcPr>
          <w:p w14:paraId="718D3B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0A998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cs="宋体"/>
                <w:highlight w:val="none"/>
                <w:lang w:val="en-US" w:eastAsia="zh-CN" w:bidi="ar"/>
              </w:rPr>
              <w:t>主观分</w:t>
            </w:r>
          </w:p>
        </w:tc>
      </w:tr>
      <w:tr w14:paraId="2D46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left w:val="single" w:color="auto" w:sz="4" w:space="0"/>
              <w:bottom w:val="single" w:color="auto" w:sz="4" w:space="0"/>
              <w:right w:val="single" w:color="auto" w:sz="4" w:space="0"/>
            </w:tcBorders>
            <w:vAlign w:val="center"/>
          </w:tcPr>
          <w:p w14:paraId="1B6B2E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highlight w:val="none"/>
                <w:lang w:val="en-US" w:eastAsia="zh-CN" w:bidi="ar"/>
              </w:rPr>
            </w:pPr>
            <w:r>
              <w:rPr>
                <w:rFonts w:hint="eastAsia" w:cs="Times New Roman"/>
                <w:highlight w:val="none"/>
                <w:lang w:val="en-US" w:eastAsia="zh-CN" w:bidi="ar"/>
              </w:rPr>
              <w:t>6</w:t>
            </w:r>
          </w:p>
        </w:tc>
        <w:tc>
          <w:tcPr>
            <w:tcW w:w="823" w:type="pct"/>
            <w:tcBorders>
              <w:left w:val="single" w:color="auto" w:sz="4" w:space="0"/>
              <w:bottom w:val="single" w:color="auto" w:sz="4" w:space="0"/>
              <w:right w:val="single" w:color="auto" w:sz="4" w:space="0"/>
            </w:tcBorders>
            <w:vAlign w:val="center"/>
          </w:tcPr>
          <w:p w14:paraId="52254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highlight w:val="none"/>
                <w:lang w:bidi="ar"/>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2DDFA7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投标人根据项目实施各阶段时间要求制定的进度保障措施（包括：各阶段时间要求分析；进度计划；进度保障措施；应急情况处理）</w:t>
            </w:r>
            <w:r>
              <w:rPr>
                <w:rFonts w:hint="eastAsia"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未体现相关内容不得分</w:t>
            </w:r>
          </w:p>
        </w:tc>
        <w:tc>
          <w:tcPr>
            <w:tcW w:w="523" w:type="pct"/>
            <w:tcBorders>
              <w:top w:val="single" w:color="auto" w:sz="4" w:space="0"/>
              <w:left w:val="single" w:color="auto" w:sz="4" w:space="0"/>
              <w:bottom w:val="single" w:color="auto" w:sz="4" w:space="0"/>
              <w:right w:val="single" w:color="auto" w:sz="4" w:space="0"/>
            </w:tcBorders>
            <w:vAlign w:val="center"/>
          </w:tcPr>
          <w:p w14:paraId="213C4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17768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cs="宋体"/>
                <w:highlight w:val="none"/>
                <w:lang w:val="en-US" w:eastAsia="zh-CN" w:bidi="ar"/>
              </w:rPr>
              <w:t>主观分</w:t>
            </w:r>
          </w:p>
        </w:tc>
      </w:tr>
      <w:tr w14:paraId="14BA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vAlign w:val="center"/>
          </w:tcPr>
          <w:p w14:paraId="23F55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highlight w:val="none"/>
                <w:lang w:val="en-US" w:eastAsia="zh-CN" w:bidi="ar"/>
              </w:rPr>
            </w:pPr>
            <w:r>
              <w:rPr>
                <w:rFonts w:hint="eastAsia" w:cs="Times New Roman"/>
                <w:highlight w:val="none"/>
                <w:lang w:val="en-US" w:eastAsia="zh-CN" w:bidi="ar"/>
              </w:rPr>
              <w:t>7</w:t>
            </w:r>
          </w:p>
        </w:tc>
        <w:tc>
          <w:tcPr>
            <w:tcW w:w="823" w:type="pct"/>
            <w:tcBorders>
              <w:top w:val="single" w:color="auto" w:sz="4" w:space="0"/>
              <w:left w:val="single" w:color="auto" w:sz="4" w:space="0"/>
              <w:bottom w:val="single" w:color="auto" w:sz="4" w:space="0"/>
              <w:right w:val="single" w:color="auto" w:sz="4" w:space="0"/>
            </w:tcBorders>
            <w:vAlign w:val="center"/>
          </w:tcPr>
          <w:p w14:paraId="08B7A0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4"/>
                <w:highlight w:val="none"/>
                <w:lang w:val="en-US" w:eastAsia="zh-CN" w:bidi="ar"/>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324823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包括针对每个系统的售后服务内容的实施方案、计划安排、巡检周期等、培训计划等，未体现相关内容不得分</w:t>
            </w:r>
          </w:p>
        </w:tc>
        <w:tc>
          <w:tcPr>
            <w:tcW w:w="523" w:type="pct"/>
            <w:tcBorders>
              <w:top w:val="single" w:color="auto" w:sz="4" w:space="0"/>
              <w:left w:val="single" w:color="auto" w:sz="4" w:space="0"/>
              <w:bottom w:val="single" w:color="auto" w:sz="4" w:space="0"/>
              <w:right w:val="single" w:color="auto" w:sz="4" w:space="0"/>
            </w:tcBorders>
            <w:vAlign w:val="center"/>
          </w:tcPr>
          <w:p w14:paraId="2C10A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lang w:val="en-US" w:eastAsia="zh-CN" w:bidi="ar"/>
              </w:rPr>
            </w:pPr>
            <w:r>
              <w:rPr>
                <w:rFonts w:hint="eastAsia" w:ascii="宋体" w:hAnsi="宋体" w:eastAsia="宋体" w:cs="宋体"/>
                <w:b w:val="0"/>
                <w:bCs w:val="0"/>
                <w:sz w:val="24"/>
                <w:szCs w:val="24"/>
                <w:highlight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6A10D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cs="宋体"/>
                <w:highlight w:val="none"/>
                <w:lang w:val="en-US" w:eastAsia="zh-CN" w:bidi="ar"/>
              </w:rPr>
              <w:t>主观分</w:t>
            </w:r>
          </w:p>
        </w:tc>
      </w:tr>
      <w:tr w14:paraId="6DEA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 w:type="pct"/>
            <w:tcBorders>
              <w:top w:val="single" w:color="auto" w:sz="4" w:space="0"/>
              <w:left w:val="single" w:color="auto" w:sz="4" w:space="0"/>
              <w:bottom w:val="single" w:color="auto" w:sz="4" w:space="0"/>
              <w:right w:val="single" w:color="auto" w:sz="4" w:space="0"/>
            </w:tcBorders>
            <w:vAlign w:val="center"/>
          </w:tcPr>
          <w:p w14:paraId="663F4B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highlight w:val="none"/>
                <w:lang w:val="en-US" w:eastAsia="zh-CN" w:bidi="ar"/>
              </w:rPr>
            </w:pPr>
            <w:r>
              <w:rPr>
                <w:rFonts w:hint="eastAsia" w:cs="Times New Roman"/>
                <w:highlight w:val="none"/>
                <w:lang w:val="en-US" w:eastAsia="zh-CN" w:bidi="ar"/>
              </w:rPr>
              <w:t>8</w:t>
            </w:r>
          </w:p>
        </w:tc>
        <w:tc>
          <w:tcPr>
            <w:tcW w:w="823" w:type="pct"/>
            <w:tcBorders>
              <w:top w:val="single" w:color="auto" w:sz="4" w:space="0"/>
              <w:left w:val="single" w:color="auto" w:sz="4" w:space="0"/>
              <w:bottom w:val="single" w:color="auto" w:sz="4" w:space="0"/>
              <w:right w:val="single" w:color="auto" w:sz="4" w:space="0"/>
            </w:tcBorders>
            <w:vAlign w:val="center"/>
          </w:tcPr>
          <w:p w14:paraId="1439F1C1">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kern w:val="2"/>
                <w:sz w:val="24"/>
                <w:szCs w:val="24"/>
                <w:highlight w:val="none"/>
                <w:lang w:val="en-US" w:eastAsia="zh-CN" w:bidi="ar-SA"/>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21EC73BE">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质保期满足采购文件要求（3年）的基础上，每延长1年加2分，本项最高得6分。</w:t>
            </w:r>
          </w:p>
        </w:tc>
        <w:tc>
          <w:tcPr>
            <w:tcW w:w="523" w:type="pct"/>
            <w:tcBorders>
              <w:top w:val="single" w:color="auto" w:sz="4" w:space="0"/>
              <w:left w:val="single" w:color="auto" w:sz="4" w:space="0"/>
              <w:bottom w:val="single" w:color="auto" w:sz="4" w:space="0"/>
              <w:right w:val="single" w:color="auto" w:sz="4" w:space="0"/>
            </w:tcBorders>
            <w:vAlign w:val="center"/>
          </w:tcPr>
          <w:p w14:paraId="1714D929">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6</w:t>
            </w:r>
          </w:p>
        </w:tc>
        <w:tc>
          <w:tcPr>
            <w:tcW w:w="552" w:type="pct"/>
            <w:tcBorders>
              <w:top w:val="single" w:color="auto" w:sz="4" w:space="0"/>
              <w:left w:val="single" w:color="auto" w:sz="4" w:space="0"/>
              <w:bottom w:val="single" w:color="auto" w:sz="4" w:space="0"/>
              <w:right w:val="single" w:color="auto" w:sz="4" w:space="0"/>
            </w:tcBorders>
            <w:vAlign w:val="center"/>
          </w:tcPr>
          <w:p w14:paraId="4B897E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eastAsia="宋体" w:cs="宋体"/>
                <w:bCs/>
                <w:color w:val="auto"/>
                <w:sz w:val="21"/>
                <w:szCs w:val="21"/>
                <w:highlight w:val="none"/>
              </w:rPr>
              <w:t>客观分</w:t>
            </w:r>
          </w:p>
        </w:tc>
      </w:tr>
      <w:tr w14:paraId="5A78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00" w:type="pct"/>
            <w:tcBorders>
              <w:top w:val="single" w:color="auto" w:sz="4" w:space="0"/>
              <w:left w:val="single" w:color="auto" w:sz="4" w:space="0"/>
              <w:bottom w:val="single" w:color="auto" w:sz="4" w:space="0"/>
              <w:right w:val="single" w:color="auto" w:sz="4" w:space="0"/>
            </w:tcBorders>
            <w:vAlign w:val="center"/>
          </w:tcPr>
          <w:p w14:paraId="331E2B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highlight w:val="none"/>
                <w:lang w:val="en-US" w:eastAsia="zh-CN" w:bidi="ar"/>
              </w:rPr>
            </w:pPr>
            <w:r>
              <w:rPr>
                <w:rFonts w:hint="eastAsia" w:cs="Times New Roman"/>
                <w:highlight w:val="none"/>
                <w:lang w:val="en-US" w:eastAsia="zh-CN" w:bidi="ar"/>
              </w:rPr>
              <w:t>9</w:t>
            </w:r>
          </w:p>
        </w:tc>
        <w:tc>
          <w:tcPr>
            <w:tcW w:w="823" w:type="pct"/>
            <w:tcBorders>
              <w:top w:val="single" w:color="auto" w:sz="4" w:space="0"/>
              <w:left w:val="single" w:color="auto" w:sz="4" w:space="0"/>
              <w:bottom w:val="single" w:color="auto" w:sz="4" w:space="0"/>
              <w:right w:val="single" w:color="auto" w:sz="4" w:space="0"/>
            </w:tcBorders>
            <w:vAlign w:val="center"/>
          </w:tcPr>
          <w:p w14:paraId="4C48CDB9">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181525B6">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承诺每提供一台与投标产品一致的备用整机计算机得0.1分，最高不超过</w:t>
            </w:r>
            <w:r>
              <w:rPr>
                <w:rFonts w:hint="eastAsia" w:ascii="Times New Roman" w:hAnsi="Times New Roman" w:cs="Times New Roman"/>
                <w:kern w:val="2"/>
                <w:sz w:val="21"/>
                <w:szCs w:val="24"/>
                <w:highlight w:val="none"/>
                <w:lang w:val="en-US" w:eastAsia="zh-CN" w:bidi="ar-SA"/>
              </w:rPr>
              <w:t>3</w:t>
            </w:r>
            <w:r>
              <w:rPr>
                <w:rFonts w:hint="eastAsia" w:ascii="Times New Roman" w:hAnsi="Times New Roman" w:eastAsia="宋体" w:cs="Times New Roman"/>
                <w:kern w:val="2"/>
                <w:sz w:val="21"/>
                <w:szCs w:val="24"/>
                <w:highlight w:val="none"/>
                <w:lang w:val="en-US" w:eastAsia="zh-CN" w:bidi="ar-SA"/>
              </w:rPr>
              <w:t>分。</w:t>
            </w:r>
          </w:p>
        </w:tc>
        <w:tc>
          <w:tcPr>
            <w:tcW w:w="523" w:type="pct"/>
            <w:tcBorders>
              <w:top w:val="single" w:color="auto" w:sz="4" w:space="0"/>
              <w:left w:val="single" w:color="auto" w:sz="4" w:space="0"/>
              <w:bottom w:val="single" w:color="auto" w:sz="4" w:space="0"/>
              <w:right w:val="single" w:color="auto" w:sz="4" w:space="0"/>
            </w:tcBorders>
            <w:vAlign w:val="center"/>
          </w:tcPr>
          <w:p w14:paraId="4E0A66C0">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kern w:val="2"/>
                <w:sz w:val="24"/>
                <w:szCs w:val="24"/>
                <w:highlight w:val="none"/>
                <w:lang w:val="en-US" w:eastAsia="zh-CN" w:bidi="ar"/>
              </w:rPr>
            </w:pPr>
            <w:r>
              <w:rPr>
                <w:rFonts w:hint="eastAsia" w:hAnsi="宋体" w:cs="宋体"/>
                <w:b w:val="0"/>
                <w:bCs w:val="0"/>
                <w:kern w:val="2"/>
                <w:sz w:val="24"/>
                <w:szCs w:val="24"/>
                <w:highlight w:val="none"/>
                <w:lang w:val="en-US" w:eastAsia="zh-CN" w:bidi="ar"/>
              </w:rPr>
              <w:t>3</w:t>
            </w:r>
          </w:p>
        </w:tc>
        <w:tc>
          <w:tcPr>
            <w:tcW w:w="552" w:type="pct"/>
            <w:tcBorders>
              <w:top w:val="single" w:color="auto" w:sz="4" w:space="0"/>
              <w:left w:val="single" w:color="auto" w:sz="4" w:space="0"/>
              <w:bottom w:val="single" w:color="auto" w:sz="4" w:space="0"/>
              <w:right w:val="single" w:color="auto" w:sz="4" w:space="0"/>
            </w:tcBorders>
            <w:vAlign w:val="center"/>
          </w:tcPr>
          <w:p w14:paraId="2C84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eastAsia="宋体" w:cs="宋体"/>
                <w:bCs/>
                <w:color w:val="auto"/>
                <w:sz w:val="21"/>
                <w:szCs w:val="21"/>
                <w:highlight w:val="none"/>
              </w:rPr>
              <w:t>客观分</w:t>
            </w:r>
          </w:p>
        </w:tc>
      </w:tr>
      <w:tr w14:paraId="2B34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00" w:type="pct"/>
            <w:tcBorders>
              <w:top w:val="single" w:color="auto" w:sz="4" w:space="0"/>
              <w:left w:val="single" w:color="auto" w:sz="4" w:space="0"/>
              <w:bottom w:val="single" w:color="auto" w:sz="4" w:space="0"/>
              <w:right w:val="single" w:color="auto" w:sz="4" w:space="0"/>
            </w:tcBorders>
            <w:vAlign w:val="center"/>
          </w:tcPr>
          <w:p w14:paraId="49720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highlight w:val="none"/>
                <w:lang w:val="en-US" w:eastAsia="zh-CN" w:bidi="ar"/>
              </w:rPr>
            </w:pPr>
            <w:r>
              <w:rPr>
                <w:rFonts w:hint="eastAsia" w:cs="Times New Roman"/>
                <w:highlight w:val="none"/>
                <w:lang w:val="en-US" w:eastAsia="zh-CN" w:bidi="ar"/>
              </w:rPr>
              <w:t>10</w:t>
            </w:r>
          </w:p>
        </w:tc>
        <w:tc>
          <w:tcPr>
            <w:tcW w:w="823" w:type="pct"/>
            <w:tcBorders>
              <w:top w:val="single" w:color="auto" w:sz="4" w:space="0"/>
              <w:left w:val="single" w:color="auto" w:sz="4" w:space="0"/>
              <w:bottom w:val="single" w:color="auto" w:sz="4" w:space="0"/>
              <w:right w:val="single" w:color="auto" w:sz="4" w:space="0"/>
            </w:tcBorders>
            <w:vAlign w:val="center"/>
          </w:tcPr>
          <w:p w14:paraId="23D87B17">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highlight w:val="none"/>
                <w:lang w:val="en-US" w:eastAsia="zh-CN" w:bidi="ar"/>
              </w:rPr>
              <w:t>商务资信</w:t>
            </w:r>
          </w:p>
        </w:tc>
        <w:tc>
          <w:tcPr>
            <w:tcW w:w="2800" w:type="pct"/>
            <w:tcBorders>
              <w:top w:val="single" w:color="auto" w:sz="4" w:space="0"/>
              <w:left w:val="single" w:color="auto" w:sz="4" w:space="0"/>
              <w:bottom w:val="single" w:color="auto" w:sz="4" w:space="0"/>
              <w:right w:val="single" w:color="auto" w:sz="4" w:space="0"/>
            </w:tcBorders>
            <w:shd w:val="clear" w:color="auto" w:fill="auto"/>
            <w:vAlign w:val="center"/>
          </w:tcPr>
          <w:p w14:paraId="2D223F6C">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驻点维保人员</w:t>
            </w:r>
            <w:r>
              <w:rPr>
                <w:rFonts w:hint="eastAsia" w:ascii="Times New Roman" w:hAnsi="Times New Roman" w:cs="Times New Roman"/>
                <w:kern w:val="2"/>
                <w:sz w:val="21"/>
                <w:szCs w:val="24"/>
                <w:highlight w:val="none"/>
                <w:lang w:val="en-US" w:eastAsia="zh-CN" w:bidi="ar-SA"/>
              </w:rPr>
              <w:t>在</w:t>
            </w:r>
            <w:r>
              <w:rPr>
                <w:rFonts w:hint="eastAsia" w:ascii="Times New Roman" w:hAnsi="Times New Roman" w:eastAsia="宋体" w:cs="Times New Roman"/>
                <w:kern w:val="2"/>
                <w:sz w:val="21"/>
                <w:szCs w:val="24"/>
                <w:highlight w:val="none"/>
                <w:lang w:val="en-US" w:eastAsia="zh-CN" w:bidi="ar-SA"/>
              </w:rPr>
              <w:t>满足采购文件要求（3</w:t>
            </w:r>
            <w:r>
              <w:rPr>
                <w:rFonts w:hint="eastAsia" w:ascii="Times New Roman" w:hAnsi="Times New Roman" w:cs="Times New Roman"/>
                <w:kern w:val="2"/>
                <w:sz w:val="21"/>
                <w:szCs w:val="24"/>
                <w:highlight w:val="none"/>
                <w:lang w:val="en-US" w:eastAsia="zh-CN" w:bidi="ar-SA"/>
              </w:rPr>
              <w:t>个月</w:t>
            </w:r>
            <w:r>
              <w:rPr>
                <w:rFonts w:hint="eastAsia" w:ascii="Times New Roman" w:hAnsi="Times New Roman" w:eastAsia="宋体" w:cs="Times New Roman"/>
                <w:kern w:val="2"/>
                <w:sz w:val="21"/>
                <w:szCs w:val="24"/>
                <w:highlight w:val="none"/>
                <w:lang w:val="en-US" w:eastAsia="zh-CN" w:bidi="ar-SA"/>
              </w:rPr>
              <w:t>）的基础上，每</w:t>
            </w:r>
            <w:r>
              <w:rPr>
                <w:rFonts w:hint="eastAsia" w:ascii="Times New Roman" w:hAnsi="Times New Roman" w:cs="Times New Roman"/>
                <w:kern w:val="2"/>
                <w:sz w:val="21"/>
                <w:szCs w:val="24"/>
                <w:highlight w:val="none"/>
                <w:lang w:val="en-US" w:eastAsia="zh-CN" w:bidi="ar-SA"/>
              </w:rPr>
              <w:t>延长</w:t>
            </w:r>
            <w:r>
              <w:rPr>
                <w:rFonts w:hint="eastAsia" w:ascii="Times New Roman" w:hAnsi="Times New Roman" w:eastAsia="宋体" w:cs="Times New Roman"/>
                <w:kern w:val="2"/>
                <w:sz w:val="21"/>
                <w:szCs w:val="24"/>
                <w:highlight w:val="none"/>
                <w:lang w:val="en-US" w:eastAsia="zh-CN" w:bidi="ar-SA"/>
              </w:rPr>
              <w:t>提供1人</w:t>
            </w:r>
            <w:r>
              <w:rPr>
                <w:rFonts w:hint="default" w:ascii="Times New Roman" w:hAnsi="Times New Roman" w:eastAsia="宋体" w:cs="Times New Roman"/>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1</w:t>
            </w:r>
            <w:r>
              <w:rPr>
                <w:rFonts w:hint="eastAsia" w:ascii="Times New Roman" w:hAnsi="Times New Roman" w:cs="Times New Roman"/>
                <w:kern w:val="2"/>
                <w:sz w:val="21"/>
                <w:szCs w:val="24"/>
                <w:highlight w:val="none"/>
                <w:lang w:val="en-US" w:eastAsia="zh-CN" w:bidi="ar-SA"/>
              </w:rPr>
              <w:t>月</w:t>
            </w:r>
            <w:r>
              <w:rPr>
                <w:rFonts w:hint="eastAsia" w:ascii="Times New Roman" w:hAnsi="Times New Roman" w:eastAsia="宋体" w:cs="Times New Roman"/>
                <w:kern w:val="2"/>
                <w:sz w:val="21"/>
                <w:szCs w:val="24"/>
                <w:highlight w:val="none"/>
                <w:lang w:val="en-US" w:eastAsia="zh-CN" w:bidi="ar-SA"/>
              </w:rPr>
              <w:t>驻点维保服务的，得</w:t>
            </w:r>
            <w:r>
              <w:rPr>
                <w:rFonts w:hint="eastAsia" w:ascii="Times New Roman" w:hAnsi="Times New Roman" w:cs="Times New Roman"/>
                <w:kern w:val="2"/>
                <w:sz w:val="21"/>
                <w:szCs w:val="24"/>
                <w:highlight w:val="none"/>
                <w:lang w:val="en-US" w:eastAsia="zh-CN" w:bidi="ar-SA"/>
              </w:rPr>
              <w:t>0.2</w:t>
            </w:r>
            <w:r>
              <w:rPr>
                <w:rFonts w:hint="eastAsia" w:ascii="Times New Roman" w:hAnsi="Times New Roman" w:eastAsia="宋体" w:cs="Times New Roman"/>
                <w:kern w:val="2"/>
                <w:sz w:val="21"/>
                <w:szCs w:val="24"/>
                <w:highlight w:val="none"/>
                <w:lang w:val="en-US" w:eastAsia="zh-CN" w:bidi="ar-SA"/>
              </w:rPr>
              <w:t>分。最高5分。</w:t>
            </w:r>
          </w:p>
        </w:tc>
        <w:tc>
          <w:tcPr>
            <w:tcW w:w="523" w:type="pct"/>
            <w:tcBorders>
              <w:top w:val="single" w:color="auto" w:sz="4" w:space="0"/>
              <w:left w:val="single" w:color="auto" w:sz="4" w:space="0"/>
              <w:bottom w:val="single" w:color="auto" w:sz="4" w:space="0"/>
              <w:right w:val="single" w:color="auto" w:sz="4" w:space="0"/>
            </w:tcBorders>
            <w:vAlign w:val="center"/>
          </w:tcPr>
          <w:p w14:paraId="25E0B1AF">
            <w:pPr>
              <w:pStyle w:val="4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vAlign w:val="center"/>
          </w:tcPr>
          <w:p w14:paraId="399938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4"/>
                <w:highlight w:val="none"/>
                <w:lang w:val="en-US" w:eastAsia="zh-CN" w:bidi="ar"/>
              </w:rPr>
            </w:pPr>
            <w:r>
              <w:rPr>
                <w:rFonts w:hint="eastAsia" w:ascii="宋体" w:hAnsi="宋体" w:eastAsia="宋体" w:cs="宋体"/>
                <w:bCs/>
                <w:color w:val="auto"/>
                <w:sz w:val="21"/>
                <w:szCs w:val="21"/>
                <w:highlight w:val="none"/>
              </w:rPr>
              <w:t>客观分</w:t>
            </w:r>
          </w:p>
        </w:tc>
      </w:tr>
    </w:tbl>
    <w:p w14:paraId="6C4816E6">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33"/>
      <w:bookmarkStart w:id="34" w:name="_Toc24960"/>
    </w:p>
    <w:p w14:paraId="0C917054">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p>
    <w:p w14:paraId="0E5A926B">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p>
    <w:p w14:paraId="5F51A85D">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30"/>
      <w:bookmarkEnd w:id="34"/>
    </w:p>
    <w:p w14:paraId="2F8C3EB2">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5D6AA943">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E5A247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0302A5C4">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6B182A2F">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CCA3D9E">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6159A1A2">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5661930">
      <w:pPr>
        <w:spacing w:line="360" w:lineRule="auto"/>
        <w:ind w:firstLine="562" w:firstLineChars="200"/>
        <w:rPr>
          <w:rFonts w:hint="eastAsia" w:ascii="仿宋" w:hAnsi="仿宋" w:eastAsia="仿宋" w:cs="仿宋"/>
          <w:b/>
          <w:bCs/>
          <w:kern w:val="2"/>
          <w:sz w:val="32"/>
          <w:szCs w:val="32"/>
          <w:lang w:val="en-US" w:eastAsia="zh-CN" w:bidi="ar"/>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bookmarkStart w:id="35" w:name="_Toc26308"/>
      <w:bookmarkStart w:id="36" w:name="_Toc496796639"/>
    </w:p>
    <w:p w14:paraId="3348CD10">
      <w:pPr>
        <w:pStyle w:val="55"/>
        <w:keepNext w:val="0"/>
        <w:keepLines w:val="0"/>
        <w:pageBreakBefore w:val="0"/>
        <w:widowControl w:val="0"/>
        <w:suppressLineNumbers w:val="0"/>
        <w:tabs>
          <w:tab w:val="right" w:leader="dot" w:pos="8619"/>
        </w:tabs>
        <w:kinsoku/>
        <w:wordWrap/>
        <w:overflowPunct/>
        <w:topLinePunct w:val="0"/>
        <w:autoSpaceDE/>
        <w:autoSpaceDN/>
        <w:bidi w:val="0"/>
        <w:adjustRightInd w:val="0"/>
        <w:snapToGrid w:val="0"/>
        <w:spacing w:before="313" w:beforeLines="100" w:beforeAutospacing="0" w:after="313" w:afterLines="100" w:afterAutospacing="0" w:line="240" w:lineRule="auto"/>
        <w:ind w:left="0" w:right="0"/>
        <w:jc w:val="both"/>
        <w:textAlignment w:val="auto"/>
        <w:rPr>
          <w:rFonts w:hint="eastAsia" w:ascii="仿宋" w:hAnsi="仿宋" w:eastAsia="仿宋" w:cs="仿宋"/>
          <w:b/>
          <w:bCs/>
          <w:color w:val="000000"/>
          <w:sz w:val="32"/>
          <w:szCs w:val="32"/>
          <w:lang w:val="en-US"/>
        </w:rPr>
      </w:pPr>
      <w:r>
        <w:rPr>
          <w:rFonts w:hint="eastAsia" w:ascii="仿宋" w:hAnsi="仿宋" w:eastAsia="仿宋" w:cs="仿宋"/>
          <w:b/>
          <w:bCs/>
          <w:kern w:val="2"/>
          <w:sz w:val="32"/>
          <w:szCs w:val="32"/>
          <w:lang w:val="en-US" w:eastAsia="zh-CN" w:bidi="ar"/>
        </w:rPr>
        <w:t>一、</w:t>
      </w:r>
      <w:r>
        <w:rPr>
          <w:rFonts w:hint="eastAsia" w:ascii="仿宋" w:hAnsi="仿宋" w:eastAsia="仿宋" w:cs="仿宋"/>
          <w:b/>
          <w:bCs/>
          <w:color w:val="000000"/>
          <w:kern w:val="2"/>
          <w:sz w:val="32"/>
          <w:szCs w:val="32"/>
          <w:lang w:val="en-US" w:eastAsia="zh-CN" w:bidi="ar"/>
        </w:rPr>
        <w:t>采购清单</w:t>
      </w:r>
    </w:p>
    <w:p w14:paraId="4327FA4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（一）采购清单</w:t>
      </w:r>
    </w:p>
    <w:tbl>
      <w:tblPr>
        <w:tblStyle w:val="59"/>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45"/>
        <w:gridCol w:w="2895"/>
        <w:gridCol w:w="765"/>
        <w:gridCol w:w="765"/>
        <w:gridCol w:w="2920"/>
      </w:tblGrid>
      <w:tr w14:paraId="3AFC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C842">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6EA8">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产品</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E604">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15C">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F10">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D06C">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0B3D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2B40">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ADE6">
            <w:pPr>
              <w:pStyle w:val="25"/>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ind w:left="0" w:leftChars="0" w:right="0" w:firstLine="0" w:firstLineChars="0"/>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台式计算机整机</w:t>
            </w:r>
            <w:r>
              <w:rPr>
                <w:rFonts w:hint="eastAsia" w:ascii="仿宋" w:hAnsi="仿宋" w:eastAsia="仿宋" w:cs="仿宋"/>
                <w:b/>
                <w:bCs/>
                <w:i w:val="0"/>
                <w:iCs w:val="0"/>
                <w:color w:val="000000"/>
                <w:kern w:val="0"/>
                <w:sz w:val="24"/>
                <w:szCs w:val="24"/>
                <w:highlight w:val="none"/>
                <w:u w:val="none"/>
                <w:lang w:val="en-US" w:eastAsia="zh-CN" w:bidi="ar"/>
              </w:rPr>
              <w:t>（核心产品、强制节能产品）</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E709">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CPU≥8核（CPU安全可靠测评等级≥Ⅱ级），内存≥16GB，固态硬盘≥512GB。详见</w:t>
            </w:r>
            <w:r>
              <w:rPr>
                <w:rFonts w:hint="eastAsia" w:ascii="仿宋" w:hAnsi="仿宋" w:eastAsia="仿宋" w:cs="仿宋"/>
                <w:b w:val="0"/>
                <w:bCs w:val="0"/>
                <w:sz w:val="24"/>
                <w:szCs w:val="24"/>
                <w:highlight w:val="none"/>
                <w:lang w:val="en-US" w:eastAsia="zh-CN"/>
              </w:rPr>
              <w:t>技术参数表。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025D">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default"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435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34D8">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E3DA">
            <w:pPr>
              <w:keepNext w:val="0"/>
              <w:keepLines w:val="0"/>
              <w:pageBreakBefore w:val="0"/>
              <w:widowControl/>
              <w:kinsoku/>
              <w:wordWrap/>
              <w:overflowPunct/>
              <w:topLinePunct w:val="0"/>
              <w:autoSpaceDE/>
              <w:autoSpaceDN/>
              <w:bidi w:val="0"/>
              <w:adjustRightInd w:val="0"/>
              <w:snapToGrid w:val="0"/>
              <w:spacing w:before="95" w:beforeLines="30" w:after="95" w:afterLines="30"/>
              <w:ind w:firstLine="0" w:firstLineChars="0"/>
              <w:jc w:val="left"/>
              <w:textAlignment w:val="center"/>
              <w:rPr>
                <w:rFonts w:hint="eastAsia" w:ascii="仿宋" w:hAnsi="仿宋" w:eastAsia="仿宋" w:cs="仿宋"/>
                <w:b w:val="0"/>
                <w:bCs w:val="0"/>
                <w:i w:val="0"/>
                <w:iCs w:val="0"/>
                <w:color w:val="000000"/>
                <w:sz w:val="24"/>
                <w:szCs w:val="24"/>
                <w:highlight w:val="none"/>
                <w:u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含主机、显示器、鼠标、键盘、音箱等。</w:t>
            </w:r>
          </w:p>
        </w:tc>
      </w:tr>
      <w:tr w14:paraId="76E2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673">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E340">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left"/>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操作系统</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E92F">
            <w:pPr>
              <w:keepNext w:val="0"/>
              <w:keepLines w:val="0"/>
              <w:pageBreakBefore w:val="0"/>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信创操作系统（安全可靠测评等级≥Ⅰ级）。                           详见</w:t>
            </w:r>
            <w:r>
              <w:rPr>
                <w:rFonts w:hint="eastAsia" w:ascii="仿宋" w:hAnsi="仿宋" w:eastAsia="仿宋" w:cs="仿宋"/>
                <w:b w:val="0"/>
                <w:bCs w:val="0"/>
                <w:sz w:val="24"/>
                <w:szCs w:val="24"/>
                <w:highlight w:val="none"/>
                <w:lang w:val="en-US" w:eastAsia="zh-CN"/>
              </w:rPr>
              <w:t>技术参数表。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D8D7">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default"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435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973">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A854">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left"/>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授权或激活后可永久使用</w:t>
            </w:r>
          </w:p>
        </w:tc>
      </w:tr>
      <w:tr w14:paraId="74FE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5E2">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FDA">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left"/>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版式软件</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4E54">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left"/>
              <w:textAlignment w:val="top"/>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版式软件，支持PDF、OFD等格式。详见</w:t>
            </w:r>
            <w:r>
              <w:rPr>
                <w:rFonts w:hint="eastAsia" w:ascii="仿宋" w:hAnsi="仿宋" w:eastAsia="仿宋" w:cs="仿宋"/>
                <w:b w:val="0"/>
                <w:bCs w:val="0"/>
                <w:sz w:val="24"/>
                <w:szCs w:val="24"/>
                <w:highlight w:val="none"/>
                <w:lang w:val="en-US" w:eastAsia="zh-CN"/>
              </w:rPr>
              <w:t>技术参数表。</w:t>
            </w:r>
            <w:r>
              <w:rPr>
                <w:rFonts w:hint="eastAsia" w:ascii="仿宋" w:hAnsi="仿宋" w:eastAsia="仿宋" w:cs="仿宋"/>
                <w:b w:val="0"/>
                <w:bCs w:val="0"/>
                <w:i w:val="0"/>
                <w:iCs w:val="0"/>
                <w:color w:val="000000"/>
                <w:sz w:val="24"/>
                <w:szCs w:val="24"/>
                <w:highlight w:val="none"/>
                <w:u w:val="none"/>
                <w:lang w:val="en-US" w:eastAsia="zh-CN"/>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824B">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default"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i w:val="0"/>
                <w:iCs w:val="0"/>
                <w:color w:val="000000"/>
                <w:sz w:val="24"/>
                <w:szCs w:val="24"/>
                <w:highlight w:val="none"/>
                <w:u w:val="none"/>
                <w:lang w:val="en-US" w:eastAsia="zh-CN"/>
              </w:rPr>
              <w:t>435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A05">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center"/>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套</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7A21">
            <w:pPr>
              <w:keepNext w:val="0"/>
              <w:keepLines w:val="0"/>
              <w:pageBreakBefore w:val="0"/>
              <w:widowControl/>
              <w:suppressLineNumbers w:val="0"/>
              <w:kinsoku/>
              <w:wordWrap/>
              <w:overflowPunct/>
              <w:topLinePunct w:val="0"/>
              <w:autoSpaceDE/>
              <w:autoSpaceDN/>
              <w:bidi w:val="0"/>
              <w:adjustRightInd w:val="0"/>
              <w:snapToGrid w:val="0"/>
              <w:spacing w:before="95" w:beforeLines="30" w:beforeAutospacing="0" w:after="95" w:afterLines="30" w:afterAutospacing="0"/>
              <w:ind w:left="0" w:right="0" w:firstLine="0" w:firstLineChars="0"/>
              <w:jc w:val="left"/>
              <w:textAlignment w:val="top"/>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授权或激活后可永久使用</w:t>
            </w:r>
          </w:p>
        </w:tc>
      </w:tr>
    </w:tbl>
    <w:p w14:paraId="4AF9EFE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0" w:firstLineChars="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（二）技术参数表</w:t>
      </w:r>
    </w:p>
    <w:p w14:paraId="76B95F7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1.台式计算机参数表</w:t>
      </w:r>
    </w:p>
    <w:p w14:paraId="017A4B3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▲财库〔2023〕29号通知，按照《台式计算机政府采购需求标准（2023年版）》中加“*”的指标为本项目采购需求的实质性要求，供应商须出具承诺函，承诺投标产品的技术参数满足《需求标准》中加“*”的指标。</w:t>
      </w:r>
    </w:p>
    <w:tbl>
      <w:tblPr>
        <w:tblStyle w:val="59"/>
        <w:tblpPr w:leftFromText="180" w:rightFromText="180" w:vertAnchor="text" w:horzAnchor="page" w:tblpXSpec="center" w:tblpY="599"/>
        <w:tblOverlap w:val="never"/>
        <w:tblW w:w="8310" w:type="dxa"/>
        <w:jc w:val="center"/>
        <w:tblLayout w:type="fixed"/>
        <w:tblCellMar>
          <w:top w:w="0" w:type="dxa"/>
          <w:left w:w="0" w:type="dxa"/>
          <w:bottom w:w="0" w:type="dxa"/>
          <w:right w:w="0" w:type="dxa"/>
        </w:tblCellMar>
      </w:tblPr>
      <w:tblGrid>
        <w:gridCol w:w="454"/>
        <w:gridCol w:w="654"/>
        <w:gridCol w:w="684"/>
        <w:gridCol w:w="996"/>
        <w:gridCol w:w="3181"/>
        <w:gridCol w:w="2341"/>
      </w:tblGrid>
      <w:tr w14:paraId="695CE5D6">
        <w:tblPrEx>
          <w:tblCellMar>
            <w:top w:w="0" w:type="dxa"/>
            <w:left w:w="0" w:type="dxa"/>
            <w:bottom w:w="0" w:type="dxa"/>
            <w:right w:w="0" w:type="dxa"/>
          </w:tblCellMar>
        </w:tblPrEx>
        <w:trPr>
          <w:trHeight w:val="0" w:hRule="atLeast"/>
          <w:tblHeader/>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1D230EB">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序号</w:t>
            </w:r>
          </w:p>
        </w:tc>
        <w:tc>
          <w:tcPr>
            <w:tcW w:w="654" w:type="dxa"/>
            <w:tcBorders>
              <w:top w:val="single" w:color="000000" w:sz="4" w:space="0"/>
              <w:left w:val="single" w:color="000000" w:sz="4" w:space="0"/>
              <w:bottom w:val="single" w:color="000000" w:sz="4" w:space="0"/>
              <w:right w:val="single" w:color="000000" w:sz="4" w:space="0"/>
            </w:tcBorders>
            <w:vAlign w:val="center"/>
          </w:tcPr>
          <w:p w14:paraId="340CA7C3">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指标分类</w:t>
            </w:r>
          </w:p>
        </w:tc>
        <w:tc>
          <w:tcPr>
            <w:tcW w:w="684" w:type="dxa"/>
            <w:tcBorders>
              <w:top w:val="single" w:color="000000" w:sz="4" w:space="0"/>
              <w:left w:val="single" w:color="000000" w:sz="4" w:space="0"/>
              <w:bottom w:val="single" w:color="000000" w:sz="4" w:space="0"/>
              <w:right w:val="single" w:color="000000" w:sz="4" w:space="0"/>
            </w:tcBorders>
            <w:vAlign w:val="center"/>
          </w:tcPr>
          <w:p w14:paraId="331EB3CA">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一级指标</w:t>
            </w:r>
          </w:p>
        </w:tc>
        <w:tc>
          <w:tcPr>
            <w:tcW w:w="996" w:type="dxa"/>
            <w:tcBorders>
              <w:top w:val="single" w:color="000000" w:sz="4" w:space="0"/>
              <w:left w:val="single" w:color="000000" w:sz="4" w:space="0"/>
              <w:bottom w:val="single" w:color="000000" w:sz="4" w:space="0"/>
              <w:right w:val="single" w:color="000000" w:sz="4" w:space="0"/>
            </w:tcBorders>
            <w:vAlign w:val="center"/>
          </w:tcPr>
          <w:p w14:paraId="364EFCC1">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二级指标</w:t>
            </w:r>
          </w:p>
        </w:tc>
        <w:tc>
          <w:tcPr>
            <w:tcW w:w="3181" w:type="dxa"/>
            <w:tcBorders>
              <w:top w:val="single" w:color="000000" w:sz="4" w:space="0"/>
              <w:left w:val="single" w:color="000000" w:sz="4" w:space="0"/>
              <w:bottom w:val="single" w:color="000000" w:sz="4" w:space="0"/>
              <w:right w:val="single" w:color="000000" w:sz="4" w:space="0"/>
            </w:tcBorders>
            <w:vAlign w:val="center"/>
          </w:tcPr>
          <w:p w14:paraId="0277EE90">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指标要求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5F50CB3B">
            <w:pPr>
              <w:keepNext w:val="0"/>
              <w:keepLines w:val="0"/>
              <w:widowControl/>
              <w:suppressLineNumbers w:val="0"/>
              <w:jc w:val="center"/>
              <w:textAlignment w:val="center"/>
              <w:rPr>
                <w:rFonts w:hint="eastAsia" w:ascii="黑体" w:hAnsi="黑体" w:eastAsia="黑体" w:cs="黑体"/>
                <w:sz w:val="18"/>
                <w:szCs w:val="18"/>
                <w:highlight w:val="none"/>
              </w:rPr>
            </w:pPr>
            <w:r>
              <w:rPr>
                <w:rFonts w:hint="eastAsia" w:ascii="黑体" w:hAnsi="黑体" w:eastAsia="黑体" w:cs="黑体"/>
                <w:b/>
                <w:bCs/>
                <w:i w:val="0"/>
                <w:iCs w:val="0"/>
                <w:color w:val="000000"/>
                <w:kern w:val="0"/>
                <w:sz w:val="18"/>
                <w:szCs w:val="18"/>
                <w:highlight w:val="none"/>
                <w:u w:val="none"/>
                <w:lang w:val="en-US" w:eastAsia="zh-CN" w:bidi="ar"/>
              </w:rPr>
              <w:t>指标使用说明</w:t>
            </w:r>
          </w:p>
        </w:tc>
      </w:tr>
      <w:tr w14:paraId="5D55014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64B3B77">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vAlign w:val="center"/>
          </w:tcPr>
          <w:p w14:paraId="1258A285">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tcBorders>
              <w:top w:val="single" w:color="000000" w:sz="4" w:space="0"/>
              <w:left w:val="single" w:color="000000" w:sz="4" w:space="0"/>
              <w:bottom w:val="single" w:color="000000" w:sz="4" w:space="0"/>
              <w:right w:val="single" w:color="000000" w:sz="4" w:space="0"/>
            </w:tcBorders>
            <w:vAlign w:val="center"/>
          </w:tcPr>
          <w:p w14:paraId="773630C2">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0F2A47E6">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▲CPU信息</w:t>
            </w:r>
          </w:p>
        </w:tc>
        <w:tc>
          <w:tcPr>
            <w:tcW w:w="3181" w:type="dxa"/>
            <w:tcBorders>
              <w:top w:val="single" w:color="000000" w:sz="4" w:space="0"/>
              <w:left w:val="single" w:color="000000" w:sz="4" w:space="0"/>
              <w:bottom w:val="single" w:color="000000" w:sz="4" w:space="0"/>
              <w:right w:val="single" w:color="000000" w:sz="4" w:space="0"/>
            </w:tcBorders>
            <w:vAlign w:val="center"/>
          </w:tcPr>
          <w:p w14:paraId="61FA66CE">
            <w:pPr>
              <w:keepNext w:val="0"/>
              <w:keepLines w:val="0"/>
              <w:widowControl/>
              <w:suppressLineNumbers w:val="0"/>
              <w:jc w:val="left"/>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b w:val="0"/>
                <w:bCs w:val="0"/>
                <w:i w:val="0"/>
                <w:iCs w:val="0"/>
                <w:color w:val="000000"/>
                <w:kern w:val="0"/>
                <w:sz w:val="18"/>
                <w:szCs w:val="18"/>
                <w:highlight w:val="none"/>
                <w:u w:val="none"/>
                <w:lang w:val="en-US" w:eastAsia="zh-CN" w:bidi="ar"/>
              </w:rPr>
              <w:t>ARM架构，物理核心数≥8，主频≥2.4GHz、末级缓存容量≥4MB、线程数≥8、热设计功耗≤70W，内存的最高速率≥4800 MT/s、通道数≥2，位宽≥64位，CPU 应为中国信息安全测评中心安全可靠测评结果公告中同一系列中的最新、性能最强型号。</w:t>
            </w:r>
          </w:p>
        </w:tc>
        <w:tc>
          <w:tcPr>
            <w:tcW w:w="2341" w:type="dxa"/>
            <w:tcBorders>
              <w:top w:val="single" w:color="000000" w:sz="4" w:space="0"/>
              <w:left w:val="single" w:color="000000" w:sz="4" w:space="0"/>
              <w:bottom w:val="single" w:color="000000" w:sz="4" w:space="0"/>
              <w:right w:val="single" w:color="000000" w:sz="4" w:space="0"/>
            </w:tcBorders>
            <w:vAlign w:val="center"/>
          </w:tcPr>
          <w:p w14:paraId="61E2E70A">
            <w:pPr>
              <w:keepNext w:val="0"/>
              <w:keepLines w:val="0"/>
              <w:widowControl/>
              <w:suppressLineNumbers w:val="0"/>
              <w:jc w:val="left"/>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793B12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2EF4967">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vAlign w:val="center"/>
          </w:tcPr>
          <w:p w14:paraId="13F85D54">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4DDF5C8">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7328E926">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▲内存配置容量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04813E5C">
            <w:pPr>
              <w:keepNext w:val="0"/>
              <w:keepLines w:val="0"/>
              <w:widowControl/>
              <w:suppressLineNumbers w:val="0"/>
              <w:jc w:val="left"/>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≥16GB</w:t>
            </w:r>
          </w:p>
        </w:tc>
        <w:tc>
          <w:tcPr>
            <w:tcW w:w="2341" w:type="dxa"/>
            <w:tcBorders>
              <w:top w:val="single" w:color="000000" w:sz="4" w:space="0"/>
              <w:left w:val="single" w:color="000000" w:sz="4" w:space="0"/>
              <w:bottom w:val="single" w:color="000000" w:sz="4" w:space="0"/>
              <w:right w:val="single" w:color="000000" w:sz="4" w:space="0"/>
            </w:tcBorders>
            <w:vAlign w:val="center"/>
          </w:tcPr>
          <w:p w14:paraId="75783E54">
            <w:pPr>
              <w:keepNext w:val="0"/>
              <w:keepLines w:val="0"/>
              <w:widowControl/>
              <w:suppressLineNumbers w:val="0"/>
              <w:jc w:val="left"/>
              <w:textAlignment w:val="center"/>
              <w:rPr>
                <w:rFonts w:hint="eastAsia" w:ascii="黑体" w:hAnsi="黑体" w:eastAsia="黑体" w:cs="黑体"/>
                <w:b/>
                <w:bCs/>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采购人根据需要选择内存配置容量，一般配置容量越大越好</w:t>
            </w:r>
          </w:p>
        </w:tc>
      </w:tr>
      <w:tr w14:paraId="56DFB52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9C83D9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vAlign w:val="center"/>
          </w:tcPr>
          <w:p w14:paraId="3C1ACC4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55B04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6D31D5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0E1948C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支持DDR5及以上内存类型</w:t>
            </w:r>
          </w:p>
        </w:tc>
        <w:tc>
          <w:tcPr>
            <w:tcW w:w="2341" w:type="dxa"/>
            <w:tcBorders>
              <w:top w:val="single" w:color="000000" w:sz="4" w:space="0"/>
              <w:left w:val="single" w:color="000000" w:sz="4" w:space="0"/>
              <w:bottom w:val="single" w:color="000000" w:sz="4" w:space="0"/>
              <w:right w:val="single" w:color="000000" w:sz="4" w:space="0"/>
            </w:tcBorders>
            <w:vAlign w:val="center"/>
          </w:tcPr>
          <w:p w14:paraId="4D10F2F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采购人根据需要选择内存类型</w:t>
            </w:r>
          </w:p>
        </w:tc>
      </w:tr>
      <w:tr w14:paraId="30F39B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CC0876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vAlign w:val="center"/>
          </w:tcPr>
          <w:p w14:paraId="514C4A3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1EA9CD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8AD146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▲内存条配置数量（板载内存不涉及）</w:t>
            </w:r>
          </w:p>
        </w:tc>
        <w:tc>
          <w:tcPr>
            <w:tcW w:w="3181" w:type="dxa"/>
            <w:tcBorders>
              <w:top w:val="single" w:color="000000" w:sz="4" w:space="0"/>
              <w:left w:val="single" w:color="000000" w:sz="4" w:space="0"/>
              <w:bottom w:val="single" w:color="000000" w:sz="4" w:space="0"/>
              <w:right w:val="single" w:color="000000" w:sz="4" w:space="0"/>
            </w:tcBorders>
            <w:vAlign w:val="center"/>
          </w:tcPr>
          <w:p w14:paraId="17A33EB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vAlign w:val="center"/>
          </w:tcPr>
          <w:p w14:paraId="4303A89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EA14CD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582FB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vAlign w:val="center"/>
          </w:tcPr>
          <w:p w14:paraId="0A7D1D5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BDA918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5BE592A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▲主板集成模块</w:t>
            </w:r>
          </w:p>
        </w:tc>
        <w:tc>
          <w:tcPr>
            <w:tcW w:w="3181" w:type="dxa"/>
            <w:tcBorders>
              <w:top w:val="single" w:color="000000" w:sz="4" w:space="0"/>
              <w:left w:val="single" w:color="000000" w:sz="4" w:space="0"/>
              <w:bottom w:val="single" w:color="000000" w:sz="4" w:space="0"/>
              <w:right w:val="single" w:color="000000" w:sz="4" w:space="0"/>
            </w:tcBorders>
            <w:vAlign w:val="center"/>
          </w:tcPr>
          <w:p w14:paraId="405F45C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集成资源扩展模块、计算处理模块、音频扩展模块等，主板的互联拓扑可通过处理器或交换电路实现</w:t>
            </w:r>
          </w:p>
        </w:tc>
        <w:tc>
          <w:tcPr>
            <w:tcW w:w="2341" w:type="dxa"/>
            <w:tcBorders>
              <w:top w:val="single" w:color="000000" w:sz="4" w:space="0"/>
              <w:left w:val="single" w:color="000000" w:sz="4" w:space="0"/>
              <w:bottom w:val="single" w:color="000000" w:sz="4" w:space="0"/>
              <w:right w:val="single" w:color="000000" w:sz="4" w:space="0"/>
            </w:tcBorders>
            <w:vAlign w:val="center"/>
          </w:tcPr>
          <w:p w14:paraId="32B25F9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60943C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29DB73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vAlign w:val="center"/>
          </w:tcPr>
          <w:p w14:paraId="0FCBF97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AFDB43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284A9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▲主板支持的CPU和内存情况</w:t>
            </w:r>
          </w:p>
        </w:tc>
        <w:tc>
          <w:tcPr>
            <w:tcW w:w="3181" w:type="dxa"/>
            <w:tcBorders>
              <w:top w:val="single" w:color="000000" w:sz="4" w:space="0"/>
              <w:left w:val="single" w:color="000000" w:sz="4" w:space="0"/>
              <w:bottom w:val="single" w:color="000000" w:sz="4" w:space="0"/>
              <w:right w:val="single" w:color="000000" w:sz="4" w:space="0"/>
            </w:tcBorders>
            <w:vAlign w:val="center"/>
          </w:tcPr>
          <w:p w14:paraId="33C28B2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供应商给出主板支持的CPU和内存型号和数量</w:t>
            </w:r>
          </w:p>
        </w:tc>
        <w:tc>
          <w:tcPr>
            <w:tcW w:w="2341" w:type="dxa"/>
            <w:tcBorders>
              <w:top w:val="single" w:color="000000" w:sz="4" w:space="0"/>
              <w:left w:val="single" w:color="000000" w:sz="4" w:space="0"/>
              <w:bottom w:val="single" w:color="000000" w:sz="4" w:space="0"/>
              <w:right w:val="single" w:color="000000" w:sz="4" w:space="0"/>
            </w:tcBorders>
            <w:vAlign w:val="center"/>
          </w:tcPr>
          <w:p w14:paraId="03FCEA1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9CD08E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EEBC77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vAlign w:val="center"/>
          </w:tcPr>
          <w:p w14:paraId="504836D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A2E62E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102BC8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主板内置PCIe插槽数量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6020A0C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支持PCIe插槽数量不少于2个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3319CE7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采购人根据需要，对内置PCIe插槽数量提出要求。如果产品提供PCIe插槽，数量越多扩展能力越强，但PCIe插槽过多会影响产品轻薄化小型化</w:t>
            </w:r>
          </w:p>
        </w:tc>
      </w:tr>
      <w:tr w14:paraId="4328BCC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D84CB3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32B3C26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CD4C21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7852BF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特殊孔位及接口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16B75CE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a）预留满足USB3.0数据传输规范的接口，工作电压5V，最大过电流应不小于3A；b)预留多功能导入装置板卡安装孔位，采用内置方式与主机一体化集成，容量不小于145mm×125mm×16.5mm（长×宽×高）</w:t>
            </w:r>
          </w:p>
        </w:tc>
        <w:tc>
          <w:tcPr>
            <w:tcW w:w="2341" w:type="dxa"/>
            <w:tcBorders>
              <w:top w:val="single" w:color="000000" w:sz="4" w:space="0"/>
              <w:left w:val="single" w:color="000000" w:sz="4" w:space="0"/>
              <w:bottom w:val="single" w:color="000000" w:sz="4" w:space="0"/>
              <w:right w:val="single" w:color="000000" w:sz="4" w:space="0"/>
            </w:tcBorders>
            <w:vAlign w:val="center"/>
          </w:tcPr>
          <w:p w14:paraId="6A0A32D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278EF2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9CD438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vAlign w:val="center"/>
          </w:tcPr>
          <w:p w14:paraId="72D2EE2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6B5001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6666BA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▲主板其他内置接口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4662F4C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供应商给出相关SATA、M.2、USB接口数量及占用状态</w:t>
            </w:r>
          </w:p>
        </w:tc>
        <w:tc>
          <w:tcPr>
            <w:tcW w:w="2341" w:type="dxa"/>
            <w:tcBorders>
              <w:top w:val="single" w:color="000000" w:sz="4" w:space="0"/>
              <w:left w:val="single" w:color="000000" w:sz="4" w:space="0"/>
              <w:bottom w:val="single" w:color="000000" w:sz="4" w:space="0"/>
              <w:right w:val="single" w:color="000000" w:sz="4" w:space="0"/>
            </w:tcBorders>
            <w:vAlign w:val="center"/>
          </w:tcPr>
          <w:p w14:paraId="198B248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采购人根据需要选择主板其他内置接口。支持接口的种类、数量越多产品升级可扩展能力越好</w:t>
            </w:r>
          </w:p>
        </w:tc>
      </w:tr>
      <w:tr w14:paraId="2170698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1BC3AF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vAlign w:val="center"/>
          </w:tcPr>
          <w:p w14:paraId="1B9F326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245060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1B0B9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▲单内存插槽最大可支持容量（板载内存不涉及）</w:t>
            </w:r>
          </w:p>
        </w:tc>
        <w:tc>
          <w:tcPr>
            <w:tcW w:w="3181" w:type="dxa"/>
            <w:tcBorders>
              <w:top w:val="single" w:color="000000" w:sz="4" w:space="0"/>
              <w:left w:val="single" w:color="000000" w:sz="4" w:space="0"/>
              <w:bottom w:val="single" w:color="000000" w:sz="4" w:space="0"/>
              <w:right w:val="single" w:color="000000" w:sz="4" w:space="0"/>
            </w:tcBorders>
            <w:vAlign w:val="center"/>
          </w:tcPr>
          <w:p w14:paraId="1B379B6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≥16GB</w:t>
            </w:r>
          </w:p>
        </w:tc>
        <w:tc>
          <w:tcPr>
            <w:tcW w:w="2341" w:type="dxa"/>
            <w:tcBorders>
              <w:top w:val="single" w:color="000000" w:sz="4" w:space="0"/>
              <w:left w:val="single" w:color="000000" w:sz="4" w:space="0"/>
              <w:bottom w:val="single" w:color="000000" w:sz="4" w:space="0"/>
              <w:right w:val="single" w:color="000000" w:sz="4" w:space="0"/>
            </w:tcBorders>
            <w:vAlign w:val="center"/>
          </w:tcPr>
          <w:p w14:paraId="0E40CB5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采购人根据需要选择单内存插槽最大可支持容量，一般可支持的扩展最大容量越大，产品升级扩展能力越强</w:t>
            </w:r>
          </w:p>
        </w:tc>
      </w:tr>
      <w:tr w14:paraId="1916D23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829E2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vAlign w:val="center"/>
          </w:tcPr>
          <w:p w14:paraId="7C8BDF4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3787BE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E3E8C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▲内存插槽满配时提供的最高内存总容量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662BE6F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≥32GB</w:t>
            </w:r>
          </w:p>
        </w:tc>
        <w:tc>
          <w:tcPr>
            <w:tcW w:w="2341" w:type="dxa"/>
            <w:tcBorders>
              <w:top w:val="single" w:color="000000" w:sz="4" w:space="0"/>
              <w:left w:val="single" w:color="000000" w:sz="4" w:space="0"/>
              <w:bottom w:val="single" w:color="000000" w:sz="4" w:space="0"/>
              <w:right w:val="single" w:color="000000" w:sz="4" w:space="0"/>
            </w:tcBorders>
            <w:vAlign w:val="center"/>
          </w:tcPr>
          <w:p w14:paraId="2AC976A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采购人根据需要选择内存插槽满配时提供的最高内存总容量，可支持的内存插槽满配时提供的最高内存总容量越大，产品升级扩展能力越强</w:t>
            </w:r>
          </w:p>
        </w:tc>
      </w:tr>
      <w:tr w14:paraId="7BBE3C9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26915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vAlign w:val="center"/>
          </w:tcPr>
          <w:p w14:paraId="0062222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662B4D7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▲存储设备规格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35E0494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▲固态盘数量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4CBE684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39305B2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156E27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8EBC59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vAlign w:val="center"/>
          </w:tcPr>
          <w:p w14:paraId="517E168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A1BDBD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9A59B1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▲固态存储容量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7ED7F0E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≥512GB</w:t>
            </w:r>
          </w:p>
        </w:tc>
        <w:tc>
          <w:tcPr>
            <w:tcW w:w="2341" w:type="dxa"/>
            <w:tcBorders>
              <w:top w:val="single" w:color="000000" w:sz="4" w:space="0"/>
              <w:left w:val="single" w:color="000000" w:sz="4" w:space="0"/>
              <w:bottom w:val="single" w:color="000000" w:sz="4" w:space="0"/>
              <w:right w:val="single" w:color="000000" w:sz="4" w:space="0"/>
            </w:tcBorders>
            <w:vAlign w:val="center"/>
          </w:tcPr>
          <w:p w14:paraId="0A8EF4F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采购人根据需要选择固态存储容量，存储容量越大，可存储数据越多</w:t>
            </w:r>
          </w:p>
        </w:tc>
      </w:tr>
      <w:tr w14:paraId="2E2268E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3DDF80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vAlign w:val="center"/>
          </w:tcPr>
          <w:p w14:paraId="407E709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EFB7B0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1A7D4D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2882527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39CC26B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F4569B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E009B3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vAlign w:val="center"/>
          </w:tcPr>
          <w:p w14:paraId="2C32478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62322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CFC884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▲机械硬盘总容量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4E52D1F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≥1TB</w:t>
            </w:r>
          </w:p>
        </w:tc>
        <w:tc>
          <w:tcPr>
            <w:tcW w:w="2341" w:type="dxa"/>
            <w:tcBorders>
              <w:top w:val="single" w:color="000000" w:sz="4" w:space="0"/>
              <w:left w:val="single" w:color="000000" w:sz="4" w:space="0"/>
              <w:bottom w:val="single" w:color="000000" w:sz="4" w:space="0"/>
              <w:right w:val="single" w:color="000000" w:sz="4" w:space="0"/>
            </w:tcBorders>
            <w:vAlign w:val="center"/>
          </w:tcPr>
          <w:p w14:paraId="1226A58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采购人根据需要选择机械硬盘总容量，容量越大，可存储数据越多</w:t>
            </w:r>
          </w:p>
        </w:tc>
      </w:tr>
      <w:tr w14:paraId="7D872C2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E287AC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6A282C0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0616D0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90A211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▲机械硬盘转速</w:t>
            </w:r>
          </w:p>
        </w:tc>
        <w:tc>
          <w:tcPr>
            <w:tcW w:w="3181" w:type="dxa"/>
            <w:tcBorders>
              <w:top w:val="single" w:color="000000" w:sz="4" w:space="0"/>
              <w:left w:val="single" w:color="000000" w:sz="4" w:space="0"/>
              <w:bottom w:val="single" w:color="000000" w:sz="4" w:space="0"/>
              <w:right w:val="single" w:color="000000" w:sz="4" w:space="0"/>
            </w:tcBorders>
            <w:vAlign w:val="center"/>
          </w:tcPr>
          <w:p w14:paraId="299B356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≥5400rpm</w:t>
            </w:r>
          </w:p>
        </w:tc>
        <w:tc>
          <w:tcPr>
            <w:tcW w:w="2341" w:type="dxa"/>
            <w:tcBorders>
              <w:top w:val="single" w:color="000000" w:sz="4" w:space="0"/>
              <w:left w:val="single" w:color="000000" w:sz="4" w:space="0"/>
              <w:bottom w:val="single" w:color="000000" w:sz="4" w:space="0"/>
              <w:right w:val="single" w:color="000000" w:sz="4" w:space="0"/>
            </w:tcBorders>
            <w:vAlign w:val="center"/>
          </w:tcPr>
          <w:p w14:paraId="7BE0C3E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采购人根据需要选择机械硬盘转速，机械硬盘转速越高读写性能越好</w:t>
            </w:r>
          </w:p>
        </w:tc>
      </w:tr>
      <w:tr w14:paraId="73C392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6B33F4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vAlign w:val="center"/>
          </w:tcPr>
          <w:p w14:paraId="5853E79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AACD48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2655C4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机械硬盘接口协议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0E3147A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支持SATA3.0及以上或SAS3.0及以上接口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50155E3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采购人根据需要选择机械硬盘接口协议，支持接口版本和种类越多，可匹配的硬盘类型越多</w:t>
            </w:r>
          </w:p>
        </w:tc>
      </w:tr>
      <w:tr w14:paraId="1BB1E81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47512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25884E6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01F5F7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61AA6C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▲机械硬盘形态</w:t>
            </w:r>
          </w:p>
        </w:tc>
        <w:tc>
          <w:tcPr>
            <w:tcW w:w="3181" w:type="dxa"/>
            <w:tcBorders>
              <w:top w:val="single" w:color="000000" w:sz="4" w:space="0"/>
              <w:left w:val="single" w:color="000000" w:sz="4" w:space="0"/>
              <w:bottom w:val="single" w:color="000000" w:sz="4" w:space="0"/>
              <w:right w:val="single" w:color="000000" w:sz="4" w:space="0"/>
            </w:tcBorders>
            <w:vAlign w:val="center"/>
          </w:tcPr>
          <w:p w14:paraId="296D702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2.5英寸或3.5英寸等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1FF2C37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E8C387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EE43C1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vAlign w:val="center"/>
          </w:tcPr>
          <w:p w14:paraId="3B066BC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71E485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FF304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固态存储接口协议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3D8BB41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UFS/SATA/PCIe/NVMe等类型接口协议</w:t>
            </w:r>
          </w:p>
        </w:tc>
        <w:tc>
          <w:tcPr>
            <w:tcW w:w="2341" w:type="dxa"/>
            <w:tcBorders>
              <w:top w:val="single" w:color="000000" w:sz="4" w:space="0"/>
              <w:left w:val="single" w:color="000000" w:sz="4" w:space="0"/>
              <w:bottom w:val="single" w:color="000000" w:sz="4" w:space="0"/>
              <w:right w:val="single" w:color="000000" w:sz="4" w:space="0"/>
            </w:tcBorders>
            <w:vAlign w:val="center"/>
          </w:tcPr>
          <w:p w14:paraId="5762E3F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采购人根据需要选择固态存储接口协议，支持接口种类越多，可匹配的硬盘类型越多</w:t>
            </w:r>
          </w:p>
        </w:tc>
      </w:tr>
      <w:tr w14:paraId="3FBB209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8D0A52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vAlign w:val="center"/>
          </w:tcPr>
          <w:p w14:paraId="23CDFDE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4E7B92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DA9D01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▲固态存储形态</w:t>
            </w:r>
          </w:p>
        </w:tc>
        <w:tc>
          <w:tcPr>
            <w:tcW w:w="3181" w:type="dxa"/>
            <w:tcBorders>
              <w:top w:val="single" w:color="000000" w:sz="4" w:space="0"/>
              <w:left w:val="single" w:color="000000" w:sz="4" w:space="0"/>
              <w:bottom w:val="single" w:color="000000" w:sz="4" w:space="0"/>
              <w:right w:val="single" w:color="000000" w:sz="4" w:space="0"/>
            </w:tcBorders>
            <w:vAlign w:val="center"/>
          </w:tcPr>
          <w:p w14:paraId="586C56B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采用插卡或板载等形态，可选用符合M.2或2.5寸SATA或mSATA等标准的插卡形态</w:t>
            </w:r>
          </w:p>
        </w:tc>
        <w:tc>
          <w:tcPr>
            <w:tcW w:w="2341" w:type="dxa"/>
            <w:tcBorders>
              <w:top w:val="single" w:color="000000" w:sz="4" w:space="0"/>
              <w:left w:val="single" w:color="000000" w:sz="4" w:space="0"/>
              <w:bottom w:val="single" w:color="000000" w:sz="4" w:space="0"/>
              <w:right w:val="single" w:color="000000" w:sz="4" w:space="0"/>
            </w:tcBorders>
            <w:vAlign w:val="center"/>
          </w:tcPr>
          <w:p w14:paraId="7FCD1CD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6A575B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3C2659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21</w:t>
            </w:r>
          </w:p>
        </w:tc>
        <w:tc>
          <w:tcPr>
            <w:tcW w:w="654" w:type="dxa"/>
            <w:tcBorders>
              <w:top w:val="single" w:color="000000" w:sz="4" w:space="0"/>
              <w:left w:val="single" w:color="000000" w:sz="4" w:space="0"/>
              <w:bottom w:val="single" w:color="000000" w:sz="4" w:space="0"/>
              <w:right w:val="single" w:color="000000" w:sz="4" w:space="0"/>
            </w:tcBorders>
            <w:vAlign w:val="center"/>
          </w:tcPr>
          <w:p w14:paraId="6A14C2C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F55ECC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59E66F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存储设备扩展盘位</w:t>
            </w:r>
          </w:p>
        </w:tc>
        <w:tc>
          <w:tcPr>
            <w:tcW w:w="3181" w:type="dxa"/>
            <w:tcBorders>
              <w:top w:val="single" w:color="000000" w:sz="4" w:space="0"/>
              <w:left w:val="single" w:color="000000" w:sz="4" w:space="0"/>
              <w:bottom w:val="single" w:color="000000" w:sz="4" w:space="0"/>
              <w:right w:val="single" w:color="000000" w:sz="4" w:space="0"/>
            </w:tcBorders>
            <w:vAlign w:val="center"/>
          </w:tcPr>
          <w:p w14:paraId="6FA91A5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≥0</w:t>
            </w:r>
          </w:p>
        </w:tc>
        <w:tc>
          <w:tcPr>
            <w:tcW w:w="2341" w:type="dxa"/>
            <w:tcBorders>
              <w:top w:val="single" w:color="000000" w:sz="4" w:space="0"/>
              <w:left w:val="single" w:color="000000" w:sz="4" w:space="0"/>
              <w:bottom w:val="single" w:color="000000" w:sz="4" w:space="0"/>
              <w:right w:val="single" w:color="000000" w:sz="4" w:space="0"/>
            </w:tcBorders>
            <w:vAlign w:val="center"/>
          </w:tcPr>
          <w:p w14:paraId="5DF5031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采购人根据需要选择存储设备扩展盘位，支持接口数量越多扩展能力越好</w:t>
            </w:r>
          </w:p>
        </w:tc>
      </w:tr>
      <w:tr w14:paraId="2EE3B6B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F0558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vAlign w:val="center"/>
          </w:tcPr>
          <w:p w14:paraId="61E2E28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5E3BF3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DFDD87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▲存储设备其他参数要求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06E8568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a)固态盘应符合SJ/T11654相关规定；b)机械硬盘准备时间应不大于30s；侧面固定螺丝孔数量可为4孔或6孔；工作状态环境温度应满足5℃~55℃；其它参数应符合GB/T12628相关规定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1FA89D9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CEB877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AE27E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vAlign w:val="center"/>
          </w:tcPr>
          <w:p w14:paraId="723B6CB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D6F04C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00723F3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7F017CB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独立显卡或集成显卡。显示性能应满足监狱安防集成平台客户端软件同时播放12路监控视频不卡顿。</w:t>
            </w:r>
          </w:p>
        </w:tc>
        <w:tc>
          <w:tcPr>
            <w:tcW w:w="2341" w:type="dxa"/>
            <w:tcBorders>
              <w:top w:val="single" w:color="000000" w:sz="4" w:space="0"/>
              <w:left w:val="single" w:color="000000" w:sz="4" w:space="0"/>
              <w:bottom w:val="single" w:color="000000" w:sz="4" w:space="0"/>
              <w:right w:val="single" w:color="000000" w:sz="4" w:space="0"/>
            </w:tcBorders>
            <w:vAlign w:val="center"/>
          </w:tcPr>
          <w:p w14:paraId="442607C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7E47F8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CC3C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vAlign w:val="center"/>
          </w:tcPr>
          <w:p w14:paraId="70B5066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03B80F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B1AD70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▲独立显卡显存类型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6964982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若配置独立显卡，显存类型应为GDDR5/GDDR6</w:t>
            </w:r>
          </w:p>
        </w:tc>
        <w:tc>
          <w:tcPr>
            <w:tcW w:w="2341" w:type="dxa"/>
            <w:tcBorders>
              <w:top w:val="single" w:color="000000" w:sz="4" w:space="0"/>
              <w:left w:val="single" w:color="000000" w:sz="4" w:space="0"/>
              <w:bottom w:val="single" w:color="000000" w:sz="4" w:space="0"/>
              <w:right w:val="single" w:color="000000" w:sz="4" w:space="0"/>
            </w:tcBorders>
            <w:vAlign w:val="center"/>
          </w:tcPr>
          <w:p w14:paraId="7191C2D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如有特殊需求，采购人根据需要明确显存类型。相同显存类型，代次越高，性能越好</w:t>
            </w:r>
          </w:p>
        </w:tc>
      </w:tr>
      <w:tr w14:paraId="45B98AB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D2F00A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vAlign w:val="center"/>
          </w:tcPr>
          <w:p w14:paraId="16E1529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C5815C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0B2FDE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▲独立显卡显存位宽</w:t>
            </w:r>
          </w:p>
        </w:tc>
        <w:tc>
          <w:tcPr>
            <w:tcW w:w="3181" w:type="dxa"/>
            <w:tcBorders>
              <w:top w:val="single" w:color="000000" w:sz="4" w:space="0"/>
              <w:left w:val="single" w:color="000000" w:sz="4" w:space="0"/>
              <w:bottom w:val="single" w:color="000000" w:sz="4" w:space="0"/>
              <w:right w:val="single" w:color="000000" w:sz="4" w:space="0"/>
            </w:tcBorders>
            <w:vAlign w:val="center"/>
          </w:tcPr>
          <w:p w14:paraId="623EDDB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若配置独立显卡，显存位宽≥128位</w:t>
            </w:r>
          </w:p>
        </w:tc>
        <w:tc>
          <w:tcPr>
            <w:tcW w:w="2341" w:type="dxa"/>
            <w:tcBorders>
              <w:top w:val="single" w:color="000000" w:sz="4" w:space="0"/>
              <w:left w:val="single" w:color="000000" w:sz="4" w:space="0"/>
              <w:bottom w:val="single" w:color="000000" w:sz="4" w:space="0"/>
              <w:right w:val="single" w:color="000000" w:sz="4" w:space="0"/>
            </w:tcBorders>
            <w:vAlign w:val="center"/>
          </w:tcPr>
          <w:p w14:paraId="74E3D64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相同显示核心下，显存位宽越大越好</w:t>
            </w:r>
          </w:p>
        </w:tc>
      </w:tr>
      <w:tr w14:paraId="31AC67C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975BDD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2D6E9BB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2B374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75199C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▲独立显卡显存容量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6627818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若配置独立显卡，显存容量≥2GB</w:t>
            </w:r>
          </w:p>
        </w:tc>
        <w:tc>
          <w:tcPr>
            <w:tcW w:w="2341" w:type="dxa"/>
            <w:tcBorders>
              <w:top w:val="single" w:color="000000" w:sz="4" w:space="0"/>
              <w:left w:val="single" w:color="000000" w:sz="4" w:space="0"/>
              <w:bottom w:val="single" w:color="000000" w:sz="4" w:space="0"/>
              <w:right w:val="single" w:color="000000" w:sz="4" w:space="0"/>
            </w:tcBorders>
            <w:vAlign w:val="center"/>
          </w:tcPr>
          <w:p w14:paraId="5477428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相同显示核心下，显存容量越大越好</w:t>
            </w:r>
          </w:p>
        </w:tc>
      </w:tr>
      <w:tr w14:paraId="56E335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08F3C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vAlign w:val="center"/>
          </w:tcPr>
          <w:p w14:paraId="0DDCC03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759F12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85F138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独立显卡接口协议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023C542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支持PCIe协议版本大于等于2.0或HT（HyperTransport）协议版本大于等于3.0的独立显卡接口协议</w:t>
            </w:r>
          </w:p>
        </w:tc>
        <w:tc>
          <w:tcPr>
            <w:tcW w:w="2341" w:type="dxa"/>
            <w:tcBorders>
              <w:top w:val="single" w:color="000000" w:sz="4" w:space="0"/>
              <w:left w:val="single" w:color="000000" w:sz="4" w:space="0"/>
              <w:bottom w:val="single" w:color="000000" w:sz="4" w:space="0"/>
              <w:right w:val="single" w:color="000000" w:sz="4" w:space="0"/>
            </w:tcBorders>
            <w:vAlign w:val="center"/>
          </w:tcPr>
          <w:p w14:paraId="7FB5A27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PCIe的版本号越高，PCIeLane数量越多，显卡与处理器之间的带宽越大，显卡性能越好</w:t>
            </w:r>
          </w:p>
        </w:tc>
      </w:tr>
      <w:tr w14:paraId="78F47F3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5BB979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vAlign w:val="center"/>
          </w:tcPr>
          <w:p w14:paraId="77B022E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08D597B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▲显示设备规格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1980AF3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▲显示屏屏占比</w:t>
            </w:r>
          </w:p>
        </w:tc>
        <w:tc>
          <w:tcPr>
            <w:tcW w:w="3181" w:type="dxa"/>
            <w:tcBorders>
              <w:top w:val="single" w:color="000000" w:sz="4" w:space="0"/>
              <w:left w:val="single" w:color="000000" w:sz="4" w:space="0"/>
              <w:bottom w:val="single" w:color="000000" w:sz="4" w:space="0"/>
              <w:right w:val="single" w:color="000000" w:sz="4" w:space="0"/>
            </w:tcBorders>
            <w:vAlign w:val="center"/>
          </w:tcPr>
          <w:p w14:paraId="48B5B42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≥80%</w:t>
            </w:r>
          </w:p>
        </w:tc>
        <w:tc>
          <w:tcPr>
            <w:tcW w:w="2341" w:type="dxa"/>
            <w:tcBorders>
              <w:top w:val="single" w:color="000000" w:sz="4" w:space="0"/>
              <w:left w:val="single" w:color="000000" w:sz="4" w:space="0"/>
              <w:bottom w:val="single" w:color="000000" w:sz="4" w:space="0"/>
              <w:right w:val="single" w:color="000000" w:sz="4" w:space="0"/>
            </w:tcBorders>
            <w:vAlign w:val="center"/>
          </w:tcPr>
          <w:p w14:paraId="58D5067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屏占比越高,有效屏幕面积越大</w:t>
            </w:r>
          </w:p>
        </w:tc>
      </w:tr>
      <w:tr w14:paraId="5F24F4C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E592B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vAlign w:val="center"/>
          </w:tcPr>
          <w:p w14:paraId="558D1B3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F592B1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25E58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▲显示屏分辨率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2A348CA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≥1920x1080</w:t>
            </w:r>
          </w:p>
        </w:tc>
        <w:tc>
          <w:tcPr>
            <w:tcW w:w="2341" w:type="dxa"/>
            <w:tcBorders>
              <w:top w:val="single" w:color="000000" w:sz="4" w:space="0"/>
              <w:left w:val="single" w:color="000000" w:sz="4" w:space="0"/>
              <w:bottom w:val="single" w:color="000000" w:sz="4" w:space="0"/>
              <w:right w:val="single" w:color="000000" w:sz="4" w:space="0"/>
            </w:tcBorders>
            <w:vAlign w:val="center"/>
          </w:tcPr>
          <w:p w14:paraId="2240E27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采购人根据需要选择显示屏的分辨率，一般越高图像越清晰（注：显示器分辨率过高会导致显示字体偏小，建议日常办公显示屏分辨率不大于2048x1080）</w:t>
            </w:r>
          </w:p>
        </w:tc>
      </w:tr>
      <w:tr w14:paraId="6CE6FD6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74835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0088AE5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FC01ED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1BAEDD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显示屏像素密度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024162E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≥85像素/英寸</w:t>
            </w:r>
          </w:p>
        </w:tc>
        <w:tc>
          <w:tcPr>
            <w:tcW w:w="2341" w:type="dxa"/>
            <w:tcBorders>
              <w:top w:val="single" w:color="000000" w:sz="4" w:space="0"/>
              <w:left w:val="single" w:color="000000" w:sz="4" w:space="0"/>
              <w:bottom w:val="single" w:color="000000" w:sz="4" w:space="0"/>
              <w:right w:val="single" w:color="000000" w:sz="4" w:space="0"/>
            </w:tcBorders>
            <w:vAlign w:val="center"/>
          </w:tcPr>
          <w:p w14:paraId="6CBAEEE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PPI值越高，显示屏显示的图像越精细</w:t>
            </w:r>
          </w:p>
        </w:tc>
      </w:tr>
      <w:tr w14:paraId="6A01DC1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98C0AE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vAlign w:val="center"/>
          </w:tcPr>
          <w:p w14:paraId="311F3C2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5DC42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55331C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显示屏可视角度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528B62A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水平≥170°</w:t>
            </w:r>
          </w:p>
        </w:tc>
        <w:tc>
          <w:tcPr>
            <w:tcW w:w="2341" w:type="dxa"/>
            <w:tcBorders>
              <w:top w:val="single" w:color="000000" w:sz="4" w:space="0"/>
              <w:left w:val="single" w:color="000000" w:sz="4" w:space="0"/>
              <w:bottom w:val="single" w:color="000000" w:sz="4" w:space="0"/>
              <w:right w:val="single" w:color="000000" w:sz="4" w:space="0"/>
            </w:tcBorders>
            <w:vAlign w:val="center"/>
          </w:tcPr>
          <w:p w14:paraId="02F4E13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通常情况下可视角度越大越好</w:t>
            </w:r>
          </w:p>
        </w:tc>
      </w:tr>
      <w:tr w14:paraId="4C6E1F5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E0B813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0AD47F5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BEB70C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462917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▲显示屏尺寸</w:t>
            </w:r>
          </w:p>
        </w:tc>
        <w:tc>
          <w:tcPr>
            <w:tcW w:w="3181" w:type="dxa"/>
            <w:tcBorders>
              <w:top w:val="single" w:color="000000" w:sz="4" w:space="0"/>
              <w:left w:val="single" w:color="000000" w:sz="4" w:space="0"/>
              <w:bottom w:val="single" w:color="000000" w:sz="4" w:space="0"/>
              <w:right w:val="single" w:color="000000" w:sz="4" w:space="0"/>
            </w:tcBorders>
            <w:vAlign w:val="center"/>
          </w:tcPr>
          <w:p w14:paraId="3481DCC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≥23英寸</w:t>
            </w:r>
          </w:p>
        </w:tc>
        <w:tc>
          <w:tcPr>
            <w:tcW w:w="2341" w:type="dxa"/>
            <w:tcBorders>
              <w:top w:val="single" w:color="000000" w:sz="4" w:space="0"/>
              <w:left w:val="single" w:color="000000" w:sz="4" w:space="0"/>
              <w:bottom w:val="single" w:color="000000" w:sz="4" w:space="0"/>
              <w:right w:val="single" w:color="000000" w:sz="4" w:space="0"/>
            </w:tcBorders>
            <w:vAlign w:val="center"/>
          </w:tcPr>
          <w:p w14:paraId="36F4AC1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如有特殊需求，采购人根据需要自行设定尺寸要求</w:t>
            </w:r>
          </w:p>
        </w:tc>
      </w:tr>
      <w:tr w14:paraId="295F9FF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70DDC3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33</w:t>
            </w:r>
          </w:p>
        </w:tc>
        <w:tc>
          <w:tcPr>
            <w:tcW w:w="654" w:type="dxa"/>
            <w:tcBorders>
              <w:top w:val="single" w:color="000000" w:sz="4" w:space="0"/>
              <w:left w:val="single" w:color="000000" w:sz="4" w:space="0"/>
              <w:bottom w:val="single" w:color="000000" w:sz="4" w:space="0"/>
              <w:right w:val="single" w:color="000000" w:sz="4" w:space="0"/>
            </w:tcBorders>
            <w:vAlign w:val="center"/>
          </w:tcPr>
          <w:p w14:paraId="1B04C03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578DA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63EC1D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▲显示屏屏幕比例</w:t>
            </w:r>
          </w:p>
        </w:tc>
        <w:tc>
          <w:tcPr>
            <w:tcW w:w="3181" w:type="dxa"/>
            <w:tcBorders>
              <w:top w:val="single" w:color="000000" w:sz="4" w:space="0"/>
              <w:left w:val="single" w:color="000000" w:sz="4" w:space="0"/>
              <w:bottom w:val="single" w:color="000000" w:sz="4" w:space="0"/>
              <w:right w:val="single" w:color="000000" w:sz="4" w:space="0"/>
            </w:tcBorders>
            <w:vAlign w:val="center"/>
          </w:tcPr>
          <w:p w14:paraId="4EC853E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16:9/21:9/16:10等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31CB30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采购人根据需要选择显示屏屏幕比例</w:t>
            </w:r>
          </w:p>
        </w:tc>
      </w:tr>
      <w:tr w14:paraId="66F63C1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B57AE6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34</w:t>
            </w:r>
          </w:p>
        </w:tc>
        <w:tc>
          <w:tcPr>
            <w:tcW w:w="654" w:type="dxa"/>
            <w:tcBorders>
              <w:top w:val="single" w:color="000000" w:sz="4" w:space="0"/>
              <w:left w:val="single" w:color="000000" w:sz="4" w:space="0"/>
              <w:bottom w:val="single" w:color="000000" w:sz="4" w:space="0"/>
              <w:right w:val="single" w:color="000000" w:sz="4" w:space="0"/>
            </w:tcBorders>
            <w:vAlign w:val="center"/>
          </w:tcPr>
          <w:p w14:paraId="42F8CFC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49C899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0DE0B1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▲显示器外观颜色</w:t>
            </w:r>
          </w:p>
        </w:tc>
        <w:tc>
          <w:tcPr>
            <w:tcW w:w="3181" w:type="dxa"/>
            <w:tcBorders>
              <w:top w:val="single" w:color="000000" w:sz="4" w:space="0"/>
              <w:left w:val="single" w:color="000000" w:sz="4" w:space="0"/>
              <w:bottom w:val="single" w:color="000000" w:sz="4" w:space="0"/>
              <w:right w:val="single" w:color="000000" w:sz="4" w:space="0"/>
            </w:tcBorders>
            <w:vAlign w:val="center"/>
          </w:tcPr>
          <w:p w14:paraId="1499955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黑色/白色/银色等商务色系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6D7B95A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如有特殊需求，采购人根据需要选择显示器颜色</w:t>
            </w:r>
          </w:p>
        </w:tc>
      </w:tr>
      <w:tr w14:paraId="4A45E8D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452641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35</w:t>
            </w:r>
          </w:p>
        </w:tc>
        <w:tc>
          <w:tcPr>
            <w:tcW w:w="654" w:type="dxa"/>
            <w:tcBorders>
              <w:top w:val="single" w:color="000000" w:sz="4" w:space="0"/>
              <w:left w:val="single" w:color="000000" w:sz="4" w:space="0"/>
              <w:bottom w:val="single" w:color="000000" w:sz="4" w:space="0"/>
              <w:right w:val="single" w:color="000000" w:sz="4" w:space="0"/>
            </w:tcBorders>
            <w:vAlign w:val="center"/>
          </w:tcPr>
          <w:p w14:paraId="410AE9B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666835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F56FF7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▲显示屏防蓝光</w:t>
            </w:r>
          </w:p>
        </w:tc>
        <w:tc>
          <w:tcPr>
            <w:tcW w:w="3181" w:type="dxa"/>
            <w:tcBorders>
              <w:top w:val="single" w:color="000000" w:sz="4" w:space="0"/>
              <w:left w:val="single" w:color="000000" w:sz="4" w:space="0"/>
              <w:bottom w:val="single" w:color="000000" w:sz="4" w:space="0"/>
              <w:right w:val="single" w:color="000000" w:sz="4" w:space="0"/>
            </w:tcBorders>
            <w:vAlign w:val="center"/>
          </w:tcPr>
          <w:p w14:paraId="48FADE3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支持防蓝光模式，蓝光加权辐射亮度比应≤0.0012W/(·cd·sr)（瓦每坎特拉每球面度）</w:t>
            </w:r>
          </w:p>
        </w:tc>
        <w:tc>
          <w:tcPr>
            <w:tcW w:w="2341" w:type="dxa"/>
            <w:tcBorders>
              <w:top w:val="single" w:color="000000" w:sz="4" w:space="0"/>
              <w:left w:val="single" w:color="000000" w:sz="4" w:space="0"/>
              <w:bottom w:val="single" w:color="000000" w:sz="4" w:space="0"/>
              <w:right w:val="single" w:color="000000" w:sz="4" w:space="0"/>
            </w:tcBorders>
            <w:vAlign w:val="center"/>
          </w:tcPr>
          <w:p w14:paraId="6C06986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蓝光加权辐射亮度比越低，对于人眼黄斑和人体节律影响越少，可参照SJ/T11841.2.2-2022</w:t>
            </w:r>
          </w:p>
        </w:tc>
      </w:tr>
      <w:tr w14:paraId="3260A29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5DA1F4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36</w:t>
            </w:r>
          </w:p>
        </w:tc>
        <w:tc>
          <w:tcPr>
            <w:tcW w:w="654" w:type="dxa"/>
            <w:tcBorders>
              <w:top w:val="single" w:color="000000" w:sz="4" w:space="0"/>
              <w:left w:val="single" w:color="000000" w:sz="4" w:space="0"/>
              <w:bottom w:val="single" w:color="000000" w:sz="4" w:space="0"/>
              <w:right w:val="single" w:color="000000" w:sz="4" w:space="0"/>
            </w:tcBorders>
            <w:vAlign w:val="center"/>
          </w:tcPr>
          <w:p w14:paraId="23E6F98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49941A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5836CA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▲显示屏低频闪</w:t>
            </w:r>
          </w:p>
        </w:tc>
        <w:tc>
          <w:tcPr>
            <w:tcW w:w="3181" w:type="dxa"/>
            <w:tcBorders>
              <w:top w:val="single" w:color="000000" w:sz="4" w:space="0"/>
              <w:left w:val="single" w:color="000000" w:sz="4" w:space="0"/>
              <w:bottom w:val="single" w:color="000000" w:sz="4" w:space="0"/>
              <w:right w:val="single" w:color="000000" w:sz="4" w:space="0"/>
            </w:tcBorders>
            <w:vAlign w:val="center"/>
          </w:tcPr>
          <w:p w14:paraId="47025C2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显示屏应支持低频闪≤-35dB</w:t>
            </w:r>
          </w:p>
        </w:tc>
        <w:tc>
          <w:tcPr>
            <w:tcW w:w="2341" w:type="dxa"/>
            <w:tcBorders>
              <w:top w:val="single" w:color="000000" w:sz="4" w:space="0"/>
              <w:left w:val="single" w:color="000000" w:sz="4" w:space="0"/>
              <w:bottom w:val="single" w:color="000000" w:sz="4" w:space="0"/>
              <w:right w:val="single" w:color="000000" w:sz="4" w:space="0"/>
            </w:tcBorders>
            <w:vAlign w:val="center"/>
          </w:tcPr>
          <w:p w14:paraId="2580E1C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数值越低，人眼越不容易察觉画面有闪烁</w:t>
            </w:r>
          </w:p>
        </w:tc>
      </w:tr>
      <w:tr w14:paraId="6D30D3D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D57859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37</w:t>
            </w:r>
          </w:p>
        </w:tc>
        <w:tc>
          <w:tcPr>
            <w:tcW w:w="654" w:type="dxa"/>
            <w:tcBorders>
              <w:top w:val="single" w:color="000000" w:sz="4" w:space="0"/>
              <w:left w:val="single" w:color="000000" w:sz="4" w:space="0"/>
              <w:bottom w:val="single" w:color="000000" w:sz="4" w:space="0"/>
              <w:right w:val="single" w:color="000000" w:sz="4" w:space="0"/>
            </w:tcBorders>
            <w:vAlign w:val="center"/>
          </w:tcPr>
          <w:p w14:paraId="1A08D3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D1CCD1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A42874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▲显示屏防炫目</w:t>
            </w:r>
          </w:p>
        </w:tc>
        <w:tc>
          <w:tcPr>
            <w:tcW w:w="3181" w:type="dxa"/>
            <w:tcBorders>
              <w:top w:val="single" w:color="000000" w:sz="4" w:space="0"/>
              <w:left w:val="single" w:color="000000" w:sz="4" w:space="0"/>
              <w:bottom w:val="single" w:color="000000" w:sz="4" w:space="0"/>
              <w:right w:val="single" w:color="000000" w:sz="4" w:space="0"/>
            </w:tcBorders>
            <w:vAlign w:val="center"/>
          </w:tcPr>
          <w:p w14:paraId="2494D84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显示屏镜面反射率≤10%</w:t>
            </w:r>
          </w:p>
        </w:tc>
        <w:tc>
          <w:tcPr>
            <w:tcW w:w="2341" w:type="dxa"/>
            <w:tcBorders>
              <w:top w:val="single" w:color="000000" w:sz="4" w:space="0"/>
              <w:left w:val="single" w:color="000000" w:sz="4" w:space="0"/>
              <w:bottom w:val="single" w:color="000000" w:sz="4" w:space="0"/>
              <w:right w:val="single" w:color="000000" w:sz="4" w:space="0"/>
            </w:tcBorders>
            <w:vAlign w:val="center"/>
          </w:tcPr>
          <w:p w14:paraId="014AC3E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数值越低，环境光越不容易干扰显示画面</w:t>
            </w:r>
          </w:p>
        </w:tc>
      </w:tr>
      <w:tr w14:paraId="4F54225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A67C52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38</w:t>
            </w:r>
          </w:p>
        </w:tc>
        <w:tc>
          <w:tcPr>
            <w:tcW w:w="654" w:type="dxa"/>
            <w:tcBorders>
              <w:top w:val="single" w:color="000000" w:sz="4" w:space="0"/>
              <w:left w:val="single" w:color="000000" w:sz="4" w:space="0"/>
              <w:bottom w:val="single" w:color="000000" w:sz="4" w:space="0"/>
              <w:right w:val="single" w:color="000000" w:sz="4" w:space="0"/>
            </w:tcBorders>
            <w:vAlign w:val="center"/>
          </w:tcPr>
          <w:p w14:paraId="33DF04C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0ED26A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▲外设规格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74B1C01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传声器数量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10EE080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≥0个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5F68760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D2F848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EF47FA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39</w:t>
            </w:r>
          </w:p>
        </w:tc>
        <w:tc>
          <w:tcPr>
            <w:tcW w:w="654" w:type="dxa"/>
            <w:tcBorders>
              <w:top w:val="single" w:color="000000" w:sz="4" w:space="0"/>
              <w:left w:val="single" w:color="000000" w:sz="4" w:space="0"/>
              <w:bottom w:val="single" w:color="000000" w:sz="4" w:space="0"/>
              <w:right w:val="single" w:color="000000" w:sz="4" w:space="0"/>
            </w:tcBorders>
            <w:vAlign w:val="center"/>
          </w:tcPr>
          <w:p w14:paraId="494C4BC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C0CD2A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A1A948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2EBDB0B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777EE57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扬声器的数量越多，立体声输出效果越好</w:t>
            </w:r>
          </w:p>
        </w:tc>
      </w:tr>
      <w:tr w14:paraId="0635715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05485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40</w:t>
            </w:r>
          </w:p>
        </w:tc>
        <w:tc>
          <w:tcPr>
            <w:tcW w:w="654" w:type="dxa"/>
            <w:tcBorders>
              <w:top w:val="single" w:color="000000" w:sz="4" w:space="0"/>
              <w:left w:val="single" w:color="000000" w:sz="4" w:space="0"/>
              <w:bottom w:val="single" w:color="000000" w:sz="4" w:space="0"/>
              <w:right w:val="single" w:color="000000" w:sz="4" w:space="0"/>
            </w:tcBorders>
            <w:vAlign w:val="center"/>
          </w:tcPr>
          <w:p w14:paraId="0541F81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88BAE1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7D5E51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77E4D71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60A9E3A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66739E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CAC056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41</w:t>
            </w:r>
          </w:p>
        </w:tc>
        <w:tc>
          <w:tcPr>
            <w:tcW w:w="654" w:type="dxa"/>
            <w:tcBorders>
              <w:top w:val="single" w:color="000000" w:sz="4" w:space="0"/>
              <w:left w:val="single" w:color="000000" w:sz="4" w:space="0"/>
              <w:bottom w:val="single" w:color="000000" w:sz="4" w:space="0"/>
              <w:right w:val="single" w:color="000000" w:sz="4" w:space="0"/>
            </w:tcBorders>
            <w:vAlign w:val="center"/>
          </w:tcPr>
          <w:p w14:paraId="4BAFAAF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12A093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2F877A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0901E4D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389334C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37CC69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B4FA86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42</w:t>
            </w:r>
          </w:p>
        </w:tc>
        <w:tc>
          <w:tcPr>
            <w:tcW w:w="654" w:type="dxa"/>
            <w:tcBorders>
              <w:top w:val="single" w:color="000000" w:sz="4" w:space="0"/>
              <w:left w:val="single" w:color="000000" w:sz="4" w:space="0"/>
              <w:bottom w:val="single" w:color="000000" w:sz="4" w:space="0"/>
              <w:right w:val="single" w:color="000000" w:sz="4" w:space="0"/>
            </w:tcBorders>
            <w:vAlign w:val="center"/>
          </w:tcPr>
          <w:p w14:paraId="2BD60B0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F40C0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5798B3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摄像头数量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147C294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≥0个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70A2373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4CCDF6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42DAE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43</w:t>
            </w:r>
          </w:p>
        </w:tc>
        <w:tc>
          <w:tcPr>
            <w:tcW w:w="654" w:type="dxa"/>
            <w:tcBorders>
              <w:top w:val="single" w:color="000000" w:sz="4" w:space="0"/>
              <w:left w:val="single" w:color="000000" w:sz="4" w:space="0"/>
              <w:bottom w:val="single" w:color="000000" w:sz="4" w:space="0"/>
              <w:right w:val="single" w:color="000000" w:sz="4" w:space="0"/>
            </w:tcBorders>
            <w:vAlign w:val="center"/>
          </w:tcPr>
          <w:p w14:paraId="754E246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B2C13C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C149B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光驱数量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7EBE599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6EE5DA8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2A7BFD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2828B8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44</w:t>
            </w:r>
          </w:p>
        </w:tc>
        <w:tc>
          <w:tcPr>
            <w:tcW w:w="654" w:type="dxa"/>
            <w:tcBorders>
              <w:top w:val="single" w:color="000000" w:sz="4" w:space="0"/>
              <w:left w:val="single" w:color="000000" w:sz="4" w:space="0"/>
              <w:bottom w:val="single" w:color="000000" w:sz="4" w:space="0"/>
              <w:right w:val="single" w:color="000000" w:sz="4" w:space="0"/>
            </w:tcBorders>
            <w:vAlign w:val="center"/>
          </w:tcPr>
          <w:p w14:paraId="6F800D8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4CC6C8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EF79E4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▲键盘按键数目</w:t>
            </w:r>
          </w:p>
        </w:tc>
        <w:tc>
          <w:tcPr>
            <w:tcW w:w="3181" w:type="dxa"/>
            <w:tcBorders>
              <w:top w:val="single" w:color="000000" w:sz="4" w:space="0"/>
              <w:left w:val="single" w:color="000000" w:sz="4" w:space="0"/>
              <w:bottom w:val="single" w:color="000000" w:sz="4" w:space="0"/>
              <w:right w:val="single" w:color="000000" w:sz="4" w:space="0"/>
            </w:tcBorders>
            <w:vAlign w:val="center"/>
          </w:tcPr>
          <w:p w14:paraId="62DE959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101键/104键等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330216B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采购人根据需要选择键盘按键数目</w:t>
            </w:r>
          </w:p>
        </w:tc>
      </w:tr>
      <w:tr w14:paraId="0E2F1CC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B1B8A8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45</w:t>
            </w:r>
          </w:p>
        </w:tc>
        <w:tc>
          <w:tcPr>
            <w:tcW w:w="654" w:type="dxa"/>
            <w:tcBorders>
              <w:top w:val="single" w:color="000000" w:sz="4" w:space="0"/>
              <w:left w:val="single" w:color="000000" w:sz="4" w:space="0"/>
              <w:bottom w:val="single" w:color="000000" w:sz="4" w:space="0"/>
              <w:right w:val="single" w:color="000000" w:sz="4" w:space="0"/>
            </w:tcBorders>
            <w:vAlign w:val="center"/>
          </w:tcPr>
          <w:p w14:paraId="5B1B71C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8E6DB4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4FA072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摄像头像素</w:t>
            </w:r>
          </w:p>
        </w:tc>
        <w:tc>
          <w:tcPr>
            <w:tcW w:w="3181" w:type="dxa"/>
            <w:tcBorders>
              <w:top w:val="single" w:color="000000" w:sz="4" w:space="0"/>
              <w:left w:val="single" w:color="000000" w:sz="4" w:space="0"/>
              <w:bottom w:val="single" w:color="000000" w:sz="4" w:space="0"/>
              <w:right w:val="single" w:color="000000" w:sz="4" w:space="0"/>
            </w:tcBorders>
            <w:vAlign w:val="center"/>
          </w:tcPr>
          <w:p w14:paraId="198701B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≥50万</w:t>
            </w:r>
          </w:p>
        </w:tc>
        <w:tc>
          <w:tcPr>
            <w:tcW w:w="2341" w:type="dxa"/>
            <w:tcBorders>
              <w:top w:val="single" w:color="000000" w:sz="4" w:space="0"/>
              <w:left w:val="single" w:color="000000" w:sz="4" w:space="0"/>
              <w:bottom w:val="single" w:color="000000" w:sz="4" w:space="0"/>
              <w:right w:val="single" w:color="000000" w:sz="4" w:space="0"/>
            </w:tcBorders>
            <w:vAlign w:val="center"/>
          </w:tcPr>
          <w:p w14:paraId="60CF840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采购人根据需要选择摄像头像素。像素越高图像越清晰</w:t>
            </w:r>
          </w:p>
        </w:tc>
      </w:tr>
      <w:tr w14:paraId="2326855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2BCFE0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46</w:t>
            </w:r>
          </w:p>
        </w:tc>
        <w:tc>
          <w:tcPr>
            <w:tcW w:w="654" w:type="dxa"/>
            <w:tcBorders>
              <w:top w:val="single" w:color="000000" w:sz="4" w:space="0"/>
              <w:left w:val="single" w:color="000000" w:sz="4" w:space="0"/>
              <w:bottom w:val="single" w:color="000000" w:sz="4" w:space="0"/>
              <w:right w:val="single" w:color="000000" w:sz="4" w:space="0"/>
            </w:tcBorders>
            <w:vAlign w:val="center"/>
          </w:tcPr>
          <w:p w14:paraId="2605AED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F6F827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D0B8AE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摄像头分辨率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2792F3F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≥800*600</w:t>
            </w:r>
          </w:p>
        </w:tc>
        <w:tc>
          <w:tcPr>
            <w:tcW w:w="2341" w:type="dxa"/>
            <w:tcBorders>
              <w:top w:val="single" w:color="000000" w:sz="4" w:space="0"/>
              <w:left w:val="single" w:color="000000" w:sz="4" w:space="0"/>
              <w:bottom w:val="single" w:color="000000" w:sz="4" w:space="0"/>
              <w:right w:val="single" w:color="000000" w:sz="4" w:space="0"/>
            </w:tcBorders>
            <w:vAlign w:val="center"/>
          </w:tcPr>
          <w:p w14:paraId="103A127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采购人根据需要选择摄像头分辨率。分辨率越高，图像越清晰</w:t>
            </w:r>
          </w:p>
        </w:tc>
      </w:tr>
      <w:tr w14:paraId="6DD1A8E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3C583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47</w:t>
            </w:r>
          </w:p>
        </w:tc>
        <w:tc>
          <w:tcPr>
            <w:tcW w:w="654" w:type="dxa"/>
            <w:tcBorders>
              <w:top w:val="single" w:color="000000" w:sz="4" w:space="0"/>
              <w:left w:val="single" w:color="000000" w:sz="4" w:space="0"/>
              <w:bottom w:val="single" w:color="000000" w:sz="4" w:space="0"/>
              <w:right w:val="single" w:color="000000" w:sz="4" w:space="0"/>
            </w:tcBorders>
            <w:vAlign w:val="center"/>
          </w:tcPr>
          <w:p w14:paraId="0F68C75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F1FACB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61E71D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扬声器功率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36274BA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≥5瓦/个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100A5C2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00D364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64CC4C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6CDF6E0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60BE5D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2B1D98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扬声器频率范围</w:t>
            </w:r>
          </w:p>
        </w:tc>
        <w:tc>
          <w:tcPr>
            <w:tcW w:w="3181" w:type="dxa"/>
            <w:tcBorders>
              <w:top w:val="single" w:color="000000" w:sz="4" w:space="0"/>
              <w:left w:val="single" w:color="000000" w:sz="4" w:space="0"/>
              <w:bottom w:val="single" w:color="000000" w:sz="4" w:space="0"/>
              <w:right w:val="single" w:color="000000" w:sz="4" w:space="0"/>
            </w:tcBorders>
            <w:vAlign w:val="center"/>
          </w:tcPr>
          <w:p w14:paraId="257A155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不低于（100Hz-8kHz）范围</w:t>
            </w:r>
          </w:p>
        </w:tc>
        <w:tc>
          <w:tcPr>
            <w:tcW w:w="2341" w:type="dxa"/>
            <w:tcBorders>
              <w:top w:val="single" w:color="000000" w:sz="4" w:space="0"/>
              <w:left w:val="single" w:color="000000" w:sz="4" w:space="0"/>
              <w:bottom w:val="single" w:color="000000" w:sz="4" w:space="0"/>
              <w:right w:val="single" w:color="000000" w:sz="4" w:space="0"/>
            </w:tcBorders>
            <w:vAlign w:val="center"/>
          </w:tcPr>
          <w:p w14:paraId="6BBCA70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采购人根据需要选择扬声器频率范围。频率范围越大效果越好，考察频段内波动越小越好</w:t>
            </w:r>
          </w:p>
        </w:tc>
      </w:tr>
      <w:tr w14:paraId="4D90AC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DD5596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49</w:t>
            </w:r>
          </w:p>
        </w:tc>
        <w:tc>
          <w:tcPr>
            <w:tcW w:w="654" w:type="dxa"/>
            <w:tcBorders>
              <w:top w:val="single" w:color="000000" w:sz="4" w:space="0"/>
              <w:left w:val="single" w:color="000000" w:sz="4" w:space="0"/>
              <w:bottom w:val="single" w:color="000000" w:sz="4" w:space="0"/>
              <w:right w:val="single" w:color="000000" w:sz="4" w:space="0"/>
            </w:tcBorders>
            <w:vAlign w:val="center"/>
          </w:tcPr>
          <w:p w14:paraId="1185D9B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DDB9D6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B21276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扬声器总谐波失真</w:t>
            </w:r>
          </w:p>
        </w:tc>
        <w:tc>
          <w:tcPr>
            <w:tcW w:w="3181" w:type="dxa"/>
            <w:tcBorders>
              <w:top w:val="single" w:color="000000" w:sz="4" w:space="0"/>
              <w:left w:val="single" w:color="000000" w:sz="4" w:space="0"/>
              <w:bottom w:val="single" w:color="000000" w:sz="4" w:space="0"/>
              <w:right w:val="single" w:color="000000" w:sz="4" w:space="0"/>
            </w:tcBorders>
            <w:vAlign w:val="center"/>
          </w:tcPr>
          <w:p w14:paraId="1695300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谐波失真在100Hz-7kHz频率范围内不高于10%</w:t>
            </w:r>
          </w:p>
        </w:tc>
        <w:tc>
          <w:tcPr>
            <w:tcW w:w="2341" w:type="dxa"/>
            <w:tcBorders>
              <w:top w:val="single" w:color="000000" w:sz="4" w:space="0"/>
              <w:left w:val="single" w:color="000000" w:sz="4" w:space="0"/>
              <w:bottom w:val="single" w:color="000000" w:sz="4" w:space="0"/>
              <w:right w:val="single" w:color="000000" w:sz="4" w:space="0"/>
            </w:tcBorders>
            <w:vAlign w:val="center"/>
          </w:tcPr>
          <w:p w14:paraId="1AAD328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采购人根据需要选择扬声器总谐波失真。频段内失真越小越好</w:t>
            </w:r>
          </w:p>
        </w:tc>
      </w:tr>
      <w:tr w14:paraId="3EA9D35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0851C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vAlign w:val="center"/>
          </w:tcPr>
          <w:p w14:paraId="782319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5B283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EB45D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扬声器最大声压级</w:t>
            </w:r>
          </w:p>
        </w:tc>
        <w:tc>
          <w:tcPr>
            <w:tcW w:w="3181" w:type="dxa"/>
            <w:tcBorders>
              <w:top w:val="single" w:color="000000" w:sz="4" w:space="0"/>
              <w:left w:val="single" w:color="000000" w:sz="4" w:space="0"/>
              <w:bottom w:val="single" w:color="000000" w:sz="4" w:space="0"/>
              <w:right w:val="single" w:color="000000" w:sz="4" w:space="0"/>
            </w:tcBorders>
            <w:vAlign w:val="center"/>
          </w:tcPr>
          <w:p w14:paraId="756898C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最大声压级在粉红噪声播放场景下，工作距离处声压级不低于70dB</w:t>
            </w:r>
          </w:p>
        </w:tc>
        <w:tc>
          <w:tcPr>
            <w:tcW w:w="2341" w:type="dxa"/>
            <w:tcBorders>
              <w:top w:val="single" w:color="000000" w:sz="4" w:space="0"/>
              <w:left w:val="single" w:color="000000" w:sz="4" w:space="0"/>
              <w:bottom w:val="single" w:color="000000" w:sz="4" w:space="0"/>
              <w:right w:val="single" w:color="000000" w:sz="4" w:space="0"/>
            </w:tcBorders>
            <w:vAlign w:val="center"/>
          </w:tcPr>
          <w:p w14:paraId="0FD72F7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采购人根据需要选择扬声器最大声压级。扬声器的最大声压级一般是越大越好</w:t>
            </w:r>
          </w:p>
        </w:tc>
      </w:tr>
      <w:tr w14:paraId="0DFF09E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794997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51</w:t>
            </w:r>
          </w:p>
        </w:tc>
        <w:tc>
          <w:tcPr>
            <w:tcW w:w="654" w:type="dxa"/>
            <w:tcBorders>
              <w:top w:val="single" w:color="000000" w:sz="4" w:space="0"/>
              <w:left w:val="single" w:color="000000" w:sz="4" w:space="0"/>
              <w:bottom w:val="single" w:color="000000" w:sz="4" w:space="0"/>
              <w:right w:val="single" w:color="000000" w:sz="4" w:space="0"/>
            </w:tcBorders>
            <w:vAlign w:val="center"/>
          </w:tcPr>
          <w:p w14:paraId="5745613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D2CB73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D50195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▲键盘连接方式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5F3D6B8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w:t>
            </w:r>
          </w:p>
        </w:tc>
        <w:tc>
          <w:tcPr>
            <w:tcW w:w="2341" w:type="dxa"/>
            <w:tcBorders>
              <w:top w:val="single" w:color="000000" w:sz="4" w:space="0"/>
              <w:left w:val="single" w:color="000000" w:sz="4" w:space="0"/>
              <w:bottom w:val="single" w:color="000000" w:sz="4" w:space="0"/>
              <w:right w:val="single" w:color="000000" w:sz="4" w:space="0"/>
            </w:tcBorders>
            <w:vAlign w:val="center"/>
          </w:tcPr>
          <w:p w14:paraId="687F4B5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A6689F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71834F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30F7F44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A529F1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FE3F7D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▲键盘键程</w:t>
            </w:r>
          </w:p>
        </w:tc>
        <w:tc>
          <w:tcPr>
            <w:tcW w:w="3181" w:type="dxa"/>
            <w:tcBorders>
              <w:top w:val="single" w:color="000000" w:sz="4" w:space="0"/>
              <w:left w:val="single" w:color="000000" w:sz="4" w:space="0"/>
              <w:bottom w:val="single" w:color="000000" w:sz="4" w:space="0"/>
              <w:right w:val="single" w:color="000000" w:sz="4" w:space="0"/>
            </w:tcBorders>
            <w:vAlign w:val="center"/>
          </w:tcPr>
          <w:p w14:paraId="24C97E0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2.3mm~4.0mm</w:t>
            </w:r>
          </w:p>
        </w:tc>
        <w:tc>
          <w:tcPr>
            <w:tcW w:w="2341" w:type="dxa"/>
            <w:tcBorders>
              <w:top w:val="single" w:color="000000" w:sz="4" w:space="0"/>
              <w:left w:val="single" w:color="000000" w:sz="4" w:space="0"/>
              <w:bottom w:val="single" w:color="000000" w:sz="4" w:space="0"/>
              <w:right w:val="single" w:color="000000" w:sz="4" w:space="0"/>
            </w:tcBorders>
            <w:vAlign w:val="center"/>
          </w:tcPr>
          <w:p w14:paraId="2740594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如有特殊需求，采购人根据需要选择，键程长短关系到使用手感，键程长会感到弹性十足；键程短的键盘打字会更加快捷、省力</w:t>
            </w:r>
          </w:p>
        </w:tc>
      </w:tr>
      <w:tr w14:paraId="2FE12A7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1952BD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53</w:t>
            </w:r>
          </w:p>
        </w:tc>
        <w:tc>
          <w:tcPr>
            <w:tcW w:w="654" w:type="dxa"/>
            <w:tcBorders>
              <w:top w:val="single" w:color="000000" w:sz="4" w:space="0"/>
              <w:left w:val="single" w:color="000000" w:sz="4" w:space="0"/>
              <w:bottom w:val="single" w:color="000000" w:sz="4" w:space="0"/>
              <w:right w:val="single" w:color="000000" w:sz="4" w:space="0"/>
            </w:tcBorders>
            <w:vAlign w:val="center"/>
          </w:tcPr>
          <w:p w14:paraId="00EE2C3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DF2641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93884B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▲键盘按键压力</w:t>
            </w:r>
          </w:p>
        </w:tc>
        <w:tc>
          <w:tcPr>
            <w:tcW w:w="3181" w:type="dxa"/>
            <w:tcBorders>
              <w:top w:val="single" w:color="000000" w:sz="4" w:space="0"/>
              <w:left w:val="single" w:color="000000" w:sz="4" w:space="0"/>
              <w:bottom w:val="single" w:color="000000" w:sz="4" w:space="0"/>
              <w:right w:val="single" w:color="000000" w:sz="4" w:space="0"/>
            </w:tcBorders>
            <w:vAlign w:val="center"/>
          </w:tcPr>
          <w:p w14:paraId="2299997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按键压力应在0.54N±0.14N</w:t>
            </w:r>
          </w:p>
        </w:tc>
        <w:tc>
          <w:tcPr>
            <w:tcW w:w="2341" w:type="dxa"/>
            <w:tcBorders>
              <w:top w:val="single" w:color="000000" w:sz="4" w:space="0"/>
              <w:left w:val="single" w:color="000000" w:sz="4" w:space="0"/>
              <w:bottom w:val="single" w:color="000000" w:sz="4" w:space="0"/>
              <w:right w:val="single" w:color="000000" w:sz="4" w:space="0"/>
            </w:tcBorders>
            <w:vAlign w:val="center"/>
          </w:tcPr>
          <w:p w14:paraId="4FA687C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特殊使用的键盘的按键，其压力应由采购人根据需要确定详细参数</w:t>
            </w:r>
          </w:p>
        </w:tc>
      </w:tr>
      <w:tr w14:paraId="0B1E4FD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BE7A6C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155DFBA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EAA91E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E2C80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▲有线键盘连接线</w:t>
            </w:r>
          </w:p>
        </w:tc>
        <w:tc>
          <w:tcPr>
            <w:tcW w:w="3181" w:type="dxa"/>
            <w:tcBorders>
              <w:top w:val="single" w:color="000000" w:sz="4" w:space="0"/>
              <w:left w:val="single" w:color="000000" w:sz="4" w:space="0"/>
              <w:bottom w:val="single" w:color="000000" w:sz="4" w:space="0"/>
              <w:right w:val="single" w:color="000000" w:sz="4" w:space="0"/>
            </w:tcBorders>
            <w:vAlign w:val="center"/>
          </w:tcPr>
          <w:p w14:paraId="24BC5F8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≥1.5米</w:t>
            </w:r>
          </w:p>
        </w:tc>
        <w:tc>
          <w:tcPr>
            <w:tcW w:w="2341" w:type="dxa"/>
            <w:tcBorders>
              <w:top w:val="single" w:color="000000" w:sz="4" w:space="0"/>
              <w:left w:val="single" w:color="000000" w:sz="4" w:space="0"/>
              <w:bottom w:val="single" w:color="000000" w:sz="4" w:space="0"/>
              <w:right w:val="single" w:color="000000" w:sz="4" w:space="0"/>
            </w:tcBorders>
            <w:vAlign w:val="center"/>
          </w:tcPr>
          <w:p w14:paraId="5EE6FF2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如有特殊需求，采购人根据需要选择有线键盘连接线</w:t>
            </w:r>
          </w:p>
        </w:tc>
      </w:tr>
      <w:tr w14:paraId="4FEB5F9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5E2CE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55</w:t>
            </w:r>
          </w:p>
        </w:tc>
        <w:tc>
          <w:tcPr>
            <w:tcW w:w="654" w:type="dxa"/>
            <w:tcBorders>
              <w:top w:val="single" w:color="000000" w:sz="4" w:space="0"/>
              <w:left w:val="single" w:color="000000" w:sz="4" w:space="0"/>
              <w:bottom w:val="single" w:color="000000" w:sz="4" w:space="0"/>
              <w:right w:val="single" w:color="000000" w:sz="4" w:space="0"/>
            </w:tcBorders>
            <w:vAlign w:val="center"/>
          </w:tcPr>
          <w:p w14:paraId="0A9289F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8F1973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E43348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▲键盘颜色</w:t>
            </w:r>
          </w:p>
        </w:tc>
        <w:tc>
          <w:tcPr>
            <w:tcW w:w="3181" w:type="dxa"/>
            <w:tcBorders>
              <w:top w:val="single" w:color="000000" w:sz="4" w:space="0"/>
              <w:left w:val="single" w:color="000000" w:sz="4" w:space="0"/>
              <w:bottom w:val="single" w:color="000000" w:sz="4" w:space="0"/>
              <w:right w:val="single" w:color="000000" w:sz="4" w:space="0"/>
            </w:tcBorders>
            <w:vAlign w:val="center"/>
          </w:tcPr>
          <w:p w14:paraId="618113B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黑色/白色/银色等商务色系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313BEF0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如有特殊需求，采购人根据需要选择键盘颜色</w:t>
            </w:r>
          </w:p>
        </w:tc>
      </w:tr>
      <w:tr w14:paraId="6988A88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B0002C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53FBA64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D7DEEC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79C3B6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键盘其他要求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13239B0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键盘外观结构、连接方式、主要功能、安全、电磁兼容性、可靠性应符合GB/T14081的相关规定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23975A8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C550A6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2943F2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57</w:t>
            </w:r>
          </w:p>
        </w:tc>
        <w:tc>
          <w:tcPr>
            <w:tcW w:w="654" w:type="dxa"/>
            <w:tcBorders>
              <w:top w:val="single" w:color="000000" w:sz="4" w:space="0"/>
              <w:left w:val="single" w:color="000000" w:sz="4" w:space="0"/>
              <w:bottom w:val="single" w:color="000000" w:sz="4" w:space="0"/>
              <w:right w:val="single" w:color="000000" w:sz="4" w:space="0"/>
            </w:tcBorders>
            <w:vAlign w:val="center"/>
          </w:tcPr>
          <w:p w14:paraId="24EEDF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38BE2B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C3A356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▲鼠标连接方式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48EDE02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w:t>
            </w:r>
          </w:p>
        </w:tc>
        <w:tc>
          <w:tcPr>
            <w:tcW w:w="2341" w:type="dxa"/>
            <w:tcBorders>
              <w:top w:val="single" w:color="000000" w:sz="4" w:space="0"/>
              <w:left w:val="single" w:color="000000" w:sz="4" w:space="0"/>
              <w:bottom w:val="single" w:color="000000" w:sz="4" w:space="0"/>
              <w:right w:val="single" w:color="000000" w:sz="4" w:space="0"/>
            </w:tcBorders>
            <w:vAlign w:val="center"/>
          </w:tcPr>
          <w:p w14:paraId="35C0C82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D68CF2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F298D2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58</w:t>
            </w:r>
          </w:p>
        </w:tc>
        <w:tc>
          <w:tcPr>
            <w:tcW w:w="654" w:type="dxa"/>
            <w:tcBorders>
              <w:top w:val="single" w:color="000000" w:sz="4" w:space="0"/>
              <w:left w:val="single" w:color="000000" w:sz="4" w:space="0"/>
              <w:bottom w:val="single" w:color="000000" w:sz="4" w:space="0"/>
              <w:right w:val="single" w:color="000000" w:sz="4" w:space="0"/>
            </w:tcBorders>
            <w:vAlign w:val="center"/>
          </w:tcPr>
          <w:p w14:paraId="21AC85D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8F92E4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C306D4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▲有线鼠标连接线</w:t>
            </w:r>
          </w:p>
        </w:tc>
        <w:tc>
          <w:tcPr>
            <w:tcW w:w="3181" w:type="dxa"/>
            <w:tcBorders>
              <w:top w:val="single" w:color="000000" w:sz="4" w:space="0"/>
              <w:left w:val="single" w:color="000000" w:sz="4" w:space="0"/>
              <w:bottom w:val="single" w:color="000000" w:sz="4" w:space="0"/>
              <w:right w:val="single" w:color="000000" w:sz="4" w:space="0"/>
            </w:tcBorders>
            <w:vAlign w:val="center"/>
          </w:tcPr>
          <w:p w14:paraId="6E186C1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≥1.5米</w:t>
            </w:r>
          </w:p>
        </w:tc>
        <w:tc>
          <w:tcPr>
            <w:tcW w:w="2341" w:type="dxa"/>
            <w:tcBorders>
              <w:top w:val="single" w:color="000000" w:sz="4" w:space="0"/>
              <w:left w:val="single" w:color="000000" w:sz="4" w:space="0"/>
              <w:bottom w:val="single" w:color="000000" w:sz="4" w:space="0"/>
              <w:right w:val="single" w:color="000000" w:sz="4" w:space="0"/>
            </w:tcBorders>
            <w:vAlign w:val="center"/>
          </w:tcPr>
          <w:p w14:paraId="0433680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如有特殊需求，采购人根据需要选择连接线长度</w:t>
            </w:r>
          </w:p>
        </w:tc>
      </w:tr>
      <w:tr w14:paraId="473D315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8C45B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59</w:t>
            </w:r>
          </w:p>
        </w:tc>
        <w:tc>
          <w:tcPr>
            <w:tcW w:w="654" w:type="dxa"/>
            <w:tcBorders>
              <w:top w:val="single" w:color="000000" w:sz="4" w:space="0"/>
              <w:left w:val="single" w:color="000000" w:sz="4" w:space="0"/>
              <w:bottom w:val="single" w:color="000000" w:sz="4" w:space="0"/>
              <w:right w:val="single" w:color="000000" w:sz="4" w:space="0"/>
            </w:tcBorders>
            <w:vAlign w:val="center"/>
          </w:tcPr>
          <w:p w14:paraId="606BE3B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478FB4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B8C9F6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▲鼠标DPI分辨率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496C2A8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800~1600</w:t>
            </w:r>
          </w:p>
        </w:tc>
        <w:tc>
          <w:tcPr>
            <w:tcW w:w="2341" w:type="dxa"/>
            <w:tcBorders>
              <w:top w:val="single" w:color="000000" w:sz="4" w:space="0"/>
              <w:left w:val="single" w:color="000000" w:sz="4" w:space="0"/>
              <w:bottom w:val="single" w:color="000000" w:sz="4" w:space="0"/>
              <w:right w:val="single" w:color="000000" w:sz="4" w:space="0"/>
            </w:tcBorders>
            <w:vAlign w:val="center"/>
          </w:tcPr>
          <w:p w14:paraId="4F4C007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如有特殊需求，采购人根据需要选择鼠标DPI分辨率。数值越高，鼠标越灵敏</w:t>
            </w:r>
          </w:p>
        </w:tc>
      </w:tr>
      <w:tr w14:paraId="78266E4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2564AE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2BC6221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E2CA9B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82D676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▲鼠标颜色</w:t>
            </w:r>
          </w:p>
        </w:tc>
        <w:tc>
          <w:tcPr>
            <w:tcW w:w="3181" w:type="dxa"/>
            <w:tcBorders>
              <w:top w:val="single" w:color="000000" w:sz="4" w:space="0"/>
              <w:left w:val="single" w:color="000000" w:sz="4" w:space="0"/>
              <w:bottom w:val="single" w:color="000000" w:sz="4" w:space="0"/>
              <w:right w:val="single" w:color="000000" w:sz="4" w:space="0"/>
            </w:tcBorders>
            <w:vAlign w:val="center"/>
          </w:tcPr>
          <w:p w14:paraId="39B079C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黑色/银色/白色等商务色系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1129B56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如有特殊需求，采购人根据需要选择鼠标颜色</w:t>
            </w:r>
          </w:p>
        </w:tc>
      </w:tr>
      <w:tr w14:paraId="306CDF6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C99545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61</w:t>
            </w:r>
          </w:p>
        </w:tc>
        <w:tc>
          <w:tcPr>
            <w:tcW w:w="654" w:type="dxa"/>
            <w:tcBorders>
              <w:top w:val="single" w:color="000000" w:sz="4" w:space="0"/>
              <w:left w:val="single" w:color="000000" w:sz="4" w:space="0"/>
              <w:bottom w:val="single" w:color="000000" w:sz="4" w:space="0"/>
              <w:right w:val="single" w:color="000000" w:sz="4" w:space="0"/>
            </w:tcBorders>
            <w:vAlign w:val="center"/>
          </w:tcPr>
          <w:p w14:paraId="2A473A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22233D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230630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▲鼠标其他要求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1913C20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其它参数应符合GB/T26245的相关规定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1F1E0ED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15F96F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606BEA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62</w:t>
            </w:r>
          </w:p>
        </w:tc>
        <w:tc>
          <w:tcPr>
            <w:tcW w:w="654" w:type="dxa"/>
            <w:tcBorders>
              <w:top w:val="single" w:color="000000" w:sz="4" w:space="0"/>
              <w:left w:val="single" w:color="000000" w:sz="4" w:space="0"/>
              <w:bottom w:val="single" w:color="000000" w:sz="4" w:space="0"/>
              <w:right w:val="single" w:color="000000" w:sz="4" w:space="0"/>
            </w:tcBorders>
            <w:vAlign w:val="center"/>
          </w:tcPr>
          <w:p w14:paraId="1EA64A4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AD88D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22C73E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内置光驱</w:t>
            </w:r>
          </w:p>
        </w:tc>
        <w:tc>
          <w:tcPr>
            <w:tcW w:w="3181" w:type="dxa"/>
            <w:tcBorders>
              <w:top w:val="single" w:color="000000" w:sz="4" w:space="0"/>
              <w:left w:val="single" w:color="000000" w:sz="4" w:space="0"/>
              <w:bottom w:val="single" w:color="000000" w:sz="4" w:space="0"/>
              <w:right w:val="single" w:color="000000" w:sz="4" w:space="0"/>
            </w:tcBorders>
            <w:vAlign w:val="center"/>
          </w:tcPr>
          <w:p w14:paraId="565652F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vAlign w:val="center"/>
          </w:tcPr>
          <w:p w14:paraId="3DEBA98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支持内置光驱，更便于用户使用</w:t>
            </w:r>
          </w:p>
        </w:tc>
      </w:tr>
      <w:tr w14:paraId="3847074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2F6C5A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63</w:t>
            </w:r>
          </w:p>
        </w:tc>
        <w:tc>
          <w:tcPr>
            <w:tcW w:w="654" w:type="dxa"/>
            <w:tcBorders>
              <w:top w:val="single" w:color="000000" w:sz="4" w:space="0"/>
              <w:left w:val="single" w:color="000000" w:sz="4" w:space="0"/>
              <w:bottom w:val="single" w:color="000000" w:sz="4" w:space="0"/>
              <w:right w:val="single" w:color="000000" w:sz="4" w:space="0"/>
            </w:tcBorders>
            <w:vAlign w:val="center"/>
          </w:tcPr>
          <w:p w14:paraId="0E68A35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E2165F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▲网络设备规格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3B8A0C9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▲有线网卡数量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18F3138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vAlign w:val="center"/>
          </w:tcPr>
          <w:p w14:paraId="41524A0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EBF3D1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7B2F14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661090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0CB686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7F525B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无线网卡及天线数量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2457DDA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因监狱管理需要，不得配置WIFI、蓝牙等无线网络通讯功能。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4D6DF34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F8576C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6A42FB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65</w:t>
            </w:r>
          </w:p>
        </w:tc>
        <w:tc>
          <w:tcPr>
            <w:tcW w:w="654" w:type="dxa"/>
            <w:tcBorders>
              <w:top w:val="single" w:color="000000" w:sz="4" w:space="0"/>
              <w:left w:val="single" w:color="000000" w:sz="4" w:space="0"/>
              <w:bottom w:val="single" w:color="000000" w:sz="4" w:space="0"/>
              <w:right w:val="single" w:color="000000" w:sz="4" w:space="0"/>
            </w:tcBorders>
            <w:vAlign w:val="center"/>
          </w:tcPr>
          <w:p w14:paraId="53470E3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D0574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57E00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单无线网卡天线数量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17F52CD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因监狱管理需要，不得配置WIFI、蓝牙等无线网络通讯功能。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37FDF64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采购人根据需要选择单无线网卡天线数量。天线的数量越多，速率越高，指向性越好</w:t>
            </w:r>
          </w:p>
        </w:tc>
      </w:tr>
      <w:tr w14:paraId="6E59C5F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79D03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66</w:t>
            </w:r>
          </w:p>
        </w:tc>
        <w:tc>
          <w:tcPr>
            <w:tcW w:w="654" w:type="dxa"/>
            <w:tcBorders>
              <w:top w:val="single" w:color="000000" w:sz="4" w:space="0"/>
              <w:left w:val="single" w:color="000000" w:sz="4" w:space="0"/>
              <w:bottom w:val="single" w:color="000000" w:sz="4" w:space="0"/>
              <w:right w:val="single" w:color="000000" w:sz="4" w:space="0"/>
            </w:tcBorders>
            <w:vAlign w:val="center"/>
          </w:tcPr>
          <w:p w14:paraId="45F146F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C7C84E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▲外部接口规格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22A6600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▲USB接口数量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38A85E0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机箱前面板应提供不少于3个USB接口（含2个USB3.0及以上接口）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5DEF3BD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USB接口的数量越多，可同时外接设备数量越多。一般USB3.0传输速度高于2.0</w:t>
            </w:r>
          </w:p>
        </w:tc>
      </w:tr>
      <w:tr w14:paraId="1720ADE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C44EBB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67</w:t>
            </w:r>
          </w:p>
        </w:tc>
        <w:tc>
          <w:tcPr>
            <w:tcW w:w="654" w:type="dxa"/>
            <w:tcBorders>
              <w:top w:val="single" w:color="000000" w:sz="4" w:space="0"/>
              <w:left w:val="single" w:color="000000" w:sz="4" w:space="0"/>
              <w:bottom w:val="single" w:color="000000" w:sz="4" w:space="0"/>
              <w:right w:val="single" w:color="000000" w:sz="4" w:space="0"/>
            </w:tcBorders>
            <w:vAlign w:val="center"/>
          </w:tcPr>
          <w:p w14:paraId="02844AA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64ADED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A6A8C3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USB母座接口要求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62D2BC3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机箱前面板额外预留2个专用USB母座接口孔位和1个通用A型USB母座接口孔位，采用横向排列中心间距应不小于27mm</w:t>
            </w:r>
          </w:p>
        </w:tc>
        <w:tc>
          <w:tcPr>
            <w:tcW w:w="2341" w:type="dxa"/>
            <w:tcBorders>
              <w:top w:val="single" w:color="000000" w:sz="4" w:space="0"/>
              <w:left w:val="single" w:color="000000" w:sz="4" w:space="0"/>
              <w:bottom w:val="single" w:color="000000" w:sz="4" w:space="0"/>
              <w:right w:val="single" w:color="000000" w:sz="4" w:space="0"/>
            </w:tcBorders>
            <w:vAlign w:val="center"/>
          </w:tcPr>
          <w:p w14:paraId="6E87833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C3F7F6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90D64E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68</w:t>
            </w:r>
          </w:p>
        </w:tc>
        <w:tc>
          <w:tcPr>
            <w:tcW w:w="654" w:type="dxa"/>
            <w:tcBorders>
              <w:top w:val="single" w:color="000000" w:sz="4" w:space="0"/>
              <w:left w:val="single" w:color="000000" w:sz="4" w:space="0"/>
              <w:bottom w:val="single" w:color="000000" w:sz="4" w:space="0"/>
              <w:right w:val="single" w:color="000000" w:sz="4" w:space="0"/>
            </w:tcBorders>
            <w:vAlign w:val="center"/>
          </w:tcPr>
          <w:p w14:paraId="6C3F0AD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4CAB1B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87E8AC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▲视频接口数量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7BAD68F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≥2个，配置1个VGA接口、1个HDMI接口。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34B83B6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51BA1D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FB2E11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69</w:t>
            </w:r>
          </w:p>
        </w:tc>
        <w:tc>
          <w:tcPr>
            <w:tcW w:w="654" w:type="dxa"/>
            <w:tcBorders>
              <w:top w:val="single" w:color="000000" w:sz="4" w:space="0"/>
              <w:left w:val="single" w:color="000000" w:sz="4" w:space="0"/>
              <w:bottom w:val="single" w:color="000000" w:sz="4" w:space="0"/>
              <w:right w:val="single" w:color="000000" w:sz="4" w:space="0"/>
            </w:tcBorders>
            <w:vAlign w:val="center"/>
          </w:tcPr>
          <w:p w14:paraId="7443AB4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DD167F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A66A96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▲音频接口数量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02F47B0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vAlign w:val="center"/>
          </w:tcPr>
          <w:p w14:paraId="6430BA7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F65348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74737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70</w:t>
            </w:r>
          </w:p>
        </w:tc>
        <w:tc>
          <w:tcPr>
            <w:tcW w:w="654" w:type="dxa"/>
            <w:tcBorders>
              <w:top w:val="single" w:color="000000" w:sz="4" w:space="0"/>
              <w:left w:val="single" w:color="000000" w:sz="4" w:space="0"/>
              <w:bottom w:val="single" w:color="000000" w:sz="4" w:space="0"/>
              <w:right w:val="single" w:color="000000" w:sz="4" w:space="0"/>
            </w:tcBorders>
            <w:vAlign w:val="center"/>
          </w:tcPr>
          <w:p w14:paraId="783E220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70A27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FEE71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存储卡接口数量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0E0C55F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≥0</w:t>
            </w:r>
          </w:p>
        </w:tc>
        <w:tc>
          <w:tcPr>
            <w:tcW w:w="2341" w:type="dxa"/>
            <w:tcBorders>
              <w:top w:val="single" w:color="000000" w:sz="4" w:space="0"/>
              <w:left w:val="single" w:color="000000" w:sz="4" w:space="0"/>
              <w:bottom w:val="single" w:color="000000" w:sz="4" w:space="0"/>
              <w:right w:val="single" w:color="000000" w:sz="4" w:space="0"/>
            </w:tcBorders>
            <w:vAlign w:val="center"/>
          </w:tcPr>
          <w:p w14:paraId="3CD5A31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采购人根据需要选择存储卡接口类型及数量</w:t>
            </w:r>
          </w:p>
        </w:tc>
      </w:tr>
      <w:tr w14:paraId="2AA7CE8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711D0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71</w:t>
            </w:r>
          </w:p>
        </w:tc>
        <w:tc>
          <w:tcPr>
            <w:tcW w:w="654" w:type="dxa"/>
            <w:tcBorders>
              <w:top w:val="single" w:color="000000" w:sz="4" w:space="0"/>
              <w:left w:val="single" w:color="000000" w:sz="4" w:space="0"/>
              <w:bottom w:val="single" w:color="000000" w:sz="4" w:space="0"/>
              <w:right w:val="single" w:color="000000" w:sz="4" w:space="0"/>
            </w:tcBorders>
            <w:vAlign w:val="center"/>
          </w:tcPr>
          <w:p w14:paraId="65BEBEC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6E23043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▲整机基础规格</w:t>
            </w:r>
          </w:p>
        </w:tc>
        <w:tc>
          <w:tcPr>
            <w:tcW w:w="996" w:type="dxa"/>
            <w:tcBorders>
              <w:top w:val="single" w:color="000000" w:sz="4" w:space="0"/>
              <w:left w:val="single" w:color="000000" w:sz="4" w:space="0"/>
              <w:bottom w:val="single" w:color="000000" w:sz="4" w:space="0"/>
              <w:right w:val="single" w:color="000000" w:sz="4" w:space="0"/>
            </w:tcBorders>
            <w:vAlign w:val="center"/>
          </w:tcPr>
          <w:p w14:paraId="3211F83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▲整机外观</w:t>
            </w:r>
          </w:p>
        </w:tc>
        <w:tc>
          <w:tcPr>
            <w:tcW w:w="3181" w:type="dxa"/>
            <w:tcBorders>
              <w:top w:val="single" w:color="000000" w:sz="4" w:space="0"/>
              <w:left w:val="single" w:color="000000" w:sz="4" w:space="0"/>
              <w:bottom w:val="single" w:color="000000" w:sz="4" w:space="0"/>
              <w:right w:val="single" w:color="000000" w:sz="4" w:space="0"/>
            </w:tcBorders>
            <w:vAlign w:val="center"/>
          </w:tcPr>
          <w:p w14:paraId="0BAB58F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a)产品表面不应有凹痕、划伤、裂缝、变形和污染等。表面涂层均匀，不应起泡、龟裂、脱落和磨损，金属零部件无锈蚀及其它机械损伤；b)产品表面说明功能的文字、符号、标志，应清晰、端正、牢固</w:t>
            </w:r>
          </w:p>
        </w:tc>
        <w:tc>
          <w:tcPr>
            <w:tcW w:w="2341" w:type="dxa"/>
            <w:tcBorders>
              <w:top w:val="single" w:color="000000" w:sz="4" w:space="0"/>
              <w:left w:val="single" w:color="000000" w:sz="4" w:space="0"/>
              <w:bottom w:val="single" w:color="000000" w:sz="4" w:space="0"/>
              <w:right w:val="single" w:color="000000" w:sz="4" w:space="0"/>
            </w:tcBorders>
            <w:vAlign w:val="center"/>
          </w:tcPr>
          <w:p w14:paraId="5FB20FF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5571FE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BD25F6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72</w:t>
            </w:r>
          </w:p>
        </w:tc>
        <w:tc>
          <w:tcPr>
            <w:tcW w:w="654" w:type="dxa"/>
            <w:tcBorders>
              <w:top w:val="single" w:color="000000" w:sz="4" w:space="0"/>
              <w:left w:val="single" w:color="000000" w:sz="4" w:space="0"/>
              <w:bottom w:val="single" w:color="000000" w:sz="4" w:space="0"/>
              <w:right w:val="single" w:color="000000" w:sz="4" w:space="0"/>
            </w:tcBorders>
            <w:vAlign w:val="center"/>
          </w:tcPr>
          <w:p w14:paraId="0A13AC3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F3B03B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92584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▲状态指示灯</w:t>
            </w:r>
          </w:p>
        </w:tc>
        <w:tc>
          <w:tcPr>
            <w:tcW w:w="3181" w:type="dxa"/>
            <w:tcBorders>
              <w:top w:val="single" w:color="000000" w:sz="4" w:space="0"/>
              <w:left w:val="single" w:color="000000" w:sz="4" w:space="0"/>
              <w:bottom w:val="single" w:color="000000" w:sz="4" w:space="0"/>
              <w:right w:val="single" w:color="000000" w:sz="4" w:space="0"/>
            </w:tcBorders>
            <w:vAlign w:val="center"/>
          </w:tcPr>
          <w:p w14:paraId="49AB6FA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在产品显著位置提供状态指示功能，如运行状态，并由供应商提供详细参数</w:t>
            </w:r>
          </w:p>
        </w:tc>
        <w:tc>
          <w:tcPr>
            <w:tcW w:w="2341" w:type="dxa"/>
            <w:tcBorders>
              <w:top w:val="single" w:color="000000" w:sz="4" w:space="0"/>
              <w:left w:val="single" w:color="000000" w:sz="4" w:space="0"/>
              <w:bottom w:val="single" w:color="000000" w:sz="4" w:space="0"/>
              <w:right w:val="single" w:color="000000" w:sz="4" w:space="0"/>
            </w:tcBorders>
            <w:vAlign w:val="center"/>
          </w:tcPr>
          <w:p w14:paraId="0F8EED3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通过指示灯可查看机器运行状态或存储状态</w:t>
            </w:r>
          </w:p>
        </w:tc>
      </w:tr>
      <w:tr w14:paraId="2C1991A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F72D9E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73</w:t>
            </w:r>
          </w:p>
        </w:tc>
        <w:tc>
          <w:tcPr>
            <w:tcW w:w="654" w:type="dxa"/>
            <w:tcBorders>
              <w:top w:val="single" w:color="000000" w:sz="4" w:space="0"/>
              <w:left w:val="single" w:color="000000" w:sz="4" w:space="0"/>
              <w:bottom w:val="single" w:color="000000" w:sz="4" w:space="0"/>
              <w:right w:val="single" w:color="000000" w:sz="4" w:space="0"/>
            </w:tcBorders>
            <w:vAlign w:val="center"/>
          </w:tcPr>
          <w:p w14:paraId="3FC7ECA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FB65B7">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168A6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▲整机结构</w:t>
            </w:r>
          </w:p>
        </w:tc>
        <w:tc>
          <w:tcPr>
            <w:tcW w:w="3181" w:type="dxa"/>
            <w:tcBorders>
              <w:top w:val="single" w:color="000000" w:sz="4" w:space="0"/>
              <w:left w:val="single" w:color="000000" w:sz="4" w:space="0"/>
              <w:bottom w:val="single" w:color="000000" w:sz="4" w:space="0"/>
              <w:right w:val="single" w:color="000000" w:sz="4" w:space="0"/>
            </w:tcBorders>
            <w:vAlign w:val="center"/>
          </w:tcPr>
          <w:p w14:paraId="470A709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62BF829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6B012C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696F87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74</w:t>
            </w:r>
          </w:p>
        </w:tc>
        <w:tc>
          <w:tcPr>
            <w:tcW w:w="654" w:type="dxa"/>
            <w:tcBorders>
              <w:top w:val="single" w:color="000000" w:sz="4" w:space="0"/>
              <w:left w:val="single" w:color="000000" w:sz="4" w:space="0"/>
              <w:bottom w:val="single" w:color="000000" w:sz="4" w:space="0"/>
              <w:right w:val="single" w:color="000000" w:sz="4" w:space="0"/>
            </w:tcBorders>
            <w:vAlign w:val="center"/>
          </w:tcPr>
          <w:p w14:paraId="6BA43BB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277AB2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D23FF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▲机箱防护要求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6A19F2D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机箱应符合GB/T4208中IP20防护要求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714779E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E549E5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50453F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75</w:t>
            </w:r>
          </w:p>
        </w:tc>
        <w:tc>
          <w:tcPr>
            <w:tcW w:w="654" w:type="dxa"/>
            <w:tcBorders>
              <w:top w:val="single" w:color="000000" w:sz="4" w:space="0"/>
              <w:left w:val="single" w:color="000000" w:sz="4" w:space="0"/>
              <w:bottom w:val="single" w:color="000000" w:sz="4" w:space="0"/>
              <w:right w:val="single" w:color="000000" w:sz="4" w:space="0"/>
            </w:tcBorders>
            <w:vAlign w:val="center"/>
          </w:tcPr>
          <w:p w14:paraId="528978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8307B9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EF4E3F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▲整机噪音</w:t>
            </w:r>
          </w:p>
        </w:tc>
        <w:tc>
          <w:tcPr>
            <w:tcW w:w="3181" w:type="dxa"/>
            <w:tcBorders>
              <w:top w:val="single" w:color="000000" w:sz="4" w:space="0"/>
              <w:left w:val="single" w:color="000000" w:sz="4" w:space="0"/>
              <w:bottom w:val="single" w:color="000000" w:sz="4" w:space="0"/>
              <w:right w:val="single" w:color="000000" w:sz="4" w:space="0"/>
            </w:tcBorders>
            <w:vAlign w:val="center"/>
          </w:tcPr>
          <w:p w14:paraId="6E18229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产品工作在空闲状态下，产品的声功率级应不超过4.5Bel</w:t>
            </w:r>
          </w:p>
        </w:tc>
        <w:tc>
          <w:tcPr>
            <w:tcW w:w="2341" w:type="dxa"/>
            <w:tcBorders>
              <w:top w:val="single" w:color="000000" w:sz="4" w:space="0"/>
              <w:left w:val="single" w:color="000000" w:sz="4" w:space="0"/>
              <w:bottom w:val="single" w:color="000000" w:sz="4" w:space="0"/>
              <w:right w:val="single" w:color="000000" w:sz="4" w:space="0"/>
            </w:tcBorders>
            <w:vAlign w:val="center"/>
          </w:tcPr>
          <w:p w14:paraId="056DFD7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913F69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C5DC19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76</w:t>
            </w:r>
          </w:p>
        </w:tc>
        <w:tc>
          <w:tcPr>
            <w:tcW w:w="654" w:type="dxa"/>
            <w:tcBorders>
              <w:top w:val="single" w:color="000000" w:sz="4" w:space="0"/>
              <w:left w:val="single" w:color="000000" w:sz="4" w:space="0"/>
              <w:bottom w:val="single" w:color="000000" w:sz="4" w:space="0"/>
              <w:right w:val="single" w:color="000000" w:sz="4" w:space="0"/>
            </w:tcBorders>
            <w:vAlign w:val="center"/>
          </w:tcPr>
          <w:p w14:paraId="638937C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8E714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0C5EA3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▲整机散热</w:t>
            </w:r>
          </w:p>
        </w:tc>
        <w:tc>
          <w:tcPr>
            <w:tcW w:w="3181" w:type="dxa"/>
            <w:tcBorders>
              <w:top w:val="single" w:color="000000" w:sz="4" w:space="0"/>
              <w:left w:val="single" w:color="000000" w:sz="4" w:space="0"/>
              <w:bottom w:val="single" w:color="000000" w:sz="4" w:space="0"/>
              <w:right w:val="single" w:color="000000" w:sz="4" w:space="0"/>
            </w:tcBorders>
            <w:vAlign w:val="center"/>
          </w:tcPr>
          <w:p w14:paraId="7C966B1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tc>
        <w:tc>
          <w:tcPr>
            <w:tcW w:w="2341" w:type="dxa"/>
            <w:tcBorders>
              <w:top w:val="single" w:color="000000" w:sz="4" w:space="0"/>
              <w:left w:val="single" w:color="000000" w:sz="4" w:space="0"/>
              <w:bottom w:val="single" w:color="000000" w:sz="4" w:space="0"/>
              <w:right w:val="single" w:color="000000" w:sz="4" w:space="0"/>
            </w:tcBorders>
            <w:vAlign w:val="center"/>
          </w:tcPr>
          <w:p w14:paraId="55915F9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536010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DB9B15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77</w:t>
            </w:r>
          </w:p>
        </w:tc>
        <w:tc>
          <w:tcPr>
            <w:tcW w:w="654" w:type="dxa"/>
            <w:tcBorders>
              <w:top w:val="single" w:color="000000" w:sz="4" w:space="0"/>
              <w:left w:val="single" w:color="000000" w:sz="4" w:space="0"/>
              <w:bottom w:val="single" w:color="000000" w:sz="4" w:space="0"/>
              <w:right w:val="single" w:color="000000" w:sz="4" w:space="0"/>
            </w:tcBorders>
            <w:vAlign w:val="center"/>
          </w:tcPr>
          <w:p w14:paraId="44D13DA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3B8096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A30590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▲整机能效限定值</w:t>
            </w:r>
          </w:p>
        </w:tc>
        <w:tc>
          <w:tcPr>
            <w:tcW w:w="3181" w:type="dxa"/>
            <w:tcBorders>
              <w:top w:val="single" w:color="000000" w:sz="4" w:space="0"/>
              <w:left w:val="single" w:color="000000" w:sz="4" w:space="0"/>
              <w:bottom w:val="single" w:color="000000" w:sz="4" w:space="0"/>
              <w:right w:val="single" w:color="000000" w:sz="4" w:space="0"/>
            </w:tcBorders>
            <w:vAlign w:val="center"/>
          </w:tcPr>
          <w:p w14:paraId="32C1D2A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产品能效限定值应达到GB28380-2012标准中能效等级2级及以上</w:t>
            </w:r>
          </w:p>
        </w:tc>
        <w:tc>
          <w:tcPr>
            <w:tcW w:w="2341" w:type="dxa"/>
            <w:tcBorders>
              <w:top w:val="single" w:color="000000" w:sz="4" w:space="0"/>
              <w:left w:val="single" w:color="000000" w:sz="4" w:space="0"/>
              <w:bottom w:val="single" w:color="000000" w:sz="4" w:space="0"/>
              <w:right w:val="single" w:color="000000" w:sz="4" w:space="0"/>
            </w:tcBorders>
            <w:vAlign w:val="center"/>
          </w:tcPr>
          <w:p w14:paraId="1451A40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能效值越低消耗电能越少（1级低于2级，2级低于3级）</w:t>
            </w:r>
          </w:p>
        </w:tc>
      </w:tr>
      <w:tr w14:paraId="3EDB3AB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457687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78</w:t>
            </w:r>
          </w:p>
        </w:tc>
        <w:tc>
          <w:tcPr>
            <w:tcW w:w="654" w:type="dxa"/>
            <w:tcBorders>
              <w:top w:val="single" w:color="000000" w:sz="4" w:space="0"/>
              <w:left w:val="single" w:color="000000" w:sz="4" w:space="0"/>
              <w:bottom w:val="single" w:color="000000" w:sz="4" w:space="0"/>
              <w:right w:val="single" w:color="000000" w:sz="4" w:space="0"/>
            </w:tcBorders>
            <w:vAlign w:val="center"/>
          </w:tcPr>
          <w:p w14:paraId="6BDD142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41855C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722FE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▲机身材质</w:t>
            </w:r>
          </w:p>
        </w:tc>
        <w:tc>
          <w:tcPr>
            <w:tcW w:w="3181" w:type="dxa"/>
            <w:tcBorders>
              <w:top w:val="single" w:color="000000" w:sz="4" w:space="0"/>
              <w:left w:val="single" w:color="000000" w:sz="4" w:space="0"/>
              <w:bottom w:val="single" w:color="000000" w:sz="4" w:space="0"/>
              <w:right w:val="single" w:color="000000" w:sz="4" w:space="0"/>
            </w:tcBorders>
            <w:vAlign w:val="center"/>
          </w:tcPr>
          <w:p w14:paraId="137A130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塑料/金属等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18AFDD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采购人根据需要选择机身材质</w:t>
            </w:r>
          </w:p>
        </w:tc>
      </w:tr>
      <w:tr w14:paraId="2FA2BD3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1F40D8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79</w:t>
            </w:r>
          </w:p>
        </w:tc>
        <w:tc>
          <w:tcPr>
            <w:tcW w:w="654" w:type="dxa"/>
            <w:tcBorders>
              <w:top w:val="single" w:color="000000" w:sz="4" w:space="0"/>
              <w:left w:val="single" w:color="000000" w:sz="4" w:space="0"/>
              <w:bottom w:val="single" w:color="000000" w:sz="4" w:space="0"/>
              <w:right w:val="single" w:color="000000" w:sz="4" w:space="0"/>
            </w:tcBorders>
            <w:vAlign w:val="center"/>
          </w:tcPr>
          <w:p w14:paraId="4CB8432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ACCBAD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6AD87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▲机身颜色</w:t>
            </w:r>
          </w:p>
        </w:tc>
        <w:tc>
          <w:tcPr>
            <w:tcW w:w="3181" w:type="dxa"/>
            <w:tcBorders>
              <w:top w:val="single" w:color="000000" w:sz="4" w:space="0"/>
              <w:left w:val="single" w:color="000000" w:sz="4" w:space="0"/>
              <w:bottom w:val="single" w:color="000000" w:sz="4" w:space="0"/>
              <w:right w:val="single" w:color="000000" w:sz="4" w:space="0"/>
            </w:tcBorders>
            <w:vAlign w:val="center"/>
          </w:tcPr>
          <w:p w14:paraId="5DF6078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灰色/黑色等商务色系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34AFD90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采购人根据需要选择机身颜色</w:t>
            </w:r>
          </w:p>
        </w:tc>
      </w:tr>
      <w:tr w14:paraId="3A53205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3FA422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vAlign w:val="center"/>
          </w:tcPr>
          <w:p w14:paraId="4B7DD75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产品规格</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DB354D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537D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▲机箱尺寸容量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78965DC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机箱体积应不大于30L</w:t>
            </w:r>
          </w:p>
        </w:tc>
        <w:tc>
          <w:tcPr>
            <w:tcW w:w="2341" w:type="dxa"/>
            <w:tcBorders>
              <w:top w:val="single" w:color="000000" w:sz="4" w:space="0"/>
              <w:left w:val="single" w:color="000000" w:sz="4" w:space="0"/>
              <w:bottom w:val="single" w:color="000000" w:sz="4" w:space="0"/>
              <w:right w:val="single" w:color="000000" w:sz="4" w:space="0"/>
            </w:tcBorders>
            <w:vAlign w:val="center"/>
          </w:tcPr>
          <w:p w14:paraId="1C3F0CE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整机尺寸与采购人办公位置的布局有关，采购人依照办公位置的布局选择合适的机箱尺寸</w:t>
            </w:r>
          </w:p>
        </w:tc>
      </w:tr>
      <w:tr w14:paraId="606D3A1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6B0B38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81</w:t>
            </w:r>
          </w:p>
        </w:tc>
        <w:tc>
          <w:tcPr>
            <w:tcW w:w="654" w:type="dxa"/>
            <w:tcBorders>
              <w:top w:val="single" w:color="000000" w:sz="4" w:space="0"/>
              <w:left w:val="single" w:color="000000" w:sz="4" w:space="0"/>
              <w:bottom w:val="single" w:color="000000" w:sz="4" w:space="0"/>
              <w:right w:val="single" w:color="000000" w:sz="4" w:space="0"/>
            </w:tcBorders>
            <w:vAlign w:val="center"/>
          </w:tcPr>
          <w:p w14:paraId="26C0F6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28B3FD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▲CPU性能</w:t>
            </w:r>
          </w:p>
        </w:tc>
        <w:tc>
          <w:tcPr>
            <w:tcW w:w="996" w:type="dxa"/>
            <w:tcBorders>
              <w:top w:val="single" w:color="000000" w:sz="4" w:space="0"/>
              <w:left w:val="single" w:color="000000" w:sz="4" w:space="0"/>
              <w:bottom w:val="single" w:color="000000" w:sz="4" w:space="0"/>
              <w:right w:val="single" w:color="000000" w:sz="4" w:space="0"/>
            </w:tcBorders>
            <w:vAlign w:val="center"/>
          </w:tcPr>
          <w:p w14:paraId="52665EF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▲CPU物理核数</w:t>
            </w:r>
          </w:p>
        </w:tc>
        <w:tc>
          <w:tcPr>
            <w:tcW w:w="3181" w:type="dxa"/>
            <w:tcBorders>
              <w:top w:val="single" w:color="000000" w:sz="4" w:space="0"/>
              <w:left w:val="single" w:color="000000" w:sz="4" w:space="0"/>
              <w:bottom w:val="single" w:color="000000" w:sz="4" w:space="0"/>
              <w:right w:val="single" w:color="000000" w:sz="4" w:space="0"/>
            </w:tcBorders>
            <w:vAlign w:val="center"/>
          </w:tcPr>
          <w:p w14:paraId="434B305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w:t>
            </w:r>
          </w:p>
        </w:tc>
        <w:tc>
          <w:tcPr>
            <w:tcW w:w="2341" w:type="dxa"/>
            <w:tcBorders>
              <w:top w:val="single" w:color="000000" w:sz="4" w:space="0"/>
              <w:left w:val="single" w:color="000000" w:sz="4" w:space="0"/>
              <w:bottom w:val="single" w:color="000000" w:sz="4" w:space="0"/>
              <w:right w:val="single" w:color="000000" w:sz="4" w:space="0"/>
            </w:tcBorders>
            <w:vAlign w:val="center"/>
          </w:tcPr>
          <w:p w14:paraId="39E1E94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核数越多，多任务并行执行能力越强</w:t>
            </w:r>
          </w:p>
        </w:tc>
      </w:tr>
      <w:tr w14:paraId="5E4F4FA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5F84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82</w:t>
            </w:r>
          </w:p>
        </w:tc>
        <w:tc>
          <w:tcPr>
            <w:tcW w:w="654" w:type="dxa"/>
            <w:tcBorders>
              <w:top w:val="single" w:color="000000" w:sz="4" w:space="0"/>
              <w:left w:val="single" w:color="000000" w:sz="4" w:space="0"/>
              <w:bottom w:val="single" w:color="000000" w:sz="4" w:space="0"/>
              <w:right w:val="single" w:color="000000" w:sz="4" w:space="0"/>
            </w:tcBorders>
            <w:vAlign w:val="center"/>
          </w:tcPr>
          <w:p w14:paraId="763460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570BDB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3E977A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▲CPU主频</w:t>
            </w:r>
          </w:p>
        </w:tc>
        <w:tc>
          <w:tcPr>
            <w:tcW w:w="3181" w:type="dxa"/>
            <w:tcBorders>
              <w:top w:val="single" w:color="000000" w:sz="4" w:space="0"/>
              <w:left w:val="single" w:color="000000" w:sz="4" w:space="0"/>
              <w:bottom w:val="single" w:color="000000" w:sz="4" w:space="0"/>
              <w:right w:val="single" w:color="000000" w:sz="4" w:space="0"/>
            </w:tcBorders>
            <w:vAlign w:val="center"/>
          </w:tcPr>
          <w:p w14:paraId="2C13DA9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≥2.4GHz</w:t>
            </w:r>
          </w:p>
        </w:tc>
        <w:tc>
          <w:tcPr>
            <w:tcW w:w="2341" w:type="dxa"/>
            <w:tcBorders>
              <w:top w:val="single" w:color="000000" w:sz="4" w:space="0"/>
              <w:left w:val="single" w:color="000000" w:sz="4" w:space="0"/>
              <w:bottom w:val="single" w:color="000000" w:sz="4" w:space="0"/>
              <w:right w:val="single" w:color="000000" w:sz="4" w:space="0"/>
            </w:tcBorders>
            <w:vAlign w:val="center"/>
          </w:tcPr>
          <w:p w14:paraId="1EA83DD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同类型CPU主频越高性能越强</w:t>
            </w:r>
          </w:p>
        </w:tc>
      </w:tr>
      <w:tr w14:paraId="7DA0DF6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554B9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83</w:t>
            </w:r>
          </w:p>
        </w:tc>
        <w:tc>
          <w:tcPr>
            <w:tcW w:w="654" w:type="dxa"/>
            <w:tcBorders>
              <w:top w:val="single" w:color="000000" w:sz="4" w:space="0"/>
              <w:left w:val="single" w:color="000000" w:sz="4" w:space="0"/>
              <w:bottom w:val="single" w:color="000000" w:sz="4" w:space="0"/>
              <w:right w:val="single" w:color="000000" w:sz="4" w:space="0"/>
            </w:tcBorders>
            <w:vAlign w:val="center"/>
          </w:tcPr>
          <w:p w14:paraId="5457279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EC1BC7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EFEB71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▲CPU末级缓存容量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43FF656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≥4MB</w:t>
            </w:r>
          </w:p>
        </w:tc>
        <w:tc>
          <w:tcPr>
            <w:tcW w:w="2341" w:type="dxa"/>
            <w:tcBorders>
              <w:top w:val="single" w:color="000000" w:sz="4" w:space="0"/>
              <w:left w:val="single" w:color="000000" w:sz="4" w:space="0"/>
              <w:bottom w:val="single" w:color="000000" w:sz="4" w:space="0"/>
              <w:right w:val="single" w:color="000000" w:sz="4" w:space="0"/>
            </w:tcBorders>
            <w:vAlign w:val="center"/>
          </w:tcPr>
          <w:p w14:paraId="1A14C4E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缓存（cache）容量越大，缓存命中的概率越大。缓存命中率跟容量、指令流水等正向相关，通常情况下缓存容量越大性能越好</w:t>
            </w:r>
          </w:p>
        </w:tc>
      </w:tr>
      <w:tr w14:paraId="5F1D0D3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FCBECB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84</w:t>
            </w:r>
          </w:p>
        </w:tc>
        <w:tc>
          <w:tcPr>
            <w:tcW w:w="654" w:type="dxa"/>
            <w:tcBorders>
              <w:top w:val="single" w:color="000000" w:sz="4" w:space="0"/>
              <w:left w:val="single" w:color="000000" w:sz="4" w:space="0"/>
              <w:bottom w:val="single" w:color="000000" w:sz="4" w:space="0"/>
              <w:right w:val="single" w:color="000000" w:sz="4" w:space="0"/>
            </w:tcBorders>
            <w:vAlign w:val="center"/>
          </w:tcPr>
          <w:p w14:paraId="4B8A1B8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0F26E7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E6D561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▲CPU支持的内存最高速率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5B5DE25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≥4800MT/s</w:t>
            </w:r>
          </w:p>
        </w:tc>
        <w:tc>
          <w:tcPr>
            <w:tcW w:w="2341" w:type="dxa"/>
            <w:tcBorders>
              <w:top w:val="single" w:color="000000" w:sz="4" w:space="0"/>
              <w:left w:val="single" w:color="000000" w:sz="4" w:space="0"/>
              <w:bottom w:val="single" w:color="000000" w:sz="4" w:space="0"/>
              <w:right w:val="single" w:color="000000" w:sz="4" w:space="0"/>
            </w:tcBorders>
            <w:vAlign w:val="center"/>
          </w:tcPr>
          <w:p w14:paraId="3C50ADF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速率越高数据传输率越高</w:t>
            </w:r>
          </w:p>
        </w:tc>
      </w:tr>
      <w:tr w14:paraId="1C446C9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04FCB5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85</w:t>
            </w:r>
          </w:p>
        </w:tc>
        <w:tc>
          <w:tcPr>
            <w:tcW w:w="654" w:type="dxa"/>
            <w:tcBorders>
              <w:top w:val="single" w:color="000000" w:sz="4" w:space="0"/>
              <w:left w:val="single" w:color="000000" w:sz="4" w:space="0"/>
              <w:bottom w:val="single" w:color="000000" w:sz="4" w:space="0"/>
              <w:right w:val="single" w:color="000000" w:sz="4" w:space="0"/>
            </w:tcBorders>
            <w:vAlign w:val="center"/>
          </w:tcPr>
          <w:p w14:paraId="1BCA3CC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5DDF2E7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▲内存性能</w:t>
            </w:r>
          </w:p>
        </w:tc>
        <w:tc>
          <w:tcPr>
            <w:tcW w:w="996" w:type="dxa"/>
            <w:tcBorders>
              <w:top w:val="single" w:color="000000" w:sz="4" w:space="0"/>
              <w:left w:val="single" w:color="000000" w:sz="4" w:space="0"/>
              <w:bottom w:val="single" w:color="000000" w:sz="4" w:space="0"/>
              <w:right w:val="single" w:color="000000" w:sz="4" w:space="0"/>
            </w:tcBorders>
            <w:vAlign w:val="center"/>
          </w:tcPr>
          <w:p w14:paraId="4D239A5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▲内存读写速率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752B493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≥4800MT/s</w:t>
            </w:r>
          </w:p>
        </w:tc>
        <w:tc>
          <w:tcPr>
            <w:tcW w:w="2341" w:type="dxa"/>
            <w:tcBorders>
              <w:top w:val="single" w:color="000000" w:sz="4" w:space="0"/>
              <w:left w:val="single" w:color="000000" w:sz="4" w:space="0"/>
              <w:bottom w:val="single" w:color="000000" w:sz="4" w:space="0"/>
              <w:right w:val="single" w:color="000000" w:sz="4" w:space="0"/>
            </w:tcBorders>
            <w:vAlign w:val="center"/>
          </w:tcPr>
          <w:p w14:paraId="116AAD7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速率越高数据传输率越高</w:t>
            </w:r>
          </w:p>
        </w:tc>
      </w:tr>
      <w:tr w14:paraId="74E75DC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56EF60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86</w:t>
            </w:r>
          </w:p>
        </w:tc>
        <w:tc>
          <w:tcPr>
            <w:tcW w:w="654" w:type="dxa"/>
            <w:tcBorders>
              <w:top w:val="single" w:color="000000" w:sz="4" w:space="0"/>
              <w:left w:val="single" w:color="000000" w:sz="4" w:space="0"/>
              <w:bottom w:val="single" w:color="000000" w:sz="4" w:space="0"/>
              <w:right w:val="single" w:color="000000" w:sz="4" w:space="0"/>
            </w:tcBorders>
            <w:vAlign w:val="center"/>
          </w:tcPr>
          <w:p w14:paraId="7389EC7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5BFDFF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▲显卡性能</w:t>
            </w:r>
          </w:p>
        </w:tc>
        <w:tc>
          <w:tcPr>
            <w:tcW w:w="996" w:type="dxa"/>
            <w:tcBorders>
              <w:top w:val="single" w:color="000000" w:sz="4" w:space="0"/>
              <w:left w:val="single" w:color="000000" w:sz="4" w:space="0"/>
              <w:bottom w:val="single" w:color="000000" w:sz="4" w:space="0"/>
              <w:right w:val="single" w:color="000000" w:sz="4" w:space="0"/>
            </w:tcBorders>
            <w:vAlign w:val="center"/>
          </w:tcPr>
          <w:p w14:paraId="6C73E08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▲显示分辨率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26265AF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≥1920x1080</w:t>
            </w:r>
          </w:p>
        </w:tc>
        <w:tc>
          <w:tcPr>
            <w:tcW w:w="2341" w:type="dxa"/>
            <w:tcBorders>
              <w:top w:val="single" w:color="000000" w:sz="4" w:space="0"/>
              <w:left w:val="single" w:color="000000" w:sz="4" w:space="0"/>
              <w:bottom w:val="single" w:color="000000" w:sz="4" w:space="0"/>
              <w:right w:val="single" w:color="000000" w:sz="4" w:space="0"/>
            </w:tcBorders>
            <w:vAlign w:val="center"/>
          </w:tcPr>
          <w:p w14:paraId="670CF90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分辨率越高，表示显卡性能越高</w:t>
            </w:r>
          </w:p>
        </w:tc>
      </w:tr>
      <w:tr w14:paraId="6A636C0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72A3FE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87</w:t>
            </w:r>
          </w:p>
        </w:tc>
        <w:tc>
          <w:tcPr>
            <w:tcW w:w="654" w:type="dxa"/>
            <w:tcBorders>
              <w:top w:val="single" w:color="000000" w:sz="4" w:space="0"/>
              <w:left w:val="single" w:color="000000" w:sz="4" w:space="0"/>
              <w:bottom w:val="single" w:color="000000" w:sz="4" w:space="0"/>
              <w:right w:val="single" w:color="000000" w:sz="4" w:space="0"/>
            </w:tcBorders>
            <w:vAlign w:val="center"/>
          </w:tcPr>
          <w:p w14:paraId="21321F9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B45E64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E3D4A2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▲显卡显示芯片核心频率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63541C4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≥1100MHz</w:t>
            </w:r>
          </w:p>
        </w:tc>
        <w:tc>
          <w:tcPr>
            <w:tcW w:w="2341" w:type="dxa"/>
            <w:tcBorders>
              <w:top w:val="single" w:color="000000" w:sz="4" w:space="0"/>
              <w:left w:val="single" w:color="000000" w:sz="4" w:space="0"/>
              <w:bottom w:val="single" w:color="000000" w:sz="4" w:space="0"/>
              <w:right w:val="single" w:color="000000" w:sz="4" w:space="0"/>
            </w:tcBorders>
            <w:vAlign w:val="center"/>
          </w:tcPr>
          <w:p w14:paraId="19D0AD0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相同显示核心下，工作频率越高，性能越高</w:t>
            </w:r>
          </w:p>
        </w:tc>
      </w:tr>
      <w:tr w14:paraId="39B73BB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3D291F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88</w:t>
            </w:r>
          </w:p>
        </w:tc>
        <w:tc>
          <w:tcPr>
            <w:tcW w:w="654" w:type="dxa"/>
            <w:tcBorders>
              <w:top w:val="single" w:color="000000" w:sz="4" w:space="0"/>
              <w:left w:val="single" w:color="000000" w:sz="4" w:space="0"/>
              <w:bottom w:val="single" w:color="000000" w:sz="4" w:space="0"/>
              <w:right w:val="single" w:color="000000" w:sz="4" w:space="0"/>
            </w:tcBorders>
            <w:vAlign w:val="center"/>
          </w:tcPr>
          <w:p w14:paraId="5A56501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CC1175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B2C952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▲显存等效频率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1F1B863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≥4000MT/s</w:t>
            </w:r>
          </w:p>
        </w:tc>
        <w:tc>
          <w:tcPr>
            <w:tcW w:w="2341" w:type="dxa"/>
            <w:tcBorders>
              <w:top w:val="single" w:color="000000" w:sz="4" w:space="0"/>
              <w:left w:val="single" w:color="000000" w:sz="4" w:space="0"/>
              <w:bottom w:val="single" w:color="000000" w:sz="4" w:space="0"/>
              <w:right w:val="single" w:color="000000" w:sz="4" w:space="0"/>
            </w:tcBorders>
            <w:vAlign w:val="center"/>
          </w:tcPr>
          <w:p w14:paraId="27A213A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相同显示核心下，显存频率越高，性能越高，但是功耗也会越高</w:t>
            </w:r>
          </w:p>
        </w:tc>
      </w:tr>
      <w:tr w14:paraId="21A1029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23132D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89</w:t>
            </w:r>
          </w:p>
        </w:tc>
        <w:tc>
          <w:tcPr>
            <w:tcW w:w="654" w:type="dxa"/>
            <w:tcBorders>
              <w:top w:val="single" w:color="000000" w:sz="4" w:space="0"/>
              <w:left w:val="single" w:color="000000" w:sz="4" w:space="0"/>
              <w:bottom w:val="single" w:color="000000" w:sz="4" w:space="0"/>
              <w:right w:val="single" w:color="000000" w:sz="4" w:space="0"/>
            </w:tcBorders>
            <w:vAlign w:val="center"/>
          </w:tcPr>
          <w:p w14:paraId="49B1F8F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DAC435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BFD8E3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▲显卡可支持多屏同时显示数量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4017909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显卡应支持2块屏幕同时显示，分辨率应不低于1920×1080</w:t>
            </w:r>
          </w:p>
        </w:tc>
        <w:tc>
          <w:tcPr>
            <w:tcW w:w="2341" w:type="dxa"/>
            <w:tcBorders>
              <w:top w:val="single" w:color="000000" w:sz="4" w:space="0"/>
              <w:left w:val="single" w:color="000000" w:sz="4" w:space="0"/>
              <w:bottom w:val="single" w:color="000000" w:sz="4" w:space="0"/>
              <w:right w:val="single" w:color="000000" w:sz="4" w:space="0"/>
            </w:tcBorders>
            <w:vAlign w:val="center"/>
          </w:tcPr>
          <w:p w14:paraId="59EF647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支持的屏幕数量越多，每个屏幕的分辨率越高，表明显卡功能越强</w:t>
            </w:r>
          </w:p>
        </w:tc>
      </w:tr>
      <w:tr w14:paraId="1785574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567C6F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5AB3E7F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58D61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▲显示设备性能</w:t>
            </w:r>
          </w:p>
        </w:tc>
        <w:tc>
          <w:tcPr>
            <w:tcW w:w="996" w:type="dxa"/>
            <w:tcBorders>
              <w:top w:val="single" w:color="000000" w:sz="4" w:space="0"/>
              <w:left w:val="single" w:color="000000" w:sz="4" w:space="0"/>
              <w:bottom w:val="single" w:color="000000" w:sz="4" w:space="0"/>
              <w:right w:val="single" w:color="000000" w:sz="4" w:space="0"/>
            </w:tcBorders>
            <w:vAlign w:val="center"/>
          </w:tcPr>
          <w:p w14:paraId="2C828A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▲显示屏刷新率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271CCDF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≥75Hz</w:t>
            </w:r>
          </w:p>
        </w:tc>
        <w:tc>
          <w:tcPr>
            <w:tcW w:w="2341" w:type="dxa"/>
            <w:tcBorders>
              <w:top w:val="single" w:color="000000" w:sz="4" w:space="0"/>
              <w:left w:val="single" w:color="000000" w:sz="4" w:space="0"/>
              <w:bottom w:val="single" w:color="000000" w:sz="4" w:space="0"/>
              <w:right w:val="single" w:color="000000" w:sz="4" w:space="0"/>
            </w:tcBorders>
            <w:vAlign w:val="center"/>
          </w:tcPr>
          <w:p w14:paraId="0F41E31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通常情况下，刷新率越高，所显示的图像（画面）稳定性就越好</w:t>
            </w:r>
          </w:p>
        </w:tc>
      </w:tr>
      <w:tr w14:paraId="29A467E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41A256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91</w:t>
            </w:r>
          </w:p>
        </w:tc>
        <w:tc>
          <w:tcPr>
            <w:tcW w:w="654" w:type="dxa"/>
            <w:tcBorders>
              <w:top w:val="single" w:color="000000" w:sz="4" w:space="0"/>
              <w:left w:val="single" w:color="000000" w:sz="4" w:space="0"/>
              <w:bottom w:val="single" w:color="000000" w:sz="4" w:space="0"/>
              <w:right w:val="single" w:color="000000" w:sz="4" w:space="0"/>
            </w:tcBorders>
            <w:vAlign w:val="center"/>
          </w:tcPr>
          <w:p w14:paraId="0FCA69D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395DDD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4E3AB7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▲显示屏位深</w:t>
            </w:r>
          </w:p>
        </w:tc>
        <w:tc>
          <w:tcPr>
            <w:tcW w:w="3181" w:type="dxa"/>
            <w:tcBorders>
              <w:top w:val="single" w:color="000000" w:sz="4" w:space="0"/>
              <w:left w:val="single" w:color="000000" w:sz="4" w:space="0"/>
              <w:bottom w:val="single" w:color="000000" w:sz="4" w:space="0"/>
              <w:right w:val="single" w:color="000000" w:sz="4" w:space="0"/>
            </w:tcBorders>
            <w:vAlign w:val="center"/>
          </w:tcPr>
          <w:p w14:paraId="4BC5349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≥8位</w:t>
            </w:r>
          </w:p>
        </w:tc>
        <w:tc>
          <w:tcPr>
            <w:tcW w:w="2341" w:type="dxa"/>
            <w:tcBorders>
              <w:top w:val="single" w:color="000000" w:sz="4" w:space="0"/>
              <w:left w:val="single" w:color="000000" w:sz="4" w:space="0"/>
              <w:bottom w:val="single" w:color="000000" w:sz="4" w:space="0"/>
              <w:right w:val="single" w:color="000000" w:sz="4" w:space="0"/>
            </w:tcBorders>
            <w:vAlign w:val="center"/>
          </w:tcPr>
          <w:p w14:paraId="624037F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每个像素使用的信息位数越多，可用的颜色就越多，颜色表现就更逼真</w:t>
            </w:r>
          </w:p>
        </w:tc>
      </w:tr>
      <w:tr w14:paraId="638535B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30B1AD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92</w:t>
            </w:r>
          </w:p>
        </w:tc>
        <w:tc>
          <w:tcPr>
            <w:tcW w:w="654" w:type="dxa"/>
            <w:tcBorders>
              <w:top w:val="single" w:color="000000" w:sz="4" w:space="0"/>
              <w:left w:val="single" w:color="000000" w:sz="4" w:space="0"/>
              <w:bottom w:val="single" w:color="000000" w:sz="4" w:space="0"/>
              <w:right w:val="single" w:color="000000" w:sz="4" w:space="0"/>
            </w:tcBorders>
            <w:vAlign w:val="center"/>
          </w:tcPr>
          <w:p w14:paraId="291AEC6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6DC20A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00A98D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▲显示屏色域</w:t>
            </w:r>
          </w:p>
        </w:tc>
        <w:tc>
          <w:tcPr>
            <w:tcW w:w="3181" w:type="dxa"/>
            <w:tcBorders>
              <w:top w:val="single" w:color="000000" w:sz="4" w:space="0"/>
              <w:left w:val="single" w:color="000000" w:sz="4" w:space="0"/>
              <w:bottom w:val="single" w:color="000000" w:sz="4" w:space="0"/>
              <w:right w:val="single" w:color="000000" w:sz="4" w:space="0"/>
            </w:tcBorders>
            <w:vAlign w:val="center"/>
          </w:tcPr>
          <w:p w14:paraId="2297C02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≥99%sRGB</w:t>
            </w:r>
          </w:p>
        </w:tc>
        <w:tc>
          <w:tcPr>
            <w:tcW w:w="2341" w:type="dxa"/>
            <w:tcBorders>
              <w:top w:val="single" w:color="000000" w:sz="4" w:space="0"/>
              <w:left w:val="single" w:color="000000" w:sz="4" w:space="0"/>
              <w:bottom w:val="single" w:color="000000" w:sz="4" w:space="0"/>
              <w:right w:val="single" w:color="000000" w:sz="4" w:space="0"/>
            </w:tcBorders>
            <w:vAlign w:val="center"/>
          </w:tcPr>
          <w:p w14:paraId="4A4EFDE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色域越广能显示的色彩范围更广，人眼看到的画面也会越丰富越真实</w:t>
            </w:r>
          </w:p>
        </w:tc>
      </w:tr>
      <w:tr w14:paraId="620E7AE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A5BB75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93</w:t>
            </w:r>
          </w:p>
        </w:tc>
        <w:tc>
          <w:tcPr>
            <w:tcW w:w="654" w:type="dxa"/>
            <w:tcBorders>
              <w:top w:val="single" w:color="000000" w:sz="4" w:space="0"/>
              <w:left w:val="single" w:color="000000" w:sz="4" w:space="0"/>
              <w:bottom w:val="single" w:color="000000" w:sz="4" w:space="0"/>
              <w:right w:val="single" w:color="000000" w:sz="4" w:space="0"/>
            </w:tcBorders>
            <w:vAlign w:val="center"/>
          </w:tcPr>
          <w:p w14:paraId="36EB48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6B9C31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EAD4A6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▲显示屏色准</w:t>
            </w:r>
          </w:p>
        </w:tc>
        <w:tc>
          <w:tcPr>
            <w:tcW w:w="3181" w:type="dxa"/>
            <w:tcBorders>
              <w:top w:val="single" w:color="000000" w:sz="4" w:space="0"/>
              <w:left w:val="single" w:color="000000" w:sz="4" w:space="0"/>
              <w:bottom w:val="single" w:color="000000" w:sz="4" w:space="0"/>
              <w:right w:val="single" w:color="000000" w:sz="4" w:space="0"/>
            </w:tcBorders>
            <w:vAlign w:val="center"/>
          </w:tcPr>
          <w:p w14:paraId="7B7E115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△E≤4</w:t>
            </w:r>
          </w:p>
        </w:tc>
        <w:tc>
          <w:tcPr>
            <w:tcW w:w="2341" w:type="dxa"/>
            <w:tcBorders>
              <w:top w:val="single" w:color="000000" w:sz="4" w:space="0"/>
              <w:left w:val="single" w:color="000000" w:sz="4" w:space="0"/>
              <w:bottom w:val="single" w:color="000000" w:sz="4" w:space="0"/>
              <w:right w:val="single" w:color="000000" w:sz="4" w:space="0"/>
            </w:tcBorders>
            <w:vAlign w:val="center"/>
          </w:tcPr>
          <w:p w14:paraId="6FB8F2D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△E越低，颜色失真越小</w:t>
            </w:r>
          </w:p>
        </w:tc>
      </w:tr>
      <w:tr w14:paraId="3175890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848C79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94</w:t>
            </w:r>
          </w:p>
        </w:tc>
        <w:tc>
          <w:tcPr>
            <w:tcW w:w="654" w:type="dxa"/>
            <w:tcBorders>
              <w:top w:val="single" w:color="000000" w:sz="4" w:space="0"/>
              <w:left w:val="single" w:color="000000" w:sz="4" w:space="0"/>
              <w:bottom w:val="single" w:color="000000" w:sz="4" w:space="0"/>
              <w:right w:val="single" w:color="000000" w:sz="4" w:space="0"/>
            </w:tcBorders>
            <w:vAlign w:val="center"/>
          </w:tcPr>
          <w:p w14:paraId="67210F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02D672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25FF7F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▲显示屏响应时间</w:t>
            </w:r>
          </w:p>
        </w:tc>
        <w:tc>
          <w:tcPr>
            <w:tcW w:w="3181" w:type="dxa"/>
            <w:tcBorders>
              <w:top w:val="single" w:color="000000" w:sz="4" w:space="0"/>
              <w:left w:val="single" w:color="000000" w:sz="4" w:space="0"/>
              <w:bottom w:val="single" w:color="000000" w:sz="4" w:space="0"/>
              <w:right w:val="single" w:color="000000" w:sz="4" w:space="0"/>
            </w:tcBorders>
            <w:vAlign w:val="center"/>
          </w:tcPr>
          <w:p w14:paraId="2D032A4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≤8ms</w:t>
            </w:r>
          </w:p>
        </w:tc>
        <w:tc>
          <w:tcPr>
            <w:tcW w:w="2341" w:type="dxa"/>
            <w:tcBorders>
              <w:top w:val="single" w:color="000000" w:sz="4" w:space="0"/>
              <w:left w:val="single" w:color="000000" w:sz="4" w:space="0"/>
              <w:bottom w:val="single" w:color="000000" w:sz="4" w:space="0"/>
              <w:right w:val="single" w:color="000000" w:sz="4" w:space="0"/>
            </w:tcBorders>
            <w:vAlign w:val="center"/>
          </w:tcPr>
          <w:p w14:paraId="5E7F6A4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响应时间越短越好</w:t>
            </w:r>
          </w:p>
        </w:tc>
      </w:tr>
      <w:tr w14:paraId="31F8B1C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1E319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95</w:t>
            </w:r>
          </w:p>
        </w:tc>
        <w:tc>
          <w:tcPr>
            <w:tcW w:w="654" w:type="dxa"/>
            <w:tcBorders>
              <w:top w:val="single" w:color="000000" w:sz="4" w:space="0"/>
              <w:left w:val="single" w:color="000000" w:sz="4" w:space="0"/>
              <w:bottom w:val="single" w:color="000000" w:sz="4" w:space="0"/>
              <w:right w:val="single" w:color="000000" w:sz="4" w:space="0"/>
            </w:tcBorders>
            <w:vAlign w:val="center"/>
          </w:tcPr>
          <w:p w14:paraId="55BFF95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A8B341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808B4E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▲显示屏亮度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4837EFC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≥250尼特</w:t>
            </w:r>
          </w:p>
        </w:tc>
        <w:tc>
          <w:tcPr>
            <w:tcW w:w="2341" w:type="dxa"/>
            <w:tcBorders>
              <w:top w:val="single" w:color="000000" w:sz="4" w:space="0"/>
              <w:left w:val="single" w:color="000000" w:sz="4" w:space="0"/>
              <w:bottom w:val="single" w:color="000000" w:sz="4" w:space="0"/>
              <w:right w:val="single" w:color="000000" w:sz="4" w:space="0"/>
            </w:tcBorders>
            <w:vAlign w:val="center"/>
          </w:tcPr>
          <w:p w14:paraId="2C53A42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显示屏最高亮度越高越好</w:t>
            </w:r>
          </w:p>
        </w:tc>
      </w:tr>
      <w:tr w14:paraId="282E3AD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B51CB1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5B3EC8C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72143A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649C0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▲显示屏亮度一致性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2C3CEDF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≥70%</w:t>
            </w:r>
          </w:p>
        </w:tc>
        <w:tc>
          <w:tcPr>
            <w:tcW w:w="2341" w:type="dxa"/>
            <w:tcBorders>
              <w:top w:val="single" w:color="000000" w:sz="4" w:space="0"/>
              <w:left w:val="single" w:color="000000" w:sz="4" w:space="0"/>
              <w:bottom w:val="single" w:color="000000" w:sz="4" w:space="0"/>
              <w:right w:val="single" w:color="000000" w:sz="4" w:space="0"/>
            </w:tcBorders>
            <w:vAlign w:val="center"/>
          </w:tcPr>
          <w:p w14:paraId="00F40F0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一致性越高，显示同样画面时均匀性越好</w:t>
            </w:r>
          </w:p>
        </w:tc>
      </w:tr>
      <w:tr w14:paraId="6E15A7D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36D6E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97</w:t>
            </w:r>
          </w:p>
        </w:tc>
        <w:tc>
          <w:tcPr>
            <w:tcW w:w="654" w:type="dxa"/>
            <w:tcBorders>
              <w:top w:val="single" w:color="000000" w:sz="4" w:space="0"/>
              <w:left w:val="single" w:color="000000" w:sz="4" w:space="0"/>
              <w:bottom w:val="single" w:color="000000" w:sz="4" w:space="0"/>
              <w:right w:val="single" w:color="000000" w:sz="4" w:space="0"/>
            </w:tcBorders>
            <w:vAlign w:val="center"/>
          </w:tcPr>
          <w:p w14:paraId="3D62C47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04A3A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89DAC8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▲显示屏对比度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38BDB89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≥500：1</w:t>
            </w:r>
          </w:p>
        </w:tc>
        <w:tc>
          <w:tcPr>
            <w:tcW w:w="2341" w:type="dxa"/>
            <w:tcBorders>
              <w:top w:val="single" w:color="000000" w:sz="4" w:space="0"/>
              <w:left w:val="single" w:color="000000" w:sz="4" w:space="0"/>
              <w:bottom w:val="single" w:color="000000" w:sz="4" w:space="0"/>
              <w:right w:val="single" w:color="000000" w:sz="4" w:space="0"/>
            </w:tcBorders>
            <w:vAlign w:val="center"/>
          </w:tcPr>
          <w:p w14:paraId="52C04BB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对比度越大越好，对比度越大一般来说色彩更鲜明</w:t>
            </w:r>
          </w:p>
        </w:tc>
      </w:tr>
      <w:tr w14:paraId="6EFD052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5A845F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98</w:t>
            </w:r>
          </w:p>
        </w:tc>
        <w:tc>
          <w:tcPr>
            <w:tcW w:w="654" w:type="dxa"/>
            <w:tcBorders>
              <w:top w:val="single" w:color="000000" w:sz="4" w:space="0"/>
              <w:left w:val="single" w:color="000000" w:sz="4" w:space="0"/>
              <w:bottom w:val="single" w:color="000000" w:sz="4" w:space="0"/>
              <w:right w:val="single" w:color="000000" w:sz="4" w:space="0"/>
            </w:tcBorders>
            <w:vAlign w:val="center"/>
          </w:tcPr>
          <w:p w14:paraId="56ECFB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E0001D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FF9F90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▲显示屏其他参数</w:t>
            </w:r>
          </w:p>
        </w:tc>
        <w:tc>
          <w:tcPr>
            <w:tcW w:w="3181" w:type="dxa"/>
            <w:tcBorders>
              <w:top w:val="single" w:color="000000" w:sz="4" w:space="0"/>
              <w:left w:val="single" w:color="000000" w:sz="4" w:space="0"/>
              <w:bottom w:val="single" w:color="000000" w:sz="4" w:space="0"/>
              <w:right w:val="single" w:color="000000" w:sz="4" w:space="0"/>
            </w:tcBorders>
            <w:vAlign w:val="center"/>
          </w:tcPr>
          <w:p w14:paraId="710F009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其它参数应符合SJ/T11292的相关规定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57F7965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15D7AE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21510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99</w:t>
            </w:r>
          </w:p>
        </w:tc>
        <w:tc>
          <w:tcPr>
            <w:tcW w:w="654" w:type="dxa"/>
            <w:tcBorders>
              <w:top w:val="single" w:color="000000" w:sz="4" w:space="0"/>
              <w:left w:val="single" w:color="000000" w:sz="4" w:space="0"/>
              <w:bottom w:val="single" w:color="000000" w:sz="4" w:space="0"/>
              <w:right w:val="single" w:color="000000" w:sz="4" w:space="0"/>
            </w:tcBorders>
            <w:vAlign w:val="center"/>
          </w:tcPr>
          <w:p w14:paraId="7177C1E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6B05FD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▲网络设备性能</w:t>
            </w:r>
          </w:p>
        </w:tc>
        <w:tc>
          <w:tcPr>
            <w:tcW w:w="996" w:type="dxa"/>
            <w:tcBorders>
              <w:top w:val="single" w:color="000000" w:sz="4" w:space="0"/>
              <w:left w:val="single" w:color="000000" w:sz="4" w:space="0"/>
              <w:bottom w:val="single" w:color="000000" w:sz="4" w:space="0"/>
              <w:right w:val="single" w:color="000000" w:sz="4" w:space="0"/>
            </w:tcBorders>
            <w:vAlign w:val="center"/>
          </w:tcPr>
          <w:p w14:paraId="4CD0408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▲有线网卡速率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21F04C3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最高速率应不低于1000Mbps，应支持10Mbps、100Mbps、1000Mbps速率自适应</w:t>
            </w:r>
          </w:p>
        </w:tc>
        <w:tc>
          <w:tcPr>
            <w:tcW w:w="2341" w:type="dxa"/>
            <w:tcBorders>
              <w:top w:val="single" w:color="000000" w:sz="4" w:space="0"/>
              <w:left w:val="single" w:color="000000" w:sz="4" w:space="0"/>
              <w:bottom w:val="single" w:color="000000" w:sz="4" w:space="0"/>
              <w:right w:val="single" w:color="000000" w:sz="4" w:space="0"/>
            </w:tcBorders>
            <w:vAlign w:val="center"/>
          </w:tcPr>
          <w:p w14:paraId="1B1DFD2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速率越高，网络传输速度越快，综合成本和接口能力，建议千兆选用电口，千兆以上选用光口</w:t>
            </w:r>
          </w:p>
        </w:tc>
      </w:tr>
      <w:tr w14:paraId="2B124BA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C4F28E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vAlign w:val="center"/>
          </w:tcPr>
          <w:p w14:paraId="2220AD1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F0E4C5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2E257C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支持无线网络通信技术协议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5FAC5D5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因监狱管理需要，不得配置WIFI、蓝牙等无线网络通讯功能。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75AAF42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采购人根据需要选择支持无线网络通信技术协议。理论协议速率越高越好</w:t>
            </w:r>
          </w:p>
        </w:tc>
      </w:tr>
      <w:tr w14:paraId="2B5F387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B52F27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101</w:t>
            </w:r>
          </w:p>
        </w:tc>
        <w:tc>
          <w:tcPr>
            <w:tcW w:w="654" w:type="dxa"/>
            <w:tcBorders>
              <w:top w:val="single" w:color="000000" w:sz="4" w:space="0"/>
              <w:left w:val="single" w:color="000000" w:sz="4" w:space="0"/>
              <w:bottom w:val="single" w:color="000000" w:sz="4" w:space="0"/>
              <w:right w:val="single" w:color="000000" w:sz="4" w:space="0"/>
            </w:tcBorders>
            <w:vAlign w:val="center"/>
          </w:tcPr>
          <w:p w14:paraId="33F0C84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性能要求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EE3214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381881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无线网卡频宽</w:t>
            </w:r>
          </w:p>
        </w:tc>
        <w:tc>
          <w:tcPr>
            <w:tcW w:w="3181" w:type="dxa"/>
            <w:tcBorders>
              <w:top w:val="single" w:color="000000" w:sz="4" w:space="0"/>
              <w:left w:val="single" w:color="000000" w:sz="4" w:space="0"/>
              <w:bottom w:val="single" w:color="000000" w:sz="4" w:space="0"/>
              <w:right w:val="single" w:color="000000" w:sz="4" w:space="0"/>
            </w:tcBorders>
            <w:vAlign w:val="center"/>
          </w:tcPr>
          <w:p w14:paraId="4D0CB8E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因监狱管理需要，不得配置WIFI、蓝牙等无线网络通讯功能。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35B1C1F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采购人根据需要选择无线网卡频宽。支持的最大频宽越大越好</w:t>
            </w:r>
          </w:p>
        </w:tc>
      </w:tr>
      <w:tr w14:paraId="4A0B4AB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792C71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102</w:t>
            </w:r>
          </w:p>
        </w:tc>
        <w:tc>
          <w:tcPr>
            <w:tcW w:w="654" w:type="dxa"/>
            <w:tcBorders>
              <w:top w:val="single" w:color="000000" w:sz="4" w:space="0"/>
              <w:left w:val="single" w:color="000000" w:sz="4" w:space="0"/>
              <w:bottom w:val="single" w:color="000000" w:sz="4" w:space="0"/>
              <w:right w:val="single" w:color="000000" w:sz="4" w:space="0"/>
            </w:tcBorders>
            <w:vAlign w:val="center"/>
          </w:tcPr>
          <w:p w14:paraId="7656BDB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625F8A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57FC0DE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▲内存扩展接口(板载内存不涉及)</w:t>
            </w:r>
          </w:p>
        </w:tc>
        <w:tc>
          <w:tcPr>
            <w:tcW w:w="3181" w:type="dxa"/>
            <w:tcBorders>
              <w:top w:val="single" w:color="000000" w:sz="4" w:space="0"/>
              <w:left w:val="single" w:color="000000" w:sz="4" w:space="0"/>
              <w:bottom w:val="single" w:color="000000" w:sz="4" w:space="0"/>
              <w:right w:val="single" w:color="000000" w:sz="4" w:space="0"/>
            </w:tcBorders>
            <w:vAlign w:val="center"/>
          </w:tcPr>
          <w:p w14:paraId="729131F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≥2个</w:t>
            </w:r>
          </w:p>
        </w:tc>
        <w:tc>
          <w:tcPr>
            <w:tcW w:w="2341" w:type="dxa"/>
            <w:tcBorders>
              <w:top w:val="single" w:color="000000" w:sz="4" w:space="0"/>
              <w:left w:val="single" w:color="000000" w:sz="4" w:space="0"/>
              <w:bottom w:val="single" w:color="000000" w:sz="4" w:space="0"/>
              <w:right w:val="single" w:color="000000" w:sz="4" w:space="0"/>
            </w:tcBorders>
            <w:vAlign w:val="center"/>
          </w:tcPr>
          <w:p w14:paraId="0D7F527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采购人根据需要提出更高要求</w:t>
            </w:r>
          </w:p>
        </w:tc>
      </w:tr>
      <w:tr w14:paraId="5BD5604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91A57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103</w:t>
            </w:r>
          </w:p>
        </w:tc>
        <w:tc>
          <w:tcPr>
            <w:tcW w:w="654" w:type="dxa"/>
            <w:tcBorders>
              <w:top w:val="single" w:color="000000" w:sz="4" w:space="0"/>
              <w:left w:val="single" w:color="000000" w:sz="4" w:space="0"/>
              <w:bottom w:val="single" w:color="000000" w:sz="4" w:space="0"/>
              <w:right w:val="single" w:color="000000" w:sz="4" w:space="0"/>
            </w:tcBorders>
            <w:vAlign w:val="center"/>
          </w:tcPr>
          <w:p w14:paraId="6D7BC8B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71CD48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8F444C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存储扩展接口(板载存储不涉及)</w:t>
            </w:r>
          </w:p>
        </w:tc>
        <w:tc>
          <w:tcPr>
            <w:tcW w:w="3181" w:type="dxa"/>
            <w:tcBorders>
              <w:top w:val="single" w:color="000000" w:sz="4" w:space="0"/>
              <w:left w:val="single" w:color="000000" w:sz="4" w:space="0"/>
              <w:bottom w:val="single" w:color="000000" w:sz="4" w:space="0"/>
              <w:right w:val="single" w:color="000000" w:sz="4" w:space="0"/>
            </w:tcBorders>
            <w:vAlign w:val="center"/>
          </w:tcPr>
          <w:p w14:paraId="5BD465D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供应商给出主板支持存储扩展接口类型，如UFS3.0、SATA3.0、SAS3.0、M.2等类型接口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51E22CE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920415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1B05C3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43E2666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FDC0D6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B56C2F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▲主板USB瞬间过流保护</w:t>
            </w:r>
          </w:p>
        </w:tc>
        <w:tc>
          <w:tcPr>
            <w:tcW w:w="3181" w:type="dxa"/>
            <w:tcBorders>
              <w:top w:val="single" w:color="000000" w:sz="4" w:space="0"/>
              <w:left w:val="single" w:color="000000" w:sz="4" w:space="0"/>
              <w:bottom w:val="single" w:color="000000" w:sz="4" w:space="0"/>
              <w:right w:val="single" w:color="000000" w:sz="4" w:space="0"/>
            </w:tcBorders>
            <w:vAlign w:val="center"/>
          </w:tcPr>
          <w:p w14:paraId="1D5AC07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支持有瞬间过流保护功能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4FC0783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该功能为整机应对USB外设损坏情况下的保护机制</w:t>
            </w:r>
          </w:p>
        </w:tc>
      </w:tr>
      <w:tr w14:paraId="1BF8F10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866EBA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105</w:t>
            </w:r>
          </w:p>
        </w:tc>
        <w:tc>
          <w:tcPr>
            <w:tcW w:w="654" w:type="dxa"/>
            <w:tcBorders>
              <w:top w:val="single" w:color="000000" w:sz="4" w:space="0"/>
              <w:left w:val="single" w:color="000000" w:sz="4" w:space="0"/>
              <w:bottom w:val="single" w:color="000000" w:sz="4" w:space="0"/>
              <w:right w:val="single" w:color="000000" w:sz="4" w:space="0"/>
            </w:tcBorders>
            <w:vAlign w:val="center"/>
          </w:tcPr>
          <w:p w14:paraId="5AC7BE4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B02053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75CE15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▲主板防静电保护</w:t>
            </w:r>
          </w:p>
        </w:tc>
        <w:tc>
          <w:tcPr>
            <w:tcW w:w="3181" w:type="dxa"/>
            <w:tcBorders>
              <w:top w:val="single" w:color="000000" w:sz="4" w:space="0"/>
              <w:left w:val="single" w:color="000000" w:sz="4" w:space="0"/>
              <w:bottom w:val="single" w:color="000000" w:sz="4" w:space="0"/>
              <w:right w:val="single" w:color="000000" w:sz="4" w:space="0"/>
            </w:tcBorders>
            <w:vAlign w:val="center"/>
          </w:tcPr>
          <w:p w14:paraId="2251A52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支持防静电保护功能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278508D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BA83AF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8F0E07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106</w:t>
            </w:r>
          </w:p>
        </w:tc>
        <w:tc>
          <w:tcPr>
            <w:tcW w:w="654" w:type="dxa"/>
            <w:tcBorders>
              <w:top w:val="single" w:color="000000" w:sz="4" w:space="0"/>
              <w:left w:val="single" w:color="000000" w:sz="4" w:space="0"/>
              <w:bottom w:val="single" w:color="000000" w:sz="4" w:space="0"/>
              <w:right w:val="single" w:color="000000" w:sz="4" w:space="0"/>
            </w:tcBorders>
            <w:vAlign w:val="center"/>
          </w:tcPr>
          <w:p w14:paraId="19D644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04B847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DB0A42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▲I/O接口功能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1C15F21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tc>
        <w:tc>
          <w:tcPr>
            <w:tcW w:w="2341" w:type="dxa"/>
            <w:tcBorders>
              <w:top w:val="single" w:color="000000" w:sz="4" w:space="0"/>
              <w:left w:val="single" w:color="000000" w:sz="4" w:space="0"/>
              <w:bottom w:val="single" w:color="000000" w:sz="4" w:space="0"/>
              <w:right w:val="single" w:color="000000" w:sz="4" w:space="0"/>
            </w:tcBorders>
            <w:vAlign w:val="center"/>
          </w:tcPr>
          <w:p w14:paraId="799B1A6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88BD7F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966390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107</w:t>
            </w:r>
          </w:p>
        </w:tc>
        <w:tc>
          <w:tcPr>
            <w:tcW w:w="654" w:type="dxa"/>
            <w:tcBorders>
              <w:top w:val="single" w:color="000000" w:sz="4" w:space="0"/>
              <w:left w:val="single" w:color="000000" w:sz="4" w:space="0"/>
              <w:bottom w:val="single" w:color="000000" w:sz="4" w:space="0"/>
              <w:right w:val="single" w:color="000000" w:sz="4" w:space="0"/>
            </w:tcBorders>
            <w:vAlign w:val="center"/>
          </w:tcPr>
          <w:p w14:paraId="55BEC65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63447E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17D7513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▲显卡外接显示接口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591FFE3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≥2个，配置1个VGA接口、1个HDMI接口。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44B3E50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EA0051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46F459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108</w:t>
            </w:r>
          </w:p>
        </w:tc>
        <w:tc>
          <w:tcPr>
            <w:tcW w:w="654" w:type="dxa"/>
            <w:tcBorders>
              <w:top w:val="single" w:color="000000" w:sz="4" w:space="0"/>
              <w:left w:val="single" w:color="000000" w:sz="4" w:space="0"/>
              <w:bottom w:val="single" w:color="000000" w:sz="4" w:space="0"/>
              <w:right w:val="single" w:color="000000" w:sz="4" w:space="0"/>
            </w:tcBorders>
            <w:vAlign w:val="center"/>
          </w:tcPr>
          <w:p w14:paraId="4CC55B5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8F4C00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B601E8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独立显卡数量</w:t>
            </w:r>
          </w:p>
        </w:tc>
        <w:tc>
          <w:tcPr>
            <w:tcW w:w="3181" w:type="dxa"/>
            <w:tcBorders>
              <w:top w:val="single" w:color="000000" w:sz="4" w:space="0"/>
              <w:left w:val="single" w:color="000000" w:sz="4" w:space="0"/>
              <w:bottom w:val="single" w:color="000000" w:sz="4" w:space="0"/>
              <w:right w:val="single" w:color="000000" w:sz="4" w:space="0"/>
            </w:tcBorders>
            <w:vAlign w:val="center"/>
          </w:tcPr>
          <w:p w14:paraId="011F9F2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≥0</w:t>
            </w:r>
          </w:p>
        </w:tc>
        <w:tc>
          <w:tcPr>
            <w:tcW w:w="2341" w:type="dxa"/>
            <w:tcBorders>
              <w:top w:val="single" w:color="000000" w:sz="4" w:space="0"/>
              <w:left w:val="single" w:color="000000" w:sz="4" w:space="0"/>
              <w:bottom w:val="single" w:color="000000" w:sz="4" w:space="0"/>
              <w:right w:val="single" w:color="000000" w:sz="4" w:space="0"/>
            </w:tcBorders>
            <w:vAlign w:val="center"/>
          </w:tcPr>
          <w:p w14:paraId="15787DA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6CCFD2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687A0A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109</w:t>
            </w:r>
          </w:p>
        </w:tc>
        <w:tc>
          <w:tcPr>
            <w:tcW w:w="654" w:type="dxa"/>
            <w:tcBorders>
              <w:top w:val="single" w:color="000000" w:sz="4" w:space="0"/>
              <w:left w:val="single" w:color="000000" w:sz="4" w:space="0"/>
              <w:bottom w:val="single" w:color="000000" w:sz="4" w:space="0"/>
              <w:right w:val="single" w:color="000000" w:sz="4" w:space="0"/>
            </w:tcBorders>
            <w:vAlign w:val="center"/>
          </w:tcPr>
          <w:p w14:paraId="3A1DFE6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3D27F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▲显示设备功能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3D3EBB1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1F903D1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显示器应与显卡外接显示接口匹配</w:t>
            </w:r>
          </w:p>
        </w:tc>
        <w:tc>
          <w:tcPr>
            <w:tcW w:w="2341" w:type="dxa"/>
            <w:tcBorders>
              <w:top w:val="single" w:color="000000" w:sz="4" w:space="0"/>
              <w:left w:val="single" w:color="000000" w:sz="4" w:space="0"/>
              <w:bottom w:val="single" w:color="000000" w:sz="4" w:space="0"/>
              <w:right w:val="single" w:color="000000" w:sz="4" w:space="0"/>
            </w:tcBorders>
            <w:vAlign w:val="center"/>
          </w:tcPr>
          <w:p w14:paraId="0018A17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D4ABB3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CB3C1B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110</w:t>
            </w:r>
          </w:p>
        </w:tc>
        <w:tc>
          <w:tcPr>
            <w:tcW w:w="654" w:type="dxa"/>
            <w:tcBorders>
              <w:top w:val="single" w:color="000000" w:sz="4" w:space="0"/>
              <w:left w:val="single" w:color="000000" w:sz="4" w:space="0"/>
              <w:bottom w:val="single" w:color="000000" w:sz="4" w:space="0"/>
              <w:right w:val="single" w:color="000000" w:sz="4" w:space="0"/>
            </w:tcBorders>
            <w:vAlign w:val="center"/>
          </w:tcPr>
          <w:p w14:paraId="464BCEB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9F139A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D11BC0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▲显示器支架</w:t>
            </w:r>
          </w:p>
        </w:tc>
        <w:tc>
          <w:tcPr>
            <w:tcW w:w="3181" w:type="dxa"/>
            <w:tcBorders>
              <w:top w:val="single" w:color="000000" w:sz="4" w:space="0"/>
              <w:left w:val="single" w:color="000000" w:sz="4" w:space="0"/>
              <w:bottom w:val="single" w:color="000000" w:sz="4" w:space="0"/>
              <w:right w:val="single" w:color="000000" w:sz="4" w:space="0"/>
            </w:tcBorders>
            <w:vAlign w:val="center"/>
          </w:tcPr>
          <w:p w14:paraId="10355D5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显示器应提供显示器支架，根据采购人需求支持屏幕旋转、升降等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4D697E9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018F77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201981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111</w:t>
            </w:r>
          </w:p>
        </w:tc>
        <w:tc>
          <w:tcPr>
            <w:tcW w:w="654" w:type="dxa"/>
            <w:tcBorders>
              <w:top w:val="single" w:color="000000" w:sz="4" w:space="0"/>
              <w:left w:val="single" w:color="000000" w:sz="4" w:space="0"/>
              <w:bottom w:val="single" w:color="000000" w:sz="4" w:space="0"/>
              <w:right w:val="single" w:color="000000" w:sz="4" w:space="0"/>
            </w:tcBorders>
            <w:vAlign w:val="center"/>
          </w:tcPr>
          <w:p w14:paraId="66AD46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8866F0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B61170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▲显示器参数调节</w:t>
            </w:r>
          </w:p>
        </w:tc>
        <w:tc>
          <w:tcPr>
            <w:tcW w:w="3181" w:type="dxa"/>
            <w:tcBorders>
              <w:top w:val="single" w:color="000000" w:sz="4" w:space="0"/>
              <w:left w:val="single" w:color="000000" w:sz="4" w:space="0"/>
              <w:bottom w:val="single" w:color="000000" w:sz="4" w:space="0"/>
              <w:right w:val="single" w:color="000000" w:sz="4" w:space="0"/>
            </w:tcBorders>
            <w:vAlign w:val="center"/>
          </w:tcPr>
          <w:p w14:paraId="1D416DC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a)提供OSD选单按钮用于调节色彩、模式等；b)支持色温、亮度、对比度调节</w:t>
            </w:r>
          </w:p>
        </w:tc>
        <w:tc>
          <w:tcPr>
            <w:tcW w:w="2341" w:type="dxa"/>
            <w:tcBorders>
              <w:top w:val="single" w:color="000000" w:sz="4" w:space="0"/>
              <w:left w:val="single" w:color="000000" w:sz="4" w:space="0"/>
              <w:bottom w:val="single" w:color="000000" w:sz="4" w:space="0"/>
              <w:right w:val="single" w:color="000000" w:sz="4" w:space="0"/>
            </w:tcBorders>
            <w:vAlign w:val="center"/>
          </w:tcPr>
          <w:p w14:paraId="3626D65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8638BB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F2B29C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112</w:t>
            </w:r>
          </w:p>
        </w:tc>
        <w:tc>
          <w:tcPr>
            <w:tcW w:w="654" w:type="dxa"/>
            <w:tcBorders>
              <w:top w:val="single" w:color="000000" w:sz="4" w:space="0"/>
              <w:left w:val="single" w:color="000000" w:sz="4" w:space="0"/>
              <w:bottom w:val="single" w:color="000000" w:sz="4" w:space="0"/>
              <w:right w:val="single" w:color="000000" w:sz="4" w:space="0"/>
            </w:tcBorders>
            <w:vAlign w:val="center"/>
          </w:tcPr>
          <w:p w14:paraId="2117D59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14375F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外设功能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6A734AC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摄像头物理隐私保护开关</w:t>
            </w:r>
          </w:p>
        </w:tc>
        <w:tc>
          <w:tcPr>
            <w:tcW w:w="3181" w:type="dxa"/>
            <w:tcBorders>
              <w:top w:val="single" w:color="000000" w:sz="4" w:space="0"/>
              <w:left w:val="single" w:color="000000" w:sz="4" w:space="0"/>
              <w:bottom w:val="single" w:color="000000" w:sz="4" w:space="0"/>
              <w:right w:val="single" w:color="000000" w:sz="4" w:space="0"/>
            </w:tcBorders>
            <w:vAlign w:val="center"/>
          </w:tcPr>
          <w:p w14:paraId="2DB2236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支持物理隐私保护开关</w:t>
            </w:r>
          </w:p>
        </w:tc>
        <w:tc>
          <w:tcPr>
            <w:tcW w:w="2341" w:type="dxa"/>
            <w:tcBorders>
              <w:top w:val="single" w:color="000000" w:sz="4" w:space="0"/>
              <w:left w:val="single" w:color="000000" w:sz="4" w:space="0"/>
              <w:bottom w:val="single" w:color="000000" w:sz="4" w:space="0"/>
              <w:right w:val="single" w:color="000000" w:sz="4" w:space="0"/>
            </w:tcBorders>
            <w:vAlign w:val="center"/>
          </w:tcPr>
          <w:p w14:paraId="09E3AB6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该功能可防止隐私泄露</w:t>
            </w:r>
          </w:p>
        </w:tc>
      </w:tr>
      <w:tr w14:paraId="368472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2D7EAA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113</w:t>
            </w:r>
          </w:p>
        </w:tc>
        <w:tc>
          <w:tcPr>
            <w:tcW w:w="654" w:type="dxa"/>
            <w:tcBorders>
              <w:top w:val="single" w:color="000000" w:sz="4" w:space="0"/>
              <w:left w:val="single" w:color="000000" w:sz="4" w:space="0"/>
              <w:bottom w:val="single" w:color="000000" w:sz="4" w:space="0"/>
              <w:right w:val="single" w:color="000000" w:sz="4" w:space="0"/>
            </w:tcBorders>
            <w:vAlign w:val="center"/>
          </w:tcPr>
          <w:p w14:paraId="7A5153E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16F5335">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FEAAA5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传声器降噪</w:t>
            </w:r>
          </w:p>
        </w:tc>
        <w:tc>
          <w:tcPr>
            <w:tcW w:w="3181" w:type="dxa"/>
            <w:tcBorders>
              <w:top w:val="single" w:color="000000" w:sz="4" w:space="0"/>
              <w:left w:val="single" w:color="000000" w:sz="4" w:space="0"/>
              <w:bottom w:val="single" w:color="000000" w:sz="4" w:space="0"/>
              <w:right w:val="single" w:color="000000" w:sz="4" w:space="0"/>
            </w:tcBorders>
            <w:vAlign w:val="center"/>
          </w:tcPr>
          <w:p w14:paraId="7161B67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支持降噪功能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33DBEA3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该功能可以提升通话质量</w:t>
            </w:r>
          </w:p>
        </w:tc>
      </w:tr>
      <w:tr w14:paraId="0988903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A6F57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114</w:t>
            </w:r>
          </w:p>
        </w:tc>
        <w:tc>
          <w:tcPr>
            <w:tcW w:w="654" w:type="dxa"/>
            <w:tcBorders>
              <w:top w:val="single" w:color="000000" w:sz="4" w:space="0"/>
              <w:left w:val="single" w:color="000000" w:sz="4" w:space="0"/>
              <w:bottom w:val="single" w:color="000000" w:sz="4" w:space="0"/>
              <w:right w:val="single" w:color="000000" w:sz="4" w:space="0"/>
            </w:tcBorders>
            <w:vAlign w:val="center"/>
          </w:tcPr>
          <w:p w14:paraId="093D0DB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6775A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C28376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键盘背光</w:t>
            </w:r>
          </w:p>
        </w:tc>
        <w:tc>
          <w:tcPr>
            <w:tcW w:w="3181" w:type="dxa"/>
            <w:tcBorders>
              <w:top w:val="single" w:color="000000" w:sz="4" w:space="0"/>
              <w:left w:val="single" w:color="000000" w:sz="4" w:space="0"/>
              <w:bottom w:val="single" w:color="000000" w:sz="4" w:space="0"/>
              <w:right w:val="single" w:color="000000" w:sz="4" w:space="0"/>
            </w:tcBorders>
            <w:vAlign w:val="center"/>
          </w:tcPr>
          <w:p w14:paraId="14F0E78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支持键盘背光</w:t>
            </w:r>
          </w:p>
        </w:tc>
        <w:tc>
          <w:tcPr>
            <w:tcW w:w="2341" w:type="dxa"/>
            <w:tcBorders>
              <w:top w:val="single" w:color="000000" w:sz="4" w:space="0"/>
              <w:left w:val="single" w:color="000000" w:sz="4" w:space="0"/>
              <w:bottom w:val="single" w:color="000000" w:sz="4" w:space="0"/>
              <w:right w:val="single" w:color="000000" w:sz="4" w:space="0"/>
            </w:tcBorders>
            <w:vAlign w:val="center"/>
          </w:tcPr>
          <w:p w14:paraId="3F055BA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3BE439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2E3558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115</w:t>
            </w:r>
          </w:p>
        </w:tc>
        <w:tc>
          <w:tcPr>
            <w:tcW w:w="654" w:type="dxa"/>
            <w:tcBorders>
              <w:top w:val="single" w:color="000000" w:sz="4" w:space="0"/>
              <w:left w:val="single" w:color="000000" w:sz="4" w:space="0"/>
              <w:bottom w:val="single" w:color="000000" w:sz="4" w:space="0"/>
              <w:right w:val="single" w:color="000000" w:sz="4" w:space="0"/>
            </w:tcBorders>
            <w:vAlign w:val="center"/>
          </w:tcPr>
          <w:p w14:paraId="1FB4840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1C43F5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63A52D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光驱功能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1107E54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光驱应支持只读、刻录等类型；最大读取速度CD不低于24×150KB/s；最大读取速度DVD不低于8×358KB/s；最大刻录速度CD不低于24×150KB/s；最大刻录速度DVD不低于6×1358KB/s；兼容光盘类型包含只读光盘、可读写光盘、可擦写光盘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3610EDC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68FAD5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D1B21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116</w:t>
            </w:r>
          </w:p>
        </w:tc>
        <w:tc>
          <w:tcPr>
            <w:tcW w:w="654" w:type="dxa"/>
            <w:tcBorders>
              <w:top w:val="single" w:color="000000" w:sz="4" w:space="0"/>
              <w:left w:val="single" w:color="000000" w:sz="4" w:space="0"/>
              <w:bottom w:val="single" w:color="000000" w:sz="4" w:space="0"/>
              <w:right w:val="single" w:color="000000" w:sz="4" w:space="0"/>
            </w:tcBorders>
            <w:vAlign w:val="center"/>
          </w:tcPr>
          <w:p w14:paraId="25701C6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CB03CE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69BEFB4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6579D65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通过SATA固态存储/PCIe固态存储/UFS固态存储/SATA硬磁盘等存储部件提供存储功能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0CB577E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FA0683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63A78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117</w:t>
            </w:r>
          </w:p>
        </w:tc>
        <w:tc>
          <w:tcPr>
            <w:tcW w:w="654" w:type="dxa"/>
            <w:tcBorders>
              <w:top w:val="single" w:color="000000" w:sz="4" w:space="0"/>
              <w:left w:val="single" w:color="000000" w:sz="4" w:space="0"/>
              <w:bottom w:val="single" w:color="000000" w:sz="4" w:space="0"/>
              <w:right w:val="single" w:color="000000" w:sz="4" w:space="0"/>
            </w:tcBorders>
            <w:vAlign w:val="center"/>
          </w:tcPr>
          <w:p w14:paraId="4D4AFCD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BBD6A5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D21AA2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内置控制器固态存储加密</w:t>
            </w:r>
          </w:p>
        </w:tc>
        <w:tc>
          <w:tcPr>
            <w:tcW w:w="3181" w:type="dxa"/>
            <w:tcBorders>
              <w:top w:val="single" w:color="000000" w:sz="4" w:space="0"/>
              <w:left w:val="single" w:color="000000" w:sz="4" w:space="0"/>
              <w:bottom w:val="single" w:color="000000" w:sz="4" w:space="0"/>
              <w:right w:val="single" w:color="000000" w:sz="4" w:space="0"/>
            </w:tcBorders>
            <w:vAlign w:val="center"/>
          </w:tcPr>
          <w:p w14:paraId="114306E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存储通过内置控制器硬件支持加密，不依赖处理器，保障数据安全性，但不得影响存储性能。a)支持加密功能，且加密功能开启不影响SSD读写性能；b)支持固件加密、安全启动和安全升级；c)支持数据的安全擦除</w:t>
            </w:r>
          </w:p>
        </w:tc>
        <w:tc>
          <w:tcPr>
            <w:tcW w:w="2341" w:type="dxa"/>
            <w:tcBorders>
              <w:top w:val="single" w:color="000000" w:sz="4" w:space="0"/>
              <w:left w:val="single" w:color="000000" w:sz="4" w:space="0"/>
              <w:bottom w:val="single" w:color="000000" w:sz="4" w:space="0"/>
              <w:right w:val="single" w:color="000000" w:sz="4" w:space="0"/>
            </w:tcBorders>
            <w:vAlign w:val="center"/>
          </w:tcPr>
          <w:p w14:paraId="29A3640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采购人根据需要增减相应要求</w:t>
            </w:r>
          </w:p>
        </w:tc>
      </w:tr>
      <w:tr w14:paraId="029C46B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DD01A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118</w:t>
            </w:r>
          </w:p>
        </w:tc>
        <w:tc>
          <w:tcPr>
            <w:tcW w:w="654" w:type="dxa"/>
            <w:tcBorders>
              <w:top w:val="single" w:color="000000" w:sz="4" w:space="0"/>
              <w:left w:val="single" w:color="000000" w:sz="4" w:space="0"/>
              <w:bottom w:val="single" w:color="000000" w:sz="4" w:space="0"/>
              <w:right w:val="single" w:color="000000" w:sz="4" w:space="0"/>
            </w:tcBorders>
            <w:vAlign w:val="center"/>
          </w:tcPr>
          <w:p w14:paraId="4ECCD39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4941F1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▲网络设备功能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7B7E990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16B09BA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a)支持网络连接、网络开启/关闭功能；b)支持访问网络和数据交换功能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1DB63E8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A6BB9A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08EB2D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119</w:t>
            </w:r>
          </w:p>
        </w:tc>
        <w:tc>
          <w:tcPr>
            <w:tcW w:w="654" w:type="dxa"/>
            <w:tcBorders>
              <w:top w:val="single" w:color="000000" w:sz="4" w:space="0"/>
              <w:left w:val="single" w:color="000000" w:sz="4" w:space="0"/>
              <w:bottom w:val="single" w:color="000000" w:sz="4" w:space="0"/>
              <w:right w:val="single" w:color="000000" w:sz="4" w:space="0"/>
            </w:tcBorders>
            <w:vAlign w:val="center"/>
          </w:tcPr>
          <w:p w14:paraId="4EA8291D">
            <w:pPr>
              <w:jc w:val="center"/>
              <w:rPr>
                <w:rFonts w:hint="eastAsia" w:ascii="黑体" w:hAnsi="黑体" w:eastAsia="黑体" w:cs="黑体"/>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8379F7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F7993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无线网卡频段</w:t>
            </w:r>
          </w:p>
        </w:tc>
        <w:tc>
          <w:tcPr>
            <w:tcW w:w="3181" w:type="dxa"/>
            <w:tcBorders>
              <w:top w:val="single" w:color="000000" w:sz="4" w:space="0"/>
              <w:left w:val="single" w:color="000000" w:sz="4" w:space="0"/>
              <w:bottom w:val="single" w:color="000000" w:sz="4" w:space="0"/>
              <w:right w:val="single" w:color="000000" w:sz="4" w:space="0"/>
            </w:tcBorders>
            <w:vAlign w:val="center"/>
          </w:tcPr>
          <w:p w14:paraId="75FAEF9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支持双频段</w:t>
            </w:r>
          </w:p>
        </w:tc>
        <w:tc>
          <w:tcPr>
            <w:tcW w:w="2341" w:type="dxa"/>
            <w:tcBorders>
              <w:top w:val="single" w:color="000000" w:sz="4" w:space="0"/>
              <w:left w:val="single" w:color="000000" w:sz="4" w:space="0"/>
              <w:bottom w:val="single" w:color="000000" w:sz="4" w:space="0"/>
              <w:right w:val="single" w:color="000000" w:sz="4" w:space="0"/>
            </w:tcBorders>
            <w:vAlign w:val="center"/>
          </w:tcPr>
          <w:p w14:paraId="138BC0C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一般无线网卡双频段为2.4GHz、5GHz</w:t>
            </w:r>
          </w:p>
        </w:tc>
      </w:tr>
      <w:tr w14:paraId="47772D0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1962A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120</w:t>
            </w:r>
          </w:p>
        </w:tc>
        <w:tc>
          <w:tcPr>
            <w:tcW w:w="654" w:type="dxa"/>
            <w:tcBorders>
              <w:top w:val="single" w:color="000000" w:sz="4" w:space="0"/>
              <w:left w:val="single" w:color="000000" w:sz="4" w:space="0"/>
              <w:bottom w:val="single" w:color="000000" w:sz="4" w:space="0"/>
              <w:right w:val="single" w:color="000000" w:sz="4" w:space="0"/>
            </w:tcBorders>
            <w:vAlign w:val="center"/>
          </w:tcPr>
          <w:p w14:paraId="1E06EBC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ED6C65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1D7C3A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物理开关</w:t>
            </w:r>
          </w:p>
        </w:tc>
        <w:tc>
          <w:tcPr>
            <w:tcW w:w="3181" w:type="dxa"/>
            <w:tcBorders>
              <w:top w:val="single" w:color="000000" w:sz="4" w:space="0"/>
              <w:left w:val="single" w:color="000000" w:sz="4" w:space="0"/>
              <w:bottom w:val="single" w:color="000000" w:sz="4" w:space="0"/>
              <w:right w:val="single" w:color="000000" w:sz="4" w:space="0"/>
            </w:tcBorders>
            <w:vAlign w:val="center"/>
          </w:tcPr>
          <w:p w14:paraId="0226F38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支持网络设备物理开关</w:t>
            </w:r>
          </w:p>
        </w:tc>
        <w:tc>
          <w:tcPr>
            <w:tcW w:w="2341" w:type="dxa"/>
            <w:tcBorders>
              <w:top w:val="single" w:color="000000" w:sz="4" w:space="0"/>
              <w:left w:val="single" w:color="000000" w:sz="4" w:space="0"/>
              <w:bottom w:val="single" w:color="000000" w:sz="4" w:space="0"/>
              <w:right w:val="single" w:color="000000" w:sz="4" w:space="0"/>
            </w:tcBorders>
            <w:vAlign w:val="center"/>
          </w:tcPr>
          <w:p w14:paraId="32F88AC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964130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2974E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121</w:t>
            </w:r>
          </w:p>
        </w:tc>
        <w:tc>
          <w:tcPr>
            <w:tcW w:w="654" w:type="dxa"/>
            <w:tcBorders>
              <w:top w:val="single" w:color="000000" w:sz="4" w:space="0"/>
              <w:left w:val="single" w:color="000000" w:sz="4" w:space="0"/>
              <w:bottom w:val="single" w:color="000000" w:sz="4" w:space="0"/>
              <w:right w:val="single" w:color="000000" w:sz="4" w:space="0"/>
            </w:tcBorders>
            <w:vAlign w:val="center"/>
          </w:tcPr>
          <w:p w14:paraId="62AB0E1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B2327B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B8435C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▲数据传输</w:t>
            </w:r>
          </w:p>
        </w:tc>
        <w:tc>
          <w:tcPr>
            <w:tcW w:w="3181" w:type="dxa"/>
            <w:tcBorders>
              <w:top w:val="single" w:color="000000" w:sz="4" w:space="0"/>
              <w:left w:val="single" w:color="000000" w:sz="4" w:space="0"/>
              <w:bottom w:val="single" w:color="000000" w:sz="4" w:space="0"/>
              <w:right w:val="single" w:color="000000" w:sz="4" w:space="0"/>
            </w:tcBorders>
            <w:vAlign w:val="center"/>
          </w:tcPr>
          <w:p w14:paraId="5069CB0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支持数据传输能力，并提供数据流量和异常日志记录功能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2E9B5E5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C20B54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0D05A5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122</w:t>
            </w:r>
          </w:p>
        </w:tc>
        <w:tc>
          <w:tcPr>
            <w:tcW w:w="654" w:type="dxa"/>
            <w:tcBorders>
              <w:top w:val="single" w:color="000000" w:sz="4" w:space="0"/>
              <w:left w:val="single" w:color="000000" w:sz="4" w:space="0"/>
              <w:bottom w:val="single" w:color="000000" w:sz="4" w:space="0"/>
              <w:right w:val="single" w:color="000000" w:sz="4" w:space="0"/>
            </w:tcBorders>
            <w:vAlign w:val="center"/>
          </w:tcPr>
          <w:p w14:paraId="0AAB7F9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7A4F11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A4879E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蓝牙协议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0C5014E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若支持蓝牙模块，蓝牙协议不低于5.0版本</w:t>
            </w:r>
          </w:p>
        </w:tc>
        <w:tc>
          <w:tcPr>
            <w:tcW w:w="2341" w:type="dxa"/>
            <w:tcBorders>
              <w:top w:val="single" w:color="000000" w:sz="4" w:space="0"/>
              <w:left w:val="single" w:color="000000" w:sz="4" w:space="0"/>
              <w:bottom w:val="single" w:color="000000" w:sz="4" w:space="0"/>
              <w:right w:val="single" w:color="000000" w:sz="4" w:space="0"/>
            </w:tcBorders>
            <w:vAlign w:val="center"/>
          </w:tcPr>
          <w:p w14:paraId="6813003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支持的蓝牙标准越高越好</w:t>
            </w:r>
          </w:p>
        </w:tc>
      </w:tr>
      <w:tr w14:paraId="60319F9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8332E6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123</w:t>
            </w:r>
          </w:p>
        </w:tc>
        <w:tc>
          <w:tcPr>
            <w:tcW w:w="654" w:type="dxa"/>
            <w:tcBorders>
              <w:top w:val="single" w:color="000000" w:sz="4" w:space="0"/>
              <w:left w:val="single" w:color="000000" w:sz="4" w:space="0"/>
              <w:bottom w:val="single" w:color="000000" w:sz="4" w:space="0"/>
              <w:right w:val="single" w:color="000000" w:sz="4" w:space="0"/>
            </w:tcBorders>
            <w:vAlign w:val="center"/>
          </w:tcPr>
          <w:p w14:paraId="51A7D9B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6D0118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32A0C7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▲有线网卡接口类型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0B6A3E5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支持RJ45接口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2C1000F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如有特殊需求，采购人根据需要选择有线网卡接口类型</w:t>
            </w:r>
          </w:p>
        </w:tc>
      </w:tr>
      <w:tr w14:paraId="06B1A2C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A37B54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124</w:t>
            </w:r>
          </w:p>
        </w:tc>
        <w:tc>
          <w:tcPr>
            <w:tcW w:w="654" w:type="dxa"/>
            <w:tcBorders>
              <w:top w:val="single" w:color="000000" w:sz="4" w:space="0"/>
              <w:left w:val="single" w:color="000000" w:sz="4" w:space="0"/>
              <w:bottom w:val="single" w:color="000000" w:sz="4" w:space="0"/>
              <w:right w:val="single" w:color="000000" w:sz="4" w:space="0"/>
            </w:tcBorders>
            <w:vAlign w:val="center"/>
          </w:tcPr>
          <w:p w14:paraId="34A4F64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BC0D73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16072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无线网卡标准</w:t>
            </w:r>
          </w:p>
        </w:tc>
        <w:tc>
          <w:tcPr>
            <w:tcW w:w="3181" w:type="dxa"/>
            <w:tcBorders>
              <w:top w:val="single" w:color="000000" w:sz="4" w:space="0"/>
              <w:left w:val="single" w:color="000000" w:sz="4" w:space="0"/>
              <w:bottom w:val="single" w:color="000000" w:sz="4" w:space="0"/>
              <w:right w:val="single" w:color="000000" w:sz="4" w:space="0"/>
            </w:tcBorders>
            <w:vAlign w:val="center"/>
          </w:tcPr>
          <w:p w14:paraId="7F6CED4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若配备无线网卡，产品应符合GB15629.11所有部分</w:t>
            </w:r>
          </w:p>
        </w:tc>
        <w:tc>
          <w:tcPr>
            <w:tcW w:w="2341" w:type="dxa"/>
            <w:tcBorders>
              <w:top w:val="single" w:color="000000" w:sz="4" w:space="0"/>
              <w:left w:val="single" w:color="000000" w:sz="4" w:space="0"/>
              <w:bottom w:val="single" w:color="000000" w:sz="4" w:space="0"/>
              <w:right w:val="single" w:color="000000" w:sz="4" w:space="0"/>
            </w:tcBorders>
            <w:vAlign w:val="center"/>
          </w:tcPr>
          <w:p w14:paraId="19F5FF5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8112D9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2C8D0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125</w:t>
            </w:r>
          </w:p>
        </w:tc>
        <w:tc>
          <w:tcPr>
            <w:tcW w:w="654" w:type="dxa"/>
            <w:tcBorders>
              <w:top w:val="single" w:color="000000" w:sz="4" w:space="0"/>
              <w:left w:val="single" w:color="000000" w:sz="4" w:space="0"/>
              <w:bottom w:val="single" w:color="000000" w:sz="4" w:space="0"/>
              <w:right w:val="single" w:color="000000" w:sz="4" w:space="0"/>
            </w:tcBorders>
            <w:vAlign w:val="center"/>
          </w:tcPr>
          <w:p w14:paraId="72B944B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FF7A30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22203F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▲网络设备拆装</w:t>
            </w:r>
          </w:p>
        </w:tc>
        <w:tc>
          <w:tcPr>
            <w:tcW w:w="3181" w:type="dxa"/>
            <w:tcBorders>
              <w:top w:val="single" w:color="000000" w:sz="4" w:space="0"/>
              <w:left w:val="single" w:color="000000" w:sz="4" w:space="0"/>
              <w:bottom w:val="single" w:color="000000" w:sz="4" w:space="0"/>
              <w:right w:val="single" w:color="000000" w:sz="4" w:space="0"/>
            </w:tcBorders>
            <w:vAlign w:val="center"/>
          </w:tcPr>
          <w:p w14:paraId="6FB8E54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网络设备支持物理拆装，包括无线网卡和蓝牙模块等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373EB48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CC16CF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FB94B5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126</w:t>
            </w:r>
          </w:p>
        </w:tc>
        <w:tc>
          <w:tcPr>
            <w:tcW w:w="654" w:type="dxa"/>
            <w:tcBorders>
              <w:top w:val="single" w:color="000000" w:sz="4" w:space="0"/>
              <w:left w:val="single" w:color="000000" w:sz="4" w:space="0"/>
              <w:bottom w:val="single" w:color="000000" w:sz="4" w:space="0"/>
              <w:right w:val="single" w:color="000000" w:sz="4" w:space="0"/>
            </w:tcBorders>
            <w:vAlign w:val="center"/>
          </w:tcPr>
          <w:p w14:paraId="4EBDF92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CE0E35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▲外部接口功能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57FC8ED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▲音频接口类型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4A7DC29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支持3.5mm孔径3段式或4段式接口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2D841C1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4段式支持麦克风和左右声道，3段式仅支持左右声道</w:t>
            </w:r>
          </w:p>
        </w:tc>
      </w:tr>
      <w:tr w14:paraId="1330BF6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9C0FDE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127</w:t>
            </w:r>
          </w:p>
        </w:tc>
        <w:tc>
          <w:tcPr>
            <w:tcW w:w="654" w:type="dxa"/>
            <w:tcBorders>
              <w:top w:val="single" w:color="000000" w:sz="4" w:space="0"/>
              <w:left w:val="single" w:color="000000" w:sz="4" w:space="0"/>
              <w:bottom w:val="single" w:color="000000" w:sz="4" w:space="0"/>
              <w:right w:val="single" w:color="000000" w:sz="4" w:space="0"/>
            </w:tcBorders>
            <w:vAlign w:val="center"/>
          </w:tcPr>
          <w:p w14:paraId="31E24A2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49ACDE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04C4A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▲视频接口类型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705B28D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至少支持VGA、HDMI、DVI、DP、Type-C中1种显示接口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5C46EC5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采购人根据需要选择视频接口；相同视频接口，支持的版本越高，支持的分辨率越高</w:t>
            </w:r>
          </w:p>
        </w:tc>
      </w:tr>
      <w:tr w14:paraId="5453FDF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09E2E3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7B085DF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BF77A3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401B84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▲HDMI、DP、Type-C显示接口要求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5F16C02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若提供HDMI或DP或Type-C作为显示接口，应支持音频和视频同步输出</w:t>
            </w:r>
          </w:p>
        </w:tc>
        <w:tc>
          <w:tcPr>
            <w:tcW w:w="2341" w:type="dxa"/>
            <w:tcBorders>
              <w:top w:val="single" w:color="000000" w:sz="4" w:space="0"/>
              <w:left w:val="single" w:color="000000" w:sz="4" w:space="0"/>
              <w:bottom w:val="single" w:color="000000" w:sz="4" w:space="0"/>
              <w:right w:val="single" w:color="000000" w:sz="4" w:space="0"/>
            </w:tcBorders>
            <w:vAlign w:val="center"/>
          </w:tcPr>
          <w:p w14:paraId="294195E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94C44C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016EE3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129</w:t>
            </w:r>
          </w:p>
        </w:tc>
        <w:tc>
          <w:tcPr>
            <w:tcW w:w="654" w:type="dxa"/>
            <w:tcBorders>
              <w:top w:val="single" w:color="000000" w:sz="4" w:space="0"/>
              <w:left w:val="single" w:color="000000" w:sz="4" w:space="0"/>
              <w:bottom w:val="single" w:color="000000" w:sz="4" w:space="0"/>
              <w:right w:val="single" w:color="000000" w:sz="4" w:space="0"/>
            </w:tcBorders>
            <w:vAlign w:val="center"/>
          </w:tcPr>
          <w:p w14:paraId="2ECC24A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94D817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B3F2AD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其他接口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74BA654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a)支持串行接口，可实现GB/T6107的功能；b)支持并行接口，可实现GB/T18235.1的功能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335C7B4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如有特殊需求，采购人根据需要选择支持的接口，如PS/2接口等</w:t>
            </w:r>
          </w:p>
        </w:tc>
      </w:tr>
      <w:tr w14:paraId="16F7183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201C8D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130</w:t>
            </w:r>
          </w:p>
        </w:tc>
        <w:tc>
          <w:tcPr>
            <w:tcW w:w="654" w:type="dxa"/>
            <w:tcBorders>
              <w:top w:val="single" w:color="000000" w:sz="4" w:space="0"/>
              <w:left w:val="single" w:color="000000" w:sz="4" w:space="0"/>
              <w:bottom w:val="single" w:color="000000" w:sz="4" w:space="0"/>
              <w:right w:val="single" w:color="000000" w:sz="4" w:space="0"/>
            </w:tcBorders>
            <w:vAlign w:val="center"/>
          </w:tcPr>
          <w:p w14:paraId="6876C08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C8D1FA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4FA9B1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存储卡接口类型</w:t>
            </w:r>
          </w:p>
        </w:tc>
        <w:tc>
          <w:tcPr>
            <w:tcW w:w="3181" w:type="dxa"/>
            <w:tcBorders>
              <w:top w:val="single" w:color="000000" w:sz="4" w:space="0"/>
              <w:left w:val="single" w:color="000000" w:sz="4" w:space="0"/>
              <w:bottom w:val="single" w:color="000000" w:sz="4" w:space="0"/>
              <w:right w:val="single" w:color="000000" w:sz="4" w:space="0"/>
            </w:tcBorders>
            <w:vAlign w:val="center"/>
          </w:tcPr>
          <w:p w14:paraId="41148A7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支持SD、TF等存储卡接口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40D897F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如有特殊需求，采购人根据需要选择存储卡接口类型</w:t>
            </w:r>
          </w:p>
        </w:tc>
      </w:tr>
      <w:tr w14:paraId="3ACF7C6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C99A15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131</w:t>
            </w:r>
          </w:p>
        </w:tc>
        <w:tc>
          <w:tcPr>
            <w:tcW w:w="654" w:type="dxa"/>
            <w:tcBorders>
              <w:top w:val="single" w:color="000000" w:sz="4" w:space="0"/>
              <w:left w:val="single" w:color="000000" w:sz="4" w:space="0"/>
              <w:bottom w:val="single" w:color="000000" w:sz="4" w:space="0"/>
              <w:right w:val="single" w:color="000000" w:sz="4" w:space="0"/>
            </w:tcBorders>
            <w:vAlign w:val="center"/>
          </w:tcPr>
          <w:p w14:paraId="3839B4C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47FF9A3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▲电源功能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4A5813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▲电源线适配能力</w:t>
            </w:r>
          </w:p>
        </w:tc>
        <w:tc>
          <w:tcPr>
            <w:tcW w:w="3181" w:type="dxa"/>
            <w:tcBorders>
              <w:top w:val="single" w:color="000000" w:sz="4" w:space="0"/>
              <w:left w:val="single" w:color="000000" w:sz="4" w:space="0"/>
              <w:bottom w:val="single" w:color="000000" w:sz="4" w:space="0"/>
              <w:right w:val="single" w:color="000000" w:sz="4" w:space="0"/>
            </w:tcBorders>
            <w:vAlign w:val="center"/>
          </w:tcPr>
          <w:p w14:paraId="44C3375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电源适配器电线组件应符合GB/T15934的要求，可拆线的插头和连接器可以不做要求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25FCAD5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电源线适配能力越强越好</w:t>
            </w:r>
          </w:p>
        </w:tc>
      </w:tr>
      <w:tr w14:paraId="1939666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FA3B89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132</w:t>
            </w:r>
          </w:p>
        </w:tc>
        <w:tc>
          <w:tcPr>
            <w:tcW w:w="654" w:type="dxa"/>
            <w:tcBorders>
              <w:top w:val="single" w:color="000000" w:sz="4" w:space="0"/>
              <w:left w:val="single" w:color="000000" w:sz="4" w:space="0"/>
              <w:bottom w:val="single" w:color="000000" w:sz="4" w:space="0"/>
              <w:right w:val="single" w:color="000000" w:sz="4" w:space="0"/>
            </w:tcBorders>
            <w:vAlign w:val="center"/>
          </w:tcPr>
          <w:p w14:paraId="1CF9DDD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47ECB4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▲操作系统及软件功能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26AD031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▲中文信息处理要求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6B6B20E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符合GB18030的相关规定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345095F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B5F6F6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89057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133</w:t>
            </w:r>
          </w:p>
        </w:tc>
        <w:tc>
          <w:tcPr>
            <w:tcW w:w="654" w:type="dxa"/>
            <w:tcBorders>
              <w:top w:val="single" w:color="000000" w:sz="4" w:space="0"/>
              <w:left w:val="single" w:color="000000" w:sz="4" w:space="0"/>
              <w:bottom w:val="single" w:color="000000" w:sz="4" w:space="0"/>
              <w:right w:val="single" w:color="000000" w:sz="4" w:space="0"/>
            </w:tcBorders>
            <w:vAlign w:val="center"/>
          </w:tcPr>
          <w:p w14:paraId="13FE8A7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24758B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C60378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▲操作系统备份及还原功能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651BA20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支持操作系统备份及还原功能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10A666A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当操作系统分区损坏的情况下，支持操作系统还原到出厂状态</w:t>
            </w:r>
          </w:p>
        </w:tc>
      </w:tr>
      <w:tr w14:paraId="678E3CA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C2007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134</w:t>
            </w:r>
          </w:p>
        </w:tc>
        <w:tc>
          <w:tcPr>
            <w:tcW w:w="654" w:type="dxa"/>
            <w:tcBorders>
              <w:top w:val="single" w:color="000000" w:sz="4" w:space="0"/>
              <w:left w:val="single" w:color="000000" w:sz="4" w:space="0"/>
              <w:bottom w:val="single" w:color="000000" w:sz="4" w:space="0"/>
              <w:right w:val="single" w:color="000000" w:sz="4" w:space="0"/>
            </w:tcBorders>
            <w:vAlign w:val="center"/>
          </w:tcPr>
          <w:p w14:paraId="0CA8520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B3B6F0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B88B5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▲固件备份还原能力</w:t>
            </w:r>
          </w:p>
        </w:tc>
        <w:tc>
          <w:tcPr>
            <w:tcW w:w="3181" w:type="dxa"/>
            <w:tcBorders>
              <w:top w:val="single" w:color="000000" w:sz="4" w:space="0"/>
              <w:left w:val="single" w:color="000000" w:sz="4" w:space="0"/>
              <w:bottom w:val="single" w:color="000000" w:sz="4" w:space="0"/>
              <w:right w:val="single" w:color="000000" w:sz="4" w:space="0"/>
            </w:tcBorders>
            <w:vAlign w:val="center"/>
          </w:tcPr>
          <w:p w14:paraId="6F87E85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支持备份及还原固件的功能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1584F3E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65E60C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0078BB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135</w:t>
            </w:r>
          </w:p>
        </w:tc>
        <w:tc>
          <w:tcPr>
            <w:tcW w:w="654" w:type="dxa"/>
            <w:tcBorders>
              <w:top w:val="single" w:color="000000" w:sz="4" w:space="0"/>
              <w:left w:val="single" w:color="000000" w:sz="4" w:space="0"/>
              <w:bottom w:val="single" w:color="000000" w:sz="4" w:space="0"/>
              <w:right w:val="single" w:color="000000" w:sz="4" w:space="0"/>
            </w:tcBorders>
            <w:vAlign w:val="center"/>
          </w:tcPr>
          <w:p w14:paraId="1CB5864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8C93E3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5D551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▲操作系统及驱动升级</w:t>
            </w:r>
          </w:p>
        </w:tc>
        <w:tc>
          <w:tcPr>
            <w:tcW w:w="3181" w:type="dxa"/>
            <w:tcBorders>
              <w:top w:val="single" w:color="000000" w:sz="4" w:space="0"/>
              <w:left w:val="single" w:color="000000" w:sz="4" w:space="0"/>
              <w:bottom w:val="single" w:color="000000" w:sz="4" w:space="0"/>
              <w:right w:val="single" w:color="000000" w:sz="4" w:space="0"/>
            </w:tcBorders>
            <w:vAlign w:val="center"/>
          </w:tcPr>
          <w:p w14:paraId="307847A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支持通过网络、闪存盘等方式对操作系统、驱动进行升级</w:t>
            </w:r>
          </w:p>
        </w:tc>
        <w:tc>
          <w:tcPr>
            <w:tcW w:w="2341" w:type="dxa"/>
            <w:tcBorders>
              <w:top w:val="single" w:color="000000" w:sz="4" w:space="0"/>
              <w:left w:val="single" w:color="000000" w:sz="4" w:space="0"/>
              <w:bottom w:val="single" w:color="000000" w:sz="4" w:space="0"/>
              <w:right w:val="single" w:color="000000" w:sz="4" w:space="0"/>
            </w:tcBorders>
            <w:vAlign w:val="center"/>
          </w:tcPr>
          <w:p w14:paraId="10D3706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支持在线升级能力可以提升服务效率</w:t>
            </w:r>
          </w:p>
        </w:tc>
      </w:tr>
      <w:tr w14:paraId="1E26DE9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4D304B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136</w:t>
            </w:r>
          </w:p>
        </w:tc>
        <w:tc>
          <w:tcPr>
            <w:tcW w:w="654" w:type="dxa"/>
            <w:tcBorders>
              <w:top w:val="single" w:color="000000" w:sz="4" w:space="0"/>
              <w:left w:val="single" w:color="000000" w:sz="4" w:space="0"/>
              <w:bottom w:val="single" w:color="000000" w:sz="4" w:space="0"/>
              <w:right w:val="single" w:color="000000" w:sz="4" w:space="0"/>
            </w:tcBorders>
            <w:vAlign w:val="center"/>
          </w:tcPr>
          <w:p w14:paraId="1062DE0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4A9511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2C1D82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▲固件升级</w:t>
            </w:r>
          </w:p>
        </w:tc>
        <w:tc>
          <w:tcPr>
            <w:tcW w:w="3181" w:type="dxa"/>
            <w:tcBorders>
              <w:top w:val="single" w:color="000000" w:sz="4" w:space="0"/>
              <w:left w:val="single" w:color="000000" w:sz="4" w:space="0"/>
              <w:bottom w:val="single" w:color="000000" w:sz="4" w:space="0"/>
              <w:right w:val="single" w:color="000000" w:sz="4" w:space="0"/>
            </w:tcBorders>
            <w:vAlign w:val="center"/>
          </w:tcPr>
          <w:p w14:paraId="6580717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支持通过网络、闪存盘等方式对固件进行升级</w:t>
            </w:r>
          </w:p>
        </w:tc>
        <w:tc>
          <w:tcPr>
            <w:tcW w:w="2341" w:type="dxa"/>
            <w:tcBorders>
              <w:top w:val="single" w:color="000000" w:sz="4" w:space="0"/>
              <w:left w:val="single" w:color="000000" w:sz="4" w:space="0"/>
              <w:bottom w:val="single" w:color="000000" w:sz="4" w:space="0"/>
              <w:right w:val="single" w:color="000000" w:sz="4" w:space="0"/>
            </w:tcBorders>
            <w:vAlign w:val="center"/>
          </w:tcPr>
          <w:p w14:paraId="4F8D7D8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EE11C1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0418D1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137</w:t>
            </w:r>
          </w:p>
        </w:tc>
        <w:tc>
          <w:tcPr>
            <w:tcW w:w="654" w:type="dxa"/>
            <w:tcBorders>
              <w:top w:val="single" w:color="000000" w:sz="4" w:space="0"/>
              <w:left w:val="single" w:color="000000" w:sz="4" w:space="0"/>
              <w:bottom w:val="single" w:color="000000" w:sz="4" w:space="0"/>
              <w:right w:val="single" w:color="000000" w:sz="4" w:space="0"/>
            </w:tcBorders>
            <w:vAlign w:val="center"/>
          </w:tcPr>
          <w:p w14:paraId="5E77591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09E895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060402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▲BIOS支持关闭通讯接口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374F892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支持BIOS关闭以太网及USB接口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7419CEB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963817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5F7F3D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138</w:t>
            </w:r>
          </w:p>
        </w:tc>
        <w:tc>
          <w:tcPr>
            <w:tcW w:w="654" w:type="dxa"/>
            <w:tcBorders>
              <w:top w:val="single" w:color="000000" w:sz="4" w:space="0"/>
              <w:left w:val="single" w:color="000000" w:sz="4" w:space="0"/>
              <w:bottom w:val="single" w:color="000000" w:sz="4" w:space="0"/>
              <w:right w:val="single" w:color="000000" w:sz="4" w:space="0"/>
            </w:tcBorders>
            <w:vAlign w:val="center"/>
          </w:tcPr>
          <w:p w14:paraId="35EE017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99D047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30FB6D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▲固件查看信息</w:t>
            </w:r>
          </w:p>
        </w:tc>
        <w:tc>
          <w:tcPr>
            <w:tcW w:w="3181" w:type="dxa"/>
            <w:tcBorders>
              <w:top w:val="single" w:color="000000" w:sz="4" w:space="0"/>
              <w:left w:val="single" w:color="000000" w:sz="4" w:space="0"/>
              <w:bottom w:val="single" w:color="000000" w:sz="4" w:space="0"/>
              <w:right w:val="single" w:color="000000" w:sz="4" w:space="0"/>
            </w:tcBorders>
            <w:vAlign w:val="center"/>
          </w:tcPr>
          <w:p w14:paraId="3CF4F70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支持查看固件版本、内存信息、主板信息、处理器信息和系统时间信息等功能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51175D5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0D1237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C76E9F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139</w:t>
            </w:r>
          </w:p>
        </w:tc>
        <w:tc>
          <w:tcPr>
            <w:tcW w:w="654" w:type="dxa"/>
            <w:tcBorders>
              <w:top w:val="single" w:color="000000" w:sz="4" w:space="0"/>
              <w:left w:val="single" w:color="000000" w:sz="4" w:space="0"/>
              <w:bottom w:val="single" w:color="000000" w:sz="4" w:space="0"/>
              <w:right w:val="single" w:color="000000" w:sz="4" w:space="0"/>
            </w:tcBorders>
            <w:vAlign w:val="center"/>
          </w:tcPr>
          <w:p w14:paraId="4E618FD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B3B3A07">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9C74D8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▲固件设置启动顺序</w:t>
            </w:r>
          </w:p>
        </w:tc>
        <w:tc>
          <w:tcPr>
            <w:tcW w:w="3181" w:type="dxa"/>
            <w:tcBorders>
              <w:top w:val="single" w:color="000000" w:sz="4" w:space="0"/>
              <w:left w:val="single" w:color="000000" w:sz="4" w:space="0"/>
              <w:bottom w:val="single" w:color="000000" w:sz="4" w:space="0"/>
              <w:right w:val="single" w:color="000000" w:sz="4" w:space="0"/>
            </w:tcBorders>
            <w:vAlign w:val="center"/>
          </w:tcPr>
          <w:p w14:paraId="301D5B9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支持设置启动顺序功能，并按照设置的启动顺序启动</w:t>
            </w:r>
          </w:p>
        </w:tc>
        <w:tc>
          <w:tcPr>
            <w:tcW w:w="2341" w:type="dxa"/>
            <w:tcBorders>
              <w:top w:val="single" w:color="000000" w:sz="4" w:space="0"/>
              <w:left w:val="single" w:color="000000" w:sz="4" w:space="0"/>
              <w:bottom w:val="single" w:color="000000" w:sz="4" w:space="0"/>
              <w:right w:val="single" w:color="000000" w:sz="4" w:space="0"/>
            </w:tcBorders>
            <w:vAlign w:val="center"/>
          </w:tcPr>
          <w:p w14:paraId="524DBBC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80DE89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60AFB3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140</w:t>
            </w:r>
          </w:p>
        </w:tc>
        <w:tc>
          <w:tcPr>
            <w:tcW w:w="654" w:type="dxa"/>
            <w:tcBorders>
              <w:top w:val="single" w:color="000000" w:sz="4" w:space="0"/>
              <w:left w:val="single" w:color="000000" w:sz="4" w:space="0"/>
              <w:bottom w:val="single" w:color="000000" w:sz="4" w:space="0"/>
              <w:right w:val="single" w:color="000000" w:sz="4" w:space="0"/>
            </w:tcBorders>
            <w:vAlign w:val="center"/>
          </w:tcPr>
          <w:p w14:paraId="399B8C1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D3153F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084967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▲固件设置口令</w:t>
            </w:r>
          </w:p>
        </w:tc>
        <w:tc>
          <w:tcPr>
            <w:tcW w:w="3181" w:type="dxa"/>
            <w:tcBorders>
              <w:top w:val="single" w:color="000000" w:sz="4" w:space="0"/>
              <w:left w:val="single" w:color="000000" w:sz="4" w:space="0"/>
              <w:bottom w:val="single" w:color="000000" w:sz="4" w:space="0"/>
              <w:right w:val="single" w:color="000000" w:sz="4" w:space="0"/>
            </w:tcBorders>
            <w:vAlign w:val="center"/>
          </w:tcPr>
          <w:p w14:paraId="6A0AD8D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支持设置口令、修改口令、验证口令功能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2E69E56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D2C79D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DED811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141</w:t>
            </w:r>
          </w:p>
        </w:tc>
        <w:tc>
          <w:tcPr>
            <w:tcW w:w="654" w:type="dxa"/>
            <w:tcBorders>
              <w:top w:val="single" w:color="000000" w:sz="4" w:space="0"/>
              <w:left w:val="single" w:color="000000" w:sz="4" w:space="0"/>
              <w:bottom w:val="single" w:color="000000" w:sz="4" w:space="0"/>
              <w:right w:val="single" w:color="000000" w:sz="4" w:space="0"/>
            </w:tcBorders>
            <w:vAlign w:val="center"/>
          </w:tcPr>
          <w:p w14:paraId="0471C6A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8A03F3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067DEF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▲固件设置网络引导</w:t>
            </w:r>
          </w:p>
        </w:tc>
        <w:tc>
          <w:tcPr>
            <w:tcW w:w="3181" w:type="dxa"/>
            <w:tcBorders>
              <w:top w:val="single" w:color="000000" w:sz="4" w:space="0"/>
              <w:left w:val="single" w:color="000000" w:sz="4" w:space="0"/>
              <w:bottom w:val="single" w:color="000000" w:sz="4" w:space="0"/>
              <w:right w:val="single" w:color="000000" w:sz="4" w:space="0"/>
            </w:tcBorders>
            <w:vAlign w:val="center"/>
          </w:tcPr>
          <w:p w14:paraId="026E8AD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支持网络引导启动和关闭功能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3D98684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0EDF65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4B7366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142</w:t>
            </w:r>
          </w:p>
        </w:tc>
        <w:tc>
          <w:tcPr>
            <w:tcW w:w="654" w:type="dxa"/>
            <w:tcBorders>
              <w:top w:val="single" w:color="000000" w:sz="4" w:space="0"/>
              <w:left w:val="single" w:color="000000" w:sz="4" w:space="0"/>
              <w:bottom w:val="single" w:color="000000" w:sz="4" w:space="0"/>
              <w:right w:val="single" w:color="000000" w:sz="4" w:space="0"/>
            </w:tcBorders>
            <w:vAlign w:val="center"/>
          </w:tcPr>
          <w:p w14:paraId="023ED39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CDE552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生物识别功能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2C0B424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指纹识别</w:t>
            </w:r>
          </w:p>
        </w:tc>
        <w:tc>
          <w:tcPr>
            <w:tcW w:w="3181" w:type="dxa"/>
            <w:tcBorders>
              <w:top w:val="single" w:color="000000" w:sz="4" w:space="0"/>
              <w:left w:val="single" w:color="000000" w:sz="4" w:space="0"/>
              <w:bottom w:val="single" w:color="000000" w:sz="4" w:space="0"/>
              <w:right w:val="single" w:color="000000" w:sz="4" w:space="0"/>
            </w:tcBorders>
            <w:vAlign w:val="center"/>
          </w:tcPr>
          <w:p w14:paraId="3424A69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指纹识别功能符合GB/T37742的相关规定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364B0E4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指纹识别具有安全、便捷等特征，依照采购人的实际场景选择</w:t>
            </w:r>
          </w:p>
        </w:tc>
      </w:tr>
      <w:tr w14:paraId="185FB16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E44B0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143</w:t>
            </w:r>
          </w:p>
        </w:tc>
        <w:tc>
          <w:tcPr>
            <w:tcW w:w="654" w:type="dxa"/>
            <w:tcBorders>
              <w:top w:val="single" w:color="000000" w:sz="4" w:space="0"/>
              <w:left w:val="single" w:color="000000" w:sz="4" w:space="0"/>
              <w:bottom w:val="single" w:color="000000" w:sz="4" w:space="0"/>
              <w:right w:val="single" w:color="000000" w:sz="4" w:space="0"/>
            </w:tcBorders>
            <w:vAlign w:val="center"/>
          </w:tcPr>
          <w:p w14:paraId="550B2F2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3FC0A3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C81C0F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人脸识别</w:t>
            </w:r>
          </w:p>
        </w:tc>
        <w:tc>
          <w:tcPr>
            <w:tcW w:w="3181" w:type="dxa"/>
            <w:tcBorders>
              <w:top w:val="single" w:color="000000" w:sz="4" w:space="0"/>
              <w:left w:val="single" w:color="000000" w:sz="4" w:space="0"/>
              <w:bottom w:val="single" w:color="000000" w:sz="4" w:space="0"/>
              <w:right w:val="single" w:color="000000" w:sz="4" w:space="0"/>
            </w:tcBorders>
            <w:vAlign w:val="center"/>
          </w:tcPr>
          <w:p w14:paraId="29804EB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人脸识别功能符合GB/T37036.3的相关规定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3DBB974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人脸识别具有安全、便捷等特征，依照采购人的实际场景选择</w:t>
            </w:r>
          </w:p>
        </w:tc>
      </w:tr>
      <w:tr w14:paraId="2E777B5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4B904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144</w:t>
            </w:r>
          </w:p>
        </w:tc>
        <w:tc>
          <w:tcPr>
            <w:tcW w:w="654" w:type="dxa"/>
            <w:tcBorders>
              <w:top w:val="single" w:color="000000" w:sz="4" w:space="0"/>
              <w:left w:val="single" w:color="000000" w:sz="4" w:space="0"/>
              <w:bottom w:val="single" w:color="000000" w:sz="4" w:space="0"/>
              <w:right w:val="single" w:color="000000" w:sz="4" w:space="0"/>
            </w:tcBorders>
            <w:vAlign w:val="center"/>
          </w:tcPr>
          <w:p w14:paraId="08D6DA6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1F52B4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0CC6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静脉识别</w:t>
            </w:r>
          </w:p>
        </w:tc>
        <w:tc>
          <w:tcPr>
            <w:tcW w:w="3181" w:type="dxa"/>
            <w:tcBorders>
              <w:top w:val="single" w:color="000000" w:sz="4" w:space="0"/>
              <w:left w:val="single" w:color="000000" w:sz="4" w:space="0"/>
              <w:bottom w:val="single" w:color="000000" w:sz="4" w:space="0"/>
              <w:right w:val="single" w:color="000000" w:sz="4" w:space="0"/>
            </w:tcBorders>
            <w:vAlign w:val="center"/>
          </w:tcPr>
          <w:p w14:paraId="64D30E0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指静脉识别功能符合GB/T33135的相关规定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6914EE3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指静脉识别具有安全、便捷等特征，依照采购人的实际场景选择</w:t>
            </w:r>
          </w:p>
        </w:tc>
      </w:tr>
      <w:tr w14:paraId="5843D5F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6E54F8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145</w:t>
            </w:r>
          </w:p>
        </w:tc>
        <w:tc>
          <w:tcPr>
            <w:tcW w:w="654" w:type="dxa"/>
            <w:tcBorders>
              <w:top w:val="single" w:color="000000" w:sz="4" w:space="0"/>
              <w:left w:val="single" w:color="000000" w:sz="4" w:space="0"/>
              <w:bottom w:val="single" w:color="000000" w:sz="4" w:space="0"/>
              <w:right w:val="single" w:color="000000" w:sz="4" w:space="0"/>
            </w:tcBorders>
            <w:vAlign w:val="center"/>
          </w:tcPr>
          <w:p w14:paraId="57A10F2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4EEFA8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硬件加速功能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2C7C1CB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NPU/GPU等AI加速模块</w:t>
            </w:r>
          </w:p>
        </w:tc>
        <w:tc>
          <w:tcPr>
            <w:tcW w:w="3181" w:type="dxa"/>
            <w:tcBorders>
              <w:top w:val="single" w:color="000000" w:sz="4" w:space="0"/>
              <w:left w:val="single" w:color="000000" w:sz="4" w:space="0"/>
              <w:bottom w:val="single" w:color="000000" w:sz="4" w:space="0"/>
              <w:right w:val="single" w:color="000000" w:sz="4" w:space="0"/>
            </w:tcBorders>
            <w:vAlign w:val="center"/>
          </w:tcPr>
          <w:p w14:paraId="5DCF120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支持NPU/GPU等AI加速模块</w:t>
            </w:r>
          </w:p>
        </w:tc>
        <w:tc>
          <w:tcPr>
            <w:tcW w:w="2341" w:type="dxa"/>
            <w:tcBorders>
              <w:top w:val="single" w:color="000000" w:sz="4" w:space="0"/>
              <w:left w:val="single" w:color="000000" w:sz="4" w:space="0"/>
              <w:bottom w:val="single" w:color="000000" w:sz="4" w:space="0"/>
              <w:right w:val="single" w:color="000000" w:sz="4" w:space="0"/>
            </w:tcBorders>
            <w:vAlign w:val="center"/>
          </w:tcPr>
          <w:p w14:paraId="54A803C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E461D2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C4660D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146</w:t>
            </w:r>
          </w:p>
        </w:tc>
        <w:tc>
          <w:tcPr>
            <w:tcW w:w="654" w:type="dxa"/>
            <w:tcBorders>
              <w:top w:val="single" w:color="000000" w:sz="4" w:space="0"/>
              <w:left w:val="single" w:color="000000" w:sz="4" w:space="0"/>
              <w:bottom w:val="single" w:color="000000" w:sz="4" w:space="0"/>
              <w:right w:val="single" w:color="000000" w:sz="4" w:space="0"/>
            </w:tcBorders>
            <w:vAlign w:val="center"/>
          </w:tcPr>
          <w:p w14:paraId="76A1A81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B2BEF7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68A2FF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视频编解码加速模块</w:t>
            </w:r>
          </w:p>
        </w:tc>
        <w:tc>
          <w:tcPr>
            <w:tcW w:w="3181" w:type="dxa"/>
            <w:tcBorders>
              <w:top w:val="single" w:color="000000" w:sz="4" w:space="0"/>
              <w:left w:val="single" w:color="000000" w:sz="4" w:space="0"/>
              <w:bottom w:val="single" w:color="000000" w:sz="4" w:space="0"/>
              <w:right w:val="single" w:color="000000" w:sz="4" w:space="0"/>
            </w:tcBorders>
            <w:vAlign w:val="center"/>
          </w:tcPr>
          <w:p w14:paraId="32768CC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支持视频编解码加速模块</w:t>
            </w:r>
          </w:p>
        </w:tc>
        <w:tc>
          <w:tcPr>
            <w:tcW w:w="2341" w:type="dxa"/>
            <w:tcBorders>
              <w:top w:val="single" w:color="000000" w:sz="4" w:space="0"/>
              <w:left w:val="single" w:color="000000" w:sz="4" w:space="0"/>
              <w:bottom w:val="single" w:color="000000" w:sz="4" w:space="0"/>
              <w:right w:val="single" w:color="000000" w:sz="4" w:space="0"/>
            </w:tcBorders>
            <w:vAlign w:val="center"/>
          </w:tcPr>
          <w:p w14:paraId="770DF04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支持此模块可以降低高清视频播放的功耗，占用更少的CPU资源</w:t>
            </w:r>
          </w:p>
        </w:tc>
      </w:tr>
      <w:tr w14:paraId="46A1DC4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2E1D22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147</w:t>
            </w:r>
          </w:p>
        </w:tc>
        <w:tc>
          <w:tcPr>
            <w:tcW w:w="654" w:type="dxa"/>
            <w:tcBorders>
              <w:top w:val="single" w:color="000000" w:sz="4" w:space="0"/>
              <w:left w:val="single" w:color="000000" w:sz="4" w:space="0"/>
              <w:bottom w:val="single" w:color="000000" w:sz="4" w:space="0"/>
              <w:right w:val="single" w:color="000000" w:sz="4" w:space="0"/>
            </w:tcBorders>
            <w:vAlign w:val="center"/>
          </w:tcPr>
          <w:p w14:paraId="72572A6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E0ECF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595761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影像处理加速模块</w:t>
            </w:r>
          </w:p>
        </w:tc>
        <w:tc>
          <w:tcPr>
            <w:tcW w:w="3181" w:type="dxa"/>
            <w:tcBorders>
              <w:top w:val="single" w:color="000000" w:sz="4" w:space="0"/>
              <w:left w:val="single" w:color="000000" w:sz="4" w:space="0"/>
              <w:bottom w:val="single" w:color="000000" w:sz="4" w:space="0"/>
              <w:right w:val="single" w:color="000000" w:sz="4" w:space="0"/>
            </w:tcBorders>
            <w:vAlign w:val="center"/>
          </w:tcPr>
          <w:p w14:paraId="6878F10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支持影像处理加速模块</w:t>
            </w:r>
          </w:p>
        </w:tc>
        <w:tc>
          <w:tcPr>
            <w:tcW w:w="2341" w:type="dxa"/>
            <w:tcBorders>
              <w:top w:val="single" w:color="000000" w:sz="4" w:space="0"/>
              <w:left w:val="single" w:color="000000" w:sz="4" w:space="0"/>
              <w:bottom w:val="single" w:color="000000" w:sz="4" w:space="0"/>
              <w:right w:val="single" w:color="000000" w:sz="4" w:space="0"/>
            </w:tcBorders>
            <w:vAlign w:val="center"/>
          </w:tcPr>
          <w:p w14:paraId="2E52ABB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支持此模块可以提高高清影像数据处理速度</w:t>
            </w:r>
          </w:p>
        </w:tc>
      </w:tr>
      <w:tr w14:paraId="002FCBE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A9745D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148</w:t>
            </w:r>
          </w:p>
        </w:tc>
        <w:tc>
          <w:tcPr>
            <w:tcW w:w="654" w:type="dxa"/>
            <w:tcBorders>
              <w:top w:val="single" w:color="000000" w:sz="4" w:space="0"/>
              <w:left w:val="single" w:color="000000" w:sz="4" w:space="0"/>
              <w:bottom w:val="single" w:color="000000" w:sz="4" w:space="0"/>
              <w:right w:val="single" w:color="000000" w:sz="4" w:space="0"/>
            </w:tcBorders>
            <w:vAlign w:val="center"/>
          </w:tcPr>
          <w:p w14:paraId="25B1837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E1D41A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▲存储设备可靠性</w:t>
            </w:r>
          </w:p>
        </w:tc>
        <w:tc>
          <w:tcPr>
            <w:tcW w:w="996" w:type="dxa"/>
            <w:tcBorders>
              <w:top w:val="single" w:color="000000" w:sz="4" w:space="0"/>
              <w:left w:val="single" w:color="000000" w:sz="4" w:space="0"/>
              <w:bottom w:val="single" w:color="000000" w:sz="4" w:space="0"/>
              <w:right w:val="single" w:color="000000" w:sz="4" w:space="0"/>
            </w:tcBorders>
            <w:vAlign w:val="center"/>
          </w:tcPr>
          <w:p w14:paraId="020C98B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▲固态存储寿命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2CA1B97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TBW≥80TB（条件：240GB硬盘容量）</w:t>
            </w:r>
          </w:p>
        </w:tc>
        <w:tc>
          <w:tcPr>
            <w:tcW w:w="2341" w:type="dxa"/>
            <w:tcBorders>
              <w:top w:val="single" w:color="000000" w:sz="4" w:space="0"/>
              <w:left w:val="single" w:color="000000" w:sz="4" w:space="0"/>
              <w:bottom w:val="single" w:color="000000" w:sz="4" w:space="0"/>
              <w:right w:val="single" w:color="000000" w:sz="4" w:space="0"/>
            </w:tcBorders>
            <w:vAlign w:val="center"/>
          </w:tcPr>
          <w:p w14:paraId="002E7B5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TBW越大，固态存储的使用寿命越长</w:t>
            </w:r>
          </w:p>
        </w:tc>
      </w:tr>
      <w:tr w14:paraId="21631CA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F18CF0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149</w:t>
            </w:r>
          </w:p>
        </w:tc>
        <w:tc>
          <w:tcPr>
            <w:tcW w:w="654" w:type="dxa"/>
            <w:tcBorders>
              <w:top w:val="single" w:color="000000" w:sz="4" w:space="0"/>
              <w:left w:val="single" w:color="000000" w:sz="4" w:space="0"/>
              <w:bottom w:val="single" w:color="000000" w:sz="4" w:space="0"/>
              <w:right w:val="single" w:color="000000" w:sz="4" w:space="0"/>
            </w:tcBorders>
            <w:vAlign w:val="center"/>
          </w:tcPr>
          <w:p w14:paraId="528F146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78741C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CD8984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▲机械硬盘寿命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4D4C5FC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通电时间≥5万小时</w:t>
            </w:r>
          </w:p>
        </w:tc>
        <w:tc>
          <w:tcPr>
            <w:tcW w:w="2341" w:type="dxa"/>
            <w:tcBorders>
              <w:top w:val="single" w:color="000000" w:sz="4" w:space="0"/>
              <w:left w:val="single" w:color="000000" w:sz="4" w:space="0"/>
              <w:bottom w:val="single" w:color="000000" w:sz="4" w:space="0"/>
              <w:right w:val="single" w:color="000000" w:sz="4" w:space="0"/>
            </w:tcBorders>
            <w:vAlign w:val="center"/>
          </w:tcPr>
          <w:p w14:paraId="61B5108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寿命越长越好</w:t>
            </w:r>
          </w:p>
        </w:tc>
      </w:tr>
      <w:tr w14:paraId="3EA5FD8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084974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vAlign w:val="center"/>
          </w:tcPr>
          <w:p w14:paraId="6D505EC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35C64D0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▲显示设备可靠性</w:t>
            </w:r>
          </w:p>
        </w:tc>
        <w:tc>
          <w:tcPr>
            <w:tcW w:w="996" w:type="dxa"/>
            <w:tcBorders>
              <w:top w:val="single" w:color="000000" w:sz="4" w:space="0"/>
              <w:left w:val="single" w:color="000000" w:sz="4" w:space="0"/>
              <w:bottom w:val="single" w:color="000000" w:sz="4" w:space="0"/>
              <w:right w:val="single" w:color="000000" w:sz="4" w:space="0"/>
            </w:tcBorders>
            <w:vAlign w:val="center"/>
          </w:tcPr>
          <w:p w14:paraId="36B77E0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▲显示屏屏幕失效点</w:t>
            </w:r>
          </w:p>
        </w:tc>
        <w:tc>
          <w:tcPr>
            <w:tcW w:w="3181" w:type="dxa"/>
            <w:tcBorders>
              <w:top w:val="single" w:color="000000" w:sz="4" w:space="0"/>
              <w:left w:val="single" w:color="000000" w:sz="4" w:space="0"/>
              <w:bottom w:val="single" w:color="000000" w:sz="4" w:space="0"/>
              <w:right w:val="single" w:color="000000" w:sz="4" w:space="0"/>
            </w:tcBorders>
            <w:vAlign w:val="center"/>
          </w:tcPr>
          <w:p w14:paraId="3E6B993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符合GB/T9813.2的要求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5780518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采购人根据需要提出更高要求。显示屏失效点越少越好</w:t>
            </w:r>
          </w:p>
        </w:tc>
      </w:tr>
      <w:tr w14:paraId="43BC969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15321E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151</w:t>
            </w:r>
          </w:p>
        </w:tc>
        <w:tc>
          <w:tcPr>
            <w:tcW w:w="654" w:type="dxa"/>
            <w:tcBorders>
              <w:top w:val="single" w:color="000000" w:sz="4" w:space="0"/>
              <w:left w:val="single" w:color="000000" w:sz="4" w:space="0"/>
              <w:bottom w:val="single" w:color="000000" w:sz="4" w:space="0"/>
              <w:right w:val="single" w:color="000000" w:sz="4" w:space="0"/>
            </w:tcBorders>
            <w:vAlign w:val="center"/>
          </w:tcPr>
          <w:p w14:paraId="1C0263E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D1E37C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▲外设可靠性</w:t>
            </w:r>
          </w:p>
        </w:tc>
        <w:tc>
          <w:tcPr>
            <w:tcW w:w="996" w:type="dxa"/>
            <w:tcBorders>
              <w:top w:val="single" w:color="000000" w:sz="4" w:space="0"/>
              <w:left w:val="single" w:color="000000" w:sz="4" w:space="0"/>
              <w:bottom w:val="single" w:color="000000" w:sz="4" w:space="0"/>
              <w:right w:val="single" w:color="000000" w:sz="4" w:space="0"/>
            </w:tcBorders>
            <w:vAlign w:val="center"/>
          </w:tcPr>
          <w:p w14:paraId="392B815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▲键盘按键寿命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508D7F1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≥1000万次</w:t>
            </w:r>
          </w:p>
        </w:tc>
        <w:tc>
          <w:tcPr>
            <w:tcW w:w="2341" w:type="dxa"/>
            <w:tcBorders>
              <w:top w:val="single" w:color="000000" w:sz="4" w:space="0"/>
              <w:left w:val="single" w:color="000000" w:sz="4" w:space="0"/>
              <w:bottom w:val="single" w:color="000000" w:sz="4" w:space="0"/>
              <w:right w:val="single" w:color="000000" w:sz="4" w:space="0"/>
            </w:tcBorders>
            <w:vAlign w:val="center"/>
          </w:tcPr>
          <w:p w14:paraId="15A8219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键盘按键寿命越大越耐用</w:t>
            </w:r>
          </w:p>
        </w:tc>
      </w:tr>
      <w:tr w14:paraId="4FFA10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8346F4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152</w:t>
            </w:r>
          </w:p>
        </w:tc>
        <w:tc>
          <w:tcPr>
            <w:tcW w:w="654" w:type="dxa"/>
            <w:tcBorders>
              <w:top w:val="single" w:color="000000" w:sz="4" w:space="0"/>
              <w:left w:val="single" w:color="000000" w:sz="4" w:space="0"/>
              <w:bottom w:val="single" w:color="000000" w:sz="4" w:space="0"/>
              <w:right w:val="single" w:color="000000" w:sz="4" w:space="0"/>
            </w:tcBorders>
            <w:vAlign w:val="center"/>
          </w:tcPr>
          <w:p w14:paraId="723AB8D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249F6C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9DC46E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▲鼠标按键寿命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3396E4B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≥500万次</w:t>
            </w:r>
          </w:p>
        </w:tc>
        <w:tc>
          <w:tcPr>
            <w:tcW w:w="2341" w:type="dxa"/>
            <w:tcBorders>
              <w:top w:val="single" w:color="000000" w:sz="4" w:space="0"/>
              <w:left w:val="single" w:color="000000" w:sz="4" w:space="0"/>
              <w:bottom w:val="single" w:color="000000" w:sz="4" w:space="0"/>
              <w:right w:val="single" w:color="000000" w:sz="4" w:space="0"/>
            </w:tcBorders>
            <w:vAlign w:val="center"/>
          </w:tcPr>
          <w:p w14:paraId="45A9649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鼠标按键寿命越大越耐用</w:t>
            </w:r>
          </w:p>
        </w:tc>
      </w:tr>
      <w:tr w14:paraId="605D906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67431E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153</w:t>
            </w:r>
          </w:p>
        </w:tc>
        <w:tc>
          <w:tcPr>
            <w:tcW w:w="654" w:type="dxa"/>
            <w:tcBorders>
              <w:top w:val="single" w:color="000000" w:sz="4" w:space="0"/>
              <w:left w:val="single" w:color="000000" w:sz="4" w:space="0"/>
              <w:bottom w:val="single" w:color="000000" w:sz="4" w:space="0"/>
              <w:right w:val="single" w:color="000000" w:sz="4" w:space="0"/>
            </w:tcBorders>
            <w:vAlign w:val="center"/>
          </w:tcPr>
          <w:p w14:paraId="44871B9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CBD0A74">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24B941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▲键盘鼠标线材寿命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051EA30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键盘鼠标所用线材经±60°弯折不低于3000次，功能、外观完好</w:t>
            </w:r>
          </w:p>
        </w:tc>
        <w:tc>
          <w:tcPr>
            <w:tcW w:w="2341" w:type="dxa"/>
            <w:tcBorders>
              <w:top w:val="single" w:color="000000" w:sz="4" w:space="0"/>
              <w:left w:val="single" w:color="000000" w:sz="4" w:space="0"/>
              <w:bottom w:val="single" w:color="000000" w:sz="4" w:space="0"/>
              <w:right w:val="single" w:color="000000" w:sz="4" w:space="0"/>
            </w:tcBorders>
            <w:vAlign w:val="center"/>
          </w:tcPr>
          <w:p w14:paraId="6B5828D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可承受弯折次数越高越耐用</w:t>
            </w:r>
          </w:p>
        </w:tc>
      </w:tr>
      <w:tr w14:paraId="3F7E901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AEE8E1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154</w:t>
            </w:r>
          </w:p>
        </w:tc>
        <w:tc>
          <w:tcPr>
            <w:tcW w:w="654" w:type="dxa"/>
            <w:tcBorders>
              <w:top w:val="single" w:color="000000" w:sz="4" w:space="0"/>
              <w:left w:val="single" w:color="000000" w:sz="4" w:space="0"/>
              <w:bottom w:val="single" w:color="000000" w:sz="4" w:space="0"/>
              <w:right w:val="single" w:color="000000" w:sz="4" w:space="0"/>
            </w:tcBorders>
            <w:vAlign w:val="center"/>
          </w:tcPr>
          <w:p w14:paraId="5AC021E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5D8D19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0F7F6B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▲风扇寿命</w:t>
            </w:r>
          </w:p>
        </w:tc>
        <w:tc>
          <w:tcPr>
            <w:tcW w:w="3181" w:type="dxa"/>
            <w:tcBorders>
              <w:top w:val="single" w:color="000000" w:sz="4" w:space="0"/>
              <w:left w:val="single" w:color="000000" w:sz="4" w:space="0"/>
              <w:bottom w:val="single" w:color="000000" w:sz="4" w:space="0"/>
              <w:right w:val="single" w:color="000000" w:sz="4" w:space="0"/>
            </w:tcBorders>
            <w:vAlign w:val="center"/>
          </w:tcPr>
          <w:p w14:paraId="7D4DF6F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≥4万小时</w:t>
            </w:r>
          </w:p>
        </w:tc>
        <w:tc>
          <w:tcPr>
            <w:tcW w:w="2341" w:type="dxa"/>
            <w:tcBorders>
              <w:top w:val="single" w:color="000000" w:sz="4" w:space="0"/>
              <w:left w:val="single" w:color="000000" w:sz="4" w:space="0"/>
              <w:bottom w:val="single" w:color="000000" w:sz="4" w:space="0"/>
              <w:right w:val="single" w:color="000000" w:sz="4" w:space="0"/>
            </w:tcBorders>
            <w:vAlign w:val="center"/>
          </w:tcPr>
          <w:p w14:paraId="7C8FC04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寿命越长越耐用</w:t>
            </w:r>
          </w:p>
        </w:tc>
      </w:tr>
      <w:tr w14:paraId="1D076DC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D33A95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155</w:t>
            </w:r>
          </w:p>
        </w:tc>
        <w:tc>
          <w:tcPr>
            <w:tcW w:w="654" w:type="dxa"/>
            <w:tcBorders>
              <w:top w:val="single" w:color="000000" w:sz="4" w:space="0"/>
              <w:left w:val="single" w:color="000000" w:sz="4" w:space="0"/>
              <w:bottom w:val="single" w:color="000000" w:sz="4" w:space="0"/>
              <w:right w:val="single" w:color="000000" w:sz="4" w:space="0"/>
            </w:tcBorders>
            <w:vAlign w:val="center"/>
          </w:tcPr>
          <w:p w14:paraId="1EC9E95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3616C5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▲整机可靠性要求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00F5FA9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▲电磁兼容性要求的抗扰度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7CDE760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符合GB/T9254.2的规定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300AFBE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F42480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E0796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156</w:t>
            </w:r>
          </w:p>
        </w:tc>
        <w:tc>
          <w:tcPr>
            <w:tcW w:w="654" w:type="dxa"/>
            <w:tcBorders>
              <w:top w:val="single" w:color="000000" w:sz="4" w:space="0"/>
              <w:left w:val="single" w:color="000000" w:sz="4" w:space="0"/>
              <w:bottom w:val="single" w:color="000000" w:sz="4" w:space="0"/>
              <w:right w:val="single" w:color="000000" w:sz="4" w:space="0"/>
            </w:tcBorders>
            <w:vAlign w:val="center"/>
          </w:tcPr>
          <w:p w14:paraId="1FF08F0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552004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11AC78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▲环境条件要求的气候环境适应性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718C509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3A7D535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85EA4D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9E49AE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157</w:t>
            </w:r>
          </w:p>
        </w:tc>
        <w:tc>
          <w:tcPr>
            <w:tcW w:w="654" w:type="dxa"/>
            <w:tcBorders>
              <w:top w:val="single" w:color="000000" w:sz="4" w:space="0"/>
              <w:left w:val="single" w:color="000000" w:sz="4" w:space="0"/>
              <w:bottom w:val="single" w:color="000000" w:sz="4" w:space="0"/>
              <w:right w:val="single" w:color="000000" w:sz="4" w:space="0"/>
            </w:tcBorders>
            <w:vAlign w:val="center"/>
          </w:tcPr>
          <w:p w14:paraId="572DEF1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96DA6F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33E916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▲环境条件要求的振动适应性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18A70D6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61146FE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BCF54F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070CF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158</w:t>
            </w:r>
          </w:p>
        </w:tc>
        <w:tc>
          <w:tcPr>
            <w:tcW w:w="654" w:type="dxa"/>
            <w:tcBorders>
              <w:top w:val="single" w:color="000000" w:sz="4" w:space="0"/>
              <w:left w:val="single" w:color="000000" w:sz="4" w:space="0"/>
              <w:bottom w:val="single" w:color="000000" w:sz="4" w:space="0"/>
              <w:right w:val="single" w:color="000000" w:sz="4" w:space="0"/>
            </w:tcBorders>
            <w:vAlign w:val="center"/>
          </w:tcPr>
          <w:p w14:paraId="73FD6AB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443632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089E7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▲环境条件要求的冲击适应性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6351FCC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5844E06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66309E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20988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159</w:t>
            </w:r>
          </w:p>
        </w:tc>
        <w:tc>
          <w:tcPr>
            <w:tcW w:w="654" w:type="dxa"/>
            <w:tcBorders>
              <w:top w:val="single" w:color="000000" w:sz="4" w:space="0"/>
              <w:left w:val="single" w:color="000000" w:sz="4" w:space="0"/>
              <w:bottom w:val="single" w:color="000000" w:sz="4" w:space="0"/>
              <w:right w:val="single" w:color="000000" w:sz="4" w:space="0"/>
            </w:tcBorders>
            <w:vAlign w:val="center"/>
          </w:tcPr>
          <w:p w14:paraId="3B02BE3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7A76CB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2AD1DC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▲环境条件要求的碰撞适应性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4B69273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7665A87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7CF166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9E7EED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160</w:t>
            </w:r>
          </w:p>
        </w:tc>
        <w:tc>
          <w:tcPr>
            <w:tcW w:w="654" w:type="dxa"/>
            <w:tcBorders>
              <w:top w:val="single" w:color="000000" w:sz="4" w:space="0"/>
              <w:left w:val="single" w:color="000000" w:sz="4" w:space="0"/>
              <w:bottom w:val="single" w:color="000000" w:sz="4" w:space="0"/>
              <w:right w:val="single" w:color="000000" w:sz="4" w:space="0"/>
            </w:tcBorders>
            <w:vAlign w:val="center"/>
          </w:tcPr>
          <w:p w14:paraId="7F2FF3A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33B2748">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55A7E2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▲环境条件要求的运输包装件跌落适应性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4BB8F9C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05C11E4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9DB011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65DD0D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161</w:t>
            </w:r>
          </w:p>
        </w:tc>
        <w:tc>
          <w:tcPr>
            <w:tcW w:w="654" w:type="dxa"/>
            <w:tcBorders>
              <w:top w:val="single" w:color="000000" w:sz="4" w:space="0"/>
              <w:left w:val="single" w:color="000000" w:sz="4" w:space="0"/>
              <w:bottom w:val="single" w:color="000000" w:sz="4" w:space="0"/>
              <w:right w:val="single" w:color="000000" w:sz="4" w:space="0"/>
            </w:tcBorders>
            <w:vAlign w:val="center"/>
          </w:tcPr>
          <w:p w14:paraId="573F0B8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可靠性要求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1022E2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068D4C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▲MTBF测试</w:t>
            </w:r>
          </w:p>
        </w:tc>
        <w:tc>
          <w:tcPr>
            <w:tcW w:w="3181" w:type="dxa"/>
            <w:tcBorders>
              <w:top w:val="single" w:color="000000" w:sz="4" w:space="0"/>
              <w:left w:val="single" w:color="000000" w:sz="4" w:space="0"/>
              <w:bottom w:val="single" w:color="000000" w:sz="4" w:space="0"/>
              <w:right w:val="single" w:color="000000" w:sz="4" w:space="0"/>
            </w:tcBorders>
            <w:vAlign w:val="center"/>
          </w:tcPr>
          <w:p w14:paraId="01DDBFA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MTBF(m1)≥3万小时</w:t>
            </w:r>
          </w:p>
        </w:tc>
        <w:tc>
          <w:tcPr>
            <w:tcW w:w="2341" w:type="dxa"/>
            <w:tcBorders>
              <w:top w:val="single" w:color="000000" w:sz="4" w:space="0"/>
              <w:left w:val="single" w:color="000000" w:sz="4" w:space="0"/>
              <w:bottom w:val="single" w:color="000000" w:sz="4" w:space="0"/>
              <w:right w:val="single" w:color="000000" w:sz="4" w:space="0"/>
            </w:tcBorders>
            <w:vAlign w:val="center"/>
          </w:tcPr>
          <w:p w14:paraId="6F5FEE9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如有特殊需求，采购人根据需要提出更高要求。MTBF时间越长，产品的可靠性越好</w:t>
            </w:r>
          </w:p>
        </w:tc>
      </w:tr>
      <w:tr w14:paraId="6BA72EA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B0D8F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162</w:t>
            </w:r>
          </w:p>
        </w:tc>
        <w:tc>
          <w:tcPr>
            <w:tcW w:w="654" w:type="dxa"/>
            <w:tcBorders>
              <w:top w:val="single" w:color="000000" w:sz="4" w:space="0"/>
              <w:left w:val="single" w:color="000000" w:sz="4" w:space="0"/>
              <w:bottom w:val="single" w:color="000000" w:sz="4" w:space="0"/>
              <w:right w:val="single" w:color="000000" w:sz="4" w:space="0"/>
            </w:tcBorders>
            <w:vAlign w:val="center"/>
          </w:tcPr>
          <w:p w14:paraId="4480884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7E3B3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114CD81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▲常用软件兼容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2852067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支持流式软件、版式软件、浏览器、邮件采购人端、解压软件、多媒体、图形图像处理等常用软件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4F5A87E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915DB2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75723E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163</w:t>
            </w:r>
          </w:p>
        </w:tc>
        <w:tc>
          <w:tcPr>
            <w:tcW w:w="654" w:type="dxa"/>
            <w:tcBorders>
              <w:top w:val="single" w:color="000000" w:sz="4" w:space="0"/>
              <w:left w:val="single" w:color="000000" w:sz="4" w:space="0"/>
              <w:bottom w:val="single" w:color="000000" w:sz="4" w:space="0"/>
              <w:right w:val="single" w:color="000000" w:sz="4" w:space="0"/>
            </w:tcBorders>
            <w:vAlign w:val="center"/>
          </w:tcPr>
          <w:p w14:paraId="34B9066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738A807">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2603F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▲数据库兼容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01BAF4DD">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兼容3个及以上厂商的数据库产品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30FFF6A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2BB9707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644F1E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164</w:t>
            </w:r>
          </w:p>
        </w:tc>
        <w:tc>
          <w:tcPr>
            <w:tcW w:w="654" w:type="dxa"/>
            <w:tcBorders>
              <w:top w:val="single" w:color="000000" w:sz="4" w:space="0"/>
              <w:left w:val="single" w:color="000000" w:sz="4" w:space="0"/>
              <w:bottom w:val="single" w:color="000000" w:sz="4" w:space="0"/>
              <w:right w:val="single" w:color="000000" w:sz="4" w:space="0"/>
            </w:tcBorders>
            <w:vAlign w:val="center"/>
          </w:tcPr>
          <w:p w14:paraId="043327C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442CAFB">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A3E9A6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▲中间件兼容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4877AD5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兼容3个及以上厂商中间件产品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20C788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8E73F9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963CE3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165</w:t>
            </w:r>
          </w:p>
        </w:tc>
        <w:tc>
          <w:tcPr>
            <w:tcW w:w="654" w:type="dxa"/>
            <w:tcBorders>
              <w:top w:val="single" w:color="000000" w:sz="4" w:space="0"/>
              <w:left w:val="single" w:color="000000" w:sz="4" w:space="0"/>
              <w:bottom w:val="single" w:color="000000" w:sz="4" w:space="0"/>
              <w:right w:val="single" w:color="000000" w:sz="4" w:space="0"/>
            </w:tcBorders>
            <w:vAlign w:val="center"/>
          </w:tcPr>
          <w:p w14:paraId="405245E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6152B4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126C41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▲平台软件兼容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7EA503B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兼容3个及以上厂商云计算及大数据平台</w:t>
            </w:r>
          </w:p>
        </w:tc>
        <w:tc>
          <w:tcPr>
            <w:tcW w:w="2341" w:type="dxa"/>
            <w:tcBorders>
              <w:top w:val="single" w:color="000000" w:sz="4" w:space="0"/>
              <w:left w:val="single" w:color="000000" w:sz="4" w:space="0"/>
              <w:bottom w:val="single" w:color="000000" w:sz="4" w:space="0"/>
              <w:right w:val="single" w:color="000000" w:sz="4" w:space="0"/>
            </w:tcBorders>
            <w:vAlign w:val="center"/>
          </w:tcPr>
          <w:p w14:paraId="7491B48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86378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5CF8E9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166</w:t>
            </w:r>
          </w:p>
        </w:tc>
        <w:tc>
          <w:tcPr>
            <w:tcW w:w="654" w:type="dxa"/>
            <w:tcBorders>
              <w:top w:val="single" w:color="000000" w:sz="4" w:space="0"/>
              <w:left w:val="single" w:color="000000" w:sz="4" w:space="0"/>
              <w:bottom w:val="single" w:color="000000" w:sz="4" w:space="0"/>
              <w:right w:val="single" w:color="000000" w:sz="4" w:space="0"/>
            </w:tcBorders>
            <w:vAlign w:val="center"/>
          </w:tcPr>
          <w:p w14:paraId="726E75E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包装及运输要求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31FE1E9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▲包装及运输要求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60264B9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▲标志、包装、运输和贮存</w:t>
            </w:r>
          </w:p>
        </w:tc>
        <w:tc>
          <w:tcPr>
            <w:tcW w:w="3181" w:type="dxa"/>
            <w:tcBorders>
              <w:top w:val="single" w:color="000000" w:sz="4" w:space="0"/>
              <w:left w:val="single" w:color="000000" w:sz="4" w:space="0"/>
              <w:bottom w:val="single" w:color="000000" w:sz="4" w:space="0"/>
              <w:right w:val="single" w:color="000000" w:sz="4" w:space="0"/>
            </w:tcBorders>
            <w:vAlign w:val="center"/>
          </w:tcPr>
          <w:p w14:paraId="5F44F2B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符合GB/T9813.1和商品包装政府采购需求标准的相关规定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2174D70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243FF0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625938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167</w:t>
            </w:r>
          </w:p>
        </w:tc>
        <w:tc>
          <w:tcPr>
            <w:tcW w:w="654" w:type="dxa"/>
            <w:tcBorders>
              <w:top w:val="single" w:color="000000" w:sz="4" w:space="0"/>
              <w:left w:val="single" w:color="000000" w:sz="4" w:space="0"/>
              <w:bottom w:val="single" w:color="000000" w:sz="4" w:space="0"/>
              <w:right w:val="single" w:color="000000" w:sz="4" w:space="0"/>
            </w:tcBorders>
            <w:vAlign w:val="center"/>
          </w:tcPr>
          <w:p w14:paraId="1501284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D6DB54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1439CDE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▲配置检查工具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1E1571C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供应商提供自检测试工具</w:t>
            </w:r>
          </w:p>
        </w:tc>
        <w:tc>
          <w:tcPr>
            <w:tcW w:w="2341" w:type="dxa"/>
            <w:tcBorders>
              <w:top w:val="single" w:color="000000" w:sz="4" w:space="0"/>
              <w:left w:val="single" w:color="000000" w:sz="4" w:space="0"/>
              <w:bottom w:val="single" w:color="000000" w:sz="4" w:space="0"/>
              <w:right w:val="single" w:color="000000" w:sz="4" w:space="0"/>
            </w:tcBorders>
            <w:vAlign w:val="center"/>
          </w:tcPr>
          <w:p w14:paraId="6E0CAFD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方便用户进行设备检测</w:t>
            </w:r>
          </w:p>
        </w:tc>
      </w:tr>
      <w:tr w14:paraId="7BED1B1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B0A5F9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72048D4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FC6E5C9">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661C0E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▲服务响应</w:t>
            </w:r>
          </w:p>
        </w:tc>
        <w:tc>
          <w:tcPr>
            <w:tcW w:w="3181" w:type="dxa"/>
            <w:tcBorders>
              <w:top w:val="single" w:color="000000" w:sz="4" w:space="0"/>
              <w:left w:val="single" w:color="000000" w:sz="4" w:space="0"/>
              <w:bottom w:val="single" w:color="000000" w:sz="4" w:space="0"/>
              <w:right w:val="single" w:color="000000" w:sz="4" w:space="0"/>
            </w:tcBorders>
            <w:vAlign w:val="center"/>
          </w:tcPr>
          <w:p w14:paraId="4326523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10E9EB5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如有特殊需求，采购人根据需要提出更高要求</w:t>
            </w:r>
          </w:p>
        </w:tc>
      </w:tr>
      <w:tr w14:paraId="21CE082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66D211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169</w:t>
            </w:r>
          </w:p>
        </w:tc>
        <w:tc>
          <w:tcPr>
            <w:tcW w:w="654" w:type="dxa"/>
            <w:tcBorders>
              <w:top w:val="single" w:color="000000" w:sz="4" w:space="0"/>
              <w:left w:val="single" w:color="000000" w:sz="4" w:space="0"/>
              <w:bottom w:val="single" w:color="000000" w:sz="4" w:space="0"/>
              <w:right w:val="single" w:color="000000" w:sz="4" w:space="0"/>
            </w:tcBorders>
            <w:vAlign w:val="center"/>
          </w:tcPr>
          <w:p w14:paraId="5DAC4A8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D7F0A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4BF35C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▲服务周期</w:t>
            </w:r>
          </w:p>
        </w:tc>
        <w:tc>
          <w:tcPr>
            <w:tcW w:w="3181" w:type="dxa"/>
            <w:tcBorders>
              <w:top w:val="single" w:color="000000" w:sz="4" w:space="0"/>
              <w:left w:val="single" w:color="000000" w:sz="4" w:space="0"/>
              <w:bottom w:val="single" w:color="000000" w:sz="4" w:space="0"/>
              <w:right w:val="single" w:color="000000" w:sz="4" w:space="0"/>
            </w:tcBorders>
            <w:vAlign w:val="center"/>
          </w:tcPr>
          <w:p w14:paraId="5781A87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a)设备停产后应继续提供质量保障服务（含备品备件），服务终止时间与最后一批设备交付时间间隔不低于6年；b)产品停止服务时间应提前1年告知；c)应明确产品发布日期</w:t>
            </w:r>
          </w:p>
        </w:tc>
        <w:tc>
          <w:tcPr>
            <w:tcW w:w="2341" w:type="dxa"/>
            <w:tcBorders>
              <w:top w:val="single" w:color="000000" w:sz="4" w:space="0"/>
              <w:left w:val="single" w:color="000000" w:sz="4" w:space="0"/>
              <w:bottom w:val="single" w:color="000000" w:sz="4" w:space="0"/>
              <w:right w:val="single" w:color="000000" w:sz="4" w:space="0"/>
            </w:tcBorders>
            <w:vAlign w:val="center"/>
          </w:tcPr>
          <w:p w14:paraId="7794E29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如有特殊需求，采购人根据需要提出更高要求</w:t>
            </w:r>
          </w:p>
        </w:tc>
      </w:tr>
      <w:tr w14:paraId="46028F7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552AB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170</w:t>
            </w:r>
          </w:p>
        </w:tc>
        <w:tc>
          <w:tcPr>
            <w:tcW w:w="654" w:type="dxa"/>
            <w:tcBorders>
              <w:top w:val="single" w:color="000000" w:sz="4" w:space="0"/>
              <w:left w:val="single" w:color="000000" w:sz="4" w:space="0"/>
              <w:bottom w:val="single" w:color="000000" w:sz="4" w:space="0"/>
              <w:right w:val="single" w:color="000000" w:sz="4" w:space="0"/>
            </w:tcBorders>
            <w:vAlign w:val="center"/>
          </w:tcPr>
          <w:p w14:paraId="4151633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E26461E">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5FA04B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▲预装操作系统</w:t>
            </w:r>
          </w:p>
        </w:tc>
        <w:tc>
          <w:tcPr>
            <w:tcW w:w="3181" w:type="dxa"/>
            <w:tcBorders>
              <w:top w:val="single" w:color="000000" w:sz="4" w:space="0"/>
              <w:left w:val="single" w:color="000000" w:sz="4" w:space="0"/>
              <w:bottom w:val="single" w:color="000000" w:sz="4" w:space="0"/>
              <w:right w:val="single" w:color="000000" w:sz="4" w:space="0"/>
            </w:tcBorders>
            <w:vAlign w:val="center"/>
          </w:tcPr>
          <w:p w14:paraId="77E1A4F4">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预装符合桌面操作系统政府采购需求标准的正版操作系统</w:t>
            </w:r>
          </w:p>
        </w:tc>
        <w:tc>
          <w:tcPr>
            <w:tcW w:w="2341" w:type="dxa"/>
            <w:tcBorders>
              <w:top w:val="single" w:color="000000" w:sz="4" w:space="0"/>
              <w:left w:val="single" w:color="000000" w:sz="4" w:space="0"/>
              <w:bottom w:val="single" w:color="000000" w:sz="4" w:space="0"/>
              <w:right w:val="single" w:color="000000" w:sz="4" w:space="0"/>
            </w:tcBorders>
            <w:vAlign w:val="center"/>
          </w:tcPr>
          <w:p w14:paraId="7622CE8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预装的操作系统符合《操作系统政府采购需求标准》中加▲指标要求，如有特殊需求采购人可补充相关要求</w:t>
            </w:r>
          </w:p>
        </w:tc>
      </w:tr>
      <w:tr w14:paraId="7FAA110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74174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171</w:t>
            </w:r>
          </w:p>
        </w:tc>
        <w:tc>
          <w:tcPr>
            <w:tcW w:w="654" w:type="dxa"/>
            <w:tcBorders>
              <w:top w:val="single" w:color="000000" w:sz="4" w:space="0"/>
              <w:left w:val="single" w:color="000000" w:sz="4" w:space="0"/>
              <w:bottom w:val="single" w:color="000000" w:sz="4" w:space="0"/>
              <w:right w:val="single" w:color="000000" w:sz="4" w:space="0"/>
            </w:tcBorders>
            <w:vAlign w:val="center"/>
          </w:tcPr>
          <w:p w14:paraId="0D88777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0E6A0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98ABBF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▲培训服务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49A4666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供应商提供培训材料、产品手册、培训视频等培训相关内容</w:t>
            </w:r>
          </w:p>
        </w:tc>
        <w:tc>
          <w:tcPr>
            <w:tcW w:w="2341" w:type="dxa"/>
            <w:tcBorders>
              <w:top w:val="single" w:color="000000" w:sz="4" w:space="0"/>
              <w:left w:val="single" w:color="000000" w:sz="4" w:space="0"/>
              <w:bottom w:val="single" w:color="000000" w:sz="4" w:space="0"/>
              <w:right w:val="single" w:color="000000" w:sz="4" w:space="0"/>
            </w:tcBorders>
            <w:vAlign w:val="center"/>
          </w:tcPr>
          <w:p w14:paraId="48E4CEC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5F046D3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5E3BA4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172</w:t>
            </w:r>
          </w:p>
        </w:tc>
        <w:tc>
          <w:tcPr>
            <w:tcW w:w="654" w:type="dxa"/>
            <w:tcBorders>
              <w:top w:val="single" w:color="000000" w:sz="4" w:space="0"/>
              <w:left w:val="single" w:color="000000" w:sz="4" w:space="0"/>
              <w:bottom w:val="single" w:color="000000" w:sz="4" w:space="0"/>
              <w:right w:val="single" w:color="000000" w:sz="4" w:space="0"/>
            </w:tcBorders>
            <w:vAlign w:val="center"/>
          </w:tcPr>
          <w:p w14:paraId="18821FE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1D667D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03426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▲典型问题解决手册</w:t>
            </w:r>
          </w:p>
        </w:tc>
        <w:tc>
          <w:tcPr>
            <w:tcW w:w="3181" w:type="dxa"/>
            <w:tcBorders>
              <w:top w:val="single" w:color="000000" w:sz="4" w:space="0"/>
              <w:left w:val="single" w:color="000000" w:sz="4" w:space="0"/>
              <w:bottom w:val="single" w:color="000000" w:sz="4" w:space="0"/>
              <w:right w:val="single" w:color="000000" w:sz="4" w:space="0"/>
            </w:tcBorders>
            <w:vAlign w:val="center"/>
          </w:tcPr>
          <w:p w14:paraId="5CB9C936">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供应商提供典型问题解决说明文档或视频</w:t>
            </w:r>
          </w:p>
        </w:tc>
        <w:tc>
          <w:tcPr>
            <w:tcW w:w="2341" w:type="dxa"/>
            <w:tcBorders>
              <w:top w:val="single" w:color="000000" w:sz="4" w:space="0"/>
              <w:left w:val="single" w:color="000000" w:sz="4" w:space="0"/>
              <w:bottom w:val="single" w:color="000000" w:sz="4" w:space="0"/>
              <w:right w:val="single" w:color="000000" w:sz="4" w:space="0"/>
            </w:tcBorders>
            <w:vAlign w:val="center"/>
          </w:tcPr>
          <w:p w14:paraId="50EEDF7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60FEAF8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DC3241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173</w:t>
            </w:r>
          </w:p>
        </w:tc>
        <w:tc>
          <w:tcPr>
            <w:tcW w:w="654" w:type="dxa"/>
            <w:tcBorders>
              <w:top w:val="single" w:color="000000" w:sz="4" w:space="0"/>
              <w:left w:val="single" w:color="000000" w:sz="4" w:space="0"/>
              <w:bottom w:val="single" w:color="000000" w:sz="4" w:space="0"/>
              <w:right w:val="single" w:color="000000" w:sz="4" w:space="0"/>
            </w:tcBorders>
            <w:vAlign w:val="center"/>
          </w:tcPr>
          <w:p w14:paraId="7556C65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F2F306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DDC573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▲厂家升级软件与扩容服务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5A64056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供应商提供上门升级部件/软件与扩容的增值服务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48432CF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D0016D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10C6C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174</w:t>
            </w:r>
          </w:p>
        </w:tc>
        <w:tc>
          <w:tcPr>
            <w:tcW w:w="654" w:type="dxa"/>
            <w:tcBorders>
              <w:top w:val="single" w:color="000000" w:sz="4" w:space="0"/>
              <w:left w:val="single" w:color="000000" w:sz="4" w:space="0"/>
              <w:bottom w:val="single" w:color="000000" w:sz="4" w:space="0"/>
              <w:right w:val="single" w:color="000000" w:sz="4" w:space="0"/>
            </w:tcBorders>
            <w:vAlign w:val="center"/>
          </w:tcPr>
          <w:p w14:paraId="2712FF1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D7200AC">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8E5C20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▲整机质量服务要求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15ED09A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免费服务周期（含换件和维修）应不小于3年</w:t>
            </w:r>
          </w:p>
        </w:tc>
        <w:tc>
          <w:tcPr>
            <w:tcW w:w="2341" w:type="dxa"/>
            <w:tcBorders>
              <w:top w:val="single" w:color="000000" w:sz="4" w:space="0"/>
              <w:left w:val="single" w:color="000000" w:sz="4" w:space="0"/>
              <w:bottom w:val="single" w:color="000000" w:sz="4" w:space="0"/>
              <w:right w:val="single" w:color="000000" w:sz="4" w:space="0"/>
            </w:tcBorders>
            <w:vAlign w:val="center"/>
          </w:tcPr>
          <w:p w14:paraId="217FDFE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如有特殊需求，采购人根据需要提出更高要求</w:t>
            </w:r>
          </w:p>
        </w:tc>
      </w:tr>
      <w:tr w14:paraId="76AA488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4C3422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175</w:t>
            </w:r>
          </w:p>
        </w:tc>
        <w:tc>
          <w:tcPr>
            <w:tcW w:w="654" w:type="dxa"/>
            <w:tcBorders>
              <w:top w:val="single" w:color="000000" w:sz="4" w:space="0"/>
              <w:left w:val="single" w:color="000000" w:sz="4" w:space="0"/>
              <w:bottom w:val="single" w:color="000000" w:sz="4" w:space="0"/>
              <w:right w:val="single" w:color="000000" w:sz="4" w:space="0"/>
            </w:tcBorders>
            <w:vAlign w:val="center"/>
          </w:tcPr>
          <w:p w14:paraId="5B3C87B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EE40AC3">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9FCC5C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▲合格证书要求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234F91D8">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供应商提供产品合格证</w:t>
            </w:r>
          </w:p>
        </w:tc>
        <w:tc>
          <w:tcPr>
            <w:tcW w:w="2341" w:type="dxa"/>
            <w:tcBorders>
              <w:top w:val="single" w:color="000000" w:sz="4" w:space="0"/>
              <w:left w:val="single" w:color="000000" w:sz="4" w:space="0"/>
              <w:bottom w:val="single" w:color="000000" w:sz="4" w:space="0"/>
              <w:right w:val="single" w:color="000000" w:sz="4" w:space="0"/>
            </w:tcBorders>
            <w:vAlign w:val="center"/>
          </w:tcPr>
          <w:p w14:paraId="35C33E45">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7D88CC4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F4A4BC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176</w:t>
            </w:r>
          </w:p>
        </w:tc>
        <w:tc>
          <w:tcPr>
            <w:tcW w:w="654" w:type="dxa"/>
            <w:tcBorders>
              <w:top w:val="single" w:color="000000" w:sz="4" w:space="0"/>
              <w:left w:val="single" w:color="000000" w:sz="4" w:space="0"/>
              <w:bottom w:val="single" w:color="000000" w:sz="4" w:space="0"/>
              <w:right w:val="single" w:color="000000" w:sz="4" w:space="0"/>
            </w:tcBorders>
            <w:vAlign w:val="center"/>
          </w:tcPr>
          <w:p w14:paraId="30BCE27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A16989F">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FA70F7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▲开箱组装/使用指导要求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1DFA9B9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供应商提供开箱组装/使用指导</w:t>
            </w:r>
          </w:p>
        </w:tc>
        <w:tc>
          <w:tcPr>
            <w:tcW w:w="2341" w:type="dxa"/>
            <w:tcBorders>
              <w:top w:val="single" w:color="000000" w:sz="4" w:space="0"/>
              <w:left w:val="single" w:color="000000" w:sz="4" w:space="0"/>
              <w:bottom w:val="single" w:color="000000" w:sz="4" w:space="0"/>
              <w:right w:val="single" w:color="000000" w:sz="4" w:space="0"/>
            </w:tcBorders>
            <w:vAlign w:val="center"/>
          </w:tcPr>
          <w:p w14:paraId="6F67945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F01493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C5843F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177</w:t>
            </w:r>
          </w:p>
        </w:tc>
        <w:tc>
          <w:tcPr>
            <w:tcW w:w="654" w:type="dxa"/>
            <w:tcBorders>
              <w:top w:val="single" w:color="000000" w:sz="4" w:space="0"/>
              <w:left w:val="single" w:color="000000" w:sz="4" w:space="0"/>
              <w:bottom w:val="single" w:color="000000" w:sz="4" w:space="0"/>
              <w:right w:val="single" w:color="000000" w:sz="4" w:space="0"/>
            </w:tcBorders>
            <w:vAlign w:val="center"/>
          </w:tcPr>
          <w:p w14:paraId="59E0F757">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6BAFDDA">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3D7A0D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▲驱动下载服务要求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3AC669F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供应商提供驱动光盘或下载方式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2EFA377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E85DCB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632380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178</w:t>
            </w:r>
          </w:p>
        </w:tc>
        <w:tc>
          <w:tcPr>
            <w:tcW w:w="654" w:type="dxa"/>
            <w:tcBorders>
              <w:top w:val="single" w:color="000000" w:sz="4" w:space="0"/>
              <w:left w:val="single" w:color="000000" w:sz="4" w:space="0"/>
              <w:bottom w:val="single" w:color="000000" w:sz="4" w:space="0"/>
              <w:right w:val="single" w:color="000000" w:sz="4" w:space="0"/>
            </w:tcBorders>
            <w:vAlign w:val="center"/>
          </w:tcPr>
          <w:p w14:paraId="7D920D3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156769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0DA778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▲兼容适配软件下载服务要求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2705D43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供应商提供兼容适配软件下载渠道（光盘、网站）</w:t>
            </w:r>
          </w:p>
        </w:tc>
        <w:tc>
          <w:tcPr>
            <w:tcW w:w="2341" w:type="dxa"/>
            <w:tcBorders>
              <w:top w:val="single" w:color="000000" w:sz="4" w:space="0"/>
              <w:left w:val="single" w:color="000000" w:sz="4" w:space="0"/>
              <w:bottom w:val="single" w:color="000000" w:sz="4" w:space="0"/>
              <w:right w:val="single" w:color="000000" w:sz="4" w:space="0"/>
            </w:tcBorders>
            <w:vAlign w:val="center"/>
          </w:tcPr>
          <w:p w14:paraId="7DBCB0D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664CE6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2B182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179</w:t>
            </w:r>
          </w:p>
        </w:tc>
        <w:tc>
          <w:tcPr>
            <w:tcW w:w="654" w:type="dxa"/>
            <w:tcBorders>
              <w:top w:val="single" w:color="000000" w:sz="4" w:space="0"/>
              <w:left w:val="single" w:color="000000" w:sz="4" w:space="0"/>
              <w:bottom w:val="single" w:color="000000" w:sz="4" w:space="0"/>
              <w:right w:val="single" w:color="000000" w:sz="4" w:space="0"/>
            </w:tcBorders>
            <w:vAlign w:val="center"/>
          </w:tcPr>
          <w:p w14:paraId="0C3C0E8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A9F4282">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F0DDAE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跨架构平台应用兼容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20127AD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供应商提供跨架构平台的应用兼容工具，支持一种或者一种以上不同架构平台的应用</w:t>
            </w:r>
          </w:p>
        </w:tc>
        <w:tc>
          <w:tcPr>
            <w:tcW w:w="2341" w:type="dxa"/>
            <w:tcBorders>
              <w:top w:val="single" w:color="000000" w:sz="4" w:space="0"/>
              <w:left w:val="single" w:color="000000" w:sz="4" w:space="0"/>
              <w:bottom w:val="single" w:color="000000" w:sz="4" w:space="0"/>
              <w:right w:val="single" w:color="000000" w:sz="4" w:space="0"/>
            </w:tcBorders>
            <w:vAlign w:val="center"/>
          </w:tcPr>
          <w:p w14:paraId="0BACE27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B1287B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A37920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180</w:t>
            </w:r>
          </w:p>
        </w:tc>
        <w:tc>
          <w:tcPr>
            <w:tcW w:w="654" w:type="dxa"/>
            <w:tcBorders>
              <w:top w:val="single" w:color="000000" w:sz="4" w:space="0"/>
              <w:left w:val="single" w:color="000000" w:sz="4" w:space="0"/>
              <w:bottom w:val="single" w:color="000000" w:sz="4" w:space="0"/>
              <w:right w:val="single" w:color="000000" w:sz="4" w:space="0"/>
            </w:tcBorders>
            <w:vAlign w:val="center"/>
          </w:tcPr>
          <w:p w14:paraId="37090C8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供应保障要求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7ADC9EE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▲供应链合规性</w:t>
            </w:r>
          </w:p>
        </w:tc>
        <w:tc>
          <w:tcPr>
            <w:tcW w:w="996" w:type="dxa"/>
            <w:tcBorders>
              <w:top w:val="single" w:color="000000" w:sz="4" w:space="0"/>
              <w:left w:val="single" w:color="000000" w:sz="4" w:space="0"/>
              <w:bottom w:val="single" w:color="000000" w:sz="4" w:space="0"/>
              <w:right w:val="single" w:color="000000" w:sz="4" w:space="0"/>
            </w:tcBorders>
            <w:vAlign w:val="center"/>
          </w:tcPr>
          <w:p w14:paraId="55CBF56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▲产品部件保障</w:t>
            </w:r>
          </w:p>
        </w:tc>
        <w:tc>
          <w:tcPr>
            <w:tcW w:w="3181" w:type="dxa"/>
            <w:tcBorders>
              <w:top w:val="single" w:color="000000" w:sz="4" w:space="0"/>
              <w:left w:val="single" w:color="000000" w:sz="4" w:space="0"/>
              <w:bottom w:val="single" w:color="000000" w:sz="4" w:space="0"/>
              <w:right w:val="single" w:color="000000" w:sz="4" w:space="0"/>
            </w:tcBorders>
            <w:vAlign w:val="center"/>
          </w:tcPr>
          <w:p w14:paraId="02831BB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供应商保障产品主要部件，提供6年的备件服务能力（自购买之日起），或提供可兼容原设备的升级换代产品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289B028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如有特殊需求，采购人根据需要提出更高要求</w:t>
            </w:r>
          </w:p>
        </w:tc>
      </w:tr>
      <w:tr w14:paraId="014AB50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B4A7F6B">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181</w:t>
            </w:r>
          </w:p>
        </w:tc>
        <w:tc>
          <w:tcPr>
            <w:tcW w:w="654" w:type="dxa"/>
            <w:tcBorders>
              <w:top w:val="single" w:color="000000" w:sz="4" w:space="0"/>
              <w:left w:val="single" w:color="000000" w:sz="4" w:space="0"/>
              <w:bottom w:val="single" w:color="000000" w:sz="4" w:space="0"/>
              <w:right w:val="single" w:color="000000" w:sz="4" w:space="0"/>
            </w:tcBorders>
            <w:vAlign w:val="center"/>
          </w:tcPr>
          <w:p w14:paraId="161062E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供应保障要求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58FE6B2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▲供应链质量</w:t>
            </w:r>
          </w:p>
        </w:tc>
        <w:tc>
          <w:tcPr>
            <w:tcW w:w="996" w:type="dxa"/>
            <w:tcBorders>
              <w:top w:val="single" w:color="000000" w:sz="4" w:space="0"/>
              <w:left w:val="single" w:color="000000" w:sz="4" w:space="0"/>
              <w:bottom w:val="single" w:color="000000" w:sz="4" w:space="0"/>
              <w:right w:val="single" w:color="000000" w:sz="4" w:space="0"/>
            </w:tcBorders>
            <w:vAlign w:val="center"/>
          </w:tcPr>
          <w:p w14:paraId="0AE5CE4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▲抗干扰性</w:t>
            </w:r>
          </w:p>
        </w:tc>
        <w:tc>
          <w:tcPr>
            <w:tcW w:w="3181" w:type="dxa"/>
            <w:tcBorders>
              <w:top w:val="single" w:color="000000" w:sz="4" w:space="0"/>
              <w:left w:val="single" w:color="000000" w:sz="4" w:space="0"/>
              <w:bottom w:val="single" w:color="000000" w:sz="4" w:space="0"/>
              <w:right w:val="single" w:color="000000" w:sz="4" w:space="0"/>
            </w:tcBorders>
            <w:vAlign w:val="center"/>
          </w:tcPr>
          <w:p w14:paraId="53556873">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当产品部件出现供应风险时，供应商应通知采购人并提供风险应对方案确保产品的服务保障</w:t>
            </w:r>
          </w:p>
        </w:tc>
        <w:tc>
          <w:tcPr>
            <w:tcW w:w="2341" w:type="dxa"/>
            <w:tcBorders>
              <w:top w:val="single" w:color="000000" w:sz="4" w:space="0"/>
              <w:left w:val="single" w:color="000000" w:sz="4" w:space="0"/>
              <w:bottom w:val="single" w:color="000000" w:sz="4" w:space="0"/>
              <w:right w:val="single" w:color="000000" w:sz="4" w:space="0"/>
            </w:tcBorders>
            <w:vAlign w:val="center"/>
          </w:tcPr>
          <w:p w14:paraId="73B413B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6A8F6F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D70449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182</w:t>
            </w:r>
          </w:p>
        </w:tc>
        <w:tc>
          <w:tcPr>
            <w:tcW w:w="654" w:type="dxa"/>
            <w:tcBorders>
              <w:top w:val="single" w:color="000000" w:sz="4" w:space="0"/>
              <w:left w:val="single" w:color="000000" w:sz="4" w:space="0"/>
              <w:bottom w:val="single" w:color="000000" w:sz="4" w:space="0"/>
              <w:right w:val="single" w:color="000000" w:sz="4" w:space="0"/>
            </w:tcBorders>
            <w:vAlign w:val="center"/>
          </w:tcPr>
          <w:p w14:paraId="54E1F92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供应保障要求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67CCEA6">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9EA9F9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▲供应能力证明</w:t>
            </w:r>
          </w:p>
        </w:tc>
        <w:tc>
          <w:tcPr>
            <w:tcW w:w="3181" w:type="dxa"/>
            <w:tcBorders>
              <w:top w:val="single" w:color="000000" w:sz="4" w:space="0"/>
              <w:left w:val="single" w:color="000000" w:sz="4" w:space="0"/>
              <w:bottom w:val="single" w:color="000000" w:sz="4" w:space="0"/>
              <w:right w:val="single" w:color="000000" w:sz="4" w:space="0"/>
            </w:tcBorders>
            <w:vAlign w:val="center"/>
          </w:tcPr>
          <w:p w14:paraId="67B82D9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供应商提供供应链稳定承诺书，确保产品的部件在产品服务周期内稳定供货</w:t>
            </w:r>
          </w:p>
        </w:tc>
        <w:tc>
          <w:tcPr>
            <w:tcW w:w="2341" w:type="dxa"/>
            <w:tcBorders>
              <w:top w:val="single" w:color="000000" w:sz="4" w:space="0"/>
              <w:left w:val="single" w:color="000000" w:sz="4" w:space="0"/>
              <w:bottom w:val="single" w:color="000000" w:sz="4" w:space="0"/>
              <w:right w:val="single" w:color="000000" w:sz="4" w:space="0"/>
            </w:tcBorders>
            <w:vAlign w:val="center"/>
          </w:tcPr>
          <w:p w14:paraId="0B485877">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37F34154">
        <w:tblPrEx>
          <w:tblCellMar>
            <w:top w:w="0" w:type="dxa"/>
            <w:left w:w="0" w:type="dxa"/>
            <w:bottom w:w="0" w:type="dxa"/>
            <w:right w:w="0" w:type="dxa"/>
          </w:tblCellMar>
        </w:tblPrEx>
        <w:trPr>
          <w:trHeight w:val="1112"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5E3C50A">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183</w:t>
            </w:r>
          </w:p>
        </w:tc>
        <w:tc>
          <w:tcPr>
            <w:tcW w:w="654" w:type="dxa"/>
            <w:tcBorders>
              <w:top w:val="single" w:color="000000" w:sz="4" w:space="0"/>
              <w:left w:val="single" w:color="000000" w:sz="4" w:space="0"/>
              <w:bottom w:val="single" w:color="000000" w:sz="4" w:space="0"/>
              <w:right w:val="single" w:color="000000" w:sz="4" w:space="0"/>
            </w:tcBorders>
            <w:vAlign w:val="center"/>
          </w:tcPr>
          <w:p w14:paraId="02A66CD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5B92AA30">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▲关键部件安全要求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0FE6696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▲关键部件安全要求3</w:t>
            </w:r>
          </w:p>
        </w:tc>
        <w:tc>
          <w:tcPr>
            <w:tcW w:w="3181" w:type="dxa"/>
            <w:tcBorders>
              <w:top w:val="single" w:color="000000" w:sz="4" w:space="0"/>
              <w:left w:val="single" w:color="000000" w:sz="4" w:space="0"/>
              <w:bottom w:val="single" w:color="000000" w:sz="4" w:space="0"/>
              <w:right w:val="single" w:color="000000" w:sz="4" w:space="0"/>
            </w:tcBorders>
            <w:vAlign w:val="center"/>
          </w:tcPr>
          <w:p w14:paraId="5528A921">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CPU和操作系统等关键部件应当符合安全可靠测评要求，CPU不低于II级，操作系统不低于I级。CPU 应为中国信息安全测评中心安全可靠测评结果公告中同一系列中的最新、性能最强型号。</w:t>
            </w:r>
          </w:p>
        </w:tc>
        <w:tc>
          <w:tcPr>
            <w:tcW w:w="2341" w:type="dxa"/>
            <w:tcBorders>
              <w:top w:val="single" w:color="000000" w:sz="4" w:space="0"/>
              <w:left w:val="single" w:color="000000" w:sz="4" w:space="0"/>
              <w:bottom w:val="single" w:color="000000" w:sz="4" w:space="0"/>
              <w:right w:val="single" w:color="000000" w:sz="4" w:space="0"/>
            </w:tcBorders>
            <w:vAlign w:val="center"/>
          </w:tcPr>
          <w:p w14:paraId="0D394D8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通过政府有关部门指定的中国信息安全测评中心和国家保密科技测评中心网站查看安全可靠测评结果</w:t>
            </w:r>
          </w:p>
        </w:tc>
      </w:tr>
      <w:tr w14:paraId="12EE22D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32C82EF">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184</w:t>
            </w:r>
          </w:p>
        </w:tc>
        <w:tc>
          <w:tcPr>
            <w:tcW w:w="654" w:type="dxa"/>
            <w:tcBorders>
              <w:top w:val="single" w:color="000000" w:sz="4" w:space="0"/>
              <w:left w:val="single" w:color="000000" w:sz="4" w:space="0"/>
              <w:bottom w:val="single" w:color="000000" w:sz="4" w:space="0"/>
              <w:right w:val="single" w:color="000000" w:sz="4" w:space="0"/>
            </w:tcBorders>
            <w:vAlign w:val="center"/>
          </w:tcPr>
          <w:p w14:paraId="1901B1F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EC38A8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▲整机安全性要求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0097CE01">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▲密码算法实现</w:t>
            </w:r>
          </w:p>
        </w:tc>
        <w:tc>
          <w:tcPr>
            <w:tcW w:w="3181" w:type="dxa"/>
            <w:tcBorders>
              <w:top w:val="single" w:color="000000" w:sz="4" w:space="0"/>
              <w:left w:val="single" w:color="000000" w:sz="4" w:space="0"/>
              <w:bottom w:val="single" w:color="000000" w:sz="4" w:space="0"/>
              <w:right w:val="single" w:color="000000" w:sz="4" w:space="0"/>
            </w:tcBorders>
            <w:vAlign w:val="center"/>
          </w:tcPr>
          <w:p w14:paraId="31C4C202">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CPU芯片应符合GM/T0008的相关规定，或芯片密码模块应符合GB/T37092或GM/T0028的相关规定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53E111C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通过商用密码检测机构检测并经商用密码认证机构认证合格</w:t>
            </w:r>
          </w:p>
        </w:tc>
      </w:tr>
      <w:tr w14:paraId="7108440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BFBD82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185</w:t>
            </w:r>
          </w:p>
        </w:tc>
        <w:tc>
          <w:tcPr>
            <w:tcW w:w="654" w:type="dxa"/>
            <w:tcBorders>
              <w:top w:val="single" w:color="000000" w:sz="4" w:space="0"/>
              <w:left w:val="single" w:color="000000" w:sz="4" w:space="0"/>
              <w:bottom w:val="single" w:color="000000" w:sz="4" w:space="0"/>
              <w:right w:val="single" w:color="000000" w:sz="4" w:space="0"/>
            </w:tcBorders>
            <w:vAlign w:val="center"/>
          </w:tcPr>
          <w:p w14:paraId="25141EF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86C3DA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D44095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USB端口管控</w:t>
            </w:r>
          </w:p>
        </w:tc>
        <w:tc>
          <w:tcPr>
            <w:tcW w:w="3181" w:type="dxa"/>
            <w:tcBorders>
              <w:top w:val="single" w:color="000000" w:sz="4" w:space="0"/>
              <w:left w:val="single" w:color="000000" w:sz="4" w:space="0"/>
              <w:bottom w:val="single" w:color="000000" w:sz="4" w:space="0"/>
              <w:right w:val="single" w:color="000000" w:sz="4" w:space="0"/>
            </w:tcBorders>
            <w:vAlign w:val="center"/>
          </w:tcPr>
          <w:p w14:paraId="5A170BBB">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支持USB端口管控</w:t>
            </w:r>
          </w:p>
        </w:tc>
        <w:tc>
          <w:tcPr>
            <w:tcW w:w="2341" w:type="dxa"/>
            <w:tcBorders>
              <w:top w:val="single" w:color="000000" w:sz="4" w:space="0"/>
              <w:left w:val="single" w:color="000000" w:sz="4" w:space="0"/>
              <w:bottom w:val="single" w:color="000000" w:sz="4" w:space="0"/>
              <w:right w:val="single" w:color="000000" w:sz="4" w:space="0"/>
            </w:tcBorders>
            <w:vAlign w:val="center"/>
          </w:tcPr>
          <w:p w14:paraId="4DEDC96E">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支持USB端口管控可以提高整机安全性，降低通过USB端口数据泄密</w:t>
            </w:r>
          </w:p>
        </w:tc>
      </w:tr>
      <w:tr w14:paraId="170FCA1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19C6F3">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186</w:t>
            </w:r>
          </w:p>
        </w:tc>
        <w:tc>
          <w:tcPr>
            <w:tcW w:w="654" w:type="dxa"/>
            <w:tcBorders>
              <w:top w:val="single" w:color="000000" w:sz="4" w:space="0"/>
              <w:left w:val="single" w:color="000000" w:sz="4" w:space="0"/>
              <w:bottom w:val="single" w:color="000000" w:sz="4" w:space="0"/>
              <w:right w:val="single" w:color="000000" w:sz="4" w:space="0"/>
            </w:tcBorders>
            <w:vAlign w:val="center"/>
          </w:tcPr>
          <w:p w14:paraId="0D5DEB0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6BC5AD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7B1F1D">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安全物理锁</w:t>
            </w:r>
          </w:p>
        </w:tc>
        <w:tc>
          <w:tcPr>
            <w:tcW w:w="3181" w:type="dxa"/>
            <w:tcBorders>
              <w:top w:val="single" w:color="000000" w:sz="4" w:space="0"/>
              <w:left w:val="single" w:color="000000" w:sz="4" w:space="0"/>
              <w:bottom w:val="single" w:color="000000" w:sz="4" w:space="0"/>
              <w:right w:val="single" w:color="000000" w:sz="4" w:space="0"/>
            </w:tcBorders>
            <w:vAlign w:val="center"/>
          </w:tcPr>
          <w:p w14:paraId="1355717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支持安全物理锁</w:t>
            </w:r>
          </w:p>
        </w:tc>
        <w:tc>
          <w:tcPr>
            <w:tcW w:w="2341" w:type="dxa"/>
            <w:tcBorders>
              <w:top w:val="single" w:color="000000" w:sz="4" w:space="0"/>
              <w:left w:val="single" w:color="000000" w:sz="4" w:space="0"/>
              <w:bottom w:val="single" w:color="000000" w:sz="4" w:space="0"/>
              <w:right w:val="single" w:color="000000" w:sz="4" w:space="0"/>
            </w:tcBorders>
            <w:vAlign w:val="center"/>
          </w:tcPr>
          <w:p w14:paraId="6C36DB5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112CA31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ACECF8C">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187</w:t>
            </w:r>
          </w:p>
        </w:tc>
        <w:tc>
          <w:tcPr>
            <w:tcW w:w="654" w:type="dxa"/>
            <w:tcBorders>
              <w:top w:val="single" w:color="000000" w:sz="4" w:space="0"/>
              <w:left w:val="single" w:color="000000" w:sz="4" w:space="0"/>
              <w:bottom w:val="single" w:color="000000" w:sz="4" w:space="0"/>
              <w:right w:val="single" w:color="000000" w:sz="4" w:space="0"/>
            </w:tcBorders>
            <w:vAlign w:val="center"/>
          </w:tcPr>
          <w:p w14:paraId="62E97D74">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B1E5561">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C59E02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▲信息安全基本要求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3A9EAFA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a)产品应符合GB/T39276的5.2的规定；b)生产厂商应建立漏洞跟踪表，保证产品版本涉及到的漏洞(如驱动程序等)可查看；c)产品不得包含已知的恶意代码或漏洞，不存在未声明的指令、功能、接口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0C9931CC">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473E0C9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E9F56A2">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188</w:t>
            </w:r>
          </w:p>
        </w:tc>
        <w:tc>
          <w:tcPr>
            <w:tcW w:w="654" w:type="dxa"/>
            <w:tcBorders>
              <w:top w:val="single" w:color="000000" w:sz="4" w:space="0"/>
              <w:left w:val="single" w:color="000000" w:sz="4" w:space="0"/>
              <w:bottom w:val="single" w:color="000000" w:sz="4" w:space="0"/>
              <w:right w:val="single" w:color="000000" w:sz="4" w:space="0"/>
            </w:tcBorders>
            <w:vAlign w:val="center"/>
          </w:tcPr>
          <w:p w14:paraId="5061E099">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7863EED">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7815EDE">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▲固件安全启动</w:t>
            </w:r>
          </w:p>
        </w:tc>
        <w:tc>
          <w:tcPr>
            <w:tcW w:w="3181" w:type="dxa"/>
            <w:tcBorders>
              <w:top w:val="single" w:color="000000" w:sz="4" w:space="0"/>
              <w:left w:val="single" w:color="000000" w:sz="4" w:space="0"/>
              <w:bottom w:val="single" w:color="000000" w:sz="4" w:space="0"/>
              <w:right w:val="single" w:color="000000" w:sz="4" w:space="0"/>
            </w:tcBorders>
            <w:vAlign w:val="center"/>
          </w:tcPr>
          <w:p w14:paraId="759EB17F">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支持固件安全启动功能，固件启动过程中只有通过启动校验才能正常启动</w:t>
            </w:r>
          </w:p>
        </w:tc>
        <w:tc>
          <w:tcPr>
            <w:tcW w:w="2341" w:type="dxa"/>
            <w:tcBorders>
              <w:top w:val="single" w:color="000000" w:sz="4" w:space="0"/>
              <w:left w:val="single" w:color="000000" w:sz="4" w:space="0"/>
              <w:bottom w:val="single" w:color="000000" w:sz="4" w:space="0"/>
              <w:right w:val="single" w:color="000000" w:sz="4" w:space="0"/>
            </w:tcBorders>
            <w:vAlign w:val="center"/>
          </w:tcPr>
          <w:p w14:paraId="5AF49F2A">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r w14:paraId="05EDA91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D3E9B86">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189</w:t>
            </w:r>
          </w:p>
        </w:tc>
        <w:tc>
          <w:tcPr>
            <w:tcW w:w="654" w:type="dxa"/>
            <w:tcBorders>
              <w:top w:val="single" w:color="000000" w:sz="4" w:space="0"/>
              <w:left w:val="single" w:color="000000" w:sz="4" w:space="0"/>
              <w:bottom w:val="single" w:color="000000" w:sz="4" w:space="0"/>
              <w:right w:val="single" w:color="000000" w:sz="4" w:space="0"/>
            </w:tcBorders>
            <w:vAlign w:val="center"/>
          </w:tcPr>
          <w:p w14:paraId="4AC06BB8">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B968D50">
            <w:pPr>
              <w:jc w:val="center"/>
              <w:rPr>
                <w:rFonts w:hint="eastAsia" w:ascii="黑体" w:hAnsi="黑体" w:eastAsia="黑体" w:cs="黑体"/>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ED58735">
            <w:pPr>
              <w:keepNext w:val="0"/>
              <w:keepLines w:val="0"/>
              <w:widowControl/>
              <w:suppressLineNumbers w:val="0"/>
              <w:jc w:val="center"/>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▲限用物质的限量要求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3A28BF50">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符合GB/T26572中规定</w:t>
            </w:r>
          </w:p>
        </w:tc>
        <w:tc>
          <w:tcPr>
            <w:tcW w:w="2341" w:type="dxa"/>
            <w:tcBorders>
              <w:top w:val="single" w:color="000000" w:sz="4" w:space="0"/>
              <w:left w:val="single" w:color="000000" w:sz="4" w:space="0"/>
              <w:bottom w:val="single" w:color="000000" w:sz="4" w:space="0"/>
              <w:right w:val="single" w:color="000000" w:sz="4" w:space="0"/>
            </w:tcBorders>
            <w:vAlign w:val="center"/>
          </w:tcPr>
          <w:p w14:paraId="48A74739">
            <w:pPr>
              <w:keepNext w:val="0"/>
              <w:keepLines w:val="0"/>
              <w:widowControl/>
              <w:suppressLineNumbers w:val="0"/>
              <w:jc w:val="left"/>
              <w:textAlignment w:val="center"/>
              <w:rPr>
                <w:rFonts w:hint="eastAsia" w:ascii="黑体" w:hAnsi="黑体" w:eastAsia="黑体" w:cs="黑体"/>
                <w:i w:val="0"/>
                <w:iCs w:val="0"/>
                <w:color w:val="000000"/>
                <w:kern w:val="0"/>
                <w:sz w:val="18"/>
                <w:szCs w:val="18"/>
                <w:highlight w:val="none"/>
                <w:u w:val="none"/>
                <w:lang w:val="en-US" w:eastAsia="zh-CN" w:bidi="ar"/>
              </w:rPr>
            </w:pPr>
            <w:r>
              <w:rPr>
                <w:rFonts w:hint="eastAsia" w:ascii="黑体" w:hAnsi="黑体" w:eastAsia="黑体" w:cs="黑体"/>
                <w:i w:val="0"/>
                <w:iCs w:val="0"/>
                <w:color w:val="000000"/>
                <w:kern w:val="0"/>
                <w:sz w:val="18"/>
                <w:szCs w:val="18"/>
                <w:highlight w:val="none"/>
                <w:u w:val="none"/>
                <w:lang w:val="en-US" w:eastAsia="zh-CN" w:bidi="ar"/>
              </w:rPr>
              <w:t>/</w:t>
            </w:r>
          </w:p>
        </w:tc>
      </w:tr>
    </w:tbl>
    <w:p w14:paraId="25FE34B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right="0"/>
        <w:jc w:val="both"/>
        <w:textAlignment w:val="auto"/>
        <w:rPr>
          <w:rFonts w:hint="eastAsia" w:ascii="仿宋" w:hAnsi="仿宋" w:eastAsia="仿宋" w:cs="仿宋"/>
          <w:b w:val="0"/>
          <w:bCs w:val="0"/>
          <w:sz w:val="28"/>
          <w:szCs w:val="28"/>
          <w:lang w:val="en-US" w:eastAsia="zh-CN"/>
        </w:rPr>
      </w:pPr>
    </w:p>
    <w:p w14:paraId="5B0DB41C">
      <w:pPr>
        <w:keepNext w:val="0"/>
        <w:keepLines w:val="0"/>
        <w:pageBreakBefore w:val="0"/>
        <w:widowControl w:val="0"/>
        <w:numPr>
          <w:ilvl w:val="0"/>
          <w:numId w:val="31"/>
        </w:numPr>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960" w:leftChars="0" w:right="0" w:hanging="36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桌面操作系统参数表</w:t>
      </w:r>
    </w:p>
    <w:p w14:paraId="0846B6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600" w:leftChars="0" w:right="0" w:righ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库财库〔2023〕34号通知，按照《操作系统政府采购需求标准（2023年版）》中加“*”的指标为本项目采购需求的实质性要求，供应商须出具承诺函，承诺投标产品的技术参数满足《需求标准》中加“*”的指标。</w:t>
      </w:r>
    </w:p>
    <w:tbl>
      <w:tblPr>
        <w:tblStyle w:val="59"/>
        <w:tblW w:w="8310" w:type="dxa"/>
        <w:jc w:val="center"/>
        <w:tblLayout w:type="fixed"/>
        <w:tblCellMar>
          <w:top w:w="0" w:type="dxa"/>
          <w:left w:w="0" w:type="dxa"/>
          <w:bottom w:w="0" w:type="dxa"/>
          <w:right w:w="0" w:type="dxa"/>
        </w:tblCellMar>
      </w:tblPr>
      <w:tblGrid>
        <w:gridCol w:w="454"/>
        <w:gridCol w:w="654"/>
        <w:gridCol w:w="684"/>
        <w:gridCol w:w="996"/>
        <w:gridCol w:w="3181"/>
        <w:gridCol w:w="2341"/>
      </w:tblGrid>
      <w:tr w14:paraId="216E8FAB">
        <w:tblPrEx>
          <w:tblCellMar>
            <w:top w:w="0" w:type="dxa"/>
            <w:left w:w="0" w:type="dxa"/>
            <w:bottom w:w="0" w:type="dxa"/>
            <w:right w:w="0" w:type="dxa"/>
          </w:tblCellMar>
        </w:tblPrEx>
        <w:trPr>
          <w:trHeight w:val="0" w:hRule="atLeast"/>
          <w:tblHeader/>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01727B4">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序号</w:t>
            </w:r>
          </w:p>
        </w:tc>
        <w:tc>
          <w:tcPr>
            <w:tcW w:w="654" w:type="dxa"/>
            <w:tcBorders>
              <w:top w:val="single" w:color="000000" w:sz="4" w:space="0"/>
              <w:left w:val="single" w:color="000000" w:sz="4" w:space="0"/>
              <w:bottom w:val="single" w:color="000000" w:sz="4" w:space="0"/>
              <w:right w:val="single" w:color="000000" w:sz="4" w:space="0"/>
            </w:tcBorders>
            <w:vAlign w:val="center"/>
          </w:tcPr>
          <w:p w14:paraId="692F128D">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指标分类</w:t>
            </w:r>
          </w:p>
        </w:tc>
        <w:tc>
          <w:tcPr>
            <w:tcW w:w="684" w:type="dxa"/>
            <w:tcBorders>
              <w:top w:val="single" w:color="000000" w:sz="4" w:space="0"/>
              <w:left w:val="single" w:color="000000" w:sz="4" w:space="0"/>
              <w:bottom w:val="single" w:color="000000" w:sz="4" w:space="0"/>
              <w:right w:val="single" w:color="000000" w:sz="4" w:space="0"/>
            </w:tcBorders>
            <w:vAlign w:val="center"/>
          </w:tcPr>
          <w:p w14:paraId="2545D75C">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一级指标</w:t>
            </w:r>
          </w:p>
        </w:tc>
        <w:tc>
          <w:tcPr>
            <w:tcW w:w="996" w:type="dxa"/>
            <w:tcBorders>
              <w:top w:val="single" w:color="000000" w:sz="4" w:space="0"/>
              <w:left w:val="single" w:color="000000" w:sz="4" w:space="0"/>
              <w:bottom w:val="single" w:color="000000" w:sz="4" w:space="0"/>
              <w:right w:val="single" w:color="000000" w:sz="4" w:space="0"/>
            </w:tcBorders>
            <w:vAlign w:val="center"/>
          </w:tcPr>
          <w:p w14:paraId="217ECAF1">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二级指标</w:t>
            </w:r>
          </w:p>
        </w:tc>
        <w:tc>
          <w:tcPr>
            <w:tcW w:w="3181" w:type="dxa"/>
            <w:tcBorders>
              <w:top w:val="single" w:color="000000" w:sz="4" w:space="0"/>
              <w:left w:val="single" w:color="000000" w:sz="4" w:space="0"/>
              <w:bottom w:val="single" w:color="000000" w:sz="4" w:space="0"/>
              <w:right w:val="single" w:color="000000" w:sz="4" w:space="0"/>
            </w:tcBorders>
            <w:vAlign w:val="center"/>
          </w:tcPr>
          <w:p w14:paraId="54FFC953">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指标要求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60E367AC">
            <w:pPr>
              <w:keepNext w:val="0"/>
              <w:keepLines w:val="0"/>
              <w:widowControl/>
              <w:suppressLineNumbers w:val="0"/>
              <w:jc w:val="center"/>
              <w:textAlignment w:val="center"/>
              <w:rPr>
                <w:rFonts w:ascii="黑体" w:hAnsi="黑体" w:eastAsia="黑体" w:cs="黑体"/>
                <w:sz w:val="18"/>
                <w:szCs w:val="18"/>
                <w:highlight w:val="none"/>
              </w:rPr>
            </w:pPr>
            <w:r>
              <w:rPr>
                <w:rFonts w:hint="eastAsia" w:ascii="黑体" w:hAnsi="宋体" w:eastAsia="黑体" w:cs="黑体"/>
                <w:b/>
                <w:bCs/>
                <w:i w:val="0"/>
                <w:iCs w:val="0"/>
                <w:color w:val="000000"/>
                <w:kern w:val="0"/>
                <w:sz w:val="18"/>
                <w:szCs w:val="18"/>
                <w:highlight w:val="none"/>
                <w:u w:val="none"/>
                <w:lang w:val="en-US" w:eastAsia="zh-CN" w:bidi="ar"/>
              </w:rPr>
              <w:t>指标使用说明</w:t>
            </w:r>
          </w:p>
        </w:tc>
      </w:tr>
      <w:tr w14:paraId="596634D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DBF0EE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vAlign w:val="center"/>
          </w:tcPr>
          <w:p w14:paraId="6FA75FC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76066C1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▲操作系统支持多CPU架构</w:t>
            </w:r>
          </w:p>
        </w:tc>
        <w:tc>
          <w:tcPr>
            <w:tcW w:w="996" w:type="dxa"/>
            <w:tcBorders>
              <w:top w:val="single" w:color="000000" w:sz="4" w:space="0"/>
              <w:left w:val="single" w:color="000000" w:sz="4" w:space="0"/>
              <w:bottom w:val="single" w:color="000000" w:sz="4" w:space="0"/>
              <w:right w:val="single" w:color="000000" w:sz="4" w:space="0"/>
            </w:tcBorders>
            <w:vAlign w:val="center"/>
          </w:tcPr>
          <w:p w14:paraId="7D39D3C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▲同源兼容多CPU平台架构</w:t>
            </w:r>
          </w:p>
        </w:tc>
        <w:tc>
          <w:tcPr>
            <w:tcW w:w="3181" w:type="dxa"/>
            <w:tcBorders>
              <w:top w:val="single" w:color="000000" w:sz="4" w:space="0"/>
              <w:left w:val="single" w:color="000000" w:sz="4" w:space="0"/>
              <w:bottom w:val="single" w:color="000000" w:sz="4" w:space="0"/>
              <w:right w:val="single" w:color="000000" w:sz="4" w:space="0"/>
            </w:tcBorders>
            <w:vAlign w:val="center"/>
          </w:tcPr>
          <w:p w14:paraId="19C2C7B5">
            <w:pPr>
              <w:keepNext w:val="0"/>
              <w:keepLines w:val="0"/>
              <w:widowControl/>
              <w:suppressLineNumbers w:val="0"/>
              <w:jc w:val="left"/>
              <w:textAlignment w:val="center"/>
              <w:rPr>
                <w:rFonts w:hint="default"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操作系统同源兼容ARM平台架构的CPU</w:t>
            </w:r>
          </w:p>
        </w:tc>
        <w:tc>
          <w:tcPr>
            <w:tcW w:w="2341" w:type="dxa"/>
            <w:tcBorders>
              <w:top w:val="single" w:color="000000" w:sz="4" w:space="0"/>
              <w:left w:val="single" w:color="000000" w:sz="4" w:space="0"/>
              <w:bottom w:val="single" w:color="000000" w:sz="4" w:space="0"/>
              <w:right w:val="single" w:color="000000" w:sz="4" w:space="0"/>
            </w:tcBorders>
            <w:vAlign w:val="center"/>
          </w:tcPr>
          <w:p w14:paraId="7970D94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采购人可根据实际需要指定具体需要兼容的CPU架构</w:t>
            </w:r>
          </w:p>
        </w:tc>
      </w:tr>
      <w:tr w14:paraId="21A30CD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A02CA4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vAlign w:val="center"/>
          </w:tcPr>
          <w:p w14:paraId="562777C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F9060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▲操作系统支持CPU内置功能</w:t>
            </w:r>
          </w:p>
        </w:tc>
        <w:tc>
          <w:tcPr>
            <w:tcW w:w="996" w:type="dxa"/>
            <w:tcBorders>
              <w:top w:val="single" w:color="000000" w:sz="4" w:space="0"/>
              <w:left w:val="single" w:color="000000" w:sz="4" w:space="0"/>
              <w:bottom w:val="single" w:color="000000" w:sz="4" w:space="0"/>
              <w:right w:val="single" w:color="000000" w:sz="4" w:space="0"/>
            </w:tcBorders>
            <w:vAlign w:val="center"/>
          </w:tcPr>
          <w:p w14:paraId="3D2ACAA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▲多核支持</w:t>
            </w:r>
          </w:p>
        </w:tc>
        <w:tc>
          <w:tcPr>
            <w:tcW w:w="3181" w:type="dxa"/>
            <w:tcBorders>
              <w:top w:val="single" w:color="000000" w:sz="4" w:space="0"/>
              <w:left w:val="single" w:color="000000" w:sz="4" w:space="0"/>
              <w:bottom w:val="single" w:color="000000" w:sz="4" w:space="0"/>
              <w:right w:val="single" w:color="000000" w:sz="4" w:space="0"/>
            </w:tcBorders>
            <w:vAlign w:val="center"/>
          </w:tcPr>
          <w:p w14:paraId="5FD4AD0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操作系统支持8核处理器，支持核间负载均衡、线程绑定，并提供系统多核访问及调度接口</w:t>
            </w:r>
          </w:p>
        </w:tc>
        <w:tc>
          <w:tcPr>
            <w:tcW w:w="2341" w:type="dxa"/>
            <w:tcBorders>
              <w:top w:val="single" w:color="000000" w:sz="4" w:space="0"/>
              <w:left w:val="single" w:color="000000" w:sz="4" w:space="0"/>
              <w:bottom w:val="single" w:color="000000" w:sz="4" w:space="0"/>
              <w:right w:val="single" w:color="000000" w:sz="4" w:space="0"/>
            </w:tcBorders>
            <w:vAlign w:val="center"/>
          </w:tcPr>
          <w:p w14:paraId="19429E4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多核调度可有效提升多任务并发处理能力</w:t>
            </w:r>
          </w:p>
        </w:tc>
      </w:tr>
      <w:tr w14:paraId="5D6BCC8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51F910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vAlign w:val="center"/>
          </w:tcPr>
          <w:p w14:paraId="5FD1917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B16527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069C81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▲CPU虚拟化支持</w:t>
            </w:r>
          </w:p>
        </w:tc>
        <w:tc>
          <w:tcPr>
            <w:tcW w:w="3181" w:type="dxa"/>
            <w:tcBorders>
              <w:top w:val="single" w:color="000000" w:sz="4" w:space="0"/>
              <w:left w:val="single" w:color="000000" w:sz="4" w:space="0"/>
              <w:bottom w:val="single" w:color="000000" w:sz="4" w:space="0"/>
              <w:right w:val="single" w:color="000000" w:sz="4" w:space="0"/>
            </w:tcBorders>
            <w:vAlign w:val="center"/>
          </w:tcPr>
          <w:p w14:paraId="27A5732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操作系统支持CPU虚拟化技术</w:t>
            </w:r>
          </w:p>
        </w:tc>
        <w:tc>
          <w:tcPr>
            <w:tcW w:w="2341" w:type="dxa"/>
            <w:tcBorders>
              <w:top w:val="single" w:color="000000" w:sz="4" w:space="0"/>
              <w:left w:val="single" w:color="000000" w:sz="4" w:space="0"/>
              <w:bottom w:val="single" w:color="000000" w:sz="4" w:space="0"/>
              <w:right w:val="single" w:color="000000" w:sz="4" w:space="0"/>
            </w:tcBorders>
            <w:vAlign w:val="center"/>
          </w:tcPr>
          <w:p w14:paraId="182E91C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CPU硬件虚拟化可以有效提升虚拟化效率</w:t>
            </w:r>
          </w:p>
        </w:tc>
      </w:tr>
      <w:tr w14:paraId="17BB31E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3A2F57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vAlign w:val="center"/>
          </w:tcPr>
          <w:p w14:paraId="22A4BE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AA6770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F97B93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▲动态调节CPU运行频率</w:t>
            </w:r>
          </w:p>
        </w:tc>
        <w:tc>
          <w:tcPr>
            <w:tcW w:w="3181" w:type="dxa"/>
            <w:tcBorders>
              <w:top w:val="single" w:color="000000" w:sz="4" w:space="0"/>
              <w:left w:val="single" w:color="000000" w:sz="4" w:space="0"/>
              <w:bottom w:val="single" w:color="000000" w:sz="4" w:space="0"/>
              <w:right w:val="single" w:color="000000" w:sz="4" w:space="0"/>
            </w:tcBorders>
            <w:vAlign w:val="center"/>
          </w:tcPr>
          <w:p w14:paraId="10270E4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操作系统根据负载情况，自动调节CPU的运行频率</w:t>
            </w:r>
          </w:p>
        </w:tc>
        <w:tc>
          <w:tcPr>
            <w:tcW w:w="2341" w:type="dxa"/>
            <w:tcBorders>
              <w:top w:val="single" w:color="000000" w:sz="4" w:space="0"/>
              <w:left w:val="single" w:color="000000" w:sz="4" w:space="0"/>
              <w:bottom w:val="single" w:color="000000" w:sz="4" w:space="0"/>
              <w:right w:val="single" w:color="000000" w:sz="4" w:space="0"/>
            </w:tcBorders>
            <w:vAlign w:val="center"/>
          </w:tcPr>
          <w:p w14:paraId="4A3E40E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支持此项功能可有效提升计算机能效</w:t>
            </w:r>
          </w:p>
        </w:tc>
      </w:tr>
      <w:tr w14:paraId="1E4A054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D2189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vAlign w:val="center"/>
          </w:tcPr>
          <w:p w14:paraId="5D34D68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31B1FD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9955DB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▲支持CPU运行时低功耗状态切换</w:t>
            </w:r>
          </w:p>
        </w:tc>
        <w:tc>
          <w:tcPr>
            <w:tcW w:w="3181" w:type="dxa"/>
            <w:tcBorders>
              <w:top w:val="single" w:color="000000" w:sz="4" w:space="0"/>
              <w:left w:val="single" w:color="000000" w:sz="4" w:space="0"/>
              <w:bottom w:val="single" w:color="000000" w:sz="4" w:space="0"/>
              <w:right w:val="single" w:color="000000" w:sz="4" w:space="0"/>
            </w:tcBorders>
            <w:vAlign w:val="center"/>
          </w:tcPr>
          <w:p w14:paraId="74CFFB6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操作系统根据负载的情况，自动切换CPU的低功耗状态</w:t>
            </w:r>
          </w:p>
        </w:tc>
        <w:tc>
          <w:tcPr>
            <w:tcW w:w="2341" w:type="dxa"/>
            <w:tcBorders>
              <w:top w:val="single" w:color="000000" w:sz="4" w:space="0"/>
              <w:left w:val="single" w:color="000000" w:sz="4" w:space="0"/>
              <w:bottom w:val="single" w:color="000000" w:sz="4" w:space="0"/>
              <w:right w:val="single" w:color="000000" w:sz="4" w:space="0"/>
            </w:tcBorders>
            <w:vAlign w:val="center"/>
          </w:tcPr>
          <w:p w14:paraId="42C2C92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支持此项功能可有效提升计算机能效</w:t>
            </w:r>
          </w:p>
        </w:tc>
      </w:tr>
      <w:tr w14:paraId="5836E8E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F3420B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vAlign w:val="center"/>
          </w:tcPr>
          <w:p w14:paraId="31A6607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1D4F9A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62C3B4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▲支持CPU内置安全功能</w:t>
            </w:r>
          </w:p>
        </w:tc>
        <w:tc>
          <w:tcPr>
            <w:tcW w:w="3181" w:type="dxa"/>
            <w:tcBorders>
              <w:top w:val="single" w:color="000000" w:sz="4" w:space="0"/>
              <w:left w:val="single" w:color="000000" w:sz="4" w:space="0"/>
              <w:bottom w:val="single" w:color="000000" w:sz="4" w:space="0"/>
              <w:right w:val="single" w:color="000000" w:sz="4" w:space="0"/>
            </w:tcBorders>
            <w:vAlign w:val="center"/>
          </w:tcPr>
          <w:p w14:paraId="1348FDD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操作系统支持CPU硬件密码运算与随机数生成等功能，并提供标准接口供应用程序调用</w:t>
            </w:r>
          </w:p>
        </w:tc>
        <w:tc>
          <w:tcPr>
            <w:tcW w:w="2341" w:type="dxa"/>
            <w:tcBorders>
              <w:top w:val="single" w:color="000000" w:sz="4" w:space="0"/>
              <w:left w:val="single" w:color="000000" w:sz="4" w:space="0"/>
              <w:bottom w:val="single" w:color="000000" w:sz="4" w:space="0"/>
              <w:right w:val="single" w:color="000000" w:sz="4" w:space="0"/>
            </w:tcBorders>
            <w:vAlign w:val="center"/>
          </w:tcPr>
          <w:p w14:paraId="21C22E8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提高密码运算效率，提升物理级安全防护能力</w:t>
            </w:r>
          </w:p>
        </w:tc>
      </w:tr>
      <w:tr w14:paraId="1723F7B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1BE1EA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vAlign w:val="center"/>
          </w:tcPr>
          <w:p w14:paraId="4E198EB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475787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▲安装部署</w:t>
            </w:r>
          </w:p>
        </w:tc>
        <w:tc>
          <w:tcPr>
            <w:tcW w:w="996" w:type="dxa"/>
            <w:tcBorders>
              <w:top w:val="single" w:color="000000" w:sz="4" w:space="0"/>
              <w:left w:val="single" w:color="000000" w:sz="4" w:space="0"/>
              <w:bottom w:val="single" w:color="000000" w:sz="4" w:space="0"/>
              <w:right w:val="single" w:color="000000" w:sz="4" w:space="0"/>
            </w:tcBorders>
            <w:vAlign w:val="center"/>
          </w:tcPr>
          <w:p w14:paraId="1CBE56B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▲安装方式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7BA0B8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操作系统支持光盘、USB闪存盘和网络等安装方式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4C9F350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此项为操作系统基本功能，满足用户不同应用场景安装需求</w:t>
            </w:r>
          </w:p>
        </w:tc>
      </w:tr>
      <w:tr w14:paraId="45492AE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D08C5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vAlign w:val="center"/>
          </w:tcPr>
          <w:p w14:paraId="4E25135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C8C6DB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E6705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▲安装过程配置</w:t>
            </w:r>
          </w:p>
        </w:tc>
        <w:tc>
          <w:tcPr>
            <w:tcW w:w="3181" w:type="dxa"/>
            <w:tcBorders>
              <w:top w:val="single" w:color="000000" w:sz="4" w:space="0"/>
              <w:left w:val="single" w:color="000000" w:sz="4" w:space="0"/>
              <w:bottom w:val="single" w:color="000000" w:sz="4" w:space="0"/>
              <w:right w:val="single" w:color="000000" w:sz="4" w:space="0"/>
            </w:tcBorders>
            <w:vAlign w:val="center"/>
          </w:tcPr>
          <w:p w14:paraId="22977A6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操作系统支持安装界面文种设置，默认为简化汉字方式显示，提供时区设置、计算机名设置等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50528E1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有特定语言文字处理需求时可提出具体要求</w:t>
            </w:r>
          </w:p>
        </w:tc>
      </w:tr>
      <w:tr w14:paraId="5DE247D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25BCDB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vAlign w:val="center"/>
          </w:tcPr>
          <w:p w14:paraId="12C3CD7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74329C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FFFE20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▲硬盘分区</w:t>
            </w:r>
          </w:p>
        </w:tc>
        <w:tc>
          <w:tcPr>
            <w:tcW w:w="3181" w:type="dxa"/>
            <w:tcBorders>
              <w:top w:val="single" w:color="000000" w:sz="4" w:space="0"/>
              <w:left w:val="single" w:color="000000" w:sz="4" w:space="0"/>
              <w:bottom w:val="single" w:color="000000" w:sz="4" w:space="0"/>
              <w:right w:val="single" w:color="000000" w:sz="4" w:space="0"/>
            </w:tcBorders>
            <w:vAlign w:val="center"/>
          </w:tcPr>
          <w:p w14:paraId="2C59044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操作系统支持整个硬盘自动分区、自定义分区，支持逻辑分区配置（如LVM），支持创建备份分区；自定义分区时能自动检测分区设置的合规性，删除已有分区或格式化硬盘提示告警信息</w:t>
            </w:r>
          </w:p>
        </w:tc>
        <w:tc>
          <w:tcPr>
            <w:tcW w:w="2341" w:type="dxa"/>
            <w:tcBorders>
              <w:top w:val="single" w:color="000000" w:sz="4" w:space="0"/>
              <w:left w:val="single" w:color="000000" w:sz="4" w:space="0"/>
              <w:bottom w:val="single" w:color="000000" w:sz="4" w:space="0"/>
              <w:right w:val="single" w:color="000000" w:sz="4" w:space="0"/>
            </w:tcBorders>
            <w:vAlign w:val="center"/>
          </w:tcPr>
          <w:p w14:paraId="4B13F14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同时满足普通用户及专业技术人员安装部署可行化配置需求</w:t>
            </w:r>
          </w:p>
        </w:tc>
      </w:tr>
      <w:tr w14:paraId="590D660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DC8DB5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vAlign w:val="center"/>
          </w:tcPr>
          <w:p w14:paraId="7DE2706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50EF26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67F354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▲双硬盘安装</w:t>
            </w:r>
          </w:p>
        </w:tc>
        <w:tc>
          <w:tcPr>
            <w:tcW w:w="3181" w:type="dxa"/>
            <w:tcBorders>
              <w:top w:val="single" w:color="000000" w:sz="4" w:space="0"/>
              <w:left w:val="single" w:color="000000" w:sz="4" w:space="0"/>
              <w:bottom w:val="single" w:color="000000" w:sz="4" w:space="0"/>
              <w:right w:val="single" w:color="000000" w:sz="4" w:space="0"/>
            </w:tcBorders>
            <w:vAlign w:val="center"/>
          </w:tcPr>
          <w:p w14:paraId="0896E3A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当计算机同时存在固态硬盘和机械硬盘时，自动分区优先将系统盘（或分区）设置在固态硬盘，优先将数据盘（或分区）设置在机械硬盘</w:t>
            </w:r>
          </w:p>
        </w:tc>
        <w:tc>
          <w:tcPr>
            <w:tcW w:w="2341" w:type="dxa"/>
            <w:tcBorders>
              <w:top w:val="single" w:color="000000" w:sz="4" w:space="0"/>
              <w:left w:val="single" w:color="000000" w:sz="4" w:space="0"/>
              <w:bottom w:val="single" w:color="000000" w:sz="4" w:space="0"/>
              <w:right w:val="single" w:color="000000" w:sz="4" w:space="0"/>
            </w:tcBorders>
            <w:vAlign w:val="center"/>
          </w:tcPr>
          <w:p w14:paraId="44DF24F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机械硬盘一般容量大、数据存储及使用寿命长</w:t>
            </w:r>
          </w:p>
        </w:tc>
      </w:tr>
      <w:tr w14:paraId="5C63468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2FB50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vAlign w:val="center"/>
          </w:tcPr>
          <w:p w14:paraId="6541331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E4A645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0F40B3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▲多系统安装</w:t>
            </w:r>
          </w:p>
        </w:tc>
        <w:tc>
          <w:tcPr>
            <w:tcW w:w="3181" w:type="dxa"/>
            <w:tcBorders>
              <w:top w:val="single" w:color="000000" w:sz="4" w:space="0"/>
              <w:left w:val="single" w:color="000000" w:sz="4" w:space="0"/>
              <w:bottom w:val="single" w:color="000000" w:sz="4" w:space="0"/>
              <w:right w:val="single" w:color="000000" w:sz="4" w:space="0"/>
            </w:tcBorders>
            <w:vAlign w:val="center"/>
          </w:tcPr>
          <w:p w14:paraId="112A7E2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操作系统能够识别已安装的其他系统，可自动复用引导分区等，并实现多系统引导</w:t>
            </w:r>
          </w:p>
        </w:tc>
        <w:tc>
          <w:tcPr>
            <w:tcW w:w="2341" w:type="dxa"/>
            <w:tcBorders>
              <w:top w:val="single" w:color="000000" w:sz="4" w:space="0"/>
              <w:left w:val="single" w:color="000000" w:sz="4" w:space="0"/>
              <w:bottom w:val="single" w:color="000000" w:sz="4" w:space="0"/>
              <w:right w:val="single" w:color="000000" w:sz="4" w:space="0"/>
            </w:tcBorders>
            <w:vAlign w:val="center"/>
          </w:tcPr>
          <w:p w14:paraId="02EE693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满足部分专业人员多系统使用需求</w:t>
            </w:r>
          </w:p>
        </w:tc>
      </w:tr>
      <w:tr w14:paraId="4DDA8CA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67E67A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vAlign w:val="center"/>
          </w:tcPr>
          <w:p w14:paraId="23616D9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CFD6D6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1B205C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▲加密</w:t>
            </w:r>
          </w:p>
        </w:tc>
        <w:tc>
          <w:tcPr>
            <w:tcW w:w="3181" w:type="dxa"/>
            <w:tcBorders>
              <w:top w:val="single" w:color="000000" w:sz="4" w:space="0"/>
              <w:left w:val="single" w:color="000000" w:sz="4" w:space="0"/>
              <w:bottom w:val="single" w:color="000000" w:sz="4" w:space="0"/>
              <w:right w:val="single" w:color="000000" w:sz="4" w:space="0"/>
            </w:tcBorders>
            <w:vAlign w:val="center"/>
          </w:tcPr>
          <w:p w14:paraId="2786CA5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操作系统应提供基于分区的用户数据加密功能，保护用户存储区数据安全</w:t>
            </w:r>
          </w:p>
        </w:tc>
        <w:tc>
          <w:tcPr>
            <w:tcW w:w="2341" w:type="dxa"/>
            <w:tcBorders>
              <w:top w:val="single" w:color="000000" w:sz="4" w:space="0"/>
              <w:left w:val="single" w:color="000000" w:sz="4" w:space="0"/>
              <w:bottom w:val="single" w:color="000000" w:sz="4" w:space="0"/>
              <w:right w:val="single" w:color="000000" w:sz="4" w:space="0"/>
            </w:tcBorders>
            <w:vAlign w:val="center"/>
          </w:tcPr>
          <w:p w14:paraId="4429318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避免硬盘数据文件被未授权读取</w:t>
            </w:r>
          </w:p>
        </w:tc>
      </w:tr>
      <w:tr w14:paraId="3288B6A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37550B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vAlign w:val="center"/>
          </w:tcPr>
          <w:p w14:paraId="41B46A9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F03D1C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13C7BD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▲初始化备份</w:t>
            </w:r>
          </w:p>
        </w:tc>
        <w:tc>
          <w:tcPr>
            <w:tcW w:w="3181" w:type="dxa"/>
            <w:tcBorders>
              <w:top w:val="single" w:color="000000" w:sz="4" w:space="0"/>
              <w:left w:val="single" w:color="000000" w:sz="4" w:space="0"/>
              <w:bottom w:val="single" w:color="000000" w:sz="4" w:space="0"/>
              <w:right w:val="single" w:color="000000" w:sz="4" w:space="0"/>
            </w:tcBorders>
            <w:vAlign w:val="center"/>
          </w:tcPr>
          <w:p w14:paraId="26DA38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操作系统应提供用户备份初始系统环境的功能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7FC1B4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供用户恢复系统到初始状态</w:t>
            </w:r>
          </w:p>
        </w:tc>
      </w:tr>
      <w:tr w14:paraId="0D6DC56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91C23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vAlign w:val="center"/>
          </w:tcPr>
          <w:p w14:paraId="101C28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1F8B54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8E325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▲保留用户数据</w:t>
            </w:r>
          </w:p>
        </w:tc>
        <w:tc>
          <w:tcPr>
            <w:tcW w:w="3181" w:type="dxa"/>
            <w:tcBorders>
              <w:top w:val="single" w:color="000000" w:sz="4" w:space="0"/>
              <w:left w:val="single" w:color="000000" w:sz="4" w:space="0"/>
              <w:bottom w:val="single" w:color="000000" w:sz="4" w:space="0"/>
              <w:right w:val="single" w:color="000000" w:sz="4" w:space="0"/>
            </w:tcBorders>
            <w:vAlign w:val="center"/>
          </w:tcPr>
          <w:p w14:paraId="5A01715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用户重装操作系统时提供保留用户数据的功能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0D70E59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用户无需手动迁移、备份数据，即可完成系统重装</w:t>
            </w:r>
          </w:p>
        </w:tc>
      </w:tr>
      <w:tr w14:paraId="38066E2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A4D1DF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vAlign w:val="center"/>
          </w:tcPr>
          <w:p w14:paraId="26DBF10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397D7F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▲系统引导</w:t>
            </w:r>
          </w:p>
        </w:tc>
        <w:tc>
          <w:tcPr>
            <w:tcW w:w="996" w:type="dxa"/>
            <w:tcBorders>
              <w:top w:val="single" w:color="000000" w:sz="4" w:space="0"/>
              <w:left w:val="single" w:color="000000" w:sz="4" w:space="0"/>
              <w:bottom w:val="single" w:color="000000" w:sz="4" w:space="0"/>
              <w:right w:val="single" w:color="000000" w:sz="4" w:space="0"/>
            </w:tcBorders>
            <w:vAlign w:val="center"/>
          </w:tcPr>
          <w:p w14:paraId="23014B9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▲引导模式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0B44452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支持UEFI2.0及以上规范固件引导：a）当计算机以UEFI模式启动安装时，安装程序应分配ESP，并在ESP中放置启动引导文件，使操作系统能以UEFI模式引导；b)当计算机固件不支持UEFI模式时，安装程序根据计算机固件提供的引导方式，安装系统引导代码或配置系统引导选单，使安装完的系统可以正常引导</w:t>
            </w:r>
          </w:p>
        </w:tc>
        <w:tc>
          <w:tcPr>
            <w:tcW w:w="2341" w:type="dxa"/>
            <w:tcBorders>
              <w:top w:val="single" w:color="000000" w:sz="4" w:space="0"/>
              <w:left w:val="single" w:color="000000" w:sz="4" w:space="0"/>
              <w:bottom w:val="single" w:color="000000" w:sz="4" w:space="0"/>
              <w:right w:val="single" w:color="000000" w:sz="4" w:space="0"/>
            </w:tcBorders>
            <w:vAlign w:val="center"/>
          </w:tcPr>
          <w:p w14:paraId="3DF5B91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UEFI是主流的固件规范，支持UEFI为操作系统基本功能</w:t>
            </w:r>
          </w:p>
        </w:tc>
      </w:tr>
      <w:tr w14:paraId="3667002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76343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vAlign w:val="center"/>
          </w:tcPr>
          <w:p w14:paraId="70F3714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D6158B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E63D74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▲引导修复</w:t>
            </w:r>
          </w:p>
        </w:tc>
        <w:tc>
          <w:tcPr>
            <w:tcW w:w="3181" w:type="dxa"/>
            <w:tcBorders>
              <w:top w:val="single" w:color="000000" w:sz="4" w:space="0"/>
              <w:left w:val="single" w:color="000000" w:sz="4" w:space="0"/>
              <w:bottom w:val="single" w:color="000000" w:sz="4" w:space="0"/>
              <w:right w:val="single" w:color="000000" w:sz="4" w:space="0"/>
            </w:tcBorders>
            <w:vAlign w:val="center"/>
          </w:tcPr>
          <w:p w14:paraId="1F88319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安装程序提供系统引导修复功能，当已安装的操作系统引导被破坏时，可重建系统引导</w:t>
            </w:r>
          </w:p>
        </w:tc>
        <w:tc>
          <w:tcPr>
            <w:tcW w:w="2341" w:type="dxa"/>
            <w:tcBorders>
              <w:top w:val="single" w:color="000000" w:sz="4" w:space="0"/>
              <w:left w:val="single" w:color="000000" w:sz="4" w:space="0"/>
              <w:bottom w:val="single" w:color="000000" w:sz="4" w:space="0"/>
              <w:right w:val="single" w:color="000000" w:sz="4" w:space="0"/>
            </w:tcBorders>
            <w:vAlign w:val="center"/>
          </w:tcPr>
          <w:p w14:paraId="3B5BA1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52A30E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69344A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vAlign w:val="center"/>
          </w:tcPr>
          <w:p w14:paraId="566032F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B0E4FF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▲其他安装要求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02D053E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▲图形化显示</w:t>
            </w:r>
          </w:p>
        </w:tc>
        <w:tc>
          <w:tcPr>
            <w:tcW w:w="3181" w:type="dxa"/>
            <w:tcBorders>
              <w:top w:val="single" w:color="000000" w:sz="4" w:space="0"/>
              <w:left w:val="single" w:color="000000" w:sz="4" w:space="0"/>
              <w:bottom w:val="single" w:color="000000" w:sz="4" w:space="0"/>
              <w:right w:val="single" w:color="000000" w:sz="4" w:space="0"/>
            </w:tcBorders>
            <w:vAlign w:val="center"/>
          </w:tcPr>
          <w:p w14:paraId="52CE6C5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操作系统应提供安装过程图形化显示</w:t>
            </w:r>
          </w:p>
        </w:tc>
        <w:tc>
          <w:tcPr>
            <w:tcW w:w="2341" w:type="dxa"/>
            <w:tcBorders>
              <w:top w:val="single" w:color="000000" w:sz="4" w:space="0"/>
              <w:left w:val="single" w:color="000000" w:sz="4" w:space="0"/>
              <w:bottom w:val="single" w:color="000000" w:sz="4" w:space="0"/>
              <w:right w:val="single" w:color="000000" w:sz="4" w:space="0"/>
            </w:tcBorders>
            <w:vAlign w:val="center"/>
          </w:tcPr>
          <w:p w14:paraId="67D435C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038A11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46F1C0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vAlign w:val="center"/>
          </w:tcPr>
          <w:p w14:paraId="5F56A02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3C70E5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29FBED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▲安装提示</w:t>
            </w:r>
          </w:p>
        </w:tc>
        <w:tc>
          <w:tcPr>
            <w:tcW w:w="3181" w:type="dxa"/>
            <w:tcBorders>
              <w:top w:val="single" w:color="000000" w:sz="4" w:space="0"/>
              <w:left w:val="single" w:color="000000" w:sz="4" w:space="0"/>
              <w:bottom w:val="single" w:color="000000" w:sz="4" w:space="0"/>
              <w:right w:val="single" w:color="000000" w:sz="4" w:space="0"/>
            </w:tcBorders>
            <w:vAlign w:val="center"/>
          </w:tcPr>
          <w:p w14:paraId="4061304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操作系统在安装执行前明确提示用户可能会删除已有数据，并提供退出或取消功能；当用户取消安装时，不改变硬盘上已有数据；如用户自定义的某些配置可能会影响后续的正常使用，予以明确提示</w:t>
            </w:r>
          </w:p>
        </w:tc>
        <w:tc>
          <w:tcPr>
            <w:tcW w:w="2341" w:type="dxa"/>
            <w:tcBorders>
              <w:top w:val="single" w:color="000000" w:sz="4" w:space="0"/>
              <w:left w:val="single" w:color="000000" w:sz="4" w:space="0"/>
              <w:bottom w:val="single" w:color="000000" w:sz="4" w:space="0"/>
              <w:right w:val="single" w:color="000000" w:sz="4" w:space="0"/>
            </w:tcBorders>
            <w:vAlign w:val="center"/>
          </w:tcPr>
          <w:p w14:paraId="490236B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避免用户数据未经确认被格式化删除</w:t>
            </w:r>
          </w:p>
        </w:tc>
      </w:tr>
      <w:tr w14:paraId="4F1EF5B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CF5CC8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vAlign w:val="center"/>
          </w:tcPr>
          <w:p w14:paraId="2FDBD44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B3DC1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D82275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▲分辨率自适应</w:t>
            </w:r>
          </w:p>
        </w:tc>
        <w:tc>
          <w:tcPr>
            <w:tcW w:w="3181" w:type="dxa"/>
            <w:tcBorders>
              <w:top w:val="single" w:color="000000" w:sz="4" w:space="0"/>
              <w:left w:val="single" w:color="000000" w:sz="4" w:space="0"/>
              <w:bottom w:val="single" w:color="000000" w:sz="4" w:space="0"/>
              <w:right w:val="single" w:color="000000" w:sz="4" w:space="0"/>
            </w:tcBorders>
            <w:vAlign w:val="center"/>
          </w:tcPr>
          <w:p w14:paraId="1117DD9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操作系统安装完成后自动适配显示器最佳分辨率</w:t>
            </w:r>
          </w:p>
        </w:tc>
        <w:tc>
          <w:tcPr>
            <w:tcW w:w="2341" w:type="dxa"/>
            <w:tcBorders>
              <w:top w:val="single" w:color="000000" w:sz="4" w:space="0"/>
              <w:left w:val="single" w:color="000000" w:sz="4" w:space="0"/>
              <w:bottom w:val="single" w:color="000000" w:sz="4" w:space="0"/>
              <w:right w:val="single" w:color="000000" w:sz="4" w:space="0"/>
            </w:tcBorders>
            <w:vAlign w:val="center"/>
          </w:tcPr>
          <w:p w14:paraId="13F4962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A44279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919D71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vAlign w:val="center"/>
          </w:tcPr>
          <w:p w14:paraId="61216AE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188E6A7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▲系统内核</w:t>
            </w:r>
          </w:p>
        </w:tc>
        <w:tc>
          <w:tcPr>
            <w:tcW w:w="996" w:type="dxa"/>
            <w:tcBorders>
              <w:top w:val="single" w:color="000000" w:sz="4" w:space="0"/>
              <w:left w:val="single" w:color="000000" w:sz="4" w:space="0"/>
              <w:bottom w:val="single" w:color="000000" w:sz="4" w:space="0"/>
              <w:right w:val="single" w:color="000000" w:sz="4" w:space="0"/>
            </w:tcBorders>
            <w:vAlign w:val="center"/>
          </w:tcPr>
          <w:p w14:paraId="66D5971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▲内核要求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20D8BE2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a)若操作系统是基于Linux内核的微型计算机操作系统应兼容5.4版内核主要功能，包括进程管理、内存管理、任务调度、中断处理、并发与同步处理等；b)若操作系统属于其他类型内核不做要求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7062682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对操作系统兼容的内核版本提出要求，可提高不同批次采购的操作系统的兼容性；若操作系统市场主流内核版本升级，采购人可根据情况参考相关国家、行业或团体标准调整应兼容的内核版本</w:t>
            </w:r>
          </w:p>
        </w:tc>
      </w:tr>
      <w:tr w14:paraId="04F7022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830C89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21</w:t>
            </w:r>
          </w:p>
        </w:tc>
        <w:tc>
          <w:tcPr>
            <w:tcW w:w="654" w:type="dxa"/>
            <w:tcBorders>
              <w:top w:val="single" w:color="000000" w:sz="4" w:space="0"/>
              <w:left w:val="single" w:color="000000" w:sz="4" w:space="0"/>
              <w:bottom w:val="single" w:color="000000" w:sz="4" w:space="0"/>
              <w:right w:val="single" w:color="000000" w:sz="4" w:space="0"/>
            </w:tcBorders>
            <w:vAlign w:val="center"/>
          </w:tcPr>
          <w:p w14:paraId="3C8CADA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412FB5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▲进程管理</w:t>
            </w:r>
          </w:p>
        </w:tc>
        <w:tc>
          <w:tcPr>
            <w:tcW w:w="996" w:type="dxa"/>
            <w:tcBorders>
              <w:top w:val="single" w:color="000000" w:sz="4" w:space="0"/>
              <w:left w:val="single" w:color="000000" w:sz="4" w:space="0"/>
              <w:bottom w:val="single" w:color="000000" w:sz="4" w:space="0"/>
              <w:right w:val="single" w:color="000000" w:sz="4" w:space="0"/>
            </w:tcBorders>
            <w:vAlign w:val="center"/>
          </w:tcPr>
          <w:p w14:paraId="362D5C8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▲进程调度</w:t>
            </w:r>
          </w:p>
        </w:tc>
        <w:tc>
          <w:tcPr>
            <w:tcW w:w="3181" w:type="dxa"/>
            <w:tcBorders>
              <w:top w:val="single" w:color="000000" w:sz="4" w:space="0"/>
              <w:left w:val="single" w:color="000000" w:sz="4" w:space="0"/>
              <w:bottom w:val="single" w:color="000000" w:sz="4" w:space="0"/>
              <w:right w:val="single" w:color="000000" w:sz="4" w:space="0"/>
            </w:tcBorders>
            <w:vAlign w:val="center"/>
          </w:tcPr>
          <w:p w14:paraId="6CED9E3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操作系统支持进程创建、分组、删除及进程信息获取</w:t>
            </w:r>
          </w:p>
        </w:tc>
        <w:tc>
          <w:tcPr>
            <w:tcW w:w="2341" w:type="dxa"/>
            <w:tcBorders>
              <w:top w:val="single" w:color="000000" w:sz="4" w:space="0"/>
              <w:left w:val="single" w:color="000000" w:sz="4" w:space="0"/>
              <w:bottom w:val="single" w:color="000000" w:sz="4" w:space="0"/>
              <w:right w:val="single" w:color="000000" w:sz="4" w:space="0"/>
            </w:tcBorders>
            <w:vAlign w:val="center"/>
          </w:tcPr>
          <w:p w14:paraId="6A34466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879D04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4E7FA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vAlign w:val="center"/>
          </w:tcPr>
          <w:p w14:paraId="5359E40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15B1CE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C9A2AD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▲优先级设置</w:t>
            </w:r>
          </w:p>
        </w:tc>
        <w:tc>
          <w:tcPr>
            <w:tcW w:w="3181" w:type="dxa"/>
            <w:tcBorders>
              <w:top w:val="single" w:color="000000" w:sz="4" w:space="0"/>
              <w:left w:val="single" w:color="000000" w:sz="4" w:space="0"/>
              <w:bottom w:val="single" w:color="000000" w:sz="4" w:space="0"/>
              <w:right w:val="single" w:color="000000" w:sz="4" w:space="0"/>
            </w:tcBorders>
            <w:vAlign w:val="center"/>
          </w:tcPr>
          <w:p w14:paraId="01DE60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操作系统支持进程优先级设置，包括优先级范围设置、优先级调度策略设置等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133E14C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0F088B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41AB5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vAlign w:val="center"/>
          </w:tcPr>
          <w:p w14:paraId="0E66601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105C11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10BCDA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▲地址映射</w:t>
            </w:r>
          </w:p>
        </w:tc>
        <w:tc>
          <w:tcPr>
            <w:tcW w:w="3181" w:type="dxa"/>
            <w:tcBorders>
              <w:top w:val="single" w:color="000000" w:sz="4" w:space="0"/>
              <w:left w:val="single" w:color="000000" w:sz="4" w:space="0"/>
              <w:bottom w:val="single" w:color="000000" w:sz="4" w:space="0"/>
              <w:right w:val="single" w:color="000000" w:sz="4" w:space="0"/>
            </w:tcBorders>
            <w:vAlign w:val="center"/>
          </w:tcPr>
          <w:p w14:paraId="37054BF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操作系统支持进程内存地址的正向映射和反向映射</w:t>
            </w:r>
          </w:p>
        </w:tc>
        <w:tc>
          <w:tcPr>
            <w:tcW w:w="2341" w:type="dxa"/>
            <w:tcBorders>
              <w:top w:val="single" w:color="000000" w:sz="4" w:space="0"/>
              <w:left w:val="single" w:color="000000" w:sz="4" w:space="0"/>
              <w:bottom w:val="single" w:color="000000" w:sz="4" w:space="0"/>
              <w:right w:val="single" w:color="000000" w:sz="4" w:space="0"/>
            </w:tcBorders>
            <w:vAlign w:val="center"/>
          </w:tcPr>
          <w:p w14:paraId="6BAA76F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7B0059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D9907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vAlign w:val="center"/>
          </w:tcPr>
          <w:p w14:paraId="39D89F5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64060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▲内存管理</w:t>
            </w:r>
          </w:p>
        </w:tc>
        <w:tc>
          <w:tcPr>
            <w:tcW w:w="996" w:type="dxa"/>
            <w:tcBorders>
              <w:top w:val="single" w:color="000000" w:sz="4" w:space="0"/>
              <w:left w:val="single" w:color="000000" w:sz="4" w:space="0"/>
              <w:bottom w:val="single" w:color="000000" w:sz="4" w:space="0"/>
              <w:right w:val="single" w:color="000000" w:sz="4" w:space="0"/>
            </w:tcBorders>
            <w:vAlign w:val="center"/>
          </w:tcPr>
          <w:p w14:paraId="508C593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▲内存地址管理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1ADE23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操作系统支持基础连续虚拟地址、连续物理地址的申请、回收和释放</w:t>
            </w:r>
          </w:p>
        </w:tc>
        <w:tc>
          <w:tcPr>
            <w:tcW w:w="2341" w:type="dxa"/>
            <w:tcBorders>
              <w:top w:val="single" w:color="000000" w:sz="4" w:space="0"/>
              <w:left w:val="single" w:color="000000" w:sz="4" w:space="0"/>
              <w:bottom w:val="single" w:color="000000" w:sz="4" w:space="0"/>
              <w:right w:val="single" w:color="000000" w:sz="4" w:space="0"/>
            </w:tcBorders>
            <w:vAlign w:val="center"/>
          </w:tcPr>
          <w:p w14:paraId="71659BB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AD8B7C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7649A1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vAlign w:val="center"/>
          </w:tcPr>
          <w:p w14:paraId="68A479C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C5E813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E94A35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▲内存管理单元</w:t>
            </w:r>
          </w:p>
        </w:tc>
        <w:tc>
          <w:tcPr>
            <w:tcW w:w="3181" w:type="dxa"/>
            <w:tcBorders>
              <w:top w:val="single" w:color="000000" w:sz="4" w:space="0"/>
              <w:left w:val="single" w:color="000000" w:sz="4" w:space="0"/>
              <w:bottom w:val="single" w:color="000000" w:sz="4" w:space="0"/>
              <w:right w:val="single" w:color="000000" w:sz="4" w:space="0"/>
            </w:tcBorders>
            <w:vAlign w:val="center"/>
          </w:tcPr>
          <w:p w14:paraId="55D0B16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操作系统支持内存管理单元，通过页表映射实现虚拟地址和物理地址的映射关系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31920DA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FAAC3A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7EAB7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vAlign w:val="center"/>
          </w:tcPr>
          <w:p w14:paraId="47F1FA8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EE049A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CC94DB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▲buddy分配器</w:t>
            </w:r>
          </w:p>
        </w:tc>
        <w:tc>
          <w:tcPr>
            <w:tcW w:w="3181" w:type="dxa"/>
            <w:tcBorders>
              <w:top w:val="single" w:color="000000" w:sz="4" w:space="0"/>
              <w:left w:val="single" w:color="000000" w:sz="4" w:space="0"/>
              <w:bottom w:val="single" w:color="000000" w:sz="4" w:space="0"/>
              <w:right w:val="single" w:color="000000" w:sz="4" w:space="0"/>
            </w:tcBorders>
            <w:vAlign w:val="center"/>
          </w:tcPr>
          <w:p w14:paraId="6302BF6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a)若操作系统基于Linux内核，支持buddy分配器，支持slob、slub或slab分配器；b)若操作系统属于其他类型内核不做要求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0207B91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032EF1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5FA68A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vAlign w:val="center"/>
          </w:tcPr>
          <w:p w14:paraId="1FB6E9D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6580ED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47FD2A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▲DMA内存</w:t>
            </w:r>
          </w:p>
        </w:tc>
        <w:tc>
          <w:tcPr>
            <w:tcW w:w="3181" w:type="dxa"/>
            <w:tcBorders>
              <w:top w:val="single" w:color="000000" w:sz="4" w:space="0"/>
              <w:left w:val="single" w:color="000000" w:sz="4" w:space="0"/>
              <w:bottom w:val="single" w:color="000000" w:sz="4" w:space="0"/>
              <w:right w:val="single" w:color="000000" w:sz="4" w:space="0"/>
            </w:tcBorders>
            <w:vAlign w:val="center"/>
          </w:tcPr>
          <w:p w14:paraId="60B5FCD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操作系统支持DMA内存的申请和释放，包括流式DMA、一致性DMA以及大内存DMA</w:t>
            </w:r>
          </w:p>
        </w:tc>
        <w:tc>
          <w:tcPr>
            <w:tcW w:w="2341" w:type="dxa"/>
            <w:tcBorders>
              <w:top w:val="single" w:color="000000" w:sz="4" w:space="0"/>
              <w:left w:val="single" w:color="000000" w:sz="4" w:space="0"/>
              <w:bottom w:val="single" w:color="000000" w:sz="4" w:space="0"/>
              <w:right w:val="single" w:color="000000" w:sz="4" w:space="0"/>
            </w:tcBorders>
            <w:vAlign w:val="center"/>
          </w:tcPr>
          <w:p w14:paraId="5161A58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F6215F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525E25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vAlign w:val="center"/>
          </w:tcPr>
          <w:p w14:paraId="5184D6B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55B157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C5C6A9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▲内存zone管理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2181121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a)若操作系统基于Linux内核，操作系统支持内存zone管理；b)若操作系统属于其他类型内核不做要求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08A5B37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B2888A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DBC6D6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vAlign w:val="center"/>
          </w:tcPr>
          <w:p w14:paraId="67EFCF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9CF71C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1F2F15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▲内存分配方式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168B840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操作系统支持不交换硬盘的内存分配方式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0DD4201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152FCD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C4FF03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vAlign w:val="center"/>
          </w:tcPr>
          <w:p w14:paraId="47830B2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C6CA7E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B89681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调用接口</w:t>
            </w:r>
          </w:p>
        </w:tc>
        <w:tc>
          <w:tcPr>
            <w:tcW w:w="3181" w:type="dxa"/>
            <w:tcBorders>
              <w:top w:val="single" w:color="000000" w:sz="4" w:space="0"/>
              <w:left w:val="single" w:color="000000" w:sz="4" w:space="0"/>
              <w:bottom w:val="single" w:color="000000" w:sz="4" w:space="0"/>
              <w:right w:val="single" w:color="000000" w:sz="4" w:space="0"/>
            </w:tcBorders>
            <w:vAlign w:val="center"/>
          </w:tcPr>
          <w:p w14:paraId="2AB6CE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操作系统提供非文件形式的内存动态函数库调用接口，以满足敏感内存动态库的非文件形式调用需求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1BBEB8C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采购人根据实际需求选择</w:t>
            </w:r>
          </w:p>
        </w:tc>
      </w:tr>
      <w:tr w14:paraId="3BC6714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7BADAA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vAlign w:val="center"/>
          </w:tcPr>
          <w:p w14:paraId="41F9A9E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CE45D6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▲任务调度</w:t>
            </w:r>
          </w:p>
        </w:tc>
        <w:tc>
          <w:tcPr>
            <w:tcW w:w="996" w:type="dxa"/>
            <w:tcBorders>
              <w:top w:val="single" w:color="000000" w:sz="4" w:space="0"/>
              <w:left w:val="single" w:color="000000" w:sz="4" w:space="0"/>
              <w:bottom w:val="single" w:color="000000" w:sz="4" w:space="0"/>
              <w:right w:val="single" w:color="000000" w:sz="4" w:space="0"/>
            </w:tcBorders>
            <w:vAlign w:val="center"/>
          </w:tcPr>
          <w:p w14:paraId="640D9B7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▲上下文切换</w:t>
            </w:r>
          </w:p>
        </w:tc>
        <w:tc>
          <w:tcPr>
            <w:tcW w:w="3181" w:type="dxa"/>
            <w:tcBorders>
              <w:top w:val="single" w:color="000000" w:sz="4" w:space="0"/>
              <w:left w:val="single" w:color="000000" w:sz="4" w:space="0"/>
              <w:bottom w:val="single" w:color="000000" w:sz="4" w:space="0"/>
              <w:right w:val="single" w:color="000000" w:sz="4" w:space="0"/>
            </w:tcBorders>
            <w:vAlign w:val="center"/>
          </w:tcPr>
          <w:p w14:paraId="5C8CB1B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操作系统支持进程上下文切换</w:t>
            </w:r>
          </w:p>
        </w:tc>
        <w:tc>
          <w:tcPr>
            <w:tcW w:w="2341" w:type="dxa"/>
            <w:tcBorders>
              <w:top w:val="single" w:color="000000" w:sz="4" w:space="0"/>
              <w:left w:val="single" w:color="000000" w:sz="4" w:space="0"/>
              <w:bottom w:val="single" w:color="000000" w:sz="4" w:space="0"/>
              <w:right w:val="single" w:color="000000" w:sz="4" w:space="0"/>
            </w:tcBorders>
            <w:vAlign w:val="center"/>
          </w:tcPr>
          <w:p w14:paraId="6D3376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10CBA5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65057A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32</w:t>
            </w:r>
          </w:p>
        </w:tc>
        <w:tc>
          <w:tcPr>
            <w:tcW w:w="654" w:type="dxa"/>
            <w:tcBorders>
              <w:top w:val="single" w:color="000000" w:sz="4" w:space="0"/>
              <w:left w:val="single" w:color="000000" w:sz="4" w:space="0"/>
              <w:bottom w:val="single" w:color="000000" w:sz="4" w:space="0"/>
              <w:right w:val="single" w:color="000000" w:sz="4" w:space="0"/>
            </w:tcBorders>
            <w:vAlign w:val="center"/>
          </w:tcPr>
          <w:p w14:paraId="72D8F0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CF6C7B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E4EFE1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▲进程负载均衡</w:t>
            </w:r>
          </w:p>
        </w:tc>
        <w:tc>
          <w:tcPr>
            <w:tcW w:w="3181" w:type="dxa"/>
            <w:tcBorders>
              <w:top w:val="single" w:color="000000" w:sz="4" w:space="0"/>
              <w:left w:val="single" w:color="000000" w:sz="4" w:space="0"/>
              <w:bottom w:val="single" w:color="000000" w:sz="4" w:space="0"/>
              <w:right w:val="single" w:color="000000" w:sz="4" w:space="0"/>
            </w:tcBorders>
            <w:vAlign w:val="center"/>
          </w:tcPr>
          <w:p w14:paraId="154FDD9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操作系统支持进程负载均衡调度方式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298F10A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862685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06816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33</w:t>
            </w:r>
          </w:p>
        </w:tc>
        <w:tc>
          <w:tcPr>
            <w:tcW w:w="654" w:type="dxa"/>
            <w:tcBorders>
              <w:top w:val="single" w:color="000000" w:sz="4" w:space="0"/>
              <w:left w:val="single" w:color="000000" w:sz="4" w:space="0"/>
              <w:bottom w:val="single" w:color="000000" w:sz="4" w:space="0"/>
              <w:right w:val="single" w:color="000000" w:sz="4" w:space="0"/>
            </w:tcBorders>
            <w:vAlign w:val="center"/>
          </w:tcPr>
          <w:p w14:paraId="6305DFF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56BDB8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D7F334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▲调度方式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2BD25C8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操作系统支持进程基于时间片的调度方式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71A0FA0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A1060F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0954E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34</w:t>
            </w:r>
          </w:p>
        </w:tc>
        <w:tc>
          <w:tcPr>
            <w:tcW w:w="654" w:type="dxa"/>
            <w:tcBorders>
              <w:top w:val="single" w:color="000000" w:sz="4" w:space="0"/>
              <w:left w:val="single" w:color="000000" w:sz="4" w:space="0"/>
              <w:bottom w:val="single" w:color="000000" w:sz="4" w:space="0"/>
              <w:right w:val="single" w:color="000000" w:sz="4" w:space="0"/>
            </w:tcBorders>
            <w:vAlign w:val="center"/>
          </w:tcPr>
          <w:p w14:paraId="1DB45F9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365CD5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78FA4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▲抢占调度方式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56EE87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操作系统支持进程抢占调度方式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58D19DC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D69277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5FE520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35</w:t>
            </w:r>
          </w:p>
        </w:tc>
        <w:tc>
          <w:tcPr>
            <w:tcW w:w="654" w:type="dxa"/>
            <w:tcBorders>
              <w:top w:val="single" w:color="000000" w:sz="4" w:space="0"/>
              <w:left w:val="single" w:color="000000" w:sz="4" w:space="0"/>
              <w:bottom w:val="single" w:color="000000" w:sz="4" w:space="0"/>
              <w:right w:val="single" w:color="000000" w:sz="4" w:space="0"/>
            </w:tcBorders>
            <w:vAlign w:val="center"/>
          </w:tcPr>
          <w:p w14:paraId="6CA4CF1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1F5AC33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▲中断处理</w:t>
            </w:r>
          </w:p>
        </w:tc>
        <w:tc>
          <w:tcPr>
            <w:tcW w:w="996" w:type="dxa"/>
            <w:tcBorders>
              <w:top w:val="single" w:color="000000" w:sz="4" w:space="0"/>
              <w:left w:val="single" w:color="000000" w:sz="4" w:space="0"/>
              <w:bottom w:val="single" w:color="000000" w:sz="4" w:space="0"/>
              <w:right w:val="single" w:color="000000" w:sz="4" w:space="0"/>
            </w:tcBorders>
            <w:vAlign w:val="center"/>
          </w:tcPr>
          <w:p w14:paraId="7958420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▲中断处理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0F54527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硬件中断号和软件中断号的映射、注册和处理；支持高精度时钟中断、类软中断和类tasklet下半部中断处理；支持中断使能、屏蔽、亲和力处理以及中断抢占；支持中断工作队列处理，包括工作队列创建、初始化、调度和回收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2DA505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23111A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8260E3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36</w:t>
            </w:r>
          </w:p>
        </w:tc>
        <w:tc>
          <w:tcPr>
            <w:tcW w:w="654" w:type="dxa"/>
            <w:tcBorders>
              <w:top w:val="single" w:color="000000" w:sz="4" w:space="0"/>
              <w:left w:val="single" w:color="000000" w:sz="4" w:space="0"/>
              <w:bottom w:val="single" w:color="000000" w:sz="4" w:space="0"/>
              <w:right w:val="single" w:color="000000" w:sz="4" w:space="0"/>
            </w:tcBorders>
            <w:vAlign w:val="center"/>
          </w:tcPr>
          <w:p w14:paraId="099B2BF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73C2C9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▲并发与同步处理</w:t>
            </w:r>
          </w:p>
        </w:tc>
        <w:tc>
          <w:tcPr>
            <w:tcW w:w="996" w:type="dxa"/>
            <w:tcBorders>
              <w:top w:val="single" w:color="000000" w:sz="4" w:space="0"/>
              <w:left w:val="single" w:color="000000" w:sz="4" w:space="0"/>
              <w:bottom w:val="single" w:color="000000" w:sz="4" w:space="0"/>
              <w:right w:val="single" w:color="000000" w:sz="4" w:space="0"/>
            </w:tcBorders>
            <w:vAlign w:val="center"/>
          </w:tcPr>
          <w:p w14:paraId="4862C62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▲并发同步处理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4ABD34A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操作系统支持自旋锁、信号量、互斥体等原子操作；支持读写锁、类RCU原子操作；支持内存屏障操作</w:t>
            </w:r>
          </w:p>
        </w:tc>
        <w:tc>
          <w:tcPr>
            <w:tcW w:w="2341" w:type="dxa"/>
            <w:tcBorders>
              <w:top w:val="single" w:color="000000" w:sz="4" w:space="0"/>
              <w:left w:val="single" w:color="000000" w:sz="4" w:space="0"/>
              <w:bottom w:val="single" w:color="000000" w:sz="4" w:space="0"/>
              <w:right w:val="single" w:color="000000" w:sz="4" w:space="0"/>
            </w:tcBorders>
            <w:vAlign w:val="center"/>
          </w:tcPr>
          <w:p w14:paraId="5C6F51F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E04810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DC8191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37</w:t>
            </w:r>
          </w:p>
        </w:tc>
        <w:tc>
          <w:tcPr>
            <w:tcW w:w="654" w:type="dxa"/>
            <w:tcBorders>
              <w:top w:val="single" w:color="000000" w:sz="4" w:space="0"/>
              <w:left w:val="single" w:color="000000" w:sz="4" w:space="0"/>
              <w:bottom w:val="single" w:color="000000" w:sz="4" w:space="0"/>
              <w:right w:val="single" w:color="000000" w:sz="4" w:space="0"/>
            </w:tcBorders>
            <w:vAlign w:val="center"/>
          </w:tcPr>
          <w:p w14:paraId="723C49C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BC7C17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▲中文支持要求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65EF8C3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▲字符编码</w:t>
            </w:r>
          </w:p>
        </w:tc>
        <w:tc>
          <w:tcPr>
            <w:tcW w:w="3181" w:type="dxa"/>
            <w:tcBorders>
              <w:top w:val="single" w:color="000000" w:sz="4" w:space="0"/>
              <w:left w:val="single" w:color="000000" w:sz="4" w:space="0"/>
              <w:bottom w:val="single" w:color="000000" w:sz="4" w:space="0"/>
              <w:right w:val="single" w:color="000000" w:sz="4" w:space="0"/>
            </w:tcBorders>
            <w:vAlign w:val="center"/>
          </w:tcPr>
          <w:p w14:paraId="2CA7768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操作系统符合GB18030的要求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40338CD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B6AB46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FDCB34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38</w:t>
            </w:r>
          </w:p>
        </w:tc>
        <w:tc>
          <w:tcPr>
            <w:tcW w:w="654" w:type="dxa"/>
            <w:tcBorders>
              <w:top w:val="single" w:color="000000" w:sz="4" w:space="0"/>
              <w:left w:val="single" w:color="000000" w:sz="4" w:space="0"/>
              <w:bottom w:val="single" w:color="000000" w:sz="4" w:space="0"/>
              <w:right w:val="single" w:color="000000" w:sz="4" w:space="0"/>
            </w:tcBorders>
            <w:vAlign w:val="center"/>
          </w:tcPr>
          <w:p w14:paraId="579C871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F8AE2A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9EAD3F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▲字库</w:t>
            </w:r>
          </w:p>
        </w:tc>
        <w:tc>
          <w:tcPr>
            <w:tcW w:w="3181" w:type="dxa"/>
            <w:tcBorders>
              <w:top w:val="single" w:color="000000" w:sz="4" w:space="0"/>
              <w:left w:val="single" w:color="000000" w:sz="4" w:space="0"/>
              <w:bottom w:val="single" w:color="000000" w:sz="4" w:space="0"/>
              <w:right w:val="single" w:color="000000" w:sz="4" w:space="0"/>
            </w:tcBorders>
            <w:vAlign w:val="center"/>
          </w:tcPr>
          <w:p w14:paraId="5226809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符合GB18030标准的字库，至少包括宋体、仿宋体、黑体、楷体及小标宋体在内的5种字库；支持曲线字库，可无级放缩字形大小，以适应不同分辨率的输出设备，输出字形应字形正确，字体规范；支持用户扩展安装字库</w:t>
            </w:r>
          </w:p>
        </w:tc>
        <w:tc>
          <w:tcPr>
            <w:tcW w:w="2341" w:type="dxa"/>
            <w:tcBorders>
              <w:top w:val="single" w:color="000000" w:sz="4" w:space="0"/>
              <w:left w:val="single" w:color="000000" w:sz="4" w:space="0"/>
              <w:bottom w:val="single" w:color="000000" w:sz="4" w:space="0"/>
              <w:right w:val="single" w:color="000000" w:sz="4" w:space="0"/>
            </w:tcBorders>
            <w:vAlign w:val="center"/>
          </w:tcPr>
          <w:p w14:paraId="1549C76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30854E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E9BB78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39</w:t>
            </w:r>
          </w:p>
        </w:tc>
        <w:tc>
          <w:tcPr>
            <w:tcW w:w="654" w:type="dxa"/>
            <w:tcBorders>
              <w:top w:val="single" w:color="000000" w:sz="4" w:space="0"/>
              <w:left w:val="single" w:color="000000" w:sz="4" w:space="0"/>
              <w:bottom w:val="single" w:color="000000" w:sz="4" w:space="0"/>
              <w:right w:val="single" w:color="000000" w:sz="4" w:space="0"/>
            </w:tcBorders>
            <w:vAlign w:val="center"/>
          </w:tcPr>
          <w:p w14:paraId="6915615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84FB9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4CB8D5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▲输入法</w:t>
            </w:r>
          </w:p>
        </w:tc>
        <w:tc>
          <w:tcPr>
            <w:tcW w:w="3181" w:type="dxa"/>
            <w:tcBorders>
              <w:top w:val="single" w:color="000000" w:sz="4" w:space="0"/>
              <w:left w:val="single" w:color="000000" w:sz="4" w:space="0"/>
              <w:bottom w:val="single" w:color="000000" w:sz="4" w:space="0"/>
              <w:right w:val="single" w:color="000000" w:sz="4" w:space="0"/>
            </w:tcBorders>
            <w:vAlign w:val="center"/>
          </w:tcPr>
          <w:p w14:paraId="3417176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操作系统应内置输入法框架；至少提供一种音码和一种型码输入法；支持GB18030中已编码的语言文字输入法的安装使用</w:t>
            </w:r>
          </w:p>
        </w:tc>
        <w:tc>
          <w:tcPr>
            <w:tcW w:w="2341" w:type="dxa"/>
            <w:tcBorders>
              <w:top w:val="single" w:color="000000" w:sz="4" w:space="0"/>
              <w:left w:val="single" w:color="000000" w:sz="4" w:space="0"/>
              <w:bottom w:val="single" w:color="000000" w:sz="4" w:space="0"/>
              <w:right w:val="single" w:color="000000" w:sz="4" w:space="0"/>
            </w:tcBorders>
            <w:vAlign w:val="center"/>
          </w:tcPr>
          <w:p w14:paraId="1EF7A0B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有特定语言文字处理需求时可提出具体要求</w:t>
            </w:r>
          </w:p>
        </w:tc>
      </w:tr>
      <w:tr w14:paraId="32D9A6E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44025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40</w:t>
            </w:r>
          </w:p>
        </w:tc>
        <w:tc>
          <w:tcPr>
            <w:tcW w:w="654" w:type="dxa"/>
            <w:tcBorders>
              <w:top w:val="single" w:color="000000" w:sz="4" w:space="0"/>
              <w:left w:val="single" w:color="000000" w:sz="4" w:space="0"/>
              <w:bottom w:val="single" w:color="000000" w:sz="4" w:space="0"/>
              <w:right w:val="single" w:color="000000" w:sz="4" w:space="0"/>
            </w:tcBorders>
            <w:vAlign w:val="center"/>
          </w:tcPr>
          <w:p w14:paraId="254F4C7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C944E8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E46684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▲输入法标准</w:t>
            </w:r>
          </w:p>
        </w:tc>
        <w:tc>
          <w:tcPr>
            <w:tcW w:w="3181" w:type="dxa"/>
            <w:tcBorders>
              <w:top w:val="single" w:color="000000" w:sz="4" w:space="0"/>
              <w:left w:val="single" w:color="000000" w:sz="4" w:space="0"/>
              <w:bottom w:val="single" w:color="000000" w:sz="4" w:space="0"/>
              <w:right w:val="single" w:color="000000" w:sz="4" w:space="0"/>
            </w:tcBorders>
            <w:vAlign w:val="center"/>
          </w:tcPr>
          <w:p w14:paraId="247BD27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操作系统提供的通用键盘输入法应符合GB/T19246—2003要求；如提供手写输入法，应符合GB/T18790—2010要求；如提供语音输入法，应符合GB/T21023—2007要求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32E80F3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满足用户个性化输入需求</w:t>
            </w:r>
          </w:p>
        </w:tc>
      </w:tr>
      <w:tr w14:paraId="4623600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52D44C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41</w:t>
            </w:r>
          </w:p>
        </w:tc>
        <w:tc>
          <w:tcPr>
            <w:tcW w:w="654" w:type="dxa"/>
            <w:tcBorders>
              <w:top w:val="single" w:color="000000" w:sz="4" w:space="0"/>
              <w:left w:val="single" w:color="000000" w:sz="4" w:space="0"/>
              <w:bottom w:val="single" w:color="000000" w:sz="4" w:space="0"/>
              <w:right w:val="single" w:color="000000" w:sz="4" w:space="0"/>
            </w:tcBorders>
            <w:vAlign w:val="center"/>
          </w:tcPr>
          <w:p w14:paraId="1090837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77A4B4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A784EE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互联网输入法</w:t>
            </w:r>
          </w:p>
        </w:tc>
        <w:tc>
          <w:tcPr>
            <w:tcW w:w="3181" w:type="dxa"/>
            <w:tcBorders>
              <w:top w:val="single" w:color="000000" w:sz="4" w:space="0"/>
              <w:left w:val="single" w:color="000000" w:sz="4" w:space="0"/>
              <w:bottom w:val="single" w:color="000000" w:sz="4" w:space="0"/>
              <w:right w:val="single" w:color="000000" w:sz="4" w:space="0"/>
            </w:tcBorders>
            <w:vAlign w:val="center"/>
          </w:tcPr>
          <w:p w14:paraId="0A954E4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操作系统支持主流互联网输入法，支持输入法词库在线更新</w:t>
            </w:r>
          </w:p>
        </w:tc>
        <w:tc>
          <w:tcPr>
            <w:tcW w:w="2341" w:type="dxa"/>
            <w:tcBorders>
              <w:top w:val="single" w:color="000000" w:sz="4" w:space="0"/>
              <w:left w:val="single" w:color="000000" w:sz="4" w:space="0"/>
              <w:bottom w:val="single" w:color="000000" w:sz="4" w:space="0"/>
              <w:right w:val="single" w:color="000000" w:sz="4" w:space="0"/>
            </w:tcBorders>
            <w:vAlign w:val="center"/>
          </w:tcPr>
          <w:p w14:paraId="76BCD98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支持该功能时可提升用户输入体验</w:t>
            </w:r>
          </w:p>
        </w:tc>
      </w:tr>
      <w:tr w14:paraId="5171798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30911B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42</w:t>
            </w:r>
          </w:p>
        </w:tc>
        <w:tc>
          <w:tcPr>
            <w:tcW w:w="654" w:type="dxa"/>
            <w:tcBorders>
              <w:top w:val="single" w:color="000000" w:sz="4" w:space="0"/>
              <w:left w:val="single" w:color="000000" w:sz="4" w:space="0"/>
              <w:bottom w:val="single" w:color="000000" w:sz="4" w:space="0"/>
              <w:right w:val="single" w:color="000000" w:sz="4" w:space="0"/>
            </w:tcBorders>
            <w:vAlign w:val="center"/>
          </w:tcPr>
          <w:p w14:paraId="2583E96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700262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DE39B8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▲输出</w:t>
            </w:r>
          </w:p>
        </w:tc>
        <w:tc>
          <w:tcPr>
            <w:tcW w:w="3181" w:type="dxa"/>
            <w:tcBorders>
              <w:top w:val="single" w:color="000000" w:sz="4" w:space="0"/>
              <w:left w:val="single" w:color="000000" w:sz="4" w:space="0"/>
              <w:bottom w:val="single" w:color="000000" w:sz="4" w:space="0"/>
              <w:right w:val="single" w:color="000000" w:sz="4" w:space="0"/>
            </w:tcBorders>
            <w:vAlign w:val="center"/>
          </w:tcPr>
          <w:p w14:paraId="1046AD4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系统配置的字库能被工具或软件正常调用打印和显示</w:t>
            </w:r>
          </w:p>
        </w:tc>
        <w:tc>
          <w:tcPr>
            <w:tcW w:w="2341" w:type="dxa"/>
            <w:tcBorders>
              <w:top w:val="single" w:color="000000" w:sz="4" w:space="0"/>
              <w:left w:val="single" w:color="000000" w:sz="4" w:space="0"/>
              <w:bottom w:val="single" w:color="000000" w:sz="4" w:space="0"/>
              <w:right w:val="single" w:color="000000" w:sz="4" w:space="0"/>
            </w:tcBorders>
            <w:vAlign w:val="center"/>
          </w:tcPr>
          <w:p w14:paraId="24492F9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01BEAB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1733F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43</w:t>
            </w:r>
          </w:p>
        </w:tc>
        <w:tc>
          <w:tcPr>
            <w:tcW w:w="654" w:type="dxa"/>
            <w:tcBorders>
              <w:top w:val="single" w:color="000000" w:sz="4" w:space="0"/>
              <w:left w:val="single" w:color="000000" w:sz="4" w:space="0"/>
              <w:bottom w:val="single" w:color="000000" w:sz="4" w:space="0"/>
              <w:right w:val="single" w:color="000000" w:sz="4" w:space="0"/>
            </w:tcBorders>
            <w:vAlign w:val="center"/>
          </w:tcPr>
          <w:p w14:paraId="4CAB48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C38CE4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4D6912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▲表示</w:t>
            </w:r>
          </w:p>
        </w:tc>
        <w:tc>
          <w:tcPr>
            <w:tcW w:w="3181" w:type="dxa"/>
            <w:tcBorders>
              <w:top w:val="single" w:color="000000" w:sz="4" w:space="0"/>
              <w:left w:val="single" w:color="000000" w:sz="4" w:space="0"/>
              <w:bottom w:val="single" w:color="000000" w:sz="4" w:space="0"/>
              <w:right w:val="single" w:color="000000" w:sz="4" w:space="0"/>
            </w:tcBorders>
            <w:vAlign w:val="center"/>
          </w:tcPr>
          <w:p w14:paraId="3619B8F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操作系统提供中文界面显示，提供符合要求的日期、星期、上下午、时间、货币、数字等显示及表示方式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24E2287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A0447D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94F65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44</w:t>
            </w:r>
          </w:p>
        </w:tc>
        <w:tc>
          <w:tcPr>
            <w:tcW w:w="654" w:type="dxa"/>
            <w:tcBorders>
              <w:top w:val="single" w:color="000000" w:sz="4" w:space="0"/>
              <w:left w:val="single" w:color="000000" w:sz="4" w:space="0"/>
              <w:bottom w:val="single" w:color="000000" w:sz="4" w:space="0"/>
              <w:right w:val="single" w:color="000000" w:sz="4" w:space="0"/>
            </w:tcBorders>
            <w:vAlign w:val="center"/>
          </w:tcPr>
          <w:p w14:paraId="2AD5F74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6A7DB1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▲系统管理要求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1C7D54E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▲系统信息</w:t>
            </w:r>
          </w:p>
        </w:tc>
        <w:tc>
          <w:tcPr>
            <w:tcW w:w="3181" w:type="dxa"/>
            <w:tcBorders>
              <w:top w:val="single" w:color="000000" w:sz="4" w:space="0"/>
              <w:left w:val="single" w:color="000000" w:sz="4" w:space="0"/>
              <w:bottom w:val="single" w:color="000000" w:sz="4" w:space="0"/>
              <w:right w:val="single" w:color="000000" w:sz="4" w:space="0"/>
            </w:tcBorders>
            <w:vAlign w:val="center"/>
          </w:tcPr>
          <w:p w14:paraId="0F1BB8C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操作系统提供系统信息查看工具，支持用户查看系统版本、内核版本、内存容量、CPU型号等信息</w:t>
            </w:r>
          </w:p>
        </w:tc>
        <w:tc>
          <w:tcPr>
            <w:tcW w:w="2341" w:type="dxa"/>
            <w:tcBorders>
              <w:top w:val="single" w:color="000000" w:sz="4" w:space="0"/>
              <w:left w:val="single" w:color="000000" w:sz="4" w:space="0"/>
              <w:bottom w:val="single" w:color="000000" w:sz="4" w:space="0"/>
              <w:right w:val="single" w:color="000000" w:sz="4" w:space="0"/>
            </w:tcBorders>
            <w:vAlign w:val="center"/>
          </w:tcPr>
          <w:p w14:paraId="6CC7B2B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B80DD6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8AD1A0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45</w:t>
            </w:r>
          </w:p>
        </w:tc>
        <w:tc>
          <w:tcPr>
            <w:tcW w:w="654" w:type="dxa"/>
            <w:tcBorders>
              <w:top w:val="single" w:color="000000" w:sz="4" w:space="0"/>
              <w:left w:val="single" w:color="000000" w:sz="4" w:space="0"/>
              <w:bottom w:val="single" w:color="000000" w:sz="4" w:space="0"/>
              <w:right w:val="single" w:color="000000" w:sz="4" w:space="0"/>
            </w:tcBorders>
            <w:vAlign w:val="center"/>
          </w:tcPr>
          <w:p w14:paraId="52A190C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317B89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E1F669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▲系统资源管理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416DF47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操作系统提供系统资源管理工具并图形化显示进程信息、资源信息、文件资源信息等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6B3A732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15B0DE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6C138E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46</w:t>
            </w:r>
          </w:p>
        </w:tc>
        <w:tc>
          <w:tcPr>
            <w:tcW w:w="654" w:type="dxa"/>
            <w:tcBorders>
              <w:top w:val="single" w:color="000000" w:sz="4" w:space="0"/>
              <w:left w:val="single" w:color="000000" w:sz="4" w:space="0"/>
              <w:bottom w:val="single" w:color="000000" w:sz="4" w:space="0"/>
              <w:right w:val="single" w:color="000000" w:sz="4" w:space="0"/>
            </w:tcBorders>
            <w:vAlign w:val="center"/>
          </w:tcPr>
          <w:p w14:paraId="1108626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C67493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7D5FEF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▲硬盘管理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6A4D65E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操作系统提供硬盘管理工具，显示硬盘容量及硬盘信息，支持新建和删除硬盘分区，分区支持EXT3、EXT4、FAT32、NTFS、XFS、exFAT、Btrfs等文件系统格式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34604AE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63927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C14449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47</w:t>
            </w:r>
          </w:p>
        </w:tc>
        <w:tc>
          <w:tcPr>
            <w:tcW w:w="654" w:type="dxa"/>
            <w:tcBorders>
              <w:top w:val="single" w:color="000000" w:sz="4" w:space="0"/>
              <w:left w:val="single" w:color="000000" w:sz="4" w:space="0"/>
              <w:bottom w:val="single" w:color="000000" w:sz="4" w:space="0"/>
              <w:right w:val="single" w:color="000000" w:sz="4" w:space="0"/>
            </w:tcBorders>
            <w:vAlign w:val="center"/>
          </w:tcPr>
          <w:p w14:paraId="13744D9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EBD5F6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175386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▲设备信息</w:t>
            </w:r>
          </w:p>
        </w:tc>
        <w:tc>
          <w:tcPr>
            <w:tcW w:w="3181" w:type="dxa"/>
            <w:tcBorders>
              <w:top w:val="single" w:color="000000" w:sz="4" w:space="0"/>
              <w:left w:val="single" w:color="000000" w:sz="4" w:space="0"/>
              <w:bottom w:val="single" w:color="000000" w:sz="4" w:space="0"/>
              <w:right w:val="single" w:color="000000" w:sz="4" w:space="0"/>
            </w:tcBorders>
            <w:vAlign w:val="center"/>
          </w:tcPr>
          <w:p w14:paraId="0556E63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操作系统提供设备信息工具，显示CPU、内存、主板、存储、网卡、声卡、电源、USB、蓝牙等参数信息，显示硬件信息、计算机型号和操作系统信息、设备驱动状态（启用或禁用），并支持设备启用、禁用状态设置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7A1BFFA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6D57DB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85CEDE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48</w:t>
            </w:r>
          </w:p>
        </w:tc>
        <w:tc>
          <w:tcPr>
            <w:tcW w:w="654" w:type="dxa"/>
            <w:tcBorders>
              <w:top w:val="single" w:color="000000" w:sz="4" w:space="0"/>
              <w:left w:val="single" w:color="000000" w:sz="4" w:space="0"/>
              <w:bottom w:val="single" w:color="000000" w:sz="4" w:space="0"/>
              <w:right w:val="single" w:color="000000" w:sz="4" w:space="0"/>
            </w:tcBorders>
            <w:vAlign w:val="center"/>
          </w:tcPr>
          <w:p w14:paraId="6C96BF7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1017F6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4BFAE3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▲文件管理器</w:t>
            </w:r>
          </w:p>
        </w:tc>
        <w:tc>
          <w:tcPr>
            <w:tcW w:w="3181" w:type="dxa"/>
            <w:tcBorders>
              <w:top w:val="single" w:color="000000" w:sz="4" w:space="0"/>
              <w:left w:val="single" w:color="000000" w:sz="4" w:space="0"/>
              <w:bottom w:val="single" w:color="000000" w:sz="4" w:space="0"/>
              <w:right w:val="single" w:color="000000" w:sz="4" w:space="0"/>
            </w:tcBorders>
            <w:vAlign w:val="center"/>
          </w:tcPr>
          <w:p w14:paraId="1426387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按文件名、文件类型、文件修改时间、文件大小排序显示文件；支持文本文件、图片文件和视频文件首帧的预览；显示当前用户的主目录、桌面、文档、下载、回收站等文件资源；支持对光驱、闪存盘的访问；支持对网络资源的访问，包括SMB、FTP、NFS等协议下的网络资源；支持通过地址栏输入绝对路径定位文件夹；支持文件按照列表显示或网格图标显示；支持新建文件、文件夹和快捷方式，并支持扩展新建的文件类型；支持全选当前文件夹所有文件，支持文件多选、反选；支持复制、粘贴、删除、剪切、重命名、压缩等文件操作；支持选择文件打开方式，可以使用默认用程序打开，并支持修改默认用程序；支持按文件名、修改时间、文件大小等搜索</w:t>
            </w:r>
          </w:p>
        </w:tc>
        <w:tc>
          <w:tcPr>
            <w:tcW w:w="2341" w:type="dxa"/>
            <w:tcBorders>
              <w:top w:val="single" w:color="000000" w:sz="4" w:space="0"/>
              <w:left w:val="single" w:color="000000" w:sz="4" w:space="0"/>
              <w:bottom w:val="single" w:color="000000" w:sz="4" w:space="0"/>
              <w:right w:val="single" w:color="000000" w:sz="4" w:space="0"/>
            </w:tcBorders>
            <w:vAlign w:val="center"/>
          </w:tcPr>
          <w:p w14:paraId="471A242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027D8A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D9A46D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49</w:t>
            </w:r>
          </w:p>
        </w:tc>
        <w:tc>
          <w:tcPr>
            <w:tcW w:w="654" w:type="dxa"/>
            <w:tcBorders>
              <w:top w:val="single" w:color="000000" w:sz="4" w:space="0"/>
              <w:left w:val="single" w:color="000000" w:sz="4" w:space="0"/>
              <w:bottom w:val="single" w:color="000000" w:sz="4" w:space="0"/>
              <w:right w:val="single" w:color="000000" w:sz="4" w:space="0"/>
            </w:tcBorders>
            <w:vAlign w:val="center"/>
          </w:tcPr>
          <w:p w14:paraId="465544C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32BB9C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E49CAF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全文搜索</w:t>
            </w:r>
          </w:p>
        </w:tc>
        <w:tc>
          <w:tcPr>
            <w:tcW w:w="3181" w:type="dxa"/>
            <w:tcBorders>
              <w:top w:val="single" w:color="000000" w:sz="4" w:space="0"/>
              <w:left w:val="single" w:color="000000" w:sz="4" w:space="0"/>
              <w:bottom w:val="single" w:color="000000" w:sz="4" w:space="0"/>
              <w:right w:val="single" w:color="000000" w:sz="4" w:space="0"/>
            </w:tcBorders>
            <w:vAlign w:val="center"/>
          </w:tcPr>
          <w:p w14:paraId="2DE6A08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操作系统支持全文搜索，文件类型包括OFD、UOF、PDF、OOXML、纯文本、网页、XML、sh脚本等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2CCEB60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支持更优，可提高用户搜索效率</w:t>
            </w:r>
          </w:p>
        </w:tc>
      </w:tr>
      <w:tr w14:paraId="2F0B299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20D116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vAlign w:val="center"/>
          </w:tcPr>
          <w:p w14:paraId="5318EA5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D7ADA3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124301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▲本地帐户管理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65631E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操作系统提供图形管理界面，支持帐户和用户组管理，支持口令、头像、权限设置，支持口令修改，支持重设管理帐户口令</w:t>
            </w:r>
          </w:p>
        </w:tc>
        <w:tc>
          <w:tcPr>
            <w:tcW w:w="2341" w:type="dxa"/>
            <w:tcBorders>
              <w:top w:val="single" w:color="000000" w:sz="4" w:space="0"/>
              <w:left w:val="single" w:color="000000" w:sz="4" w:space="0"/>
              <w:bottom w:val="single" w:color="000000" w:sz="4" w:space="0"/>
              <w:right w:val="single" w:color="000000" w:sz="4" w:space="0"/>
            </w:tcBorders>
            <w:vAlign w:val="center"/>
          </w:tcPr>
          <w:p w14:paraId="1E642F4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934A0F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63335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51</w:t>
            </w:r>
          </w:p>
        </w:tc>
        <w:tc>
          <w:tcPr>
            <w:tcW w:w="654" w:type="dxa"/>
            <w:tcBorders>
              <w:top w:val="single" w:color="000000" w:sz="4" w:space="0"/>
              <w:left w:val="single" w:color="000000" w:sz="4" w:space="0"/>
              <w:bottom w:val="single" w:color="000000" w:sz="4" w:space="0"/>
              <w:right w:val="single" w:color="000000" w:sz="4" w:space="0"/>
            </w:tcBorders>
            <w:vAlign w:val="center"/>
          </w:tcPr>
          <w:p w14:paraId="03F6BDF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ED5B77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292956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▲登录管理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15AE8C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操作系统支持本地帐户、LDAP帐户鉴别登录，提供口令、指纹、人脸、U-Key等多种鉴别方式登录，支持本地帐户免口令登录和自动登录</w:t>
            </w:r>
          </w:p>
        </w:tc>
        <w:tc>
          <w:tcPr>
            <w:tcW w:w="2341" w:type="dxa"/>
            <w:tcBorders>
              <w:top w:val="single" w:color="000000" w:sz="4" w:space="0"/>
              <w:left w:val="single" w:color="000000" w:sz="4" w:space="0"/>
              <w:bottom w:val="single" w:color="000000" w:sz="4" w:space="0"/>
              <w:right w:val="single" w:color="000000" w:sz="4" w:space="0"/>
            </w:tcBorders>
            <w:vAlign w:val="center"/>
          </w:tcPr>
          <w:p w14:paraId="62A4F4F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CE2841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34061C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52</w:t>
            </w:r>
          </w:p>
        </w:tc>
        <w:tc>
          <w:tcPr>
            <w:tcW w:w="654" w:type="dxa"/>
            <w:tcBorders>
              <w:top w:val="single" w:color="000000" w:sz="4" w:space="0"/>
              <w:left w:val="single" w:color="000000" w:sz="4" w:space="0"/>
              <w:bottom w:val="single" w:color="000000" w:sz="4" w:space="0"/>
              <w:right w:val="single" w:color="000000" w:sz="4" w:space="0"/>
            </w:tcBorders>
            <w:vAlign w:val="center"/>
          </w:tcPr>
          <w:p w14:paraId="5BA0CA0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38E761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6949D4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▲鼠标管理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DBB851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操作系统提供图形化鼠标管理工具；支持鼠标灵敏度、滚轮方向的设置与测试；支持左右手习惯设置；对于带触控板的微型计算机，应具有触控板管理功能，包括启动与禁止及相应的防误触等功能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0D97974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14298A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A87813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53</w:t>
            </w:r>
          </w:p>
        </w:tc>
        <w:tc>
          <w:tcPr>
            <w:tcW w:w="654" w:type="dxa"/>
            <w:tcBorders>
              <w:top w:val="single" w:color="000000" w:sz="4" w:space="0"/>
              <w:left w:val="single" w:color="000000" w:sz="4" w:space="0"/>
              <w:bottom w:val="single" w:color="000000" w:sz="4" w:space="0"/>
              <w:right w:val="single" w:color="000000" w:sz="4" w:space="0"/>
            </w:tcBorders>
            <w:vAlign w:val="center"/>
          </w:tcPr>
          <w:p w14:paraId="1332B14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1C07AC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FB27EC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▲键盘管理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639B278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操作系统提供键盘图形化管理工具；支持重复键延时及速度设置；支持数字键盘、大写锁定提示</w:t>
            </w:r>
          </w:p>
        </w:tc>
        <w:tc>
          <w:tcPr>
            <w:tcW w:w="2341" w:type="dxa"/>
            <w:tcBorders>
              <w:top w:val="single" w:color="000000" w:sz="4" w:space="0"/>
              <w:left w:val="single" w:color="000000" w:sz="4" w:space="0"/>
              <w:bottom w:val="single" w:color="000000" w:sz="4" w:space="0"/>
              <w:right w:val="single" w:color="000000" w:sz="4" w:space="0"/>
            </w:tcBorders>
            <w:vAlign w:val="center"/>
          </w:tcPr>
          <w:p w14:paraId="262B839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70FB08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067261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54</w:t>
            </w:r>
          </w:p>
        </w:tc>
        <w:tc>
          <w:tcPr>
            <w:tcW w:w="654" w:type="dxa"/>
            <w:tcBorders>
              <w:top w:val="single" w:color="000000" w:sz="4" w:space="0"/>
              <w:left w:val="single" w:color="000000" w:sz="4" w:space="0"/>
              <w:bottom w:val="single" w:color="000000" w:sz="4" w:space="0"/>
              <w:right w:val="single" w:color="000000" w:sz="4" w:space="0"/>
            </w:tcBorders>
            <w:vAlign w:val="center"/>
          </w:tcPr>
          <w:p w14:paraId="4FDF038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6B28E4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5F33F8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▲显示管理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99963B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屏幕分辨率设置；支持屏幕刷新率设置；支持屏幕亮度设置；支持屏幕显示冷暖色温手动、自动调节；支持多个屏幕以复制、扩展、单独方式输出显示，支持多个屏幕显示位置设置，支持各屏幕显示方向独立设置；支持4K高分辨率屏幕显示，支持手动和自适应匹配设置窗口等比缩放显示；支持超宽屏显示，如：21:9、32:9的显示器；支持触屏功能，包括选择、点击、双击、滚动等操作；支持登录界面、锁屏界面、系统桌面的背景图片设置；支持屏幕保护定时设置和帐户口令鉴权恢复</w:t>
            </w:r>
          </w:p>
        </w:tc>
        <w:tc>
          <w:tcPr>
            <w:tcW w:w="2341" w:type="dxa"/>
            <w:tcBorders>
              <w:top w:val="single" w:color="000000" w:sz="4" w:space="0"/>
              <w:left w:val="single" w:color="000000" w:sz="4" w:space="0"/>
              <w:bottom w:val="single" w:color="000000" w:sz="4" w:space="0"/>
              <w:right w:val="single" w:color="000000" w:sz="4" w:space="0"/>
            </w:tcBorders>
            <w:vAlign w:val="center"/>
          </w:tcPr>
          <w:p w14:paraId="4BE78B1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C3E690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E020A4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55</w:t>
            </w:r>
          </w:p>
        </w:tc>
        <w:tc>
          <w:tcPr>
            <w:tcW w:w="654" w:type="dxa"/>
            <w:tcBorders>
              <w:top w:val="single" w:color="000000" w:sz="4" w:space="0"/>
              <w:left w:val="single" w:color="000000" w:sz="4" w:space="0"/>
              <w:bottom w:val="single" w:color="000000" w:sz="4" w:space="0"/>
              <w:right w:val="single" w:color="000000" w:sz="4" w:space="0"/>
            </w:tcBorders>
            <w:vAlign w:val="center"/>
          </w:tcPr>
          <w:p w14:paraId="77F00E1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875C08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F977F6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▲声音管理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8A18FA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操作系统支持输出音量大小设置、静音设置；支持系统默认音效配置；支持输入输出设备配置；支持输入噪音抑制开关设置；支持输出音量增强开关设置；支持输出声道左右平衡设置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456A5C9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1838FE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575E3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56</w:t>
            </w:r>
          </w:p>
        </w:tc>
        <w:tc>
          <w:tcPr>
            <w:tcW w:w="654" w:type="dxa"/>
            <w:tcBorders>
              <w:top w:val="single" w:color="000000" w:sz="4" w:space="0"/>
              <w:left w:val="single" w:color="000000" w:sz="4" w:space="0"/>
              <w:bottom w:val="single" w:color="000000" w:sz="4" w:space="0"/>
              <w:right w:val="single" w:color="000000" w:sz="4" w:space="0"/>
            </w:tcBorders>
            <w:vAlign w:val="center"/>
          </w:tcPr>
          <w:p w14:paraId="43A0A1F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29A730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1E2677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▲快捷键管理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57B3A3C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操作系统支持预先定义系统快捷键；支持自定义快捷键</w:t>
            </w:r>
          </w:p>
        </w:tc>
        <w:tc>
          <w:tcPr>
            <w:tcW w:w="2341" w:type="dxa"/>
            <w:tcBorders>
              <w:top w:val="single" w:color="000000" w:sz="4" w:space="0"/>
              <w:left w:val="single" w:color="000000" w:sz="4" w:space="0"/>
              <w:bottom w:val="single" w:color="000000" w:sz="4" w:space="0"/>
              <w:right w:val="single" w:color="000000" w:sz="4" w:space="0"/>
            </w:tcBorders>
            <w:vAlign w:val="center"/>
          </w:tcPr>
          <w:p w14:paraId="53EE395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8B18EB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8DD4FF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57</w:t>
            </w:r>
          </w:p>
        </w:tc>
        <w:tc>
          <w:tcPr>
            <w:tcW w:w="654" w:type="dxa"/>
            <w:tcBorders>
              <w:top w:val="single" w:color="000000" w:sz="4" w:space="0"/>
              <w:left w:val="single" w:color="000000" w:sz="4" w:space="0"/>
              <w:bottom w:val="single" w:color="000000" w:sz="4" w:space="0"/>
              <w:right w:val="single" w:color="000000" w:sz="4" w:space="0"/>
            </w:tcBorders>
            <w:vAlign w:val="center"/>
          </w:tcPr>
          <w:p w14:paraId="3A50A5C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CBA631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021295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▲时间日期管理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B944A3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操作系统支持图形化显示；支持系统日期、时间设置；支持时区设置；支持网络时钟同步设置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4FF07AC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873141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CC9C4F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58</w:t>
            </w:r>
          </w:p>
        </w:tc>
        <w:tc>
          <w:tcPr>
            <w:tcW w:w="654" w:type="dxa"/>
            <w:tcBorders>
              <w:top w:val="single" w:color="000000" w:sz="4" w:space="0"/>
              <w:left w:val="single" w:color="000000" w:sz="4" w:space="0"/>
              <w:bottom w:val="single" w:color="000000" w:sz="4" w:space="0"/>
              <w:right w:val="single" w:color="000000" w:sz="4" w:space="0"/>
            </w:tcBorders>
            <w:vAlign w:val="center"/>
          </w:tcPr>
          <w:p w14:paraId="5FC29C0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737EB1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BA59D0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▲电源管理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646740D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操作系统支持空闲时显示器转入待机的时间设置；支持空闲时计算机转入屏幕保护的时间设置；支持屏幕显示亮度设置；便携式计算机使用时支持高性能、平衡、节能等模式设置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26F5AC6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E69CAB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20F188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59</w:t>
            </w:r>
          </w:p>
        </w:tc>
        <w:tc>
          <w:tcPr>
            <w:tcW w:w="654" w:type="dxa"/>
            <w:tcBorders>
              <w:top w:val="single" w:color="000000" w:sz="4" w:space="0"/>
              <w:left w:val="single" w:color="000000" w:sz="4" w:space="0"/>
              <w:bottom w:val="single" w:color="000000" w:sz="4" w:space="0"/>
              <w:right w:val="single" w:color="000000" w:sz="4" w:space="0"/>
            </w:tcBorders>
            <w:vAlign w:val="center"/>
          </w:tcPr>
          <w:p w14:paraId="51BD497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925526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1C08C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▲输入法管理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2422742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操作系统支持添加和删除输入法；支持快捷键设置，包括输入法启动、输入法激活/非激活切换、顺序切换等；支持多种输入法共存</w:t>
            </w:r>
          </w:p>
        </w:tc>
        <w:tc>
          <w:tcPr>
            <w:tcW w:w="2341" w:type="dxa"/>
            <w:tcBorders>
              <w:top w:val="single" w:color="000000" w:sz="4" w:space="0"/>
              <w:left w:val="single" w:color="000000" w:sz="4" w:space="0"/>
              <w:bottom w:val="single" w:color="000000" w:sz="4" w:space="0"/>
              <w:right w:val="single" w:color="000000" w:sz="4" w:space="0"/>
            </w:tcBorders>
            <w:vAlign w:val="center"/>
          </w:tcPr>
          <w:p w14:paraId="52CDAC1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B1587C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9142BA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vAlign w:val="center"/>
          </w:tcPr>
          <w:p w14:paraId="7DCE7F3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775768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E5DCEE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▲默认登录语言</w:t>
            </w:r>
          </w:p>
        </w:tc>
        <w:tc>
          <w:tcPr>
            <w:tcW w:w="3181" w:type="dxa"/>
            <w:tcBorders>
              <w:top w:val="single" w:color="000000" w:sz="4" w:space="0"/>
              <w:left w:val="single" w:color="000000" w:sz="4" w:space="0"/>
              <w:bottom w:val="single" w:color="000000" w:sz="4" w:space="0"/>
              <w:right w:val="single" w:color="000000" w:sz="4" w:space="0"/>
            </w:tcBorders>
            <w:vAlign w:val="center"/>
          </w:tcPr>
          <w:p w14:paraId="037C974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按照安装时选择的文种类型作为初次登录系统文种</w:t>
            </w:r>
          </w:p>
        </w:tc>
        <w:tc>
          <w:tcPr>
            <w:tcW w:w="2341" w:type="dxa"/>
            <w:tcBorders>
              <w:top w:val="single" w:color="000000" w:sz="4" w:space="0"/>
              <w:left w:val="single" w:color="000000" w:sz="4" w:space="0"/>
              <w:bottom w:val="single" w:color="000000" w:sz="4" w:space="0"/>
              <w:right w:val="single" w:color="000000" w:sz="4" w:space="0"/>
            </w:tcBorders>
            <w:vAlign w:val="center"/>
          </w:tcPr>
          <w:p w14:paraId="31FAFC5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6360FE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55FBBF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61</w:t>
            </w:r>
          </w:p>
        </w:tc>
        <w:tc>
          <w:tcPr>
            <w:tcW w:w="654" w:type="dxa"/>
            <w:tcBorders>
              <w:top w:val="single" w:color="000000" w:sz="4" w:space="0"/>
              <w:left w:val="single" w:color="000000" w:sz="4" w:space="0"/>
              <w:bottom w:val="single" w:color="000000" w:sz="4" w:space="0"/>
              <w:right w:val="single" w:color="000000" w:sz="4" w:space="0"/>
            </w:tcBorders>
            <w:vAlign w:val="center"/>
          </w:tcPr>
          <w:p w14:paraId="1F38864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1B136E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FDC9EE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多语言图形界面</w:t>
            </w:r>
          </w:p>
        </w:tc>
        <w:tc>
          <w:tcPr>
            <w:tcW w:w="3181" w:type="dxa"/>
            <w:tcBorders>
              <w:top w:val="single" w:color="000000" w:sz="4" w:space="0"/>
              <w:left w:val="single" w:color="000000" w:sz="4" w:space="0"/>
              <w:bottom w:val="single" w:color="000000" w:sz="4" w:space="0"/>
              <w:right w:val="single" w:color="000000" w:sz="4" w:space="0"/>
            </w:tcBorders>
            <w:vAlign w:val="center"/>
          </w:tcPr>
          <w:p w14:paraId="5110648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操作系统支持GB18030规定的文种的语言环境，支持已安装文种切换显示设置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3DB5292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有特定语言文字处理需求时可提出具体要求</w:t>
            </w:r>
          </w:p>
        </w:tc>
      </w:tr>
      <w:tr w14:paraId="708D50F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35C903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62</w:t>
            </w:r>
          </w:p>
        </w:tc>
        <w:tc>
          <w:tcPr>
            <w:tcW w:w="654" w:type="dxa"/>
            <w:tcBorders>
              <w:top w:val="single" w:color="000000" w:sz="4" w:space="0"/>
              <w:left w:val="single" w:color="000000" w:sz="4" w:space="0"/>
              <w:bottom w:val="single" w:color="000000" w:sz="4" w:space="0"/>
              <w:right w:val="single" w:color="000000" w:sz="4" w:space="0"/>
            </w:tcBorders>
            <w:vAlign w:val="center"/>
          </w:tcPr>
          <w:p w14:paraId="437FF90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235307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EB446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▲打印机管理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BCA51A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添加和删除打印机；支持添加本地打印机、网络打印机及共享打印机；支持打印机共享；支持查看打印机列表；支持任务队列管理，包括取消、暂停、挂起；支持页面设置；提供接口查询打印机打印状态，包括指定文件打印成功的页数、份数、页码及打印失败的文件名和页码等信息</w:t>
            </w:r>
          </w:p>
        </w:tc>
        <w:tc>
          <w:tcPr>
            <w:tcW w:w="2341" w:type="dxa"/>
            <w:tcBorders>
              <w:top w:val="single" w:color="000000" w:sz="4" w:space="0"/>
              <w:left w:val="single" w:color="000000" w:sz="4" w:space="0"/>
              <w:bottom w:val="single" w:color="000000" w:sz="4" w:space="0"/>
              <w:right w:val="single" w:color="000000" w:sz="4" w:space="0"/>
            </w:tcBorders>
            <w:vAlign w:val="center"/>
          </w:tcPr>
          <w:p w14:paraId="60BF35E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1E546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3AC00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63</w:t>
            </w:r>
          </w:p>
        </w:tc>
        <w:tc>
          <w:tcPr>
            <w:tcW w:w="654" w:type="dxa"/>
            <w:tcBorders>
              <w:top w:val="single" w:color="000000" w:sz="4" w:space="0"/>
              <w:left w:val="single" w:color="000000" w:sz="4" w:space="0"/>
              <w:bottom w:val="single" w:color="000000" w:sz="4" w:space="0"/>
              <w:right w:val="single" w:color="000000" w:sz="4" w:space="0"/>
            </w:tcBorders>
            <w:vAlign w:val="center"/>
          </w:tcPr>
          <w:p w14:paraId="635DD01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608526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37846B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▲外设管控</w:t>
            </w:r>
          </w:p>
        </w:tc>
        <w:tc>
          <w:tcPr>
            <w:tcW w:w="3181" w:type="dxa"/>
            <w:tcBorders>
              <w:top w:val="single" w:color="000000" w:sz="4" w:space="0"/>
              <w:left w:val="single" w:color="000000" w:sz="4" w:space="0"/>
              <w:bottom w:val="single" w:color="000000" w:sz="4" w:space="0"/>
              <w:right w:val="single" w:color="000000" w:sz="4" w:space="0"/>
            </w:tcBorders>
            <w:vAlign w:val="center"/>
          </w:tcPr>
          <w:p w14:paraId="2FEEDF2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操作系统支持动态显示未授权设备信息；支持接口控制、设备控制、权限控制等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0EE688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满足用户基本的输入输出管控需求</w:t>
            </w:r>
          </w:p>
        </w:tc>
      </w:tr>
      <w:tr w14:paraId="6A7984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A8A9CA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9530D2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3AE273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BFD25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tcBorders>
              <w:top w:val="single" w:color="000000" w:sz="4" w:space="0"/>
              <w:left w:val="single" w:color="000000" w:sz="4" w:space="0"/>
              <w:bottom w:val="single" w:color="000000" w:sz="4" w:space="0"/>
              <w:right w:val="single" w:color="000000" w:sz="4" w:space="0"/>
            </w:tcBorders>
            <w:vAlign w:val="center"/>
          </w:tcPr>
          <w:p w14:paraId="1AE49FB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（接口包括USB、蓝牙、网络接口等；设备包括打印机、摄录设备、USB存储设备等；权限包括读、写、执行等）；支持按设备类型、设备ID、接口等配置设备接入黑白名单策略；提供完整的连接记录，记录可追溯</w:t>
            </w:r>
          </w:p>
        </w:tc>
        <w:tc>
          <w:tcPr>
            <w:tcW w:w="2341" w:type="dxa"/>
            <w:tcBorders>
              <w:top w:val="single" w:color="000000" w:sz="4" w:space="0"/>
              <w:left w:val="single" w:color="000000" w:sz="4" w:space="0"/>
              <w:bottom w:val="single" w:color="000000" w:sz="4" w:space="0"/>
              <w:right w:val="single" w:color="000000" w:sz="4" w:space="0"/>
            </w:tcBorders>
            <w:vAlign w:val="center"/>
          </w:tcPr>
          <w:p w14:paraId="77CFCC68">
            <w:pPr>
              <w:jc w:val="left"/>
              <w:rPr>
                <w:rFonts w:hint="eastAsia" w:ascii="黑体" w:hAnsi="宋体" w:eastAsia="黑体" w:cs="黑体"/>
                <w:b/>
                <w:bCs/>
                <w:i w:val="0"/>
                <w:iCs w:val="0"/>
                <w:color w:val="000000"/>
                <w:kern w:val="0"/>
                <w:sz w:val="18"/>
                <w:szCs w:val="18"/>
                <w:highlight w:val="none"/>
                <w:u w:val="none"/>
                <w:lang w:val="en-US" w:eastAsia="zh-CN" w:bidi="ar"/>
              </w:rPr>
            </w:pPr>
          </w:p>
        </w:tc>
      </w:tr>
      <w:tr w14:paraId="36AB09F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C20CFD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64</w:t>
            </w:r>
          </w:p>
        </w:tc>
        <w:tc>
          <w:tcPr>
            <w:tcW w:w="654" w:type="dxa"/>
            <w:tcBorders>
              <w:top w:val="single" w:color="000000" w:sz="4" w:space="0"/>
              <w:left w:val="single" w:color="000000" w:sz="4" w:space="0"/>
              <w:bottom w:val="single" w:color="000000" w:sz="4" w:space="0"/>
              <w:right w:val="single" w:color="000000" w:sz="4" w:space="0"/>
            </w:tcBorders>
            <w:vAlign w:val="center"/>
          </w:tcPr>
          <w:p w14:paraId="308870D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BCB4A7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ECE380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▲隐私文件保护</w:t>
            </w:r>
          </w:p>
        </w:tc>
        <w:tc>
          <w:tcPr>
            <w:tcW w:w="3181" w:type="dxa"/>
            <w:tcBorders>
              <w:top w:val="single" w:color="000000" w:sz="4" w:space="0"/>
              <w:left w:val="single" w:color="000000" w:sz="4" w:space="0"/>
              <w:bottom w:val="single" w:color="000000" w:sz="4" w:space="0"/>
              <w:right w:val="single" w:color="000000" w:sz="4" w:space="0"/>
            </w:tcBorders>
            <w:vAlign w:val="center"/>
          </w:tcPr>
          <w:p w14:paraId="732EE73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操作系统提供基于独立口令和密钥保护的文件保险箱；支持口令和透明加解密鉴权访问文件保险箱内的文件和文件夹；支持手动上锁文件保险箱；支持通过密钥找回口令</w:t>
            </w:r>
          </w:p>
        </w:tc>
        <w:tc>
          <w:tcPr>
            <w:tcW w:w="2341" w:type="dxa"/>
            <w:tcBorders>
              <w:top w:val="single" w:color="000000" w:sz="4" w:space="0"/>
              <w:left w:val="single" w:color="000000" w:sz="4" w:space="0"/>
              <w:bottom w:val="single" w:color="000000" w:sz="4" w:space="0"/>
              <w:right w:val="single" w:color="000000" w:sz="4" w:space="0"/>
            </w:tcBorders>
            <w:vAlign w:val="center"/>
          </w:tcPr>
          <w:p w14:paraId="03BA482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BDF1E0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4F159A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65</w:t>
            </w:r>
          </w:p>
        </w:tc>
        <w:tc>
          <w:tcPr>
            <w:tcW w:w="654" w:type="dxa"/>
            <w:tcBorders>
              <w:top w:val="single" w:color="000000" w:sz="4" w:space="0"/>
              <w:left w:val="single" w:color="000000" w:sz="4" w:space="0"/>
              <w:bottom w:val="single" w:color="000000" w:sz="4" w:space="0"/>
              <w:right w:val="single" w:color="000000" w:sz="4" w:space="0"/>
            </w:tcBorders>
            <w:vAlign w:val="center"/>
          </w:tcPr>
          <w:p w14:paraId="6E7531B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8788D2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ECC5B0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▲网络管理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7C633A9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图形化显示；支持DNS设置；支持IPV4/IPV6地址配置；支持自动获取网络地址；支持网关设置；支持手动/自动设置网络代理服务器，支持HTTP、HTTPS、FTP、SOCKS等多种协议；支持无线网络管理，包括连接或断开网络、配置口令、手动刷新无线热点列表等；支持个人热点共享，包括有线、无线网络生成的网络热点；支持L2TP、PPTP、OpenVPN、StrongSwan类型的VPN连接，支持新增、导入、编辑和删除连接配置，支持启用或禁用VPN自动连接</w:t>
            </w:r>
          </w:p>
        </w:tc>
        <w:tc>
          <w:tcPr>
            <w:tcW w:w="2341" w:type="dxa"/>
            <w:tcBorders>
              <w:top w:val="single" w:color="000000" w:sz="4" w:space="0"/>
              <w:left w:val="single" w:color="000000" w:sz="4" w:space="0"/>
              <w:bottom w:val="single" w:color="000000" w:sz="4" w:space="0"/>
              <w:right w:val="single" w:color="000000" w:sz="4" w:space="0"/>
            </w:tcBorders>
            <w:vAlign w:val="center"/>
          </w:tcPr>
          <w:p w14:paraId="3440EC3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EFFA5C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839964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66</w:t>
            </w:r>
          </w:p>
        </w:tc>
        <w:tc>
          <w:tcPr>
            <w:tcW w:w="654" w:type="dxa"/>
            <w:tcBorders>
              <w:top w:val="single" w:color="000000" w:sz="4" w:space="0"/>
              <w:left w:val="single" w:color="000000" w:sz="4" w:space="0"/>
              <w:bottom w:val="single" w:color="000000" w:sz="4" w:space="0"/>
              <w:right w:val="single" w:color="000000" w:sz="4" w:space="0"/>
            </w:tcBorders>
            <w:vAlign w:val="center"/>
          </w:tcPr>
          <w:p w14:paraId="21D29F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4D38A1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9CAEAA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▲默认应用程序管理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166BBF7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操作系统提供默认用程序管理工具，支持预先定义和修改指定用类型的默认程序，包括图片、文本、音视频、网页、邮件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3ACC78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B69103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3F0E47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67</w:t>
            </w:r>
          </w:p>
        </w:tc>
        <w:tc>
          <w:tcPr>
            <w:tcW w:w="654" w:type="dxa"/>
            <w:tcBorders>
              <w:top w:val="single" w:color="000000" w:sz="4" w:space="0"/>
              <w:left w:val="single" w:color="000000" w:sz="4" w:space="0"/>
              <w:bottom w:val="single" w:color="000000" w:sz="4" w:space="0"/>
              <w:right w:val="single" w:color="000000" w:sz="4" w:space="0"/>
            </w:tcBorders>
            <w:vAlign w:val="center"/>
          </w:tcPr>
          <w:p w14:paraId="4F28F64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5F0649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2799F6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应用商店</w:t>
            </w:r>
          </w:p>
        </w:tc>
        <w:tc>
          <w:tcPr>
            <w:tcW w:w="3181" w:type="dxa"/>
            <w:tcBorders>
              <w:top w:val="single" w:color="000000" w:sz="4" w:space="0"/>
              <w:left w:val="single" w:color="000000" w:sz="4" w:space="0"/>
              <w:bottom w:val="single" w:color="000000" w:sz="4" w:space="0"/>
              <w:right w:val="single" w:color="000000" w:sz="4" w:space="0"/>
            </w:tcBorders>
            <w:vAlign w:val="center"/>
          </w:tcPr>
          <w:p w14:paraId="44B79E9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支持应用软件可视化管理；支持按日常办公、网络应用、多媒体、安全软件、应用开发、游戏娱乐等分类显示；支持应用软件搜索功能；支持应用软件推荐、下载、安装、卸载和升级</w:t>
            </w:r>
          </w:p>
        </w:tc>
        <w:tc>
          <w:tcPr>
            <w:tcW w:w="2341" w:type="dxa"/>
            <w:tcBorders>
              <w:top w:val="single" w:color="000000" w:sz="4" w:space="0"/>
              <w:left w:val="single" w:color="000000" w:sz="4" w:space="0"/>
              <w:bottom w:val="single" w:color="000000" w:sz="4" w:space="0"/>
              <w:right w:val="single" w:color="000000" w:sz="4" w:space="0"/>
            </w:tcBorders>
            <w:vAlign w:val="center"/>
          </w:tcPr>
          <w:p w14:paraId="4431E11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根据用户实际需求选择</w:t>
            </w:r>
          </w:p>
        </w:tc>
      </w:tr>
      <w:tr w14:paraId="41003CB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7F11B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68</w:t>
            </w:r>
          </w:p>
        </w:tc>
        <w:tc>
          <w:tcPr>
            <w:tcW w:w="654" w:type="dxa"/>
            <w:tcBorders>
              <w:top w:val="single" w:color="000000" w:sz="4" w:space="0"/>
              <w:left w:val="single" w:color="000000" w:sz="4" w:space="0"/>
              <w:bottom w:val="single" w:color="000000" w:sz="4" w:space="0"/>
              <w:right w:val="single" w:color="000000" w:sz="4" w:space="0"/>
            </w:tcBorders>
            <w:vAlign w:val="center"/>
          </w:tcPr>
          <w:p w14:paraId="5039A91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5141E9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A2CE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▲通知管理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6AF8E3E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操作系统任务栏提供通知中心图标，并显示消息提醒；系统和应用使用通知接口发送通知消息；支持对通知消息的管理，包括显示、删除、清理等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616B979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39CEEC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66BA86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69</w:t>
            </w:r>
          </w:p>
        </w:tc>
        <w:tc>
          <w:tcPr>
            <w:tcW w:w="654" w:type="dxa"/>
            <w:tcBorders>
              <w:top w:val="single" w:color="000000" w:sz="4" w:space="0"/>
              <w:left w:val="single" w:color="000000" w:sz="4" w:space="0"/>
              <w:bottom w:val="single" w:color="000000" w:sz="4" w:space="0"/>
              <w:right w:val="single" w:color="000000" w:sz="4" w:space="0"/>
            </w:tcBorders>
            <w:vAlign w:val="center"/>
          </w:tcPr>
          <w:p w14:paraId="449117D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48861D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79EF48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▲主题管理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5586060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操作系统提供图形化主题管理工具；支持以深色、浅色和昼夜切换自动配色方式显示系统图形化界面；支持系统主题颜色设置；支持系统图标主题设置；支持系统光标主题设置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006F10F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4A3BC4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913303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70</w:t>
            </w:r>
          </w:p>
        </w:tc>
        <w:tc>
          <w:tcPr>
            <w:tcW w:w="654" w:type="dxa"/>
            <w:tcBorders>
              <w:top w:val="single" w:color="000000" w:sz="4" w:space="0"/>
              <w:left w:val="single" w:color="000000" w:sz="4" w:space="0"/>
              <w:bottom w:val="single" w:color="000000" w:sz="4" w:space="0"/>
              <w:right w:val="single" w:color="000000" w:sz="4" w:space="0"/>
            </w:tcBorders>
            <w:vAlign w:val="center"/>
          </w:tcPr>
          <w:p w14:paraId="0ABD980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BF5116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EE56D2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产品许可机制</w:t>
            </w:r>
          </w:p>
        </w:tc>
        <w:tc>
          <w:tcPr>
            <w:tcW w:w="3181" w:type="dxa"/>
            <w:tcBorders>
              <w:top w:val="single" w:color="000000" w:sz="4" w:space="0"/>
              <w:left w:val="single" w:color="000000" w:sz="4" w:space="0"/>
              <w:bottom w:val="single" w:color="000000" w:sz="4" w:space="0"/>
              <w:right w:val="single" w:color="000000" w:sz="4" w:space="0"/>
            </w:tcBorders>
            <w:vAlign w:val="center"/>
          </w:tcPr>
          <w:p w14:paraId="5C37B1E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a)操作系统支持序列号授权、批量激活服务、场地授权等未激活期间，系统不得频繁提示干扰用户正常使用；未激活系统不得影响用户数据安全与完整性；b)免激活的系统不适用</w:t>
            </w:r>
          </w:p>
        </w:tc>
        <w:tc>
          <w:tcPr>
            <w:tcW w:w="2341" w:type="dxa"/>
            <w:tcBorders>
              <w:top w:val="single" w:color="000000" w:sz="4" w:space="0"/>
              <w:left w:val="single" w:color="000000" w:sz="4" w:space="0"/>
              <w:bottom w:val="single" w:color="000000" w:sz="4" w:space="0"/>
              <w:right w:val="single" w:color="000000" w:sz="4" w:space="0"/>
            </w:tcBorders>
            <w:vAlign w:val="center"/>
          </w:tcPr>
          <w:p w14:paraId="0982233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根据用户实际需求选择</w:t>
            </w:r>
          </w:p>
        </w:tc>
      </w:tr>
      <w:tr w14:paraId="1D35ED8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763E2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71</w:t>
            </w:r>
          </w:p>
        </w:tc>
        <w:tc>
          <w:tcPr>
            <w:tcW w:w="654" w:type="dxa"/>
            <w:tcBorders>
              <w:top w:val="single" w:color="000000" w:sz="4" w:space="0"/>
              <w:left w:val="single" w:color="000000" w:sz="4" w:space="0"/>
              <w:bottom w:val="single" w:color="000000" w:sz="4" w:space="0"/>
              <w:right w:val="single" w:color="000000" w:sz="4" w:space="0"/>
            </w:tcBorders>
            <w:vAlign w:val="center"/>
          </w:tcPr>
          <w:p w14:paraId="5C9699C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324D28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▲图形化要求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3A24042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▲用户操作界面</w:t>
            </w:r>
          </w:p>
        </w:tc>
        <w:tc>
          <w:tcPr>
            <w:tcW w:w="3181" w:type="dxa"/>
            <w:tcBorders>
              <w:top w:val="single" w:color="000000" w:sz="4" w:space="0"/>
              <w:left w:val="single" w:color="000000" w:sz="4" w:space="0"/>
              <w:bottom w:val="single" w:color="000000" w:sz="4" w:space="0"/>
              <w:right w:val="single" w:color="000000" w:sz="4" w:space="0"/>
            </w:tcBorders>
            <w:vAlign w:val="center"/>
          </w:tcPr>
          <w:p w14:paraId="09B1E82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操作系统提供图形化操作界面</w:t>
            </w:r>
          </w:p>
        </w:tc>
        <w:tc>
          <w:tcPr>
            <w:tcW w:w="2341" w:type="dxa"/>
            <w:tcBorders>
              <w:top w:val="single" w:color="000000" w:sz="4" w:space="0"/>
              <w:left w:val="single" w:color="000000" w:sz="4" w:space="0"/>
              <w:bottom w:val="single" w:color="000000" w:sz="4" w:space="0"/>
              <w:right w:val="single" w:color="000000" w:sz="4" w:space="0"/>
            </w:tcBorders>
            <w:vAlign w:val="center"/>
          </w:tcPr>
          <w:p w14:paraId="05FEB82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466BE7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67F8DD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555ED3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E8AB6F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21E824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tcBorders>
              <w:top w:val="single" w:color="000000" w:sz="4" w:space="0"/>
              <w:left w:val="single" w:color="000000" w:sz="4" w:space="0"/>
              <w:bottom w:val="single" w:color="000000" w:sz="4" w:space="0"/>
              <w:right w:val="single" w:color="000000" w:sz="4" w:space="0"/>
            </w:tcBorders>
            <w:vAlign w:val="center"/>
          </w:tcPr>
          <w:p w14:paraId="1709E4AE">
            <w:pPr>
              <w:jc w:val="left"/>
              <w:rPr>
                <w:rFonts w:hint="eastAsia" w:ascii="黑体" w:hAnsi="宋体" w:eastAsia="黑体" w:cs="黑体"/>
                <w:b/>
                <w:bCs/>
                <w:i w:val="0"/>
                <w:iCs w:val="0"/>
                <w:color w:val="000000"/>
                <w:kern w:val="0"/>
                <w:sz w:val="18"/>
                <w:szCs w:val="18"/>
                <w:highlight w:val="none"/>
                <w:u w:val="none"/>
                <w:lang w:val="en-US" w:eastAsia="zh-CN" w:bidi="ar"/>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05CBBE0F">
            <w:pPr>
              <w:jc w:val="left"/>
              <w:rPr>
                <w:rFonts w:hint="eastAsia" w:ascii="黑体" w:hAnsi="宋体" w:eastAsia="黑体" w:cs="黑体"/>
                <w:b/>
                <w:bCs/>
                <w:i w:val="0"/>
                <w:iCs w:val="0"/>
                <w:color w:val="000000"/>
                <w:kern w:val="0"/>
                <w:sz w:val="18"/>
                <w:szCs w:val="18"/>
                <w:highlight w:val="none"/>
                <w:u w:val="none"/>
                <w:lang w:val="en-US" w:eastAsia="zh-CN" w:bidi="ar"/>
              </w:rPr>
            </w:pPr>
          </w:p>
        </w:tc>
      </w:tr>
      <w:tr w14:paraId="05E2056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59550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72</w:t>
            </w:r>
          </w:p>
        </w:tc>
        <w:tc>
          <w:tcPr>
            <w:tcW w:w="654" w:type="dxa"/>
            <w:tcBorders>
              <w:top w:val="single" w:color="000000" w:sz="4" w:space="0"/>
              <w:left w:val="single" w:color="000000" w:sz="4" w:space="0"/>
              <w:bottom w:val="single" w:color="000000" w:sz="4" w:space="0"/>
              <w:right w:val="single" w:color="000000" w:sz="4" w:space="0"/>
            </w:tcBorders>
            <w:vAlign w:val="center"/>
          </w:tcPr>
          <w:p w14:paraId="7B3614D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4DE5CB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CC2ED2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▲桌面图标</w:t>
            </w:r>
          </w:p>
        </w:tc>
        <w:tc>
          <w:tcPr>
            <w:tcW w:w="3181" w:type="dxa"/>
            <w:tcBorders>
              <w:top w:val="single" w:color="000000" w:sz="4" w:space="0"/>
              <w:left w:val="single" w:color="000000" w:sz="4" w:space="0"/>
              <w:bottom w:val="single" w:color="000000" w:sz="4" w:space="0"/>
              <w:right w:val="single" w:color="000000" w:sz="4" w:space="0"/>
            </w:tcBorders>
            <w:vAlign w:val="center"/>
          </w:tcPr>
          <w:p w14:paraId="4746019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操作系统默认提供我的系统、个人文档、回收站等图标</w:t>
            </w:r>
          </w:p>
        </w:tc>
        <w:tc>
          <w:tcPr>
            <w:tcW w:w="2341" w:type="dxa"/>
            <w:tcBorders>
              <w:top w:val="single" w:color="000000" w:sz="4" w:space="0"/>
              <w:left w:val="single" w:color="000000" w:sz="4" w:space="0"/>
              <w:bottom w:val="single" w:color="000000" w:sz="4" w:space="0"/>
              <w:right w:val="single" w:color="000000" w:sz="4" w:space="0"/>
            </w:tcBorders>
            <w:vAlign w:val="center"/>
          </w:tcPr>
          <w:p w14:paraId="2675170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36F81F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1068EB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73</w:t>
            </w:r>
          </w:p>
        </w:tc>
        <w:tc>
          <w:tcPr>
            <w:tcW w:w="654" w:type="dxa"/>
            <w:tcBorders>
              <w:top w:val="single" w:color="000000" w:sz="4" w:space="0"/>
              <w:left w:val="single" w:color="000000" w:sz="4" w:space="0"/>
              <w:bottom w:val="single" w:color="000000" w:sz="4" w:space="0"/>
              <w:right w:val="single" w:color="000000" w:sz="4" w:space="0"/>
            </w:tcBorders>
            <w:vAlign w:val="center"/>
          </w:tcPr>
          <w:p w14:paraId="6F3DAC1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D48D5B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99C24A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▲桌面图标管理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5E45CBB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回收站工具，可收集要删除的文件和文件夹，并支持右键清空操作；支持应用程序快捷方式与文件共存；支持右键选单进行复制、剪切和粘贴文件操作；支持文件图标拖拽、摆放；支持图标名称修改；支持按照文件类别显示文件图标</w:t>
            </w:r>
          </w:p>
        </w:tc>
        <w:tc>
          <w:tcPr>
            <w:tcW w:w="2341" w:type="dxa"/>
            <w:tcBorders>
              <w:top w:val="single" w:color="000000" w:sz="4" w:space="0"/>
              <w:left w:val="single" w:color="000000" w:sz="4" w:space="0"/>
              <w:bottom w:val="single" w:color="000000" w:sz="4" w:space="0"/>
              <w:right w:val="single" w:color="000000" w:sz="4" w:space="0"/>
            </w:tcBorders>
            <w:vAlign w:val="center"/>
          </w:tcPr>
          <w:p w14:paraId="6D60D68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075FFD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6C896D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74</w:t>
            </w:r>
          </w:p>
        </w:tc>
        <w:tc>
          <w:tcPr>
            <w:tcW w:w="654" w:type="dxa"/>
            <w:tcBorders>
              <w:top w:val="single" w:color="000000" w:sz="4" w:space="0"/>
              <w:left w:val="single" w:color="000000" w:sz="4" w:space="0"/>
              <w:bottom w:val="single" w:color="000000" w:sz="4" w:space="0"/>
              <w:right w:val="single" w:color="000000" w:sz="4" w:space="0"/>
            </w:tcBorders>
            <w:vAlign w:val="center"/>
          </w:tcPr>
          <w:p w14:paraId="5892DA7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3052F6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5EB4B3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▲桌面快捷选单</w:t>
            </w:r>
          </w:p>
        </w:tc>
        <w:tc>
          <w:tcPr>
            <w:tcW w:w="3181" w:type="dxa"/>
            <w:tcBorders>
              <w:top w:val="single" w:color="000000" w:sz="4" w:space="0"/>
              <w:left w:val="single" w:color="000000" w:sz="4" w:space="0"/>
              <w:bottom w:val="single" w:color="000000" w:sz="4" w:space="0"/>
              <w:right w:val="single" w:color="000000" w:sz="4" w:space="0"/>
            </w:tcBorders>
            <w:vAlign w:val="center"/>
          </w:tcPr>
          <w:p w14:paraId="590DD98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操作系统支持桌面图标按照网格排列；支持右键选单新建纯文本；支持右键选单新建文件夹；支持右键选单选择图标排列顺序，排序可按名称、类型、修改时间、文件大小</w:t>
            </w:r>
          </w:p>
        </w:tc>
        <w:tc>
          <w:tcPr>
            <w:tcW w:w="2341" w:type="dxa"/>
            <w:tcBorders>
              <w:top w:val="single" w:color="000000" w:sz="4" w:space="0"/>
              <w:left w:val="single" w:color="000000" w:sz="4" w:space="0"/>
              <w:bottom w:val="single" w:color="000000" w:sz="4" w:space="0"/>
              <w:right w:val="single" w:color="000000" w:sz="4" w:space="0"/>
            </w:tcBorders>
            <w:vAlign w:val="center"/>
          </w:tcPr>
          <w:p w14:paraId="7B17AB6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8B139F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D7BAA8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75</w:t>
            </w:r>
          </w:p>
        </w:tc>
        <w:tc>
          <w:tcPr>
            <w:tcW w:w="654" w:type="dxa"/>
            <w:tcBorders>
              <w:top w:val="single" w:color="000000" w:sz="4" w:space="0"/>
              <w:left w:val="single" w:color="000000" w:sz="4" w:space="0"/>
              <w:bottom w:val="single" w:color="000000" w:sz="4" w:space="0"/>
              <w:right w:val="single" w:color="000000" w:sz="4" w:space="0"/>
            </w:tcBorders>
            <w:vAlign w:val="center"/>
          </w:tcPr>
          <w:p w14:paraId="0D7C90B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7F2F02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B7876A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▲起始选单</w:t>
            </w:r>
          </w:p>
        </w:tc>
        <w:tc>
          <w:tcPr>
            <w:tcW w:w="3181" w:type="dxa"/>
            <w:tcBorders>
              <w:top w:val="single" w:color="000000" w:sz="4" w:space="0"/>
              <w:left w:val="single" w:color="000000" w:sz="4" w:space="0"/>
              <w:bottom w:val="single" w:color="000000" w:sz="4" w:space="0"/>
              <w:right w:val="single" w:color="000000" w:sz="4" w:space="0"/>
            </w:tcBorders>
            <w:vAlign w:val="center"/>
          </w:tcPr>
          <w:p w14:paraId="22DA477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分类显示系统已安装应用；支持创建应用的快捷方式到桌面；支持添加应用访问快捷方式到任务栏；支持多种方式搜索内容，支持拼音搜索、模糊搜索快捷查找系统应用；支持新安装应用与应用列表中其他应用以明显方式区分，包括突出显示、增加标识或单独分类；包含电源操作按钮，并可触发系统退出界面；包含直接进入控制系统或配置系统的功能入口或应用图标</w:t>
            </w:r>
          </w:p>
        </w:tc>
        <w:tc>
          <w:tcPr>
            <w:tcW w:w="2341" w:type="dxa"/>
            <w:tcBorders>
              <w:top w:val="single" w:color="000000" w:sz="4" w:space="0"/>
              <w:left w:val="single" w:color="000000" w:sz="4" w:space="0"/>
              <w:bottom w:val="single" w:color="000000" w:sz="4" w:space="0"/>
              <w:right w:val="single" w:color="000000" w:sz="4" w:space="0"/>
            </w:tcBorders>
            <w:vAlign w:val="center"/>
          </w:tcPr>
          <w:p w14:paraId="08A077C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F29F5C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67EF37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76</w:t>
            </w:r>
          </w:p>
        </w:tc>
        <w:tc>
          <w:tcPr>
            <w:tcW w:w="654" w:type="dxa"/>
            <w:tcBorders>
              <w:top w:val="single" w:color="000000" w:sz="4" w:space="0"/>
              <w:left w:val="single" w:color="000000" w:sz="4" w:space="0"/>
              <w:bottom w:val="single" w:color="000000" w:sz="4" w:space="0"/>
              <w:right w:val="single" w:color="000000" w:sz="4" w:space="0"/>
            </w:tcBorders>
            <w:vAlign w:val="center"/>
          </w:tcPr>
          <w:p w14:paraId="44F97E5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C72C63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27C476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▲任务栏</w:t>
            </w:r>
          </w:p>
        </w:tc>
        <w:tc>
          <w:tcPr>
            <w:tcW w:w="3181" w:type="dxa"/>
            <w:tcBorders>
              <w:top w:val="single" w:color="000000" w:sz="4" w:space="0"/>
              <w:left w:val="single" w:color="000000" w:sz="4" w:space="0"/>
              <w:bottom w:val="single" w:color="000000" w:sz="4" w:space="0"/>
              <w:right w:val="single" w:color="000000" w:sz="4" w:space="0"/>
            </w:tcBorders>
            <w:vAlign w:val="center"/>
          </w:tcPr>
          <w:p w14:paraId="456160E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提供图形化任务管理工具栏，任务栏中应该包括快速启动栏、通知栏；提供快速启动应用程序区，可以添加或删除应用启动快捷方式；提供系统通知栏，显示网络、声音、电源、USB设备等，支持应用程序（如输入法等）的状态信息；提供显示桌面功能，支持最小化当前所有窗口，在有活动窗口的情况下快速切换成只显示用户桌面；对已切换成只显示用户桌面的状态，可以快速切换回活动窗口状态；直观区分任务栏应用运行与未运行的状态；支持任务栏隐藏；支持任务栏位置调整</w:t>
            </w:r>
          </w:p>
        </w:tc>
        <w:tc>
          <w:tcPr>
            <w:tcW w:w="2341" w:type="dxa"/>
            <w:tcBorders>
              <w:top w:val="single" w:color="000000" w:sz="4" w:space="0"/>
              <w:left w:val="single" w:color="000000" w:sz="4" w:space="0"/>
              <w:bottom w:val="single" w:color="000000" w:sz="4" w:space="0"/>
              <w:right w:val="single" w:color="000000" w:sz="4" w:space="0"/>
            </w:tcBorders>
            <w:vAlign w:val="center"/>
          </w:tcPr>
          <w:p w14:paraId="2210673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51F4CA5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228C89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77</w:t>
            </w:r>
          </w:p>
        </w:tc>
        <w:tc>
          <w:tcPr>
            <w:tcW w:w="654" w:type="dxa"/>
            <w:tcBorders>
              <w:top w:val="single" w:color="000000" w:sz="4" w:space="0"/>
              <w:left w:val="single" w:color="000000" w:sz="4" w:space="0"/>
              <w:bottom w:val="single" w:color="000000" w:sz="4" w:space="0"/>
              <w:right w:val="single" w:color="000000" w:sz="4" w:space="0"/>
            </w:tcBorders>
            <w:vAlign w:val="center"/>
          </w:tcPr>
          <w:p w14:paraId="2DED4EF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850450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2DEAFA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▲桌面工作区</w:t>
            </w:r>
          </w:p>
        </w:tc>
        <w:tc>
          <w:tcPr>
            <w:tcW w:w="3181" w:type="dxa"/>
            <w:tcBorders>
              <w:top w:val="single" w:color="000000" w:sz="4" w:space="0"/>
              <w:left w:val="single" w:color="000000" w:sz="4" w:space="0"/>
              <w:bottom w:val="single" w:color="000000" w:sz="4" w:space="0"/>
              <w:right w:val="single" w:color="000000" w:sz="4" w:space="0"/>
            </w:tcBorders>
            <w:vAlign w:val="center"/>
          </w:tcPr>
          <w:p w14:paraId="4D083D3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操作系统支持多工作区，支持应用跨工作区移动；可配置工作区数量；可通过快捷键切换工作区</w:t>
            </w:r>
          </w:p>
        </w:tc>
        <w:tc>
          <w:tcPr>
            <w:tcW w:w="2341" w:type="dxa"/>
            <w:tcBorders>
              <w:top w:val="single" w:color="000000" w:sz="4" w:space="0"/>
              <w:left w:val="single" w:color="000000" w:sz="4" w:space="0"/>
              <w:bottom w:val="single" w:color="000000" w:sz="4" w:space="0"/>
              <w:right w:val="single" w:color="000000" w:sz="4" w:space="0"/>
            </w:tcBorders>
            <w:vAlign w:val="center"/>
          </w:tcPr>
          <w:p w14:paraId="08950B3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4265C7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37FC3E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78</w:t>
            </w:r>
          </w:p>
        </w:tc>
        <w:tc>
          <w:tcPr>
            <w:tcW w:w="654" w:type="dxa"/>
            <w:tcBorders>
              <w:top w:val="single" w:color="000000" w:sz="4" w:space="0"/>
              <w:left w:val="single" w:color="000000" w:sz="4" w:space="0"/>
              <w:bottom w:val="single" w:color="000000" w:sz="4" w:space="0"/>
              <w:right w:val="single" w:color="000000" w:sz="4" w:space="0"/>
            </w:tcBorders>
            <w:vAlign w:val="center"/>
          </w:tcPr>
          <w:p w14:paraId="09F4BB4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A71FB9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B4A180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▲系统退出</w:t>
            </w:r>
          </w:p>
        </w:tc>
        <w:tc>
          <w:tcPr>
            <w:tcW w:w="3181" w:type="dxa"/>
            <w:tcBorders>
              <w:top w:val="single" w:color="000000" w:sz="4" w:space="0"/>
              <w:left w:val="single" w:color="000000" w:sz="4" w:space="0"/>
              <w:bottom w:val="single" w:color="000000" w:sz="4" w:space="0"/>
              <w:right w:val="single" w:color="000000" w:sz="4" w:space="0"/>
            </w:tcBorders>
            <w:vAlign w:val="center"/>
          </w:tcPr>
          <w:p w14:paraId="22C223D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操作系统退出界面应为模态或全屏界面，提供选择关机、重启、锁定、注销、休眠、待机等六种操作</w:t>
            </w:r>
          </w:p>
        </w:tc>
        <w:tc>
          <w:tcPr>
            <w:tcW w:w="2341" w:type="dxa"/>
            <w:tcBorders>
              <w:top w:val="single" w:color="000000" w:sz="4" w:space="0"/>
              <w:left w:val="single" w:color="000000" w:sz="4" w:space="0"/>
              <w:bottom w:val="single" w:color="000000" w:sz="4" w:space="0"/>
              <w:right w:val="single" w:color="000000" w:sz="4" w:space="0"/>
            </w:tcBorders>
            <w:vAlign w:val="center"/>
          </w:tcPr>
          <w:p w14:paraId="7AC57C5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99CD4D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DB57D5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79</w:t>
            </w:r>
          </w:p>
        </w:tc>
        <w:tc>
          <w:tcPr>
            <w:tcW w:w="654" w:type="dxa"/>
            <w:tcBorders>
              <w:top w:val="single" w:color="000000" w:sz="4" w:space="0"/>
              <w:left w:val="single" w:color="000000" w:sz="4" w:space="0"/>
              <w:bottom w:val="single" w:color="000000" w:sz="4" w:space="0"/>
              <w:right w:val="single" w:color="000000" w:sz="4" w:space="0"/>
            </w:tcBorders>
            <w:vAlign w:val="center"/>
          </w:tcPr>
          <w:p w14:paraId="35316D7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3D6601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A1189B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▲窗口管理器</w:t>
            </w:r>
          </w:p>
        </w:tc>
        <w:tc>
          <w:tcPr>
            <w:tcW w:w="3181" w:type="dxa"/>
            <w:tcBorders>
              <w:top w:val="single" w:color="000000" w:sz="4" w:space="0"/>
              <w:left w:val="single" w:color="000000" w:sz="4" w:space="0"/>
              <w:bottom w:val="single" w:color="000000" w:sz="4" w:space="0"/>
              <w:right w:val="single" w:color="000000" w:sz="4" w:space="0"/>
            </w:tcBorders>
            <w:vAlign w:val="center"/>
          </w:tcPr>
          <w:p w14:paraId="3C71C2C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操作系统支持对窗口的操作，如最小化、最大化、移动、改变大小、总是置顶或在最前端、关闭；提供窗口显示最小化、最大化和关闭按</w:t>
            </w:r>
          </w:p>
        </w:tc>
        <w:tc>
          <w:tcPr>
            <w:tcW w:w="2341" w:type="dxa"/>
            <w:tcBorders>
              <w:top w:val="single" w:color="000000" w:sz="4" w:space="0"/>
              <w:left w:val="single" w:color="000000" w:sz="4" w:space="0"/>
              <w:bottom w:val="single" w:color="000000" w:sz="4" w:space="0"/>
              <w:right w:val="single" w:color="000000" w:sz="4" w:space="0"/>
            </w:tcBorders>
            <w:vAlign w:val="center"/>
          </w:tcPr>
          <w:p w14:paraId="307EE74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D99240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B015BD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3CF7A0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0C5AF1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6AE8BC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tcBorders>
              <w:top w:val="single" w:color="000000" w:sz="4" w:space="0"/>
              <w:left w:val="single" w:color="000000" w:sz="4" w:space="0"/>
              <w:bottom w:val="single" w:color="000000" w:sz="4" w:space="0"/>
              <w:right w:val="single" w:color="000000" w:sz="4" w:space="0"/>
            </w:tcBorders>
            <w:vAlign w:val="center"/>
          </w:tcPr>
          <w:p w14:paraId="6760B5A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钮；提供窗口标题，显示窗口名称，并区别显示选中和未选中窗口；窗口可以在不同工作区中移动；提供窗口防呆功能，防止窗口完全移出桌面范围内；提供窗口切换功能，通过快捷键可在打开的窗口中按一定顺序进行快速切换；提供多任务视图功能，可以预览当前工作区内已打开的所有窗口；支持一键操作移开桌面所有窗口，显示桌面；提供多窗口分屏功能，支持屏幕分割显示各窗口，支持同时调整窗口尺寸</w:t>
            </w:r>
          </w:p>
        </w:tc>
        <w:tc>
          <w:tcPr>
            <w:tcW w:w="2341" w:type="dxa"/>
            <w:tcBorders>
              <w:top w:val="single" w:color="000000" w:sz="4" w:space="0"/>
              <w:left w:val="single" w:color="000000" w:sz="4" w:space="0"/>
              <w:bottom w:val="single" w:color="000000" w:sz="4" w:space="0"/>
              <w:right w:val="single" w:color="000000" w:sz="4" w:space="0"/>
            </w:tcBorders>
            <w:vAlign w:val="center"/>
          </w:tcPr>
          <w:p w14:paraId="7401C44B">
            <w:pPr>
              <w:jc w:val="left"/>
              <w:rPr>
                <w:rFonts w:hint="eastAsia" w:ascii="黑体" w:hAnsi="宋体" w:eastAsia="黑体" w:cs="黑体"/>
                <w:b/>
                <w:bCs/>
                <w:i w:val="0"/>
                <w:iCs w:val="0"/>
                <w:color w:val="000000"/>
                <w:kern w:val="0"/>
                <w:sz w:val="18"/>
                <w:szCs w:val="18"/>
                <w:highlight w:val="none"/>
                <w:u w:val="none"/>
                <w:lang w:val="en-US" w:eastAsia="zh-CN" w:bidi="ar"/>
              </w:rPr>
            </w:pPr>
          </w:p>
        </w:tc>
      </w:tr>
      <w:tr w14:paraId="595910C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C1D75F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vAlign w:val="center"/>
          </w:tcPr>
          <w:p w14:paraId="0A608BD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A523C7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0888AE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▲图形特效</w:t>
            </w:r>
          </w:p>
        </w:tc>
        <w:tc>
          <w:tcPr>
            <w:tcW w:w="3181" w:type="dxa"/>
            <w:tcBorders>
              <w:top w:val="single" w:color="000000" w:sz="4" w:space="0"/>
              <w:left w:val="single" w:color="000000" w:sz="4" w:space="0"/>
              <w:bottom w:val="single" w:color="000000" w:sz="4" w:space="0"/>
              <w:right w:val="single" w:color="000000" w:sz="4" w:space="0"/>
            </w:tcBorders>
            <w:vAlign w:val="center"/>
          </w:tcPr>
          <w:p w14:paraId="39A18BF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窗口显示支持模糊透明特效，当支持透明效果的窗口与其他窗口重叠时，前置窗口颜色能随背景窗口颜色的融合发生变化；提供窗口外观装饰效果设置，如边框、阴影、模糊、透明度、圆角等，且透明度可调节</w:t>
            </w:r>
          </w:p>
        </w:tc>
        <w:tc>
          <w:tcPr>
            <w:tcW w:w="2341" w:type="dxa"/>
            <w:tcBorders>
              <w:top w:val="single" w:color="000000" w:sz="4" w:space="0"/>
              <w:left w:val="single" w:color="000000" w:sz="4" w:space="0"/>
              <w:bottom w:val="single" w:color="000000" w:sz="4" w:space="0"/>
              <w:right w:val="single" w:color="000000" w:sz="4" w:space="0"/>
            </w:tcBorders>
            <w:vAlign w:val="center"/>
          </w:tcPr>
          <w:p w14:paraId="52BC465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421713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1D8CAC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81</w:t>
            </w:r>
          </w:p>
        </w:tc>
        <w:tc>
          <w:tcPr>
            <w:tcW w:w="654" w:type="dxa"/>
            <w:tcBorders>
              <w:top w:val="single" w:color="000000" w:sz="4" w:space="0"/>
              <w:left w:val="single" w:color="000000" w:sz="4" w:space="0"/>
              <w:bottom w:val="single" w:color="000000" w:sz="4" w:space="0"/>
              <w:right w:val="single" w:color="000000" w:sz="4" w:space="0"/>
            </w:tcBorders>
            <w:vAlign w:val="center"/>
          </w:tcPr>
          <w:p w14:paraId="78DB7EA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4E5C54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▲常用软件支持</w:t>
            </w:r>
          </w:p>
        </w:tc>
        <w:tc>
          <w:tcPr>
            <w:tcW w:w="996" w:type="dxa"/>
            <w:tcBorders>
              <w:top w:val="single" w:color="000000" w:sz="4" w:space="0"/>
              <w:left w:val="single" w:color="000000" w:sz="4" w:space="0"/>
              <w:bottom w:val="single" w:color="000000" w:sz="4" w:space="0"/>
              <w:right w:val="single" w:color="000000" w:sz="4" w:space="0"/>
            </w:tcBorders>
            <w:vAlign w:val="center"/>
          </w:tcPr>
          <w:p w14:paraId="2D4EB9B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▲应用软件安全要求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0B07B0D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操作系统预装应用软件应进行签名认证，确保应用软件的安全性、稳定性、可靠性</w:t>
            </w:r>
          </w:p>
        </w:tc>
        <w:tc>
          <w:tcPr>
            <w:tcW w:w="2341" w:type="dxa"/>
            <w:tcBorders>
              <w:top w:val="single" w:color="000000" w:sz="4" w:space="0"/>
              <w:left w:val="single" w:color="000000" w:sz="4" w:space="0"/>
              <w:bottom w:val="single" w:color="000000" w:sz="4" w:space="0"/>
              <w:right w:val="single" w:color="000000" w:sz="4" w:space="0"/>
            </w:tcBorders>
            <w:vAlign w:val="center"/>
          </w:tcPr>
          <w:p w14:paraId="6116B61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F0A65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DD0B29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82</w:t>
            </w:r>
          </w:p>
        </w:tc>
        <w:tc>
          <w:tcPr>
            <w:tcW w:w="654" w:type="dxa"/>
            <w:tcBorders>
              <w:top w:val="single" w:color="000000" w:sz="4" w:space="0"/>
              <w:left w:val="single" w:color="000000" w:sz="4" w:space="0"/>
              <w:bottom w:val="single" w:color="000000" w:sz="4" w:space="0"/>
              <w:right w:val="single" w:color="000000" w:sz="4" w:space="0"/>
            </w:tcBorders>
            <w:vAlign w:val="center"/>
          </w:tcPr>
          <w:p w14:paraId="616AECC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E316B0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22AA9A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▲压缩工具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0FE43D1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压缩解压缩工具，支持zip、7z、tar、tar.7z、tar.bz2、tar.gz等压缩格式新建、打开、解压操作，以及对压缩文件中所含文件进行添加、删除、重命名等操作；支持解压rar格式文件；支持对压缩包进行加解密</w:t>
            </w:r>
          </w:p>
        </w:tc>
        <w:tc>
          <w:tcPr>
            <w:tcW w:w="2341" w:type="dxa"/>
            <w:tcBorders>
              <w:top w:val="single" w:color="000000" w:sz="4" w:space="0"/>
              <w:left w:val="single" w:color="000000" w:sz="4" w:space="0"/>
              <w:bottom w:val="single" w:color="000000" w:sz="4" w:space="0"/>
              <w:right w:val="single" w:color="000000" w:sz="4" w:space="0"/>
            </w:tcBorders>
            <w:vAlign w:val="center"/>
          </w:tcPr>
          <w:p w14:paraId="449DAD2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5E90CD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D3E4D5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83</w:t>
            </w:r>
          </w:p>
        </w:tc>
        <w:tc>
          <w:tcPr>
            <w:tcW w:w="654" w:type="dxa"/>
            <w:tcBorders>
              <w:top w:val="single" w:color="000000" w:sz="4" w:space="0"/>
              <w:left w:val="single" w:color="000000" w:sz="4" w:space="0"/>
              <w:bottom w:val="single" w:color="000000" w:sz="4" w:space="0"/>
              <w:right w:val="single" w:color="000000" w:sz="4" w:space="0"/>
            </w:tcBorders>
            <w:vAlign w:val="center"/>
          </w:tcPr>
          <w:p w14:paraId="4B1C9BC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D9BE2D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07ADF5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▲音频播放工具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253814E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操作系统提供音频播放工具，支持MP3、OGG、WAV等音频格式文件；支持播放本地音频文件；支持本地音乐文件搜索功能；支持播放控制，可设置播放模式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2CE32A8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598EAC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A66A2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84</w:t>
            </w:r>
          </w:p>
        </w:tc>
        <w:tc>
          <w:tcPr>
            <w:tcW w:w="654" w:type="dxa"/>
            <w:tcBorders>
              <w:top w:val="single" w:color="000000" w:sz="4" w:space="0"/>
              <w:left w:val="single" w:color="000000" w:sz="4" w:space="0"/>
              <w:bottom w:val="single" w:color="000000" w:sz="4" w:space="0"/>
              <w:right w:val="single" w:color="000000" w:sz="4" w:space="0"/>
            </w:tcBorders>
            <w:vAlign w:val="center"/>
          </w:tcPr>
          <w:p w14:paraId="567EAAA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6C6F50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3A5F85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▲音频录制工具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3AC402B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操作系统提供音频录制工具，支持系统播放和传声器输入的音频录制为文件；支持录制音频过程中的录制、暂停、续录和停止等操作</w:t>
            </w:r>
          </w:p>
        </w:tc>
        <w:tc>
          <w:tcPr>
            <w:tcW w:w="2341" w:type="dxa"/>
            <w:tcBorders>
              <w:top w:val="single" w:color="000000" w:sz="4" w:space="0"/>
              <w:left w:val="single" w:color="000000" w:sz="4" w:space="0"/>
              <w:bottom w:val="single" w:color="000000" w:sz="4" w:space="0"/>
              <w:right w:val="single" w:color="000000" w:sz="4" w:space="0"/>
            </w:tcBorders>
            <w:vAlign w:val="center"/>
          </w:tcPr>
          <w:p w14:paraId="2BEAA8E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7E1DEA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B69B32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85</w:t>
            </w:r>
          </w:p>
        </w:tc>
        <w:tc>
          <w:tcPr>
            <w:tcW w:w="654" w:type="dxa"/>
            <w:tcBorders>
              <w:top w:val="single" w:color="000000" w:sz="4" w:space="0"/>
              <w:left w:val="single" w:color="000000" w:sz="4" w:space="0"/>
              <w:bottom w:val="single" w:color="000000" w:sz="4" w:space="0"/>
              <w:right w:val="single" w:color="000000" w:sz="4" w:space="0"/>
            </w:tcBorders>
            <w:vAlign w:val="center"/>
          </w:tcPr>
          <w:p w14:paraId="7FD995A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D2FD78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C2CA7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▲视频播放工具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0E9F89B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操作系统提供视频播放工具，支持MKV、OGG等封装格式的视频文件；支持播放本地视频文件；支持自动加载本地字幕；支持播放控制功能；提供软件解码与硬件编解码切换选项，如硬件支持编解码，应优先使用</w:t>
            </w:r>
          </w:p>
        </w:tc>
        <w:tc>
          <w:tcPr>
            <w:tcW w:w="2341" w:type="dxa"/>
            <w:tcBorders>
              <w:top w:val="single" w:color="000000" w:sz="4" w:space="0"/>
              <w:left w:val="single" w:color="000000" w:sz="4" w:space="0"/>
              <w:bottom w:val="single" w:color="000000" w:sz="4" w:space="0"/>
              <w:right w:val="single" w:color="000000" w:sz="4" w:space="0"/>
            </w:tcBorders>
            <w:vAlign w:val="center"/>
          </w:tcPr>
          <w:p w14:paraId="593A4E5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9AA24E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7580BC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86</w:t>
            </w:r>
          </w:p>
        </w:tc>
        <w:tc>
          <w:tcPr>
            <w:tcW w:w="654" w:type="dxa"/>
            <w:tcBorders>
              <w:top w:val="single" w:color="000000" w:sz="4" w:space="0"/>
              <w:left w:val="single" w:color="000000" w:sz="4" w:space="0"/>
              <w:bottom w:val="single" w:color="000000" w:sz="4" w:space="0"/>
              <w:right w:val="single" w:color="000000" w:sz="4" w:space="0"/>
            </w:tcBorders>
            <w:vAlign w:val="center"/>
          </w:tcPr>
          <w:p w14:paraId="44B04A9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3FBB3F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679EE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▲视频录制工具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06B2A39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操作系统提供视频录制工具，支持通过摄像头等设备拍摄图片和录制音视频文件；拍摄照片时，支持设置构图网格、快门音效、多张连拍、延时拍摄、镜像拍摄和图像分辨率；录制音视频时，支持延时录制</w:t>
            </w:r>
          </w:p>
        </w:tc>
        <w:tc>
          <w:tcPr>
            <w:tcW w:w="2341" w:type="dxa"/>
            <w:tcBorders>
              <w:top w:val="single" w:color="000000" w:sz="4" w:space="0"/>
              <w:left w:val="single" w:color="000000" w:sz="4" w:space="0"/>
              <w:bottom w:val="single" w:color="000000" w:sz="4" w:space="0"/>
              <w:right w:val="single" w:color="000000" w:sz="4" w:space="0"/>
            </w:tcBorders>
            <w:vAlign w:val="center"/>
          </w:tcPr>
          <w:p w14:paraId="5D9E3E3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E5C749F">
        <w:tblPrEx>
          <w:tblCellMar>
            <w:top w:w="0" w:type="dxa"/>
            <w:left w:w="0" w:type="dxa"/>
            <w:bottom w:w="0" w:type="dxa"/>
            <w:right w:w="0" w:type="dxa"/>
          </w:tblCellMar>
        </w:tblPrEx>
        <w:trPr>
          <w:trHeight w:val="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14:paraId="2CE4B82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87</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56DA083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AC0041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796294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▲光盘刻录管理</w:t>
            </w: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14:paraId="5F7F132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操作系统提供光盘刻录管理工具，支持CD-R、CD-RW、DVD-R、DVD-RW、DVD+R、DVD+RW格式的光盘；支持将光盘复制为镜像文件保存到另</w:t>
            </w:r>
          </w:p>
        </w:tc>
        <w:tc>
          <w:tcPr>
            <w:tcW w:w="2341" w:type="dxa"/>
            <w:vMerge w:val="restart"/>
            <w:tcBorders>
              <w:top w:val="single" w:color="000000" w:sz="4" w:space="0"/>
              <w:left w:val="single" w:color="000000" w:sz="4" w:space="0"/>
              <w:bottom w:val="single" w:color="000000" w:sz="4" w:space="0"/>
              <w:right w:val="single" w:color="000000" w:sz="4" w:space="0"/>
            </w:tcBorders>
            <w:vAlign w:val="center"/>
          </w:tcPr>
          <w:p w14:paraId="45F0A57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753F69E">
        <w:tblPrEx>
          <w:tblCellMar>
            <w:top w:w="0" w:type="dxa"/>
            <w:left w:w="0" w:type="dxa"/>
            <w:bottom w:w="0" w:type="dxa"/>
            <w:right w:w="0" w:type="dxa"/>
          </w:tblCellMar>
        </w:tblPrEx>
        <w:trPr>
          <w:trHeight w:val="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14:paraId="02AA699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14:paraId="03C3105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8CD84D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6FC638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工具</w:t>
            </w: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14:paraId="094E7570">
            <w:pPr>
              <w:jc w:val="left"/>
              <w:rPr>
                <w:rFonts w:hint="eastAsia" w:ascii="黑体" w:hAnsi="宋体" w:eastAsia="黑体" w:cs="黑体"/>
                <w:b/>
                <w:bCs/>
                <w:i w:val="0"/>
                <w:iCs w:val="0"/>
                <w:color w:val="000000"/>
                <w:kern w:val="0"/>
                <w:sz w:val="18"/>
                <w:szCs w:val="18"/>
                <w:highlight w:val="none"/>
                <w:u w:val="none"/>
                <w:lang w:val="en-US" w:eastAsia="zh-CN" w:bidi="ar"/>
              </w:rPr>
            </w:pPr>
          </w:p>
        </w:tc>
        <w:tc>
          <w:tcPr>
            <w:tcW w:w="2341" w:type="dxa"/>
            <w:vMerge w:val="continue"/>
            <w:tcBorders>
              <w:top w:val="single" w:color="000000" w:sz="4" w:space="0"/>
              <w:left w:val="single" w:color="000000" w:sz="4" w:space="0"/>
              <w:bottom w:val="single" w:color="000000" w:sz="4" w:space="0"/>
              <w:right w:val="single" w:color="000000" w:sz="4" w:space="0"/>
            </w:tcBorders>
            <w:vAlign w:val="center"/>
          </w:tcPr>
          <w:p w14:paraId="099220AA">
            <w:pPr>
              <w:jc w:val="left"/>
              <w:rPr>
                <w:rFonts w:hint="eastAsia" w:ascii="黑体" w:hAnsi="宋体" w:eastAsia="黑体" w:cs="黑体"/>
                <w:b/>
                <w:bCs/>
                <w:i w:val="0"/>
                <w:iCs w:val="0"/>
                <w:color w:val="000000"/>
                <w:kern w:val="0"/>
                <w:sz w:val="18"/>
                <w:szCs w:val="18"/>
                <w:highlight w:val="none"/>
                <w:u w:val="none"/>
                <w:lang w:val="en-US" w:eastAsia="zh-CN" w:bidi="ar"/>
              </w:rPr>
            </w:pPr>
          </w:p>
        </w:tc>
      </w:tr>
      <w:tr w14:paraId="157F723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744845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784DDD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88BC6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5CF986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tcBorders>
              <w:top w:val="single" w:color="000000" w:sz="4" w:space="0"/>
              <w:left w:val="single" w:color="000000" w:sz="4" w:space="0"/>
              <w:bottom w:val="single" w:color="000000" w:sz="4" w:space="0"/>
              <w:right w:val="single" w:color="000000" w:sz="4" w:space="0"/>
            </w:tcBorders>
            <w:vAlign w:val="center"/>
          </w:tcPr>
          <w:p w14:paraId="72B322A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一张光盘；支持将光盘镜像文件刻录到光盘；支持ISO9660、UDF格式光盘挂载、读取；支持ISO9660格式光盘追加刻录；支持检查光盘数据完整性</w:t>
            </w:r>
          </w:p>
        </w:tc>
        <w:tc>
          <w:tcPr>
            <w:tcW w:w="2341" w:type="dxa"/>
            <w:tcBorders>
              <w:top w:val="single" w:color="000000" w:sz="4" w:space="0"/>
              <w:left w:val="single" w:color="000000" w:sz="4" w:space="0"/>
              <w:bottom w:val="single" w:color="000000" w:sz="4" w:space="0"/>
              <w:right w:val="single" w:color="000000" w:sz="4" w:space="0"/>
            </w:tcBorders>
            <w:vAlign w:val="center"/>
          </w:tcPr>
          <w:p w14:paraId="0FB04EC2">
            <w:pPr>
              <w:jc w:val="left"/>
              <w:rPr>
                <w:rFonts w:hint="eastAsia" w:ascii="黑体" w:hAnsi="宋体" w:eastAsia="黑体" w:cs="黑体"/>
                <w:b/>
                <w:bCs/>
                <w:i w:val="0"/>
                <w:iCs w:val="0"/>
                <w:color w:val="000000"/>
                <w:kern w:val="0"/>
                <w:sz w:val="18"/>
                <w:szCs w:val="18"/>
                <w:highlight w:val="none"/>
                <w:u w:val="none"/>
                <w:lang w:val="en-US" w:eastAsia="zh-CN" w:bidi="ar"/>
              </w:rPr>
            </w:pPr>
          </w:p>
        </w:tc>
      </w:tr>
      <w:tr w14:paraId="4921412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E4D84C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88</w:t>
            </w:r>
          </w:p>
        </w:tc>
        <w:tc>
          <w:tcPr>
            <w:tcW w:w="654" w:type="dxa"/>
            <w:tcBorders>
              <w:top w:val="single" w:color="000000" w:sz="4" w:space="0"/>
              <w:left w:val="single" w:color="000000" w:sz="4" w:space="0"/>
              <w:bottom w:val="single" w:color="000000" w:sz="4" w:space="0"/>
              <w:right w:val="single" w:color="000000" w:sz="4" w:space="0"/>
            </w:tcBorders>
            <w:vAlign w:val="center"/>
          </w:tcPr>
          <w:p w14:paraId="368B92D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A685A9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541A34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▲截图录屏</w:t>
            </w:r>
          </w:p>
        </w:tc>
        <w:tc>
          <w:tcPr>
            <w:tcW w:w="3181" w:type="dxa"/>
            <w:tcBorders>
              <w:top w:val="single" w:color="000000" w:sz="4" w:space="0"/>
              <w:left w:val="single" w:color="000000" w:sz="4" w:space="0"/>
              <w:bottom w:val="single" w:color="000000" w:sz="4" w:space="0"/>
              <w:right w:val="single" w:color="000000" w:sz="4" w:space="0"/>
            </w:tcBorders>
            <w:vAlign w:val="center"/>
          </w:tcPr>
          <w:p w14:paraId="06F6CF6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截图录屏工具，支持系统截图和录屏；支持延时捕捉屏幕图像设置；支持录制光标移动、鼠标点击、键盘操作痕迹、系统音频、传声器输入、摄像头画中画内容；支持多种截图区域，包括全屏、程序窗口和自选区域；支持多种保存选项，包括保存到系统默认文件夹、桌面、指定存储路径、剪贴板；系统截图支持保存为PNG、JPG、BMP等格式，录屏支持保存为GIF、MP4、MKV等格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742768B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24DDFA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E0B856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89</w:t>
            </w:r>
          </w:p>
        </w:tc>
        <w:tc>
          <w:tcPr>
            <w:tcW w:w="654" w:type="dxa"/>
            <w:tcBorders>
              <w:top w:val="single" w:color="000000" w:sz="4" w:space="0"/>
              <w:left w:val="single" w:color="000000" w:sz="4" w:space="0"/>
              <w:bottom w:val="single" w:color="000000" w:sz="4" w:space="0"/>
              <w:right w:val="single" w:color="000000" w:sz="4" w:space="0"/>
            </w:tcBorders>
            <w:vAlign w:val="center"/>
          </w:tcPr>
          <w:p w14:paraId="0219D17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0C27E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0F23EA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▲图像查看工具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717B40F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图像查看工具，支持查看图像文件，支持PNG、JPEG、TIFF、GIF、BMP等图像格式；支持显示图像文件的基本信息，包括文件大小、图像格式、宽度和高度等；支持对图像文件的操作，包括放大、缩小、旋转、打印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461D2AA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D7151D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A2854D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90</w:t>
            </w:r>
          </w:p>
        </w:tc>
        <w:tc>
          <w:tcPr>
            <w:tcW w:w="654" w:type="dxa"/>
            <w:tcBorders>
              <w:top w:val="single" w:color="000000" w:sz="4" w:space="0"/>
              <w:left w:val="single" w:color="000000" w:sz="4" w:space="0"/>
              <w:bottom w:val="single" w:color="000000" w:sz="4" w:space="0"/>
              <w:right w:val="single" w:color="000000" w:sz="4" w:space="0"/>
            </w:tcBorders>
            <w:vAlign w:val="center"/>
          </w:tcPr>
          <w:p w14:paraId="08D1FC9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8DD4350">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D15B87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▲文件扫描工具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5E080C5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操作系统提供文件扫描工具，支持扫描文件类型设置，包括PNG、JPEG、TIFF、BMP、PDF等；支持扫描颜色设置，包括彩色、灰度；支持扫描分辨率、幅面设置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705DA40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3314B4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E313A4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91</w:t>
            </w:r>
          </w:p>
        </w:tc>
        <w:tc>
          <w:tcPr>
            <w:tcW w:w="654" w:type="dxa"/>
            <w:tcBorders>
              <w:top w:val="single" w:color="000000" w:sz="4" w:space="0"/>
              <w:left w:val="single" w:color="000000" w:sz="4" w:space="0"/>
              <w:bottom w:val="single" w:color="000000" w:sz="4" w:space="0"/>
              <w:right w:val="single" w:color="000000" w:sz="4" w:space="0"/>
            </w:tcBorders>
            <w:vAlign w:val="center"/>
          </w:tcPr>
          <w:p w14:paraId="77319B7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25B036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BE8A9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▲浏览器</w:t>
            </w:r>
          </w:p>
        </w:tc>
        <w:tc>
          <w:tcPr>
            <w:tcW w:w="3181" w:type="dxa"/>
            <w:tcBorders>
              <w:top w:val="single" w:color="000000" w:sz="4" w:space="0"/>
              <w:left w:val="single" w:color="000000" w:sz="4" w:space="0"/>
              <w:bottom w:val="single" w:color="000000" w:sz="4" w:space="0"/>
              <w:right w:val="single" w:color="000000" w:sz="4" w:space="0"/>
            </w:tcBorders>
            <w:vAlign w:val="center"/>
          </w:tcPr>
          <w:p w14:paraId="38D4DEC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操作系统提供浏览器，支持HTML4、HTML5、ECMAScript、CSS等标准；支持符合国家密码管理要求的商用密码算法；支持国家电子认证根CA签发的符合相关要求的CA机构证书；支持符合GB/T38636—2020的TLCP</w:t>
            </w:r>
          </w:p>
        </w:tc>
        <w:tc>
          <w:tcPr>
            <w:tcW w:w="2341" w:type="dxa"/>
            <w:tcBorders>
              <w:top w:val="single" w:color="000000" w:sz="4" w:space="0"/>
              <w:left w:val="single" w:color="000000" w:sz="4" w:space="0"/>
              <w:bottom w:val="single" w:color="000000" w:sz="4" w:space="0"/>
              <w:right w:val="single" w:color="000000" w:sz="4" w:space="0"/>
            </w:tcBorders>
            <w:vAlign w:val="center"/>
          </w:tcPr>
          <w:p w14:paraId="2B58BAF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EAC7CE9">
        <w:tblPrEx>
          <w:tblCellMar>
            <w:top w:w="0" w:type="dxa"/>
            <w:left w:w="0" w:type="dxa"/>
            <w:bottom w:w="0" w:type="dxa"/>
            <w:right w:w="0" w:type="dxa"/>
          </w:tblCellMar>
        </w:tblPrEx>
        <w:trPr>
          <w:trHeight w:val="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14:paraId="1A01758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92</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23583E8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AA0443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14:paraId="6AD525C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远程协助工具</w:t>
            </w: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14:paraId="635CDDC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操作系统提供远程协助工具，支持本地桌面被远程控制和对远程桌面的控制</w:t>
            </w:r>
          </w:p>
        </w:tc>
        <w:tc>
          <w:tcPr>
            <w:tcW w:w="2341" w:type="dxa"/>
            <w:tcBorders>
              <w:top w:val="single" w:color="000000" w:sz="4" w:space="0"/>
              <w:left w:val="single" w:color="000000" w:sz="4" w:space="0"/>
              <w:bottom w:val="single" w:color="000000" w:sz="4" w:space="0"/>
              <w:right w:val="single" w:color="000000" w:sz="4" w:space="0"/>
            </w:tcBorders>
            <w:vAlign w:val="center"/>
          </w:tcPr>
          <w:p w14:paraId="180F548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根据用户实际需求选</w:t>
            </w:r>
          </w:p>
        </w:tc>
      </w:tr>
      <w:tr w14:paraId="664FE399">
        <w:tblPrEx>
          <w:tblCellMar>
            <w:top w:w="0" w:type="dxa"/>
            <w:left w:w="0" w:type="dxa"/>
            <w:bottom w:w="0" w:type="dxa"/>
            <w:right w:w="0" w:type="dxa"/>
          </w:tblCellMar>
        </w:tblPrEx>
        <w:trPr>
          <w:trHeight w:val="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14:paraId="0BFB756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14:paraId="127E8ED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E35696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1A6D1C3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14:paraId="24874C5E">
            <w:pPr>
              <w:jc w:val="left"/>
              <w:rPr>
                <w:rFonts w:hint="eastAsia" w:ascii="黑体" w:hAnsi="宋体" w:eastAsia="黑体" w:cs="黑体"/>
                <w:b/>
                <w:bCs/>
                <w:i w:val="0"/>
                <w:iCs w:val="0"/>
                <w:color w:val="000000"/>
                <w:kern w:val="0"/>
                <w:sz w:val="18"/>
                <w:szCs w:val="18"/>
                <w:highlight w:val="none"/>
                <w:u w:val="none"/>
                <w:lang w:val="en-US" w:eastAsia="zh-CN" w:bidi="ar"/>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4412275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择</w:t>
            </w:r>
          </w:p>
        </w:tc>
      </w:tr>
      <w:tr w14:paraId="56902EA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87C3F1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93</w:t>
            </w:r>
          </w:p>
        </w:tc>
        <w:tc>
          <w:tcPr>
            <w:tcW w:w="654" w:type="dxa"/>
            <w:tcBorders>
              <w:top w:val="single" w:color="000000" w:sz="4" w:space="0"/>
              <w:left w:val="single" w:color="000000" w:sz="4" w:space="0"/>
              <w:bottom w:val="single" w:color="000000" w:sz="4" w:space="0"/>
              <w:right w:val="single" w:color="000000" w:sz="4" w:space="0"/>
            </w:tcBorders>
            <w:vAlign w:val="center"/>
          </w:tcPr>
          <w:p w14:paraId="0A0388A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08AF2A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5E03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▲文件共享</w:t>
            </w:r>
          </w:p>
        </w:tc>
        <w:tc>
          <w:tcPr>
            <w:tcW w:w="3181" w:type="dxa"/>
            <w:tcBorders>
              <w:top w:val="single" w:color="000000" w:sz="4" w:space="0"/>
              <w:left w:val="single" w:color="000000" w:sz="4" w:space="0"/>
              <w:bottom w:val="single" w:color="000000" w:sz="4" w:space="0"/>
              <w:right w:val="single" w:color="000000" w:sz="4" w:space="0"/>
            </w:tcBorders>
            <w:vAlign w:val="center"/>
          </w:tcPr>
          <w:p w14:paraId="53B4897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操作系统提供文件共享工具，支持按用户身份进行读写权限设置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4AF738B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F4520AA">
        <w:tblPrEx>
          <w:tblCellMar>
            <w:top w:w="0" w:type="dxa"/>
            <w:left w:w="0" w:type="dxa"/>
            <w:bottom w:w="0" w:type="dxa"/>
            <w:right w:w="0" w:type="dxa"/>
          </w:tblCellMar>
        </w:tblPrEx>
        <w:trPr>
          <w:trHeight w:val="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14:paraId="20B7D63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94</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46D26FF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D19D25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14:paraId="5122250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远程桌面支持</w:t>
            </w: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14:paraId="6329135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操作系统提供支持SSH、SFTP的网络客户端工具</w:t>
            </w:r>
          </w:p>
        </w:tc>
        <w:tc>
          <w:tcPr>
            <w:tcW w:w="2341" w:type="dxa"/>
            <w:tcBorders>
              <w:top w:val="single" w:color="000000" w:sz="4" w:space="0"/>
              <w:left w:val="single" w:color="000000" w:sz="4" w:space="0"/>
              <w:bottom w:val="single" w:color="000000" w:sz="4" w:space="0"/>
              <w:right w:val="single" w:color="000000" w:sz="4" w:space="0"/>
            </w:tcBorders>
            <w:vAlign w:val="center"/>
          </w:tcPr>
          <w:p w14:paraId="07A6F70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支持更优，提高远程</w:t>
            </w:r>
          </w:p>
        </w:tc>
      </w:tr>
      <w:tr w14:paraId="2A3ACE5A">
        <w:tblPrEx>
          <w:tblCellMar>
            <w:top w:w="0" w:type="dxa"/>
            <w:left w:w="0" w:type="dxa"/>
            <w:bottom w:w="0" w:type="dxa"/>
            <w:right w:w="0" w:type="dxa"/>
          </w:tblCellMar>
        </w:tblPrEx>
        <w:trPr>
          <w:trHeight w:val="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14:paraId="4AC70B0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14:paraId="293B648E">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5220D6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7442DDD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14:paraId="6A59114B">
            <w:pPr>
              <w:jc w:val="left"/>
              <w:rPr>
                <w:rFonts w:hint="eastAsia" w:ascii="黑体" w:hAnsi="宋体" w:eastAsia="黑体" w:cs="黑体"/>
                <w:b/>
                <w:bCs/>
                <w:i w:val="0"/>
                <w:iCs w:val="0"/>
                <w:color w:val="000000"/>
                <w:kern w:val="0"/>
                <w:sz w:val="18"/>
                <w:szCs w:val="18"/>
                <w:highlight w:val="none"/>
                <w:u w:val="none"/>
                <w:lang w:val="en-US" w:eastAsia="zh-CN" w:bidi="ar"/>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73C497A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访问便携性</w:t>
            </w:r>
          </w:p>
        </w:tc>
      </w:tr>
      <w:tr w14:paraId="104BDE9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BF6303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95</w:t>
            </w:r>
          </w:p>
        </w:tc>
        <w:tc>
          <w:tcPr>
            <w:tcW w:w="654" w:type="dxa"/>
            <w:tcBorders>
              <w:top w:val="single" w:color="000000" w:sz="4" w:space="0"/>
              <w:left w:val="single" w:color="000000" w:sz="4" w:space="0"/>
              <w:bottom w:val="single" w:color="000000" w:sz="4" w:space="0"/>
              <w:right w:val="single" w:color="000000" w:sz="4" w:space="0"/>
            </w:tcBorders>
            <w:vAlign w:val="center"/>
          </w:tcPr>
          <w:p w14:paraId="2B1B660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3103E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▲开发环境</w:t>
            </w:r>
          </w:p>
        </w:tc>
        <w:tc>
          <w:tcPr>
            <w:tcW w:w="996" w:type="dxa"/>
            <w:tcBorders>
              <w:top w:val="single" w:color="000000" w:sz="4" w:space="0"/>
              <w:left w:val="single" w:color="000000" w:sz="4" w:space="0"/>
              <w:bottom w:val="single" w:color="000000" w:sz="4" w:space="0"/>
              <w:right w:val="single" w:color="000000" w:sz="4" w:space="0"/>
            </w:tcBorders>
            <w:vAlign w:val="center"/>
          </w:tcPr>
          <w:p w14:paraId="313A568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▲开发环境</w:t>
            </w:r>
          </w:p>
        </w:tc>
        <w:tc>
          <w:tcPr>
            <w:tcW w:w="3181" w:type="dxa"/>
            <w:tcBorders>
              <w:top w:val="single" w:color="000000" w:sz="4" w:space="0"/>
              <w:left w:val="single" w:color="000000" w:sz="4" w:space="0"/>
              <w:bottom w:val="single" w:color="000000" w:sz="4" w:space="0"/>
              <w:right w:val="single" w:color="000000" w:sz="4" w:space="0"/>
            </w:tcBorders>
            <w:vAlign w:val="center"/>
          </w:tcPr>
          <w:p w14:paraId="7B7E753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操作系统通过内置、软件仓库或附加光盘等方式提供如Qt、Eclipse、VSCode等集成开发环境</w:t>
            </w:r>
          </w:p>
        </w:tc>
        <w:tc>
          <w:tcPr>
            <w:tcW w:w="2341" w:type="dxa"/>
            <w:tcBorders>
              <w:top w:val="single" w:color="000000" w:sz="4" w:space="0"/>
              <w:left w:val="single" w:color="000000" w:sz="4" w:space="0"/>
              <w:bottom w:val="single" w:color="000000" w:sz="4" w:space="0"/>
              <w:right w:val="single" w:color="000000" w:sz="4" w:space="0"/>
            </w:tcBorders>
            <w:vAlign w:val="center"/>
          </w:tcPr>
          <w:p w14:paraId="20AB457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方便用户进行应用开发适配</w:t>
            </w:r>
          </w:p>
        </w:tc>
      </w:tr>
      <w:tr w14:paraId="21A9C93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05C0C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96</w:t>
            </w:r>
          </w:p>
        </w:tc>
        <w:tc>
          <w:tcPr>
            <w:tcW w:w="654" w:type="dxa"/>
            <w:tcBorders>
              <w:top w:val="single" w:color="000000" w:sz="4" w:space="0"/>
              <w:left w:val="single" w:color="000000" w:sz="4" w:space="0"/>
              <w:bottom w:val="single" w:color="000000" w:sz="4" w:space="0"/>
              <w:right w:val="single" w:color="000000" w:sz="4" w:space="0"/>
            </w:tcBorders>
            <w:vAlign w:val="center"/>
          </w:tcPr>
          <w:p w14:paraId="1602342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B5A660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051E60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▲开发库</w:t>
            </w:r>
          </w:p>
        </w:tc>
        <w:tc>
          <w:tcPr>
            <w:tcW w:w="3181" w:type="dxa"/>
            <w:tcBorders>
              <w:top w:val="single" w:color="000000" w:sz="4" w:space="0"/>
              <w:left w:val="single" w:color="000000" w:sz="4" w:space="0"/>
              <w:bottom w:val="single" w:color="000000" w:sz="4" w:space="0"/>
              <w:right w:val="single" w:color="000000" w:sz="4" w:space="0"/>
            </w:tcBorders>
            <w:vAlign w:val="center"/>
          </w:tcPr>
          <w:p w14:paraId="7AACF48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操作系统通过内置、软件仓库或附加光盘等方式提供如GNUC、GNUC++、Java、Qt、Gtk+、Cairo、OpenGL、Perl、Python、Ruby、Rust、Golang、JS等开发库</w:t>
            </w:r>
          </w:p>
        </w:tc>
        <w:tc>
          <w:tcPr>
            <w:tcW w:w="2341" w:type="dxa"/>
            <w:tcBorders>
              <w:top w:val="single" w:color="000000" w:sz="4" w:space="0"/>
              <w:left w:val="single" w:color="000000" w:sz="4" w:space="0"/>
              <w:bottom w:val="single" w:color="000000" w:sz="4" w:space="0"/>
              <w:right w:val="single" w:color="000000" w:sz="4" w:space="0"/>
            </w:tcBorders>
            <w:vAlign w:val="center"/>
          </w:tcPr>
          <w:p w14:paraId="40DF19E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方便用户进行应用开发适配</w:t>
            </w:r>
          </w:p>
        </w:tc>
      </w:tr>
      <w:tr w14:paraId="2A06637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CB87A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97</w:t>
            </w:r>
          </w:p>
        </w:tc>
        <w:tc>
          <w:tcPr>
            <w:tcW w:w="654" w:type="dxa"/>
            <w:tcBorders>
              <w:top w:val="single" w:color="000000" w:sz="4" w:space="0"/>
              <w:left w:val="single" w:color="000000" w:sz="4" w:space="0"/>
              <w:bottom w:val="single" w:color="000000" w:sz="4" w:space="0"/>
              <w:right w:val="single" w:color="000000" w:sz="4" w:space="0"/>
            </w:tcBorders>
            <w:vAlign w:val="center"/>
          </w:tcPr>
          <w:p w14:paraId="02D93BD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EDE97F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953102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▲编译开发工具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749D51D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操作系统通过内置、软件仓库或附加光盘等方式提供如GCC、G++、Binutils、GDB、Make、CMake等语言编译器</w:t>
            </w:r>
          </w:p>
        </w:tc>
        <w:tc>
          <w:tcPr>
            <w:tcW w:w="2341" w:type="dxa"/>
            <w:tcBorders>
              <w:top w:val="single" w:color="000000" w:sz="4" w:space="0"/>
              <w:left w:val="single" w:color="000000" w:sz="4" w:space="0"/>
              <w:bottom w:val="single" w:color="000000" w:sz="4" w:space="0"/>
              <w:right w:val="single" w:color="000000" w:sz="4" w:space="0"/>
            </w:tcBorders>
            <w:vAlign w:val="center"/>
          </w:tcPr>
          <w:p w14:paraId="3417489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方便用户进行应用开发适配</w:t>
            </w:r>
          </w:p>
        </w:tc>
      </w:tr>
      <w:tr w14:paraId="443A5E93">
        <w:tblPrEx>
          <w:tblCellMar>
            <w:top w:w="0" w:type="dxa"/>
            <w:left w:w="0" w:type="dxa"/>
            <w:bottom w:w="0" w:type="dxa"/>
            <w:right w:w="0" w:type="dxa"/>
          </w:tblCellMar>
        </w:tblPrEx>
        <w:trPr>
          <w:trHeight w:val="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14:paraId="7CE4B44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98</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5504CB2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782522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14:paraId="54FD15D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▲文本编辑工具</w:t>
            </w:r>
          </w:p>
        </w:tc>
        <w:tc>
          <w:tcPr>
            <w:tcW w:w="3181" w:type="dxa"/>
            <w:vMerge w:val="restart"/>
            <w:tcBorders>
              <w:top w:val="single" w:color="000000" w:sz="4" w:space="0"/>
              <w:left w:val="single" w:color="000000" w:sz="4" w:space="0"/>
              <w:bottom w:val="single" w:color="000000" w:sz="4" w:space="0"/>
              <w:right w:val="single" w:color="000000" w:sz="4" w:space="0"/>
            </w:tcBorders>
            <w:vAlign w:val="center"/>
          </w:tcPr>
          <w:p w14:paraId="1E47215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操作系统通过内置、软件仓库或附加光盘等方式提供如Emacs、Vim等。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66646B1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方便用户进行应用开</w:t>
            </w:r>
          </w:p>
        </w:tc>
      </w:tr>
      <w:tr w14:paraId="175055AB">
        <w:tblPrEx>
          <w:tblCellMar>
            <w:top w:w="0" w:type="dxa"/>
            <w:left w:w="0" w:type="dxa"/>
            <w:bottom w:w="0" w:type="dxa"/>
            <w:right w:w="0" w:type="dxa"/>
          </w:tblCellMar>
        </w:tblPrEx>
        <w:trPr>
          <w:trHeight w:val="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14:paraId="3E148B8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54" w:type="dxa"/>
            <w:vMerge w:val="continue"/>
            <w:tcBorders>
              <w:top w:val="single" w:color="000000" w:sz="4" w:space="0"/>
              <w:left w:val="single" w:color="000000" w:sz="4" w:space="0"/>
              <w:bottom w:val="single" w:color="000000" w:sz="4" w:space="0"/>
              <w:right w:val="single" w:color="000000" w:sz="4" w:space="0"/>
            </w:tcBorders>
            <w:vAlign w:val="center"/>
          </w:tcPr>
          <w:p w14:paraId="4613F72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558D11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14:paraId="2AD10BD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3181" w:type="dxa"/>
            <w:vMerge w:val="continue"/>
            <w:tcBorders>
              <w:top w:val="single" w:color="000000" w:sz="4" w:space="0"/>
              <w:left w:val="single" w:color="000000" w:sz="4" w:space="0"/>
              <w:bottom w:val="single" w:color="000000" w:sz="4" w:space="0"/>
              <w:right w:val="single" w:color="000000" w:sz="4" w:space="0"/>
            </w:tcBorders>
            <w:vAlign w:val="center"/>
          </w:tcPr>
          <w:p w14:paraId="6C4E041B">
            <w:pPr>
              <w:jc w:val="left"/>
              <w:rPr>
                <w:rFonts w:hint="eastAsia" w:ascii="黑体" w:hAnsi="宋体" w:eastAsia="黑体" w:cs="黑体"/>
                <w:b/>
                <w:bCs/>
                <w:i w:val="0"/>
                <w:iCs w:val="0"/>
                <w:color w:val="000000"/>
                <w:kern w:val="0"/>
                <w:sz w:val="18"/>
                <w:szCs w:val="18"/>
                <w:highlight w:val="none"/>
                <w:u w:val="none"/>
                <w:lang w:val="en-US" w:eastAsia="zh-CN" w:bidi="ar"/>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1975971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发适配</w:t>
            </w:r>
          </w:p>
        </w:tc>
      </w:tr>
      <w:tr w14:paraId="1F5359D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C306D2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99</w:t>
            </w:r>
          </w:p>
        </w:tc>
        <w:tc>
          <w:tcPr>
            <w:tcW w:w="654" w:type="dxa"/>
            <w:tcBorders>
              <w:top w:val="single" w:color="000000" w:sz="4" w:space="0"/>
              <w:left w:val="single" w:color="000000" w:sz="4" w:space="0"/>
              <w:bottom w:val="single" w:color="000000" w:sz="4" w:space="0"/>
              <w:right w:val="single" w:color="000000" w:sz="4" w:space="0"/>
            </w:tcBorders>
            <w:vAlign w:val="center"/>
          </w:tcPr>
          <w:p w14:paraId="5EF3C69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功能要求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50A1EA6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▲开发支持</w:t>
            </w:r>
          </w:p>
        </w:tc>
        <w:tc>
          <w:tcPr>
            <w:tcW w:w="996" w:type="dxa"/>
            <w:tcBorders>
              <w:top w:val="single" w:color="000000" w:sz="4" w:space="0"/>
              <w:left w:val="single" w:color="000000" w:sz="4" w:space="0"/>
              <w:bottom w:val="single" w:color="000000" w:sz="4" w:space="0"/>
              <w:right w:val="single" w:color="000000" w:sz="4" w:space="0"/>
            </w:tcBorders>
            <w:vAlign w:val="center"/>
          </w:tcPr>
          <w:p w14:paraId="235F348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▲开发文档</w:t>
            </w:r>
          </w:p>
        </w:tc>
        <w:tc>
          <w:tcPr>
            <w:tcW w:w="3181" w:type="dxa"/>
            <w:tcBorders>
              <w:top w:val="single" w:color="000000" w:sz="4" w:space="0"/>
              <w:left w:val="single" w:color="000000" w:sz="4" w:space="0"/>
              <w:bottom w:val="single" w:color="000000" w:sz="4" w:space="0"/>
              <w:right w:val="single" w:color="000000" w:sz="4" w:space="0"/>
            </w:tcBorders>
            <w:vAlign w:val="center"/>
          </w:tcPr>
          <w:p w14:paraId="06BAEB7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操作系统应内置或通过官方网站、社区等提供中文开发文档，包括：软件开发参考文档；驱动开发参考文档；应用移植开发文档；API文档</w:t>
            </w:r>
          </w:p>
        </w:tc>
        <w:tc>
          <w:tcPr>
            <w:tcW w:w="2341" w:type="dxa"/>
            <w:tcBorders>
              <w:top w:val="single" w:color="000000" w:sz="4" w:space="0"/>
              <w:left w:val="single" w:color="000000" w:sz="4" w:space="0"/>
              <w:bottom w:val="single" w:color="000000" w:sz="4" w:space="0"/>
              <w:right w:val="single" w:color="000000" w:sz="4" w:space="0"/>
            </w:tcBorders>
            <w:vAlign w:val="center"/>
          </w:tcPr>
          <w:p w14:paraId="33A8678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方便用户进行应用开发适配</w:t>
            </w:r>
          </w:p>
        </w:tc>
      </w:tr>
      <w:tr w14:paraId="06E1E06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FF8936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vAlign w:val="center"/>
          </w:tcPr>
          <w:p w14:paraId="661166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11A946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▲运行环境兼容</w:t>
            </w:r>
          </w:p>
        </w:tc>
        <w:tc>
          <w:tcPr>
            <w:tcW w:w="996" w:type="dxa"/>
            <w:tcBorders>
              <w:top w:val="single" w:color="000000" w:sz="4" w:space="0"/>
              <w:left w:val="single" w:color="000000" w:sz="4" w:space="0"/>
              <w:bottom w:val="single" w:color="000000" w:sz="4" w:space="0"/>
              <w:right w:val="single" w:color="000000" w:sz="4" w:space="0"/>
            </w:tcBorders>
            <w:vAlign w:val="center"/>
          </w:tcPr>
          <w:p w14:paraId="6A41502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▲版本兼容</w:t>
            </w:r>
          </w:p>
        </w:tc>
        <w:tc>
          <w:tcPr>
            <w:tcW w:w="3181" w:type="dxa"/>
            <w:tcBorders>
              <w:top w:val="single" w:color="000000" w:sz="4" w:space="0"/>
              <w:left w:val="single" w:color="000000" w:sz="4" w:space="0"/>
              <w:bottom w:val="single" w:color="000000" w:sz="4" w:space="0"/>
              <w:right w:val="single" w:color="000000" w:sz="4" w:space="0"/>
            </w:tcBorders>
            <w:vAlign w:val="center"/>
          </w:tcPr>
          <w:p w14:paraId="03F9876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基础运行库或开发环境向后（向下）兼容，即系统版本升级后，能兼容上一版本所运行的软件与设备；系统主版本兼容维护时间自发布之日起不低于5年，包括但不限于安全修复、功能升级、新硬件支持等；支持以增量升级包的方式实现版本更新</w:t>
            </w:r>
          </w:p>
        </w:tc>
        <w:tc>
          <w:tcPr>
            <w:tcW w:w="2341" w:type="dxa"/>
            <w:tcBorders>
              <w:top w:val="single" w:color="000000" w:sz="4" w:space="0"/>
              <w:left w:val="single" w:color="000000" w:sz="4" w:space="0"/>
              <w:bottom w:val="single" w:color="000000" w:sz="4" w:space="0"/>
              <w:right w:val="single" w:color="000000" w:sz="4" w:space="0"/>
            </w:tcBorders>
            <w:vAlign w:val="center"/>
          </w:tcPr>
          <w:p w14:paraId="3E9CFF3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D823F5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056975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101</w:t>
            </w:r>
          </w:p>
        </w:tc>
        <w:tc>
          <w:tcPr>
            <w:tcW w:w="654" w:type="dxa"/>
            <w:tcBorders>
              <w:top w:val="single" w:color="000000" w:sz="4" w:space="0"/>
              <w:left w:val="single" w:color="000000" w:sz="4" w:space="0"/>
              <w:bottom w:val="single" w:color="000000" w:sz="4" w:space="0"/>
              <w:right w:val="single" w:color="000000" w:sz="4" w:space="0"/>
            </w:tcBorders>
            <w:vAlign w:val="center"/>
          </w:tcPr>
          <w:p w14:paraId="448ADEC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854DA5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8F5429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▲文件系统层次结构</w:t>
            </w:r>
          </w:p>
        </w:tc>
        <w:tc>
          <w:tcPr>
            <w:tcW w:w="3181" w:type="dxa"/>
            <w:tcBorders>
              <w:top w:val="single" w:color="000000" w:sz="4" w:space="0"/>
              <w:left w:val="single" w:color="000000" w:sz="4" w:space="0"/>
              <w:bottom w:val="single" w:color="000000" w:sz="4" w:space="0"/>
              <w:right w:val="single" w:color="000000" w:sz="4" w:space="0"/>
            </w:tcBorders>
            <w:vAlign w:val="center"/>
          </w:tcPr>
          <w:p w14:paraId="236EF83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供应商应给出长期兼容支持的文件系统层次结构</w:t>
            </w:r>
          </w:p>
        </w:tc>
        <w:tc>
          <w:tcPr>
            <w:tcW w:w="2341" w:type="dxa"/>
            <w:tcBorders>
              <w:top w:val="single" w:color="000000" w:sz="4" w:space="0"/>
              <w:left w:val="single" w:color="000000" w:sz="4" w:space="0"/>
              <w:bottom w:val="single" w:color="000000" w:sz="4" w:space="0"/>
              <w:right w:val="single" w:color="000000" w:sz="4" w:space="0"/>
            </w:tcBorders>
            <w:vAlign w:val="center"/>
          </w:tcPr>
          <w:p w14:paraId="03D4CFA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E93FB4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17659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102</w:t>
            </w:r>
          </w:p>
        </w:tc>
        <w:tc>
          <w:tcPr>
            <w:tcW w:w="654" w:type="dxa"/>
            <w:tcBorders>
              <w:top w:val="single" w:color="000000" w:sz="4" w:space="0"/>
              <w:left w:val="single" w:color="000000" w:sz="4" w:space="0"/>
              <w:bottom w:val="single" w:color="000000" w:sz="4" w:space="0"/>
              <w:right w:val="single" w:color="000000" w:sz="4" w:space="0"/>
            </w:tcBorders>
            <w:vAlign w:val="center"/>
          </w:tcPr>
          <w:p w14:paraId="188E68F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3AFF43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61269B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▲运行库</w:t>
            </w:r>
          </w:p>
        </w:tc>
        <w:tc>
          <w:tcPr>
            <w:tcW w:w="3181" w:type="dxa"/>
            <w:tcBorders>
              <w:top w:val="single" w:color="000000" w:sz="4" w:space="0"/>
              <w:left w:val="single" w:color="000000" w:sz="4" w:space="0"/>
              <w:bottom w:val="single" w:color="000000" w:sz="4" w:space="0"/>
              <w:right w:val="single" w:color="000000" w:sz="4" w:space="0"/>
            </w:tcBorders>
            <w:vAlign w:val="center"/>
          </w:tcPr>
          <w:p w14:paraId="0FB789C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供应商应给出长期兼容支持的运行库</w:t>
            </w:r>
          </w:p>
        </w:tc>
        <w:tc>
          <w:tcPr>
            <w:tcW w:w="2341" w:type="dxa"/>
            <w:tcBorders>
              <w:top w:val="single" w:color="000000" w:sz="4" w:space="0"/>
              <w:left w:val="single" w:color="000000" w:sz="4" w:space="0"/>
              <w:bottom w:val="single" w:color="000000" w:sz="4" w:space="0"/>
              <w:right w:val="single" w:color="000000" w:sz="4" w:space="0"/>
            </w:tcBorders>
            <w:vAlign w:val="center"/>
          </w:tcPr>
          <w:p w14:paraId="5F4B8E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488D3A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B6B5BF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103</w:t>
            </w:r>
          </w:p>
        </w:tc>
        <w:tc>
          <w:tcPr>
            <w:tcW w:w="654" w:type="dxa"/>
            <w:tcBorders>
              <w:top w:val="single" w:color="000000" w:sz="4" w:space="0"/>
              <w:left w:val="single" w:color="000000" w:sz="4" w:space="0"/>
              <w:bottom w:val="single" w:color="000000" w:sz="4" w:space="0"/>
              <w:right w:val="single" w:color="000000" w:sz="4" w:space="0"/>
            </w:tcBorders>
            <w:vAlign w:val="center"/>
          </w:tcPr>
          <w:p w14:paraId="4F5054C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F6D705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242F09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▲命令</w:t>
            </w:r>
          </w:p>
        </w:tc>
        <w:tc>
          <w:tcPr>
            <w:tcW w:w="3181" w:type="dxa"/>
            <w:tcBorders>
              <w:top w:val="single" w:color="000000" w:sz="4" w:space="0"/>
              <w:left w:val="single" w:color="000000" w:sz="4" w:space="0"/>
              <w:bottom w:val="single" w:color="000000" w:sz="4" w:space="0"/>
              <w:right w:val="single" w:color="000000" w:sz="4" w:space="0"/>
            </w:tcBorders>
            <w:vAlign w:val="center"/>
          </w:tcPr>
          <w:p w14:paraId="57EFD2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供应商应给出长期兼容支持的常用命令</w:t>
            </w:r>
          </w:p>
        </w:tc>
        <w:tc>
          <w:tcPr>
            <w:tcW w:w="2341" w:type="dxa"/>
            <w:tcBorders>
              <w:top w:val="single" w:color="000000" w:sz="4" w:space="0"/>
              <w:left w:val="single" w:color="000000" w:sz="4" w:space="0"/>
              <w:bottom w:val="single" w:color="000000" w:sz="4" w:space="0"/>
              <w:right w:val="single" w:color="000000" w:sz="4" w:space="0"/>
            </w:tcBorders>
            <w:vAlign w:val="center"/>
          </w:tcPr>
          <w:p w14:paraId="005D75A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66D51F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2D58D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104</w:t>
            </w:r>
          </w:p>
        </w:tc>
        <w:tc>
          <w:tcPr>
            <w:tcW w:w="654" w:type="dxa"/>
            <w:tcBorders>
              <w:top w:val="single" w:color="000000" w:sz="4" w:space="0"/>
              <w:left w:val="single" w:color="000000" w:sz="4" w:space="0"/>
              <w:bottom w:val="single" w:color="000000" w:sz="4" w:space="0"/>
              <w:right w:val="single" w:color="000000" w:sz="4" w:space="0"/>
            </w:tcBorders>
            <w:vAlign w:val="center"/>
          </w:tcPr>
          <w:p w14:paraId="7AEF2D6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6D0BF1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▲软件包</w:t>
            </w:r>
          </w:p>
        </w:tc>
        <w:tc>
          <w:tcPr>
            <w:tcW w:w="996" w:type="dxa"/>
            <w:tcBorders>
              <w:top w:val="single" w:color="000000" w:sz="4" w:space="0"/>
              <w:left w:val="single" w:color="000000" w:sz="4" w:space="0"/>
              <w:bottom w:val="single" w:color="000000" w:sz="4" w:space="0"/>
              <w:right w:val="single" w:color="000000" w:sz="4" w:space="0"/>
            </w:tcBorders>
            <w:vAlign w:val="center"/>
          </w:tcPr>
          <w:p w14:paraId="62B3FBF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软件包格式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0B3E206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操作系统是Linux内核的操作系统时，支持安装RPM与DEB格式的软件包，当系统默认不支持RPM或DEB格式的软件包时，提供工具对软件包格式进行转换，软件包格式转换不影响软件对环境依赖关系</w:t>
            </w:r>
          </w:p>
        </w:tc>
        <w:tc>
          <w:tcPr>
            <w:tcW w:w="2341" w:type="dxa"/>
            <w:tcBorders>
              <w:top w:val="single" w:color="000000" w:sz="4" w:space="0"/>
              <w:left w:val="single" w:color="000000" w:sz="4" w:space="0"/>
              <w:bottom w:val="single" w:color="000000" w:sz="4" w:space="0"/>
              <w:right w:val="single" w:color="000000" w:sz="4" w:space="0"/>
            </w:tcBorders>
            <w:vAlign w:val="center"/>
          </w:tcPr>
          <w:p w14:paraId="0E71525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可降低应用适配成本</w:t>
            </w:r>
          </w:p>
        </w:tc>
      </w:tr>
      <w:tr w14:paraId="682E44A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2EEE8C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105</w:t>
            </w:r>
          </w:p>
        </w:tc>
        <w:tc>
          <w:tcPr>
            <w:tcW w:w="654" w:type="dxa"/>
            <w:tcBorders>
              <w:top w:val="single" w:color="000000" w:sz="4" w:space="0"/>
              <w:left w:val="single" w:color="000000" w:sz="4" w:space="0"/>
              <w:bottom w:val="single" w:color="000000" w:sz="4" w:space="0"/>
              <w:right w:val="single" w:color="000000" w:sz="4" w:space="0"/>
            </w:tcBorders>
            <w:vAlign w:val="center"/>
          </w:tcPr>
          <w:p w14:paraId="43769E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1FC4A8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A2A8CF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▲软件包管理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409C563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图形化方式下载、安装和卸载软件包；显示已安装软件包的描述和包含的文件；支持安装时优先自动进行缺失依赖软件包的下载和安装；自动检测本地安装包，当发现安装包未经签名认证时自动告警；在连接软件仓库/应用商店时（含局域网、广域网）能自动搜索并下载依赖的软件包</w:t>
            </w:r>
          </w:p>
        </w:tc>
        <w:tc>
          <w:tcPr>
            <w:tcW w:w="2341" w:type="dxa"/>
            <w:tcBorders>
              <w:top w:val="single" w:color="000000" w:sz="4" w:space="0"/>
              <w:left w:val="single" w:color="000000" w:sz="4" w:space="0"/>
              <w:bottom w:val="single" w:color="000000" w:sz="4" w:space="0"/>
              <w:right w:val="single" w:color="000000" w:sz="4" w:space="0"/>
            </w:tcBorders>
            <w:vAlign w:val="center"/>
          </w:tcPr>
          <w:p w14:paraId="423161F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04F0A7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090D4B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106</w:t>
            </w:r>
          </w:p>
        </w:tc>
        <w:tc>
          <w:tcPr>
            <w:tcW w:w="654" w:type="dxa"/>
            <w:tcBorders>
              <w:top w:val="single" w:color="000000" w:sz="4" w:space="0"/>
              <w:left w:val="single" w:color="000000" w:sz="4" w:space="0"/>
              <w:bottom w:val="single" w:color="000000" w:sz="4" w:space="0"/>
              <w:right w:val="single" w:color="000000" w:sz="4" w:space="0"/>
            </w:tcBorders>
            <w:vAlign w:val="center"/>
          </w:tcPr>
          <w:p w14:paraId="7A6CD98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1AFFE81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▲硬件兼容（整机）</w:t>
            </w:r>
          </w:p>
        </w:tc>
        <w:tc>
          <w:tcPr>
            <w:tcW w:w="996" w:type="dxa"/>
            <w:tcBorders>
              <w:top w:val="single" w:color="000000" w:sz="4" w:space="0"/>
              <w:left w:val="single" w:color="000000" w:sz="4" w:space="0"/>
              <w:bottom w:val="single" w:color="000000" w:sz="4" w:space="0"/>
              <w:right w:val="single" w:color="000000" w:sz="4" w:space="0"/>
            </w:tcBorders>
            <w:vAlign w:val="center"/>
          </w:tcPr>
          <w:p w14:paraId="4056561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▲微型计算机兼容清单</w:t>
            </w:r>
          </w:p>
        </w:tc>
        <w:tc>
          <w:tcPr>
            <w:tcW w:w="3181" w:type="dxa"/>
            <w:tcBorders>
              <w:top w:val="single" w:color="000000" w:sz="4" w:space="0"/>
              <w:left w:val="single" w:color="000000" w:sz="4" w:space="0"/>
              <w:bottom w:val="single" w:color="000000" w:sz="4" w:space="0"/>
              <w:right w:val="single" w:color="000000" w:sz="4" w:space="0"/>
            </w:tcBorders>
            <w:vAlign w:val="center"/>
          </w:tcPr>
          <w:p w14:paraId="63D0984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供应商提供兼容的台式微型计算机品牌及型号清单，且至少兼容本项目所投硬件。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566DBDD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537C3DA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C35187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107</w:t>
            </w:r>
          </w:p>
        </w:tc>
        <w:tc>
          <w:tcPr>
            <w:tcW w:w="654" w:type="dxa"/>
            <w:tcBorders>
              <w:top w:val="single" w:color="000000" w:sz="4" w:space="0"/>
              <w:left w:val="single" w:color="000000" w:sz="4" w:space="0"/>
              <w:bottom w:val="single" w:color="000000" w:sz="4" w:space="0"/>
              <w:right w:val="single" w:color="000000" w:sz="4" w:space="0"/>
            </w:tcBorders>
            <w:vAlign w:val="center"/>
          </w:tcPr>
          <w:p w14:paraId="4E9141E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5FDCC6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5E68A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▲便携式微型计算机兼容清单</w:t>
            </w:r>
          </w:p>
        </w:tc>
        <w:tc>
          <w:tcPr>
            <w:tcW w:w="3181" w:type="dxa"/>
            <w:tcBorders>
              <w:top w:val="single" w:color="000000" w:sz="4" w:space="0"/>
              <w:left w:val="single" w:color="000000" w:sz="4" w:space="0"/>
              <w:bottom w:val="single" w:color="000000" w:sz="4" w:space="0"/>
              <w:right w:val="single" w:color="000000" w:sz="4" w:space="0"/>
            </w:tcBorders>
            <w:vAlign w:val="center"/>
          </w:tcPr>
          <w:p w14:paraId="105A7EB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供应商提供兼容的便携式微型计算机品牌及型号清单，且至少兼容本项目所投硬件。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480075C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2CC5EB9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A5753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108</w:t>
            </w:r>
          </w:p>
        </w:tc>
        <w:tc>
          <w:tcPr>
            <w:tcW w:w="654" w:type="dxa"/>
            <w:tcBorders>
              <w:top w:val="single" w:color="000000" w:sz="4" w:space="0"/>
              <w:left w:val="single" w:color="000000" w:sz="4" w:space="0"/>
              <w:bottom w:val="single" w:color="000000" w:sz="4" w:space="0"/>
              <w:right w:val="single" w:color="000000" w:sz="4" w:space="0"/>
            </w:tcBorders>
            <w:vAlign w:val="center"/>
          </w:tcPr>
          <w:p w14:paraId="0205E38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right w:val="single" w:color="000000" w:sz="4" w:space="0"/>
            </w:tcBorders>
            <w:vAlign w:val="center"/>
          </w:tcPr>
          <w:p w14:paraId="3CAB287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▲硬件兼容（部件）</w:t>
            </w:r>
          </w:p>
        </w:tc>
        <w:tc>
          <w:tcPr>
            <w:tcW w:w="996" w:type="dxa"/>
            <w:tcBorders>
              <w:top w:val="single" w:color="000000" w:sz="4" w:space="0"/>
              <w:left w:val="single" w:color="000000" w:sz="4" w:space="0"/>
              <w:bottom w:val="single" w:color="000000" w:sz="4" w:space="0"/>
              <w:right w:val="single" w:color="000000" w:sz="4" w:space="0"/>
            </w:tcBorders>
            <w:vAlign w:val="center"/>
          </w:tcPr>
          <w:p w14:paraId="6DFD87A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▲固件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32828BF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供应商提供兼容的固件品牌及型号清单，且至少兼容本项目所投硬件。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61F0840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28F77EA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3A00C5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109</w:t>
            </w:r>
          </w:p>
        </w:tc>
        <w:tc>
          <w:tcPr>
            <w:tcW w:w="654" w:type="dxa"/>
            <w:tcBorders>
              <w:top w:val="single" w:color="000000" w:sz="4" w:space="0"/>
              <w:left w:val="single" w:color="000000" w:sz="4" w:space="0"/>
              <w:bottom w:val="single" w:color="000000" w:sz="4" w:space="0"/>
              <w:right w:val="single" w:color="000000" w:sz="4" w:space="0"/>
            </w:tcBorders>
            <w:vAlign w:val="center"/>
          </w:tcPr>
          <w:p w14:paraId="77590AD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31825CB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086516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▲显卡</w:t>
            </w:r>
          </w:p>
        </w:tc>
        <w:tc>
          <w:tcPr>
            <w:tcW w:w="3181" w:type="dxa"/>
            <w:tcBorders>
              <w:top w:val="single" w:color="000000" w:sz="4" w:space="0"/>
              <w:left w:val="single" w:color="000000" w:sz="4" w:space="0"/>
              <w:bottom w:val="single" w:color="000000" w:sz="4" w:space="0"/>
              <w:right w:val="single" w:color="000000" w:sz="4" w:space="0"/>
            </w:tcBorders>
            <w:vAlign w:val="center"/>
          </w:tcPr>
          <w:p w14:paraId="424BBD7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供应商提供兼容的显卡品牌及型号清单，且至少兼容本项目所投硬件。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17E82B8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6D23256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855022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110</w:t>
            </w:r>
          </w:p>
        </w:tc>
        <w:tc>
          <w:tcPr>
            <w:tcW w:w="654" w:type="dxa"/>
            <w:tcBorders>
              <w:top w:val="single" w:color="000000" w:sz="4" w:space="0"/>
              <w:left w:val="single" w:color="000000" w:sz="4" w:space="0"/>
              <w:bottom w:val="single" w:color="000000" w:sz="4" w:space="0"/>
              <w:right w:val="single" w:color="000000" w:sz="4" w:space="0"/>
            </w:tcBorders>
            <w:vAlign w:val="center"/>
          </w:tcPr>
          <w:p w14:paraId="1765857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3BC1D79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CB0A6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▲网卡</w:t>
            </w:r>
          </w:p>
        </w:tc>
        <w:tc>
          <w:tcPr>
            <w:tcW w:w="3181" w:type="dxa"/>
            <w:tcBorders>
              <w:top w:val="single" w:color="000000" w:sz="4" w:space="0"/>
              <w:left w:val="single" w:color="000000" w:sz="4" w:space="0"/>
              <w:bottom w:val="single" w:color="000000" w:sz="4" w:space="0"/>
              <w:right w:val="single" w:color="000000" w:sz="4" w:space="0"/>
            </w:tcBorders>
            <w:vAlign w:val="center"/>
          </w:tcPr>
          <w:p w14:paraId="518F5BC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供应商提供兼容的有线、无线网卡品牌及型号清单，且至少兼容一款产品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32A6897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764FB52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A9226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111</w:t>
            </w:r>
          </w:p>
        </w:tc>
        <w:tc>
          <w:tcPr>
            <w:tcW w:w="654" w:type="dxa"/>
            <w:tcBorders>
              <w:top w:val="single" w:color="000000" w:sz="4" w:space="0"/>
              <w:left w:val="single" w:color="000000" w:sz="4" w:space="0"/>
              <w:bottom w:val="single" w:color="000000" w:sz="4" w:space="0"/>
              <w:right w:val="single" w:color="000000" w:sz="4" w:space="0"/>
            </w:tcBorders>
            <w:vAlign w:val="center"/>
          </w:tcPr>
          <w:p w14:paraId="58523A4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2A70C23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BF258F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▲蓝牙</w:t>
            </w:r>
          </w:p>
        </w:tc>
        <w:tc>
          <w:tcPr>
            <w:tcW w:w="3181" w:type="dxa"/>
            <w:tcBorders>
              <w:top w:val="single" w:color="000000" w:sz="4" w:space="0"/>
              <w:left w:val="single" w:color="000000" w:sz="4" w:space="0"/>
              <w:bottom w:val="single" w:color="000000" w:sz="4" w:space="0"/>
              <w:right w:val="single" w:color="000000" w:sz="4" w:space="0"/>
            </w:tcBorders>
            <w:vAlign w:val="center"/>
          </w:tcPr>
          <w:p w14:paraId="0618513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供应商提供兼容的蓝牙设备品牌及型号清单，且至少兼容一款产品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20AD53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6557848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E8CD76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112</w:t>
            </w:r>
          </w:p>
        </w:tc>
        <w:tc>
          <w:tcPr>
            <w:tcW w:w="654" w:type="dxa"/>
            <w:tcBorders>
              <w:top w:val="single" w:color="000000" w:sz="4" w:space="0"/>
              <w:left w:val="single" w:color="000000" w:sz="4" w:space="0"/>
              <w:bottom w:val="single" w:color="000000" w:sz="4" w:space="0"/>
              <w:right w:val="single" w:color="000000" w:sz="4" w:space="0"/>
            </w:tcBorders>
            <w:vAlign w:val="center"/>
          </w:tcPr>
          <w:p w14:paraId="19C0E73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2C360B2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3DE489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▲显示设备</w:t>
            </w:r>
          </w:p>
        </w:tc>
        <w:tc>
          <w:tcPr>
            <w:tcW w:w="3181" w:type="dxa"/>
            <w:tcBorders>
              <w:top w:val="single" w:color="000000" w:sz="4" w:space="0"/>
              <w:left w:val="single" w:color="000000" w:sz="4" w:space="0"/>
              <w:bottom w:val="single" w:color="000000" w:sz="4" w:space="0"/>
              <w:right w:val="single" w:color="000000" w:sz="4" w:space="0"/>
            </w:tcBorders>
            <w:vAlign w:val="center"/>
          </w:tcPr>
          <w:p w14:paraId="647C934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供应商提供兼容的显示设备品牌及型号清单，且至少兼容本项目所投硬件。</w:t>
            </w:r>
          </w:p>
        </w:tc>
        <w:tc>
          <w:tcPr>
            <w:tcW w:w="2341" w:type="dxa"/>
            <w:tcBorders>
              <w:top w:val="single" w:color="000000" w:sz="4" w:space="0"/>
              <w:left w:val="single" w:color="000000" w:sz="4" w:space="0"/>
              <w:bottom w:val="single" w:color="000000" w:sz="4" w:space="0"/>
              <w:right w:val="single" w:color="000000" w:sz="4" w:space="0"/>
            </w:tcBorders>
            <w:vAlign w:val="center"/>
          </w:tcPr>
          <w:p w14:paraId="2494355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22F386D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79F679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113</w:t>
            </w:r>
          </w:p>
        </w:tc>
        <w:tc>
          <w:tcPr>
            <w:tcW w:w="654" w:type="dxa"/>
            <w:tcBorders>
              <w:top w:val="single" w:color="000000" w:sz="4" w:space="0"/>
              <w:left w:val="single" w:color="000000" w:sz="4" w:space="0"/>
              <w:bottom w:val="single" w:color="000000" w:sz="4" w:space="0"/>
              <w:right w:val="single" w:color="000000" w:sz="4" w:space="0"/>
            </w:tcBorders>
            <w:vAlign w:val="center"/>
          </w:tcPr>
          <w:p w14:paraId="1233E46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bottom w:val="single" w:color="000000" w:sz="4" w:space="0"/>
              <w:right w:val="single" w:color="000000" w:sz="4" w:space="0"/>
            </w:tcBorders>
            <w:vAlign w:val="center"/>
          </w:tcPr>
          <w:p w14:paraId="61CFF5A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417DAE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▲生物特征</w:t>
            </w:r>
          </w:p>
        </w:tc>
        <w:tc>
          <w:tcPr>
            <w:tcW w:w="3181" w:type="dxa"/>
            <w:tcBorders>
              <w:top w:val="single" w:color="000000" w:sz="4" w:space="0"/>
              <w:left w:val="single" w:color="000000" w:sz="4" w:space="0"/>
              <w:bottom w:val="single" w:color="000000" w:sz="4" w:space="0"/>
              <w:right w:val="single" w:color="000000" w:sz="4" w:space="0"/>
            </w:tcBorders>
            <w:vAlign w:val="center"/>
          </w:tcPr>
          <w:p w14:paraId="6A89794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供应商提供兼容的生物识别设备（指纹、人脸）品牌及型号清单，且至少兼容一款产品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433A56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11326D6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CC60F1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114</w:t>
            </w:r>
          </w:p>
        </w:tc>
        <w:tc>
          <w:tcPr>
            <w:tcW w:w="654" w:type="dxa"/>
            <w:tcBorders>
              <w:top w:val="single" w:color="000000" w:sz="4" w:space="0"/>
              <w:left w:val="single" w:color="000000" w:sz="4" w:space="0"/>
              <w:bottom w:val="single" w:color="000000" w:sz="4" w:space="0"/>
              <w:right w:val="single" w:color="000000" w:sz="4" w:space="0"/>
            </w:tcBorders>
            <w:vAlign w:val="center"/>
          </w:tcPr>
          <w:p w14:paraId="72A17EC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right w:val="single" w:color="000000" w:sz="4" w:space="0"/>
            </w:tcBorders>
            <w:vAlign w:val="center"/>
          </w:tcPr>
          <w:p w14:paraId="5498EAB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▲硬件兼容（外设）</w:t>
            </w:r>
          </w:p>
        </w:tc>
        <w:tc>
          <w:tcPr>
            <w:tcW w:w="996" w:type="dxa"/>
            <w:tcBorders>
              <w:top w:val="single" w:color="000000" w:sz="4" w:space="0"/>
              <w:left w:val="single" w:color="000000" w:sz="4" w:space="0"/>
              <w:bottom w:val="single" w:color="000000" w:sz="4" w:space="0"/>
              <w:right w:val="single" w:color="000000" w:sz="4" w:space="0"/>
            </w:tcBorders>
            <w:vAlign w:val="center"/>
          </w:tcPr>
          <w:p w14:paraId="5C76D41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▲打印机</w:t>
            </w:r>
          </w:p>
        </w:tc>
        <w:tc>
          <w:tcPr>
            <w:tcW w:w="3181" w:type="dxa"/>
            <w:tcBorders>
              <w:top w:val="single" w:color="000000" w:sz="4" w:space="0"/>
              <w:left w:val="single" w:color="000000" w:sz="4" w:space="0"/>
              <w:bottom w:val="single" w:color="000000" w:sz="4" w:space="0"/>
              <w:right w:val="single" w:color="000000" w:sz="4" w:space="0"/>
            </w:tcBorders>
            <w:vAlign w:val="center"/>
          </w:tcPr>
          <w:p w14:paraId="71144F5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供应商提供兼容的打印机品牌及型号清单，且至少兼容一款产品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2BB602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2E976276">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E083BF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115</w:t>
            </w:r>
          </w:p>
        </w:tc>
        <w:tc>
          <w:tcPr>
            <w:tcW w:w="654" w:type="dxa"/>
            <w:tcBorders>
              <w:top w:val="single" w:color="000000" w:sz="4" w:space="0"/>
              <w:left w:val="single" w:color="000000" w:sz="4" w:space="0"/>
              <w:bottom w:val="single" w:color="000000" w:sz="4" w:space="0"/>
              <w:right w:val="single" w:color="000000" w:sz="4" w:space="0"/>
            </w:tcBorders>
            <w:vAlign w:val="center"/>
          </w:tcPr>
          <w:p w14:paraId="7BF050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79E40E0A">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04FAD7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▲扫描仪</w:t>
            </w:r>
          </w:p>
        </w:tc>
        <w:tc>
          <w:tcPr>
            <w:tcW w:w="3181" w:type="dxa"/>
            <w:tcBorders>
              <w:top w:val="single" w:color="000000" w:sz="4" w:space="0"/>
              <w:left w:val="single" w:color="000000" w:sz="4" w:space="0"/>
              <w:bottom w:val="single" w:color="000000" w:sz="4" w:space="0"/>
              <w:right w:val="single" w:color="000000" w:sz="4" w:space="0"/>
            </w:tcBorders>
            <w:vAlign w:val="center"/>
          </w:tcPr>
          <w:p w14:paraId="7F5D756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供应商提供兼容的扫描仪品牌及型号清单，且至少兼容一款产品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0CD6078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1EA1A2C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2B69FA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116</w:t>
            </w:r>
          </w:p>
        </w:tc>
        <w:tc>
          <w:tcPr>
            <w:tcW w:w="654" w:type="dxa"/>
            <w:tcBorders>
              <w:top w:val="single" w:color="000000" w:sz="4" w:space="0"/>
              <w:left w:val="single" w:color="000000" w:sz="4" w:space="0"/>
              <w:bottom w:val="single" w:color="000000" w:sz="4" w:space="0"/>
              <w:right w:val="single" w:color="000000" w:sz="4" w:space="0"/>
            </w:tcBorders>
            <w:vAlign w:val="center"/>
          </w:tcPr>
          <w:p w14:paraId="7C9854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2BBDE46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6BC6E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▲摄录设备</w:t>
            </w:r>
          </w:p>
        </w:tc>
        <w:tc>
          <w:tcPr>
            <w:tcW w:w="3181" w:type="dxa"/>
            <w:tcBorders>
              <w:top w:val="single" w:color="000000" w:sz="4" w:space="0"/>
              <w:left w:val="single" w:color="000000" w:sz="4" w:space="0"/>
              <w:bottom w:val="single" w:color="000000" w:sz="4" w:space="0"/>
              <w:right w:val="single" w:color="000000" w:sz="4" w:space="0"/>
            </w:tcBorders>
            <w:vAlign w:val="center"/>
          </w:tcPr>
          <w:p w14:paraId="445E112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供应商提供兼容的摄录设备品牌及型号清单，且至少兼容一款产品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74A1DE9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33660A7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7AE1B1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117</w:t>
            </w:r>
          </w:p>
        </w:tc>
        <w:tc>
          <w:tcPr>
            <w:tcW w:w="654" w:type="dxa"/>
            <w:tcBorders>
              <w:top w:val="single" w:color="000000" w:sz="4" w:space="0"/>
              <w:left w:val="single" w:color="000000" w:sz="4" w:space="0"/>
              <w:bottom w:val="single" w:color="000000" w:sz="4" w:space="0"/>
              <w:right w:val="single" w:color="000000" w:sz="4" w:space="0"/>
            </w:tcBorders>
            <w:vAlign w:val="center"/>
          </w:tcPr>
          <w:p w14:paraId="3E4FDA5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52B9ED0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34AEAF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▲存储设备</w:t>
            </w:r>
          </w:p>
        </w:tc>
        <w:tc>
          <w:tcPr>
            <w:tcW w:w="3181" w:type="dxa"/>
            <w:tcBorders>
              <w:top w:val="single" w:color="000000" w:sz="4" w:space="0"/>
              <w:left w:val="single" w:color="000000" w:sz="4" w:space="0"/>
              <w:bottom w:val="single" w:color="000000" w:sz="4" w:space="0"/>
              <w:right w:val="single" w:color="000000" w:sz="4" w:space="0"/>
            </w:tcBorders>
            <w:vAlign w:val="center"/>
          </w:tcPr>
          <w:p w14:paraId="17E1CAB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供应商提供兼容USB2.0，3.0，3.1的U盘和移动硬盘品牌及型号清单，且至少兼容一款产品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6C3748B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6201766E">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778361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118</w:t>
            </w:r>
          </w:p>
        </w:tc>
        <w:tc>
          <w:tcPr>
            <w:tcW w:w="654" w:type="dxa"/>
            <w:tcBorders>
              <w:top w:val="single" w:color="000000" w:sz="4" w:space="0"/>
              <w:left w:val="single" w:color="000000" w:sz="4" w:space="0"/>
              <w:bottom w:val="single" w:color="000000" w:sz="4" w:space="0"/>
              <w:right w:val="single" w:color="000000" w:sz="4" w:space="0"/>
            </w:tcBorders>
            <w:vAlign w:val="center"/>
          </w:tcPr>
          <w:p w14:paraId="2D01B65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right w:val="single" w:color="000000" w:sz="4" w:space="0"/>
            </w:tcBorders>
            <w:vAlign w:val="center"/>
          </w:tcPr>
          <w:p w14:paraId="345E11F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783450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▲主流蓝牙设备</w:t>
            </w:r>
          </w:p>
        </w:tc>
        <w:tc>
          <w:tcPr>
            <w:tcW w:w="3181" w:type="dxa"/>
            <w:tcBorders>
              <w:top w:val="single" w:color="000000" w:sz="4" w:space="0"/>
              <w:left w:val="single" w:color="000000" w:sz="4" w:space="0"/>
              <w:bottom w:val="single" w:color="000000" w:sz="4" w:space="0"/>
              <w:right w:val="single" w:color="000000" w:sz="4" w:space="0"/>
            </w:tcBorders>
            <w:vAlign w:val="center"/>
          </w:tcPr>
          <w:p w14:paraId="342451F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供应商提供兼容的蓝牙鼠标、键盘、音响等品牌及型号清单，且至少兼容一款产品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0E9FC2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61B464D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CB59E0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119</w:t>
            </w:r>
          </w:p>
        </w:tc>
        <w:tc>
          <w:tcPr>
            <w:tcW w:w="654" w:type="dxa"/>
            <w:tcBorders>
              <w:top w:val="single" w:color="000000" w:sz="4" w:space="0"/>
              <w:left w:val="single" w:color="000000" w:sz="4" w:space="0"/>
              <w:bottom w:val="single" w:color="000000" w:sz="4" w:space="0"/>
              <w:right w:val="single" w:color="000000" w:sz="4" w:space="0"/>
            </w:tcBorders>
            <w:vAlign w:val="center"/>
          </w:tcPr>
          <w:p w14:paraId="4B26DFB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left w:val="single" w:color="000000" w:sz="4" w:space="0"/>
              <w:bottom w:val="single" w:color="000000" w:sz="4" w:space="0"/>
              <w:right w:val="single" w:color="000000" w:sz="4" w:space="0"/>
            </w:tcBorders>
            <w:vAlign w:val="center"/>
          </w:tcPr>
          <w:p w14:paraId="485DD2C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1ADB91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▲主流USB外设</w:t>
            </w:r>
          </w:p>
        </w:tc>
        <w:tc>
          <w:tcPr>
            <w:tcW w:w="3181" w:type="dxa"/>
            <w:tcBorders>
              <w:top w:val="single" w:color="000000" w:sz="4" w:space="0"/>
              <w:left w:val="single" w:color="000000" w:sz="4" w:space="0"/>
              <w:bottom w:val="single" w:color="000000" w:sz="4" w:space="0"/>
              <w:right w:val="single" w:color="000000" w:sz="4" w:space="0"/>
            </w:tcBorders>
            <w:vAlign w:val="center"/>
          </w:tcPr>
          <w:p w14:paraId="72B7E3A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供应商提供兼容的USB设备，如USB鼠标、键盘、音响、网卡等品牌及型号清单，且至少兼容一款产品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778DB1D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兼容设备越多越好</w:t>
            </w:r>
          </w:p>
        </w:tc>
      </w:tr>
      <w:tr w14:paraId="5681C0C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0EEA0E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120</w:t>
            </w:r>
          </w:p>
        </w:tc>
        <w:tc>
          <w:tcPr>
            <w:tcW w:w="654" w:type="dxa"/>
            <w:tcBorders>
              <w:top w:val="single" w:color="000000" w:sz="4" w:space="0"/>
              <w:left w:val="single" w:color="000000" w:sz="4" w:space="0"/>
              <w:bottom w:val="single" w:color="000000" w:sz="4" w:space="0"/>
              <w:right w:val="single" w:color="000000" w:sz="4" w:space="0"/>
            </w:tcBorders>
            <w:vAlign w:val="center"/>
          </w:tcPr>
          <w:p w14:paraId="1F9CE83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22177AA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▲软件兼容（日常办公）</w:t>
            </w:r>
          </w:p>
        </w:tc>
        <w:tc>
          <w:tcPr>
            <w:tcW w:w="996" w:type="dxa"/>
            <w:tcBorders>
              <w:top w:val="single" w:color="000000" w:sz="4" w:space="0"/>
              <w:left w:val="single" w:color="000000" w:sz="4" w:space="0"/>
              <w:bottom w:val="single" w:color="000000" w:sz="4" w:space="0"/>
              <w:right w:val="single" w:color="000000" w:sz="4" w:space="0"/>
            </w:tcBorders>
            <w:vAlign w:val="center"/>
          </w:tcPr>
          <w:p w14:paraId="74270EC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▲办公软件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304EDF6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供应商提供兼容的办公软件品牌及版本清单，且至少兼容一款产品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43A1404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33B510D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2F019F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121</w:t>
            </w:r>
          </w:p>
        </w:tc>
        <w:tc>
          <w:tcPr>
            <w:tcW w:w="654" w:type="dxa"/>
            <w:tcBorders>
              <w:top w:val="single" w:color="000000" w:sz="4" w:space="0"/>
              <w:left w:val="single" w:color="000000" w:sz="4" w:space="0"/>
              <w:bottom w:val="single" w:color="000000" w:sz="4" w:space="0"/>
              <w:right w:val="single" w:color="000000" w:sz="4" w:space="0"/>
            </w:tcBorders>
            <w:vAlign w:val="center"/>
          </w:tcPr>
          <w:p w14:paraId="3466CF4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7C13893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61E734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▲版式软件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5F1B296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供应商提供兼容的版式软件品牌及版本清单，且至少兼容一款产品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33D5559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5C704A9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BA46E7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122</w:t>
            </w:r>
          </w:p>
        </w:tc>
        <w:tc>
          <w:tcPr>
            <w:tcW w:w="654" w:type="dxa"/>
            <w:tcBorders>
              <w:top w:val="single" w:color="000000" w:sz="4" w:space="0"/>
              <w:left w:val="single" w:color="000000" w:sz="4" w:space="0"/>
              <w:bottom w:val="single" w:color="000000" w:sz="4" w:space="0"/>
              <w:right w:val="single" w:color="000000" w:sz="4" w:space="0"/>
            </w:tcBorders>
            <w:vAlign w:val="center"/>
          </w:tcPr>
          <w:p w14:paraId="3C7F93A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C9E3A6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47940E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▲签名软件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1370489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供应商提供兼容的电子签名、电子签章、云签章、key签署等签名软件的品牌及版本清单，且至少兼容一款产品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3838128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102425F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D82BE8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123</w:t>
            </w:r>
          </w:p>
        </w:tc>
        <w:tc>
          <w:tcPr>
            <w:tcW w:w="654" w:type="dxa"/>
            <w:tcBorders>
              <w:top w:val="single" w:color="000000" w:sz="4" w:space="0"/>
              <w:left w:val="single" w:color="000000" w:sz="4" w:space="0"/>
              <w:bottom w:val="single" w:color="000000" w:sz="4" w:space="0"/>
              <w:right w:val="single" w:color="000000" w:sz="4" w:space="0"/>
            </w:tcBorders>
            <w:vAlign w:val="center"/>
          </w:tcPr>
          <w:p w14:paraId="5BB1E35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3791BAB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▲软件兼容（安全防护）</w:t>
            </w:r>
          </w:p>
        </w:tc>
        <w:tc>
          <w:tcPr>
            <w:tcW w:w="996" w:type="dxa"/>
            <w:tcBorders>
              <w:top w:val="single" w:color="000000" w:sz="4" w:space="0"/>
              <w:left w:val="single" w:color="000000" w:sz="4" w:space="0"/>
              <w:bottom w:val="single" w:color="000000" w:sz="4" w:space="0"/>
              <w:right w:val="single" w:color="000000" w:sz="4" w:space="0"/>
            </w:tcBorders>
            <w:vAlign w:val="center"/>
          </w:tcPr>
          <w:p w14:paraId="4C60BD8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▲杀毒软件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2C8B9C3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供应商提供兼容的杀毒软件的品牌及版本清单，且至少兼容一款产品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277E09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31879C9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0BD7E1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124</w:t>
            </w:r>
          </w:p>
        </w:tc>
        <w:tc>
          <w:tcPr>
            <w:tcW w:w="654" w:type="dxa"/>
            <w:tcBorders>
              <w:top w:val="single" w:color="000000" w:sz="4" w:space="0"/>
              <w:left w:val="single" w:color="000000" w:sz="4" w:space="0"/>
              <w:bottom w:val="single" w:color="000000" w:sz="4" w:space="0"/>
              <w:right w:val="single" w:color="000000" w:sz="4" w:space="0"/>
            </w:tcBorders>
            <w:vAlign w:val="center"/>
          </w:tcPr>
          <w:p w14:paraId="282B0CD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FC03131">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EA9C2E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▲身份鉴别系统</w:t>
            </w:r>
          </w:p>
        </w:tc>
        <w:tc>
          <w:tcPr>
            <w:tcW w:w="3181" w:type="dxa"/>
            <w:tcBorders>
              <w:top w:val="single" w:color="000000" w:sz="4" w:space="0"/>
              <w:left w:val="single" w:color="000000" w:sz="4" w:space="0"/>
              <w:bottom w:val="single" w:color="000000" w:sz="4" w:space="0"/>
              <w:right w:val="single" w:color="000000" w:sz="4" w:space="0"/>
            </w:tcBorders>
            <w:vAlign w:val="center"/>
          </w:tcPr>
          <w:p w14:paraId="5BD7D8D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供应商提供兼容的通过指纹、人脸识别、Ukey等方式对使用者身份进行验证的系统品牌及版本清单，且至少兼容一款产品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6F49650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421EFAF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789084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125</w:t>
            </w:r>
          </w:p>
        </w:tc>
        <w:tc>
          <w:tcPr>
            <w:tcW w:w="654" w:type="dxa"/>
            <w:tcBorders>
              <w:top w:val="single" w:color="000000" w:sz="4" w:space="0"/>
              <w:left w:val="single" w:color="000000" w:sz="4" w:space="0"/>
              <w:bottom w:val="single" w:color="000000" w:sz="4" w:space="0"/>
              <w:right w:val="single" w:color="000000" w:sz="4" w:space="0"/>
            </w:tcBorders>
            <w:vAlign w:val="center"/>
          </w:tcPr>
          <w:p w14:paraId="22CD48D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07DCD9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8DEE84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▲日志管理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6FC287F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供应商提供兼容的日志管理软件品牌及版本清单，且至少兼容一款产品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125FC29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532B203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1DC69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126</w:t>
            </w:r>
          </w:p>
        </w:tc>
        <w:tc>
          <w:tcPr>
            <w:tcW w:w="654" w:type="dxa"/>
            <w:tcBorders>
              <w:top w:val="single" w:color="000000" w:sz="4" w:space="0"/>
              <w:left w:val="single" w:color="000000" w:sz="4" w:space="0"/>
              <w:bottom w:val="single" w:color="000000" w:sz="4" w:space="0"/>
              <w:right w:val="single" w:color="000000" w:sz="4" w:space="0"/>
            </w:tcBorders>
            <w:vAlign w:val="center"/>
          </w:tcPr>
          <w:p w14:paraId="47EF8A7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BAF01F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26D917B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▲防火墙</w:t>
            </w:r>
          </w:p>
        </w:tc>
        <w:tc>
          <w:tcPr>
            <w:tcW w:w="3181" w:type="dxa"/>
            <w:tcBorders>
              <w:top w:val="single" w:color="000000" w:sz="4" w:space="0"/>
              <w:left w:val="single" w:color="000000" w:sz="4" w:space="0"/>
              <w:bottom w:val="single" w:color="000000" w:sz="4" w:space="0"/>
              <w:right w:val="single" w:color="000000" w:sz="4" w:space="0"/>
            </w:tcBorders>
            <w:vAlign w:val="center"/>
          </w:tcPr>
          <w:p w14:paraId="0F9C388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供应商提供兼容的网络防护、安全管理等软件的品牌及版本清单，且至少兼容一款产品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1302E6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537FFC1D">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EF2637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127</w:t>
            </w:r>
          </w:p>
        </w:tc>
        <w:tc>
          <w:tcPr>
            <w:tcW w:w="654" w:type="dxa"/>
            <w:tcBorders>
              <w:top w:val="single" w:color="000000" w:sz="4" w:space="0"/>
              <w:left w:val="single" w:color="000000" w:sz="4" w:space="0"/>
              <w:bottom w:val="single" w:color="000000" w:sz="4" w:space="0"/>
              <w:right w:val="single" w:color="000000" w:sz="4" w:space="0"/>
            </w:tcBorders>
            <w:vAlign w:val="center"/>
          </w:tcPr>
          <w:p w14:paraId="54D650B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822275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▲软件兼容（网络应用）</w:t>
            </w:r>
          </w:p>
        </w:tc>
        <w:tc>
          <w:tcPr>
            <w:tcW w:w="996" w:type="dxa"/>
            <w:tcBorders>
              <w:top w:val="single" w:color="000000" w:sz="4" w:space="0"/>
              <w:left w:val="single" w:color="000000" w:sz="4" w:space="0"/>
              <w:bottom w:val="single" w:color="000000" w:sz="4" w:space="0"/>
              <w:right w:val="single" w:color="000000" w:sz="4" w:space="0"/>
            </w:tcBorders>
            <w:vAlign w:val="center"/>
          </w:tcPr>
          <w:p w14:paraId="7BC1B1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▲网络会议</w:t>
            </w:r>
          </w:p>
        </w:tc>
        <w:tc>
          <w:tcPr>
            <w:tcW w:w="3181" w:type="dxa"/>
            <w:tcBorders>
              <w:top w:val="single" w:color="000000" w:sz="4" w:space="0"/>
              <w:left w:val="single" w:color="000000" w:sz="4" w:space="0"/>
              <w:bottom w:val="single" w:color="000000" w:sz="4" w:space="0"/>
              <w:right w:val="single" w:color="000000" w:sz="4" w:space="0"/>
            </w:tcBorders>
            <w:vAlign w:val="center"/>
          </w:tcPr>
          <w:p w14:paraId="3CB7B32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供应商提供兼容的网络会议软件的品牌及版本清单，且至少兼容一款产品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24CBE35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15B4D32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3E5BE8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128</w:t>
            </w:r>
          </w:p>
        </w:tc>
        <w:tc>
          <w:tcPr>
            <w:tcW w:w="654" w:type="dxa"/>
            <w:tcBorders>
              <w:top w:val="single" w:color="000000" w:sz="4" w:space="0"/>
              <w:left w:val="single" w:color="000000" w:sz="4" w:space="0"/>
              <w:bottom w:val="single" w:color="000000" w:sz="4" w:space="0"/>
              <w:right w:val="single" w:color="000000" w:sz="4" w:space="0"/>
            </w:tcBorders>
            <w:vAlign w:val="center"/>
          </w:tcPr>
          <w:p w14:paraId="70C4866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F83AF5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C75A7F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▲浏览器</w:t>
            </w:r>
          </w:p>
        </w:tc>
        <w:tc>
          <w:tcPr>
            <w:tcW w:w="3181" w:type="dxa"/>
            <w:tcBorders>
              <w:top w:val="single" w:color="000000" w:sz="4" w:space="0"/>
              <w:left w:val="single" w:color="000000" w:sz="4" w:space="0"/>
              <w:bottom w:val="single" w:color="000000" w:sz="4" w:space="0"/>
              <w:right w:val="single" w:color="000000" w:sz="4" w:space="0"/>
            </w:tcBorders>
            <w:vAlign w:val="center"/>
          </w:tcPr>
          <w:p w14:paraId="718780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供应商提供兼容的浏览器的品牌及版本清单，且至少兼容一款产品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02047C5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53622D0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374C6B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129</w:t>
            </w:r>
          </w:p>
        </w:tc>
        <w:tc>
          <w:tcPr>
            <w:tcW w:w="654" w:type="dxa"/>
            <w:tcBorders>
              <w:top w:val="single" w:color="000000" w:sz="4" w:space="0"/>
              <w:left w:val="single" w:color="000000" w:sz="4" w:space="0"/>
              <w:bottom w:val="single" w:color="000000" w:sz="4" w:space="0"/>
              <w:right w:val="single" w:color="000000" w:sz="4" w:space="0"/>
            </w:tcBorders>
            <w:vAlign w:val="center"/>
          </w:tcPr>
          <w:p w14:paraId="0BD60CB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4E6EE1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EE46B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▲新闻信息</w:t>
            </w:r>
          </w:p>
        </w:tc>
        <w:tc>
          <w:tcPr>
            <w:tcW w:w="3181" w:type="dxa"/>
            <w:tcBorders>
              <w:top w:val="single" w:color="000000" w:sz="4" w:space="0"/>
              <w:left w:val="single" w:color="000000" w:sz="4" w:space="0"/>
              <w:bottom w:val="single" w:color="000000" w:sz="4" w:space="0"/>
              <w:right w:val="single" w:color="000000" w:sz="4" w:space="0"/>
            </w:tcBorders>
            <w:vAlign w:val="center"/>
          </w:tcPr>
          <w:p w14:paraId="6BD053C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供应商提供兼容的新闻信息类软件的品牌及版本清单，且至少兼容一款产品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1A6ECC8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1BA539C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1BB9A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130</w:t>
            </w:r>
          </w:p>
        </w:tc>
        <w:tc>
          <w:tcPr>
            <w:tcW w:w="654" w:type="dxa"/>
            <w:tcBorders>
              <w:top w:val="single" w:color="000000" w:sz="4" w:space="0"/>
              <w:left w:val="single" w:color="000000" w:sz="4" w:space="0"/>
              <w:bottom w:val="single" w:color="000000" w:sz="4" w:space="0"/>
              <w:right w:val="single" w:color="000000" w:sz="4" w:space="0"/>
            </w:tcBorders>
            <w:vAlign w:val="center"/>
          </w:tcPr>
          <w:p w14:paraId="7B4627B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C2FAC2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269126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▲社交软件</w:t>
            </w:r>
          </w:p>
        </w:tc>
        <w:tc>
          <w:tcPr>
            <w:tcW w:w="3181" w:type="dxa"/>
            <w:tcBorders>
              <w:top w:val="single" w:color="000000" w:sz="4" w:space="0"/>
              <w:left w:val="single" w:color="000000" w:sz="4" w:space="0"/>
              <w:bottom w:val="single" w:color="000000" w:sz="4" w:space="0"/>
              <w:right w:val="single" w:color="000000" w:sz="4" w:space="0"/>
            </w:tcBorders>
            <w:vAlign w:val="center"/>
          </w:tcPr>
          <w:p w14:paraId="0B88FB3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供应商提供兼容的社交软件的品牌及版本清单，且至少兼容一款产品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6F47057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2320C4E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7662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131</w:t>
            </w:r>
          </w:p>
        </w:tc>
        <w:tc>
          <w:tcPr>
            <w:tcW w:w="654" w:type="dxa"/>
            <w:tcBorders>
              <w:top w:val="single" w:color="000000" w:sz="4" w:space="0"/>
              <w:left w:val="single" w:color="000000" w:sz="4" w:space="0"/>
              <w:bottom w:val="single" w:color="000000" w:sz="4" w:space="0"/>
              <w:right w:val="single" w:color="000000" w:sz="4" w:space="0"/>
            </w:tcBorders>
            <w:vAlign w:val="center"/>
          </w:tcPr>
          <w:p w14:paraId="75D9929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0E8F45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▲软件兼容（多媒体）</w:t>
            </w:r>
          </w:p>
        </w:tc>
        <w:tc>
          <w:tcPr>
            <w:tcW w:w="996" w:type="dxa"/>
            <w:tcBorders>
              <w:top w:val="single" w:color="000000" w:sz="4" w:space="0"/>
              <w:left w:val="single" w:color="000000" w:sz="4" w:space="0"/>
              <w:bottom w:val="single" w:color="000000" w:sz="4" w:space="0"/>
              <w:right w:val="single" w:color="000000" w:sz="4" w:space="0"/>
            </w:tcBorders>
            <w:vAlign w:val="center"/>
          </w:tcPr>
          <w:p w14:paraId="3890802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▲图形图像</w:t>
            </w:r>
          </w:p>
        </w:tc>
        <w:tc>
          <w:tcPr>
            <w:tcW w:w="3181" w:type="dxa"/>
            <w:tcBorders>
              <w:top w:val="single" w:color="000000" w:sz="4" w:space="0"/>
              <w:left w:val="single" w:color="000000" w:sz="4" w:space="0"/>
              <w:bottom w:val="single" w:color="000000" w:sz="4" w:space="0"/>
              <w:right w:val="single" w:color="000000" w:sz="4" w:space="0"/>
            </w:tcBorders>
            <w:vAlign w:val="center"/>
          </w:tcPr>
          <w:p w14:paraId="0829415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供应商提供兼容的图像查看、图像编辑的品牌及版本清单，且至少兼容一款产品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21DBF11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1E3DA91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19F9B3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132</w:t>
            </w:r>
          </w:p>
        </w:tc>
        <w:tc>
          <w:tcPr>
            <w:tcW w:w="654" w:type="dxa"/>
            <w:tcBorders>
              <w:top w:val="single" w:color="000000" w:sz="4" w:space="0"/>
              <w:left w:val="single" w:color="000000" w:sz="4" w:space="0"/>
              <w:bottom w:val="single" w:color="000000" w:sz="4" w:space="0"/>
              <w:right w:val="single" w:color="000000" w:sz="4" w:space="0"/>
            </w:tcBorders>
            <w:vAlign w:val="center"/>
          </w:tcPr>
          <w:p w14:paraId="7FE74DA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F5CE53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34714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▲媒体播放</w:t>
            </w:r>
          </w:p>
        </w:tc>
        <w:tc>
          <w:tcPr>
            <w:tcW w:w="3181" w:type="dxa"/>
            <w:tcBorders>
              <w:top w:val="single" w:color="000000" w:sz="4" w:space="0"/>
              <w:left w:val="single" w:color="000000" w:sz="4" w:space="0"/>
              <w:bottom w:val="single" w:color="000000" w:sz="4" w:space="0"/>
              <w:right w:val="single" w:color="000000" w:sz="4" w:space="0"/>
            </w:tcBorders>
            <w:vAlign w:val="center"/>
          </w:tcPr>
          <w:p w14:paraId="53378AB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供应商提供兼容的媒体播放类软件品牌及版本清单，且至少兼容一款产品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45B1226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5083155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C01216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133</w:t>
            </w:r>
          </w:p>
        </w:tc>
        <w:tc>
          <w:tcPr>
            <w:tcW w:w="654" w:type="dxa"/>
            <w:tcBorders>
              <w:top w:val="single" w:color="000000" w:sz="4" w:space="0"/>
              <w:left w:val="single" w:color="000000" w:sz="4" w:space="0"/>
              <w:bottom w:val="single" w:color="000000" w:sz="4" w:space="0"/>
              <w:right w:val="single" w:color="000000" w:sz="4" w:space="0"/>
            </w:tcBorders>
            <w:vAlign w:val="center"/>
          </w:tcPr>
          <w:p w14:paraId="04BD8E8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兼容性要求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874683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DF9762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▲音乐电台</w:t>
            </w:r>
          </w:p>
        </w:tc>
        <w:tc>
          <w:tcPr>
            <w:tcW w:w="3181" w:type="dxa"/>
            <w:tcBorders>
              <w:top w:val="single" w:color="000000" w:sz="4" w:space="0"/>
              <w:left w:val="single" w:color="000000" w:sz="4" w:space="0"/>
              <w:bottom w:val="single" w:color="000000" w:sz="4" w:space="0"/>
              <w:right w:val="single" w:color="000000" w:sz="4" w:space="0"/>
            </w:tcBorders>
            <w:vAlign w:val="center"/>
          </w:tcPr>
          <w:p w14:paraId="7C864A0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供应商提供兼容的多媒体类软件品牌及版本清单，且至少兼容一款产品</w:t>
            </w:r>
          </w:p>
        </w:tc>
        <w:tc>
          <w:tcPr>
            <w:tcW w:w="2341" w:type="dxa"/>
            <w:tcBorders>
              <w:top w:val="single" w:color="000000" w:sz="4" w:space="0"/>
              <w:left w:val="single" w:color="000000" w:sz="4" w:space="0"/>
              <w:bottom w:val="single" w:color="000000" w:sz="4" w:space="0"/>
              <w:right w:val="single" w:color="000000" w:sz="4" w:space="0"/>
            </w:tcBorders>
            <w:vAlign w:val="center"/>
          </w:tcPr>
          <w:p w14:paraId="5C91BAD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支持的品牌、版本越多越好</w:t>
            </w:r>
          </w:p>
        </w:tc>
      </w:tr>
      <w:tr w14:paraId="31AEF7B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610F7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134</w:t>
            </w:r>
          </w:p>
        </w:tc>
        <w:tc>
          <w:tcPr>
            <w:tcW w:w="654" w:type="dxa"/>
            <w:tcBorders>
              <w:top w:val="single" w:color="000000" w:sz="4" w:space="0"/>
              <w:left w:val="single" w:color="000000" w:sz="4" w:space="0"/>
              <w:bottom w:val="single" w:color="000000" w:sz="4" w:space="0"/>
              <w:right w:val="single" w:color="000000" w:sz="4" w:space="0"/>
            </w:tcBorders>
            <w:vAlign w:val="center"/>
          </w:tcPr>
          <w:p w14:paraId="11A80D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易用性要求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0BEF971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▲便捷使用</w:t>
            </w:r>
          </w:p>
        </w:tc>
        <w:tc>
          <w:tcPr>
            <w:tcW w:w="996" w:type="dxa"/>
            <w:tcBorders>
              <w:top w:val="single" w:color="000000" w:sz="4" w:space="0"/>
              <w:left w:val="single" w:color="000000" w:sz="4" w:space="0"/>
              <w:bottom w:val="single" w:color="000000" w:sz="4" w:space="0"/>
              <w:right w:val="single" w:color="000000" w:sz="4" w:space="0"/>
            </w:tcBorders>
            <w:vAlign w:val="center"/>
          </w:tcPr>
          <w:p w14:paraId="756DA0E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▲帮助提示</w:t>
            </w:r>
          </w:p>
        </w:tc>
        <w:tc>
          <w:tcPr>
            <w:tcW w:w="3181" w:type="dxa"/>
            <w:tcBorders>
              <w:top w:val="single" w:color="000000" w:sz="4" w:space="0"/>
              <w:left w:val="single" w:color="000000" w:sz="4" w:space="0"/>
              <w:bottom w:val="single" w:color="000000" w:sz="4" w:space="0"/>
              <w:right w:val="single" w:color="000000" w:sz="4" w:space="0"/>
            </w:tcBorders>
            <w:vAlign w:val="center"/>
          </w:tcPr>
          <w:p w14:paraId="71AC7D3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操作系统提供内置系统和应用中文图文用户手册，包括使用说明、示例、常见故障处理等；对需要补充解释的部分，以合适方式提供中文提示</w:t>
            </w:r>
          </w:p>
        </w:tc>
        <w:tc>
          <w:tcPr>
            <w:tcW w:w="2341" w:type="dxa"/>
            <w:tcBorders>
              <w:top w:val="single" w:color="000000" w:sz="4" w:space="0"/>
              <w:left w:val="single" w:color="000000" w:sz="4" w:space="0"/>
              <w:bottom w:val="single" w:color="000000" w:sz="4" w:space="0"/>
              <w:right w:val="single" w:color="000000" w:sz="4" w:space="0"/>
            </w:tcBorders>
            <w:vAlign w:val="center"/>
          </w:tcPr>
          <w:p w14:paraId="6861047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1C66B7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DFD044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135</w:t>
            </w:r>
          </w:p>
        </w:tc>
        <w:tc>
          <w:tcPr>
            <w:tcW w:w="654" w:type="dxa"/>
            <w:tcBorders>
              <w:top w:val="single" w:color="000000" w:sz="4" w:space="0"/>
              <w:left w:val="single" w:color="000000" w:sz="4" w:space="0"/>
              <w:bottom w:val="single" w:color="000000" w:sz="4" w:space="0"/>
              <w:right w:val="single" w:color="000000" w:sz="4" w:space="0"/>
            </w:tcBorders>
            <w:vAlign w:val="center"/>
          </w:tcPr>
          <w:p w14:paraId="69EE410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易用性要求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5F1DE1A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05624C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▲快捷键</w:t>
            </w:r>
          </w:p>
        </w:tc>
        <w:tc>
          <w:tcPr>
            <w:tcW w:w="3181" w:type="dxa"/>
            <w:tcBorders>
              <w:top w:val="single" w:color="000000" w:sz="4" w:space="0"/>
              <w:left w:val="single" w:color="000000" w:sz="4" w:space="0"/>
              <w:bottom w:val="single" w:color="000000" w:sz="4" w:space="0"/>
              <w:right w:val="single" w:color="000000" w:sz="4" w:space="0"/>
            </w:tcBorders>
            <w:vAlign w:val="center"/>
          </w:tcPr>
          <w:p w14:paraId="5BEF26D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以下快捷键：&lt;Super&gt;开始选单&lt;Alt&gt;+&lt;Tab&gt;遍历窗口&lt;Shift&gt;+&lt;Alt&gt;+&lt;Tab&gt;反向遍历窗口&lt;Alt&gt;+&lt;F4&gt;关闭当前窗口&lt;Ctrl&gt;+&lt;A&gt;全选&lt;Ctrl&gt;+&lt;X&gt;剪切&lt;Ctrl&gt;+&lt;C&gt;复制&lt;Ctrl&gt;+&lt;V&gt;粘贴&lt;Ctrl&gt;+&lt;Space&gt;开启/关闭输入法&lt;Ctrl&gt;+&lt;Shift&gt;切换输入法&lt;Super&gt;+&lt;L&gt;桌面锁定&lt;Super&gt;+&lt;D&gt;显示桌面&lt;Super&gt;+&lt;E&gt;打开文件管理器&lt;Ctrl&gt;+&lt;Alt&gt;+&lt;Delete&gt;退出界面</w:t>
            </w:r>
          </w:p>
        </w:tc>
        <w:tc>
          <w:tcPr>
            <w:tcW w:w="2341" w:type="dxa"/>
            <w:tcBorders>
              <w:top w:val="single" w:color="000000" w:sz="4" w:space="0"/>
              <w:left w:val="single" w:color="000000" w:sz="4" w:space="0"/>
              <w:bottom w:val="single" w:color="000000" w:sz="4" w:space="0"/>
              <w:right w:val="single" w:color="000000" w:sz="4" w:space="0"/>
            </w:tcBorders>
            <w:vAlign w:val="center"/>
          </w:tcPr>
          <w:p w14:paraId="1C06D0D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A5956D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87BDB4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136</w:t>
            </w:r>
          </w:p>
        </w:tc>
        <w:tc>
          <w:tcPr>
            <w:tcW w:w="654" w:type="dxa"/>
            <w:tcBorders>
              <w:top w:val="single" w:color="000000" w:sz="4" w:space="0"/>
              <w:left w:val="single" w:color="000000" w:sz="4" w:space="0"/>
              <w:bottom w:val="single" w:color="000000" w:sz="4" w:space="0"/>
              <w:right w:val="single" w:color="000000" w:sz="4" w:space="0"/>
            </w:tcBorders>
            <w:vAlign w:val="center"/>
          </w:tcPr>
          <w:p w14:paraId="487F681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易用性要求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A21468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2CF3DE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语音助手</w:t>
            </w:r>
          </w:p>
        </w:tc>
        <w:tc>
          <w:tcPr>
            <w:tcW w:w="3181" w:type="dxa"/>
            <w:tcBorders>
              <w:top w:val="single" w:color="000000" w:sz="4" w:space="0"/>
              <w:left w:val="single" w:color="000000" w:sz="4" w:space="0"/>
              <w:bottom w:val="single" w:color="000000" w:sz="4" w:space="0"/>
              <w:right w:val="single" w:color="000000" w:sz="4" w:space="0"/>
            </w:tcBorders>
            <w:vAlign w:val="center"/>
          </w:tcPr>
          <w:p w14:paraId="6F71BE1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语音助手工具支持开启关闭系统应用，如应用商店、音视频播放、记事本、计算器等；支持显示控制，如调高调低屏幕亮度、开启关闭投影仪等；支持网络控制，如开启关闭无线局域网、开启关闭蓝牙等；支持语音播报，以语音方式播报当前窗口所显示的文字内容；支持语音听写，使用语音方式通过输入设备，以文字内容显示在当前可编辑窗口；支持语音翻译，支持语音方式通过输入设备，将内容进行中英文互译；支持音乐播放控制，如上一首、下一首、快进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30394B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支持更优，用户可选更多</w:t>
            </w:r>
          </w:p>
        </w:tc>
      </w:tr>
      <w:tr w14:paraId="12D777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6EB3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137</w:t>
            </w:r>
          </w:p>
        </w:tc>
        <w:tc>
          <w:tcPr>
            <w:tcW w:w="654" w:type="dxa"/>
            <w:tcBorders>
              <w:top w:val="single" w:color="000000" w:sz="4" w:space="0"/>
              <w:left w:val="single" w:color="000000" w:sz="4" w:space="0"/>
              <w:bottom w:val="single" w:color="000000" w:sz="4" w:space="0"/>
              <w:right w:val="single" w:color="000000" w:sz="4" w:space="0"/>
            </w:tcBorders>
            <w:vAlign w:val="center"/>
          </w:tcPr>
          <w:p w14:paraId="1B8517F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可靠性要求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64C1D7C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▲系统稳定性</w:t>
            </w:r>
          </w:p>
        </w:tc>
        <w:tc>
          <w:tcPr>
            <w:tcW w:w="996" w:type="dxa"/>
            <w:tcBorders>
              <w:top w:val="single" w:color="000000" w:sz="4" w:space="0"/>
              <w:left w:val="single" w:color="000000" w:sz="4" w:space="0"/>
              <w:bottom w:val="single" w:color="000000" w:sz="4" w:space="0"/>
              <w:right w:val="single" w:color="000000" w:sz="4" w:space="0"/>
            </w:tcBorders>
            <w:vAlign w:val="center"/>
          </w:tcPr>
          <w:p w14:paraId="0A356DF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▲操作系统连续运行72小时</w:t>
            </w:r>
          </w:p>
        </w:tc>
        <w:tc>
          <w:tcPr>
            <w:tcW w:w="3181" w:type="dxa"/>
            <w:tcBorders>
              <w:top w:val="single" w:color="000000" w:sz="4" w:space="0"/>
              <w:left w:val="single" w:color="000000" w:sz="4" w:space="0"/>
              <w:bottom w:val="single" w:color="000000" w:sz="4" w:space="0"/>
              <w:right w:val="single" w:color="000000" w:sz="4" w:space="0"/>
            </w:tcBorders>
            <w:vAlign w:val="center"/>
          </w:tcPr>
          <w:p w14:paraId="38495C1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操作系统在CPU占用大于等于80%，或内存占用大于等于80%压力情况下，连续运行72小时无故障</w:t>
            </w:r>
          </w:p>
        </w:tc>
        <w:tc>
          <w:tcPr>
            <w:tcW w:w="2341" w:type="dxa"/>
            <w:tcBorders>
              <w:top w:val="single" w:color="000000" w:sz="4" w:space="0"/>
              <w:left w:val="single" w:color="000000" w:sz="4" w:space="0"/>
              <w:bottom w:val="single" w:color="000000" w:sz="4" w:space="0"/>
              <w:right w:val="single" w:color="000000" w:sz="4" w:space="0"/>
            </w:tcBorders>
            <w:vAlign w:val="center"/>
          </w:tcPr>
          <w:p w14:paraId="7D21521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D1E3E9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AE1D3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138</w:t>
            </w:r>
          </w:p>
        </w:tc>
        <w:tc>
          <w:tcPr>
            <w:tcW w:w="654" w:type="dxa"/>
            <w:tcBorders>
              <w:top w:val="single" w:color="000000" w:sz="4" w:space="0"/>
              <w:left w:val="single" w:color="000000" w:sz="4" w:space="0"/>
              <w:bottom w:val="single" w:color="000000" w:sz="4" w:space="0"/>
              <w:right w:val="single" w:color="000000" w:sz="4" w:space="0"/>
            </w:tcBorders>
            <w:vAlign w:val="center"/>
          </w:tcPr>
          <w:p w14:paraId="278E75A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可靠性要求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269819E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▲检查修复</w:t>
            </w:r>
          </w:p>
        </w:tc>
        <w:tc>
          <w:tcPr>
            <w:tcW w:w="996" w:type="dxa"/>
            <w:tcBorders>
              <w:top w:val="single" w:color="000000" w:sz="4" w:space="0"/>
              <w:left w:val="single" w:color="000000" w:sz="4" w:space="0"/>
              <w:bottom w:val="single" w:color="000000" w:sz="4" w:space="0"/>
              <w:right w:val="single" w:color="000000" w:sz="4" w:space="0"/>
            </w:tcBorders>
            <w:vAlign w:val="center"/>
          </w:tcPr>
          <w:p w14:paraId="5D926E9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▲系统修复</w:t>
            </w:r>
          </w:p>
        </w:tc>
        <w:tc>
          <w:tcPr>
            <w:tcW w:w="3181" w:type="dxa"/>
            <w:tcBorders>
              <w:top w:val="single" w:color="000000" w:sz="4" w:space="0"/>
              <w:left w:val="single" w:color="000000" w:sz="4" w:space="0"/>
              <w:bottom w:val="single" w:color="000000" w:sz="4" w:space="0"/>
              <w:right w:val="single" w:color="000000" w:sz="4" w:space="0"/>
            </w:tcBorders>
            <w:vAlign w:val="center"/>
          </w:tcPr>
          <w:p w14:paraId="72C136B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操作系统提供文件系统检查与修复功能，能自动修复文件系统错误或以显式方式提示用户进行手动文件系统修复</w:t>
            </w:r>
          </w:p>
        </w:tc>
        <w:tc>
          <w:tcPr>
            <w:tcW w:w="2341" w:type="dxa"/>
            <w:tcBorders>
              <w:top w:val="single" w:color="000000" w:sz="4" w:space="0"/>
              <w:left w:val="single" w:color="000000" w:sz="4" w:space="0"/>
              <w:bottom w:val="single" w:color="000000" w:sz="4" w:space="0"/>
              <w:right w:val="single" w:color="000000" w:sz="4" w:space="0"/>
            </w:tcBorders>
            <w:vAlign w:val="center"/>
          </w:tcPr>
          <w:p w14:paraId="1BABAF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5BC91D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ACC7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139</w:t>
            </w:r>
          </w:p>
        </w:tc>
        <w:tc>
          <w:tcPr>
            <w:tcW w:w="654" w:type="dxa"/>
            <w:tcBorders>
              <w:top w:val="single" w:color="000000" w:sz="4" w:space="0"/>
              <w:left w:val="single" w:color="000000" w:sz="4" w:space="0"/>
              <w:bottom w:val="single" w:color="000000" w:sz="4" w:space="0"/>
              <w:right w:val="single" w:color="000000" w:sz="4" w:space="0"/>
            </w:tcBorders>
            <w:vAlign w:val="center"/>
          </w:tcPr>
          <w:p w14:paraId="412DF48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可靠性要求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1E56349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▲备份恢复</w:t>
            </w:r>
          </w:p>
        </w:tc>
        <w:tc>
          <w:tcPr>
            <w:tcW w:w="996" w:type="dxa"/>
            <w:tcBorders>
              <w:top w:val="single" w:color="000000" w:sz="4" w:space="0"/>
              <w:left w:val="single" w:color="000000" w:sz="4" w:space="0"/>
              <w:bottom w:val="single" w:color="000000" w:sz="4" w:space="0"/>
              <w:right w:val="single" w:color="000000" w:sz="4" w:space="0"/>
            </w:tcBorders>
            <w:vAlign w:val="center"/>
          </w:tcPr>
          <w:p w14:paraId="6EEDF79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▲备份还原</w:t>
            </w:r>
          </w:p>
        </w:tc>
        <w:tc>
          <w:tcPr>
            <w:tcW w:w="3181" w:type="dxa"/>
            <w:tcBorders>
              <w:top w:val="single" w:color="000000" w:sz="4" w:space="0"/>
              <w:left w:val="single" w:color="000000" w:sz="4" w:space="0"/>
              <w:bottom w:val="single" w:color="000000" w:sz="4" w:space="0"/>
              <w:right w:val="single" w:color="000000" w:sz="4" w:space="0"/>
            </w:tcBorders>
            <w:vAlign w:val="center"/>
          </w:tcPr>
          <w:p w14:paraId="55B1DCB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操作系统提供备份还原功能：支持系统的备份和还原；支持全盘备份到外部存储设备；支持还原到指定备份点；支持保留用户数据的系统还原；支持系统无法正常进入状态时，可对系统进行还原</w:t>
            </w:r>
          </w:p>
        </w:tc>
        <w:tc>
          <w:tcPr>
            <w:tcW w:w="2341" w:type="dxa"/>
            <w:tcBorders>
              <w:top w:val="single" w:color="000000" w:sz="4" w:space="0"/>
              <w:left w:val="single" w:color="000000" w:sz="4" w:space="0"/>
              <w:bottom w:val="single" w:color="000000" w:sz="4" w:space="0"/>
              <w:right w:val="single" w:color="000000" w:sz="4" w:space="0"/>
            </w:tcBorders>
            <w:vAlign w:val="center"/>
          </w:tcPr>
          <w:p w14:paraId="03442D9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14260BF">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90068F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140</w:t>
            </w:r>
          </w:p>
        </w:tc>
        <w:tc>
          <w:tcPr>
            <w:tcW w:w="654" w:type="dxa"/>
            <w:tcBorders>
              <w:top w:val="single" w:color="000000" w:sz="4" w:space="0"/>
              <w:left w:val="single" w:color="000000" w:sz="4" w:space="0"/>
              <w:bottom w:val="single" w:color="000000" w:sz="4" w:space="0"/>
              <w:right w:val="single" w:color="000000" w:sz="4" w:space="0"/>
            </w:tcBorders>
            <w:vAlign w:val="center"/>
          </w:tcPr>
          <w:p w14:paraId="5F5ADDD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可维护性要求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581F6C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▲系统维护</w:t>
            </w:r>
          </w:p>
        </w:tc>
        <w:tc>
          <w:tcPr>
            <w:tcW w:w="996" w:type="dxa"/>
            <w:tcBorders>
              <w:top w:val="single" w:color="000000" w:sz="4" w:space="0"/>
              <w:left w:val="single" w:color="000000" w:sz="4" w:space="0"/>
              <w:bottom w:val="single" w:color="000000" w:sz="4" w:space="0"/>
              <w:right w:val="single" w:color="000000" w:sz="4" w:space="0"/>
            </w:tcBorders>
            <w:vAlign w:val="center"/>
          </w:tcPr>
          <w:p w14:paraId="372C3D6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▲日志管理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08AC45D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操作系统提供日志管理工具：支持图形化显示；支持对系统日志信息的显示和刷新；支持对日志文件的查找和导出；支持对特定时间段内的日志进行筛选；支持系统日志定期清除功能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68A8CA4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B3AC06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1B20DD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141</w:t>
            </w:r>
          </w:p>
        </w:tc>
        <w:tc>
          <w:tcPr>
            <w:tcW w:w="654" w:type="dxa"/>
            <w:tcBorders>
              <w:top w:val="single" w:color="000000" w:sz="4" w:space="0"/>
              <w:left w:val="single" w:color="000000" w:sz="4" w:space="0"/>
              <w:bottom w:val="single" w:color="000000" w:sz="4" w:space="0"/>
              <w:right w:val="single" w:color="000000" w:sz="4" w:space="0"/>
            </w:tcBorders>
            <w:vAlign w:val="center"/>
          </w:tcPr>
          <w:p w14:paraId="3F80E97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可维护性要求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91A3CD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634866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▲系统升级</w:t>
            </w:r>
          </w:p>
        </w:tc>
        <w:tc>
          <w:tcPr>
            <w:tcW w:w="3181" w:type="dxa"/>
            <w:tcBorders>
              <w:top w:val="single" w:color="000000" w:sz="4" w:space="0"/>
              <w:left w:val="single" w:color="000000" w:sz="4" w:space="0"/>
              <w:bottom w:val="single" w:color="000000" w:sz="4" w:space="0"/>
              <w:right w:val="single" w:color="000000" w:sz="4" w:space="0"/>
            </w:tcBorders>
            <w:vAlign w:val="center"/>
          </w:tcPr>
          <w:p w14:paraId="1F15D60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系统增量升级功能，对系统部件、安全补丁等升级；支持在线升级和离线升级；升级不得修改破坏用户数据；升级不得影响原有软硬件兼容性；提供升级回退机制，能卸载已升级的软件包，恢复系统原有状态；如升级为不可回退，则系统升级前以显式的提示告知用户</w:t>
            </w:r>
          </w:p>
        </w:tc>
        <w:tc>
          <w:tcPr>
            <w:tcW w:w="2341" w:type="dxa"/>
            <w:tcBorders>
              <w:top w:val="single" w:color="000000" w:sz="4" w:space="0"/>
              <w:left w:val="single" w:color="000000" w:sz="4" w:space="0"/>
              <w:bottom w:val="single" w:color="000000" w:sz="4" w:space="0"/>
              <w:right w:val="single" w:color="000000" w:sz="4" w:space="0"/>
            </w:tcBorders>
            <w:vAlign w:val="center"/>
          </w:tcPr>
          <w:p w14:paraId="35EA2C6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7BA47A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332850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142</w:t>
            </w:r>
          </w:p>
        </w:tc>
        <w:tc>
          <w:tcPr>
            <w:tcW w:w="654" w:type="dxa"/>
            <w:tcBorders>
              <w:top w:val="single" w:color="000000" w:sz="4" w:space="0"/>
              <w:left w:val="single" w:color="000000" w:sz="4" w:space="0"/>
              <w:bottom w:val="single" w:color="000000" w:sz="4" w:space="0"/>
              <w:right w:val="single" w:color="000000" w:sz="4" w:space="0"/>
            </w:tcBorders>
            <w:vAlign w:val="center"/>
          </w:tcPr>
          <w:p w14:paraId="7A28522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24BC499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▲交付方式</w:t>
            </w:r>
          </w:p>
        </w:tc>
        <w:tc>
          <w:tcPr>
            <w:tcW w:w="996" w:type="dxa"/>
            <w:tcBorders>
              <w:top w:val="single" w:color="000000" w:sz="4" w:space="0"/>
              <w:left w:val="single" w:color="000000" w:sz="4" w:space="0"/>
              <w:bottom w:val="single" w:color="000000" w:sz="4" w:space="0"/>
              <w:right w:val="single" w:color="000000" w:sz="4" w:space="0"/>
            </w:tcBorders>
            <w:vAlign w:val="center"/>
          </w:tcPr>
          <w:p w14:paraId="456350A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▲交付方式</w:t>
            </w:r>
          </w:p>
        </w:tc>
        <w:tc>
          <w:tcPr>
            <w:tcW w:w="3181" w:type="dxa"/>
            <w:tcBorders>
              <w:top w:val="single" w:color="000000" w:sz="4" w:space="0"/>
              <w:left w:val="single" w:color="000000" w:sz="4" w:space="0"/>
              <w:bottom w:val="single" w:color="000000" w:sz="4" w:space="0"/>
              <w:right w:val="single" w:color="000000" w:sz="4" w:space="0"/>
            </w:tcBorders>
            <w:vAlign w:val="center"/>
          </w:tcPr>
          <w:p w14:paraId="4EC7FDC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操作系统支持光盘、USB闪存盘、镜像文件（下载）等交付方式</w:t>
            </w:r>
          </w:p>
        </w:tc>
        <w:tc>
          <w:tcPr>
            <w:tcW w:w="2341" w:type="dxa"/>
            <w:tcBorders>
              <w:top w:val="single" w:color="000000" w:sz="4" w:space="0"/>
              <w:left w:val="single" w:color="000000" w:sz="4" w:space="0"/>
              <w:bottom w:val="single" w:color="000000" w:sz="4" w:space="0"/>
              <w:right w:val="single" w:color="000000" w:sz="4" w:space="0"/>
            </w:tcBorders>
            <w:vAlign w:val="center"/>
          </w:tcPr>
          <w:p w14:paraId="6F5A699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用户可要求厂商同时提供一种或多种交付方式</w:t>
            </w:r>
          </w:p>
        </w:tc>
      </w:tr>
      <w:tr w14:paraId="4609762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FCB516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143</w:t>
            </w:r>
          </w:p>
        </w:tc>
        <w:tc>
          <w:tcPr>
            <w:tcW w:w="654" w:type="dxa"/>
            <w:tcBorders>
              <w:top w:val="single" w:color="000000" w:sz="4" w:space="0"/>
              <w:left w:val="single" w:color="000000" w:sz="4" w:space="0"/>
              <w:bottom w:val="single" w:color="000000" w:sz="4" w:space="0"/>
              <w:right w:val="single" w:color="000000" w:sz="4" w:space="0"/>
            </w:tcBorders>
            <w:vAlign w:val="center"/>
          </w:tcPr>
          <w:p w14:paraId="441E2B6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B8B3FF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▲产品维护服务周期</w:t>
            </w:r>
          </w:p>
        </w:tc>
        <w:tc>
          <w:tcPr>
            <w:tcW w:w="996" w:type="dxa"/>
            <w:tcBorders>
              <w:top w:val="single" w:color="000000" w:sz="4" w:space="0"/>
              <w:left w:val="single" w:color="000000" w:sz="4" w:space="0"/>
              <w:bottom w:val="single" w:color="000000" w:sz="4" w:space="0"/>
              <w:right w:val="single" w:color="000000" w:sz="4" w:space="0"/>
            </w:tcBorders>
            <w:vAlign w:val="center"/>
          </w:tcPr>
          <w:p w14:paraId="579EC66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▲产品维护周期</w:t>
            </w:r>
          </w:p>
        </w:tc>
        <w:tc>
          <w:tcPr>
            <w:tcW w:w="3181" w:type="dxa"/>
            <w:tcBorders>
              <w:top w:val="single" w:color="000000" w:sz="4" w:space="0"/>
              <w:left w:val="single" w:color="000000" w:sz="4" w:space="0"/>
              <w:bottom w:val="single" w:color="000000" w:sz="4" w:space="0"/>
              <w:right w:val="single" w:color="000000" w:sz="4" w:space="0"/>
            </w:tcBorders>
            <w:vAlign w:val="center"/>
          </w:tcPr>
          <w:p w14:paraId="20C8D3A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产品自发布之日起至产品停止功能升级（包含不限于新特性、新硬件支持、问题修复、安全补丁等）之日止≥5年</w:t>
            </w:r>
          </w:p>
        </w:tc>
        <w:tc>
          <w:tcPr>
            <w:tcW w:w="2341" w:type="dxa"/>
            <w:tcBorders>
              <w:top w:val="single" w:color="000000" w:sz="4" w:space="0"/>
              <w:left w:val="single" w:color="000000" w:sz="4" w:space="0"/>
              <w:bottom w:val="single" w:color="000000" w:sz="4" w:space="0"/>
              <w:right w:val="single" w:color="000000" w:sz="4" w:space="0"/>
            </w:tcBorders>
            <w:vAlign w:val="center"/>
          </w:tcPr>
          <w:p w14:paraId="0D6622C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0DC5EB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081BEA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144</w:t>
            </w:r>
          </w:p>
        </w:tc>
        <w:tc>
          <w:tcPr>
            <w:tcW w:w="654" w:type="dxa"/>
            <w:tcBorders>
              <w:top w:val="single" w:color="000000" w:sz="4" w:space="0"/>
              <w:left w:val="single" w:color="000000" w:sz="4" w:space="0"/>
              <w:bottom w:val="single" w:color="000000" w:sz="4" w:space="0"/>
              <w:right w:val="single" w:color="000000" w:sz="4" w:space="0"/>
            </w:tcBorders>
            <w:vAlign w:val="center"/>
          </w:tcPr>
          <w:p w14:paraId="2C5D35E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A1DA0D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5D88A4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▲产品延伸服务周期</w:t>
            </w:r>
          </w:p>
        </w:tc>
        <w:tc>
          <w:tcPr>
            <w:tcW w:w="3181" w:type="dxa"/>
            <w:tcBorders>
              <w:top w:val="single" w:color="000000" w:sz="4" w:space="0"/>
              <w:left w:val="single" w:color="000000" w:sz="4" w:space="0"/>
              <w:bottom w:val="single" w:color="000000" w:sz="4" w:space="0"/>
              <w:right w:val="single" w:color="000000" w:sz="4" w:space="0"/>
            </w:tcBorders>
            <w:vAlign w:val="center"/>
          </w:tcPr>
          <w:p w14:paraId="185B93A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产品停止功能升级之日起至产品停止功能维护（包括问题修复、安全补丁等）之日止≥4年</w:t>
            </w:r>
          </w:p>
        </w:tc>
        <w:tc>
          <w:tcPr>
            <w:tcW w:w="2341" w:type="dxa"/>
            <w:tcBorders>
              <w:top w:val="single" w:color="000000" w:sz="4" w:space="0"/>
              <w:left w:val="single" w:color="000000" w:sz="4" w:space="0"/>
              <w:bottom w:val="single" w:color="000000" w:sz="4" w:space="0"/>
              <w:right w:val="single" w:color="000000" w:sz="4" w:space="0"/>
            </w:tcBorders>
            <w:vAlign w:val="center"/>
          </w:tcPr>
          <w:p w14:paraId="2EFFA38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产品通用维护服务周期基本要求，可通过延长“产品维护周期”替代</w:t>
            </w:r>
          </w:p>
        </w:tc>
      </w:tr>
      <w:tr w14:paraId="33D8A7B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05DAAE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145</w:t>
            </w:r>
          </w:p>
        </w:tc>
        <w:tc>
          <w:tcPr>
            <w:tcW w:w="654" w:type="dxa"/>
            <w:tcBorders>
              <w:top w:val="single" w:color="000000" w:sz="4" w:space="0"/>
              <w:left w:val="single" w:color="000000" w:sz="4" w:space="0"/>
              <w:bottom w:val="single" w:color="000000" w:sz="4" w:space="0"/>
              <w:right w:val="single" w:color="000000" w:sz="4" w:space="0"/>
            </w:tcBorders>
            <w:vAlign w:val="center"/>
          </w:tcPr>
          <w:p w14:paraId="59ABB23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F549B77">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AF4AE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▲产品延伸安全服务周期</w:t>
            </w:r>
          </w:p>
        </w:tc>
        <w:tc>
          <w:tcPr>
            <w:tcW w:w="3181" w:type="dxa"/>
            <w:tcBorders>
              <w:top w:val="single" w:color="000000" w:sz="4" w:space="0"/>
              <w:left w:val="single" w:color="000000" w:sz="4" w:space="0"/>
              <w:bottom w:val="single" w:color="000000" w:sz="4" w:space="0"/>
              <w:right w:val="single" w:color="000000" w:sz="4" w:space="0"/>
            </w:tcBorders>
            <w:vAlign w:val="center"/>
          </w:tcPr>
          <w:p w14:paraId="2EEF607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产品功能维护停止之日起至产品停止安全维护（包括中高风险漏洞修复）之日止≥2年</w:t>
            </w:r>
          </w:p>
        </w:tc>
        <w:tc>
          <w:tcPr>
            <w:tcW w:w="2341" w:type="dxa"/>
            <w:tcBorders>
              <w:top w:val="single" w:color="000000" w:sz="4" w:space="0"/>
              <w:left w:val="single" w:color="000000" w:sz="4" w:space="0"/>
              <w:bottom w:val="single" w:color="000000" w:sz="4" w:space="0"/>
              <w:right w:val="single" w:color="000000" w:sz="4" w:space="0"/>
            </w:tcBorders>
            <w:vAlign w:val="center"/>
          </w:tcPr>
          <w:p w14:paraId="757B1D8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产品通用维护服务周期基本要求，可通过延长“产品延伸服务周期”替代</w:t>
            </w:r>
          </w:p>
        </w:tc>
      </w:tr>
      <w:tr w14:paraId="0C16AD3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2A694D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146</w:t>
            </w:r>
          </w:p>
        </w:tc>
        <w:tc>
          <w:tcPr>
            <w:tcW w:w="654" w:type="dxa"/>
            <w:tcBorders>
              <w:top w:val="single" w:color="000000" w:sz="4" w:space="0"/>
              <w:left w:val="single" w:color="000000" w:sz="4" w:space="0"/>
              <w:bottom w:val="single" w:color="000000" w:sz="4" w:space="0"/>
              <w:right w:val="single" w:color="000000" w:sz="4" w:space="0"/>
            </w:tcBorders>
            <w:vAlign w:val="center"/>
          </w:tcPr>
          <w:p w14:paraId="4B6E221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E064DBD">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8A6DC4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▲产品售后服务周期</w:t>
            </w:r>
          </w:p>
        </w:tc>
        <w:tc>
          <w:tcPr>
            <w:tcW w:w="3181" w:type="dxa"/>
            <w:tcBorders>
              <w:top w:val="single" w:color="000000" w:sz="4" w:space="0"/>
              <w:left w:val="single" w:color="000000" w:sz="4" w:space="0"/>
              <w:bottom w:val="single" w:color="000000" w:sz="4" w:space="0"/>
              <w:right w:val="single" w:color="000000" w:sz="4" w:space="0"/>
            </w:tcBorders>
            <w:vAlign w:val="center"/>
          </w:tcPr>
          <w:p w14:paraId="26687C5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≥6年</w:t>
            </w:r>
          </w:p>
        </w:tc>
        <w:tc>
          <w:tcPr>
            <w:tcW w:w="2341" w:type="dxa"/>
            <w:tcBorders>
              <w:top w:val="single" w:color="000000" w:sz="4" w:space="0"/>
              <w:left w:val="single" w:color="000000" w:sz="4" w:space="0"/>
              <w:bottom w:val="single" w:color="000000" w:sz="4" w:space="0"/>
              <w:right w:val="single" w:color="000000" w:sz="4" w:space="0"/>
            </w:tcBorders>
            <w:vAlign w:val="center"/>
          </w:tcPr>
          <w:p w14:paraId="1FBBA1C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自销售之日起，产品售后服务周期不少于6年，包括产品停售以后的特需销售</w:t>
            </w:r>
          </w:p>
        </w:tc>
      </w:tr>
      <w:tr w14:paraId="32D3057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D13703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147</w:t>
            </w:r>
          </w:p>
        </w:tc>
        <w:tc>
          <w:tcPr>
            <w:tcW w:w="654" w:type="dxa"/>
            <w:tcBorders>
              <w:top w:val="single" w:color="000000" w:sz="4" w:space="0"/>
              <w:left w:val="single" w:color="000000" w:sz="4" w:space="0"/>
              <w:bottom w:val="single" w:color="000000" w:sz="4" w:space="0"/>
              <w:right w:val="single" w:color="000000" w:sz="4" w:space="0"/>
            </w:tcBorders>
            <w:vAlign w:val="center"/>
          </w:tcPr>
          <w:p w14:paraId="07E16D4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AAF624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▲售后服务</w:t>
            </w:r>
          </w:p>
        </w:tc>
        <w:tc>
          <w:tcPr>
            <w:tcW w:w="996" w:type="dxa"/>
            <w:tcBorders>
              <w:top w:val="single" w:color="000000" w:sz="4" w:space="0"/>
              <w:left w:val="single" w:color="000000" w:sz="4" w:space="0"/>
              <w:bottom w:val="single" w:color="000000" w:sz="4" w:space="0"/>
              <w:right w:val="single" w:color="000000" w:sz="4" w:space="0"/>
            </w:tcBorders>
            <w:vAlign w:val="center"/>
          </w:tcPr>
          <w:p w14:paraId="7CC638D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▲原厂服务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7082DE6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服务由操作系统厂商的正式员工提供，不由代理商提供</w:t>
            </w:r>
          </w:p>
        </w:tc>
        <w:tc>
          <w:tcPr>
            <w:tcW w:w="2341" w:type="dxa"/>
            <w:tcBorders>
              <w:top w:val="single" w:color="000000" w:sz="4" w:space="0"/>
              <w:left w:val="single" w:color="000000" w:sz="4" w:space="0"/>
              <w:bottom w:val="single" w:color="000000" w:sz="4" w:space="0"/>
              <w:right w:val="single" w:color="000000" w:sz="4" w:space="0"/>
            </w:tcBorders>
            <w:vAlign w:val="center"/>
          </w:tcPr>
          <w:p w14:paraId="580508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3721F5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94E3A9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148</w:t>
            </w:r>
          </w:p>
        </w:tc>
        <w:tc>
          <w:tcPr>
            <w:tcW w:w="654" w:type="dxa"/>
            <w:tcBorders>
              <w:top w:val="single" w:color="000000" w:sz="4" w:space="0"/>
              <w:left w:val="single" w:color="000000" w:sz="4" w:space="0"/>
              <w:bottom w:val="single" w:color="000000" w:sz="4" w:space="0"/>
              <w:right w:val="single" w:color="000000" w:sz="4" w:space="0"/>
            </w:tcBorders>
            <w:vAlign w:val="center"/>
          </w:tcPr>
          <w:p w14:paraId="21ADB01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52B700C">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ECA58D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▲服务热线电话</w:t>
            </w:r>
          </w:p>
        </w:tc>
        <w:tc>
          <w:tcPr>
            <w:tcW w:w="3181" w:type="dxa"/>
            <w:tcBorders>
              <w:top w:val="single" w:color="000000" w:sz="4" w:space="0"/>
              <w:left w:val="single" w:color="000000" w:sz="4" w:space="0"/>
              <w:bottom w:val="single" w:color="000000" w:sz="4" w:space="0"/>
              <w:right w:val="single" w:color="000000" w:sz="4" w:space="0"/>
            </w:tcBorders>
            <w:vAlign w:val="center"/>
          </w:tcPr>
          <w:p w14:paraId="15FD3DB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操作系统厂商为最终用户提供工作日每日不少于8h（应覆盖一般工作时间，具体时间由企业标准给出）中文技术服务热线</w:t>
            </w:r>
          </w:p>
        </w:tc>
        <w:tc>
          <w:tcPr>
            <w:tcW w:w="2341" w:type="dxa"/>
            <w:tcBorders>
              <w:top w:val="single" w:color="000000" w:sz="4" w:space="0"/>
              <w:left w:val="single" w:color="000000" w:sz="4" w:space="0"/>
              <w:bottom w:val="single" w:color="000000" w:sz="4" w:space="0"/>
              <w:right w:val="single" w:color="000000" w:sz="4" w:space="0"/>
            </w:tcBorders>
            <w:vAlign w:val="center"/>
          </w:tcPr>
          <w:p w14:paraId="596020C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操作系统厂商提供的支持服务标准越高越好</w:t>
            </w:r>
          </w:p>
        </w:tc>
      </w:tr>
      <w:tr w14:paraId="498ACEAB">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0E1A14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149</w:t>
            </w:r>
          </w:p>
        </w:tc>
        <w:tc>
          <w:tcPr>
            <w:tcW w:w="654" w:type="dxa"/>
            <w:tcBorders>
              <w:top w:val="single" w:color="000000" w:sz="4" w:space="0"/>
              <w:left w:val="single" w:color="000000" w:sz="4" w:space="0"/>
              <w:bottom w:val="single" w:color="000000" w:sz="4" w:space="0"/>
              <w:right w:val="single" w:color="000000" w:sz="4" w:space="0"/>
            </w:tcBorders>
            <w:vAlign w:val="center"/>
          </w:tcPr>
          <w:p w14:paraId="1D6B713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177FF70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94B273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▲技术服务标准</w:t>
            </w:r>
          </w:p>
        </w:tc>
        <w:tc>
          <w:tcPr>
            <w:tcW w:w="3181" w:type="dxa"/>
            <w:tcBorders>
              <w:top w:val="single" w:color="000000" w:sz="4" w:space="0"/>
              <w:left w:val="single" w:color="000000" w:sz="4" w:space="0"/>
              <w:bottom w:val="single" w:color="000000" w:sz="4" w:space="0"/>
              <w:right w:val="single" w:color="000000" w:sz="4" w:space="0"/>
            </w:tcBorders>
            <w:vAlign w:val="center"/>
          </w:tcPr>
          <w:p w14:paraId="0560AA3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操作系统厂商提供工作日每日不少于8h技术支持服务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14D7331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操作系统厂商提供的支持服务标准越高越好</w:t>
            </w:r>
          </w:p>
        </w:tc>
      </w:tr>
      <w:tr w14:paraId="5C97C6E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515BE7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vAlign w:val="center"/>
          </w:tcPr>
          <w:p w14:paraId="4F5311F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979B52">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6A19F6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定制优化增值服务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201877A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操作系统厂商提供代码级定制优化服务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08FE8F4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定制化能力可帮助规模用户解决专业技术服务需求，采购人可根据需要确定是否需要供应商提供定制优化服务</w:t>
            </w:r>
          </w:p>
        </w:tc>
      </w:tr>
      <w:tr w14:paraId="1224933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572284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151</w:t>
            </w:r>
          </w:p>
        </w:tc>
        <w:tc>
          <w:tcPr>
            <w:tcW w:w="654" w:type="dxa"/>
            <w:tcBorders>
              <w:top w:val="single" w:color="000000" w:sz="4" w:space="0"/>
              <w:left w:val="single" w:color="000000" w:sz="4" w:space="0"/>
              <w:bottom w:val="single" w:color="000000" w:sz="4" w:space="0"/>
              <w:right w:val="single" w:color="000000" w:sz="4" w:space="0"/>
            </w:tcBorders>
            <w:vAlign w:val="center"/>
          </w:tcPr>
          <w:p w14:paraId="1C9EA28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C1E6333">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1CAC34B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▲技术服务时效</w:t>
            </w:r>
          </w:p>
        </w:tc>
        <w:tc>
          <w:tcPr>
            <w:tcW w:w="3181" w:type="dxa"/>
            <w:tcBorders>
              <w:top w:val="single" w:color="000000" w:sz="4" w:space="0"/>
              <w:left w:val="single" w:color="000000" w:sz="4" w:space="0"/>
              <w:bottom w:val="single" w:color="000000" w:sz="4" w:space="0"/>
              <w:right w:val="single" w:color="000000" w:sz="4" w:space="0"/>
            </w:tcBorders>
            <w:vAlign w:val="center"/>
          </w:tcPr>
          <w:p w14:paraId="7AC16B8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操作系统厂商满足同城4h、异地12h响应要求，两个工作日解决问题，对于未能解决的问题和故障提供可行的升级方案</w:t>
            </w:r>
          </w:p>
        </w:tc>
        <w:tc>
          <w:tcPr>
            <w:tcW w:w="2341" w:type="dxa"/>
            <w:tcBorders>
              <w:top w:val="single" w:color="000000" w:sz="4" w:space="0"/>
              <w:left w:val="single" w:color="000000" w:sz="4" w:space="0"/>
              <w:bottom w:val="single" w:color="000000" w:sz="4" w:space="0"/>
              <w:right w:val="single" w:color="000000" w:sz="4" w:space="0"/>
            </w:tcBorders>
            <w:vAlign w:val="center"/>
          </w:tcPr>
          <w:p w14:paraId="26AEDED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操作系统厂商提供的支持服务标准越高越好</w:t>
            </w:r>
          </w:p>
        </w:tc>
      </w:tr>
      <w:tr w14:paraId="121A933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ABC060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152</w:t>
            </w:r>
          </w:p>
        </w:tc>
        <w:tc>
          <w:tcPr>
            <w:tcW w:w="654" w:type="dxa"/>
            <w:tcBorders>
              <w:top w:val="single" w:color="000000" w:sz="4" w:space="0"/>
              <w:left w:val="single" w:color="000000" w:sz="4" w:space="0"/>
              <w:bottom w:val="single" w:color="000000" w:sz="4" w:space="0"/>
              <w:right w:val="single" w:color="000000" w:sz="4" w:space="0"/>
            </w:tcBorders>
            <w:vAlign w:val="center"/>
          </w:tcPr>
          <w:p w14:paraId="49ABF0B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35F788F4">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D35212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▲技术服务保障</w:t>
            </w:r>
          </w:p>
        </w:tc>
        <w:tc>
          <w:tcPr>
            <w:tcW w:w="3181" w:type="dxa"/>
            <w:tcBorders>
              <w:top w:val="single" w:color="000000" w:sz="4" w:space="0"/>
              <w:left w:val="single" w:color="000000" w:sz="4" w:space="0"/>
              <w:bottom w:val="single" w:color="000000" w:sz="4" w:space="0"/>
              <w:right w:val="single" w:color="000000" w:sz="4" w:space="0"/>
            </w:tcBorders>
            <w:vAlign w:val="center"/>
          </w:tcPr>
          <w:p w14:paraId="68192DC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发生非人为因素故障，在七日内由操作系统厂商原厂人员免费对产品进行补充或更换</w:t>
            </w:r>
          </w:p>
        </w:tc>
        <w:tc>
          <w:tcPr>
            <w:tcW w:w="2341" w:type="dxa"/>
            <w:tcBorders>
              <w:top w:val="single" w:color="000000" w:sz="4" w:space="0"/>
              <w:left w:val="single" w:color="000000" w:sz="4" w:space="0"/>
              <w:bottom w:val="single" w:color="000000" w:sz="4" w:space="0"/>
              <w:right w:val="single" w:color="000000" w:sz="4" w:space="0"/>
            </w:tcBorders>
            <w:vAlign w:val="center"/>
          </w:tcPr>
          <w:p w14:paraId="322FCAA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1F6AC13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492862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153</w:t>
            </w:r>
          </w:p>
        </w:tc>
        <w:tc>
          <w:tcPr>
            <w:tcW w:w="654" w:type="dxa"/>
            <w:tcBorders>
              <w:top w:val="single" w:color="000000" w:sz="4" w:space="0"/>
              <w:left w:val="single" w:color="000000" w:sz="4" w:space="0"/>
              <w:bottom w:val="single" w:color="000000" w:sz="4" w:space="0"/>
              <w:right w:val="single" w:color="000000" w:sz="4" w:space="0"/>
            </w:tcBorders>
            <w:vAlign w:val="center"/>
          </w:tcPr>
          <w:p w14:paraId="6CD6AB8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2298A1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▲交付与安装调试</w:t>
            </w:r>
          </w:p>
        </w:tc>
        <w:tc>
          <w:tcPr>
            <w:tcW w:w="996" w:type="dxa"/>
            <w:tcBorders>
              <w:top w:val="single" w:color="000000" w:sz="4" w:space="0"/>
              <w:left w:val="single" w:color="000000" w:sz="4" w:space="0"/>
              <w:bottom w:val="single" w:color="000000" w:sz="4" w:space="0"/>
              <w:right w:val="single" w:color="000000" w:sz="4" w:space="0"/>
            </w:tcBorders>
            <w:vAlign w:val="center"/>
          </w:tcPr>
          <w:p w14:paraId="537DCC6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现场服务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4F0A0022">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单次采购500套及以上时提供原厂团队驻场服务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379586C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采购人可根据需要确定是否需要供应商提供现场技术支持服务</w:t>
            </w:r>
          </w:p>
        </w:tc>
      </w:tr>
      <w:tr w14:paraId="6C81B7D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0CEC37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154</w:t>
            </w:r>
          </w:p>
        </w:tc>
        <w:tc>
          <w:tcPr>
            <w:tcW w:w="654" w:type="dxa"/>
            <w:tcBorders>
              <w:top w:val="single" w:color="000000" w:sz="4" w:space="0"/>
              <w:left w:val="single" w:color="000000" w:sz="4" w:space="0"/>
              <w:bottom w:val="single" w:color="000000" w:sz="4" w:space="0"/>
              <w:right w:val="single" w:color="000000" w:sz="4" w:space="0"/>
            </w:tcBorders>
            <w:vAlign w:val="center"/>
          </w:tcPr>
          <w:p w14:paraId="3B9E4F5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50EF5999">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2F5C56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▲配套资料</w:t>
            </w:r>
          </w:p>
        </w:tc>
        <w:tc>
          <w:tcPr>
            <w:tcW w:w="3181" w:type="dxa"/>
            <w:tcBorders>
              <w:top w:val="single" w:color="000000" w:sz="4" w:space="0"/>
              <w:left w:val="single" w:color="000000" w:sz="4" w:space="0"/>
              <w:bottom w:val="single" w:color="000000" w:sz="4" w:space="0"/>
              <w:right w:val="single" w:color="000000" w:sz="4" w:space="0"/>
            </w:tcBorders>
            <w:vAlign w:val="center"/>
          </w:tcPr>
          <w:p w14:paraId="630505B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操作系统厂商交付产品时提供配套的技术资料，包括但不限于系统说明文件、用户手册（用户安装、操作、维护、故障排除）等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D2A7D0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015A3F0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93969A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155</w:t>
            </w:r>
          </w:p>
        </w:tc>
        <w:tc>
          <w:tcPr>
            <w:tcW w:w="654" w:type="dxa"/>
            <w:tcBorders>
              <w:top w:val="single" w:color="000000" w:sz="4" w:space="0"/>
              <w:left w:val="single" w:color="000000" w:sz="4" w:space="0"/>
              <w:bottom w:val="single" w:color="000000" w:sz="4" w:space="0"/>
              <w:right w:val="single" w:color="000000" w:sz="4" w:space="0"/>
            </w:tcBorders>
            <w:vAlign w:val="center"/>
          </w:tcPr>
          <w:p w14:paraId="1E9ED97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55DABCB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▲系统更换</w:t>
            </w:r>
          </w:p>
        </w:tc>
        <w:tc>
          <w:tcPr>
            <w:tcW w:w="996" w:type="dxa"/>
            <w:tcBorders>
              <w:top w:val="single" w:color="000000" w:sz="4" w:space="0"/>
              <w:left w:val="single" w:color="000000" w:sz="4" w:space="0"/>
              <w:bottom w:val="single" w:color="000000" w:sz="4" w:space="0"/>
              <w:right w:val="single" w:color="000000" w:sz="4" w:space="0"/>
            </w:tcBorders>
            <w:vAlign w:val="center"/>
          </w:tcPr>
          <w:p w14:paraId="72FB3B2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▲系统更换</w:t>
            </w:r>
          </w:p>
        </w:tc>
        <w:tc>
          <w:tcPr>
            <w:tcW w:w="3181" w:type="dxa"/>
            <w:tcBorders>
              <w:top w:val="single" w:color="000000" w:sz="4" w:space="0"/>
              <w:left w:val="single" w:color="000000" w:sz="4" w:space="0"/>
              <w:bottom w:val="single" w:color="000000" w:sz="4" w:space="0"/>
              <w:right w:val="single" w:color="000000" w:sz="4" w:space="0"/>
            </w:tcBorders>
            <w:vAlign w:val="center"/>
          </w:tcPr>
          <w:p w14:paraId="2490C01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服务期内，操作系统厂商支持版本免费更换（注：更换后不延长服务期）</w:t>
            </w:r>
          </w:p>
        </w:tc>
        <w:tc>
          <w:tcPr>
            <w:tcW w:w="2341" w:type="dxa"/>
            <w:tcBorders>
              <w:top w:val="single" w:color="000000" w:sz="4" w:space="0"/>
              <w:left w:val="single" w:color="000000" w:sz="4" w:space="0"/>
              <w:bottom w:val="single" w:color="000000" w:sz="4" w:space="0"/>
              <w:right w:val="single" w:color="000000" w:sz="4" w:space="0"/>
            </w:tcBorders>
            <w:vAlign w:val="center"/>
          </w:tcPr>
          <w:p w14:paraId="5F8C928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1.安装介质损坏，免费更换安装介质；2.整机CPU体系架构变更时（原环境停止使用），可免费安装介质</w:t>
            </w:r>
          </w:p>
        </w:tc>
      </w:tr>
      <w:tr w14:paraId="6CBBBA3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F03EDE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156</w:t>
            </w:r>
          </w:p>
        </w:tc>
        <w:tc>
          <w:tcPr>
            <w:tcW w:w="654" w:type="dxa"/>
            <w:tcBorders>
              <w:top w:val="single" w:color="000000" w:sz="4" w:space="0"/>
              <w:left w:val="single" w:color="000000" w:sz="4" w:space="0"/>
              <w:bottom w:val="single" w:color="000000" w:sz="4" w:space="0"/>
              <w:right w:val="single" w:color="000000" w:sz="4" w:space="0"/>
            </w:tcBorders>
            <w:vAlign w:val="center"/>
          </w:tcPr>
          <w:p w14:paraId="6399B66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2A5B10B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▲厂商能力要求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2477012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▲服务团队</w:t>
            </w:r>
          </w:p>
        </w:tc>
        <w:tc>
          <w:tcPr>
            <w:tcW w:w="3181" w:type="dxa"/>
            <w:tcBorders>
              <w:top w:val="single" w:color="000000" w:sz="4" w:space="0"/>
              <w:left w:val="single" w:color="000000" w:sz="4" w:space="0"/>
              <w:bottom w:val="single" w:color="000000" w:sz="4" w:space="0"/>
              <w:right w:val="single" w:color="000000" w:sz="4" w:space="0"/>
            </w:tcBorders>
            <w:vAlign w:val="center"/>
          </w:tcPr>
          <w:p w14:paraId="45AB2A0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操作系统厂商建立全国技术服务体系和服务团队，为客户提供专业的原厂中文服务</w:t>
            </w:r>
          </w:p>
        </w:tc>
        <w:tc>
          <w:tcPr>
            <w:tcW w:w="2341" w:type="dxa"/>
            <w:tcBorders>
              <w:top w:val="single" w:color="000000" w:sz="4" w:space="0"/>
              <w:left w:val="single" w:color="000000" w:sz="4" w:space="0"/>
              <w:bottom w:val="single" w:color="000000" w:sz="4" w:space="0"/>
              <w:right w:val="single" w:color="000000" w:sz="4" w:space="0"/>
            </w:tcBorders>
            <w:vAlign w:val="center"/>
          </w:tcPr>
          <w:p w14:paraId="5A17F86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C30956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96C2F5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157</w:t>
            </w:r>
          </w:p>
        </w:tc>
        <w:tc>
          <w:tcPr>
            <w:tcW w:w="654" w:type="dxa"/>
            <w:tcBorders>
              <w:top w:val="single" w:color="000000" w:sz="4" w:space="0"/>
              <w:left w:val="single" w:color="000000" w:sz="4" w:space="0"/>
              <w:bottom w:val="single" w:color="000000" w:sz="4" w:space="0"/>
              <w:right w:val="single" w:color="000000" w:sz="4" w:space="0"/>
            </w:tcBorders>
            <w:vAlign w:val="center"/>
          </w:tcPr>
          <w:p w14:paraId="77566BE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供应保障要求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69B86E2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▲数据上行安全保障</w:t>
            </w:r>
          </w:p>
        </w:tc>
        <w:tc>
          <w:tcPr>
            <w:tcW w:w="996" w:type="dxa"/>
            <w:tcBorders>
              <w:top w:val="single" w:color="000000" w:sz="4" w:space="0"/>
              <w:left w:val="single" w:color="000000" w:sz="4" w:space="0"/>
              <w:bottom w:val="single" w:color="000000" w:sz="4" w:space="0"/>
              <w:right w:val="single" w:color="000000" w:sz="4" w:space="0"/>
            </w:tcBorders>
            <w:vAlign w:val="center"/>
          </w:tcPr>
          <w:p w14:paraId="1D9A9FD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▲数据收集安全保障</w:t>
            </w:r>
          </w:p>
        </w:tc>
        <w:tc>
          <w:tcPr>
            <w:tcW w:w="3181" w:type="dxa"/>
            <w:tcBorders>
              <w:top w:val="single" w:color="000000" w:sz="4" w:space="0"/>
              <w:left w:val="single" w:color="000000" w:sz="4" w:space="0"/>
              <w:bottom w:val="single" w:color="000000" w:sz="4" w:space="0"/>
              <w:right w:val="single" w:color="000000" w:sz="4" w:space="0"/>
            </w:tcBorders>
            <w:vAlign w:val="center"/>
          </w:tcPr>
          <w:p w14:paraId="29AE5D9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除用户授权采集的信息外不采集其他数据，相关信息采集无安全风险，相关数据存储在大陆境内</w:t>
            </w:r>
          </w:p>
        </w:tc>
        <w:tc>
          <w:tcPr>
            <w:tcW w:w="2341" w:type="dxa"/>
            <w:tcBorders>
              <w:top w:val="single" w:color="000000" w:sz="4" w:space="0"/>
              <w:left w:val="single" w:color="000000" w:sz="4" w:space="0"/>
              <w:bottom w:val="single" w:color="000000" w:sz="4" w:space="0"/>
              <w:right w:val="single" w:color="000000" w:sz="4" w:space="0"/>
            </w:tcBorders>
            <w:vAlign w:val="center"/>
          </w:tcPr>
          <w:p w14:paraId="4D07C5F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E47343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68AAF0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158</w:t>
            </w:r>
          </w:p>
        </w:tc>
        <w:tc>
          <w:tcPr>
            <w:tcW w:w="654" w:type="dxa"/>
            <w:tcBorders>
              <w:top w:val="single" w:color="000000" w:sz="4" w:space="0"/>
              <w:left w:val="single" w:color="000000" w:sz="4" w:space="0"/>
              <w:bottom w:val="single" w:color="000000" w:sz="4" w:space="0"/>
              <w:right w:val="single" w:color="000000" w:sz="4" w:space="0"/>
            </w:tcBorders>
            <w:vAlign w:val="center"/>
          </w:tcPr>
          <w:p w14:paraId="702B90C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供应保障要求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0D42C20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▲数据下行安全保障</w:t>
            </w:r>
          </w:p>
        </w:tc>
        <w:tc>
          <w:tcPr>
            <w:tcW w:w="996" w:type="dxa"/>
            <w:tcBorders>
              <w:top w:val="single" w:color="000000" w:sz="4" w:space="0"/>
              <w:left w:val="single" w:color="000000" w:sz="4" w:space="0"/>
              <w:bottom w:val="single" w:color="000000" w:sz="4" w:space="0"/>
              <w:right w:val="single" w:color="000000" w:sz="4" w:space="0"/>
            </w:tcBorders>
            <w:vAlign w:val="center"/>
          </w:tcPr>
          <w:p w14:paraId="1592832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▲数据供给安全保障</w:t>
            </w:r>
          </w:p>
        </w:tc>
        <w:tc>
          <w:tcPr>
            <w:tcW w:w="3181" w:type="dxa"/>
            <w:tcBorders>
              <w:top w:val="single" w:color="000000" w:sz="4" w:space="0"/>
              <w:left w:val="single" w:color="000000" w:sz="4" w:space="0"/>
              <w:bottom w:val="single" w:color="000000" w:sz="4" w:space="0"/>
              <w:right w:val="single" w:color="000000" w:sz="4" w:space="0"/>
            </w:tcBorders>
            <w:vAlign w:val="center"/>
          </w:tcPr>
          <w:p w14:paraId="6EC9F69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数据供给安全保障：涉及数据下载的线上服务物理服务器不出境，包括代码仓库、系统补丁、安全补丁、服务网站等</w:t>
            </w:r>
          </w:p>
        </w:tc>
        <w:tc>
          <w:tcPr>
            <w:tcW w:w="2341" w:type="dxa"/>
            <w:tcBorders>
              <w:top w:val="single" w:color="000000" w:sz="4" w:space="0"/>
              <w:left w:val="single" w:color="000000" w:sz="4" w:space="0"/>
              <w:bottom w:val="single" w:color="000000" w:sz="4" w:space="0"/>
              <w:right w:val="single" w:color="000000" w:sz="4" w:space="0"/>
            </w:tcBorders>
            <w:vAlign w:val="center"/>
          </w:tcPr>
          <w:p w14:paraId="067A967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35680A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A54B35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159</w:t>
            </w:r>
          </w:p>
        </w:tc>
        <w:tc>
          <w:tcPr>
            <w:tcW w:w="654" w:type="dxa"/>
            <w:tcBorders>
              <w:top w:val="single" w:color="000000" w:sz="4" w:space="0"/>
              <w:left w:val="single" w:color="000000" w:sz="4" w:space="0"/>
              <w:bottom w:val="single" w:color="000000" w:sz="4" w:space="0"/>
              <w:right w:val="single" w:color="000000" w:sz="4" w:space="0"/>
            </w:tcBorders>
            <w:vAlign w:val="center"/>
          </w:tcPr>
          <w:p w14:paraId="1ADCA3C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供应保障要求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16539E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▲代码无风险</w:t>
            </w:r>
          </w:p>
        </w:tc>
        <w:tc>
          <w:tcPr>
            <w:tcW w:w="996" w:type="dxa"/>
            <w:tcBorders>
              <w:top w:val="single" w:color="000000" w:sz="4" w:space="0"/>
              <w:left w:val="single" w:color="000000" w:sz="4" w:space="0"/>
              <w:bottom w:val="single" w:color="000000" w:sz="4" w:space="0"/>
              <w:right w:val="single" w:color="000000" w:sz="4" w:space="0"/>
            </w:tcBorders>
            <w:vAlign w:val="center"/>
          </w:tcPr>
          <w:p w14:paraId="7F0F584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▲代码无风险</w:t>
            </w:r>
          </w:p>
        </w:tc>
        <w:tc>
          <w:tcPr>
            <w:tcW w:w="3181" w:type="dxa"/>
            <w:tcBorders>
              <w:top w:val="single" w:color="000000" w:sz="4" w:space="0"/>
              <w:left w:val="single" w:color="000000" w:sz="4" w:space="0"/>
              <w:bottom w:val="single" w:color="000000" w:sz="4" w:space="0"/>
              <w:right w:val="single" w:color="000000" w:sz="4" w:space="0"/>
            </w:tcBorders>
            <w:vAlign w:val="center"/>
          </w:tcPr>
          <w:p w14:paraId="4E91513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操作系统厂商可提供源代码，源代码可供第三方机构审查，开源许可合规，代码知识产权无风险，无恶意安全漏洞或后门，代码可追溯、可重构</w:t>
            </w:r>
          </w:p>
        </w:tc>
        <w:tc>
          <w:tcPr>
            <w:tcW w:w="2341" w:type="dxa"/>
            <w:tcBorders>
              <w:top w:val="single" w:color="000000" w:sz="4" w:space="0"/>
              <w:left w:val="single" w:color="000000" w:sz="4" w:space="0"/>
              <w:bottom w:val="single" w:color="000000" w:sz="4" w:space="0"/>
              <w:right w:val="single" w:color="000000" w:sz="4" w:space="0"/>
            </w:tcBorders>
            <w:vAlign w:val="center"/>
          </w:tcPr>
          <w:p w14:paraId="45F43EC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94C5744">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59B0C5C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160</w:t>
            </w:r>
          </w:p>
        </w:tc>
        <w:tc>
          <w:tcPr>
            <w:tcW w:w="654" w:type="dxa"/>
            <w:tcBorders>
              <w:top w:val="single" w:color="000000" w:sz="4" w:space="0"/>
              <w:left w:val="single" w:color="000000" w:sz="4" w:space="0"/>
              <w:bottom w:val="single" w:color="000000" w:sz="4" w:space="0"/>
              <w:right w:val="single" w:color="000000" w:sz="4" w:space="0"/>
            </w:tcBorders>
            <w:vAlign w:val="center"/>
          </w:tcPr>
          <w:p w14:paraId="0D18940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0BFC6B8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▲基本要求</w:t>
            </w:r>
          </w:p>
        </w:tc>
        <w:tc>
          <w:tcPr>
            <w:tcW w:w="996" w:type="dxa"/>
            <w:tcBorders>
              <w:top w:val="single" w:color="000000" w:sz="4" w:space="0"/>
              <w:left w:val="single" w:color="000000" w:sz="4" w:space="0"/>
              <w:bottom w:val="single" w:color="000000" w:sz="4" w:space="0"/>
              <w:right w:val="single" w:color="000000" w:sz="4" w:space="0"/>
            </w:tcBorders>
            <w:vAlign w:val="center"/>
          </w:tcPr>
          <w:p w14:paraId="06BA5D9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▲基本要求</w:t>
            </w:r>
            <w:r>
              <w:rPr>
                <w:rFonts w:hint="eastAsia" w:ascii="黑体" w:hAnsi="宋体" w:eastAsia="黑体" w:cs="黑体"/>
                <w:i w:val="0"/>
                <w:iCs w:val="0"/>
                <w:color w:val="000000"/>
                <w:kern w:val="0"/>
                <w:sz w:val="9"/>
                <w:szCs w:val="9"/>
                <w:highlight w:val="none"/>
                <w:u w:val="none"/>
                <w:lang w:val="en-US" w:eastAsia="zh-CN" w:bidi="ar"/>
              </w:rPr>
              <w:t>3</w:t>
            </w:r>
          </w:p>
        </w:tc>
        <w:tc>
          <w:tcPr>
            <w:tcW w:w="3181" w:type="dxa"/>
            <w:tcBorders>
              <w:top w:val="single" w:color="000000" w:sz="4" w:space="0"/>
              <w:left w:val="single" w:color="000000" w:sz="4" w:space="0"/>
              <w:bottom w:val="single" w:color="000000" w:sz="4" w:space="0"/>
              <w:right w:val="single" w:color="000000" w:sz="4" w:space="0"/>
            </w:tcBorders>
            <w:vAlign w:val="center"/>
          </w:tcPr>
          <w:p w14:paraId="53F4157A">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操作系统应当符合安全可靠测评要求</w:t>
            </w:r>
          </w:p>
        </w:tc>
        <w:tc>
          <w:tcPr>
            <w:tcW w:w="2341" w:type="dxa"/>
            <w:tcBorders>
              <w:top w:val="single" w:color="000000" w:sz="4" w:space="0"/>
              <w:left w:val="single" w:color="000000" w:sz="4" w:space="0"/>
              <w:bottom w:val="single" w:color="000000" w:sz="4" w:space="0"/>
              <w:right w:val="single" w:color="000000" w:sz="4" w:space="0"/>
            </w:tcBorders>
            <w:vAlign w:val="center"/>
          </w:tcPr>
          <w:p w14:paraId="0BB53F7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通过政府有关部门指定的中国信息安全测评中心和国家保密科技测评中心网站查看安全可靠测评结果</w:t>
            </w:r>
          </w:p>
        </w:tc>
      </w:tr>
      <w:tr w14:paraId="5900CEA1">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7358B4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161</w:t>
            </w:r>
          </w:p>
        </w:tc>
        <w:tc>
          <w:tcPr>
            <w:tcW w:w="654" w:type="dxa"/>
            <w:tcBorders>
              <w:top w:val="single" w:color="000000" w:sz="4" w:space="0"/>
              <w:left w:val="single" w:color="000000" w:sz="4" w:space="0"/>
              <w:bottom w:val="single" w:color="000000" w:sz="4" w:space="0"/>
              <w:right w:val="single" w:color="000000" w:sz="4" w:space="0"/>
            </w:tcBorders>
            <w:vAlign w:val="center"/>
          </w:tcPr>
          <w:p w14:paraId="5C221D8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98CB46F">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▲密码算法支持</w:t>
            </w:r>
          </w:p>
        </w:tc>
        <w:tc>
          <w:tcPr>
            <w:tcW w:w="996" w:type="dxa"/>
            <w:tcBorders>
              <w:top w:val="single" w:color="000000" w:sz="4" w:space="0"/>
              <w:left w:val="single" w:color="000000" w:sz="4" w:space="0"/>
              <w:bottom w:val="single" w:color="000000" w:sz="4" w:space="0"/>
              <w:right w:val="single" w:color="000000" w:sz="4" w:space="0"/>
            </w:tcBorders>
            <w:vAlign w:val="center"/>
          </w:tcPr>
          <w:p w14:paraId="65D3561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▲密码算法实现</w:t>
            </w:r>
          </w:p>
        </w:tc>
        <w:tc>
          <w:tcPr>
            <w:tcW w:w="3181" w:type="dxa"/>
            <w:tcBorders>
              <w:top w:val="single" w:color="000000" w:sz="4" w:space="0"/>
              <w:left w:val="single" w:color="000000" w:sz="4" w:space="0"/>
              <w:bottom w:val="single" w:color="000000" w:sz="4" w:space="0"/>
              <w:right w:val="single" w:color="000000" w:sz="4" w:space="0"/>
            </w:tcBorders>
            <w:vAlign w:val="center"/>
          </w:tcPr>
          <w:p w14:paraId="1840B921">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操作系统支持GM/T0002、GM/T0003和GM/T0004规定的密码算法运算</w:t>
            </w:r>
          </w:p>
        </w:tc>
        <w:tc>
          <w:tcPr>
            <w:tcW w:w="2341" w:type="dxa"/>
            <w:tcBorders>
              <w:top w:val="single" w:color="000000" w:sz="4" w:space="0"/>
              <w:left w:val="single" w:color="000000" w:sz="4" w:space="0"/>
              <w:bottom w:val="single" w:color="000000" w:sz="4" w:space="0"/>
              <w:right w:val="single" w:color="000000" w:sz="4" w:space="0"/>
            </w:tcBorders>
            <w:vAlign w:val="center"/>
          </w:tcPr>
          <w:p w14:paraId="154504E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通过商用密码检测机构检测并经商用密码认证机构认证合格</w:t>
            </w:r>
          </w:p>
        </w:tc>
      </w:tr>
      <w:tr w14:paraId="03266EDC">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1F41374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162</w:t>
            </w:r>
          </w:p>
        </w:tc>
        <w:tc>
          <w:tcPr>
            <w:tcW w:w="654" w:type="dxa"/>
            <w:tcBorders>
              <w:top w:val="single" w:color="000000" w:sz="4" w:space="0"/>
              <w:left w:val="single" w:color="000000" w:sz="4" w:space="0"/>
              <w:bottom w:val="single" w:color="000000" w:sz="4" w:space="0"/>
              <w:right w:val="single" w:color="000000" w:sz="4" w:space="0"/>
            </w:tcBorders>
            <w:vAlign w:val="center"/>
          </w:tcPr>
          <w:p w14:paraId="0476A76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E88F85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B4A0F6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▲随机数生成</w:t>
            </w:r>
          </w:p>
        </w:tc>
        <w:tc>
          <w:tcPr>
            <w:tcW w:w="3181" w:type="dxa"/>
            <w:tcBorders>
              <w:top w:val="single" w:color="000000" w:sz="4" w:space="0"/>
              <w:left w:val="single" w:color="000000" w:sz="4" w:space="0"/>
              <w:bottom w:val="single" w:color="000000" w:sz="4" w:space="0"/>
              <w:right w:val="single" w:color="000000" w:sz="4" w:space="0"/>
            </w:tcBorders>
            <w:vAlign w:val="center"/>
          </w:tcPr>
          <w:p w14:paraId="4E43413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随机数质量符合GM/T0005《随机性检测规范》或GB/T32915《信息安全技术二元序列随机性检测方法》</w:t>
            </w:r>
          </w:p>
        </w:tc>
        <w:tc>
          <w:tcPr>
            <w:tcW w:w="2341" w:type="dxa"/>
            <w:tcBorders>
              <w:top w:val="single" w:color="000000" w:sz="4" w:space="0"/>
              <w:left w:val="single" w:color="000000" w:sz="4" w:space="0"/>
              <w:bottom w:val="single" w:color="000000" w:sz="4" w:space="0"/>
              <w:right w:val="single" w:color="000000" w:sz="4" w:space="0"/>
            </w:tcBorders>
            <w:vAlign w:val="center"/>
          </w:tcPr>
          <w:p w14:paraId="7D32A18C">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通过商用密码检测机构检测并经商用密码认证机构认证合格</w:t>
            </w:r>
          </w:p>
        </w:tc>
      </w:tr>
      <w:tr w14:paraId="46135F5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86154B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163</w:t>
            </w:r>
          </w:p>
        </w:tc>
        <w:tc>
          <w:tcPr>
            <w:tcW w:w="654" w:type="dxa"/>
            <w:tcBorders>
              <w:top w:val="single" w:color="000000" w:sz="4" w:space="0"/>
              <w:left w:val="single" w:color="000000" w:sz="4" w:space="0"/>
              <w:bottom w:val="single" w:color="000000" w:sz="4" w:space="0"/>
              <w:right w:val="single" w:color="000000" w:sz="4" w:space="0"/>
            </w:tcBorders>
            <w:vAlign w:val="center"/>
          </w:tcPr>
          <w:p w14:paraId="2C252DF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4F72CFDF">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0C64A38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▲内置数字证书</w:t>
            </w:r>
          </w:p>
        </w:tc>
        <w:tc>
          <w:tcPr>
            <w:tcW w:w="3181" w:type="dxa"/>
            <w:tcBorders>
              <w:top w:val="single" w:color="000000" w:sz="4" w:space="0"/>
              <w:left w:val="single" w:color="000000" w:sz="4" w:space="0"/>
              <w:bottom w:val="single" w:color="000000" w:sz="4" w:space="0"/>
              <w:right w:val="single" w:color="000000" w:sz="4" w:space="0"/>
            </w:tcBorders>
            <w:vAlign w:val="center"/>
          </w:tcPr>
          <w:p w14:paraId="112E2A1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操作系统内置国家电子认证根CA的根证书</w:t>
            </w:r>
          </w:p>
        </w:tc>
        <w:tc>
          <w:tcPr>
            <w:tcW w:w="2341" w:type="dxa"/>
            <w:tcBorders>
              <w:top w:val="single" w:color="000000" w:sz="4" w:space="0"/>
              <w:left w:val="single" w:color="000000" w:sz="4" w:space="0"/>
              <w:bottom w:val="single" w:color="000000" w:sz="4" w:space="0"/>
              <w:right w:val="single" w:color="000000" w:sz="4" w:space="0"/>
            </w:tcBorders>
            <w:vAlign w:val="center"/>
          </w:tcPr>
          <w:p w14:paraId="505CE86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通过商用密码检测机构检测并经商用密码认证机构认证合格</w:t>
            </w:r>
          </w:p>
        </w:tc>
      </w:tr>
      <w:tr w14:paraId="646D1A65">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738CFD4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164</w:t>
            </w:r>
          </w:p>
        </w:tc>
        <w:tc>
          <w:tcPr>
            <w:tcW w:w="654" w:type="dxa"/>
            <w:tcBorders>
              <w:top w:val="single" w:color="000000" w:sz="4" w:space="0"/>
              <w:left w:val="single" w:color="000000" w:sz="4" w:space="0"/>
              <w:bottom w:val="single" w:color="000000" w:sz="4" w:space="0"/>
              <w:right w:val="single" w:color="000000" w:sz="4" w:space="0"/>
            </w:tcBorders>
            <w:vAlign w:val="center"/>
          </w:tcPr>
          <w:p w14:paraId="29D409D2">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491DE48">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3FA1628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▲密码协议实现</w:t>
            </w:r>
          </w:p>
        </w:tc>
        <w:tc>
          <w:tcPr>
            <w:tcW w:w="3181" w:type="dxa"/>
            <w:tcBorders>
              <w:top w:val="single" w:color="000000" w:sz="4" w:space="0"/>
              <w:left w:val="single" w:color="000000" w:sz="4" w:space="0"/>
              <w:bottom w:val="single" w:color="000000" w:sz="4" w:space="0"/>
              <w:right w:val="single" w:color="000000" w:sz="4" w:space="0"/>
            </w:tcBorders>
            <w:vAlign w:val="center"/>
          </w:tcPr>
          <w:p w14:paraId="7BE4E57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操作系统支持符合GB/T38636—2020的TLCP</w:t>
            </w:r>
          </w:p>
        </w:tc>
        <w:tc>
          <w:tcPr>
            <w:tcW w:w="2341" w:type="dxa"/>
            <w:tcBorders>
              <w:top w:val="single" w:color="000000" w:sz="4" w:space="0"/>
              <w:left w:val="single" w:color="000000" w:sz="4" w:space="0"/>
              <w:bottom w:val="single" w:color="000000" w:sz="4" w:space="0"/>
              <w:right w:val="single" w:color="000000" w:sz="4" w:space="0"/>
            </w:tcBorders>
            <w:vAlign w:val="center"/>
          </w:tcPr>
          <w:p w14:paraId="5EA839C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通过商用密码检测机构检测并经商用密码认证机构认证合格</w:t>
            </w:r>
          </w:p>
        </w:tc>
      </w:tr>
      <w:tr w14:paraId="4BF39BF9">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F9FFAE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165</w:t>
            </w:r>
          </w:p>
        </w:tc>
        <w:tc>
          <w:tcPr>
            <w:tcW w:w="654" w:type="dxa"/>
            <w:tcBorders>
              <w:top w:val="single" w:color="000000" w:sz="4" w:space="0"/>
              <w:left w:val="single" w:color="000000" w:sz="4" w:space="0"/>
              <w:bottom w:val="single" w:color="000000" w:sz="4" w:space="0"/>
              <w:right w:val="single" w:color="000000" w:sz="4" w:space="0"/>
            </w:tcBorders>
            <w:vAlign w:val="center"/>
          </w:tcPr>
          <w:p w14:paraId="0B3B57C8">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20B39C7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▲安全管理工具</w:t>
            </w:r>
          </w:p>
        </w:tc>
        <w:tc>
          <w:tcPr>
            <w:tcW w:w="996" w:type="dxa"/>
            <w:tcBorders>
              <w:top w:val="single" w:color="000000" w:sz="4" w:space="0"/>
              <w:left w:val="single" w:color="000000" w:sz="4" w:space="0"/>
              <w:bottom w:val="single" w:color="000000" w:sz="4" w:space="0"/>
              <w:right w:val="single" w:color="000000" w:sz="4" w:space="0"/>
            </w:tcBorders>
            <w:vAlign w:val="center"/>
          </w:tcPr>
          <w:p w14:paraId="4FDDF46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▲安全管理工具</w:t>
            </w:r>
          </w:p>
        </w:tc>
        <w:tc>
          <w:tcPr>
            <w:tcW w:w="3181" w:type="dxa"/>
            <w:tcBorders>
              <w:top w:val="single" w:color="000000" w:sz="4" w:space="0"/>
              <w:left w:val="single" w:color="000000" w:sz="4" w:space="0"/>
              <w:bottom w:val="single" w:color="000000" w:sz="4" w:space="0"/>
              <w:right w:val="single" w:color="000000" w:sz="4" w:space="0"/>
            </w:tcBorders>
            <w:vAlign w:val="center"/>
          </w:tcPr>
          <w:p w14:paraId="1F0CAE43">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操作系统提供安全管理工具，包括帐户安全、网络防护、病毒防护、应用程序执行控制</w:t>
            </w:r>
          </w:p>
        </w:tc>
        <w:tc>
          <w:tcPr>
            <w:tcW w:w="2341" w:type="dxa"/>
            <w:tcBorders>
              <w:top w:val="single" w:color="000000" w:sz="4" w:space="0"/>
              <w:left w:val="single" w:color="000000" w:sz="4" w:space="0"/>
              <w:bottom w:val="single" w:color="000000" w:sz="4" w:space="0"/>
              <w:right w:val="single" w:color="000000" w:sz="4" w:space="0"/>
            </w:tcBorders>
            <w:vAlign w:val="center"/>
          </w:tcPr>
          <w:p w14:paraId="52A73C5E">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2E04E43">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FF9EB9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166</w:t>
            </w:r>
          </w:p>
        </w:tc>
        <w:tc>
          <w:tcPr>
            <w:tcW w:w="654" w:type="dxa"/>
            <w:tcBorders>
              <w:top w:val="single" w:color="000000" w:sz="4" w:space="0"/>
              <w:left w:val="single" w:color="000000" w:sz="4" w:space="0"/>
              <w:bottom w:val="single" w:color="000000" w:sz="4" w:space="0"/>
              <w:right w:val="single" w:color="000000" w:sz="4" w:space="0"/>
            </w:tcBorders>
            <w:vAlign w:val="center"/>
          </w:tcPr>
          <w:p w14:paraId="624A17D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73ED398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▲身份鉴别</w:t>
            </w:r>
          </w:p>
        </w:tc>
        <w:tc>
          <w:tcPr>
            <w:tcW w:w="996" w:type="dxa"/>
            <w:tcBorders>
              <w:top w:val="single" w:color="000000" w:sz="4" w:space="0"/>
              <w:left w:val="single" w:color="000000" w:sz="4" w:space="0"/>
              <w:bottom w:val="single" w:color="000000" w:sz="4" w:space="0"/>
              <w:right w:val="single" w:color="000000" w:sz="4" w:space="0"/>
            </w:tcBorders>
            <w:vAlign w:val="center"/>
          </w:tcPr>
          <w:p w14:paraId="2739F1FA">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▲生物特征识别管理</w:t>
            </w:r>
          </w:p>
        </w:tc>
        <w:tc>
          <w:tcPr>
            <w:tcW w:w="3181" w:type="dxa"/>
            <w:tcBorders>
              <w:top w:val="single" w:color="000000" w:sz="4" w:space="0"/>
              <w:left w:val="single" w:color="000000" w:sz="4" w:space="0"/>
              <w:bottom w:val="single" w:color="000000" w:sz="4" w:space="0"/>
              <w:right w:val="single" w:color="000000" w:sz="4" w:space="0"/>
            </w:tcBorders>
            <w:vAlign w:val="center"/>
          </w:tcPr>
          <w:p w14:paraId="5CED7438">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操作系统支持两种及以上的生物特征类型鉴别，如指纹、人脸；支持使用生物特征进行命令行、图形化提权操作的身份鉴别；支持使用生物特征进行系统登录操作的身份鉴别；支持用户管理自己的生物特征信息</w:t>
            </w:r>
          </w:p>
        </w:tc>
        <w:tc>
          <w:tcPr>
            <w:tcW w:w="2341" w:type="dxa"/>
            <w:tcBorders>
              <w:top w:val="single" w:color="000000" w:sz="4" w:space="0"/>
              <w:left w:val="single" w:color="000000" w:sz="4" w:space="0"/>
              <w:bottom w:val="single" w:color="000000" w:sz="4" w:space="0"/>
              <w:right w:val="single" w:color="000000" w:sz="4" w:space="0"/>
            </w:tcBorders>
            <w:vAlign w:val="center"/>
          </w:tcPr>
          <w:p w14:paraId="6FA816F0">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3610139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61BEBAC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167</w:t>
            </w:r>
          </w:p>
        </w:tc>
        <w:tc>
          <w:tcPr>
            <w:tcW w:w="654" w:type="dxa"/>
            <w:tcBorders>
              <w:top w:val="single" w:color="000000" w:sz="4" w:space="0"/>
              <w:left w:val="single" w:color="000000" w:sz="4" w:space="0"/>
              <w:bottom w:val="single" w:color="000000" w:sz="4" w:space="0"/>
              <w:right w:val="single" w:color="000000" w:sz="4" w:space="0"/>
            </w:tcBorders>
            <w:vAlign w:val="center"/>
          </w:tcPr>
          <w:p w14:paraId="1AA3FA8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0F8A37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6E9D857C">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▲身份鉴别服务</w:t>
            </w:r>
          </w:p>
        </w:tc>
        <w:tc>
          <w:tcPr>
            <w:tcW w:w="3181" w:type="dxa"/>
            <w:tcBorders>
              <w:top w:val="single" w:color="000000" w:sz="4" w:space="0"/>
              <w:left w:val="single" w:color="000000" w:sz="4" w:space="0"/>
              <w:bottom w:val="single" w:color="000000" w:sz="4" w:space="0"/>
              <w:right w:val="single" w:color="000000" w:sz="4" w:space="0"/>
            </w:tcBorders>
            <w:vAlign w:val="center"/>
          </w:tcPr>
          <w:p w14:paraId="24A5E87B">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用户标识使用帐户名和帐户ID，在操作系统的整个生存周期内帐户标识具有唯一性；支持配置帐户口令复杂度校验及强口令管理；支持帐户口令有效期配置；支持口令鉴别失败控制；支持口令加密算法配置，帐户口令进行加密后以不可逆的密文形式保存；支持禁止根帐户(root)远程登录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4292D71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43DE2B72">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2EE5A6E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168</w:t>
            </w:r>
          </w:p>
        </w:tc>
        <w:tc>
          <w:tcPr>
            <w:tcW w:w="654" w:type="dxa"/>
            <w:tcBorders>
              <w:top w:val="single" w:color="000000" w:sz="4" w:space="0"/>
              <w:left w:val="single" w:color="000000" w:sz="4" w:space="0"/>
              <w:bottom w:val="single" w:color="000000" w:sz="4" w:space="0"/>
              <w:right w:val="single" w:color="000000" w:sz="4" w:space="0"/>
            </w:tcBorders>
            <w:vAlign w:val="center"/>
          </w:tcPr>
          <w:p w14:paraId="5F1DE6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6B031CF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▲访问控制</w:t>
            </w:r>
          </w:p>
        </w:tc>
        <w:tc>
          <w:tcPr>
            <w:tcW w:w="996" w:type="dxa"/>
            <w:tcBorders>
              <w:top w:val="single" w:color="000000" w:sz="4" w:space="0"/>
              <w:left w:val="single" w:color="000000" w:sz="4" w:space="0"/>
              <w:bottom w:val="single" w:color="000000" w:sz="4" w:space="0"/>
              <w:right w:val="single" w:color="000000" w:sz="4" w:space="0"/>
            </w:tcBorders>
            <w:vAlign w:val="center"/>
          </w:tcPr>
          <w:p w14:paraId="3BC4223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▲自主访问控制</w:t>
            </w:r>
          </w:p>
        </w:tc>
        <w:tc>
          <w:tcPr>
            <w:tcW w:w="3181" w:type="dxa"/>
            <w:tcBorders>
              <w:top w:val="single" w:color="000000" w:sz="4" w:space="0"/>
              <w:left w:val="single" w:color="000000" w:sz="4" w:space="0"/>
              <w:bottom w:val="single" w:color="000000" w:sz="4" w:space="0"/>
              <w:right w:val="single" w:color="000000" w:sz="4" w:space="0"/>
            </w:tcBorders>
            <w:vAlign w:val="center"/>
          </w:tcPr>
          <w:p w14:paraId="602511E9">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允许客体拥有者以普通帐户决定并控制对客体的访问，并阻止非授权帐户对客体的访问普通用户缺省拥有新建、读写和删除私有目录下文件的权限；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p>
        </w:tc>
        <w:tc>
          <w:tcPr>
            <w:tcW w:w="2341" w:type="dxa"/>
            <w:tcBorders>
              <w:top w:val="single" w:color="000000" w:sz="4" w:space="0"/>
              <w:left w:val="single" w:color="000000" w:sz="4" w:space="0"/>
              <w:bottom w:val="single" w:color="000000" w:sz="4" w:space="0"/>
              <w:right w:val="single" w:color="000000" w:sz="4" w:space="0"/>
            </w:tcBorders>
            <w:vAlign w:val="center"/>
          </w:tcPr>
          <w:p w14:paraId="5502532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485352A">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D23C29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169</w:t>
            </w:r>
          </w:p>
        </w:tc>
        <w:tc>
          <w:tcPr>
            <w:tcW w:w="654" w:type="dxa"/>
            <w:tcBorders>
              <w:top w:val="single" w:color="000000" w:sz="4" w:space="0"/>
              <w:left w:val="single" w:color="000000" w:sz="4" w:space="0"/>
              <w:bottom w:val="single" w:color="000000" w:sz="4" w:space="0"/>
              <w:right w:val="single" w:color="000000" w:sz="4" w:space="0"/>
            </w:tcBorders>
            <w:vAlign w:val="center"/>
          </w:tcPr>
          <w:p w14:paraId="3BDF9854">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238147C5">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782779AD">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▲强制访问控制</w:t>
            </w:r>
          </w:p>
        </w:tc>
        <w:tc>
          <w:tcPr>
            <w:tcW w:w="3181" w:type="dxa"/>
            <w:tcBorders>
              <w:top w:val="single" w:color="000000" w:sz="4" w:space="0"/>
              <w:left w:val="single" w:color="000000" w:sz="4" w:space="0"/>
              <w:bottom w:val="single" w:color="000000" w:sz="4" w:space="0"/>
              <w:right w:val="single" w:color="000000" w:sz="4" w:space="0"/>
            </w:tcBorders>
            <w:vAlign w:val="center"/>
          </w:tcPr>
          <w:p w14:paraId="219AEC9D">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操作系统支持对应用程序的访问控制与资源限制，包括对文件、网络等客体的访问控制；支持应用安装控制、应用执行控制</w:t>
            </w:r>
          </w:p>
        </w:tc>
        <w:tc>
          <w:tcPr>
            <w:tcW w:w="2341" w:type="dxa"/>
            <w:tcBorders>
              <w:top w:val="single" w:color="000000" w:sz="4" w:space="0"/>
              <w:left w:val="single" w:color="000000" w:sz="4" w:space="0"/>
              <w:bottom w:val="single" w:color="000000" w:sz="4" w:space="0"/>
              <w:right w:val="single" w:color="000000" w:sz="4" w:space="0"/>
            </w:tcBorders>
            <w:vAlign w:val="center"/>
          </w:tcPr>
          <w:p w14:paraId="43B9F1D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670C2A77">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24B90F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170</w:t>
            </w:r>
          </w:p>
        </w:tc>
        <w:tc>
          <w:tcPr>
            <w:tcW w:w="654" w:type="dxa"/>
            <w:tcBorders>
              <w:top w:val="single" w:color="000000" w:sz="4" w:space="0"/>
              <w:left w:val="single" w:color="000000" w:sz="4" w:space="0"/>
              <w:bottom w:val="single" w:color="000000" w:sz="4" w:space="0"/>
              <w:right w:val="single" w:color="000000" w:sz="4" w:space="0"/>
            </w:tcBorders>
            <w:vAlign w:val="center"/>
          </w:tcPr>
          <w:p w14:paraId="4DC5D1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0FE7E986">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5DEEAB0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▲安全审计</w:t>
            </w:r>
          </w:p>
        </w:tc>
        <w:tc>
          <w:tcPr>
            <w:tcW w:w="3181" w:type="dxa"/>
            <w:tcBorders>
              <w:top w:val="single" w:color="000000" w:sz="4" w:space="0"/>
              <w:left w:val="single" w:color="000000" w:sz="4" w:space="0"/>
              <w:bottom w:val="single" w:color="000000" w:sz="4" w:space="0"/>
              <w:right w:val="single" w:color="000000" w:sz="4" w:space="0"/>
            </w:tcBorders>
            <w:vAlign w:val="center"/>
          </w:tcPr>
          <w:p w14:paraId="6680ABD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能对身份鉴别的使用、自主访问控制、标记和强制访问控制策略的修改等生成审计日志；审计记录包括事件类型、事件发生的日期、触发事件的帐户、事件成功或失败等字段；支持审计日志查询和导出功能设置</w:t>
            </w:r>
          </w:p>
        </w:tc>
        <w:tc>
          <w:tcPr>
            <w:tcW w:w="2341" w:type="dxa"/>
            <w:tcBorders>
              <w:top w:val="single" w:color="000000" w:sz="4" w:space="0"/>
              <w:left w:val="single" w:color="000000" w:sz="4" w:space="0"/>
              <w:bottom w:val="single" w:color="000000" w:sz="4" w:space="0"/>
              <w:right w:val="single" w:color="000000" w:sz="4" w:space="0"/>
            </w:tcBorders>
            <w:vAlign w:val="center"/>
          </w:tcPr>
          <w:p w14:paraId="1F99FBD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72C1D4B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0BAAF3FB">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171</w:t>
            </w:r>
          </w:p>
        </w:tc>
        <w:tc>
          <w:tcPr>
            <w:tcW w:w="654" w:type="dxa"/>
            <w:tcBorders>
              <w:top w:val="single" w:color="000000" w:sz="4" w:space="0"/>
              <w:left w:val="single" w:color="000000" w:sz="4" w:space="0"/>
              <w:bottom w:val="single" w:color="000000" w:sz="4" w:space="0"/>
              <w:right w:val="single" w:color="000000" w:sz="4" w:space="0"/>
            </w:tcBorders>
            <w:vAlign w:val="center"/>
          </w:tcPr>
          <w:p w14:paraId="00371B5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14:paraId="468E0BBE">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▲防火墙工具</w:t>
            </w:r>
          </w:p>
        </w:tc>
        <w:tc>
          <w:tcPr>
            <w:tcW w:w="996" w:type="dxa"/>
            <w:tcBorders>
              <w:top w:val="single" w:color="000000" w:sz="4" w:space="0"/>
              <w:left w:val="single" w:color="000000" w:sz="4" w:space="0"/>
              <w:bottom w:val="single" w:color="000000" w:sz="4" w:space="0"/>
              <w:right w:val="single" w:color="000000" w:sz="4" w:space="0"/>
            </w:tcBorders>
            <w:vAlign w:val="center"/>
          </w:tcPr>
          <w:p w14:paraId="5EDE1566">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▲基本要求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135C0396">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操作系统支持开启或关闭防火墙；支持添加防火墙规则，至少包括名称、协议、地址和端口；提供不同场景下的缺省防火墙配置，如公共、专用和自定义；支持不同的访问策略，包括允许、拒绝</w:t>
            </w:r>
          </w:p>
        </w:tc>
        <w:tc>
          <w:tcPr>
            <w:tcW w:w="2341" w:type="dxa"/>
            <w:tcBorders>
              <w:top w:val="single" w:color="000000" w:sz="4" w:space="0"/>
              <w:left w:val="single" w:color="000000" w:sz="4" w:space="0"/>
              <w:bottom w:val="single" w:color="000000" w:sz="4" w:space="0"/>
              <w:right w:val="single" w:color="000000" w:sz="4" w:space="0"/>
            </w:tcBorders>
            <w:vAlign w:val="center"/>
          </w:tcPr>
          <w:p w14:paraId="2F0AB9F5">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r w14:paraId="2D3F02D0">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39B6600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172</w:t>
            </w:r>
          </w:p>
        </w:tc>
        <w:tc>
          <w:tcPr>
            <w:tcW w:w="654" w:type="dxa"/>
            <w:tcBorders>
              <w:top w:val="single" w:color="000000" w:sz="4" w:space="0"/>
              <w:left w:val="single" w:color="000000" w:sz="4" w:space="0"/>
              <w:bottom w:val="single" w:color="000000" w:sz="4" w:space="0"/>
              <w:right w:val="single" w:color="000000" w:sz="4" w:space="0"/>
            </w:tcBorders>
            <w:vAlign w:val="center"/>
          </w:tcPr>
          <w:p w14:paraId="08023155">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14:paraId="6DBE4EFB">
            <w:pPr>
              <w:jc w:val="center"/>
              <w:rPr>
                <w:rFonts w:hint="eastAsia" w:ascii="黑体" w:hAnsi="宋体" w:eastAsia="黑体" w:cs="黑体"/>
                <w:b/>
                <w:bCs/>
                <w:i w:val="0"/>
                <w:iCs w:val="0"/>
                <w:color w:val="000000"/>
                <w:kern w:val="0"/>
                <w:sz w:val="18"/>
                <w:szCs w:val="18"/>
                <w:highlight w:val="none"/>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vAlign w:val="center"/>
          </w:tcPr>
          <w:p w14:paraId="40AB27B3">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扩展要求</w:t>
            </w:r>
          </w:p>
        </w:tc>
        <w:tc>
          <w:tcPr>
            <w:tcW w:w="3181" w:type="dxa"/>
            <w:tcBorders>
              <w:top w:val="single" w:color="000000" w:sz="4" w:space="0"/>
              <w:left w:val="single" w:color="000000" w:sz="4" w:space="0"/>
              <w:bottom w:val="single" w:color="000000" w:sz="4" w:space="0"/>
              <w:right w:val="single" w:color="000000" w:sz="4" w:space="0"/>
            </w:tcBorders>
            <w:vAlign w:val="center"/>
          </w:tcPr>
          <w:p w14:paraId="067FBC3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提供一键关闭远程访问功能</w:t>
            </w:r>
          </w:p>
        </w:tc>
        <w:tc>
          <w:tcPr>
            <w:tcW w:w="2341" w:type="dxa"/>
            <w:tcBorders>
              <w:top w:val="single" w:color="000000" w:sz="4" w:space="0"/>
              <w:left w:val="single" w:color="000000" w:sz="4" w:space="0"/>
              <w:bottom w:val="single" w:color="000000" w:sz="4" w:space="0"/>
              <w:right w:val="single" w:color="000000" w:sz="4" w:space="0"/>
            </w:tcBorders>
            <w:vAlign w:val="center"/>
          </w:tcPr>
          <w:p w14:paraId="4AC8B024">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提高用户配置便捷性</w:t>
            </w:r>
          </w:p>
        </w:tc>
      </w:tr>
      <w:tr w14:paraId="0C6701E8">
        <w:tblPrEx>
          <w:tblCellMar>
            <w:top w:w="0" w:type="dxa"/>
            <w:left w:w="0" w:type="dxa"/>
            <w:bottom w:w="0" w:type="dxa"/>
            <w:right w:w="0" w:type="dxa"/>
          </w:tblCellMar>
        </w:tblPrEx>
        <w:trPr>
          <w:trHeight w:val="0"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14:paraId="41016031">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173</w:t>
            </w:r>
          </w:p>
        </w:tc>
        <w:tc>
          <w:tcPr>
            <w:tcW w:w="654" w:type="dxa"/>
            <w:tcBorders>
              <w:top w:val="single" w:color="000000" w:sz="4" w:space="0"/>
              <w:left w:val="single" w:color="000000" w:sz="4" w:space="0"/>
              <w:bottom w:val="single" w:color="000000" w:sz="4" w:space="0"/>
              <w:right w:val="single" w:color="000000" w:sz="4" w:space="0"/>
            </w:tcBorders>
            <w:vAlign w:val="center"/>
          </w:tcPr>
          <w:p w14:paraId="129B6EF9">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安全要求</w:t>
            </w:r>
          </w:p>
        </w:tc>
        <w:tc>
          <w:tcPr>
            <w:tcW w:w="684" w:type="dxa"/>
            <w:tcBorders>
              <w:top w:val="single" w:color="000000" w:sz="4" w:space="0"/>
              <w:left w:val="single" w:color="000000" w:sz="4" w:space="0"/>
              <w:bottom w:val="single" w:color="000000" w:sz="4" w:space="0"/>
              <w:right w:val="single" w:color="000000" w:sz="4" w:space="0"/>
            </w:tcBorders>
            <w:vAlign w:val="center"/>
          </w:tcPr>
          <w:p w14:paraId="03FE1460">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▲漏洞管理</w:t>
            </w:r>
          </w:p>
        </w:tc>
        <w:tc>
          <w:tcPr>
            <w:tcW w:w="996" w:type="dxa"/>
            <w:tcBorders>
              <w:top w:val="single" w:color="000000" w:sz="4" w:space="0"/>
              <w:left w:val="single" w:color="000000" w:sz="4" w:space="0"/>
              <w:bottom w:val="single" w:color="000000" w:sz="4" w:space="0"/>
              <w:right w:val="single" w:color="000000" w:sz="4" w:space="0"/>
            </w:tcBorders>
            <w:vAlign w:val="center"/>
          </w:tcPr>
          <w:p w14:paraId="0665E137">
            <w:pPr>
              <w:keepNext w:val="0"/>
              <w:keepLines w:val="0"/>
              <w:widowControl/>
              <w:suppressLineNumbers w:val="0"/>
              <w:jc w:val="center"/>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▲漏洞编号</w:t>
            </w:r>
          </w:p>
        </w:tc>
        <w:tc>
          <w:tcPr>
            <w:tcW w:w="3181" w:type="dxa"/>
            <w:tcBorders>
              <w:top w:val="single" w:color="000000" w:sz="4" w:space="0"/>
              <w:left w:val="single" w:color="000000" w:sz="4" w:space="0"/>
              <w:bottom w:val="single" w:color="000000" w:sz="4" w:space="0"/>
              <w:right w:val="single" w:color="000000" w:sz="4" w:space="0"/>
            </w:tcBorders>
            <w:vAlign w:val="center"/>
          </w:tcPr>
          <w:p w14:paraId="41E1BFEF">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并提供命令或网页等方式方便用户查询漏洞及其修复情况</w:t>
            </w:r>
          </w:p>
        </w:tc>
        <w:tc>
          <w:tcPr>
            <w:tcW w:w="2341" w:type="dxa"/>
            <w:tcBorders>
              <w:top w:val="single" w:color="000000" w:sz="4" w:space="0"/>
              <w:left w:val="single" w:color="000000" w:sz="4" w:space="0"/>
              <w:bottom w:val="single" w:color="000000" w:sz="4" w:space="0"/>
              <w:right w:val="single" w:color="000000" w:sz="4" w:space="0"/>
            </w:tcBorders>
            <w:vAlign w:val="center"/>
          </w:tcPr>
          <w:p w14:paraId="27B789F7">
            <w:pPr>
              <w:keepNext w:val="0"/>
              <w:keepLines w:val="0"/>
              <w:widowControl/>
              <w:suppressLineNumbers w:val="0"/>
              <w:jc w:val="left"/>
              <w:textAlignment w:val="center"/>
              <w:rPr>
                <w:rFonts w:hint="eastAsia" w:ascii="黑体" w:hAnsi="宋体" w:eastAsia="黑体" w:cs="黑体"/>
                <w:b/>
                <w:bCs/>
                <w:i w:val="0"/>
                <w:iCs w:val="0"/>
                <w:color w:val="000000"/>
                <w:kern w:val="0"/>
                <w:sz w:val="18"/>
                <w:szCs w:val="18"/>
                <w:highlight w:val="none"/>
                <w:u w:val="none"/>
                <w:lang w:val="en-US" w:eastAsia="zh-CN" w:bidi="ar"/>
              </w:rPr>
            </w:pPr>
            <w:r>
              <w:rPr>
                <w:rFonts w:hint="eastAsia" w:ascii="黑体" w:hAnsi="宋体" w:eastAsia="黑体" w:cs="黑体"/>
                <w:i w:val="0"/>
                <w:iCs w:val="0"/>
                <w:color w:val="000000"/>
                <w:kern w:val="0"/>
                <w:sz w:val="18"/>
                <w:szCs w:val="18"/>
                <w:highlight w:val="none"/>
                <w:u w:val="none"/>
                <w:lang w:val="en-US" w:eastAsia="zh-CN" w:bidi="ar"/>
              </w:rPr>
              <w:t>/</w:t>
            </w:r>
          </w:p>
        </w:tc>
      </w:tr>
    </w:tbl>
    <w:p w14:paraId="3DF535A1">
      <w:pPr>
        <w:rPr>
          <w:rFonts w:hint="eastAsia" w:ascii="仿宋_GB2312" w:hAnsi="仿宋_GB2312" w:eastAsia="仿宋_GB2312" w:cs="仿宋_GB2312"/>
          <w:b w:val="0"/>
          <w:bCs w:val="0"/>
          <w:sz w:val="24"/>
          <w:szCs w:val="24"/>
          <w:lang w:val="en-US" w:eastAsia="zh-CN"/>
        </w:rPr>
      </w:pPr>
    </w:p>
    <w:p w14:paraId="47B45B51">
      <w:pPr>
        <w:rPr>
          <w:rFonts w:hint="eastAsia" w:ascii="仿宋_GB2312" w:hAnsi="仿宋_GB2312" w:eastAsia="仿宋_GB2312" w:cs="仿宋_GB2312"/>
          <w:b w:val="0"/>
          <w:bCs w:val="0"/>
          <w:sz w:val="24"/>
          <w:szCs w:val="24"/>
          <w:lang w:val="en-US" w:eastAsia="zh-CN"/>
        </w:rPr>
      </w:pPr>
    </w:p>
    <w:p w14:paraId="4E03DC7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p>
    <w:p w14:paraId="74CC640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3.版式软件参数表</w:t>
      </w:r>
    </w:p>
    <w:tbl>
      <w:tblPr>
        <w:tblStyle w:val="59"/>
        <w:tblW w:w="8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1726"/>
        <w:gridCol w:w="6473"/>
      </w:tblGrid>
      <w:tr w14:paraId="72ED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711">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24C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right="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功能项目</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FEF8">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right="0"/>
              <w:jc w:val="center"/>
              <w:textAlignment w:val="center"/>
              <w:rPr>
                <w:rFonts w:hint="eastAsia" w:ascii="黑体" w:hAnsi="黑体" w:eastAsia="黑体" w:cs="黑体"/>
                <w:b/>
                <w:bCs/>
                <w:i w:val="0"/>
                <w:iCs w:val="0"/>
                <w:color w:val="000000"/>
                <w:sz w:val="18"/>
                <w:szCs w:val="18"/>
                <w:u w:val="none"/>
                <w:lang w:val="en-US" w:eastAsia="zh-CN"/>
              </w:rPr>
            </w:pPr>
            <w:r>
              <w:rPr>
                <w:rFonts w:hint="eastAsia" w:ascii="黑体" w:hAnsi="黑体" w:eastAsia="黑体" w:cs="黑体"/>
                <w:b/>
                <w:bCs/>
                <w:i w:val="0"/>
                <w:iCs w:val="0"/>
                <w:color w:val="000000"/>
                <w:kern w:val="0"/>
                <w:sz w:val="18"/>
                <w:szCs w:val="18"/>
                <w:u w:val="none"/>
                <w:lang w:val="en-US" w:eastAsia="zh-CN" w:bidi="ar"/>
              </w:rPr>
              <w:t>技术要求</w:t>
            </w:r>
          </w:p>
        </w:tc>
      </w:tr>
      <w:tr w14:paraId="2143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36D">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C355">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安全可靠</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3F6">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进入党政机关安全可靠应用信息类产品采购名录，提供入围证明。</w:t>
            </w:r>
          </w:p>
        </w:tc>
      </w:tr>
      <w:tr w14:paraId="1DBD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AE44">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C34A">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文件操作</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4B39">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提供OFD/PDF版式文档打开、保存、另存功能，可将打开文档导出为图片、PDF或TXT格式文档。</w:t>
            </w:r>
          </w:p>
        </w:tc>
      </w:tr>
      <w:tr w14:paraId="46CB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66B2">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AA3">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多格式支持</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8651">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可兼容打开OFD、PDF、ceb、cebx、sep、gw、gd、s2、s10、s92、s72、ps、txt、rtf、docx、xlsx、pptx、tiff、tif、jpg、jpeg、png、bmp等格式文档直接阅览。</w:t>
            </w:r>
          </w:p>
        </w:tc>
      </w:tr>
      <w:tr w14:paraId="3FF8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33FC">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2ABD">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文档打印</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931">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支持打印预览和打印复印件功能，可进行装订成册打印，支持打印内容设置。。</w:t>
            </w:r>
          </w:p>
        </w:tc>
      </w:tr>
      <w:tr w14:paraId="456C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957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38F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阅读操作</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F0E4">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支持翻页、跳转、缩放、全屏阅览，支持缩略图、大纲、语义、书签、数字签名、附件等导览功能。</w:t>
            </w:r>
          </w:p>
        </w:tc>
      </w:tr>
      <w:tr w14:paraId="68CD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822">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C2A">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内容操作</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2B40">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支持文本内容选择与复制功能，可将复制内容的字体、段落格式、行间距等属性带入WPS文档中。</w:t>
            </w:r>
          </w:p>
        </w:tc>
      </w:tr>
      <w:tr w14:paraId="4FDB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B2E">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ED63">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文档编辑</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CDA7">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支持正文文本编辑和图像编辑功能，可在文档页面任意位置添加文本，可设置文本字体、字号、颜色等属性。</w:t>
            </w:r>
          </w:p>
        </w:tc>
      </w:tr>
      <w:tr w14:paraId="47E2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3BE">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4811">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修订注释</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61A">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支持批注、删除、插入、替换、移动、修改、增加间距、缩小间距、前移、后移、切换字体等修订标记；支持图形注释、文本注释、文本框注释功能。</w:t>
            </w:r>
          </w:p>
        </w:tc>
      </w:tr>
      <w:tr w14:paraId="4AA3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C53">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3CAE">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文档水印</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8C92">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支持图文水印和动态水印功能。</w:t>
            </w:r>
          </w:p>
        </w:tc>
      </w:tr>
      <w:tr w14:paraId="0337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D48">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7CB8">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手写签批</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662E">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支持签字笔（粗、细）、软笔签批用笔选择，支持压感笔锋功能，根据写入时的用力大小来显示字体笔画的粗细程度，提供橡皮檫功能。</w:t>
            </w:r>
          </w:p>
        </w:tc>
      </w:tr>
      <w:tr w14:paraId="49C9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47FD">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2945">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页面处理</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BC55">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支持拆分OFD；提供插入、删除、替换、提取、交换、移动等页面处理功能。</w:t>
            </w:r>
          </w:p>
        </w:tc>
      </w:tr>
      <w:tr w14:paraId="5DCD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CA1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806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电子签章</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0232">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支持普通盖章、骑缝章、署名章、预盖章、批量盖章等功能，支持签章验证功能。</w:t>
            </w:r>
          </w:p>
        </w:tc>
      </w:tr>
      <w:tr w14:paraId="2016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F98F">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723">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安全性</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FBB1">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提供保存、另存、打印、复制、截屏等禁用控制功能，支持国密https打开远程文件，可为文档添加阅读有效期和操作权限，提供加密保护功能。</w:t>
            </w:r>
          </w:p>
        </w:tc>
      </w:tr>
      <w:tr w14:paraId="0EF4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D2C6">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CBB">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left"/>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环境适配</w:t>
            </w:r>
          </w:p>
        </w:tc>
        <w:tc>
          <w:tcPr>
            <w:tcW w:w="6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8C82">
            <w:pPr>
              <w:keepNext w:val="0"/>
              <w:keepLines w:val="0"/>
              <w:pageBreakBefore w:val="0"/>
              <w:widowControl/>
              <w:suppressLineNumbers w:val="0"/>
              <w:kinsoku/>
              <w:wordWrap/>
              <w:overflowPunct/>
              <w:topLinePunct w:val="0"/>
              <w:autoSpaceDE/>
              <w:autoSpaceDN/>
              <w:bidi w:val="0"/>
              <w:adjustRightInd w:val="0"/>
              <w:snapToGrid w:val="0"/>
              <w:spacing w:before="32" w:beforeLines="10" w:beforeAutospacing="0" w:after="32" w:afterLines="10" w:afterAutospacing="0"/>
              <w:ind w:left="0" w:leftChars="0" w:right="0" w:firstLine="0" w:firstLineChars="0"/>
              <w:jc w:val="both"/>
              <w:textAlignment w:val="center"/>
              <w:rPr>
                <w:rFonts w:hint="eastAsia" w:ascii="黑体" w:hAnsi="黑体" w:eastAsia="黑体" w:cs="黑体"/>
                <w:i w:val="0"/>
                <w:iCs w:val="0"/>
                <w:color w:val="000000"/>
                <w:kern w:val="0"/>
                <w:sz w:val="18"/>
                <w:szCs w:val="18"/>
                <w:u w:val="none"/>
                <w:lang w:val="en-US" w:eastAsia="zh-CN" w:bidi="ar"/>
              </w:rPr>
            </w:pPr>
            <w:r>
              <w:rPr>
                <w:rFonts w:hint="eastAsia" w:ascii="黑体" w:hAnsi="黑体" w:eastAsia="黑体" w:cs="黑体"/>
                <w:i w:val="0"/>
                <w:iCs w:val="0"/>
                <w:color w:val="000000"/>
                <w:kern w:val="0"/>
                <w:sz w:val="18"/>
                <w:szCs w:val="18"/>
                <w:u w:val="none"/>
                <w:lang w:val="en-US" w:eastAsia="zh-CN" w:bidi="ar"/>
              </w:rPr>
              <w:t>兼容适配信创环境和成熟环境，至少支持UOS操作系统。</w:t>
            </w:r>
          </w:p>
        </w:tc>
      </w:tr>
    </w:tbl>
    <w:p w14:paraId="1F405A76"/>
    <w:p w14:paraId="031F7CF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（三）证明材料        </w:t>
      </w:r>
    </w:p>
    <w:p w14:paraId="7CBD6FA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应标方应提供相应证明材料确保其提供的产品符合以上配置和参数要求，包括但不限于检测报告、认证证书、产品规格说明书、承诺书等。产品交付后，发现实物与相关要求不符时，采购方有权要求供应方对产品进行更换，确保产品符合相关要求。</w:t>
      </w:r>
    </w:p>
    <w:p w14:paraId="78A6E3B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合同签订后一周内，应提供产品的原厂质保函。</w:t>
      </w:r>
    </w:p>
    <w:p w14:paraId="5E1E028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二、商务要求</w:t>
      </w:r>
    </w:p>
    <w:p w14:paraId="0D7B1B3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（一）提供驻场服务，自最终验收合格之日起，提供不少于</w:t>
      </w:r>
      <w:r>
        <w:rPr>
          <w:rFonts w:hint="eastAsia" w:ascii="仿宋" w:hAnsi="仿宋" w:eastAsia="仿宋" w:cs="仿宋"/>
          <w:b w:val="0"/>
          <w:bCs w:val="0"/>
          <w:sz w:val="28"/>
          <w:szCs w:val="28"/>
          <w:highlight w:val="none"/>
          <w:lang w:val="en-US" w:eastAsia="zh-CN"/>
        </w:rPr>
        <w:t>3个月</w:t>
      </w:r>
      <w:r>
        <w:rPr>
          <w:rFonts w:hint="eastAsia" w:ascii="仿宋" w:hAnsi="仿宋" w:eastAsia="仿宋" w:cs="仿宋"/>
          <w:b w:val="0"/>
          <w:bCs w:val="0"/>
          <w:sz w:val="28"/>
          <w:szCs w:val="28"/>
          <w:lang w:val="en-US" w:eastAsia="zh-CN"/>
        </w:rPr>
        <w:t>的驻场调试、维保服务，提供使用期间的软硬件故障处理等服务。</w:t>
      </w:r>
    </w:p>
    <w:p w14:paraId="128BAA5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（二）报价：</w:t>
      </w:r>
    </w:p>
    <w:p w14:paraId="2AB2938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投标人须完成货物的生产、运输、安装、整合调试，直至验收合格交付使用前的所有工作，并在交付后提供约定期限的驻场运维服务。在此过程中发生的一切费用（包括备品备件、专用工具、包装、工时、运输、装卸、保险、税金、设备保护、安装、调试与试运行、培训、保修、售后服务费、工程配套费以及实施本项目所需的其他一切费用）均由中标人提供，本招标文件未列出但完成本项目所必须的其他材料或人工的费用，已包含在总价内，不再另行列出。</w:t>
      </w:r>
    </w:p>
    <w:p w14:paraId="362904E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（三）技术要求及标准的执行</w:t>
      </w:r>
    </w:p>
    <w:p w14:paraId="6BB83D2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供应商提供的产品应标明所执行的质量标准，若同一标准已颁发新标准，则按最新标准执行。</w:t>
      </w:r>
    </w:p>
    <w:p w14:paraId="3D8F8D8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须按国家有关规定及标准完成本次采购产品的供货、运输、装卸、就位、安装、调试、技术培训、检验、通过有关部门验收、维保期服务、产品终身维修等各项工作，并保证投标产品使用的安全性能与检测结果的可靠性。中标人及制造商对中标产品使用的安全性能与可靠性负全部责任。</w:t>
      </w:r>
    </w:p>
    <w:p w14:paraId="23166D5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（四）安装调试要求：       </w:t>
      </w:r>
    </w:p>
    <w:p w14:paraId="1F6007B1">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中标方按采购方要求完成所有货物的安装、调试。</w:t>
      </w:r>
    </w:p>
    <w:p w14:paraId="664BE3C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项目团队应由1名项目经理及2名技术人员组成，项目团队成员应具备相关技术认证。</w:t>
      </w:r>
    </w:p>
    <w:p w14:paraId="05B69A6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（五）验收方式：</w:t>
      </w:r>
    </w:p>
    <w:p w14:paraId="150CEFA7">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1.到货检验：中标方交货时需连同厂家出具的产品合格证明材料一并提供给采购方，采购方将组织对所供货物进行抽查、复检。验收交付前的保管安全责任由中标方负责，采购方有随时进行货物抽检权利。</w:t>
      </w:r>
    </w:p>
    <w:p w14:paraId="0FB455D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货物必须为符合合同约定及招投标文件上的技术规格要求和国家有关质量标准的全新合格产品。</w:t>
      </w:r>
    </w:p>
    <w:p w14:paraId="2DC1AE3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到货验收投入使用后，如出现系统故障、不稳定等情况，或出现技术参数承诺中，某功能项存在严重漏洞或影响使用的情况，应及时解决。经处理后，以上情况仍出现2次以上，采购方有权要求中标方更换产品或返工。</w:t>
      </w:r>
    </w:p>
    <w:p w14:paraId="2EFD1C7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3.最终验收：采购方应予以进行最终验收程序，由甲、乙双方指定人员至现场验收，并在验收单上签字确认视为合格。最终验收时，中标方应提供相应的项目资料。</w:t>
      </w:r>
    </w:p>
    <w:p w14:paraId="26C3F67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（六）售后及质保要求： </w:t>
      </w:r>
    </w:p>
    <w:p w14:paraId="1A8F1CF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标方提供为期不少于3年的质量保证期（自最终验收合格之日起算），质保期内应提供售后服务和培训工作，对本项目实行维修、维护。在此期限内，中标方对采购方提供故障排除、性能调优、技术咨询等技术服务，以及协调与第三方供应商之间的关系。</w:t>
      </w:r>
    </w:p>
    <w:p w14:paraId="7FEFA6C8">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采购的设备需要与本单位现有安防平台、警信通、终端准入、封U软件相适配。中标后5个工作日内提供样机和人员到本单位安防平台、警信通、终端准入、封U软件完成适配，适配不通过供应商承担软件适配的全部费用，并承担相关责任。</w:t>
      </w:r>
    </w:p>
    <w:p w14:paraId="7DFFD1A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中标方应提供与投标产品一致的备用整机计算机，放置在采购人指定位置。质保期内硬盘故障的中标单位需无偿提供新硬盘，旧硬盘由采购人保留处置。</w:t>
      </w:r>
    </w:p>
    <w:p w14:paraId="2202D19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（七）违约责任：</w:t>
      </w:r>
    </w:p>
    <w:p w14:paraId="627E4BB7">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1.产品质量责任：中标方所供货物材质、规格、质量与合同要求不符的，中标方负责无偿调换为符合要求的合格产品，并承担由此产生的一切费用和损失。</w:t>
      </w:r>
    </w:p>
    <w:p w14:paraId="6917942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2.逾期责任：</w:t>
      </w:r>
    </w:p>
    <w:p w14:paraId="268B608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中标方未按时交货的，每超期1天，分别扣合同总金额的0.1%，累计超期15天，扣合同总金额的10%</w:t>
      </w:r>
    </w:p>
    <w:p w14:paraId="566BFA71">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特殊原因，经甲乙双方协商同意，延期交货、验收和支付货款，签订书面补充协议不在此列。</w:t>
      </w:r>
    </w:p>
    <w:p w14:paraId="06BF5C5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3.管理责任：</w:t>
      </w:r>
    </w:p>
    <w:p w14:paraId="792357FC">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A.保密责任</w:t>
      </w:r>
    </w:p>
    <w:p w14:paraId="45F5EEE1">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采购方为国家涉密机关，凡涉及采购方相关技术资料、监狱监管环境信息等，中标方都有予以保密的义务。</w:t>
      </w:r>
    </w:p>
    <w:p w14:paraId="533FBDF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B.人员管理责任</w:t>
      </w:r>
    </w:p>
    <w:p w14:paraId="31E8EF7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中标方全面负责合同履行期间派遣人员、车辆的交通安全工作及维修维护施工现场的安全管理工作。</w:t>
      </w:r>
    </w:p>
    <w:p w14:paraId="4F42140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C.中标方在项目实施过程中，应尽到管理责任，确保项目实施人员遵守生产安全、动电、动火安全等相关的国家法规和行业规范，遵守行业及采购方要求的保密制度，遵守采购方管理制度。</w:t>
      </w:r>
    </w:p>
    <w:p w14:paraId="4116F9F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60" w:lineRule="exact"/>
        <w:ind w:left="0" w:right="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4.因中标方原因，如发生以下任一情况，采购人有权上报财政部门解除合同：产品参数发现虚假承诺的；供货、工期累计超期超过30天的；试运行超过1个月仍无法验收的；造成泄密事故或安全事故的。</w:t>
      </w:r>
    </w:p>
    <w:p w14:paraId="1A02CA31"/>
    <w:p w14:paraId="29A65C30">
      <w:pPr>
        <w:spacing w:line="360" w:lineRule="auto"/>
        <w:rPr>
          <w:rFonts w:hint="eastAsia" w:ascii="仿宋" w:hAnsi="仿宋" w:eastAsia="仿宋" w:cs="仿宋"/>
          <w:sz w:val="32"/>
          <w:szCs w:val="32"/>
          <w:lang w:val="en-US" w:eastAsia="zh-CN"/>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2F7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2460177">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3BDBD59">
            <w:pPr>
              <w:pStyle w:val="183"/>
              <w:spacing w:line="300" w:lineRule="auto"/>
              <w:ind w:firstLine="0" w:firstLineChars="0"/>
              <w:jc w:val="left"/>
              <w:rPr>
                <w:rFonts w:hint="default" w:ascii="仿宋" w:hAnsi="仿宋" w:eastAsia="仿宋" w:cs="仿宋"/>
                <w:b w:val="0"/>
                <w:bCs/>
                <w:color w:val="auto"/>
                <w:kern w:val="2"/>
                <w:sz w:val="24"/>
                <w:szCs w:val="22"/>
                <w:shd w:val="clear" w:color="auto" w:fill="auto"/>
                <w:lang w:val="en-US" w:eastAsia="zh-CN" w:bidi="ar-SA"/>
              </w:rPr>
            </w:pPr>
            <w:r>
              <w:rPr>
                <w:rFonts w:hint="eastAsia" w:ascii="仿宋" w:hAnsi="仿宋" w:eastAsia="仿宋" w:cs="仿宋"/>
                <w:b/>
                <w:bCs w:val="0"/>
                <w:color w:val="auto"/>
                <w:kern w:val="2"/>
                <w:sz w:val="24"/>
                <w:szCs w:val="22"/>
                <w:shd w:val="clear" w:color="auto" w:fill="auto"/>
                <w:lang w:val="en-US" w:eastAsia="zh-CN" w:bidi="ar-SA"/>
              </w:rPr>
              <w:t>交货期：</w:t>
            </w:r>
            <w:r>
              <w:rPr>
                <w:rFonts w:hint="eastAsia" w:ascii="仿宋" w:hAnsi="仿宋" w:eastAsia="仿宋" w:cs="仿宋"/>
                <w:b w:val="0"/>
                <w:bCs/>
                <w:color w:val="auto"/>
                <w:kern w:val="2"/>
                <w:sz w:val="24"/>
                <w:szCs w:val="22"/>
                <w:shd w:val="clear" w:color="auto" w:fill="auto"/>
                <w:lang w:val="en-US" w:eastAsia="zh-CN" w:bidi="ar-SA"/>
              </w:rPr>
              <w:t>合同签订之日起7天内交货</w:t>
            </w:r>
          </w:p>
          <w:p w14:paraId="78DFD7B5">
            <w:pPr>
              <w:rPr>
                <w:rFonts w:ascii="仿宋" w:hAnsi="仿宋" w:eastAsia="仿宋"/>
                <w:sz w:val="28"/>
                <w:szCs w:val="28"/>
              </w:rPr>
            </w:pPr>
            <w:r>
              <w:rPr>
                <w:rFonts w:hint="eastAsia" w:ascii="仿宋" w:hAnsi="仿宋" w:eastAsia="仿宋" w:cs="仿宋"/>
                <w:b/>
                <w:bCs w:val="0"/>
                <w:color w:val="auto"/>
                <w:kern w:val="2"/>
                <w:sz w:val="24"/>
                <w:szCs w:val="22"/>
                <w:shd w:val="clear" w:color="auto" w:fill="auto"/>
                <w:lang w:val="en-US" w:eastAsia="zh-CN" w:bidi="ar-SA"/>
              </w:rPr>
              <w:t>地点：</w:t>
            </w:r>
            <w:r>
              <w:rPr>
                <w:rFonts w:hint="eastAsia" w:ascii="仿宋" w:hAnsi="仿宋" w:eastAsia="仿宋" w:cs="仿宋"/>
                <w:b w:val="0"/>
                <w:bCs/>
                <w:color w:val="auto"/>
                <w:kern w:val="2"/>
                <w:sz w:val="24"/>
                <w:szCs w:val="22"/>
                <w:shd w:val="clear" w:color="auto" w:fill="auto"/>
                <w:lang w:val="en-US" w:eastAsia="zh-CN" w:bidi="ar-SA"/>
              </w:rPr>
              <w:t>浙江省第六监狱</w:t>
            </w:r>
          </w:p>
        </w:tc>
      </w:tr>
      <w:tr w14:paraId="42C6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A437A89">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4745A23">
            <w:pPr>
              <w:pStyle w:val="183"/>
              <w:spacing w:line="300" w:lineRule="auto"/>
              <w:ind w:firstLine="0" w:firstLineChars="0"/>
              <w:jc w:val="left"/>
              <w:rPr>
                <w:rFonts w:hint="default" w:ascii="仿宋" w:hAnsi="仿宋" w:eastAsia="仿宋" w:cs="仿宋"/>
                <w:b w:val="0"/>
                <w:bCs/>
                <w:color w:val="auto"/>
                <w:kern w:val="2"/>
                <w:sz w:val="24"/>
                <w:szCs w:val="22"/>
                <w:shd w:val="clear" w:color="auto" w:fill="auto"/>
                <w:lang w:val="en-US" w:eastAsia="zh-CN" w:bidi="ar-SA"/>
              </w:rPr>
            </w:pPr>
            <w:r>
              <w:rPr>
                <w:rFonts w:hint="eastAsia" w:ascii="仿宋" w:hAnsi="仿宋" w:eastAsia="仿宋" w:cs="仿宋"/>
                <w:b/>
                <w:bCs w:val="0"/>
                <w:color w:val="auto"/>
                <w:kern w:val="2"/>
                <w:sz w:val="24"/>
                <w:szCs w:val="22"/>
                <w:shd w:val="clear" w:color="auto" w:fill="auto"/>
                <w:lang w:val="en-US" w:eastAsia="zh-CN" w:bidi="ar-SA"/>
              </w:rPr>
              <w:t>付款方式：</w:t>
            </w:r>
            <w:r>
              <w:rPr>
                <w:rFonts w:hint="eastAsia" w:ascii="仿宋" w:hAnsi="仿宋" w:eastAsia="仿宋" w:cs="仿宋"/>
                <w:b w:val="0"/>
                <w:bCs/>
                <w:color w:val="auto"/>
                <w:kern w:val="2"/>
                <w:sz w:val="24"/>
                <w:szCs w:val="22"/>
                <w:shd w:val="clear" w:color="auto" w:fill="auto"/>
                <w:lang w:val="en-US" w:eastAsia="zh-CN" w:bidi="ar-SA"/>
              </w:rPr>
              <w:t>合同签订后7个工作日内支付首付款（合同金额的50%），待货物验收合格后一次性支付尾款（合同金额的50%）。</w:t>
            </w:r>
          </w:p>
          <w:p w14:paraId="6B874621">
            <w:pPr>
              <w:rPr>
                <w:rFonts w:ascii="仿宋" w:hAnsi="仿宋" w:eastAsia="仿宋"/>
                <w:b/>
                <w:sz w:val="28"/>
                <w:szCs w:val="28"/>
              </w:rPr>
            </w:pPr>
            <w:r>
              <w:rPr>
                <w:rFonts w:hint="eastAsia" w:ascii="仿宋" w:hAnsi="仿宋" w:eastAsia="仿宋" w:cs="仿宋"/>
                <w:b/>
                <w:bCs w:val="0"/>
                <w:color w:val="auto"/>
                <w:kern w:val="2"/>
                <w:sz w:val="24"/>
                <w:szCs w:val="22"/>
                <w:shd w:val="clear" w:color="auto" w:fill="auto"/>
                <w:lang w:val="en-US" w:eastAsia="zh-CN" w:bidi="ar-SA"/>
              </w:rPr>
              <w:t>履约保证金：</w:t>
            </w:r>
            <w:r>
              <w:rPr>
                <w:rFonts w:hint="eastAsia" w:ascii="仿宋" w:hAnsi="仿宋" w:eastAsia="仿宋" w:cs="仿宋"/>
                <w:b w:val="0"/>
                <w:bCs/>
                <w:color w:val="auto"/>
                <w:kern w:val="2"/>
                <w:sz w:val="24"/>
                <w:szCs w:val="22"/>
                <w:shd w:val="clear" w:color="auto" w:fill="auto"/>
                <w:lang w:val="en-US" w:eastAsia="zh-CN" w:bidi="ar-SA"/>
              </w:rPr>
              <w:t>缴纳合同金额的1%作为履约保证金。</w:t>
            </w:r>
          </w:p>
        </w:tc>
      </w:tr>
      <w:tr w14:paraId="6A73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3C8F38F">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1B0FDF68">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2AD7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97A1F37">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7C10CACF">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5DA0A546">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389E5A6">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DC60BD2">
            <w:pPr>
              <w:pStyle w:val="183"/>
              <w:spacing w:line="300" w:lineRule="auto"/>
              <w:ind w:firstLine="0" w:firstLineChars="0"/>
              <w:jc w:val="left"/>
              <w:rPr>
                <w:rFonts w:hint="eastAsia" w:ascii="仿宋" w:hAnsi="仿宋" w:eastAsia="仿宋" w:cs="仿宋"/>
                <w:b w:val="0"/>
                <w:bCs/>
                <w:color w:val="auto"/>
                <w:kern w:val="2"/>
                <w:sz w:val="24"/>
                <w:szCs w:val="22"/>
                <w:shd w:val="clear" w:color="auto" w:fill="auto"/>
                <w:lang w:val="en-US" w:eastAsia="zh-CN" w:bidi="ar-SA"/>
              </w:rPr>
            </w:pPr>
            <w:r>
              <w:rPr>
                <w:rFonts w:hint="eastAsia" w:ascii="仿宋" w:hAnsi="仿宋" w:eastAsia="仿宋" w:cs="仿宋"/>
                <w:b w:val="0"/>
                <w:bCs/>
                <w:color w:val="auto"/>
                <w:kern w:val="2"/>
                <w:sz w:val="24"/>
                <w:szCs w:val="22"/>
                <w:shd w:val="clear" w:color="auto" w:fill="auto"/>
                <w:lang w:val="en-US" w:eastAsia="zh-CN" w:bidi="ar-SA"/>
              </w:rPr>
              <w:t>在质保期内对项目涉及的设备进行定期检查和维护，确保设施正常使用。</w:t>
            </w:r>
          </w:p>
        </w:tc>
      </w:tr>
      <w:tr w14:paraId="3943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589B1EF">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1BF9A6BF">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361F4912">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1.中标单位若委派驻点维保人员，委派期间在采购人单位驻点工作，对中标商品进行维修；驻点维保服务期满后，质保期上门服务不得向采购人收取上门费、工时费、配件费，整体质保期不得低于3年（单项设备另有规定的除外），保修期间配件必须使用原厂配件，终身维修。</w:t>
            </w:r>
          </w:p>
          <w:p w14:paraId="11659B76">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2.驻点维保服务期满后，在接到用户维修要求后应立即作出回应，并在2小时内派员到达采购人现场实施维修。维修过程中所需零配件供应商在接到通知后最长不超过3天必须送达采购人。</w:t>
            </w:r>
          </w:p>
          <w:p w14:paraId="26C09626">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3.供应商应在投标文件中提供消耗品或易耗品价格。</w:t>
            </w:r>
          </w:p>
          <w:p w14:paraId="7CB8539C">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4.供应商应在投标文件中应详细说明收费标准，包括保修价格、设备配件价格，维修服务费。提供维修点的分布情况。</w:t>
            </w:r>
          </w:p>
          <w:p w14:paraId="07BCE2BC">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5.供应商应在投标文件中提供售后服务方案，如售后服务机构备品备件储备，售后服务机构技术服务人员情况。</w:t>
            </w:r>
          </w:p>
          <w:p w14:paraId="34A4F5EE">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6.供应商在投标文件中提供详细完整的“三包”措施及售后服务措施和方案（包括服务措施、产品质量保证、原厂质保、回访、技术培训等）。</w:t>
            </w:r>
          </w:p>
          <w:p w14:paraId="159E5113">
            <w:pPr>
              <w:pStyle w:val="183"/>
              <w:spacing w:line="300" w:lineRule="auto"/>
              <w:ind w:firstLine="0" w:firstLineChars="0"/>
              <w:jc w:val="left"/>
              <w:rPr>
                <w:rFonts w:hint="default"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7.质保期内硬盘故障的中标单位需无偿提供新硬盘，旧硬盘由采购人保留处置</w:t>
            </w:r>
          </w:p>
        </w:tc>
      </w:tr>
      <w:tr w14:paraId="502D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72470FF">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033D90E8">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345752CA">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1.</w:t>
            </w:r>
            <w:r>
              <w:rPr>
                <w:rFonts w:hint="eastAsia" w:ascii="仿宋" w:hAnsi="仿宋" w:eastAsia="仿宋" w:cs="仿宋"/>
                <w:b w:val="0"/>
                <w:bCs w:val="0"/>
                <w:color w:val="000000"/>
                <w:kern w:val="2"/>
                <w:sz w:val="24"/>
                <w:szCs w:val="24"/>
                <w:highlight w:val="none"/>
                <w:lang w:val="en-US" w:eastAsia="zh-CN" w:bidi="ar"/>
              </w:rPr>
              <w:t>项目验收时，</w:t>
            </w:r>
            <w:r>
              <w:rPr>
                <w:rFonts w:hint="eastAsia" w:ascii="仿宋" w:hAnsi="仿宋" w:eastAsia="仿宋" w:cs="仿宋"/>
                <w:b w:val="0"/>
                <w:bCs/>
                <w:color w:val="auto"/>
                <w:kern w:val="2"/>
                <w:sz w:val="24"/>
                <w:szCs w:val="22"/>
                <w:highlight w:val="none"/>
                <w:shd w:val="clear" w:color="auto" w:fill="auto"/>
                <w:lang w:val="en-US" w:eastAsia="zh-CN" w:bidi="ar-SA"/>
              </w:rPr>
              <w:t>供应商</w:t>
            </w:r>
            <w:r>
              <w:rPr>
                <w:rFonts w:hint="eastAsia" w:ascii="仿宋" w:hAnsi="仿宋" w:eastAsia="仿宋" w:cs="仿宋"/>
                <w:b w:val="0"/>
                <w:bCs w:val="0"/>
                <w:color w:val="000000"/>
                <w:kern w:val="2"/>
                <w:sz w:val="24"/>
                <w:szCs w:val="24"/>
                <w:highlight w:val="none"/>
                <w:lang w:val="en-US" w:eastAsia="zh-CN" w:bidi="ar"/>
              </w:rPr>
              <w:t>提供一次整体技术培训；</w:t>
            </w:r>
            <w:r>
              <w:rPr>
                <w:rFonts w:hint="eastAsia" w:ascii="仿宋" w:hAnsi="仿宋" w:eastAsia="仿宋" w:cs="仿宋"/>
                <w:b w:val="0"/>
                <w:bCs/>
                <w:color w:val="auto"/>
                <w:kern w:val="2"/>
                <w:sz w:val="24"/>
                <w:szCs w:val="22"/>
                <w:highlight w:val="none"/>
                <w:shd w:val="clear" w:color="auto" w:fill="auto"/>
                <w:lang w:val="en-US" w:eastAsia="zh-CN" w:bidi="ar-SA"/>
              </w:rPr>
              <w:t>对用户的维修人员提供培训，使其能对设备进行日常的维护保养及能对一般故障进行维修，并向培训人员提供维护方案及应急维护联系人。</w:t>
            </w:r>
          </w:p>
          <w:p w14:paraId="536049C8">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2.供应商应对用户的操作人员进行操作培训，使其能对设备进行熟练的操作。</w:t>
            </w:r>
          </w:p>
          <w:p w14:paraId="0EA36307">
            <w:pPr>
              <w:pStyle w:val="183"/>
              <w:spacing w:line="300" w:lineRule="auto"/>
              <w:ind w:firstLine="0" w:firstLineChars="0"/>
              <w:jc w:val="left"/>
              <w:rPr>
                <w:rFonts w:hint="default"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3.供应商应在响应文件的培训方案中详细说明。</w:t>
            </w:r>
          </w:p>
        </w:tc>
      </w:tr>
      <w:tr w14:paraId="386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D8EC7B">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941EC6E">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14F2DDD1">
            <w:pPr>
              <w:pStyle w:val="183"/>
              <w:spacing w:line="300" w:lineRule="auto"/>
              <w:ind w:firstLine="0" w:firstLineChars="0"/>
              <w:jc w:val="left"/>
              <w:rPr>
                <w:rFonts w:hint="eastAsia" w:ascii="仿宋" w:hAnsi="仿宋" w:eastAsia="仿宋" w:cs="仿宋"/>
                <w:b w:val="0"/>
                <w:bCs/>
                <w:color w:val="auto"/>
                <w:kern w:val="2"/>
                <w:sz w:val="24"/>
                <w:szCs w:val="22"/>
                <w:highlight w:val="none"/>
                <w:shd w:val="clear" w:color="auto" w:fill="auto"/>
                <w:lang w:val="en-US" w:eastAsia="zh-CN" w:bidi="ar-SA"/>
              </w:rPr>
            </w:pPr>
            <w:r>
              <w:rPr>
                <w:rFonts w:hint="eastAsia" w:ascii="仿宋" w:hAnsi="仿宋" w:eastAsia="仿宋" w:cs="仿宋"/>
                <w:b w:val="0"/>
                <w:bCs/>
                <w:color w:val="auto"/>
                <w:kern w:val="2"/>
                <w:sz w:val="24"/>
                <w:szCs w:val="22"/>
                <w:highlight w:val="none"/>
                <w:shd w:val="clear" w:color="auto" w:fill="auto"/>
                <w:lang w:val="en-US" w:eastAsia="zh-CN" w:bidi="ar-SA"/>
              </w:rPr>
              <w:t>投标人需一定的承包能力，且</w:t>
            </w:r>
            <w:r>
              <w:rPr>
                <w:rFonts w:hint="eastAsia" w:ascii="仿宋" w:hAnsi="仿宋" w:eastAsia="仿宋" w:cs="仿宋"/>
                <w:b w:val="0"/>
                <w:bCs w:val="0"/>
                <w:sz w:val="24"/>
                <w:szCs w:val="24"/>
                <w:highlight w:val="none"/>
                <w:lang w:val="en-US" w:eastAsia="zh-CN"/>
              </w:rPr>
              <w:t>技术团队、驻场技术人员</w:t>
            </w:r>
            <w:r>
              <w:rPr>
                <w:rFonts w:hint="eastAsia" w:ascii="仿宋" w:hAnsi="仿宋" w:eastAsia="仿宋" w:cs="仿宋"/>
                <w:b w:val="0"/>
                <w:bCs/>
                <w:color w:val="auto"/>
                <w:kern w:val="2"/>
                <w:sz w:val="24"/>
                <w:szCs w:val="22"/>
                <w:highlight w:val="none"/>
                <w:shd w:val="clear" w:color="auto" w:fill="auto"/>
                <w:lang w:val="en-US" w:eastAsia="zh-CN" w:bidi="ar-SA"/>
              </w:rPr>
              <w:t>具备相应的技术力量以确保设备的正常安装、</w:t>
            </w:r>
            <w:r>
              <w:rPr>
                <w:rFonts w:hint="eastAsia" w:ascii="仿宋" w:hAnsi="仿宋" w:eastAsia="仿宋" w:cs="仿宋"/>
                <w:b w:val="0"/>
                <w:bCs w:val="0"/>
                <w:sz w:val="24"/>
                <w:szCs w:val="24"/>
                <w:highlight w:val="none"/>
                <w:lang w:val="en-US" w:eastAsia="zh-CN"/>
              </w:rPr>
              <w:t>故障排除、性能调优等能力 。</w:t>
            </w:r>
          </w:p>
        </w:tc>
      </w:tr>
      <w:tr w14:paraId="61A7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3F2FF4">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5374D210">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417797BB">
            <w:pPr>
              <w:pStyle w:val="183"/>
              <w:spacing w:line="300" w:lineRule="auto"/>
              <w:ind w:firstLine="0" w:firstLineChars="0"/>
              <w:jc w:val="left"/>
              <w:rPr>
                <w:rFonts w:hint="default" w:ascii="仿宋" w:hAnsi="仿宋" w:eastAsia="仿宋" w:cs="仿宋"/>
                <w:b w:val="0"/>
                <w:bCs/>
                <w:color w:val="auto"/>
                <w:kern w:val="2"/>
                <w:sz w:val="24"/>
                <w:szCs w:val="22"/>
                <w:shd w:val="clear" w:color="auto" w:fill="auto"/>
                <w:lang w:val="en-US" w:eastAsia="zh-CN" w:bidi="ar-SA"/>
              </w:rPr>
            </w:pPr>
            <w:r>
              <w:rPr>
                <w:rFonts w:hint="eastAsia" w:ascii="仿宋" w:hAnsi="仿宋" w:eastAsia="仿宋" w:cs="仿宋"/>
                <w:b w:val="0"/>
                <w:bCs/>
                <w:color w:val="auto"/>
                <w:kern w:val="2"/>
                <w:sz w:val="24"/>
                <w:szCs w:val="22"/>
                <w:shd w:val="clear" w:color="auto" w:fill="auto"/>
                <w:lang w:val="en-US" w:eastAsia="zh-CN" w:bidi="ar-SA"/>
              </w:rPr>
              <w:t>投标人近3年（以合同签订时间为准）具有类似供货业绩[提供合同复印件（合同内容不能体现供货内容的，还需提供业主单位盖章证明原件）及对应至少一张供货发票的复印件]，每提供一个得1分，最高得3分。</w:t>
            </w:r>
          </w:p>
        </w:tc>
      </w:tr>
    </w:tbl>
    <w:p w14:paraId="12D4FD3E"/>
    <w:p w14:paraId="7FC4B1D8">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32B76A3">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ED3146F">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F4043A7">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CAC5EFA">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0CFDF81">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0368463">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B540872">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3D655A6">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808AE9F">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18DEE61">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5F5A2C2D">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075B754">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9A91733">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1D8CEE1">
      <w:pPr>
        <w:pStyle w:val="33"/>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901C5AA">
      <w:pPr>
        <w:pStyle w:val="33"/>
        <w:spacing w:before="156" w:after="156" w:line="360" w:lineRule="auto"/>
        <w:jc w:val="both"/>
        <w:outlineLvl w:val="0"/>
        <w:rPr>
          <w:rFonts w:hint="eastAsia" w:hAnsi="宋体"/>
          <w:b/>
          <w:color w:val="000000" w:themeColor="text1"/>
          <w:sz w:val="36"/>
          <w:szCs w:val="36"/>
          <w14:textFill>
            <w14:solidFill>
              <w14:schemeClr w14:val="tx1"/>
            </w14:solidFill>
          </w14:textFill>
        </w:rPr>
      </w:pPr>
    </w:p>
    <w:p w14:paraId="3CD6D0BD">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5"/>
      <w:bookmarkEnd w:id="36"/>
    </w:p>
    <w:p w14:paraId="3CB80512">
      <w:pPr>
        <w:rPr>
          <w:color w:val="000000" w:themeColor="text1"/>
          <w14:textFill>
            <w14:solidFill>
              <w14:schemeClr w14:val="tx1"/>
            </w14:solidFill>
          </w14:textFill>
        </w:rPr>
      </w:pPr>
    </w:p>
    <w:p w14:paraId="0EBFE253">
      <w:pPr>
        <w:pStyle w:val="33"/>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25660257">
      <w:pPr>
        <w:pStyle w:val="33"/>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26AC869">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718D52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07ED2E1F">
      <w:pPr>
        <w:pStyle w:val="33"/>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4104D646">
      <w:pPr>
        <w:pStyle w:val="33"/>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76CE40F8">
      <w:pPr>
        <w:pStyle w:val="33"/>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52A9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2F8DF80A">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DC40BE1">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4C5BA81">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1AE3D3D">
            <w:pPr>
              <w:pStyle w:val="33"/>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91F1C26">
            <w:pPr>
              <w:pStyle w:val="33"/>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0D1A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00B7C7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0FF04123">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1452641">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28FE955">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12D1DD78">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168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539AC914">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282E5107">
            <w:pPr>
              <w:pStyle w:val="33"/>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140C276">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1821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53BAD07E">
            <w:pPr>
              <w:pStyle w:val="33"/>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F3BC223">
      <w:pPr>
        <w:pStyle w:val="33"/>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5210E7B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37FB3B8A">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6C1720A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4B7F235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E0B18B">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201EF1E">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0B0B9807">
      <w:pPr>
        <w:pStyle w:val="33"/>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0724E2E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15B7626">
      <w:pPr>
        <w:pStyle w:val="33"/>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757F99EA">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6D875F5B">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674D75E9">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09A0480C">
      <w:pPr>
        <w:pStyle w:val="33"/>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2C1A9772">
      <w:pPr>
        <w:pStyle w:val="33"/>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583D441">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4FFE3497">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650A8A4">
      <w:pPr>
        <w:pStyle w:val="33"/>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05E25474">
      <w:pPr>
        <w:pStyle w:val="33"/>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957F0B9">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52B439C">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6D8BDDE3">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18C506BC">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641532E">
      <w:pPr>
        <w:pStyle w:val="33"/>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3146EDF6">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77AD447A">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FC3652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38C721C">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E019E0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1D6232B">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438E38F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1BDA1476">
      <w:pPr>
        <w:pStyle w:val="33"/>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39274CA0">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C5B824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2DE54F8">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81F02A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70E2D0EF">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7B3F9982">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DD4DD97">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621BB9D">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3997A9FC">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293C7D5">
      <w:pPr>
        <w:pStyle w:val="33"/>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4388688">
      <w:pPr>
        <w:pStyle w:val="33"/>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038E6BBC">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FD9CD67">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05CDC5D4">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3E4F4D6">
      <w:pPr>
        <w:pStyle w:val="33"/>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9DA931E">
      <w:pPr>
        <w:pStyle w:val="33"/>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3215697">
      <w:pPr>
        <w:pStyle w:val="33"/>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407EDF6">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0D0750C7">
      <w:pPr>
        <w:pStyle w:val="33"/>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1EDA30A0">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8B77A93">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7B53DBD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3A34D382">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D8470E9">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696A8598">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5034B45">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3F50E74E">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0CE5650">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66077CB">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7EF8FE81">
      <w:pPr>
        <w:pStyle w:val="33"/>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71F7298">
      <w:pPr>
        <w:rPr>
          <w:color w:val="000000" w:themeColor="text1"/>
          <w:szCs w:val="30"/>
          <w14:textFill>
            <w14:solidFill>
              <w14:schemeClr w14:val="tx1"/>
            </w14:solidFill>
          </w14:textFill>
        </w:rPr>
      </w:pPr>
    </w:p>
    <w:p w14:paraId="1FA9543D">
      <w:pPr>
        <w:pStyle w:val="33"/>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7" w:name="_Toc22013"/>
      <w:r>
        <w:rPr>
          <w:rFonts w:hint="eastAsia" w:hAnsi="宋体"/>
          <w:b/>
          <w:color w:val="000000" w:themeColor="text1"/>
          <w:sz w:val="36"/>
          <w:szCs w:val="36"/>
          <w14:textFill>
            <w14:solidFill>
              <w14:schemeClr w14:val="tx1"/>
            </w14:solidFill>
          </w14:textFill>
        </w:rPr>
        <w:t>第六章投标文件格式附件</w:t>
      </w:r>
      <w:bookmarkEnd w:id="37"/>
    </w:p>
    <w:p w14:paraId="6CFA609F">
      <w:pPr>
        <w:pStyle w:val="33"/>
        <w:spacing w:before="156" w:after="156" w:line="360" w:lineRule="auto"/>
        <w:jc w:val="center"/>
        <w:rPr>
          <w:rFonts w:hAnsi="宋体" w:eastAsia="仿宋_GB2312"/>
          <w:b/>
          <w:color w:val="000000" w:themeColor="text1"/>
          <w:sz w:val="36"/>
          <w:szCs w:val="36"/>
          <w14:textFill>
            <w14:solidFill>
              <w14:schemeClr w14:val="tx1"/>
            </w14:solidFill>
          </w14:textFill>
        </w:rPr>
      </w:pPr>
    </w:p>
    <w:p w14:paraId="366576C2">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889FFBA">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0C8A075">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CB7726A">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541AE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2B01B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5C3865">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ABD86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D94337">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345DE5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B968A8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56F73F">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ABD1D9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7B6C80C">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25A352E">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CADB62F">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2CD214">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A5694D">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14A690">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775C35">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ADC2B8">
      <w:pPr>
        <w:pStyle w:val="33"/>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546F315">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2FD93071">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8"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省第六监狱信息网络设备购置项目</w:t>
      </w:r>
      <w:bookmarkEnd w:id="38"/>
    </w:p>
    <w:p w14:paraId="6029EC14">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2"/>
      <w:r>
        <w:rPr>
          <w:rFonts w:hint="eastAsia" w:ascii="仿宋" w:hAnsi="仿宋" w:eastAsia="仿宋"/>
          <w:color w:val="000000" w:themeColor="text1"/>
          <w:sz w:val="36"/>
          <w:szCs w:val="36"/>
          <w:lang w:eastAsia="zh-CN"/>
          <w14:textFill>
            <w14:solidFill>
              <w14:schemeClr w14:val="tx1"/>
            </w14:solidFill>
          </w14:textFill>
        </w:rPr>
        <w:t>ZZCG2024H-GK-124</w:t>
      </w:r>
      <w:bookmarkEnd w:id="39"/>
      <w:r>
        <w:rPr>
          <w:rFonts w:hint="eastAsia" w:ascii="仿宋" w:hAnsi="仿宋" w:eastAsia="仿宋"/>
          <w:color w:val="000000" w:themeColor="text1"/>
          <w:sz w:val="36"/>
          <w:szCs w:val="36"/>
          <w14:textFill>
            <w14:solidFill>
              <w14:schemeClr w14:val="tx1"/>
            </w14:solidFill>
          </w14:textFill>
        </w:rPr>
        <w:t>（标项  ）</w:t>
      </w:r>
    </w:p>
    <w:p w14:paraId="2F4DB2F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9B5306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1BD1A99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9C573D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93F2B3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CFB9F8D">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C1F4643">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AA31F7A">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D9033EB">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D5C1F5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451B2A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9C4B020">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9B81CA4">
      <w:pPr>
        <w:snapToGrid w:val="0"/>
        <w:spacing w:before="50" w:after="50"/>
        <w:rPr>
          <w:rFonts w:ascii="仿宋" w:hAnsi="仿宋" w:eastAsia="仿宋"/>
          <w:sz w:val="30"/>
          <w:szCs w:val="30"/>
        </w:rPr>
      </w:pPr>
    </w:p>
    <w:p w14:paraId="56B72C0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22300A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7EFEE12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1F0218F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890679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6653C4F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）；残疾人福利企业声明函（若需要，格式见附件8）；</w:t>
      </w:r>
    </w:p>
    <w:p w14:paraId="158F34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515F11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062B7495">
      <w:pPr>
        <w:pStyle w:val="36"/>
        <w:snapToGrid w:val="0"/>
        <w:spacing w:after="120" w:line="460" w:lineRule="exact"/>
        <w:ind w:left="5250" w:firstLine="600" w:firstLineChars="200"/>
        <w:rPr>
          <w:rFonts w:ascii="仿宋" w:hAnsi="仿宋" w:eastAsia="仿宋"/>
          <w:sz w:val="30"/>
          <w:szCs w:val="30"/>
        </w:rPr>
      </w:pPr>
    </w:p>
    <w:p w14:paraId="4E3D312B">
      <w:pPr>
        <w:snapToGrid w:val="0"/>
        <w:spacing w:line="460" w:lineRule="exact"/>
        <w:ind w:firstLine="588" w:firstLineChars="196"/>
        <w:jc w:val="left"/>
        <w:rPr>
          <w:rFonts w:ascii="仿宋" w:hAnsi="仿宋" w:eastAsia="仿宋"/>
          <w:sz w:val="30"/>
          <w:szCs w:val="30"/>
        </w:rPr>
      </w:pPr>
    </w:p>
    <w:p w14:paraId="6886713A">
      <w:pPr>
        <w:widowControl/>
        <w:jc w:val="left"/>
        <w:rPr>
          <w:rFonts w:ascii="仿宋" w:hAnsi="仿宋" w:eastAsia="仿宋"/>
          <w:bCs/>
          <w:sz w:val="28"/>
          <w:szCs w:val="28"/>
        </w:rPr>
      </w:pPr>
      <w:r>
        <w:rPr>
          <w:rFonts w:ascii="仿宋" w:hAnsi="仿宋" w:eastAsia="仿宋"/>
          <w:bCs/>
          <w:sz w:val="28"/>
          <w:szCs w:val="28"/>
        </w:rPr>
        <w:br w:type="page"/>
      </w:r>
    </w:p>
    <w:p w14:paraId="6548506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5650472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D19B61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0837E89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09FBBBA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23F09E2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F6D237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2D6317B2">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18089F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9A82EF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C89294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678ECA8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741236E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0B76579">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43425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E4C440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48D9B4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C54BFA9">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60D7CF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1D7C43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6206CCB">
      <w:pPr>
        <w:pStyle w:val="33"/>
        <w:snapToGrid w:val="0"/>
        <w:spacing w:before="156" w:after="156" w:line="240" w:lineRule="auto"/>
        <w:rPr>
          <w:rFonts w:ascii="仿宋" w:hAnsi="仿宋" w:eastAsia="仿宋"/>
          <w:sz w:val="30"/>
          <w:szCs w:val="30"/>
        </w:rPr>
      </w:pPr>
    </w:p>
    <w:p w14:paraId="019FDB66">
      <w:pPr>
        <w:pStyle w:val="33"/>
        <w:snapToGrid w:val="0"/>
        <w:spacing w:before="156" w:after="156" w:line="240" w:lineRule="auto"/>
        <w:rPr>
          <w:rFonts w:ascii="仿宋" w:hAnsi="仿宋" w:eastAsia="仿宋"/>
          <w:sz w:val="30"/>
          <w:szCs w:val="30"/>
        </w:rPr>
      </w:pPr>
    </w:p>
    <w:p w14:paraId="32FC79D8">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3371688">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5B54C42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EC9502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0" w:name="PO_3000002632_PM002"/>
      <w:r>
        <w:rPr>
          <w:rFonts w:hint="eastAsia" w:ascii="仿宋" w:hAnsi="仿宋" w:eastAsia="仿宋"/>
          <w:b/>
          <w:sz w:val="30"/>
          <w:szCs w:val="30"/>
          <w:u w:val="single"/>
          <w:lang w:eastAsia="zh-CN"/>
        </w:rPr>
        <w:t>省第六监狱信息网络设备购置项目</w:t>
      </w:r>
      <w:bookmarkEnd w:id="40"/>
      <w:r>
        <w:rPr>
          <w:rFonts w:hint="eastAsia" w:ascii="仿宋" w:hAnsi="仿宋" w:eastAsia="仿宋"/>
          <w:sz w:val="30"/>
          <w:szCs w:val="30"/>
          <w:u w:val="single"/>
        </w:rPr>
        <w:t>（编号为</w:t>
      </w:r>
      <w:bookmarkStart w:id="41" w:name="PO_15528_PM001_3"/>
      <w:r>
        <w:rPr>
          <w:rFonts w:hint="eastAsia" w:ascii="仿宋" w:hAnsi="仿宋" w:eastAsia="仿宋"/>
          <w:sz w:val="30"/>
          <w:szCs w:val="30"/>
          <w:u w:val="single"/>
          <w:lang w:eastAsia="zh-CN"/>
        </w:rPr>
        <w:t>ZZCG2024H-GK-124</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6A455A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5CC3B0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6D3347B">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43DAFD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232067E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5734F4D3">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437AB5F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6F4F7B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6DAB00B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59D7B0E">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275194BA">
      <w:pPr>
        <w:snapToGrid w:val="0"/>
        <w:spacing w:before="156" w:beforeLines="50" w:after="50" w:line="460" w:lineRule="exact"/>
        <w:ind w:right="600" w:firstLine="150" w:firstLineChars="50"/>
        <w:rPr>
          <w:rFonts w:ascii="仿宋" w:hAnsi="仿宋" w:eastAsia="仿宋"/>
          <w:sz w:val="30"/>
          <w:szCs w:val="30"/>
        </w:rPr>
      </w:pPr>
    </w:p>
    <w:p w14:paraId="7538006E">
      <w:pPr>
        <w:snapToGrid w:val="0"/>
        <w:spacing w:before="156" w:beforeLines="50" w:after="50" w:line="460" w:lineRule="exact"/>
        <w:ind w:right="600" w:firstLine="150" w:firstLineChars="50"/>
        <w:rPr>
          <w:rFonts w:ascii="仿宋" w:hAnsi="仿宋" w:eastAsia="仿宋"/>
          <w:sz w:val="30"/>
          <w:szCs w:val="30"/>
        </w:rPr>
      </w:pPr>
    </w:p>
    <w:p w14:paraId="104124C7">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CE316EE">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7C9F340">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30F1FBFE">
      <w:pPr>
        <w:snapToGrid w:val="0"/>
        <w:spacing w:before="156" w:beforeLines="50" w:after="50"/>
        <w:jc w:val="center"/>
        <w:rPr>
          <w:rFonts w:ascii="仿宋" w:hAnsi="仿宋" w:eastAsia="仿宋"/>
          <w:b/>
          <w:sz w:val="30"/>
          <w:szCs w:val="30"/>
        </w:rPr>
      </w:pPr>
    </w:p>
    <w:p w14:paraId="7B07EAF4">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1B21C0D">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2" w:name="PO_3000002632_PM002_1"/>
      <w:r>
        <w:rPr>
          <w:rFonts w:hint="eastAsia" w:ascii="仿宋" w:hAnsi="仿宋" w:eastAsia="仿宋"/>
          <w:b/>
          <w:sz w:val="30"/>
          <w:szCs w:val="30"/>
          <w:u w:val="single"/>
          <w:lang w:eastAsia="zh-CN"/>
        </w:rPr>
        <w:t>省第六监狱信息网络设备购置项目</w:t>
      </w:r>
      <w:bookmarkEnd w:id="42"/>
      <w:r>
        <w:rPr>
          <w:rFonts w:hint="eastAsia" w:ascii="仿宋" w:hAnsi="仿宋" w:eastAsia="仿宋"/>
          <w:sz w:val="30"/>
          <w:szCs w:val="30"/>
        </w:rPr>
        <w:t xml:space="preserve"> 项目编号：</w:t>
      </w:r>
      <w:bookmarkStart w:id="43" w:name="PO_3000002632_PM001"/>
      <w:r>
        <w:rPr>
          <w:rFonts w:hint="eastAsia" w:ascii="仿宋" w:hAnsi="仿宋" w:eastAsia="仿宋"/>
          <w:b/>
          <w:sz w:val="30"/>
          <w:szCs w:val="30"/>
          <w:u w:val="single"/>
          <w:lang w:eastAsia="zh-CN"/>
        </w:rPr>
        <w:t>ZZCG2024H-GK-124</w:t>
      </w:r>
      <w:bookmarkEnd w:id="43"/>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193261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7F4AF81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E286E02">
      <w:pPr>
        <w:snapToGrid w:val="0"/>
        <w:spacing w:before="156" w:beforeLines="50" w:after="50" w:line="460" w:lineRule="exact"/>
        <w:ind w:firstLine="480"/>
        <w:rPr>
          <w:rFonts w:ascii="仿宋" w:hAnsi="仿宋" w:eastAsia="仿宋"/>
          <w:sz w:val="30"/>
          <w:szCs w:val="30"/>
        </w:rPr>
      </w:pPr>
    </w:p>
    <w:p w14:paraId="4A14184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5FDDC5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4029FB8">
      <w:pPr>
        <w:snapToGrid w:val="0"/>
        <w:spacing w:before="156" w:beforeLines="50" w:after="50" w:line="460" w:lineRule="exact"/>
        <w:rPr>
          <w:rFonts w:ascii="仿宋" w:hAnsi="仿宋" w:eastAsia="仿宋"/>
          <w:sz w:val="30"/>
          <w:szCs w:val="30"/>
        </w:rPr>
      </w:pPr>
    </w:p>
    <w:p w14:paraId="2DD8EED4">
      <w:pPr>
        <w:snapToGrid w:val="0"/>
        <w:spacing w:before="156" w:beforeLines="50" w:after="50" w:line="460" w:lineRule="exact"/>
        <w:rPr>
          <w:rFonts w:ascii="仿宋" w:hAnsi="仿宋" w:eastAsia="仿宋"/>
          <w:sz w:val="30"/>
          <w:szCs w:val="30"/>
        </w:rPr>
      </w:pPr>
    </w:p>
    <w:p w14:paraId="3AF1FE1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A116A0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1A092A3">
      <w:pPr>
        <w:snapToGrid w:val="0"/>
        <w:spacing w:before="156" w:beforeLines="50" w:after="50" w:line="460" w:lineRule="exact"/>
        <w:ind w:firstLine="6150" w:firstLineChars="2050"/>
        <w:rPr>
          <w:rFonts w:ascii="仿宋" w:hAnsi="仿宋" w:eastAsia="仿宋"/>
          <w:sz w:val="30"/>
          <w:szCs w:val="30"/>
        </w:rPr>
      </w:pPr>
    </w:p>
    <w:p w14:paraId="1B2D59F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B20912F">
      <w:pPr>
        <w:snapToGrid w:val="0"/>
        <w:spacing w:before="156" w:beforeLines="50" w:after="50" w:line="460" w:lineRule="exact"/>
        <w:rPr>
          <w:rFonts w:ascii="仿宋" w:hAnsi="仿宋" w:eastAsia="仿宋"/>
          <w:sz w:val="30"/>
          <w:szCs w:val="30"/>
        </w:rPr>
      </w:pPr>
    </w:p>
    <w:p w14:paraId="572AA7DA">
      <w:pPr>
        <w:snapToGrid w:val="0"/>
        <w:spacing w:before="156" w:beforeLines="50" w:after="50" w:line="460" w:lineRule="exact"/>
        <w:rPr>
          <w:rFonts w:ascii="仿宋" w:hAnsi="仿宋" w:eastAsia="仿宋"/>
          <w:sz w:val="30"/>
          <w:szCs w:val="30"/>
        </w:rPr>
      </w:pPr>
    </w:p>
    <w:p w14:paraId="65A5A4EB">
      <w:pPr>
        <w:widowControl/>
        <w:jc w:val="left"/>
        <w:rPr>
          <w:rFonts w:ascii="仿宋" w:hAnsi="仿宋" w:eastAsia="仿宋"/>
          <w:sz w:val="30"/>
          <w:szCs w:val="30"/>
        </w:rPr>
      </w:pPr>
    </w:p>
    <w:p w14:paraId="7B041F9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DB51AD7">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1E544EF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5BDBF8C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2DAC9474">
      <w:pPr>
        <w:snapToGrid w:val="0"/>
        <w:spacing w:before="156" w:beforeLines="50" w:after="50" w:line="460" w:lineRule="exact"/>
        <w:rPr>
          <w:rFonts w:ascii="仿宋" w:hAnsi="仿宋" w:eastAsia="仿宋"/>
          <w:sz w:val="30"/>
          <w:szCs w:val="30"/>
        </w:rPr>
      </w:pPr>
    </w:p>
    <w:p w14:paraId="7B8741B5">
      <w:pPr>
        <w:snapToGrid w:val="0"/>
        <w:spacing w:before="156" w:beforeLines="50" w:after="50" w:line="460" w:lineRule="exact"/>
        <w:rPr>
          <w:rFonts w:ascii="仿宋" w:hAnsi="仿宋" w:eastAsia="仿宋"/>
          <w:sz w:val="30"/>
          <w:szCs w:val="30"/>
        </w:rPr>
      </w:pPr>
    </w:p>
    <w:p w14:paraId="4D9E275A">
      <w:pPr>
        <w:snapToGrid w:val="0"/>
        <w:spacing w:before="156" w:beforeLines="50" w:after="50" w:line="460" w:lineRule="exact"/>
        <w:rPr>
          <w:rFonts w:ascii="仿宋" w:hAnsi="仿宋" w:eastAsia="仿宋"/>
          <w:sz w:val="30"/>
          <w:szCs w:val="30"/>
        </w:rPr>
      </w:pPr>
    </w:p>
    <w:p w14:paraId="4087CD94">
      <w:pPr>
        <w:snapToGrid w:val="0"/>
        <w:spacing w:before="156" w:beforeLines="50" w:after="50" w:line="460" w:lineRule="exact"/>
        <w:rPr>
          <w:rFonts w:ascii="仿宋" w:hAnsi="仿宋" w:eastAsia="仿宋"/>
          <w:sz w:val="30"/>
          <w:szCs w:val="30"/>
        </w:rPr>
      </w:pPr>
    </w:p>
    <w:p w14:paraId="65476369">
      <w:pPr>
        <w:snapToGrid w:val="0"/>
        <w:spacing w:before="156" w:beforeLines="50" w:after="50" w:line="460" w:lineRule="exact"/>
        <w:rPr>
          <w:rFonts w:ascii="仿宋" w:hAnsi="仿宋" w:eastAsia="仿宋"/>
          <w:sz w:val="30"/>
          <w:szCs w:val="30"/>
        </w:rPr>
      </w:pPr>
    </w:p>
    <w:p w14:paraId="09B358C0">
      <w:pPr>
        <w:snapToGrid w:val="0"/>
        <w:spacing w:before="156" w:beforeLines="50" w:after="50" w:line="460" w:lineRule="exact"/>
        <w:rPr>
          <w:rFonts w:ascii="仿宋" w:hAnsi="仿宋" w:eastAsia="仿宋"/>
          <w:sz w:val="30"/>
          <w:szCs w:val="30"/>
        </w:rPr>
      </w:pPr>
    </w:p>
    <w:p w14:paraId="103D31DF">
      <w:pPr>
        <w:snapToGrid w:val="0"/>
        <w:spacing w:before="156" w:beforeLines="50" w:after="50" w:line="460" w:lineRule="exact"/>
        <w:rPr>
          <w:rFonts w:ascii="仿宋" w:hAnsi="仿宋" w:eastAsia="仿宋"/>
          <w:sz w:val="30"/>
          <w:szCs w:val="30"/>
        </w:rPr>
      </w:pPr>
    </w:p>
    <w:p w14:paraId="0B6CFFB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4BFE412D">
      <w:pPr>
        <w:widowControl/>
        <w:jc w:val="left"/>
        <w:rPr>
          <w:rFonts w:hAnsi="宋体" w:cs="宋体"/>
          <w:bCs/>
          <w:sz w:val="24"/>
        </w:rPr>
      </w:pPr>
    </w:p>
    <w:p w14:paraId="4D1C6C9B">
      <w:pPr>
        <w:widowControl/>
        <w:jc w:val="left"/>
        <w:rPr>
          <w:rFonts w:hAnsi="宋体" w:cs="宋体"/>
          <w:bCs/>
          <w:sz w:val="24"/>
        </w:rPr>
      </w:pPr>
    </w:p>
    <w:p w14:paraId="116A4BB1">
      <w:pPr>
        <w:widowControl/>
        <w:jc w:val="left"/>
        <w:rPr>
          <w:rFonts w:hAnsi="宋体" w:cs="宋体"/>
          <w:bCs/>
          <w:sz w:val="24"/>
        </w:rPr>
      </w:pPr>
    </w:p>
    <w:p w14:paraId="73AF2F75">
      <w:pPr>
        <w:snapToGrid w:val="0"/>
        <w:spacing w:before="156" w:beforeLines="50" w:after="50" w:line="460" w:lineRule="exact"/>
        <w:rPr>
          <w:rFonts w:ascii="仿宋" w:hAnsi="仿宋" w:eastAsia="仿宋"/>
          <w:sz w:val="30"/>
          <w:szCs w:val="30"/>
        </w:rPr>
      </w:pPr>
    </w:p>
    <w:p w14:paraId="09E7BD8A">
      <w:pPr>
        <w:snapToGrid w:val="0"/>
        <w:spacing w:before="156" w:beforeLines="50" w:after="50" w:line="460" w:lineRule="exact"/>
        <w:rPr>
          <w:rFonts w:ascii="仿宋" w:hAnsi="仿宋" w:eastAsia="仿宋"/>
          <w:sz w:val="30"/>
          <w:szCs w:val="30"/>
        </w:rPr>
      </w:pPr>
    </w:p>
    <w:p w14:paraId="0F5C5AAB">
      <w:pPr>
        <w:widowControl/>
        <w:jc w:val="left"/>
        <w:rPr>
          <w:rFonts w:hAnsi="宋体" w:cs="宋体"/>
          <w:bCs/>
          <w:sz w:val="24"/>
        </w:rPr>
      </w:pPr>
    </w:p>
    <w:p w14:paraId="4042013F">
      <w:pPr>
        <w:widowControl/>
        <w:jc w:val="left"/>
        <w:rPr>
          <w:rFonts w:hAnsi="宋体" w:cs="宋体"/>
          <w:bCs/>
          <w:sz w:val="24"/>
        </w:rPr>
      </w:pPr>
    </w:p>
    <w:p w14:paraId="11F31818">
      <w:pPr>
        <w:widowControl/>
        <w:jc w:val="left"/>
        <w:rPr>
          <w:rFonts w:hAnsi="宋体" w:cs="宋体"/>
          <w:bCs/>
          <w:sz w:val="24"/>
        </w:rPr>
      </w:pPr>
    </w:p>
    <w:p w14:paraId="2B7607B9">
      <w:pPr>
        <w:widowControl/>
        <w:jc w:val="left"/>
        <w:rPr>
          <w:rFonts w:hAnsi="宋体" w:cs="宋体"/>
          <w:bCs/>
          <w:sz w:val="24"/>
        </w:rPr>
      </w:pPr>
    </w:p>
    <w:p w14:paraId="3726FE4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9D7904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F3A9DAC">
      <w:pPr>
        <w:widowControl/>
        <w:jc w:val="left"/>
        <w:rPr>
          <w:rFonts w:hAnsi="宋体" w:cs="宋体"/>
          <w:bCs/>
          <w:sz w:val="24"/>
        </w:rPr>
      </w:pPr>
    </w:p>
    <w:p w14:paraId="2F9A0D0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CB1E416">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E6DAEA3">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0C8B9E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8D309B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28603D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75B9BB0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4" w:name="PO_3000002632_PM001_1"/>
      <w:r>
        <w:rPr>
          <w:rFonts w:hint="eastAsia" w:ascii="仿宋" w:hAnsi="仿宋" w:eastAsia="仿宋"/>
          <w:b/>
          <w:sz w:val="30"/>
          <w:szCs w:val="30"/>
          <w:u w:val="single"/>
          <w:lang w:eastAsia="zh-CN"/>
        </w:rPr>
        <w:t>ZZCG2024H-GK-124</w:t>
      </w:r>
      <w:bookmarkEnd w:id="44"/>
      <w:r>
        <w:rPr>
          <w:rFonts w:hint="eastAsia" w:ascii="仿宋" w:hAnsi="仿宋" w:eastAsia="仿宋"/>
          <w:sz w:val="30"/>
          <w:szCs w:val="30"/>
        </w:rPr>
        <w:t>的招标活动联合进行投标之事宜，达成如下协议：</w:t>
      </w:r>
    </w:p>
    <w:p w14:paraId="438D512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168BE8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7CD7AB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872DBC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2694A3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3E6DD5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1558B9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4A000F8B">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7322505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6A62E6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36D2BE0C">
        <w:tblPrEx>
          <w:tblCellMar>
            <w:top w:w="0" w:type="dxa"/>
            <w:left w:w="108" w:type="dxa"/>
            <w:bottom w:w="0" w:type="dxa"/>
            <w:right w:w="108" w:type="dxa"/>
          </w:tblCellMar>
        </w:tblPrEx>
        <w:trPr>
          <w:jc w:val="center"/>
        </w:trPr>
        <w:tc>
          <w:tcPr>
            <w:tcW w:w="4264" w:type="dxa"/>
          </w:tcPr>
          <w:p w14:paraId="3075F68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0BF576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7FC7F3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ADF9F9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B493625">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275807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ED8D6EA">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CCCE81A">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3FABE630">
      <w:pPr>
        <w:pStyle w:val="17"/>
        <w:overflowPunct w:val="0"/>
        <w:spacing w:line="460" w:lineRule="exact"/>
        <w:rPr>
          <w:rFonts w:ascii="仿宋" w:hAnsi="仿宋" w:eastAsia="仿宋"/>
          <w:sz w:val="30"/>
          <w:szCs w:val="30"/>
        </w:rPr>
      </w:pPr>
    </w:p>
    <w:p w14:paraId="306E9525">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CD6CF7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B48BE16">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69BB729">
      <w:pPr>
        <w:pStyle w:val="17"/>
        <w:overflowPunct w:val="0"/>
        <w:spacing w:line="460" w:lineRule="exact"/>
        <w:rPr>
          <w:rFonts w:ascii="仿宋" w:hAnsi="仿宋" w:eastAsia="仿宋"/>
          <w:sz w:val="30"/>
          <w:szCs w:val="30"/>
        </w:rPr>
      </w:pPr>
    </w:p>
    <w:p w14:paraId="2CDDB9D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AF1B16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923B310">
      <w:pPr>
        <w:tabs>
          <w:tab w:val="left" w:pos="606"/>
        </w:tabs>
        <w:spacing w:line="460" w:lineRule="exact"/>
        <w:rPr>
          <w:rFonts w:ascii="仿宋" w:hAnsi="仿宋" w:eastAsia="仿宋"/>
          <w:spacing w:val="20"/>
          <w:sz w:val="30"/>
          <w:szCs w:val="30"/>
        </w:rPr>
      </w:pPr>
    </w:p>
    <w:p w14:paraId="40054A05">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74B9FE3A">
        <w:tblPrEx>
          <w:tblCellMar>
            <w:top w:w="0" w:type="dxa"/>
            <w:left w:w="108" w:type="dxa"/>
            <w:bottom w:w="0" w:type="dxa"/>
            <w:right w:w="108" w:type="dxa"/>
          </w:tblCellMar>
        </w:tblPrEx>
        <w:trPr>
          <w:jc w:val="center"/>
        </w:trPr>
        <w:tc>
          <w:tcPr>
            <w:tcW w:w="4264" w:type="dxa"/>
          </w:tcPr>
          <w:p w14:paraId="734255F2">
            <w:pPr>
              <w:pStyle w:val="17"/>
              <w:overflowPunct w:val="0"/>
              <w:spacing w:line="460" w:lineRule="exact"/>
              <w:ind w:firstLine="0"/>
              <w:rPr>
                <w:rFonts w:ascii="仿宋" w:hAnsi="仿宋" w:eastAsia="仿宋"/>
                <w:sz w:val="30"/>
                <w:szCs w:val="30"/>
              </w:rPr>
            </w:pPr>
          </w:p>
          <w:p w14:paraId="14B45E57">
            <w:pPr>
              <w:pStyle w:val="17"/>
              <w:overflowPunct w:val="0"/>
              <w:spacing w:line="460" w:lineRule="exact"/>
              <w:ind w:firstLine="0"/>
              <w:rPr>
                <w:rFonts w:ascii="仿宋" w:hAnsi="仿宋" w:eastAsia="仿宋"/>
                <w:sz w:val="30"/>
                <w:szCs w:val="30"/>
              </w:rPr>
            </w:pPr>
          </w:p>
          <w:p w14:paraId="214AF39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632FCAF">
            <w:pPr>
              <w:pStyle w:val="17"/>
              <w:overflowPunct w:val="0"/>
              <w:spacing w:line="460" w:lineRule="exact"/>
              <w:ind w:firstLine="0"/>
              <w:rPr>
                <w:rFonts w:ascii="仿宋" w:hAnsi="仿宋" w:eastAsia="仿宋"/>
                <w:sz w:val="30"/>
                <w:szCs w:val="30"/>
              </w:rPr>
            </w:pPr>
          </w:p>
          <w:p w14:paraId="45D48B30">
            <w:pPr>
              <w:pStyle w:val="17"/>
              <w:overflowPunct w:val="0"/>
              <w:spacing w:line="460" w:lineRule="exact"/>
              <w:ind w:firstLine="0"/>
              <w:rPr>
                <w:rFonts w:ascii="仿宋" w:hAnsi="仿宋" w:eastAsia="仿宋"/>
                <w:sz w:val="30"/>
                <w:szCs w:val="30"/>
              </w:rPr>
            </w:pPr>
          </w:p>
          <w:p w14:paraId="00F17ED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8A8FAFA">
            <w:pPr>
              <w:pStyle w:val="17"/>
              <w:overflowPunct w:val="0"/>
              <w:spacing w:line="460" w:lineRule="exact"/>
              <w:ind w:firstLine="0"/>
              <w:rPr>
                <w:rFonts w:ascii="仿宋" w:hAnsi="仿宋" w:eastAsia="仿宋"/>
                <w:sz w:val="30"/>
                <w:szCs w:val="30"/>
              </w:rPr>
            </w:pPr>
          </w:p>
          <w:p w14:paraId="0AD6015F">
            <w:pPr>
              <w:pStyle w:val="17"/>
              <w:overflowPunct w:val="0"/>
              <w:spacing w:line="460" w:lineRule="exact"/>
              <w:ind w:firstLine="0"/>
              <w:rPr>
                <w:rFonts w:ascii="仿宋" w:hAnsi="仿宋" w:eastAsia="仿宋"/>
                <w:sz w:val="30"/>
                <w:szCs w:val="30"/>
              </w:rPr>
            </w:pPr>
          </w:p>
          <w:p w14:paraId="5DB2024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FBCF53D">
            <w:pPr>
              <w:pStyle w:val="17"/>
              <w:overflowPunct w:val="0"/>
              <w:spacing w:line="460" w:lineRule="exact"/>
              <w:ind w:firstLine="0"/>
              <w:rPr>
                <w:rFonts w:ascii="仿宋" w:hAnsi="仿宋" w:eastAsia="仿宋"/>
                <w:sz w:val="30"/>
                <w:szCs w:val="30"/>
              </w:rPr>
            </w:pPr>
          </w:p>
          <w:p w14:paraId="3E7DE9A6">
            <w:pPr>
              <w:pStyle w:val="17"/>
              <w:overflowPunct w:val="0"/>
              <w:spacing w:line="460" w:lineRule="exact"/>
              <w:ind w:firstLine="0"/>
              <w:rPr>
                <w:rFonts w:ascii="仿宋" w:hAnsi="仿宋" w:eastAsia="仿宋"/>
                <w:sz w:val="30"/>
                <w:szCs w:val="30"/>
              </w:rPr>
            </w:pPr>
          </w:p>
          <w:p w14:paraId="1984135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F1A62AD">
            <w:pPr>
              <w:pStyle w:val="17"/>
              <w:overflowPunct w:val="0"/>
              <w:spacing w:line="460" w:lineRule="exact"/>
              <w:ind w:firstLine="0"/>
              <w:rPr>
                <w:rFonts w:ascii="仿宋" w:hAnsi="仿宋" w:eastAsia="仿宋"/>
                <w:sz w:val="30"/>
                <w:szCs w:val="30"/>
              </w:rPr>
            </w:pPr>
          </w:p>
          <w:p w14:paraId="66F33D01">
            <w:pPr>
              <w:pStyle w:val="17"/>
              <w:overflowPunct w:val="0"/>
              <w:spacing w:line="460" w:lineRule="exact"/>
              <w:ind w:firstLine="0"/>
              <w:rPr>
                <w:rFonts w:ascii="仿宋" w:hAnsi="仿宋" w:eastAsia="仿宋"/>
                <w:sz w:val="30"/>
                <w:szCs w:val="30"/>
              </w:rPr>
            </w:pPr>
          </w:p>
          <w:p w14:paraId="6541F9A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4A05DB0">
            <w:pPr>
              <w:pStyle w:val="17"/>
              <w:overflowPunct w:val="0"/>
              <w:spacing w:line="460" w:lineRule="exact"/>
              <w:ind w:firstLine="0"/>
              <w:rPr>
                <w:rFonts w:ascii="仿宋" w:hAnsi="仿宋" w:eastAsia="仿宋"/>
                <w:sz w:val="30"/>
                <w:szCs w:val="30"/>
              </w:rPr>
            </w:pPr>
          </w:p>
          <w:p w14:paraId="4E26B5DA">
            <w:pPr>
              <w:pStyle w:val="17"/>
              <w:overflowPunct w:val="0"/>
              <w:spacing w:line="460" w:lineRule="exact"/>
              <w:ind w:firstLine="0"/>
              <w:rPr>
                <w:rFonts w:ascii="仿宋" w:hAnsi="仿宋" w:eastAsia="仿宋"/>
                <w:sz w:val="30"/>
                <w:szCs w:val="30"/>
              </w:rPr>
            </w:pPr>
          </w:p>
          <w:p w14:paraId="3A47898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989EAD1">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1C6A178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1B951C9">
      <w:pPr>
        <w:pStyle w:val="27"/>
        <w:spacing w:before="156" w:after="156" w:line="400" w:lineRule="exact"/>
      </w:pPr>
    </w:p>
    <w:p w14:paraId="7707046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1DB898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1D83A2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F76B39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4D9DA1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FE939CF">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E7B568C">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F6A907D">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881B29F">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8DA758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62C54339">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974FB6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8C54984">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C1A321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FAF4D08">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D5A37B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F12AA5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AFE0C2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256AD1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7EA5B6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BCC161D">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9F51440">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5043EB5">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0D2C0B7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6E5EEEB">
      <w:pPr>
        <w:snapToGrid w:val="0"/>
        <w:spacing w:line="360" w:lineRule="auto"/>
        <w:rPr>
          <w:rFonts w:ascii="仿宋" w:hAnsi="仿宋" w:eastAsia="仿宋"/>
          <w:sz w:val="28"/>
          <w:szCs w:val="28"/>
        </w:rPr>
      </w:pPr>
    </w:p>
    <w:p w14:paraId="511DB05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DE2712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050CF4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4D9AB1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173751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122B7A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223F0A6">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5AACCFE">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3A27D38">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3F1C02E">
      <w:pPr>
        <w:snapToGrid w:val="0"/>
        <w:spacing w:line="360" w:lineRule="auto"/>
        <w:jc w:val="right"/>
        <w:rPr>
          <w:rFonts w:ascii="仿宋" w:hAnsi="仿宋" w:eastAsia="仿宋"/>
          <w:sz w:val="28"/>
          <w:szCs w:val="28"/>
        </w:rPr>
      </w:pPr>
    </w:p>
    <w:p w14:paraId="5350A655">
      <w:pPr>
        <w:widowControl/>
        <w:jc w:val="left"/>
        <w:rPr>
          <w:rFonts w:ascii="仿宋" w:hAnsi="仿宋" w:eastAsia="仿宋"/>
          <w:b/>
          <w:sz w:val="36"/>
          <w:szCs w:val="36"/>
        </w:rPr>
      </w:pPr>
      <w:r>
        <w:rPr>
          <w:rFonts w:hint="eastAsia" w:ascii="仿宋" w:hAnsi="仿宋" w:eastAsia="仿宋"/>
          <w:b/>
          <w:kern w:val="0"/>
          <w:sz w:val="36"/>
          <w:szCs w:val="36"/>
        </w:rPr>
        <w:br w:type="page"/>
      </w:r>
    </w:p>
    <w:p w14:paraId="47E428C4">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6E80C9C5">
      <w:pPr>
        <w:snapToGrid w:val="0"/>
        <w:spacing w:line="312" w:lineRule="auto"/>
        <w:ind w:firstLine="560" w:firstLineChars="200"/>
        <w:rPr>
          <w:rFonts w:ascii="仿宋" w:hAnsi="仿宋" w:eastAsia="仿宋"/>
          <w:sz w:val="28"/>
          <w:szCs w:val="28"/>
        </w:rPr>
      </w:pPr>
    </w:p>
    <w:p w14:paraId="5272EC9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073AC2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13A116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ABAF85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97D174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23F59C8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4BFB392">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0105F3C0">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B05C3CC">
      <w:pPr>
        <w:pStyle w:val="33"/>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FF2556D">
      <w:pPr>
        <w:widowControl/>
        <w:jc w:val="left"/>
        <w:rPr>
          <w:rFonts w:ascii="仿宋" w:hAnsi="仿宋" w:eastAsia="仿宋"/>
          <w:sz w:val="28"/>
          <w:szCs w:val="28"/>
        </w:rPr>
      </w:pPr>
      <w:r>
        <w:rPr>
          <w:rFonts w:ascii="仿宋" w:hAnsi="仿宋" w:eastAsia="仿宋"/>
          <w:sz w:val="28"/>
          <w:szCs w:val="28"/>
        </w:rPr>
        <w:br w:type="page"/>
      </w:r>
    </w:p>
    <w:p w14:paraId="3A666A9C">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0AB5C406">
      <w:pPr>
        <w:jc w:val="left"/>
        <w:rPr>
          <w:rFonts w:ascii="仿宋" w:hAnsi="仿宋" w:eastAsia="仿宋"/>
        </w:rPr>
      </w:pPr>
      <w:r>
        <w:rPr>
          <w:rFonts w:hint="eastAsia" w:ascii="仿宋" w:hAnsi="仿宋" w:eastAsia="仿宋"/>
          <w:sz w:val="30"/>
          <w:szCs w:val="30"/>
        </w:rPr>
        <w:t>附件8：</w:t>
      </w:r>
    </w:p>
    <w:p w14:paraId="6527AB8C">
      <w:pPr>
        <w:rPr>
          <w:rFonts w:ascii="仿宋" w:hAnsi="仿宋" w:eastAsia="仿宋"/>
        </w:rPr>
      </w:pPr>
    </w:p>
    <w:p w14:paraId="014B470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CE14FD9">
      <w:pPr>
        <w:spacing w:line="588" w:lineRule="exact"/>
        <w:rPr>
          <w:rFonts w:ascii="仿宋_GB2312" w:eastAsia="仿宋_GB2312"/>
          <w:b/>
          <w:spacing w:val="6"/>
          <w:sz w:val="30"/>
          <w:szCs w:val="30"/>
        </w:rPr>
      </w:pPr>
    </w:p>
    <w:p w14:paraId="69074A4C">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4CF05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D795D1B">
      <w:pPr>
        <w:snapToGrid w:val="0"/>
        <w:spacing w:line="360" w:lineRule="auto"/>
        <w:ind w:firstLine="560" w:firstLineChars="200"/>
        <w:rPr>
          <w:rFonts w:ascii="仿宋" w:hAnsi="仿宋" w:eastAsia="仿宋"/>
          <w:sz w:val="28"/>
          <w:szCs w:val="28"/>
        </w:rPr>
      </w:pPr>
    </w:p>
    <w:p w14:paraId="36D4E0EA">
      <w:pPr>
        <w:spacing w:line="588" w:lineRule="exact"/>
        <w:ind w:firstLine="624" w:firstLineChars="200"/>
        <w:rPr>
          <w:rFonts w:ascii="仿宋_GB2312" w:eastAsia="仿宋_GB2312"/>
          <w:spacing w:val="6"/>
          <w:sz w:val="30"/>
          <w:szCs w:val="30"/>
        </w:rPr>
      </w:pPr>
    </w:p>
    <w:p w14:paraId="20E5D53C">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1B6F1A5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470E80A">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60BE2335">
      <w:pPr>
        <w:rPr>
          <w:color w:val="000000" w:themeColor="text1"/>
          <w14:textFill>
            <w14:solidFill>
              <w14:schemeClr w14:val="tx1"/>
            </w14:solidFill>
          </w14:textFill>
        </w:rPr>
      </w:pPr>
    </w:p>
    <w:p w14:paraId="1472C6B9">
      <w:pPr>
        <w:rPr>
          <w:color w:val="000000" w:themeColor="text1"/>
          <w14:textFill>
            <w14:solidFill>
              <w14:schemeClr w14:val="tx1"/>
            </w14:solidFill>
          </w14:textFill>
        </w:rPr>
      </w:pPr>
    </w:p>
    <w:p w14:paraId="6EF25B49">
      <w:pPr>
        <w:widowControl/>
        <w:jc w:val="left"/>
        <w:rPr>
          <w:rFonts w:ascii="仿宋" w:hAnsi="仿宋" w:eastAsia="仿宋"/>
          <w:color w:val="000000" w:themeColor="text1"/>
          <w:sz w:val="30"/>
          <w:szCs w:val="30"/>
          <w14:textFill>
            <w14:solidFill>
              <w14:schemeClr w14:val="tx1"/>
            </w14:solidFill>
          </w14:textFill>
        </w:rPr>
      </w:pPr>
    </w:p>
    <w:p w14:paraId="0C0363D1">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7D22F80">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5F717D8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5" w:name="PO_1000000445_PM002"/>
      <w:r>
        <w:rPr>
          <w:rFonts w:hint="eastAsia" w:ascii="仿宋" w:hAnsi="仿宋" w:eastAsia="仿宋"/>
          <w:b/>
          <w:color w:val="000000" w:themeColor="text1"/>
          <w:spacing w:val="40"/>
          <w:sz w:val="52"/>
          <w:szCs w:val="52"/>
          <w:lang w:eastAsia="zh-CN"/>
          <w14:textFill>
            <w14:solidFill>
              <w14:schemeClr w14:val="tx1"/>
            </w14:solidFill>
          </w14:textFill>
        </w:rPr>
        <w:t>省第六监狱信息网络设备购置项目</w:t>
      </w:r>
      <w:bookmarkEnd w:id="45"/>
    </w:p>
    <w:p w14:paraId="417BFCE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5528_PM001_4"/>
      <w:r>
        <w:rPr>
          <w:rFonts w:hint="eastAsia" w:ascii="仿宋" w:hAnsi="仿宋" w:eastAsia="仿宋"/>
          <w:color w:val="000000" w:themeColor="text1"/>
          <w:sz w:val="36"/>
          <w:szCs w:val="36"/>
          <w:lang w:eastAsia="zh-CN"/>
          <w14:textFill>
            <w14:solidFill>
              <w14:schemeClr w14:val="tx1"/>
            </w14:solidFill>
          </w14:textFill>
        </w:rPr>
        <w:t>ZZCG2024H-GK-124</w:t>
      </w:r>
      <w:bookmarkEnd w:id="46"/>
      <w:r>
        <w:rPr>
          <w:rFonts w:hint="eastAsia" w:ascii="仿宋" w:hAnsi="仿宋" w:eastAsia="仿宋"/>
          <w:color w:val="000000" w:themeColor="text1"/>
          <w:sz w:val="36"/>
          <w:szCs w:val="36"/>
          <w14:textFill>
            <w14:solidFill>
              <w14:schemeClr w14:val="tx1"/>
            </w14:solidFill>
          </w14:textFill>
        </w:rPr>
        <w:t>（标项  ）</w:t>
      </w:r>
    </w:p>
    <w:p w14:paraId="1F157BD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6DBA307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27DD4B6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321BB1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2850A44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142BE4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241C50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0B8854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AE6EE0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CAAEECD">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1D09516">
      <w:pPr>
        <w:snapToGrid w:val="0"/>
        <w:spacing w:before="50" w:after="50"/>
        <w:rPr>
          <w:rFonts w:ascii="仿宋" w:hAnsi="仿宋" w:eastAsia="仿宋"/>
          <w:color w:val="000000" w:themeColor="text1"/>
          <w:sz w:val="30"/>
          <w:szCs w:val="30"/>
          <w14:textFill>
            <w14:solidFill>
              <w14:schemeClr w14:val="tx1"/>
            </w14:solidFill>
          </w14:textFill>
        </w:rPr>
      </w:pPr>
    </w:p>
    <w:p w14:paraId="25FACF72">
      <w:pPr>
        <w:snapToGrid w:val="0"/>
        <w:spacing w:before="50" w:after="50"/>
        <w:rPr>
          <w:rFonts w:ascii="仿宋" w:hAnsi="仿宋" w:eastAsia="仿宋"/>
          <w:color w:val="000000" w:themeColor="text1"/>
          <w:sz w:val="30"/>
          <w:szCs w:val="30"/>
          <w14:textFill>
            <w14:solidFill>
              <w14:schemeClr w14:val="tx1"/>
            </w14:solidFill>
          </w14:textFill>
        </w:rPr>
      </w:pPr>
    </w:p>
    <w:p w14:paraId="5489BAE1">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20F32CC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32A5087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21C44F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7419D3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294105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9730BF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0065698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2720923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806614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0071592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4F925F8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61B89E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630D960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1C653FED">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079B8C0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02E92CF">
      <w:pPr>
        <w:snapToGrid w:val="0"/>
        <w:spacing w:before="50"/>
        <w:jc w:val="center"/>
        <w:rPr>
          <w:rFonts w:ascii="仿宋" w:hAnsi="仿宋" w:eastAsia="仿宋"/>
          <w:b/>
          <w:color w:val="000000" w:themeColor="text1"/>
          <w:sz w:val="32"/>
          <w:szCs w:val="32"/>
          <w14:textFill>
            <w14:solidFill>
              <w14:schemeClr w14:val="tx1"/>
            </w14:solidFill>
          </w14:textFill>
        </w:rPr>
      </w:pPr>
    </w:p>
    <w:p w14:paraId="1444C9B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06429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45DDEFE">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8689F2B">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A6BD0D">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17A1D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F386A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8430E6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EEA06C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EAE9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C31E26">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1A88256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1EDE54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D92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05DFB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AEF9C0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8AFDDFC">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A1B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4A8C0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1B0FF69">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B8504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42CFA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0A8C4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9837B9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27B51B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285E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14459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146DA8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65226F">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F19A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669333">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7E4A00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21E146">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C286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CEA81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CFB072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9038D5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D14C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20051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528B8C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8F371E">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3579D83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B4AC46D">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1261F99E">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9F5C6AA">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63A8B1E5">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DB1AA3C">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686D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C83A8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2787B1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FFD959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828630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6B01533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A503C3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598E204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78BF34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8E6704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971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EBACE7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BE7E3D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9D6390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2E657E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129A46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9542D7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ED1DD0C">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5C29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4634BB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109291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097491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C4BEDF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8BEE29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D36143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08924C8">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C695C1D">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2C8E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56B1F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5343A1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A36318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8FEF88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02A6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C400D5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774DC6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1EACE9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25A395AC">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B1F9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D053A7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A46AB4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3643C7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479E3427">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8EA218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7AF1E3F0">
      <w:pPr>
        <w:snapToGrid w:val="0"/>
        <w:spacing w:before="120" w:beforeLines="50"/>
        <w:rPr>
          <w:rFonts w:ascii="仿宋" w:hAnsi="仿宋" w:eastAsia="仿宋"/>
          <w:color w:val="000000" w:themeColor="text1"/>
          <w:sz w:val="30"/>
          <w:szCs w:val="30"/>
          <w14:textFill>
            <w14:solidFill>
              <w14:schemeClr w14:val="tx1"/>
            </w14:solidFill>
          </w14:textFill>
        </w:rPr>
      </w:pPr>
    </w:p>
    <w:p w14:paraId="76889DE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9F930AB">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241C81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17D9B1A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66EB2D00">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A3FEA5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0318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4EAA03">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1F6D2E2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14EF5DF1">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1DD2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D32A1EC">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AD4446A">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9D2F9B1">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CABE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4E12EB3">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0A4A94E">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3B59524">
            <w:pPr>
              <w:pStyle w:val="3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788FE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F3B8D39">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3B7E2C4">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13A2283">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1EDE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386B821">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60E4A16">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64611513">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17E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957DEE">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5863DC9">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3403CC23">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1BFC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8B8B4C6">
            <w:pPr>
              <w:pStyle w:val="3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F366B02">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555E04D">
            <w:pPr>
              <w:pStyle w:val="3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3A430255">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1ADA31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E20298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E0C430B">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6E9A4CA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3900FF58">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0E4D08EC">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0837C56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0822C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3400526">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6557EC6">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A114DE6">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05905D08">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0AC141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6B09401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19073F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1544E006">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4C50A99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16E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8E6DD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86288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0A8B70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9B1579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F2411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E3D36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7DB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10DF5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0A2D7B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8CED6C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F53C18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146CC4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C6F41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98BF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84E00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227491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1CF9861">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106D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CE84F6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0D2F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5220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7DC56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B2907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06EF5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C95318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DC20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3B9DEB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E130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23341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74942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E2E72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78B9C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818169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F6E8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E54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29EEF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3B335B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960BD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518EE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AC71E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2B4BD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1ADD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8B868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AAF3F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664634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7AA76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5034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79BF7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4132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E4A7E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7FD32B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2FF13F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912894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DEE111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2F301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AED3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BCCBC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3A0E45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C0319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881D7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C694E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D2B4E5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32D094D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DAD8F7F">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705EB20">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5F299D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8F71848">
      <w:pPr>
        <w:pStyle w:val="33"/>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096A7BF8">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7496296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E006566">
      <w:pPr>
        <w:snapToGrid w:val="0"/>
        <w:spacing w:before="50"/>
        <w:jc w:val="center"/>
        <w:rPr>
          <w:rFonts w:ascii="仿宋" w:hAnsi="仿宋" w:eastAsia="仿宋"/>
          <w:b/>
          <w:color w:val="000000" w:themeColor="text1"/>
          <w:sz w:val="32"/>
          <w:szCs w:val="32"/>
          <w14:textFill>
            <w14:solidFill>
              <w14:schemeClr w14:val="tx1"/>
            </w14:solidFill>
          </w14:textFill>
        </w:rPr>
      </w:pPr>
    </w:p>
    <w:p w14:paraId="5B7AA772">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8EC7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D241E9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799163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3106AF7">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1EF8A28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8ECFED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2419A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4EE712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253576C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972AB0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26AF47">
            <w:pPr>
              <w:snapToGrid w:val="0"/>
              <w:jc w:val="left"/>
              <w:rPr>
                <w:rFonts w:ascii="仿宋" w:hAnsi="仿宋" w:eastAsia="仿宋"/>
                <w:color w:val="000000" w:themeColor="text1"/>
                <w:sz w:val="28"/>
                <w:szCs w:val="28"/>
                <w14:textFill>
                  <w14:solidFill>
                    <w14:schemeClr w14:val="tx1"/>
                  </w14:solidFill>
                </w14:textFill>
              </w:rPr>
            </w:pPr>
          </w:p>
        </w:tc>
      </w:tr>
      <w:tr w14:paraId="76DC5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BE5595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1A0649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139FEF">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FA8238C">
            <w:pPr>
              <w:snapToGrid w:val="0"/>
              <w:jc w:val="left"/>
              <w:rPr>
                <w:rFonts w:ascii="仿宋" w:hAnsi="仿宋" w:eastAsia="仿宋"/>
                <w:color w:val="000000" w:themeColor="text1"/>
                <w:sz w:val="28"/>
                <w:szCs w:val="28"/>
                <w14:textFill>
                  <w14:solidFill>
                    <w14:schemeClr w14:val="tx1"/>
                  </w14:solidFill>
                </w14:textFill>
              </w:rPr>
            </w:pPr>
          </w:p>
        </w:tc>
      </w:tr>
      <w:tr w14:paraId="3DAEA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8AB5EB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CFE81D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FAB427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84C81F8">
            <w:pPr>
              <w:snapToGrid w:val="0"/>
              <w:jc w:val="left"/>
              <w:rPr>
                <w:rFonts w:ascii="仿宋" w:hAnsi="仿宋" w:eastAsia="仿宋"/>
                <w:color w:val="000000" w:themeColor="text1"/>
                <w:sz w:val="28"/>
                <w:szCs w:val="28"/>
                <w14:textFill>
                  <w14:solidFill>
                    <w14:schemeClr w14:val="tx1"/>
                  </w14:solidFill>
                </w14:textFill>
              </w:rPr>
            </w:pPr>
          </w:p>
        </w:tc>
      </w:tr>
      <w:tr w14:paraId="4873C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1B960E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2AB5BB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89F1FD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DEC953A">
            <w:pPr>
              <w:snapToGrid w:val="0"/>
              <w:jc w:val="left"/>
              <w:rPr>
                <w:rFonts w:ascii="仿宋" w:hAnsi="仿宋" w:eastAsia="仿宋"/>
                <w:color w:val="000000" w:themeColor="text1"/>
                <w:sz w:val="28"/>
                <w:szCs w:val="28"/>
                <w14:textFill>
                  <w14:solidFill>
                    <w14:schemeClr w14:val="tx1"/>
                  </w14:solidFill>
                </w14:textFill>
              </w:rPr>
            </w:pPr>
          </w:p>
        </w:tc>
      </w:tr>
      <w:tr w14:paraId="180CF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5F4F81A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7576F92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4C7FD9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34B9437">
            <w:pPr>
              <w:snapToGrid w:val="0"/>
              <w:jc w:val="left"/>
              <w:rPr>
                <w:rFonts w:ascii="仿宋" w:hAnsi="仿宋" w:eastAsia="仿宋"/>
                <w:color w:val="000000" w:themeColor="text1"/>
                <w:sz w:val="28"/>
                <w:szCs w:val="28"/>
                <w14:textFill>
                  <w14:solidFill>
                    <w14:schemeClr w14:val="tx1"/>
                  </w14:solidFill>
                </w14:textFill>
              </w:rPr>
            </w:pPr>
          </w:p>
        </w:tc>
      </w:tr>
      <w:tr w14:paraId="67454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0DF3EFD">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050FF16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342FE1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C490C8F">
            <w:pPr>
              <w:snapToGrid w:val="0"/>
              <w:jc w:val="left"/>
              <w:rPr>
                <w:rFonts w:ascii="仿宋" w:hAnsi="仿宋" w:eastAsia="仿宋"/>
                <w:color w:val="000000" w:themeColor="text1"/>
                <w:sz w:val="28"/>
                <w:szCs w:val="28"/>
                <w14:textFill>
                  <w14:solidFill>
                    <w14:schemeClr w14:val="tx1"/>
                  </w14:solidFill>
                </w14:textFill>
              </w:rPr>
            </w:pPr>
          </w:p>
        </w:tc>
      </w:tr>
      <w:tr w14:paraId="486BF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F9D6C2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6719C4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40D3E0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EF336DF">
            <w:pPr>
              <w:snapToGrid w:val="0"/>
              <w:jc w:val="left"/>
              <w:rPr>
                <w:rFonts w:ascii="仿宋" w:hAnsi="仿宋" w:eastAsia="仿宋"/>
                <w:color w:val="000000" w:themeColor="text1"/>
                <w:sz w:val="28"/>
                <w:szCs w:val="28"/>
                <w14:textFill>
                  <w14:solidFill>
                    <w14:schemeClr w14:val="tx1"/>
                  </w14:solidFill>
                </w14:textFill>
              </w:rPr>
            </w:pPr>
          </w:p>
        </w:tc>
      </w:tr>
      <w:tr w14:paraId="687B6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CF2E2F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8E8954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FC1F1D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90DDBBC">
            <w:pPr>
              <w:snapToGrid w:val="0"/>
              <w:jc w:val="left"/>
              <w:rPr>
                <w:rFonts w:ascii="仿宋" w:hAnsi="仿宋" w:eastAsia="仿宋"/>
                <w:color w:val="000000" w:themeColor="text1"/>
                <w:sz w:val="28"/>
                <w:szCs w:val="28"/>
                <w14:textFill>
                  <w14:solidFill>
                    <w14:schemeClr w14:val="tx1"/>
                  </w14:solidFill>
                </w14:textFill>
              </w:rPr>
            </w:pPr>
          </w:p>
        </w:tc>
      </w:tr>
      <w:tr w14:paraId="04222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995B8EB">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287EC4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AFDA4A6">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784011E">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0D787BE6">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12283DE">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36DA3ACD">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4676D92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8F747B1">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0491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A5DE13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64C469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59C2C1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3CEB9DF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599777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8B3C13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F1621B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86B42D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CFCA81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F57BBF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758A3B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D312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E9108EE">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25502A4">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15C492">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83B6F6">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370CAF8">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5FAB42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688DD23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AFA446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6AA037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B33363">
            <w:pPr>
              <w:widowControl/>
              <w:jc w:val="left"/>
              <w:rPr>
                <w:rFonts w:ascii="仿宋" w:hAnsi="仿宋" w:eastAsia="仿宋"/>
                <w:color w:val="000000" w:themeColor="text1"/>
                <w:sz w:val="30"/>
                <w:szCs w:val="30"/>
                <w14:textFill>
                  <w14:solidFill>
                    <w14:schemeClr w14:val="tx1"/>
                  </w14:solidFill>
                </w14:textFill>
              </w:rPr>
            </w:pPr>
          </w:p>
        </w:tc>
      </w:tr>
      <w:tr w14:paraId="3C78E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9507F4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B211D7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C7BB47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500325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5B9E4C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224C4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273D8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2F10B9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59D6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5EC600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3341343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DF6F5D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AABC89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3E119A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99550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B14795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A246AB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24DCD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652118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E8B2D3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D9C37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C74672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0E04C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A81E3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A3ADE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9A259E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AB79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88DCEE3">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0929CF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427D7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E1055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62DE9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81595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CF016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118C8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D056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6021AA">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F760F9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5C211A74">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64360B9A">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D1C067A">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6A4EA805">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7"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省第六监狱信息网络设备购置项目</w:t>
      </w:r>
      <w:bookmarkEnd w:id="47"/>
    </w:p>
    <w:p w14:paraId="2A68CAE9">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000000445_PM001"/>
      <w:r>
        <w:rPr>
          <w:rFonts w:hint="eastAsia" w:ascii="仿宋" w:hAnsi="仿宋" w:eastAsia="仿宋"/>
          <w:b/>
          <w:color w:val="000000" w:themeColor="text1"/>
          <w:sz w:val="36"/>
          <w:szCs w:val="36"/>
          <w:lang w:eastAsia="zh-CN"/>
          <w14:textFill>
            <w14:solidFill>
              <w14:schemeClr w14:val="tx1"/>
            </w14:solidFill>
          </w14:textFill>
        </w:rPr>
        <w:t>ZZCG2024H-GK-124</w:t>
      </w:r>
      <w:bookmarkEnd w:id="48"/>
      <w:r>
        <w:rPr>
          <w:rFonts w:hint="eastAsia" w:ascii="仿宋" w:hAnsi="仿宋" w:eastAsia="仿宋"/>
          <w:color w:val="000000" w:themeColor="text1"/>
          <w:sz w:val="36"/>
          <w:szCs w:val="36"/>
          <w14:textFill>
            <w14:solidFill>
              <w14:schemeClr w14:val="tx1"/>
            </w14:solidFill>
          </w14:textFill>
        </w:rPr>
        <w:t>（标项  ）</w:t>
      </w:r>
    </w:p>
    <w:p w14:paraId="13CCA95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8527A1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4CCB908E">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F2AB9A0">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53B8CA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64F9738">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4CA499D4">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395D470">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675767C">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33888AE">
      <w:pPr>
        <w:snapToGrid w:val="0"/>
        <w:spacing w:before="50" w:after="50"/>
        <w:rPr>
          <w:rFonts w:ascii="仿宋" w:hAnsi="仿宋" w:eastAsia="仿宋"/>
          <w:color w:val="000000" w:themeColor="text1"/>
          <w:sz w:val="30"/>
          <w:szCs w:val="30"/>
          <w14:textFill>
            <w14:solidFill>
              <w14:schemeClr w14:val="tx1"/>
            </w14:solidFill>
          </w14:textFill>
        </w:rPr>
      </w:pPr>
    </w:p>
    <w:p w14:paraId="28044D25">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4EC21AE">
      <w:pPr>
        <w:rPr>
          <w:rFonts w:ascii="仿宋" w:hAnsi="仿宋" w:eastAsia="仿宋"/>
          <w:color w:val="000000" w:themeColor="text1"/>
          <w14:textFill>
            <w14:solidFill>
              <w14:schemeClr w14:val="tx1"/>
            </w14:solidFill>
          </w14:textFill>
        </w:rPr>
      </w:pPr>
    </w:p>
    <w:p w14:paraId="66700C40">
      <w:pPr>
        <w:pStyle w:val="36"/>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58A5C342">
      <w:pPr>
        <w:pStyle w:val="36"/>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37A0189A">
      <w:pPr>
        <w:rPr>
          <w:b/>
          <w:bCs/>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sz w:val="30"/>
          <w:szCs w:val="30"/>
        </w:rPr>
        <w:t>中小企业声明函（若需要，格式见附件7）</w:t>
      </w:r>
    </w:p>
    <w:p w14:paraId="77AD0D0E">
      <w:pPr>
        <w:pStyle w:val="3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701333A9">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21092E0">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2C180ABB">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7908D80">
      <w:pPr>
        <w:snapToGrid w:val="0"/>
        <w:rPr>
          <w:rFonts w:ascii="仿宋" w:hAnsi="仿宋" w:eastAsia="仿宋"/>
          <w:color w:val="000000" w:themeColor="text1"/>
          <w:sz w:val="28"/>
          <w:szCs w:val="28"/>
          <w14:textFill>
            <w14:solidFill>
              <w14:schemeClr w14:val="tx1"/>
            </w14:solidFill>
          </w14:textFill>
        </w:rPr>
      </w:pPr>
    </w:p>
    <w:p w14:paraId="750100E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EF9B2AF">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6FE70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5BCB5E7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56C4E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5A9C245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6C7942C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5B73878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348068A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27EB66F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678E4E9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595E8FF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06BE21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3F235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0F97563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6E871B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7DC77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1F7926B8">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279EAA63">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770FCE7">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603B2A64">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54CD3271">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29368C6">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57E1B9D1">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47C5F8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4E506224">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4B46C500">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50340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F565A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6383F8E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E8D787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502874B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335198F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DA809C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E9DBE9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107E089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39E464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93BC21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6F14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766A225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75DF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7073FA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7F940F7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423FE2E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020788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F98EBF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AD1D71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DF2D896">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633D63C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1CC68CB">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5A0ACA5">
      <w:pPr>
        <w:pStyle w:val="33"/>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2A8E6010">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3627012">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D567630">
      <w:pPr>
        <w:snapToGrid w:val="0"/>
        <w:rPr>
          <w:rFonts w:ascii="仿宋" w:hAnsi="仿宋" w:eastAsia="仿宋"/>
          <w:color w:val="000000" w:themeColor="text1"/>
          <w:sz w:val="28"/>
          <w:szCs w:val="28"/>
          <w14:textFill>
            <w14:solidFill>
              <w14:schemeClr w14:val="tx1"/>
            </w14:solidFill>
          </w14:textFill>
        </w:rPr>
      </w:pPr>
    </w:p>
    <w:p w14:paraId="75CCBB32">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E4E59C7">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6082C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067EB8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E36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47CD0F3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17BCB98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11CD10C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66D9B2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9A3ACC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3EBC86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0F98554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33BED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B225A35">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84E282A">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65039E72">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EDA55D7">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33578141">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44728E7">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0925B67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2C397263">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4CDCE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4400B3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09AF2AD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33CCA5D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8D64D4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B0889B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2049888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4FCD24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ED9750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5CBE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CEFEC7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D330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36C13E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6FD58E60">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1D8DA0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58F938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387352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2BBC55A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295199B3">
      <w:pPr>
        <w:snapToGrid w:val="0"/>
        <w:spacing w:line="360" w:lineRule="auto"/>
        <w:rPr>
          <w:rFonts w:ascii="仿宋" w:hAnsi="仿宋" w:eastAsia="仿宋"/>
          <w:color w:val="000000" w:themeColor="text1"/>
          <w:sz w:val="30"/>
          <w:szCs w:val="30"/>
          <w14:textFill>
            <w14:solidFill>
              <w14:schemeClr w14:val="tx1"/>
            </w14:solidFill>
          </w14:textFill>
        </w:rPr>
      </w:pPr>
    </w:p>
    <w:p w14:paraId="5B836CE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E980DCE">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C5E067E">
      <w:pPr>
        <w:pStyle w:val="33"/>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30A7143">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F34B0C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45BB1EA">
      <w:pPr>
        <w:snapToGrid w:val="0"/>
        <w:rPr>
          <w:rFonts w:ascii="仿宋" w:hAnsi="仿宋" w:eastAsia="仿宋"/>
          <w:color w:val="000000" w:themeColor="text1"/>
          <w:sz w:val="28"/>
          <w:szCs w:val="28"/>
          <w14:textFill>
            <w14:solidFill>
              <w14:schemeClr w14:val="tx1"/>
            </w14:solidFill>
          </w14:textFill>
        </w:rPr>
      </w:pPr>
    </w:p>
    <w:p w14:paraId="73FFCBF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7AC5C9C">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1C8DE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752CD42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4FF34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1D24037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7546F0F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1A76EE8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344C4E5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64CC94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1281E4E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4F7B50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5B88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57C90043">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206F0931">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00C31EC0">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0410D7EB">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2C082017">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3C08EF1B">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4525E6A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6D3CCBF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3C53A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14CB8E5F">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3CD77346">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3923EBEA">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7539AE3C">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27B2F40B">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5C057D3B">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284BD0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4FC127C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239C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5594DA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60AFBBD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7403F66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516E84B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E5E850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46A334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8C0491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3097BE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1EB4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221BBDC">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69421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BF9ED3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7957A21E">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0AFDF16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D0F348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756B77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5900E9A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7CB86BE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7B50802">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E750121">
      <w:pPr>
        <w:pStyle w:val="42"/>
        <w:spacing w:after="120"/>
        <w:rPr>
          <w:color w:val="000000" w:themeColor="text1"/>
          <w14:textFill>
            <w14:solidFill>
              <w14:schemeClr w14:val="tx1"/>
            </w14:solidFill>
          </w14:textFill>
        </w:rPr>
      </w:pPr>
    </w:p>
    <w:p w14:paraId="4D408E82">
      <w:pPr>
        <w:rPr>
          <w:color w:val="000000" w:themeColor="text1"/>
          <w14:textFill>
            <w14:solidFill>
              <w14:schemeClr w14:val="tx1"/>
            </w14:solidFill>
          </w14:textFill>
        </w:rPr>
      </w:pPr>
    </w:p>
    <w:p w14:paraId="00F1F098">
      <w:pPr>
        <w:snapToGrid w:val="0"/>
        <w:spacing w:line="360" w:lineRule="auto"/>
        <w:rPr>
          <w:rFonts w:ascii="仿宋" w:hAnsi="仿宋" w:eastAsia="仿宋"/>
          <w:color w:val="000000" w:themeColor="text1"/>
          <w:sz w:val="30"/>
          <w:szCs w:val="30"/>
          <w14:textFill>
            <w14:solidFill>
              <w14:schemeClr w14:val="tx1"/>
            </w14:solidFill>
          </w14:textFill>
        </w:rPr>
      </w:pPr>
    </w:p>
    <w:p w14:paraId="01CC6185">
      <w:pPr>
        <w:snapToGrid w:val="0"/>
        <w:spacing w:line="360" w:lineRule="auto"/>
        <w:rPr>
          <w:rFonts w:ascii="仿宋" w:hAnsi="仿宋" w:eastAsia="仿宋"/>
          <w:color w:val="000000" w:themeColor="text1"/>
          <w:sz w:val="30"/>
          <w:szCs w:val="30"/>
          <w14:textFill>
            <w14:solidFill>
              <w14:schemeClr w14:val="tx1"/>
            </w14:solidFill>
          </w14:textFill>
        </w:rPr>
      </w:pPr>
    </w:p>
    <w:p w14:paraId="390DD8E1">
      <w:pPr>
        <w:snapToGrid w:val="0"/>
        <w:spacing w:line="360" w:lineRule="auto"/>
        <w:rPr>
          <w:rFonts w:ascii="仿宋" w:hAnsi="仿宋" w:eastAsia="仿宋"/>
          <w:color w:val="000000" w:themeColor="text1"/>
          <w:sz w:val="30"/>
          <w:szCs w:val="30"/>
          <w14:textFill>
            <w14:solidFill>
              <w14:schemeClr w14:val="tx1"/>
            </w14:solidFill>
          </w14:textFill>
        </w:rPr>
      </w:pPr>
    </w:p>
    <w:p w14:paraId="469FDC32">
      <w:pPr>
        <w:rPr>
          <w:color w:val="000000" w:themeColor="text1"/>
          <w14:textFill>
            <w14:solidFill>
              <w14:schemeClr w14:val="tx1"/>
            </w14:solidFill>
          </w14:textFill>
        </w:rPr>
      </w:pPr>
    </w:p>
    <w:p w14:paraId="60E262B5">
      <w:pPr>
        <w:rPr>
          <w:color w:val="000000" w:themeColor="text1"/>
          <w14:textFill>
            <w14:solidFill>
              <w14:schemeClr w14:val="tx1"/>
            </w14:solidFill>
          </w14:textFill>
        </w:rPr>
      </w:pPr>
    </w:p>
    <w:p w14:paraId="7DB764D2">
      <w:pPr>
        <w:rPr>
          <w:color w:val="000000" w:themeColor="text1"/>
          <w14:textFill>
            <w14:solidFill>
              <w14:schemeClr w14:val="tx1"/>
            </w14:solidFill>
          </w14:textFill>
        </w:rPr>
      </w:pPr>
    </w:p>
    <w:p w14:paraId="14E876B7">
      <w:pPr>
        <w:rPr>
          <w:color w:val="000000" w:themeColor="text1"/>
          <w14:textFill>
            <w14:solidFill>
              <w14:schemeClr w14:val="tx1"/>
            </w14:solidFill>
          </w14:textFill>
        </w:rPr>
      </w:pPr>
    </w:p>
    <w:p w14:paraId="49C43897">
      <w:pPr>
        <w:rPr>
          <w:color w:val="000000" w:themeColor="text1"/>
          <w14:textFill>
            <w14:solidFill>
              <w14:schemeClr w14:val="tx1"/>
            </w14:solidFill>
          </w14:textFill>
        </w:rPr>
      </w:pPr>
    </w:p>
    <w:p w14:paraId="2038D7D6"/>
    <w:p w14:paraId="624F5863">
      <w:bookmarkStart w:id="49" w:name="_GoBack"/>
      <w:bookmarkEnd w:id="49"/>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黑体_GBK">
    <w:altName w:val="黑体"/>
    <w:panose1 w:val="02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4FF3">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1B9B3">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F1B9B3">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8EA2">
    <w:pPr>
      <w:pStyle w:val="40"/>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A1D0CEA">
    <w:pPr>
      <w:pStyle w:val="40"/>
      <w:ind w:right="720" w:firstLine="180" w:firstLineChars="100"/>
      <w:jc w:val="center"/>
    </w:pPr>
  </w:p>
  <w:p w14:paraId="35983C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54D">
    <w:pPr>
      <w:pStyle w:val="40"/>
      <w:framePr w:wrap="around" w:vAnchor="text" w:hAnchor="margin" w:xAlign="outside" w:y="1"/>
      <w:rPr>
        <w:rStyle w:val="66"/>
      </w:rPr>
    </w:pPr>
    <w:r>
      <w:fldChar w:fldCharType="begin"/>
    </w:r>
    <w:r>
      <w:rPr>
        <w:rStyle w:val="66"/>
      </w:rPr>
      <w:instrText xml:space="preserve">PAGE  </w:instrText>
    </w:r>
    <w:r>
      <w:fldChar w:fldCharType="end"/>
    </w:r>
  </w:p>
  <w:p w14:paraId="261FB4EB">
    <w:pPr>
      <w:pStyle w:val="40"/>
      <w:ind w:right="360" w:firstLine="360"/>
    </w:pPr>
  </w:p>
  <w:p w14:paraId="4E17B7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3E44">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0D42">
    <w:pPr>
      <w:pStyle w:val="283"/>
    </w:pPr>
  </w:p>
  <w:p w14:paraId="5A41C8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AC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9"/>
    <w:multiLevelType w:val="multilevel"/>
    <w:tmpl w:val="00000009"/>
    <w:lvl w:ilvl="0" w:tentative="0">
      <w:start w:val="1"/>
      <w:numFmt w:val="chineseCountingThousand"/>
      <w:pStyle w:val="99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OGZjMWMzOWYxZTYxYTAwMWY1N2QwMjFkNjUyNGUifQ=="/>
  </w:docVars>
  <w:rsids>
    <w:rsidRoot w:val="6BA0249D"/>
    <w:rsid w:val="00033144"/>
    <w:rsid w:val="000869A0"/>
    <w:rsid w:val="00097B32"/>
    <w:rsid w:val="000A0C44"/>
    <w:rsid w:val="000C308D"/>
    <w:rsid w:val="000F7EE7"/>
    <w:rsid w:val="00120088"/>
    <w:rsid w:val="0012017A"/>
    <w:rsid w:val="0012623F"/>
    <w:rsid w:val="00135423"/>
    <w:rsid w:val="00162FF4"/>
    <w:rsid w:val="00176C4B"/>
    <w:rsid w:val="001838AB"/>
    <w:rsid w:val="001A46E4"/>
    <w:rsid w:val="001B3980"/>
    <w:rsid w:val="001D0E9A"/>
    <w:rsid w:val="001E160E"/>
    <w:rsid w:val="001F6B02"/>
    <w:rsid w:val="002641A2"/>
    <w:rsid w:val="003325FB"/>
    <w:rsid w:val="00360F0E"/>
    <w:rsid w:val="0036152B"/>
    <w:rsid w:val="003D1384"/>
    <w:rsid w:val="003E2398"/>
    <w:rsid w:val="004072C2"/>
    <w:rsid w:val="00411BA0"/>
    <w:rsid w:val="004151C8"/>
    <w:rsid w:val="0044596C"/>
    <w:rsid w:val="00467126"/>
    <w:rsid w:val="00473394"/>
    <w:rsid w:val="00474A2B"/>
    <w:rsid w:val="004825F5"/>
    <w:rsid w:val="0049675C"/>
    <w:rsid w:val="004A290E"/>
    <w:rsid w:val="004A76BE"/>
    <w:rsid w:val="004B659A"/>
    <w:rsid w:val="004C0111"/>
    <w:rsid w:val="004C4630"/>
    <w:rsid w:val="004D345E"/>
    <w:rsid w:val="00527661"/>
    <w:rsid w:val="00557C80"/>
    <w:rsid w:val="005707F0"/>
    <w:rsid w:val="005855C1"/>
    <w:rsid w:val="005C254C"/>
    <w:rsid w:val="005E17E9"/>
    <w:rsid w:val="005F25FA"/>
    <w:rsid w:val="0060457C"/>
    <w:rsid w:val="006111E0"/>
    <w:rsid w:val="006545E7"/>
    <w:rsid w:val="0065516D"/>
    <w:rsid w:val="00663A77"/>
    <w:rsid w:val="006A75FB"/>
    <w:rsid w:val="006D2515"/>
    <w:rsid w:val="006E1042"/>
    <w:rsid w:val="006F3E5C"/>
    <w:rsid w:val="00741CB1"/>
    <w:rsid w:val="007456F9"/>
    <w:rsid w:val="00764409"/>
    <w:rsid w:val="0079512C"/>
    <w:rsid w:val="007B33D8"/>
    <w:rsid w:val="007B39CD"/>
    <w:rsid w:val="007D3AE3"/>
    <w:rsid w:val="008010EC"/>
    <w:rsid w:val="008139C8"/>
    <w:rsid w:val="00831259"/>
    <w:rsid w:val="0084546F"/>
    <w:rsid w:val="00935B2B"/>
    <w:rsid w:val="009443D7"/>
    <w:rsid w:val="00993FC4"/>
    <w:rsid w:val="009A098E"/>
    <w:rsid w:val="009A1F91"/>
    <w:rsid w:val="009E19E2"/>
    <w:rsid w:val="009F00A7"/>
    <w:rsid w:val="00A45A96"/>
    <w:rsid w:val="00A9015D"/>
    <w:rsid w:val="00AD2CC9"/>
    <w:rsid w:val="00AD31D5"/>
    <w:rsid w:val="00AD66EE"/>
    <w:rsid w:val="00AE108B"/>
    <w:rsid w:val="00AE1438"/>
    <w:rsid w:val="00AE7939"/>
    <w:rsid w:val="00AF0810"/>
    <w:rsid w:val="00B06CDB"/>
    <w:rsid w:val="00B32EBF"/>
    <w:rsid w:val="00B45854"/>
    <w:rsid w:val="00B81671"/>
    <w:rsid w:val="00BB7663"/>
    <w:rsid w:val="00BC2D38"/>
    <w:rsid w:val="00BE3542"/>
    <w:rsid w:val="00BF76D9"/>
    <w:rsid w:val="00C07557"/>
    <w:rsid w:val="00C15380"/>
    <w:rsid w:val="00C21114"/>
    <w:rsid w:val="00C22B7F"/>
    <w:rsid w:val="00C42BF5"/>
    <w:rsid w:val="00C50CB8"/>
    <w:rsid w:val="00C8441C"/>
    <w:rsid w:val="00CE0BC9"/>
    <w:rsid w:val="00D06379"/>
    <w:rsid w:val="00D1030F"/>
    <w:rsid w:val="00D165F4"/>
    <w:rsid w:val="00D34D4C"/>
    <w:rsid w:val="00D4173F"/>
    <w:rsid w:val="00D452C4"/>
    <w:rsid w:val="00D67996"/>
    <w:rsid w:val="00DB219B"/>
    <w:rsid w:val="00DC712F"/>
    <w:rsid w:val="00E05EDB"/>
    <w:rsid w:val="00E201D7"/>
    <w:rsid w:val="00E221B3"/>
    <w:rsid w:val="00EA67ED"/>
    <w:rsid w:val="00ED4653"/>
    <w:rsid w:val="00EE0E45"/>
    <w:rsid w:val="00EF085D"/>
    <w:rsid w:val="00F65755"/>
    <w:rsid w:val="00F81390"/>
    <w:rsid w:val="00FC29AB"/>
    <w:rsid w:val="00FD3EEC"/>
    <w:rsid w:val="029D79D6"/>
    <w:rsid w:val="02B82377"/>
    <w:rsid w:val="02E87E56"/>
    <w:rsid w:val="07C93AF4"/>
    <w:rsid w:val="099F3D57"/>
    <w:rsid w:val="0B9B49D0"/>
    <w:rsid w:val="0BC8273C"/>
    <w:rsid w:val="0D624402"/>
    <w:rsid w:val="0D857002"/>
    <w:rsid w:val="0EED5E99"/>
    <w:rsid w:val="0F051AC8"/>
    <w:rsid w:val="14B055E2"/>
    <w:rsid w:val="157122E2"/>
    <w:rsid w:val="16B03F83"/>
    <w:rsid w:val="18E83469"/>
    <w:rsid w:val="19C30098"/>
    <w:rsid w:val="1A0D2313"/>
    <w:rsid w:val="1A534B11"/>
    <w:rsid w:val="1B1736FE"/>
    <w:rsid w:val="1B486B8B"/>
    <w:rsid w:val="1DC37854"/>
    <w:rsid w:val="1EDC3296"/>
    <w:rsid w:val="1EDD13EC"/>
    <w:rsid w:val="1FC15723"/>
    <w:rsid w:val="1FEB4CEF"/>
    <w:rsid w:val="23A87114"/>
    <w:rsid w:val="2A0321A1"/>
    <w:rsid w:val="2BD56F64"/>
    <w:rsid w:val="2BE110CC"/>
    <w:rsid w:val="2BF84214"/>
    <w:rsid w:val="2C26057E"/>
    <w:rsid w:val="2C38122A"/>
    <w:rsid w:val="2D140142"/>
    <w:rsid w:val="2D607001"/>
    <w:rsid w:val="2F3220DF"/>
    <w:rsid w:val="2FA33D38"/>
    <w:rsid w:val="30096A6D"/>
    <w:rsid w:val="314D2A6F"/>
    <w:rsid w:val="315F0A35"/>
    <w:rsid w:val="31A04EC0"/>
    <w:rsid w:val="32144A36"/>
    <w:rsid w:val="344F0018"/>
    <w:rsid w:val="349A34DB"/>
    <w:rsid w:val="34E00027"/>
    <w:rsid w:val="3514105C"/>
    <w:rsid w:val="35DD1EFC"/>
    <w:rsid w:val="37473AD3"/>
    <w:rsid w:val="37BC3018"/>
    <w:rsid w:val="38694F11"/>
    <w:rsid w:val="3AC60AFD"/>
    <w:rsid w:val="3D7F29FF"/>
    <w:rsid w:val="41371D0B"/>
    <w:rsid w:val="45264F7A"/>
    <w:rsid w:val="4716718B"/>
    <w:rsid w:val="47236DA4"/>
    <w:rsid w:val="472A726A"/>
    <w:rsid w:val="47520476"/>
    <w:rsid w:val="48633406"/>
    <w:rsid w:val="487D16AC"/>
    <w:rsid w:val="49877032"/>
    <w:rsid w:val="49A10376"/>
    <w:rsid w:val="4B8C6002"/>
    <w:rsid w:val="4CF26A3F"/>
    <w:rsid w:val="4F8151E4"/>
    <w:rsid w:val="4FE75B49"/>
    <w:rsid w:val="50CA0599"/>
    <w:rsid w:val="50D5119C"/>
    <w:rsid w:val="51704512"/>
    <w:rsid w:val="545A17C3"/>
    <w:rsid w:val="547225CE"/>
    <w:rsid w:val="54963482"/>
    <w:rsid w:val="552F4050"/>
    <w:rsid w:val="57156C07"/>
    <w:rsid w:val="59137B3D"/>
    <w:rsid w:val="59943F04"/>
    <w:rsid w:val="5A6E1669"/>
    <w:rsid w:val="5AB3246B"/>
    <w:rsid w:val="5B323427"/>
    <w:rsid w:val="5B526AEB"/>
    <w:rsid w:val="5B952750"/>
    <w:rsid w:val="5C564D8D"/>
    <w:rsid w:val="5CF71A0D"/>
    <w:rsid w:val="5D432A17"/>
    <w:rsid w:val="5FE56E3E"/>
    <w:rsid w:val="61465A39"/>
    <w:rsid w:val="63D53F5A"/>
    <w:rsid w:val="66001F65"/>
    <w:rsid w:val="665541AD"/>
    <w:rsid w:val="665F7EC9"/>
    <w:rsid w:val="66BC5F1C"/>
    <w:rsid w:val="68FB0A16"/>
    <w:rsid w:val="6BA0249D"/>
    <w:rsid w:val="6C407CF5"/>
    <w:rsid w:val="6C5B2117"/>
    <w:rsid w:val="6C8F50EF"/>
    <w:rsid w:val="6E815F40"/>
    <w:rsid w:val="6EB4152F"/>
    <w:rsid w:val="6F2C4671"/>
    <w:rsid w:val="718E63D9"/>
    <w:rsid w:val="72316B7F"/>
    <w:rsid w:val="724D5513"/>
    <w:rsid w:val="73316433"/>
    <w:rsid w:val="740E7C9B"/>
    <w:rsid w:val="74587BB9"/>
    <w:rsid w:val="76BA05D5"/>
    <w:rsid w:val="79702C00"/>
    <w:rsid w:val="7D707D59"/>
    <w:rsid w:val="7D812DFD"/>
    <w:rsid w:val="7DC166B5"/>
    <w:rsid w:val="7E7D54A9"/>
    <w:rsid w:val="CB2BB490"/>
    <w:rsid w:val="FBFEB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nhideWhenUsed="0" w:uiPriority="0" w:semiHidden="0" w:name="line number"/>
    <w:lsdException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6"/>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qFormat/>
    <w:uiPriority w:val="0"/>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semiHidden/>
    <w:unhideWhenUsed/>
    <w:qFormat/>
    <w:uiPriority w:val="99"/>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semiHidden/>
    <w:unhideWhenUsed/>
    <w:qFormat/>
    <w:uiPriority w:val="99"/>
    <w:rPr>
      <w:rFonts w:ascii="宋体"/>
      <w:sz w:val="18"/>
      <w:szCs w:val="18"/>
    </w:rPr>
  </w:style>
  <w:style w:type="paragraph" w:styleId="21">
    <w:name w:val="annotation text"/>
    <w:basedOn w:val="1"/>
    <w:link w:val="83"/>
    <w:semiHidden/>
    <w:unhideWhenUsed/>
    <w:qFormat/>
    <w:uiPriority w:val="99"/>
    <w:pPr>
      <w:jc w:val="left"/>
    </w:pPr>
  </w:style>
  <w:style w:type="paragraph" w:styleId="22">
    <w:name w:val="Salutation"/>
    <w:basedOn w:val="1"/>
    <w:next w:val="1"/>
    <w:link w:val="84"/>
    <w:semiHidden/>
    <w:unhideWhenUsed/>
    <w:qFormat/>
    <w:uiPriority w:val="99"/>
    <w:rPr>
      <w:rFonts w:ascii="宋体" w:hAnsi="Times New Roman"/>
      <w:b/>
      <w:sz w:val="28"/>
      <w:szCs w:val="20"/>
    </w:rPr>
  </w:style>
  <w:style w:type="paragraph" w:styleId="23">
    <w:name w:val="Body Text 3"/>
    <w:basedOn w:val="1"/>
    <w:link w:val="85"/>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next w:val="25"/>
    <w:link w:val="993"/>
    <w:qFormat/>
    <w:uiPriority w:val="0"/>
    <w:pPr>
      <w:spacing w:after="120"/>
    </w:pPr>
    <w:rPr>
      <w:sz w:val="28"/>
      <w:szCs w:val="24"/>
    </w:rPr>
  </w:style>
  <w:style w:type="paragraph" w:styleId="25">
    <w:name w:val="Body Text First Indent"/>
    <w:basedOn w:val="24"/>
    <w:next w:val="1"/>
    <w:link w:val="103"/>
    <w:semiHidden/>
    <w:unhideWhenUsed/>
    <w:qFormat/>
    <w:uiPriority w:val="99"/>
    <w:pPr>
      <w:ind w:firstLine="420" w:firstLineChars="100"/>
    </w:pPr>
    <w:rPr>
      <w:sz w:val="21"/>
      <w:szCs w:val="22"/>
    </w:rPr>
  </w:style>
  <w:style w:type="paragraph" w:styleId="26">
    <w:name w:val="Body Text Indent"/>
    <w:basedOn w:val="1"/>
    <w:next w:val="27"/>
    <w:link w:val="87"/>
    <w:semiHidden/>
    <w:unhideWhenUsed/>
    <w:uiPriority w:val="99"/>
    <w:pPr>
      <w:spacing w:line="200" w:lineRule="exact"/>
      <w:ind w:firstLine="301"/>
    </w:pPr>
    <w:rPr>
      <w:rFonts w:ascii="宋体" w:hAnsi="Courier New"/>
      <w:spacing w:val="-4"/>
      <w:sz w:val="18"/>
      <w:szCs w:val="20"/>
    </w:rPr>
  </w:style>
  <w:style w:type="paragraph" w:styleId="27">
    <w:name w:val="Body Text First Indent 2"/>
    <w:basedOn w:val="26"/>
    <w:next w:val="1"/>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28">
    <w:name w:val="List Number 3"/>
    <w:basedOn w:val="1"/>
    <w:semiHidden/>
    <w:unhideWhenUsed/>
    <w:qFormat/>
    <w:uiPriority w:val="99"/>
    <w:pPr>
      <w:numPr>
        <w:ilvl w:val="0"/>
        <w:numId w:val="3"/>
      </w:numPr>
    </w:pPr>
    <w:rPr>
      <w:rFonts w:ascii="Times New Roman" w:hAnsi="Times New Roman"/>
      <w:szCs w:val="24"/>
    </w:rPr>
  </w:style>
  <w:style w:type="paragraph" w:styleId="29">
    <w:name w:val="List 2"/>
    <w:basedOn w:val="1"/>
    <w:semiHidden/>
    <w:unhideWhenUsed/>
    <w:qFormat/>
    <w:uiPriority w:val="99"/>
    <w:pPr>
      <w:ind w:left="100" w:leftChars="200" w:hanging="200" w:hangingChars="200"/>
    </w:pPr>
    <w:rPr>
      <w:rFonts w:ascii="Times New Roman" w:hAnsi="Times New Roman"/>
      <w:sz w:val="28"/>
      <w:szCs w:val="24"/>
    </w:rPr>
  </w:style>
  <w:style w:type="paragraph" w:styleId="30">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1">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2">
    <w:name w:val="toc 3"/>
    <w:basedOn w:val="1"/>
    <w:next w:val="1"/>
    <w:semiHidden/>
    <w:unhideWhenUsed/>
    <w:uiPriority w:val="39"/>
    <w:pPr>
      <w:ind w:left="840" w:leftChars="400"/>
    </w:pPr>
  </w:style>
  <w:style w:type="paragraph" w:styleId="33">
    <w:name w:val="Plain Text"/>
    <w:basedOn w:val="1"/>
    <w:link w:val="88"/>
    <w:semiHidden/>
    <w:unhideWhenUsed/>
    <w:uiPriority w:val="99"/>
    <w:pPr>
      <w:spacing w:beforeLines="50" w:afterLines="50" w:line="400" w:lineRule="exact"/>
    </w:pPr>
    <w:rPr>
      <w:rFonts w:ascii="宋体" w:hAnsi="Courier New"/>
      <w:sz w:val="24"/>
      <w:szCs w:val="24"/>
    </w:rPr>
  </w:style>
  <w:style w:type="paragraph" w:styleId="34">
    <w:name w:val="List Bullet 5"/>
    <w:basedOn w:val="1"/>
    <w:semiHidden/>
    <w:unhideWhenUsed/>
    <w:uiPriority w:val="99"/>
    <w:pPr>
      <w:numPr>
        <w:ilvl w:val="0"/>
        <w:numId w:val="4"/>
      </w:numPr>
    </w:pPr>
    <w:rPr>
      <w:rFonts w:ascii="Times New Roman" w:hAnsi="Times New Roman"/>
      <w:szCs w:val="24"/>
    </w:rPr>
  </w:style>
  <w:style w:type="paragraph" w:styleId="35">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6">
    <w:name w:val="Date"/>
    <w:basedOn w:val="1"/>
    <w:next w:val="1"/>
    <w:link w:val="89"/>
    <w:semiHidden/>
    <w:unhideWhenUsed/>
    <w:uiPriority w:val="99"/>
    <w:pPr>
      <w:ind w:left="2500" w:leftChars="2500"/>
    </w:pPr>
    <w:rPr>
      <w:rFonts w:eastAsia="楷体_GB2312"/>
      <w:sz w:val="32"/>
      <w:szCs w:val="20"/>
    </w:rPr>
  </w:style>
  <w:style w:type="paragraph" w:styleId="37">
    <w:name w:val="Body Text Indent 2"/>
    <w:basedOn w:val="1"/>
    <w:link w:val="90"/>
    <w:semiHidden/>
    <w:unhideWhenUsed/>
    <w:uiPriority w:val="99"/>
    <w:pPr>
      <w:snapToGrid w:val="0"/>
      <w:ind w:firstLine="542" w:firstLineChars="225"/>
    </w:pPr>
    <w:rPr>
      <w:rFonts w:ascii="仿宋_GB2312" w:hAnsi="宋体"/>
      <w:b/>
      <w:bCs/>
      <w:color w:val="000000"/>
      <w:sz w:val="24"/>
      <w:szCs w:val="24"/>
    </w:rPr>
  </w:style>
  <w:style w:type="paragraph" w:styleId="38">
    <w:name w:val="endnote text"/>
    <w:basedOn w:val="1"/>
    <w:link w:val="91"/>
    <w:semiHidden/>
    <w:unhideWhenUsed/>
    <w:uiPriority w:val="99"/>
    <w:pPr>
      <w:numPr>
        <w:ilvl w:val="0"/>
        <w:numId w:val="5"/>
      </w:numPr>
      <w:snapToGrid w:val="0"/>
      <w:spacing w:afterLines="50"/>
      <w:jc w:val="left"/>
    </w:pPr>
    <w:rPr>
      <w:rFonts w:ascii="宋体"/>
      <w:snapToGrid w:val="0"/>
      <w:kern w:val="0"/>
      <w:szCs w:val="20"/>
    </w:rPr>
  </w:style>
  <w:style w:type="paragraph" w:styleId="39">
    <w:name w:val="Balloon Text"/>
    <w:basedOn w:val="1"/>
    <w:link w:val="92"/>
    <w:semiHidden/>
    <w:unhideWhenUsed/>
    <w:uiPriority w:val="99"/>
    <w:rPr>
      <w:sz w:val="18"/>
      <w:szCs w:val="18"/>
    </w:rPr>
  </w:style>
  <w:style w:type="paragraph" w:styleId="40">
    <w:name w:val="footer"/>
    <w:basedOn w:val="1"/>
    <w:link w:val="246"/>
    <w:uiPriority w:val="0"/>
    <w:pPr>
      <w:tabs>
        <w:tab w:val="center" w:pos="4153"/>
        <w:tab w:val="right" w:pos="8306"/>
      </w:tabs>
      <w:snapToGrid w:val="0"/>
      <w:jc w:val="left"/>
    </w:pPr>
    <w:rPr>
      <w:sz w:val="18"/>
      <w:szCs w:val="18"/>
    </w:rPr>
  </w:style>
  <w:style w:type="paragraph" w:styleId="41">
    <w:name w:val="header"/>
    <w:basedOn w:val="1"/>
    <w:link w:val="380"/>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semiHidden/>
    <w:unhideWhenUsed/>
    <w:uiPriority w:val="39"/>
    <w:pPr>
      <w:spacing w:before="240" w:after="240"/>
    </w:pPr>
    <w:rPr>
      <w:rFonts w:ascii="Times New Roman" w:hAnsi="Times New Roman" w:eastAsia="仿宋"/>
      <w:sz w:val="36"/>
      <w:szCs w:val="24"/>
    </w:rPr>
  </w:style>
  <w:style w:type="paragraph" w:styleId="43">
    <w:name w:val="toc 4"/>
    <w:basedOn w:val="1"/>
    <w:next w:val="1"/>
    <w:semiHidden/>
    <w:unhideWhenUsed/>
    <w:uiPriority w:val="39"/>
    <w:pPr>
      <w:ind w:left="1260" w:leftChars="600"/>
    </w:pPr>
  </w:style>
  <w:style w:type="paragraph" w:styleId="44">
    <w:name w:val="Subtitle"/>
    <w:basedOn w:val="1"/>
    <w:link w:val="95"/>
    <w:qFormat/>
    <w:uiPriority w:val="11"/>
    <w:pPr>
      <w:spacing w:afterLines="50"/>
      <w:jc w:val="center"/>
    </w:pPr>
    <w:rPr>
      <w:rFonts w:ascii="Times New Roman" w:hAnsi="Times New Roman" w:eastAsia="Times New Roman"/>
      <w:sz w:val="18"/>
      <w:szCs w:val="18"/>
    </w:rPr>
  </w:style>
  <w:style w:type="paragraph" w:styleId="45">
    <w:name w:val="List"/>
    <w:basedOn w:val="1"/>
    <w:semiHidden/>
    <w:unhideWhenUsed/>
    <w:uiPriority w:val="99"/>
    <w:pPr>
      <w:ind w:left="200" w:hanging="200" w:hangingChars="200"/>
    </w:pPr>
    <w:rPr>
      <w:rFonts w:ascii="Times New Roman" w:hAnsi="Times New Roman"/>
      <w:sz w:val="28"/>
      <w:szCs w:val="24"/>
    </w:rPr>
  </w:style>
  <w:style w:type="paragraph" w:styleId="46">
    <w:name w:val="footnote text"/>
    <w:basedOn w:val="1"/>
    <w:link w:val="96"/>
    <w:semiHidden/>
    <w:unhideWhenUsed/>
    <w:uiPriority w:val="99"/>
    <w:pPr>
      <w:snapToGrid w:val="0"/>
      <w:jc w:val="left"/>
    </w:pPr>
    <w:rPr>
      <w:sz w:val="18"/>
      <w:szCs w:val="18"/>
    </w:rPr>
  </w:style>
  <w:style w:type="paragraph" w:styleId="47">
    <w:name w:val="toc 6"/>
    <w:basedOn w:val="1"/>
    <w:next w:val="1"/>
    <w:semiHidden/>
    <w:unhideWhenUsed/>
    <w:qFormat/>
    <w:uiPriority w:val="39"/>
    <w:pPr>
      <w:ind w:left="1050"/>
      <w:jc w:val="left"/>
    </w:pPr>
    <w:rPr>
      <w:rFonts w:ascii="Times New Roman" w:hAnsi="Times New Roman"/>
      <w:sz w:val="18"/>
      <w:szCs w:val="18"/>
    </w:rPr>
  </w:style>
  <w:style w:type="paragraph" w:styleId="48">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semiHidden/>
    <w:unhideWhenUsed/>
    <w:uiPriority w:val="39"/>
    <w:pPr>
      <w:ind w:left="1680"/>
      <w:jc w:val="left"/>
    </w:pPr>
    <w:rPr>
      <w:rFonts w:ascii="Times New Roman" w:hAnsi="Times New Roman"/>
      <w:sz w:val="18"/>
      <w:szCs w:val="18"/>
    </w:rPr>
  </w:style>
  <w:style w:type="paragraph" w:styleId="52">
    <w:name w:val="Body Text 2"/>
    <w:basedOn w:val="1"/>
    <w:link w:val="98"/>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semiHidden/>
    <w:unhideWhenUsed/>
    <w:uiPriority w:val="99"/>
    <w:rPr>
      <w:rFonts w:ascii="Courier New" w:hAnsi="Courier New"/>
      <w:sz w:val="20"/>
      <w:szCs w:val="20"/>
    </w:rPr>
  </w:style>
  <w:style w:type="paragraph" w:styleId="5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semiHidden/>
    <w:unhideWhenUsed/>
    <w:uiPriority w:val="99"/>
    <w:rPr>
      <w:rFonts w:ascii="Times New Roman" w:hAnsi="Times New Roman"/>
      <w:szCs w:val="20"/>
    </w:rPr>
  </w:style>
  <w:style w:type="paragraph" w:styleId="57">
    <w:name w:val="Title"/>
    <w:basedOn w:val="1"/>
    <w:link w:val="100"/>
    <w:qFormat/>
    <w:uiPriority w:val="10"/>
    <w:pPr>
      <w:spacing w:before="240" w:after="60"/>
      <w:jc w:val="center"/>
      <w:outlineLvl w:val="0"/>
    </w:pPr>
    <w:rPr>
      <w:rFonts w:ascii="Arial" w:hAnsi="Arial"/>
      <w:b/>
      <w:bCs/>
      <w:sz w:val="32"/>
      <w:szCs w:val="32"/>
    </w:rPr>
  </w:style>
  <w:style w:type="paragraph" w:styleId="58">
    <w:name w:val="annotation subject"/>
    <w:basedOn w:val="21"/>
    <w:next w:val="21"/>
    <w:link w:val="964"/>
    <w:semiHidden/>
    <w:unhideWhenUsed/>
    <w:uiPriority w:val="99"/>
    <w:rPr>
      <w:b/>
      <w:bCs/>
    </w:rPr>
  </w:style>
  <w:style w:type="table" w:styleId="60">
    <w:name w:val="Table Grid"/>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uiPriority w:val="0"/>
  </w:style>
  <w:style w:type="character" w:styleId="67">
    <w:name w:val="FollowedHyperlink"/>
    <w:semiHidden/>
    <w:unhideWhenUsed/>
    <w:uiPriority w:val="99"/>
    <w:rPr>
      <w:color w:val="800080"/>
      <w:u w:val="single"/>
    </w:rPr>
  </w:style>
  <w:style w:type="character" w:styleId="68">
    <w:name w:val="Emphasis"/>
    <w:qFormat/>
    <w:uiPriority w:val="20"/>
    <w:rPr>
      <w:color w:val="CC0033"/>
    </w:rPr>
  </w:style>
  <w:style w:type="character" w:styleId="69">
    <w:name w:val="line number"/>
    <w:basedOn w:val="64"/>
    <w:qFormat/>
    <w:uiPriority w:val="0"/>
    <w:rPr>
      <w:rFonts w:ascii="Times New Roman" w:hAnsi="Times New Roman" w:eastAsia="宋体" w:cs="Times New Roman"/>
    </w:rPr>
  </w:style>
  <w:style w:type="character" w:styleId="70">
    <w:name w:val="Hyperlink"/>
    <w:semiHidden/>
    <w:unhideWhenUsed/>
    <w:uiPriority w:val="99"/>
    <w:rPr>
      <w:color w:val="0000FF"/>
      <w:u w:val="single"/>
    </w:rPr>
  </w:style>
  <w:style w:type="character" w:styleId="71">
    <w:name w:val="annotation reference"/>
    <w:semiHidden/>
    <w:unhideWhenUsed/>
    <w:uiPriority w:val="99"/>
    <w:rPr>
      <w:sz w:val="21"/>
      <w:szCs w:val="21"/>
    </w:rPr>
  </w:style>
  <w:style w:type="character" w:styleId="72">
    <w:name w:val="footnote reference"/>
    <w:semiHidden/>
    <w:unhideWhenUsed/>
    <w:qFormat/>
    <w:uiPriority w:val="99"/>
    <w:rPr>
      <w:vertAlign w:val="superscript"/>
    </w:rPr>
  </w:style>
  <w:style w:type="character" w:customStyle="1" w:styleId="73">
    <w:name w:val="标题 1 字符"/>
    <w:basedOn w:val="64"/>
    <w:link w:val="2"/>
    <w:qFormat/>
    <w:uiPriority w:val="0"/>
    <w:rPr>
      <w:rFonts w:ascii="Calibri" w:hAnsi="Calibri" w:eastAsia="隶书" w:cs="Times New Roman"/>
      <w:b/>
      <w:bCs/>
      <w:kern w:val="0"/>
      <w:sz w:val="36"/>
      <w:szCs w:val="36"/>
    </w:rPr>
  </w:style>
  <w:style w:type="character" w:customStyle="1" w:styleId="74">
    <w:name w:val="标题 2 Char"/>
    <w:basedOn w:val="64"/>
    <w:qFormat/>
    <w:uiPriority w:val="0"/>
    <w:rPr>
      <w:rFonts w:asciiTheme="majorHAnsi" w:hAnsiTheme="majorHAnsi" w:eastAsiaTheme="majorEastAsia" w:cstheme="majorBidi"/>
      <w:b/>
      <w:bCs/>
      <w:sz w:val="32"/>
      <w:szCs w:val="32"/>
    </w:rPr>
  </w:style>
  <w:style w:type="character" w:customStyle="1" w:styleId="75">
    <w:name w:val="标题 3 字符"/>
    <w:basedOn w:val="64"/>
    <w:link w:val="4"/>
    <w:qFormat/>
    <w:uiPriority w:val="9"/>
    <w:rPr>
      <w:rFonts w:ascii="Calibri" w:hAnsi="Calibri" w:eastAsia="宋体" w:cs="Times New Roman"/>
      <w:b/>
      <w:bCs/>
      <w:sz w:val="32"/>
      <w:szCs w:val="32"/>
    </w:rPr>
  </w:style>
  <w:style w:type="character" w:customStyle="1" w:styleId="76">
    <w:name w:val="标题 4 字符"/>
    <w:basedOn w:val="64"/>
    <w:link w:val="5"/>
    <w:qFormat/>
    <w:uiPriority w:val="0"/>
    <w:rPr>
      <w:rFonts w:ascii="Arial" w:hAnsi="Arial" w:eastAsia="黑体" w:cs="Times New Roman"/>
      <w:b/>
      <w:bCs/>
      <w:sz w:val="28"/>
      <w:szCs w:val="28"/>
    </w:rPr>
  </w:style>
  <w:style w:type="character" w:customStyle="1" w:styleId="77">
    <w:name w:val="标题 5 字符"/>
    <w:basedOn w:val="64"/>
    <w:link w:val="6"/>
    <w:qFormat/>
    <w:uiPriority w:val="0"/>
    <w:rPr>
      <w:rFonts w:ascii="Calibri" w:hAnsi="Calibri" w:eastAsia="宋体" w:cs="Times New Roman"/>
      <w:b/>
      <w:bCs/>
      <w:sz w:val="28"/>
      <w:szCs w:val="28"/>
    </w:rPr>
  </w:style>
  <w:style w:type="character" w:customStyle="1" w:styleId="78">
    <w:name w:val="标题 6 字符"/>
    <w:basedOn w:val="64"/>
    <w:link w:val="7"/>
    <w:qFormat/>
    <w:uiPriority w:val="0"/>
    <w:rPr>
      <w:rFonts w:ascii="Arial" w:hAnsi="Arial" w:eastAsia="黑体" w:cs="Times New Roman"/>
      <w:b/>
      <w:bCs/>
      <w:sz w:val="24"/>
      <w:szCs w:val="24"/>
    </w:rPr>
  </w:style>
  <w:style w:type="character" w:customStyle="1" w:styleId="79">
    <w:name w:val="标题 7 字符"/>
    <w:basedOn w:val="64"/>
    <w:link w:val="8"/>
    <w:qFormat/>
    <w:uiPriority w:val="99"/>
    <w:rPr>
      <w:rFonts w:ascii="Calibri" w:hAnsi="Calibri" w:eastAsia="宋体" w:cs="Times New Roman"/>
      <w:b/>
      <w:bCs/>
      <w:sz w:val="24"/>
      <w:szCs w:val="24"/>
    </w:rPr>
  </w:style>
  <w:style w:type="character" w:customStyle="1" w:styleId="80">
    <w:name w:val="标题 8 字符"/>
    <w:basedOn w:val="64"/>
    <w:link w:val="9"/>
    <w:qFormat/>
    <w:uiPriority w:val="99"/>
    <w:rPr>
      <w:rFonts w:ascii="Cambria" w:hAnsi="Cambria" w:eastAsia="宋体" w:cs="Times New Roman"/>
      <w:sz w:val="24"/>
      <w:szCs w:val="24"/>
    </w:rPr>
  </w:style>
  <w:style w:type="character" w:customStyle="1" w:styleId="81">
    <w:name w:val="标题 9 字符"/>
    <w:basedOn w:val="64"/>
    <w:link w:val="10"/>
    <w:qFormat/>
    <w:uiPriority w:val="99"/>
    <w:rPr>
      <w:rFonts w:ascii="Cambria" w:hAnsi="Cambria" w:eastAsia="宋体" w:cs="Times New Roman"/>
      <w:szCs w:val="21"/>
    </w:rPr>
  </w:style>
  <w:style w:type="character" w:customStyle="1" w:styleId="82">
    <w:name w:val="文档结构图 字符"/>
    <w:basedOn w:val="64"/>
    <w:link w:val="20"/>
    <w:qFormat/>
    <w:uiPriority w:val="99"/>
    <w:rPr>
      <w:rFonts w:ascii="宋体" w:hAnsi="Calibri" w:eastAsia="宋体" w:cs="Times New Roman"/>
      <w:sz w:val="18"/>
      <w:szCs w:val="18"/>
    </w:rPr>
  </w:style>
  <w:style w:type="character" w:customStyle="1" w:styleId="83">
    <w:name w:val="批注文字 字符1"/>
    <w:basedOn w:val="64"/>
    <w:link w:val="21"/>
    <w:qFormat/>
    <w:uiPriority w:val="99"/>
    <w:rPr>
      <w:rFonts w:ascii="Calibri" w:hAnsi="Calibri" w:eastAsia="宋体" w:cs="Times New Roman"/>
    </w:rPr>
  </w:style>
  <w:style w:type="character" w:customStyle="1" w:styleId="84">
    <w:name w:val="称呼 字符"/>
    <w:basedOn w:val="64"/>
    <w:link w:val="22"/>
    <w:qFormat/>
    <w:uiPriority w:val="99"/>
    <w:rPr>
      <w:rFonts w:ascii="宋体" w:hAnsi="Times New Roman" w:eastAsia="宋体" w:cs="Times New Roman"/>
      <w:b/>
      <w:sz w:val="28"/>
      <w:szCs w:val="20"/>
    </w:rPr>
  </w:style>
  <w:style w:type="character" w:customStyle="1" w:styleId="85">
    <w:name w:val="正文文本 3 字符"/>
    <w:basedOn w:val="64"/>
    <w:link w:val="23"/>
    <w:qFormat/>
    <w:uiPriority w:val="99"/>
    <w:rPr>
      <w:rFonts w:ascii="Times New Roman" w:hAnsi="宋体" w:eastAsia="仿宋_GB2312" w:cs="Times New Roman"/>
      <w:b/>
      <w:bCs/>
      <w:sz w:val="24"/>
      <w:szCs w:val="20"/>
    </w:rPr>
  </w:style>
  <w:style w:type="character" w:customStyle="1" w:styleId="86">
    <w:name w:val="正文文本 字符1"/>
    <w:basedOn w:val="64"/>
    <w:link w:val="24"/>
    <w:qFormat/>
    <w:uiPriority w:val="99"/>
    <w:rPr>
      <w:rFonts w:ascii="Calibri" w:hAnsi="Calibri" w:eastAsia="宋体" w:cs="Times New Roman"/>
      <w:sz w:val="28"/>
      <w:szCs w:val="24"/>
    </w:rPr>
  </w:style>
  <w:style w:type="character" w:customStyle="1" w:styleId="87">
    <w:name w:val="正文文本缩进 字符1"/>
    <w:basedOn w:val="64"/>
    <w:link w:val="26"/>
    <w:qFormat/>
    <w:uiPriority w:val="99"/>
    <w:rPr>
      <w:rFonts w:ascii="宋体" w:hAnsi="Courier New" w:eastAsia="宋体" w:cs="Times New Roman"/>
      <w:spacing w:val="-4"/>
      <w:sz w:val="18"/>
      <w:szCs w:val="20"/>
    </w:rPr>
  </w:style>
  <w:style w:type="character" w:customStyle="1" w:styleId="88">
    <w:name w:val="纯文本 字符"/>
    <w:basedOn w:val="64"/>
    <w:link w:val="33"/>
    <w:qFormat/>
    <w:uiPriority w:val="99"/>
    <w:rPr>
      <w:rFonts w:ascii="宋体" w:hAnsi="Courier New" w:eastAsia="宋体" w:cs="Times New Roman"/>
      <w:sz w:val="24"/>
      <w:szCs w:val="24"/>
    </w:rPr>
  </w:style>
  <w:style w:type="character" w:customStyle="1" w:styleId="89">
    <w:name w:val="日期 字符"/>
    <w:basedOn w:val="64"/>
    <w:link w:val="36"/>
    <w:qFormat/>
    <w:uiPriority w:val="0"/>
    <w:rPr>
      <w:rFonts w:ascii="Calibri" w:hAnsi="Calibri" w:eastAsia="楷体_GB2312" w:cs="Times New Roman"/>
      <w:sz w:val="32"/>
      <w:szCs w:val="20"/>
    </w:rPr>
  </w:style>
  <w:style w:type="character" w:customStyle="1" w:styleId="90">
    <w:name w:val="正文文本缩进 2 字符"/>
    <w:basedOn w:val="64"/>
    <w:link w:val="37"/>
    <w:qFormat/>
    <w:uiPriority w:val="99"/>
    <w:rPr>
      <w:rFonts w:ascii="仿宋_GB2312" w:hAnsi="宋体" w:eastAsia="宋体" w:cs="Times New Roman"/>
      <w:b/>
      <w:bCs/>
      <w:color w:val="000000"/>
      <w:sz w:val="24"/>
      <w:szCs w:val="24"/>
    </w:rPr>
  </w:style>
  <w:style w:type="character" w:customStyle="1" w:styleId="91">
    <w:name w:val="尾注文本 字符"/>
    <w:basedOn w:val="64"/>
    <w:link w:val="38"/>
    <w:qFormat/>
    <w:uiPriority w:val="99"/>
    <w:rPr>
      <w:rFonts w:ascii="宋体" w:hAnsi="Calibri" w:eastAsia="宋体" w:cs="Times New Roman"/>
      <w:snapToGrid w:val="0"/>
      <w:kern w:val="0"/>
      <w:szCs w:val="20"/>
    </w:rPr>
  </w:style>
  <w:style w:type="character" w:customStyle="1" w:styleId="92">
    <w:name w:val="批注框文本 字符"/>
    <w:basedOn w:val="64"/>
    <w:link w:val="39"/>
    <w:qFormat/>
    <w:uiPriority w:val="99"/>
    <w:rPr>
      <w:rFonts w:ascii="Calibri" w:hAnsi="Calibri" w:eastAsia="宋体" w:cs="Times New Roman"/>
      <w:sz w:val="18"/>
      <w:szCs w:val="18"/>
    </w:rPr>
  </w:style>
  <w:style w:type="character" w:customStyle="1" w:styleId="93">
    <w:name w:val="页脚 Char"/>
    <w:basedOn w:val="64"/>
    <w:qFormat/>
    <w:uiPriority w:val="0"/>
    <w:rPr>
      <w:rFonts w:ascii="Calibri" w:hAnsi="Calibri" w:eastAsia="宋体" w:cs="Times New Roman"/>
      <w:sz w:val="18"/>
      <w:szCs w:val="18"/>
    </w:rPr>
  </w:style>
  <w:style w:type="character" w:customStyle="1" w:styleId="94">
    <w:name w:val="页眉 Char"/>
    <w:basedOn w:val="64"/>
    <w:qFormat/>
    <w:uiPriority w:val="0"/>
    <w:rPr>
      <w:rFonts w:ascii="Calibri" w:hAnsi="Calibri" w:eastAsia="宋体" w:cs="Times New Roman"/>
      <w:sz w:val="18"/>
      <w:szCs w:val="18"/>
    </w:rPr>
  </w:style>
  <w:style w:type="character" w:customStyle="1" w:styleId="95">
    <w:name w:val="副标题 字符"/>
    <w:basedOn w:val="64"/>
    <w:link w:val="44"/>
    <w:qFormat/>
    <w:uiPriority w:val="11"/>
    <w:rPr>
      <w:rFonts w:ascii="Times New Roman" w:hAnsi="Times New Roman" w:eastAsia="Times New Roman" w:cs="Times New Roman"/>
      <w:sz w:val="18"/>
      <w:szCs w:val="18"/>
    </w:rPr>
  </w:style>
  <w:style w:type="character" w:customStyle="1" w:styleId="96">
    <w:name w:val="脚注文本 字符"/>
    <w:basedOn w:val="64"/>
    <w:link w:val="46"/>
    <w:qFormat/>
    <w:uiPriority w:val="99"/>
    <w:rPr>
      <w:rFonts w:ascii="Calibri" w:hAnsi="Calibri" w:eastAsia="宋体" w:cs="Times New Roman"/>
      <w:sz w:val="18"/>
      <w:szCs w:val="18"/>
    </w:rPr>
  </w:style>
  <w:style w:type="character" w:customStyle="1" w:styleId="97">
    <w:name w:val="正文文本缩进 3 字符"/>
    <w:basedOn w:val="64"/>
    <w:link w:val="48"/>
    <w:qFormat/>
    <w:uiPriority w:val="99"/>
    <w:rPr>
      <w:rFonts w:ascii="仿宋_GB2312" w:hAnsi="宋体" w:eastAsia="仿宋_GB2312" w:cs="Times New Roman"/>
      <w:color w:val="000000"/>
      <w:sz w:val="24"/>
      <w:szCs w:val="24"/>
    </w:rPr>
  </w:style>
  <w:style w:type="character" w:customStyle="1" w:styleId="98">
    <w:name w:val="正文文本 2 字符"/>
    <w:basedOn w:val="64"/>
    <w:link w:val="52"/>
    <w:qFormat/>
    <w:uiPriority w:val="0"/>
    <w:rPr>
      <w:rFonts w:ascii="宋体" w:hAnsi="宋体" w:eastAsia="宋体" w:cs="Times New Roman"/>
      <w:color w:val="000000"/>
      <w:sz w:val="24"/>
      <w:szCs w:val="24"/>
    </w:rPr>
  </w:style>
  <w:style w:type="character" w:customStyle="1" w:styleId="99">
    <w:name w:val="HTML 预设格式 字符"/>
    <w:basedOn w:val="64"/>
    <w:link w:val="54"/>
    <w:qFormat/>
    <w:uiPriority w:val="99"/>
    <w:rPr>
      <w:rFonts w:ascii="Courier New" w:hAnsi="Courier New" w:eastAsia="宋体" w:cs="Times New Roman"/>
      <w:sz w:val="20"/>
      <w:szCs w:val="20"/>
    </w:rPr>
  </w:style>
  <w:style w:type="character" w:customStyle="1" w:styleId="100">
    <w:name w:val="标题 字符"/>
    <w:basedOn w:val="64"/>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25"/>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semiHidden/>
    <w:unhideWhenUsed/>
    <w:uiPriority w:val="99"/>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semiHidden/>
    <w:unhideWhenUsed/>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8"/>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25"/>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25"/>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7"/>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3"/>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8"/>
    <w:qFormat/>
    <w:uiPriority w:val="99"/>
    <w:rPr>
      <w:rFonts w:ascii="Calibri" w:hAnsi="Calibri" w:eastAsia="宋体" w:cs="Times New Roman"/>
      <w:b/>
      <w:bCs/>
    </w:rPr>
  </w:style>
  <w:style w:type="character" w:customStyle="1" w:styleId="965">
    <w:name w:val="正文首行缩进 2 字符"/>
    <w:basedOn w:val="87"/>
    <w:link w:val="27"/>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文本 Char"/>
    <w:link w:val="24"/>
    <w:uiPriority w:val="0"/>
    <w:rPr>
      <w:rFonts w:ascii="仿宋_GB2312" w:hAnsi="Times New Roman" w:eastAsia="宋体" w:cs="Times New Roman"/>
      <w:sz w:val="32"/>
      <w:szCs w:val="24"/>
    </w:rPr>
  </w:style>
  <w:style w:type="paragraph" w:customStyle="1" w:styleId="994">
    <w:name w:val="居中"/>
    <w:basedOn w:val="1"/>
    <w:uiPriority w:val="0"/>
    <w:pPr>
      <w:numPr>
        <w:ilvl w:val="0"/>
        <w:numId w:val="30"/>
      </w:numPr>
      <w:spacing w:line="240" w:lineRule="atLeast"/>
    </w:pPr>
    <w:rPr>
      <w:rFonts w:ascii="Times New Roman" w:hAnsi="Times New Roman" w:eastAsia="仿宋_GB2312"/>
      <w:spacing w:val="-6"/>
      <w:sz w:val="32"/>
      <w:szCs w:val="20"/>
    </w:rPr>
  </w:style>
  <w:style w:type="table" w:customStyle="1" w:styleId="995">
    <w:name w:val="网格型8"/>
    <w:basedOn w:val="5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hangfei\Desktop\&#27169;&#26495;\&#36890;&#25253;1&#20010;&#31456;&#21333;&#21457;&#25991;&#30422;&#31456;&#65288;&#19979;&#34892;&#6528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51810</Words>
  <Characters>55734</Characters>
  <Lines>1280</Lines>
  <Paragraphs>999</Paragraphs>
  <TotalTime>1</TotalTime>
  <ScaleCrop>false</ScaleCrop>
  <LinksUpToDate>false</LinksUpToDate>
  <CharactersWithSpaces>57910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2024-10-15T00:45:58Z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3E8FE904A0F94C9DAB8EDE5336B8CC90_12</vt:lpwstr>
  </property>
</Properties>
</file>