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DE63">
      <w:pPr>
        <w:spacing w:before="312" w:beforeLines="100" w:line="360" w:lineRule="auto"/>
        <w:jc w:val="center"/>
        <w:rPr>
          <w:rFonts w:hint="eastAsia" w:ascii="宋体" w:hAnsi="宋体" w:eastAsia="宋体"/>
          <w:b/>
          <w:bCs/>
          <w:color w:val="000000"/>
          <w:sz w:val="52"/>
          <w:szCs w:val="52"/>
          <w:lang w:eastAsia="zh-CN"/>
        </w:rPr>
      </w:pPr>
      <w:r>
        <w:rPr>
          <w:rFonts w:hint="eastAsia" w:ascii="宋体" w:hAnsi="宋体" w:eastAsia="宋体"/>
          <w:b/>
          <w:bCs/>
          <w:color w:val="000000"/>
          <w:sz w:val="52"/>
          <w:szCs w:val="52"/>
          <w:lang w:eastAsia="zh-CN"/>
        </w:rPr>
        <w:t>浙江理工大学下沙校区生活区学生宿舍家具更换项目（二期）</w:t>
      </w:r>
    </w:p>
    <w:p w14:paraId="6E13689D">
      <w:pPr>
        <w:spacing w:before="312" w:beforeLines="100" w:line="360" w:lineRule="auto"/>
        <w:jc w:val="center"/>
        <w:rPr>
          <w:rFonts w:hint="eastAsia" w:ascii="宋体" w:hAnsi="宋体" w:eastAsia="宋体"/>
          <w:color w:val="000000"/>
          <w:sz w:val="36"/>
          <w:szCs w:val="36"/>
          <w:lang w:eastAsia="zh-CN"/>
        </w:rPr>
      </w:pPr>
      <w:r>
        <w:rPr>
          <w:rFonts w:hint="eastAsia" w:ascii="宋体" w:hAnsi="宋体" w:eastAsia="宋体"/>
          <w:color w:val="000000"/>
          <w:sz w:val="36"/>
          <w:szCs w:val="36"/>
        </w:rPr>
        <w:t>项目编号：</w:t>
      </w:r>
      <w:r>
        <w:rPr>
          <w:rFonts w:hint="eastAsia" w:ascii="宋体" w:hAnsi="宋体" w:eastAsia="宋体"/>
          <w:color w:val="000000"/>
          <w:sz w:val="36"/>
          <w:szCs w:val="36"/>
          <w:lang w:eastAsia="zh-CN"/>
        </w:rPr>
        <w:t>ZZCG2025X-GK-122</w:t>
      </w:r>
    </w:p>
    <w:p w14:paraId="3A4703FD">
      <w:pPr>
        <w:spacing w:before="312" w:beforeLines="100" w:line="360" w:lineRule="auto"/>
        <w:jc w:val="center"/>
        <w:rPr>
          <w:rFonts w:hint="eastAsia" w:ascii="宋体" w:hAnsi="宋体" w:eastAsia="宋体"/>
          <w:color w:val="000000"/>
          <w:sz w:val="36"/>
          <w:szCs w:val="36"/>
          <w:lang w:eastAsia="zh-CN"/>
        </w:rPr>
      </w:pPr>
    </w:p>
    <w:p w14:paraId="03484E62">
      <w:pPr>
        <w:spacing w:before="312" w:beforeLines="100" w:after="100" w:afterAutospacing="1" w:line="800" w:lineRule="exact"/>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公</w:t>
      </w:r>
    </w:p>
    <w:p w14:paraId="35B29BC5">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开</w:t>
      </w:r>
    </w:p>
    <w:p w14:paraId="79134080">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 xml:space="preserve">招 </w:t>
      </w:r>
    </w:p>
    <w:p w14:paraId="006EE2C4">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标</w:t>
      </w:r>
    </w:p>
    <w:p w14:paraId="6AB822A4">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文</w:t>
      </w:r>
    </w:p>
    <w:p w14:paraId="2CE0D983">
      <w:pPr>
        <w:spacing w:after="100" w:afterAutospacing="1" w:line="800" w:lineRule="exact"/>
        <w:ind w:right="-108"/>
        <w:jc w:val="center"/>
        <w:rPr>
          <w:rFonts w:ascii="宋体" w:hAnsi="宋体" w:eastAsia="宋体"/>
          <w:b/>
          <w:color w:val="000000"/>
          <w:spacing w:val="40"/>
          <w:sz w:val="84"/>
          <w:szCs w:val="84"/>
        </w:rPr>
      </w:pPr>
      <w:r>
        <w:rPr>
          <w:rFonts w:hint="eastAsia" w:ascii="宋体" w:hAnsi="宋体" w:eastAsia="宋体"/>
          <w:b/>
          <w:color w:val="000000"/>
          <w:spacing w:val="40"/>
          <w:sz w:val="84"/>
          <w:szCs w:val="84"/>
        </w:rPr>
        <w:t>件</w:t>
      </w:r>
    </w:p>
    <w:p w14:paraId="7D003E78">
      <w:pPr>
        <w:ind w:right="-110"/>
        <w:rPr>
          <w:rFonts w:ascii="宋体" w:hAnsi="宋体" w:eastAsia="宋体"/>
          <w:color w:val="000000"/>
          <w:sz w:val="32"/>
          <w:szCs w:val="32"/>
        </w:rPr>
      </w:pPr>
    </w:p>
    <w:p w14:paraId="79A5F0C1">
      <w:pPr>
        <w:ind w:right="-110"/>
        <w:rPr>
          <w:rFonts w:ascii="宋体" w:hAnsi="宋体" w:eastAsia="宋体"/>
          <w:color w:val="000000"/>
          <w:sz w:val="32"/>
          <w:szCs w:val="32"/>
        </w:rPr>
      </w:pPr>
    </w:p>
    <w:p w14:paraId="543981CC">
      <w:pPr>
        <w:spacing w:line="500" w:lineRule="exact"/>
        <w:ind w:right="532"/>
        <w:jc w:val="center"/>
        <w:rPr>
          <w:rFonts w:ascii="宋体" w:hAnsi="宋体" w:eastAsia="宋体"/>
          <w:color w:val="000000"/>
          <w:sz w:val="36"/>
          <w:szCs w:val="36"/>
        </w:rPr>
      </w:pPr>
      <w:r>
        <w:rPr>
          <w:rFonts w:hint="eastAsia" w:ascii="宋体" w:hAnsi="宋体" w:eastAsia="宋体"/>
          <w:color w:val="000000"/>
          <w:sz w:val="36"/>
          <w:szCs w:val="36"/>
        </w:rPr>
        <w:t>浙 江 省 政 府 采 购 中 心</w:t>
      </w:r>
    </w:p>
    <w:p w14:paraId="0967FC2F">
      <w:pPr>
        <w:spacing w:line="500" w:lineRule="exact"/>
        <w:ind w:right="532"/>
        <w:jc w:val="center"/>
        <w:rPr>
          <w:rFonts w:ascii="宋体" w:hAnsi="宋体" w:eastAsia="宋体"/>
          <w:color w:val="000000"/>
          <w:sz w:val="36"/>
          <w:szCs w:val="36"/>
        </w:rPr>
      </w:pPr>
    </w:p>
    <w:p w14:paraId="0CE4EF3E">
      <w:pPr>
        <w:wordWrap w:val="0"/>
        <w:spacing w:line="500" w:lineRule="exact"/>
        <w:ind w:right="-108"/>
        <w:jc w:val="center"/>
        <w:rPr>
          <w:rFonts w:hAnsi="宋体" w:eastAsia="宋体"/>
          <w:b/>
          <w:color w:val="000000"/>
          <w:sz w:val="36"/>
          <w:szCs w:val="36"/>
        </w:rPr>
      </w:pPr>
      <w:r>
        <w:rPr>
          <w:rFonts w:hint="eastAsia" w:ascii="宋体" w:hAnsi="宋体" w:eastAsia="宋体"/>
          <w:color w:val="000000"/>
          <w:sz w:val="36"/>
          <w:szCs w:val="36"/>
        </w:rPr>
        <w:t>地    址：杭州市西湖区宝石一路3号</w:t>
      </w:r>
    </w:p>
    <w:p w14:paraId="165D5688">
      <w:pPr>
        <w:spacing w:line="500" w:lineRule="exact"/>
        <w:ind w:right="-108" w:firstLine="3072" w:firstLineChars="850"/>
        <w:rPr>
          <w:rFonts w:hAnsi="宋体" w:eastAsia="宋体"/>
          <w:b/>
          <w:color w:val="000000"/>
          <w:sz w:val="36"/>
          <w:szCs w:val="36"/>
        </w:rPr>
      </w:pPr>
    </w:p>
    <w:p w14:paraId="70F56656">
      <w:pPr>
        <w:spacing w:line="500" w:lineRule="exact"/>
        <w:ind w:right="-108" w:firstLine="3072" w:firstLineChars="850"/>
        <w:rPr>
          <w:rFonts w:hAnsi="宋体" w:eastAsia="宋体"/>
          <w:b/>
          <w:color w:val="000000"/>
          <w:sz w:val="36"/>
          <w:szCs w:val="36"/>
        </w:rPr>
      </w:pPr>
    </w:p>
    <w:p w14:paraId="64F61DCB">
      <w:pPr>
        <w:spacing w:line="500" w:lineRule="exact"/>
        <w:ind w:right="-108"/>
        <w:rPr>
          <w:rFonts w:hAnsi="宋体" w:eastAsia="宋体"/>
          <w:b/>
          <w:color w:val="000000"/>
          <w:sz w:val="36"/>
          <w:szCs w:val="36"/>
        </w:rPr>
      </w:pPr>
    </w:p>
    <w:p w14:paraId="635DBBA8">
      <w:pPr>
        <w:spacing w:line="500" w:lineRule="exact"/>
        <w:ind w:right="-108" w:firstLine="3072" w:firstLineChars="850"/>
        <w:rPr>
          <w:rFonts w:hAnsi="宋体" w:eastAsia="宋体"/>
          <w:b/>
          <w:color w:val="000000"/>
          <w:sz w:val="36"/>
          <w:szCs w:val="36"/>
        </w:rPr>
      </w:pPr>
    </w:p>
    <w:p w14:paraId="32BF3399">
      <w:pPr>
        <w:spacing w:line="500" w:lineRule="exact"/>
        <w:ind w:right="-108" w:firstLine="3072" w:firstLineChars="850"/>
        <w:rPr>
          <w:rFonts w:hAnsi="宋体" w:eastAsia="宋体"/>
          <w:b/>
          <w:color w:val="000000"/>
          <w:sz w:val="36"/>
          <w:szCs w:val="36"/>
        </w:rPr>
      </w:pPr>
      <w:r>
        <w:rPr>
          <w:rFonts w:hint="eastAsia" w:hAnsi="宋体" w:eastAsia="宋体"/>
          <w:b/>
          <w:color w:val="000000"/>
          <w:sz w:val="36"/>
          <w:szCs w:val="36"/>
        </w:rPr>
        <w:t>目</w:t>
      </w:r>
      <w:r>
        <w:rPr>
          <w:rFonts w:hAnsi="宋体" w:eastAsia="宋体"/>
          <w:b/>
          <w:color w:val="000000"/>
          <w:sz w:val="36"/>
          <w:szCs w:val="36"/>
        </w:rPr>
        <w:t xml:space="preserve">     </w:t>
      </w:r>
      <w:r>
        <w:rPr>
          <w:rFonts w:hint="eastAsia" w:hAnsi="宋体" w:eastAsia="宋体"/>
          <w:b/>
          <w:color w:val="000000"/>
          <w:sz w:val="36"/>
          <w:szCs w:val="36"/>
        </w:rPr>
        <w:t>录</w:t>
      </w:r>
    </w:p>
    <w:p w14:paraId="1AA565CD">
      <w:pPr>
        <w:widowControl w:val="0"/>
        <w:spacing w:before="156" w:beforeLines="50" w:after="156" w:afterLines="50" w:line="360" w:lineRule="auto"/>
        <w:jc w:val="center"/>
        <w:rPr>
          <w:rFonts w:ascii="宋体" w:hAnsi="宋体" w:eastAsia="仿宋_GB2312" w:cs="Times New Roman"/>
          <w:color w:val="000000"/>
          <w:kern w:val="2"/>
          <w:sz w:val="32"/>
          <w:szCs w:val="32"/>
          <w:lang w:val="en-US" w:eastAsia="zh-CN" w:bidi="ar-SA"/>
        </w:rPr>
      </w:pPr>
    </w:p>
    <w:p w14:paraId="007C4865">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hint="eastAsia" w:ascii="宋体" w:hAnsi="宋体" w:eastAsia="仿宋_GB2312" w:cs="Times New Roman"/>
          <w:color w:val="000000"/>
          <w:kern w:val="2"/>
          <w:sz w:val="30"/>
          <w:szCs w:val="30"/>
          <w:lang w:val="en-US" w:eastAsia="zh-CN" w:bidi="ar-SA"/>
        </w:rPr>
        <w:fldChar w:fldCharType="begin"/>
      </w:r>
      <w:r>
        <w:rPr>
          <w:rFonts w:hint="eastAsia" w:ascii="宋体" w:hAnsi="宋体" w:eastAsia="仿宋_GB2312" w:cs="Times New Roman"/>
          <w:color w:val="000000"/>
          <w:kern w:val="2"/>
          <w:sz w:val="30"/>
          <w:szCs w:val="30"/>
          <w:lang w:val="en-US" w:eastAsia="zh-CN" w:bidi="ar-SA"/>
        </w:rPr>
        <w:instrText xml:space="preserve"> TOC \o "1-1" \h \z \u </w:instrText>
      </w:r>
      <w:r>
        <w:rPr>
          <w:rFonts w:hint="eastAsia" w:ascii="宋体" w:hAnsi="宋体" w:eastAsia="仿宋_GB2312" w:cs="Times New Roman"/>
          <w:color w:val="000000"/>
          <w:kern w:val="2"/>
          <w:sz w:val="30"/>
          <w:szCs w:val="30"/>
          <w:lang w:val="en-US" w:eastAsia="zh-CN" w:bidi="ar-SA"/>
        </w:rPr>
        <w:fldChar w:fldCharType="separate"/>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"_Toc2371"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第一章公开招标采购公告</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_Toc2371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16A61E2C">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"_Toc29498" </w:instrText>
      </w:r>
      <w:r>
        <w:rPr>
          <w:rFonts w:ascii="Times New Roman" w:hAnsi="Times New Roman" w:eastAsia="仿宋" w:cs="Times New Roman"/>
          <w:kern w:val="2"/>
          <w:sz w:val="36"/>
          <w:szCs w:val="24"/>
          <w:lang w:val="en-US" w:eastAsia="zh-CN" w:bidi="ar-SA"/>
        </w:rPr>
        <w:fldChar w:fldCharType="separate"/>
      </w:r>
      <w:r>
        <w:rPr>
          <w:rFonts w:hint="eastAsia" w:ascii="仿宋" w:hAnsi="仿宋" w:eastAsia="仿宋" w:cs="Times New Roman"/>
          <w:kern w:val="2"/>
          <w:sz w:val="36"/>
          <w:szCs w:val="36"/>
          <w:lang w:val="en-US" w:eastAsia="zh-CN" w:bidi="ar-SA"/>
        </w:rPr>
        <w:t>第二章投标人须知</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_Toc29498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7</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24797061">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"_Toc2834"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第三章评标办法及评分标准</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_Toc2834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27</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3FD560AE">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"_Toc24960"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第四章招标需求</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_Toc24960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29</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66C2B2D5">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"_Toc26308"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第五章浙江省政府采购合同主要条款指引</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_Toc26308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31</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53B07522">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"_Toc22013"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第六章投标文件格式附件</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_Toc22013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36</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2D277A7C">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51737EE3">
      <w:pPr>
        <w:widowControl w:val="0"/>
        <w:spacing w:before="156" w:beforeLines="50" w:after="156" w:afterLines="50" w:line="360" w:lineRule="auto"/>
        <w:ind w:firstLine="640"/>
        <w:jc w:val="center"/>
        <w:outlineLvl w:val="0"/>
        <w:rPr>
          <w:rFonts w:ascii="宋体" w:hAnsi="宋体" w:eastAsia="宋体" w:cs="Times New Roman"/>
          <w:b/>
          <w:color w:val="000000"/>
          <w:kern w:val="2"/>
          <w:sz w:val="36"/>
          <w:szCs w:val="36"/>
          <w:lang w:val="en-US" w:eastAsia="zh-CN" w:bidi="ar-SA"/>
        </w:rPr>
      </w:pPr>
      <w:r>
        <w:rPr>
          <w:rFonts w:hint="eastAsia" w:ascii="宋体" w:hAnsi="宋体" w:eastAsia="仿宋_GB2312" w:cs="Times New Roman"/>
          <w:color w:val="000000"/>
          <w:kern w:val="0"/>
          <w:sz w:val="32"/>
          <w:szCs w:val="32"/>
          <w:lang w:val="en-US" w:eastAsia="zh-CN" w:bidi="ar-SA"/>
        </w:rPr>
        <w:br w:type="page"/>
      </w:r>
      <w:bookmarkStart w:id="0" w:name="_Toc2371"/>
      <w:r>
        <w:rPr>
          <w:rFonts w:hint="eastAsia" w:ascii="宋体" w:hAnsi="宋体" w:eastAsia="宋体" w:cs="Times New Roman"/>
          <w:b/>
          <w:color w:val="000000"/>
          <w:kern w:val="2"/>
          <w:sz w:val="36"/>
          <w:szCs w:val="36"/>
          <w:lang w:val="en-US" w:eastAsia="zh-CN" w:bidi="ar-SA"/>
        </w:rPr>
        <w:t>第一章 公开招标采购公告</w:t>
      </w:r>
      <w:bookmarkEnd w:id="0"/>
    </w:p>
    <w:p w14:paraId="35C5299C">
      <w:pPr>
        <w:widowControl w:val="0"/>
        <w:snapToGrid w:val="0"/>
        <w:spacing w:after="156" w:afterLines="50" w:line="460" w:lineRule="exact"/>
        <w:ind w:firstLine="560" w:firstLineChars="20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0"/>
          <w:sz w:val="28"/>
          <w:szCs w:val="28"/>
          <w:lang w:val="en-US" w:eastAsia="zh-CN" w:bidi="ar-SA"/>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Times New Roman"/>
          <w:color w:val="000000"/>
          <w:kern w:val="0"/>
          <w:sz w:val="30"/>
          <w:szCs w:val="30"/>
          <w:lang w:val="en-US" w:eastAsia="zh-CN" w:bidi="ar-SA"/>
        </w:rPr>
        <w:t>：</w:t>
      </w:r>
    </w:p>
    <w:p w14:paraId="5A82A77D">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r>
        <w:rPr>
          <w:rFonts w:hint="eastAsia" w:ascii="仿宋" w:hAnsi="仿宋" w:eastAsia="仿宋" w:cs="Arial"/>
          <w:b/>
          <w:bCs/>
          <w:color w:val="000000"/>
          <w:sz w:val="30"/>
          <w:szCs w:val="30"/>
          <w:lang w:eastAsia="zh-CN"/>
        </w:rPr>
        <w:t>ZZCG2025X-GK-122</w:t>
      </w:r>
    </w:p>
    <w:p w14:paraId="73F0C70B">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21549E49">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1" w:name="PO_15528_PM004"/>
      <w:r>
        <w:rPr>
          <w:rFonts w:hint="eastAsia" w:ascii="仿宋" w:hAnsi="仿宋" w:eastAsia="仿宋" w:cs="Arial"/>
          <w:b/>
          <w:color w:val="000000"/>
          <w:sz w:val="28"/>
          <w:szCs w:val="28"/>
          <w:lang w:eastAsia="zh-CN"/>
        </w:rPr>
        <w:t xml:space="preserve"> </w:t>
      </w:r>
    </w:p>
    <w:tbl>
      <w:tblPr>
        <w:tblStyle w:val="60"/>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655"/>
        <w:gridCol w:w="780"/>
        <w:gridCol w:w="837"/>
        <w:gridCol w:w="1379"/>
        <w:gridCol w:w="1949"/>
      </w:tblGrid>
      <w:tr w14:paraId="158C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tcPr>
          <w:p w14:paraId="3CCC851E">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579" w:type="pct"/>
          </w:tcPr>
          <w:p w14:paraId="1A482C5C">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464" w:type="pct"/>
          </w:tcPr>
          <w:p w14:paraId="11BF8A8D">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数量</w:t>
            </w:r>
          </w:p>
        </w:tc>
        <w:tc>
          <w:tcPr>
            <w:tcW w:w="498" w:type="pct"/>
          </w:tcPr>
          <w:p w14:paraId="03D8F914">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单位</w:t>
            </w:r>
          </w:p>
        </w:tc>
        <w:tc>
          <w:tcPr>
            <w:tcW w:w="820" w:type="pct"/>
          </w:tcPr>
          <w:p w14:paraId="65D2C560">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159" w:type="pct"/>
          </w:tcPr>
          <w:p w14:paraId="389D0123">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r>
      <w:tr w14:paraId="375C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tcPr>
          <w:p w14:paraId="1B2E29EE">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1</w:t>
            </w:r>
          </w:p>
        </w:tc>
        <w:tc>
          <w:tcPr>
            <w:tcW w:w="1579" w:type="pct"/>
          </w:tcPr>
          <w:p w14:paraId="32CAC167">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浙江理工大学下沙校区生活一区3、4号楼家具更新</w:t>
            </w:r>
          </w:p>
        </w:tc>
        <w:tc>
          <w:tcPr>
            <w:tcW w:w="464" w:type="pct"/>
          </w:tcPr>
          <w:p w14:paraId="4B3441DF">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1</w:t>
            </w:r>
          </w:p>
        </w:tc>
        <w:tc>
          <w:tcPr>
            <w:tcW w:w="498" w:type="pct"/>
          </w:tcPr>
          <w:p w14:paraId="5C153889">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批</w:t>
            </w:r>
          </w:p>
        </w:tc>
        <w:tc>
          <w:tcPr>
            <w:tcW w:w="820" w:type="pct"/>
          </w:tcPr>
          <w:p w14:paraId="4394D0F1">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650</w:t>
            </w:r>
          </w:p>
        </w:tc>
        <w:tc>
          <w:tcPr>
            <w:tcW w:w="1159" w:type="pct"/>
          </w:tcPr>
          <w:p w14:paraId="4445B030">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详见采购文件</w:t>
            </w:r>
          </w:p>
        </w:tc>
      </w:tr>
      <w:tr w14:paraId="5F52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tcPr>
          <w:p w14:paraId="6F36F7FC">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2</w:t>
            </w:r>
          </w:p>
        </w:tc>
        <w:tc>
          <w:tcPr>
            <w:tcW w:w="1579" w:type="pct"/>
          </w:tcPr>
          <w:p w14:paraId="213A0DE1">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浙江理工大学下沙校区生活二区5、6号楼家具更新</w:t>
            </w:r>
          </w:p>
        </w:tc>
        <w:tc>
          <w:tcPr>
            <w:tcW w:w="464" w:type="pct"/>
          </w:tcPr>
          <w:p w14:paraId="6A8784A4">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1</w:t>
            </w:r>
          </w:p>
        </w:tc>
        <w:tc>
          <w:tcPr>
            <w:tcW w:w="498" w:type="pct"/>
          </w:tcPr>
          <w:p w14:paraId="21243495">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批</w:t>
            </w:r>
          </w:p>
        </w:tc>
        <w:tc>
          <w:tcPr>
            <w:tcW w:w="820" w:type="pct"/>
          </w:tcPr>
          <w:p w14:paraId="4A7D3515">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530</w:t>
            </w:r>
          </w:p>
        </w:tc>
        <w:tc>
          <w:tcPr>
            <w:tcW w:w="1159" w:type="pct"/>
          </w:tcPr>
          <w:p w14:paraId="18DA6C22">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详见采购文件</w:t>
            </w:r>
          </w:p>
        </w:tc>
      </w:tr>
    </w:tbl>
    <w:p w14:paraId="12192955">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1"/>
    </w:p>
    <w:p w14:paraId="78C627B5">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3C7027F0">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w:t>
      </w:r>
      <w:r>
        <w:rPr>
          <w:rFonts w:hint="eastAsia" w:ascii="仿宋" w:hAnsi="仿宋" w:eastAsia="仿宋" w:cs="Times New Roman"/>
          <w:color w:val="000000"/>
          <w:sz w:val="28"/>
          <w:szCs w:val="28"/>
        </w:rPr>
        <w:t>（重大税收违法失信主体名单）</w:t>
      </w:r>
      <w:r>
        <w:rPr>
          <w:rFonts w:hint="eastAsia" w:ascii="仿宋" w:hAnsi="仿宋" w:eastAsia="仿宋"/>
          <w:color w:val="000000"/>
          <w:sz w:val="28"/>
          <w:szCs w:val="28"/>
        </w:rPr>
        <w:t>、政府采购严重违法失信行为记录名单。</w:t>
      </w:r>
    </w:p>
    <w:p w14:paraId="612944C8">
      <w:pPr>
        <w:snapToGrid w:val="0"/>
        <w:spacing w:line="50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投</w:t>
      </w:r>
      <w:r>
        <w:rPr>
          <w:rFonts w:hint="eastAsia" w:ascii="仿宋" w:hAnsi="仿宋" w:eastAsia="仿宋" w:cs="Arial"/>
          <w:b/>
          <w:bCs/>
          <w:color w:val="000000"/>
          <w:sz w:val="30"/>
          <w:szCs w:val="30"/>
        </w:rPr>
        <w:t>标人的特定条件：</w:t>
      </w:r>
    </w:p>
    <w:p w14:paraId="532C85E6">
      <w:pPr>
        <w:snapToGrid w:val="0"/>
        <w:spacing w:line="500" w:lineRule="exact"/>
        <w:ind w:firstLine="602" w:firstLineChars="200"/>
        <w:rPr>
          <w:rFonts w:hint="eastAsia" w:ascii="仿宋" w:hAnsi="仿宋" w:eastAsia="仿宋"/>
          <w:color w:val="000000"/>
          <w:sz w:val="28"/>
          <w:szCs w:val="28"/>
          <w:lang w:val="en-US" w:eastAsia="zh-CN"/>
        </w:rPr>
      </w:pPr>
      <w:r>
        <w:rPr>
          <w:rFonts w:hint="eastAsia" w:ascii="仿宋" w:hAnsi="仿宋" w:eastAsia="仿宋" w:cs="Arial"/>
          <w:b/>
          <w:bCs/>
          <w:color w:val="FF0000"/>
          <w:sz w:val="30"/>
          <w:szCs w:val="30"/>
          <w:lang w:val="en-US" w:eastAsia="zh-CN"/>
        </w:rPr>
        <w:t>标项1和标项2：</w:t>
      </w:r>
      <w:r>
        <w:rPr>
          <w:rFonts w:hint="eastAsia" w:ascii="仿宋" w:hAnsi="仿宋" w:eastAsia="仿宋" w:cs="Arial"/>
          <w:b/>
          <w:bCs/>
          <w:color w:val="FF0000"/>
          <w:sz w:val="30"/>
          <w:szCs w:val="30"/>
        </w:rPr>
        <w:t>本项目专门面向中小企业，请单独上传《中小企业声明函》。</w:t>
      </w:r>
    </w:p>
    <w:p w14:paraId="3E7B3F13">
      <w:pPr>
        <w:snapToGrid w:val="0"/>
        <w:spacing w:line="500" w:lineRule="exact"/>
        <w:ind w:firstLine="562" w:firstLineChars="200"/>
        <w:rPr>
          <w:rFonts w:hint="eastAsia" w:ascii="宋体" w:hAnsi="宋体" w:eastAsia="宋体" w:cs="Arial"/>
          <w:b/>
          <w:bCs/>
          <w:color w:val="000000"/>
          <w:sz w:val="28"/>
          <w:szCs w:val="28"/>
          <w:lang w:val="en-US" w:eastAsia="zh-CN"/>
        </w:rPr>
      </w:pPr>
      <w:r>
        <w:rPr>
          <w:rFonts w:hint="eastAsia" w:ascii="宋体" w:hAnsi="宋体" w:eastAsia="宋体" w:cs="仿宋"/>
          <w:b/>
          <w:bCs/>
          <w:color w:val="000000"/>
          <w:kern w:val="0"/>
          <w:sz w:val="28"/>
          <w:szCs w:val="28"/>
          <w:lang w:val="zh-CN"/>
        </w:rPr>
        <w:t>五、获取</w:t>
      </w:r>
      <w:r>
        <w:rPr>
          <w:rFonts w:hint="eastAsia" w:ascii="宋体" w:hAnsi="宋体" w:eastAsia="宋体" w:cs="仿宋"/>
          <w:b/>
          <w:bCs/>
          <w:color w:val="000000"/>
          <w:kern w:val="0"/>
          <w:sz w:val="28"/>
          <w:szCs w:val="28"/>
          <w:lang w:val="en-US" w:eastAsia="zh-CN"/>
        </w:rPr>
        <w:t>招标文件</w:t>
      </w:r>
    </w:p>
    <w:p w14:paraId="297332FB">
      <w:pPr>
        <w:snapToGrid w:val="0"/>
        <w:spacing w:line="50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2" w:name="PO_15528_PM009"/>
      <w:r>
        <w:rPr>
          <w:rFonts w:hint="eastAsia" w:ascii="仿宋" w:hAnsi="仿宋" w:eastAsia="仿宋"/>
          <w:color w:val="000000"/>
          <w:kern w:val="0"/>
          <w:sz w:val="30"/>
          <w:szCs w:val="30"/>
          <w:lang w:eastAsia="zh-CN"/>
        </w:rPr>
        <w:t>2025-07-24 09:00:00</w:t>
      </w:r>
      <w:bookmarkEnd w:id="2"/>
      <w:r>
        <w:rPr>
          <w:rFonts w:hint="eastAsia" w:ascii="宋体" w:hAnsi="宋体" w:eastAsia="宋体"/>
          <w:color w:val="000000"/>
          <w:kern w:val="0"/>
          <w:sz w:val="28"/>
          <w:szCs w:val="28"/>
        </w:rPr>
        <w:t>。</w:t>
      </w:r>
    </w:p>
    <w:p w14:paraId="173CC78B">
      <w:pPr>
        <w:autoSpaceDE w:val="0"/>
        <w:autoSpaceDN w:val="0"/>
        <w:adjustRightInd w:val="0"/>
        <w:snapToGrid w:val="0"/>
        <w:spacing w:line="500" w:lineRule="exact"/>
        <w:ind w:firstLine="60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2.获取方式：本项目招标文件实行网上获取。供应商登录浙江政府采购网（</w:t>
      </w:r>
      <w:r>
        <w:rPr>
          <w:rFonts w:eastAsia="宋体"/>
        </w:rPr>
        <w:fldChar w:fldCharType="begin"/>
      </w:r>
      <w:r>
        <w:rPr>
          <w:rFonts w:eastAsia="宋体"/>
        </w:rPr>
        <w:instrText xml:space="preserve"> HYPERLINK "http://zfcg.czt.zj.gov.cn/" </w:instrText>
      </w:r>
      <w:r>
        <w:rPr>
          <w:rFonts w:eastAsia="宋体"/>
        </w:rPr>
        <w:fldChar w:fldCharType="separate"/>
      </w:r>
      <w:r>
        <w:rPr>
          <w:rFonts w:eastAsia="宋体"/>
          <w:color w:val="000000"/>
          <w:sz w:val="28"/>
          <w:szCs w:val="28"/>
          <w:u w:val="single"/>
        </w:rPr>
        <w:t>http://zfcg.czt.zj.gov.cn/</w:t>
      </w:r>
      <w:r>
        <w:rPr>
          <w:rFonts w:eastAsia="宋体"/>
          <w:color w:val="000000"/>
          <w:sz w:val="28"/>
          <w:szCs w:val="28"/>
          <w:u w:val="single"/>
        </w:rPr>
        <w:fldChar w:fldCharType="end"/>
      </w:r>
      <w:r>
        <w:rPr>
          <w:rFonts w:hint="eastAsia" w:ascii="宋体" w:hAnsi="宋体" w:eastAsia="宋体" w:cs="仿宋"/>
          <w:color w:val="000000"/>
          <w:kern w:val="0"/>
          <w:sz w:val="28"/>
          <w:szCs w:val="28"/>
          <w:lang w:val="zh-CN"/>
        </w:rPr>
        <w:t>）进入政采云系统“项目采购”模块“获取采购文件”菜单，进行网上获取招标文件。</w:t>
      </w:r>
    </w:p>
    <w:p w14:paraId="3F3B9B3F">
      <w:pPr>
        <w:autoSpaceDE w:val="0"/>
        <w:autoSpaceDN w:val="0"/>
        <w:adjustRightInd w:val="0"/>
        <w:snapToGrid w:val="0"/>
        <w:spacing w:line="500" w:lineRule="exact"/>
        <w:ind w:firstLine="560"/>
        <w:rPr>
          <w:rFonts w:ascii="宋体" w:hAnsi="宋体" w:eastAsia="宋体" w:cs="仿宋"/>
          <w:color w:val="000000"/>
          <w:kern w:val="0"/>
          <w:sz w:val="28"/>
          <w:szCs w:val="28"/>
          <w:lang w:val="zh-CN"/>
        </w:rPr>
      </w:pPr>
      <w:r>
        <w:rPr>
          <w:rFonts w:hint="eastAsia" w:ascii="宋体" w:hAnsi="宋体" w:eastAsia="宋体" w:cs="仿宋"/>
          <w:color w:val="000000"/>
          <w:kern w:val="0"/>
          <w:sz w:val="28"/>
          <w:szCs w:val="28"/>
          <w:lang w:val="zh-CN"/>
        </w:rPr>
        <w:t>3.招标文件免费获取。</w:t>
      </w:r>
    </w:p>
    <w:p w14:paraId="57A85833">
      <w:pPr>
        <w:snapToGrid w:val="0"/>
        <w:spacing w:line="500" w:lineRule="exact"/>
        <w:ind w:firstLine="562" w:firstLineChars="200"/>
        <w:rPr>
          <w:rFonts w:ascii="宋体" w:hAnsi="宋体" w:eastAsia="宋体"/>
          <w:b/>
          <w:color w:val="000000"/>
          <w:kern w:val="0"/>
          <w:sz w:val="28"/>
          <w:szCs w:val="28"/>
        </w:rPr>
      </w:pPr>
      <w:r>
        <w:rPr>
          <w:rFonts w:hint="eastAsia" w:ascii="宋体" w:hAnsi="宋体" w:eastAsia="宋体" w:cs="Arial"/>
          <w:b/>
          <w:bCs/>
          <w:color w:val="000000"/>
          <w:sz w:val="28"/>
          <w:szCs w:val="28"/>
        </w:rPr>
        <w:t>六、投标截止时间、地点和形式</w:t>
      </w:r>
    </w:p>
    <w:p w14:paraId="7DCCBE2B">
      <w:pPr>
        <w:widowControl w:val="0"/>
        <w:adjustRightInd w:val="0"/>
        <w:snapToGrid w:val="0"/>
        <w:spacing w:before="156" w:beforeLines="50" w:after="156" w:afterLines="50" w:line="500" w:lineRule="exact"/>
        <w:ind w:firstLine="565" w:firstLineChars="201"/>
        <w:jc w:val="both"/>
        <w:rPr>
          <w:rFonts w:ascii="宋体" w:hAnsi="宋体" w:eastAsia="宋体" w:cs="Times New Roman"/>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投标截止时间：</w:t>
      </w:r>
      <w:bookmarkStart w:id="3" w:name="PO_15528_PM015"/>
      <w:r>
        <w:rPr>
          <w:rFonts w:hint="eastAsia" w:ascii="仿宋" w:hAnsi="仿宋" w:eastAsia="仿宋" w:cs="Arial"/>
          <w:color w:val="000000"/>
          <w:kern w:val="2"/>
          <w:sz w:val="30"/>
          <w:szCs w:val="30"/>
          <w:lang w:val="en-US" w:eastAsia="zh-CN" w:bidi="ar-SA"/>
        </w:rPr>
        <w:t>2025-07-24 09:00:00</w:t>
      </w:r>
      <w:bookmarkEnd w:id="3"/>
      <w:r>
        <w:rPr>
          <w:rFonts w:hint="eastAsia" w:ascii="宋体" w:hAnsi="宋体" w:eastAsia="宋体" w:cs="Times New Roman"/>
          <w:b/>
          <w:color w:val="000000"/>
          <w:kern w:val="0"/>
          <w:sz w:val="28"/>
          <w:szCs w:val="28"/>
          <w:lang w:val="en-US" w:eastAsia="zh-CN" w:bidi="ar-SA"/>
        </w:rPr>
        <w:t>。</w:t>
      </w:r>
    </w:p>
    <w:p w14:paraId="47BAB238">
      <w:pPr>
        <w:spacing w:line="360" w:lineRule="auto"/>
        <w:ind w:firstLine="560" w:firstLineChars="200"/>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D69CE05">
      <w:pPr>
        <w:spacing w:line="360" w:lineRule="auto"/>
        <w:ind w:firstLine="560" w:firstLineChars="200"/>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788A7288">
      <w:pPr>
        <w:spacing w:line="360" w:lineRule="auto"/>
        <w:ind w:firstLine="560" w:firstLineChars="200"/>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79185482">
      <w:pPr>
        <w:widowControl w:val="0"/>
        <w:adjustRightInd w:val="0"/>
        <w:snapToGrid w:val="0"/>
        <w:spacing w:before="156" w:beforeLines="50" w:after="156" w:afterLines="50" w:line="500" w:lineRule="exact"/>
        <w:ind w:firstLine="565" w:firstLineChars="201"/>
        <w:jc w:val="both"/>
        <w:rPr>
          <w:rFonts w:ascii="宋体" w:hAnsi="宋体" w:eastAsia="宋体" w:cs="Times New Roman"/>
          <w:b/>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本项目拒绝接受纸质投标文件。</w:t>
      </w:r>
    </w:p>
    <w:p w14:paraId="71CAAD39">
      <w:pPr>
        <w:snapToGrid w:val="0"/>
        <w:spacing w:line="500" w:lineRule="exact"/>
        <w:ind w:firstLine="562" w:firstLineChars="200"/>
        <w:rPr>
          <w:rFonts w:ascii="宋体" w:hAnsi="宋体" w:eastAsia="宋体" w:cs="Arial"/>
          <w:b/>
          <w:bCs/>
          <w:color w:val="000000"/>
          <w:sz w:val="28"/>
          <w:szCs w:val="28"/>
        </w:rPr>
      </w:pPr>
      <w:r>
        <w:rPr>
          <w:rFonts w:hint="eastAsia" w:ascii="宋体" w:hAnsi="宋体" w:eastAsia="宋体" w:cs="Arial"/>
          <w:b/>
          <w:bCs/>
          <w:color w:val="000000"/>
          <w:sz w:val="28"/>
          <w:szCs w:val="28"/>
        </w:rPr>
        <w:t>七、开标时间及地点：</w:t>
      </w:r>
    </w:p>
    <w:p w14:paraId="264AB27B">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本次招标将于</w:t>
      </w:r>
      <w:bookmarkStart w:id="4" w:name="PO_15528_PM015_1"/>
      <w:r>
        <w:rPr>
          <w:rFonts w:hint="eastAsia" w:ascii="宋体" w:hAnsi="宋体" w:cs="Arial"/>
          <w:b/>
          <w:color w:val="000000"/>
          <w:sz w:val="28"/>
          <w:szCs w:val="28"/>
          <w:lang w:eastAsia="zh-CN"/>
        </w:rPr>
        <w:t>2025-07-24 09:00:00</w:t>
      </w:r>
      <w:bookmarkEnd w:id="4"/>
      <w:r>
        <w:rPr>
          <w:rFonts w:hint="eastAsia" w:ascii="宋体" w:hAnsi="宋体" w:eastAsia="宋体" w:cs="Arial"/>
          <w:b/>
          <w:color w:val="000000"/>
          <w:sz w:val="28"/>
          <w:szCs w:val="28"/>
        </w:rPr>
        <w:t>时整在</w:t>
      </w:r>
      <w:bookmarkStart w:id="5" w:name="PO_15528_PM016_1"/>
      <w:r>
        <w:rPr>
          <w:rFonts w:hint="eastAsia" w:ascii="宋体" w:hAnsi="宋体" w:cs="Arial"/>
          <w:b/>
          <w:color w:val="000000"/>
          <w:sz w:val="28"/>
          <w:szCs w:val="28"/>
          <w:lang w:eastAsia="zh-CN"/>
        </w:rPr>
        <w:t>浙江省杭州市西湖区宝石一路3号203开标室</w:t>
      </w:r>
      <w:bookmarkEnd w:id="5"/>
      <w:r>
        <w:rPr>
          <w:rFonts w:hint="eastAsia" w:ascii="宋体" w:hAnsi="宋体" w:eastAsia="宋体" w:cs="Arial"/>
          <w:b/>
          <w:color w:val="000000"/>
          <w:sz w:val="28"/>
          <w:szCs w:val="28"/>
        </w:rPr>
        <w:t>开标。</w:t>
      </w:r>
    </w:p>
    <w:p w14:paraId="43DDD95C">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5CA2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592B1617">
            <w:pPr>
              <w:rPr>
                <w:rFonts w:ascii="宋体" w:hAnsi="宋体" w:eastAsia="宋体" w:cs="宋体"/>
                <w:color w:val="000000"/>
                <w:kern w:val="0"/>
                <w:sz w:val="28"/>
                <w:szCs w:val="28"/>
              </w:rPr>
            </w:pPr>
            <w:r>
              <w:rPr>
                <w:rFonts w:hint="eastAsia" w:ascii="宋体" w:hAnsi="宋体" w:eastAsia="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51377936">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开标室：</w:t>
            </w:r>
          </w:p>
          <w:p w14:paraId="16691637">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w:t>
            </w:r>
            <w:r>
              <w:rPr>
                <w:rFonts w:ascii="宋体" w:hAnsi="宋体" w:eastAsia="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0CED9570">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评标室：</w:t>
            </w:r>
          </w:p>
          <w:p w14:paraId="29AFF2F4">
            <w:pPr>
              <w:adjustRightInd w:val="0"/>
              <w:snapToGrid w:val="0"/>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rPr>
              <w:t>0571-889077</w:t>
            </w:r>
            <w:r>
              <w:rPr>
                <w:rFonts w:ascii="宋体" w:hAnsi="宋体" w:eastAsia="宋体" w:cs="宋体"/>
                <w:color w:val="000000"/>
                <w:kern w:val="0"/>
                <w:sz w:val="28"/>
                <w:szCs w:val="28"/>
              </w:rPr>
              <w:t>92</w:t>
            </w:r>
          </w:p>
        </w:tc>
      </w:tr>
    </w:tbl>
    <w:p w14:paraId="3252D121">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八、电子交易平台的网络地址和登录方法</w:t>
      </w:r>
    </w:p>
    <w:p w14:paraId="1842737D">
      <w:pPr>
        <w:snapToGrid w:val="0"/>
        <w:spacing w:line="500" w:lineRule="exact"/>
        <w:ind w:firstLine="562" w:firstLineChars="200"/>
        <w:rPr>
          <w:rFonts w:eastAsia="宋体"/>
          <w:color w:val="000000"/>
          <w:sz w:val="28"/>
          <w:szCs w:val="28"/>
        </w:rPr>
      </w:pPr>
      <w:r>
        <w:rPr>
          <w:rFonts w:hint="eastAsia" w:ascii="宋体" w:hAnsi="宋体" w:eastAsia="宋体" w:cs="Arial"/>
          <w:b/>
          <w:color w:val="000000"/>
          <w:sz w:val="28"/>
          <w:szCs w:val="28"/>
        </w:rPr>
        <w:t>（一）网络地址：</w:t>
      </w:r>
      <w:r>
        <w:rPr>
          <w:rFonts w:hint="eastAsia" w:ascii="宋体" w:hAnsi="宋体" w:eastAsia="宋体" w:cs="仿宋"/>
          <w:color w:val="000000"/>
          <w:sz w:val="28"/>
          <w:szCs w:val="28"/>
        </w:rPr>
        <w:t xml:space="preserve">浙江政府采购网 </w:t>
      </w:r>
      <w:r>
        <w:rPr>
          <w:rFonts w:eastAsia="宋体"/>
        </w:rPr>
        <w:fldChar w:fldCharType="begin"/>
      </w:r>
      <w:r>
        <w:rPr>
          <w:rFonts w:eastAsia="宋体"/>
        </w:rPr>
        <w:instrText xml:space="preserve"> HYPERLINK "http://zfcg.czt.zj.gov.cn/" </w:instrText>
      </w:r>
      <w:r>
        <w:rPr>
          <w:rFonts w:eastAsia="宋体"/>
        </w:rPr>
        <w:fldChar w:fldCharType="separate"/>
      </w:r>
      <w:r>
        <w:rPr>
          <w:rFonts w:eastAsia="宋体"/>
          <w:color w:val="000000"/>
          <w:sz w:val="28"/>
          <w:szCs w:val="28"/>
          <w:u w:val="single"/>
        </w:rPr>
        <w:t>http://zfcg.czt.zj.gov.cn/</w:t>
      </w:r>
      <w:r>
        <w:rPr>
          <w:rFonts w:eastAsia="宋体"/>
          <w:color w:val="000000"/>
          <w:sz w:val="28"/>
          <w:szCs w:val="28"/>
          <w:u w:val="single"/>
        </w:rPr>
        <w:fldChar w:fldCharType="end"/>
      </w:r>
    </w:p>
    <w:p w14:paraId="6E6C1636">
      <w:pPr>
        <w:snapToGrid w:val="0"/>
        <w:spacing w:line="50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（二）登录方法：</w:t>
      </w:r>
      <w:r>
        <w:rPr>
          <w:rFonts w:hint="eastAsia" w:ascii="宋体" w:hAnsi="宋体" w:eastAsia="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762B0F3">
      <w:pPr>
        <w:snapToGrid w:val="0"/>
        <w:spacing w:line="500" w:lineRule="exact"/>
        <w:ind w:left="562"/>
        <w:rPr>
          <w:rFonts w:ascii="宋体" w:hAnsi="宋体" w:eastAsia="宋体" w:cs="Arial"/>
          <w:b/>
          <w:bCs/>
          <w:color w:val="000000"/>
          <w:sz w:val="28"/>
          <w:szCs w:val="28"/>
        </w:rPr>
      </w:pPr>
      <w:r>
        <w:rPr>
          <w:rFonts w:hint="eastAsia" w:ascii="宋体" w:hAnsi="宋体" w:eastAsia="宋体" w:cs="Arial"/>
          <w:b/>
          <w:bCs/>
          <w:color w:val="000000"/>
          <w:sz w:val="28"/>
          <w:szCs w:val="28"/>
        </w:rPr>
        <w:t>九、其他：</w:t>
      </w:r>
    </w:p>
    <w:p w14:paraId="24F31EC8">
      <w:pPr>
        <w:snapToGrid w:val="0"/>
        <w:spacing w:line="440" w:lineRule="exact"/>
        <w:ind w:firstLine="562" w:firstLineChars="200"/>
        <w:rPr>
          <w:rFonts w:ascii="宋体" w:hAnsi="宋体" w:eastAsia="宋体" w:cs="Arial"/>
          <w:b/>
          <w:color w:val="000000"/>
          <w:sz w:val="28"/>
          <w:szCs w:val="28"/>
        </w:rPr>
      </w:pPr>
      <w:r>
        <w:rPr>
          <w:rFonts w:hint="eastAsia" w:ascii="宋体" w:hAnsi="宋体" w:eastAsia="宋体" w:cs="Arial"/>
          <w:b/>
          <w:color w:val="000000"/>
          <w:sz w:val="28"/>
          <w:szCs w:val="28"/>
        </w:rPr>
        <w:t>（一）本项目采用“电子交易/不见面开评标”，供应商可进入电子卖场服务中心采云学院</w:t>
      </w:r>
    </w:p>
    <w:p w14:paraId="535DBCAF">
      <w:pPr>
        <w:snapToGrid w:val="0"/>
        <w:spacing w:line="440" w:lineRule="exact"/>
        <w:ind w:firstLine="562" w:firstLineChars="200"/>
        <w:rPr>
          <w:rFonts w:ascii="仿宋" w:hAnsi="仿宋" w:eastAsia="仿宋"/>
          <w:color w:val="000000"/>
          <w:sz w:val="28"/>
          <w:szCs w:val="28"/>
        </w:rPr>
      </w:pPr>
      <w:r>
        <w:rPr>
          <w:rFonts w:hint="eastAsia" w:ascii="宋体" w:hAnsi="宋体" w:eastAsia="宋体" w:cs="Arial"/>
          <w:b/>
          <w:color w:val="000000"/>
          <w:sz w:val="28"/>
          <w:szCs w:val="28"/>
        </w:rPr>
        <w:t>（https://edu.zcygov.cn/live?utm=a0018.2ef5001f.0.0.1939d340e5db11ea867fb57c149ddb61）自行提前学习</w:t>
      </w:r>
      <w:r>
        <w:rPr>
          <w:rFonts w:hint="eastAsia" w:ascii="宋体" w:hAnsi="宋体" w:eastAsia="宋体" w:cs="Arial"/>
          <w:color w:val="000000"/>
          <w:sz w:val="28"/>
          <w:szCs w:val="28"/>
        </w:rPr>
        <w:t>。</w:t>
      </w:r>
    </w:p>
    <w:p w14:paraId="0816C6C1">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576F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0047B7E">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FD62EFC">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414E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EAD2FB2">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46E4D61">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3C72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66DE2B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0EF83AE">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5791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72FDA4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14:paraId="62D7A8E8">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vAlign w:val="center"/>
          </w:tcPr>
          <w:p w14:paraId="25CCBBE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14:paraId="080C2800">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vAlign w:val="center"/>
          </w:tcPr>
          <w:p w14:paraId="57A018B6">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4A37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D95F56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32E60C6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CE91A7E">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573840EC">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14:paraId="0ED5AEED">
            <w:pPr>
              <w:spacing w:line="480" w:lineRule="exact"/>
              <w:jc w:val="center"/>
              <w:rPr>
                <w:rFonts w:hint="eastAsia" w:ascii="仿宋" w:hAnsi="仿宋" w:eastAsia="仿宋" w:cs="仿宋"/>
                <w:color w:val="000000"/>
                <w:sz w:val="28"/>
                <w:szCs w:val="28"/>
                <w:lang w:eastAsia="zh-CN"/>
              </w:rPr>
            </w:pPr>
            <w:bookmarkStart w:id="6" w:name="PO_15528_PM034"/>
            <w:r>
              <w:rPr>
                <w:rFonts w:hint="eastAsia" w:ascii="仿宋" w:hAnsi="仿宋" w:eastAsia="仿宋" w:cs="仿宋"/>
                <w:color w:val="000000"/>
                <w:sz w:val="28"/>
                <w:szCs w:val="28"/>
              </w:rPr>
              <w:t>/</w:t>
            </w:r>
            <w:bookmarkEnd w:id="6"/>
          </w:p>
        </w:tc>
        <w:tc>
          <w:tcPr>
            <w:tcW w:w="2645" w:type="dxa"/>
            <w:vMerge w:val="restart"/>
            <w:tcBorders>
              <w:top w:val="single" w:color="auto" w:sz="4" w:space="0"/>
              <w:left w:val="single" w:color="auto" w:sz="4" w:space="0"/>
              <w:bottom w:val="single" w:color="auto" w:sz="4" w:space="0"/>
              <w:right w:val="single" w:color="auto" w:sz="4" w:space="0"/>
            </w:tcBorders>
            <w:vAlign w:val="center"/>
          </w:tcPr>
          <w:p w14:paraId="505CF761">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7" w:name="PO_409_PM001385"/>
            <w:r>
              <w:rPr>
                <w:rFonts w:hint="eastAsia" w:ascii="仿宋" w:hAnsi="仿宋" w:eastAsia="仿宋" w:cs="仿宋"/>
                <w:color w:val="000000"/>
                <w:sz w:val="28"/>
                <w:szCs w:val="28"/>
                <w:lang w:eastAsia="zh-CN"/>
              </w:rPr>
              <w:t>采购二部</w:t>
            </w:r>
            <w:bookmarkEnd w:id="7"/>
          </w:p>
        </w:tc>
      </w:tr>
      <w:tr w14:paraId="7EF4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5026F9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422C2CA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9305373">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D5D47CE">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5C3DDEC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7E38014">
            <w:pPr>
              <w:widowControl/>
              <w:jc w:val="center"/>
              <w:rPr>
                <w:rFonts w:ascii="仿宋" w:hAnsi="仿宋" w:eastAsia="仿宋" w:cs="仿宋"/>
                <w:color w:val="000000"/>
                <w:sz w:val="28"/>
                <w:szCs w:val="28"/>
              </w:rPr>
            </w:pPr>
          </w:p>
        </w:tc>
      </w:tr>
      <w:tr w14:paraId="7C03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3D9F47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6D738450">
            <w:pPr>
              <w:spacing w:line="3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085A8A67">
            <w:pPr>
              <w:spacing w:line="380" w:lineRule="exact"/>
              <w:jc w:val="center"/>
              <w:rPr>
                <w:rFonts w:hint="eastAsia" w:ascii="仿宋" w:hAnsi="仿宋" w:eastAsia="仿宋" w:cs="仿宋"/>
                <w:color w:val="000000"/>
                <w:kern w:val="2"/>
                <w:sz w:val="28"/>
                <w:szCs w:val="28"/>
                <w:lang w:val="en-US" w:eastAsia="zh-CN" w:bidi="ar-SA"/>
              </w:rPr>
            </w:pPr>
            <w:r>
              <w:rPr>
                <w:rFonts w:ascii="仿宋" w:hAnsi="仿宋" w:eastAsia="仿宋" w:cs="仿宋"/>
                <w:color w:val="000000"/>
                <w:sz w:val="28"/>
                <w:szCs w:val="28"/>
              </w:rPr>
              <w:t>0571-8890</w:t>
            </w:r>
            <w:r>
              <w:rPr>
                <w:rFonts w:hint="eastAsia" w:ascii="仿宋" w:hAnsi="仿宋" w:eastAsia="仿宋" w:cs="仿宋"/>
                <w:color w:val="000000"/>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20BC573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49C7287">
            <w:pPr>
              <w:widowControl/>
              <w:jc w:val="center"/>
              <w:rPr>
                <w:rFonts w:ascii="仿宋" w:hAnsi="仿宋" w:eastAsia="仿宋" w:cs="仿宋"/>
                <w:color w:val="000000"/>
                <w:sz w:val="28"/>
                <w:szCs w:val="28"/>
              </w:rPr>
            </w:pPr>
          </w:p>
        </w:tc>
      </w:tr>
      <w:tr w14:paraId="6D08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0ECA504">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B295DCB">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哲</w:t>
            </w:r>
          </w:p>
        </w:tc>
        <w:tc>
          <w:tcPr>
            <w:tcW w:w="2089" w:type="dxa"/>
            <w:tcBorders>
              <w:top w:val="single" w:color="auto" w:sz="4" w:space="0"/>
              <w:left w:val="single" w:color="auto" w:sz="4" w:space="0"/>
              <w:bottom w:val="single" w:color="auto" w:sz="4" w:space="0"/>
              <w:right w:val="single" w:color="auto" w:sz="4" w:space="0"/>
            </w:tcBorders>
            <w:vAlign w:val="center"/>
          </w:tcPr>
          <w:p w14:paraId="363A6B19">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lang w:val="en-US" w:eastAsia="zh-CN"/>
              </w:rPr>
              <w:t>07</w:t>
            </w:r>
          </w:p>
        </w:tc>
        <w:tc>
          <w:tcPr>
            <w:tcW w:w="2066" w:type="dxa"/>
            <w:tcBorders>
              <w:top w:val="single" w:color="auto" w:sz="4" w:space="0"/>
              <w:left w:val="single" w:color="auto" w:sz="4" w:space="0"/>
              <w:bottom w:val="single" w:color="auto" w:sz="4" w:space="0"/>
              <w:right w:val="single" w:color="auto" w:sz="4" w:space="0"/>
            </w:tcBorders>
            <w:vAlign w:val="center"/>
          </w:tcPr>
          <w:p w14:paraId="69999B6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038403E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四楼（</w:t>
            </w:r>
            <w:r>
              <w:rPr>
                <w:rFonts w:hint="eastAsia" w:ascii="仿宋" w:hAnsi="仿宋" w:eastAsia="仿宋" w:cs="仿宋"/>
                <w:color w:val="000000"/>
                <w:sz w:val="28"/>
                <w:szCs w:val="28"/>
                <w:lang w:eastAsia="zh-CN"/>
              </w:rPr>
              <w:t>财务</w:t>
            </w:r>
            <w:r>
              <w:rPr>
                <w:rFonts w:hint="eastAsia" w:ascii="仿宋" w:hAnsi="仿宋" w:eastAsia="仿宋" w:cs="仿宋"/>
                <w:color w:val="000000"/>
                <w:sz w:val="28"/>
                <w:szCs w:val="28"/>
              </w:rPr>
              <w:t>监督部）</w:t>
            </w:r>
          </w:p>
        </w:tc>
      </w:tr>
      <w:tr w14:paraId="31CA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486B788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79BE4C8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3822FF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125A3B6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7D4616B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6363DE67">
      <w:pPr>
        <w:snapToGrid w:val="0"/>
        <w:spacing w:line="440" w:lineRule="exact"/>
        <w:ind w:firstLine="602" w:firstLineChars="200"/>
        <w:rPr>
          <w:rFonts w:hint="eastAsia" w:ascii="仿宋" w:hAnsi="仿宋" w:eastAsia="仿宋" w:cs="Arial"/>
          <w:b/>
          <w:bCs/>
          <w:color w:val="000000"/>
          <w:sz w:val="30"/>
          <w:szCs w:val="30"/>
        </w:rPr>
      </w:pPr>
    </w:p>
    <w:p w14:paraId="61DCB42E">
      <w:pPr>
        <w:snapToGrid w:val="0"/>
        <w:spacing w:line="360" w:lineRule="auto"/>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十一、采购需求咨询</w:t>
      </w:r>
      <w:bookmarkStart w:id="8" w:name="PO_TDCUS_ITEM_PRC_TABLE_1_1_2"/>
      <w:r>
        <w:rPr>
          <w:rFonts w:hint="eastAsia" w:ascii="仿宋_GB2312" w:hAnsi="仿宋" w:eastAsia="仿宋_GB2312"/>
          <w:color w:val="000000"/>
          <w:sz w:val="30"/>
          <w:szCs w:val="30"/>
          <w:lang w:eastAsia="zh-CN"/>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3"/>
        <w:gridCol w:w="4929"/>
      </w:tblGrid>
      <w:tr w14:paraId="5BF1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1DFFB8DE">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4932" w:type="dxa"/>
            <w:vAlign w:val="top"/>
          </w:tcPr>
          <w:p w14:paraId="2FBA849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浙江理工大学</w:t>
            </w:r>
          </w:p>
        </w:tc>
      </w:tr>
      <w:tr w14:paraId="45EF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7BCF8A34">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932" w:type="dxa"/>
            <w:vAlign w:val="top"/>
          </w:tcPr>
          <w:p w14:paraId="05C6E528">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浙江省杭州市钱塘区2号大街928号</w:t>
            </w:r>
          </w:p>
        </w:tc>
      </w:tr>
      <w:tr w14:paraId="512F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57AC87A8">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932" w:type="dxa"/>
            <w:vAlign w:val="top"/>
          </w:tcPr>
          <w:p w14:paraId="32F1D2D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评分标准、采购需求等</w:t>
            </w:r>
          </w:p>
        </w:tc>
      </w:tr>
      <w:tr w14:paraId="1FB3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109446AA">
            <w:pPr>
              <w:snapToGrid w:val="0"/>
              <w:spacing w:line="440" w:lineRule="exact"/>
              <w:jc w:val="center"/>
              <w:rPr>
                <w:rFonts w:hint="eastAsia" w:ascii="仿宋_GB2312" w:hAnsi="仿宋" w:eastAsia="仿宋_GB2312" w:cs="Times New Roman"/>
                <w:color w:val="000000"/>
                <w:kern w:val="2"/>
                <w:sz w:val="30"/>
                <w:szCs w:val="30"/>
                <w:vertAlign w:val="baseline"/>
                <w:lang w:val="en-US" w:eastAsia="zh-CN" w:bidi="ar-SA"/>
              </w:rPr>
            </w:pPr>
            <w:r>
              <w:rPr>
                <w:rFonts w:hint="eastAsia" w:ascii="仿宋_GB2312" w:hAnsi="仿宋" w:eastAsia="仿宋_GB2312"/>
                <w:color w:val="000000"/>
                <w:sz w:val="30"/>
                <w:szCs w:val="30"/>
                <w:vertAlign w:val="baseline"/>
                <w:lang w:eastAsia="zh-CN"/>
              </w:rPr>
              <w:t>联系人</w:t>
            </w:r>
          </w:p>
        </w:tc>
        <w:tc>
          <w:tcPr>
            <w:tcW w:w="4932" w:type="dxa"/>
            <w:vAlign w:val="top"/>
          </w:tcPr>
          <w:p w14:paraId="1ACA899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姜老师</w:t>
            </w:r>
          </w:p>
        </w:tc>
      </w:tr>
      <w:tr w14:paraId="1F40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3B4D9681">
            <w:pPr>
              <w:snapToGrid w:val="0"/>
              <w:spacing w:line="440" w:lineRule="exact"/>
              <w:jc w:val="center"/>
              <w:rPr>
                <w:rFonts w:hint="eastAsia" w:ascii="仿宋_GB2312" w:hAnsi="仿宋" w:eastAsia="仿宋_GB2312" w:cs="Times New Roman"/>
                <w:color w:val="000000"/>
                <w:kern w:val="2"/>
                <w:sz w:val="30"/>
                <w:szCs w:val="30"/>
                <w:vertAlign w:val="baseline"/>
                <w:lang w:val="en-US" w:eastAsia="zh-CN" w:bidi="ar-SA"/>
              </w:rPr>
            </w:pPr>
            <w:r>
              <w:rPr>
                <w:rFonts w:hint="eastAsia" w:ascii="仿宋_GB2312" w:hAnsi="仿宋" w:eastAsia="仿宋_GB2312"/>
                <w:color w:val="000000"/>
                <w:sz w:val="30"/>
                <w:szCs w:val="30"/>
                <w:vertAlign w:val="baseline"/>
                <w:lang w:eastAsia="zh-CN"/>
              </w:rPr>
              <w:t>联系方式</w:t>
            </w:r>
          </w:p>
        </w:tc>
        <w:tc>
          <w:tcPr>
            <w:tcW w:w="4932" w:type="dxa"/>
            <w:vAlign w:val="top"/>
          </w:tcPr>
          <w:p w14:paraId="5C213405">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0571-86843156</w:t>
            </w:r>
          </w:p>
        </w:tc>
      </w:tr>
      <w:tr w14:paraId="01F4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3344F90C">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olor w:val="000000"/>
                <w:sz w:val="30"/>
                <w:szCs w:val="30"/>
              </w:rPr>
              <w:t>采购人质疑联系人</w:t>
            </w:r>
          </w:p>
        </w:tc>
        <w:tc>
          <w:tcPr>
            <w:tcW w:w="4932" w:type="dxa"/>
            <w:vAlign w:val="top"/>
          </w:tcPr>
          <w:p w14:paraId="2A37BE3D">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肖老师</w:t>
            </w:r>
          </w:p>
        </w:tc>
      </w:tr>
      <w:tr w14:paraId="31D7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4E016AA8">
            <w:pPr>
              <w:snapToGrid w:val="0"/>
              <w:spacing w:line="440" w:lineRule="exact"/>
              <w:jc w:val="center"/>
              <w:rPr>
                <w:rFonts w:hint="eastAsia" w:ascii="仿宋_GB2312" w:hAnsi="仿宋" w:eastAsia="仿宋_GB2312" w:cs="Times New Roman"/>
                <w:color w:val="000000"/>
                <w:kern w:val="2"/>
                <w:sz w:val="30"/>
                <w:szCs w:val="30"/>
                <w:lang w:val="en-US" w:eastAsia="zh-CN" w:bidi="ar-SA"/>
              </w:rPr>
            </w:pPr>
            <w:r>
              <w:rPr>
                <w:rFonts w:hint="eastAsia" w:ascii="仿宋_GB2312" w:hAnsi="仿宋" w:eastAsia="仿宋_GB2312"/>
                <w:color w:val="000000"/>
                <w:sz w:val="30"/>
                <w:szCs w:val="30"/>
              </w:rPr>
              <w:t>采购人质疑联系电话</w:t>
            </w:r>
          </w:p>
        </w:tc>
        <w:tc>
          <w:tcPr>
            <w:tcW w:w="4932" w:type="dxa"/>
            <w:vAlign w:val="top"/>
          </w:tcPr>
          <w:p w14:paraId="3D44AAB0">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rPr>
              <w:t>0571-86843950</w:t>
            </w:r>
          </w:p>
        </w:tc>
      </w:tr>
    </w:tbl>
    <w:p w14:paraId="7EE07FD1">
      <w:pPr>
        <w:snapToGrid w:val="0"/>
        <w:spacing w:line="440" w:lineRule="exact"/>
        <w:ind w:firstLine="600" w:firstLineChars="200"/>
        <w:jc w:val="center"/>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8"/>
    </w:p>
    <w:p w14:paraId="12A7EA58">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十二、同级政府采购监督管理部门</w:t>
      </w:r>
    </w:p>
    <w:p w14:paraId="7C57D351">
      <w:pPr>
        <w:snapToGrid w:val="0"/>
        <w:spacing w:before="156" w:beforeLines="50" w:after="156"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7F6FF854">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124E9291">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1E550B4C">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Times New Roman"/>
          <w:sz w:val="30"/>
          <w:szCs w:val="30"/>
        </w:rPr>
        <w:t>监督投诉电话：0571-87227986</w:t>
      </w:r>
    </w:p>
    <w:p w14:paraId="19D4CA90">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7A4A2AE">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Courier New" w:eastAsia="宋体" w:cs="Times New Roman"/>
          <w:color w:val="000000"/>
          <w:kern w:val="2"/>
          <w:sz w:val="24"/>
          <w:szCs w:val="24"/>
          <w:lang w:val="en-US" w:eastAsia="zh-CN" w:bidi="ar-SA"/>
        </w:rPr>
        <w:br w:type="page"/>
      </w:r>
      <w:bookmarkStart w:id="9" w:name="_Toc29498"/>
      <w:bookmarkStart w:id="10" w:name="_Toc496796636"/>
      <w:r>
        <w:rPr>
          <w:rFonts w:hint="eastAsia" w:ascii="仿宋" w:hAnsi="仿宋" w:eastAsia="仿宋" w:cs="Times New Roman"/>
          <w:b/>
          <w:color w:val="000000"/>
          <w:kern w:val="2"/>
          <w:sz w:val="36"/>
          <w:szCs w:val="36"/>
          <w:lang w:val="en-US" w:eastAsia="zh-CN" w:bidi="ar-SA"/>
        </w:rPr>
        <w:t>第二章</w:t>
      </w:r>
      <w:bookmarkStart w:id="11" w:name="投标人须知"/>
      <w:r>
        <w:rPr>
          <w:rFonts w:hint="eastAsia" w:ascii="仿宋" w:hAnsi="仿宋" w:eastAsia="仿宋" w:cs="Times New Roman"/>
          <w:b/>
          <w:color w:val="000000"/>
          <w:kern w:val="2"/>
          <w:sz w:val="36"/>
          <w:szCs w:val="36"/>
          <w:lang w:val="en-US" w:eastAsia="zh-CN" w:bidi="ar-SA"/>
        </w:rPr>
        <w:t xml:space="preserve"> 投标人须知</w:t>
      </w:r>
      <w:bookmarkEnd w:id="9"/>
      <w:bookmarkEnd w:id="10"/>
      <w:bookmarkEnd w:id="11"/>
    </w:p>
    <w:p w14:paraId="396ED552">
      <w:pPr>
        <w:snapToGrid w:val="0"/>
        <w:rPr>
          <w:rFonts w:ascii="宋体" w:hAnsi="宋体" w:eastAsia="宋体"/>
          <w:color w:val="000000"/>
          <w:sz w:val="28"/>
          <w:szCs w:val="28"/>
        </w:rPr>
      </w:pPr>
      <w:r>
        <w:rPr>
          <w:rFonts w:hint="eastAsia" w:ascii="宋体" w:hAnsi="宋体" w:eastAsia="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A5A0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35D5BD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55057F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70280A0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3E48B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A141F9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759E52A8">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3A67102C">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详见《公开招标采购公告》三</w:t>
            </w:r>
          </w:p>
        </w:tc>
      </w:tr>
      <w:tr w14:paraId="18FBA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D3289C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549BD325">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E74692F">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648C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A9568F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365C5FA0">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A20BCEF">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b/>
                <w:bCs/>
                <w:color w:val="000000"/>
                <w:sz w:val="24"/>
                <w:szCs w:val="24"/>
              </w:rPr>
              <w:t>根据《政府采购促进中小企业发展管理办法》财库〔2020〕46号，《关于进一步加大政府采购支持中小企业力度的通知》财库〔2022〕19号文件的规定，本项目</w:t>
            </w:r>
            <w:r>
              <w:rPr>
                <w:rFonts w:hint="eastAsia" w:ascii="仿宋_GB2312" w:hAnsi="仿宋" w:eastAsia="仿宋_GB2312"/>
                <w:bCs/>
                <w:color w:val="000000"/>
                <w:sz w:val="24"/>
                <w:lang w:val="en-US" w:eastAsia="zh-CN"/>
              </w:rPr>
              <w:t>标项1和标项2</w:t>
            </w:r>
            <w:r>
              <w:rPr>
                <w:rFonts w:hint="eastAsia" w:ascii="仿宋" w:hAnsi="仿宋" w:eastAsia="仿宋" w:cs="Times New Roman"/>
                <w:b/>
                <w:bCs/>
                <w:color w:val="000000"/>
                <w:sz w:val="24"/>
                <w:szCs w:val="24"/>
                <w:lang w:val="en-US" w:eastAsia="zh-CN"/>
              </w:rPr>
              <w:t>是</w:t>
            </w:r>
            <w:r>
              <w:rPr>
                <w:rFonts w:hint="eastAsia" w:ascii="仿宋" w:hAnsi="仿宋" w:eastAsia="仿宋" w:cs="Times New Roman"/>
                <w:b/>
                <w:bCs/>
                <w:color w:val="000000"/>
                <w:sz w:val="24"/>
                <w:szCs w:val="24"/>
              </w:rPr>
              <w:t>属于预留份额专门面向中小企业采购的项目。</w:t>
            </w:r>
          </w:p>
        </w:tc>
      </w:tr>
      <w:tr w14:paraId="0FDE0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9FA01B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29AF69F9">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1D8FB6F9">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u w:val="single"/>
                <w:lang w:val="en-US" w:eastAsia="zh-CN" w:bidi="ar-SA"/>
              </w:rPr>
            </w:pPr>
            <w:r>
              <w:rPr>
                <w:rFonts w:hint="eastAsia" w:ascii="仿宋" w:hAnsi="仿宋" w:eastAsia="仿宋" w:cs="Times New Roman"/>
                <w:b/>
                <w:color w:val="000000"/>
                <w:kern w:val="2"/>
                <w:sz w:val="24"/>
                <w:szCs w:val="24"/>
                <w:lang w:val="en-US" w:eastAsia="zh-CN" w:bidi="ar-SA"/>
              </w:rPr>
              <w:t>项目属性（货物类）</w:t>
            </w:r>
          </w:p>
          <w:p w14:paraId="4885A0FB">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4D91BC84">
            <w:pPr>
              <w:snapToGrid w:val="0"/>
              <w:spacing w:line="460" w:lineRule="exact"/>
              <w:ind w:left="600"/>
              <w:rPr>
                <w:rFonts w:ascii="仿宋" w:hAnsi="仿宋" w:eastAsia="仿宋"/>
                <w:b/>
                <w:color w:val="000000"/>
                <w:sz w:val="24"/>
                <w:szCs w:val="24"/>
              </w:rPr>
            </w:pPr>
            <w:r>
              <w:rPr>
                <w:rFonts w:hint="eastAsia" w:ascii="仿宋" w:hAnsi="仿宋" w:eastAsia="仿宋"/>
                <w:b/>
                <w:color w:val="000000"/>
                <w:sz w:val="24"/>
                <w:szCs w:val="24"/>
              </w:rPr>
              <w:t>采购标的：</w:t>
            </w:r>
            <w:r>
              <w:rPr>
                <w:rFonts w:hint="eastAsia" w:ascii="仿宋_GB2312" w:hAnsi="仿宋" w:eastAsia="仿宋_GB2312"/>
                <w:b/>
                <w:color w:val="000000"/>
                <w:sz w:val="24"/>
              </w:rPr>
              <w:t>标项1和标项2：</w:t>
            </w:r>
            <w:r>
              <w:rPr>
                <w:rFonts w:hint="eastAsia" w:ascii="仿宋" w:hAnsi="仿宋" w:eastAsia="仿宋"/>
                <w:b/>
                <w:color w:val="000000"/>
                <w:sz w:val="24"/>
                <w:szCs w:val="24"/>
                <w:lang w:val="en-US" w:eastAsia="zh-CN"/>
              </w:rPr>
              <w:t>详见“第四章 招标需求”的“采购货物一览表”</w:t>
            </w: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工业</w:t>
            </w:r>
          </w:p>
          <w:p w14:paraId="5008C48B">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29F84ED7">
            <w:pPr>
              <w:snapToGrid w:val="0"/>
              <w:spacing w:line="460" w:lineRule="exact"/>
              <w:ind w:firstLine="600" w:firstLineChars="250"/>
              <w:rPr>
                <w:rFonts w:ascii="仿宋" w:hAnsi="仿宋" w:eastAsia="仿宋"/>
                <w:b/>
                <w:bCs/>
                <w:color w:val="000000"/>
                <w:sz w:val="24"/>
                <w:szCs w:val="24"/>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根据财库[2014]68号的相关规定，在政府采购活动中，监狱企业视同小型、微型企业，并在投标文件中提供由省级以上监狱管理局、戒毒管理局（含新疆生产建设兵团）出具的属于监狱企业的证明文件（格式自拟）。”</w:t>
            </w:r>
          </w:p>
        </w:tc>
      </w:tr>
      <w:tr w14:paraId="7C217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6691F4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275C7676">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7AACF1AB">
            <w:pPr>
              <w:snapToGrid w:val="0"/>
              <w:spacing w:line="4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805CAA6">
            <w:pPr>
              <w:snapToGrid w:val="0"/>
              <w:spacing w:line="4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0F1A9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9F9CC8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7E779AAB">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2F3B81FB">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21107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6771E4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4554DF6C">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41A6098D">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3B270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09E95F2">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6659FBD1">
            <w:pPr>
              <w:spacing w:line="50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62611F76">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r>
              <w:rPr>
                <w:rFonts w:ascii="仿宋" w:hAnsi="仿宋" w:eastAsia="仿宋"/>
                <w:color w:val="000000"/>
                <w:sz w:val="24"/>
                <w:szCs w:val="24"/>
              </w:rPr>
              <w:t>。</w:t>
            </w:r>
          </w:p>
        </w:tc>
      </w:tr>
      <w:tr w14:paraId="7E6C3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C9065B1">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03EB065C">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1B6C9813">
            <w:pPr>
              <w:spacing w:line="500" w:lineRule="exact"/>
              <w:jc w:val="left"/>
              <w:rPr>
                <w:rFonts w:ascii="仿宋" w:hAnsi="仿宋" w:eastAsia="仿宋"/>
                <w:color w:val="000000"/>
                <w:sz w:val="24"/>
                <w:szCs w:val="24"/>
              </w:rPr>
            </w:pPr>
            <w:bookmarkStart w:id="12" w:name="PO_15528_PM042"/>
            <w:r>
              <w:rPr>
                <w:rFonts w:hint="eastAsia" w:ascii="仿宋" w:hAnsi="仿宋" w:eastAsia="仿宋"/>
                <w:color w:val="000000"/>
                <w:sz w:val="24"/>
                <w:szCs w:val="24"/>
                <w:lang w:eastAsia="zh-CN"/>
              </w:rPr>
              <w:t>不允许进口产品</w:t>
            </w:r>
            <w:bookmarkEnd w:id="12"/>
            <w:r>
              <w:rPr>
                <w:rFonts w:hint="eastAsia" w:ascii="仿宋" w:hAnsi="仿宋" w:eastAsia="仿宋"/>
                <w:color w:val="000000"/>
                <w:sz w:val="24"/>
                <w:szCs w:val="24"/>
              </w:rPr>
              <w:t>。</w:t>
            </w:r>
          </w:p>
        </w:tc>
      </w:tr>
      <w:tr w14:paraId="53931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6748F74">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333C643">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3E90462D">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1289546F">
            <w:pPr>
              <w:snapToGrid w:val="0"/>
              <w:spacing w:line="460" w:lineRule="exact"/>
              <w:rPr>
                <w:rFonts w:hint="default" w:ascii="仿宋_GB2312" w:hAnsi="仿宋" w:eastAsia="仿宋_GB2312"/>
                <w:bCs/>
                <w:color w:val="000000"/>
                <w:sz w:val="24"/>
                <w:lang w:val="en-US" w:eastAsia="zh-CN"/>
              </w:rPr>
            </w:pPr>
            <w:r>
              <w:rPr>
                <w:rFonts w:hint="eastAsia" w:ascii="仿宋_GB2312" w:hAnsi="仿宋" w:eastAsia="仿宋_GB2312"/>
                <w:bCs/>
                <w:color w:val="000000"/>
                <w:sz w:val="24"/>
              </w:rPr>
              <w:t>分包：</w:t>
            </w:r>
            <w:bookmarkStart w:id="13" w:name="PO_15528_PM044"/>
            <w:r>
              <w:rPr>
                <w:rFonts w:hint="eastAsia" w:ascii="仿宋_GB2312" w:hAnsi="仿宋" w:eastAsia="仿宋_GB2312"/>
                <w:bCs/>
                <w:color w:val="000000"/>
                <w:sz w:val="24"/>
                <w:lang w:val="en-US" w:eastAsia="zh-CN"/>
              </w:rPr>
              <w:t>标项1和标项2</w:t>
            </w:r>
            <w:r>
              <w:rPr>
                <w:rFonts w:hint="eastAsia" w:ascii="仿宋_GB2312" w:hAnsi="仿宋" w:eastAsia="仿宋_GB2312"/>
                <w:bCs/>
                <w:color w:val="000000"/>
                <w:sz w:val="24"/>
                <w:lang w:eastAsia="zh-CN"/>
              </w:rPr>
              <w:t>允许分包</w:t>
            </w:r>
            <w:bookmarkEnd w:id="13"/>
            <w:r>
              <w:rPr>
                <w:rFonts w:hint="eastAsia" w:ascii="仿宋_GB2312" w:hAnsi="仿宋" w:eastAsia="仿宋_GB2312"/>
                <w:bCs/>
                <w:color w:val="000000"/>
                <w:sz w:val="24"/>
                <w:lang w:eastAsia="zh-CN"/>
              </w:rPr>
              <w:t>，</w:t>
            </w:r>
            <w:r>
              <w:rPr>
                <w:rFonts w:hint="eastAsia" w:ascii="仿宋_GB2312" w:hAnsi="仿宋" w:eastAsia="仿宋_GB2312"/>
                <w:bCs/>
                <w:color w:val="000000"/>
                <w:sz w:val="24"/>
              </w:rPr>
              <w:t>允许分包</w:t>
            </w:r>
            <w:r>
              <w:rPr>
                <w:rFonts w:hint="eastAsia" w:ascii="仿宋_GB2312" w:hAnsi="仿宋" w:eastAsia="仿宋_GB2312"/>
                <w:bCs/>
                <w:color w:val="000000"/>
                <w:sz w:val="24"/>
                <w:lang w:val="en-US" w:eastAsia="zh-CN"/>
              </w:rPr>
              <w:t>的内容：运输服务。</w:t>
            </w:r>
          </w:p>
          <w:p w14:paraId="6FD42898">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47D6BC3F">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r>
              <w:rPr>
                <w:rFonts w:hint="eastAsia" w:ascii="仿宋_GB2312" w:hAnsi="仿宋" w:eastAsia="仿宋_GB2312"/>
                <w:bCs/>
                <w:color w:val="000000"/>
                <w:sz w:val="24"/>
                <w:lang w:eastAsia="zh-CN"/>
              </w:rPr>
              <w:t>。</w:t>
            </w:r>
          </w:p>
          <w:p w14:paraId="1C8FB4AD">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lang w:eastAsia="zh-CN"/>
              </w:rPr>
              <w:t>▲注：不得在允许分包的范围之外进行分包。</w:t>
            </w:r>
          </w:p>
        </w:tc>
      </w:tr>
      <w:tr w14:paraId="2962F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5A94736">
            <w:pPr>
              <w:spacing w:line="500" w:lineRule="exact"/>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11</w:t>
            </w:r>
          </w:p>
        </w:tc>
        <w:tc>
          <w:tcPr>
            <w:tcW w:w="1559" w:type="dxa"/>
            <w:tcBorders>
              <w:top w:val="single" w:color="auto" w:sz="4" w:space="0"/>
              <w:left w:val="single" w:color="auto" w:sz="4" w:space="0"/>
              <w:bottom w:val="single" w:color="auto" w:sz="4" w:space="0"/>
              <w:right w:val="single" w:color="auto" w:sz="4" w:space="0"/>
            </w:tcBorders>
            <w:vAlign w:val="center"/>
          </w:tcPr>
          <w:p w14:paraId="70D0733D">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7A9A7446">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lang w:val="en-US" w:eastAsia="zh-CN"/>
              </w:rPr>
              <w:t>标项1和标项2：</w:t>
            </w:r>
            <w:r>
              <w:rPr>
                <w:rFonts w:hint="eastAsia" w:ascii="仿宋_GB2312" w:hAnsi="仿宋" w:eastAsia="仿宋_GB2312"/>
                <w:bCs/>
                <w:color w:val="000000"/>
                <w:sz w:val="24"/>
              </w:rPr>
              <w:t>允许。</w:t>
            </w:r>
          </w:p>
        </w:tc>
      </w:tr>
      <w:tr w14:paraId="64E92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02385C2">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1</w:t>
            </w:r>
            <w:r>
              <w:rPr>
                <w:rFonts w:hint="eastAsia" w:ascii="仿宋" w:hAnsi="仿宋" w:eastAsia="仿宋"/>
                <w:color w:val="000000"/>
                <w:sz w:val="24"/>
                <w:szCs w:val="24"/>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14:paraId="30487F85">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w:t>
            </w:r>
            <w:r>
              <w:rPr>
                <w:rFonts w:hint="eastAsia" w:ascii="仿宋_GB2312" w:hAnsi="仿宋" w:eastAsia="仿宋_GB2312"/>
                <w:bCs/>
                <w:color w:val="000000"/>
                <w:sz w:val="24"/>
                <w:lang w:val="en-US" w:eastAsia="zh-CN"/>
              </w:rPr>
              <w:t>商务和技术证明材料</w:t>
            </w:r>
            <w:r>
              <w:rPr>
                <w:rFonts w:hint="eastAsia" w:ascii="仿宋_GB2312" w:hAnsi="仿宋" w:eastAsia="仿宋_GB2312"/>
                <w:bCs/>
                <w:color w:val="000000"/>
                <w:sz w:val="24"/>
              </w:rPr>
              <w:t>认定</w:t>
            </w:r>
          </w:p>
        </w:tc>
        <w:tc>
          <w:tcPr>
            <w:tcW w:w="7371" w:type="dxa"/>
            <w:tcBorders>
              <w:top w:val="single" w:color="auto" w:sz="4" w:space="0"/>
              <w:left w:val="single" w:color="auto" w:sz="4" w:space="0"/>
              <w:bottom w:val="single" w:color="auto" w:sz="4" w:space="0"/>
              <w:right w:val="single" w:color="auto" w:sz="4" w:space="0"/>
            </w:tcBorders>
            <w:vAlign w:val="center"/>
          </w:tcPr>
          <w:p w14:paraId="21185D29">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1</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rPr>
              <w:t>联合体业绩认定</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rPr>
              <w:t>联合体投标的，联合体各方分别提供与联合体协议中规定的分工内容相应的业绩证明材料，业绩数量以提供材料较少的一方为准。</w:t>
            </w:r>
          </w:p>
          <w:p w14:paraId="1136C005">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sz w:val="24"/>
                <w:szCs w:val="24"/>
                <w:u w:val="none"/>
                <w:lang w:val="en-US" w:eastAsia="zh-CN"/>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2</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联合体商务和技术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材料认定：</w:t>
            </w:r>
          </w:p>
          <w:p w14:paraId="38A6D406">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kern w:val="2"/>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snapToGrid/>
                <w:color w:val="000000"/>
                <w:kern w:val="2"/>
                <w:sz w:val="24"/>
                <w:szCs w:val="24"/>
                <w:u w:val="none"/>
              </w:rPr>
              <w:t>联合体投标的，联合体各方均需按招标文件</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rPr>
              <w:t>要求提供</w:t>
            </w:r>
            <w:r>
              <w:rPr>
                <w:rFonts w:hint="eastAsia" w:ascii="仿宋" w:hAnsi="仿宋" w:eastAsia="仿宋" w:cs="Times New Roman"/>
                <w:b w:val="0"/>
                <w:bCs w:val="0"/>
                <w:color w:val="000000"/>
                <w:sz w:val="24"/>
                <w:szCs w:val="24"/>
                <w:u w:val="none"/>
                <w:lang w:val="en-US" w:eastAsia="zh-CN"/>
              </w:rPr>
              <w:t>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w:t>
            </w:r>
            <w:r>
              <w:rPr>
                <w:rFonts w:hint="eastAsia" w:ascii="仿宋" w:hAnsi="仿宋" w:eastAsia="仿宋" w:cs="Times New Roman"/>
                <w:b w:val="0"/>
                <w:bCs w:val="0"/>
                <w:snapToGrid/>
                <w:color w:val="000000"/>
                <w:kern w:val="2"/>
                <w:sz w:val="24"/>
                <w:szCs w:val="24"/>
                <w:u w:val="none"/>
              </w:rPr>
              <w:t>，否则视为不符合相关要求。</w:t>
            </w:r>
          </w:p>
          <w:p w14:paraId="137E0D03">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kern w:val="2"/>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snapToGrid/>
                <w:color w:val="000000"/>
                <w:kern w:val="2"/>
                <w:sz w:val="24"/>
                <w:szCs w:val="24"/>
                <w:u w:val="none"/>
              </w:rPr>
              <w:t>联合体投标的，联合体中有一方或者联合体成员根据分工按招标文件</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rPr>
              <w:t>要求提供了</w:t>
            </w:r>
            <w:r>
              <w:rPr>
                <w:rFonts w:hint="eastAsia" w:ascii="仿宋" w:hAnsi="仿宋" w:eastAsia="仿宋" w:cs="Times New Roman"/>
                <w:b w:val="0"/>
                <w:bCs w:val="0"/>
                <w:color w:val="000000"/>
                <w:sz w:val="24"/>
                <w:szCs w:val="24"/>
                <w:u w:val="none"/>
                <w:lang w:val="en-US" w:eastAsia="zh-CN"/>
              </w:rPr>
              <w:t>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w:t>
            </w:r>
            <w:r>
              <w:rPr>
                <w:rFonts w:hint="eastAsia" w:ascii="仿宋" w:hAnsi="仿宋" w:eastAsia="仿宋" w:cs="Times New Roman"/>
                <w:b w:val="0"/>
                <w:bCs w:val="0"/>
                <w:snapToGrid/>
                <w:color w:val="000000"/>
                <w:kern w:val="2"/>
                <w:sz w:val="24"/>
                <w:szCs w:val="24"/>
                <w:u w:val="none"/>
              </w:rPr>
              <w:t>的，视为符合了相关要求。</w:t>
            </w:r>
          </w:p>
          <w:p w14:paraId="59929A2F">
            <w:pPr>
              <w:spacing w:line="500" w:lineRule="exact"/>
              <w:jc w:val="left"/>
              <w:rPr>
                <w:rFonts w:ascii="仿宋_GB2312" w:hAnsi="仿宋" w:eastAsia="仿宋_GB2312"/>
                <w:bCs/>
                <w:color w:val="000000"/>
                <w:sz w:val="24"/>
              </w:rPr>
            </w:pPr>
            <w:r>
              <w:rPr>
                <w:rFonts w:hint="eastAsia" w:ascii="仿宋" w:hAnsi="仿宋" w:eastAsia="仿宋" w:cs="Times New Roman"/>
                <w:b w:val="0"/>
                <w:bCs w:val="0"/>
                <w:snapToGrid/>
                <w:color w:val="000000"/>
                <w:kern w:val="2"/>
                <w:sz w:val="24"/>
                <w:szCs w:val="24"/>
                <w:u w:val="none"/>
                <w:lang w:val="en-US" w:eastAsia="zh-CN"/>
              </w:rPr>
              <w:t>注：“</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lang w:val="en-US" w:eastAsia="zh-CN"/>
              </w:rPr>
              <w:t>有其他约定的，以“</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lang w:val="en-US" w:eastAsia="zh-CN"/>
              </w:rPr>
              <w:t>为准。</w:t>
            </w:r>
          </w:p>
        </w:tc>
      </w:tr>
      <w:tr w14:paraId="5329C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1F9B1574">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vAlign w:val="center"/>
          </w:tcPr>
          <w:p w14:paraId="4D3D68CC">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0082CC21">
            <w:pPr>
              <w:spacing w:line="500" w:lineRule="exact"/>
              <w:jc w:val="left"/>
              <w:rPr>
                <w:rFonts w:ascii="仿宋" w:hAnsi="仿宋" w:eastAsia="仿宋"/>
                <w:color w:val="000000"/>
                <w:sz w:val="24"/>
                <w:szCs w:val="24"/>
              </w:rPr>
            </w:pPr>
            <w:bookmarkStart w:id="14" w:name="PO_15528_PM040"/>
            <w:r>
              <w:rPr>
                <w:rFonts w:hint="eastAsia" w:ascii="仿宋" w:hAnsi="仿宋" w:eastAsia="仿宋"/>
                <w:color w:val="000000"/>
                <w:sz w:val="24"/>
                <w:szCs w:val="24"/>
                <w:lang w:eastAsia="zh-CN"/>
              </w:rPr>
              <w:t>不组织现场踏勘</w:t>
            </w:r>
            <w:bookmarkEnd w:id="14"/>
            <w:r>
              <w:rPr>
                <w:rFonts w:hint="eastAsia" w:ascii="仿宋" w:hAnsi="仿宋" w:eastAsia="仿宋"/>
                <w:color w:val="000000"/>
                <w:sz w:val="24"/>
                <w:szCs w:val="24"/>
              </w:rPr>
              <w:t>。</w:t>
            </w:r>
          </w:p>
        </w:tc>
      </w:tr>
      <w:tr w14:paraId="36A4E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69DB210">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14:paraId="6A8EBC96">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3B15BC1E">
            <w:pPr>
              <w:spacing w:line="500" w:lineRule="exact"/>
              <w:jc w:val="left"/>
              <w:rPr>
                <w:rFonts w:ascii="仿宋" w:hAnsi="仿宋" w:eastAsia="仿宋"/>
                <w:color w:val="000000"/>
                <w:sz w:val="24"/>
                <w:szCs w:val="24"/>
              </w:rPr>
            </w:pPr>
            <w:bookmarkStart w:id="15" w:name="PO_1000000445_PM041"/>
            <w:r>
              <w:rPr>
                <w:rFonts w:hint="eastAsia" w:ascii="仿宋" w:hAnsi="仿宋" w:eastAsia="仿宋"/>
                <w:color w:val="000000"/>
                <w:sz w:val="24"/>
                <w:szCs w:val="24"/>
                <w:lang w:eastAsia="zh-CN"/>
              </w:rPr>
              <w:t>不进行演示</w:t>
            </w:r>
            <w:bookmarkEnd w:id="15"/>
            <w:r>
              <w:rPr>
                <w:rFonts w:hint="eastAsia" w:ascii="仿宋" w:hAnsi="仿宋" w:eastAsia="仿宋"/>
                <w:color w:val="000000"/>
                <w:sz w:val="24"/>
                <w:szCs w:val="24"/>
              </w:rPr>
              <w:t>。</w:t>
            </w:r>
          </w:p>
        </w:tc>
      </w:tr>
      <w:tr w14:paraId="3FDC1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46FAF34">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14:paraId="455ABFF9">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3D35FC75">
            <w:pPr>
              <w:spacing w:line="500" w:lineRule="exact"/>
              <w:jc w:val="left"/>
              <w:rPr>
                <w:rFonts w:hint="eastAsia" w:ascii="仿宋" w:hAnsi="仿宋" w:eastAsia="仿宋"/>
                <w:b/>
                <w:bCs/>
                <w:color w:val="FF0000"/>
                <w:sz w:val="24"/>
                <w:szCs w:val="24"/>
                <w:lang w:val="en-US" w:eastAsia="zh-CN"/>
              </w:rPr>
            </w:pPr>
            <w:bookmarkStart w:id="16" w:name="PO_1000000445_PM043"/>
            <w:r>
              <w:rPr>
                <w:rFonts w:hint="eastAsia" w:ascii="仿宋" w:hAnsi="仿宋" w:eastAsia="仿宋"/>
                <w:color w:val="000000"/>
                <w:sz w:val="24"/>
                <w:szCs w:val="24"/>
                <w:lang w:eastAsia="zh-CN"/>
              </w:rPr>
              <w:t>要求提供样品</w:t>
            </w:r>
            <w:bookmarkEnd w:id="16"/>
            <w:r>
              <w:rPr>
                <w:rFonts w:hint="eastAsia" w:ascii="仿宋" w:hAnsi="仿宋" w:eastAsia="仿宋"/>
                <w:color w:val="000000"/>
                <w:sz w:val="24"/>
                <w:szCs w:val="24"/>
                <w:lang w:eastAsia="zh-CN"/>
              </w:rPr>
              <w:t>，</w:t>
            </w:r>
            <w:r>
              <w:rPr>
                <w:rFonts w:hint="eastAsia" w:ascii="仿宋" w:hAnsi="仿宋" w:eastAsia="仿宋"/>
                <w:b/>
                <w:bCs/>
                <w:color w:val="auto"/>
                <w:sz w:val="24"/>
                <w:szCs w:val="24"/>
                <w:lang w:val="en-US" w:eastAsia="zh-CN"/>
              </w:rPr>
              <w:t>现场样品明标打分</w:t>
            </w:r>
            <w:r>
              <w:rPr>
                <w:rFonts w:hint="eastAsia" w:ascii="仿宋" w:hAnsi="仿宋" w:eastAsia="仿宋"/>
                <w:b/>
                <w:bCs/>
                <w:color w:val="auto"/>
                <w:sz w:val="24"/>
                <w:szCs w:val="24"/>
              </w:rPr>
              <w:t>。</w:t>
            </w:r>
            <w:r>
              <w:rPr>
                <w:rFonts w:hint="eastAsia" w:ascii="仿宋" w:hAnsi="仿宋" w:eastAsia="仿宋"/>
                <w:b/>
                <w:bCs/>
                <w:color w:val="FF0000"/>
                <w:sz w:val="24"/>
                <w:szCs w:val="24"/>
                <w:lang w:val="en-US" w:eastAsia="zh-CN"/>
              </w:rPr>
              <w:t>如需提供样品，样品的数量、规格、标准及提交时间地点等要求详见第四章招标需求。投标人按招标文件要求提供样品并安装完毕，超过截止时间的，采购人将不予接收。</w:t>
            </w:r>
          </w:p>
          <w:p w14:paraId="05B8C8D8">
            <w:pPr>
              <w:spacing w:line="500" w:lineRule="exact"/>
              <w:jc w:val="left"/>
              <w:rPr>
                <w:rFonts w:hint="default" w:ascii="仿宋" w:hAnsi="仿宋" w:eastAsia="仿宋"/>
                <w:color w:val="000000"/>
                <w:sz w:val="24"/>
                <w:szCs w:val="24"/>
                <w:lang w:val="en-US" w:eastAsia="zh-CN"/>
              </w:rPr>
            </w:pPr>
            <w:r>
              <w:rPr>
                <w:rFonts w:hint="eastAsia" w:ascii="仿宋" w:hAnsi="仿宋" w:eastAsia="仿宋"/>
                <w:b/>
                <w:bCs/>
                <w:color w:val="FF0000"/>
                <w:sz w:val="24"/>
                <w:szCs w:val="24"/>
                <w:lang w:val="en-US" w:eastAsia="zh-CN"/>
              </w:rPr>
              <w:t>注：样品保管相关工作由采购人负责。投标人不得擅自对其他投标人的样品进行拍照、摄像等。</w:t>
            </w:r>
          </w:p>
        </w:tc>
      </w:tr>
      <w:tr w14:paraId="4FC59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5A69F082">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6</w:t>
            </w:r>
          </w:p>
        </w:tc>
        <w:tc>
          <w:tcPr>
            <w:tcW w:w="1559" w:type="dxa"/>
            <w:tcBorders>
              <w:top w:val="single" w:color="auto" w:sz="4" w:space="0"/>
              <w:left w:val="single" w:color="auto" w:sz="4" w:space="0"/>
              <w:bottom w:val="single" w:color="auto" w:sz="4" w:space="0"/>
              <w:right w:val="single" w:color="auto" w:sz="4" w:space="0"/>
            </w:tcBorders>
            <w:vAlign w:val="center"/>
          </w:tcPr>
          <w:p w14:paraId="36AEA374">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59754807">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投标文件均由资格文件、技术商务文件、报价文件组成。</w:t>
            </w:r>
          </w:p>
          <w:p w14:paraId="2E30BB89">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投标人提供备份投标文件（正本）的，数量为1份。</w:t>
            </w:r>
          </w:p>
        </w:tc>
      </w:tr>
      <w:tr w14:paraId="4ABF6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42C04CD">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14:paraId="5F7B66B5">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383187D1">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第一步：供应商登记</w:t>
            </w:r>
          </w:p>
          <w:p w14:paraId="17540672">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投标人应在投标前登记成为浙江政府采购网的正式供应商（注册网址：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"https://middle.zcygov.cn/v-settle-front/registry"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https://middle.zcygov.cn/v-settle-front/registry</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4E919698">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第二步：申请CA</w:t>
            </w:r>
          </w:p>
          <w:p w14:paraId="2F13E49E">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投标人应在投标前完成CA数字证书办理（办理流程详见http://zfcg.czt.zj.gov.cn/bidClientTemplate/2019-05-27/12945.html）。完成CA数字证书办理预计一周左右，建议各投标人抓紧时间办理；</w:t>
            </w:r>
          </w:p>
          <w:p w14:paraId="081090FB">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第三步：下载客户端</w:t>
            </w:r>
          </w:p>
          <w:p w14:paraId="07E2B0B8">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投标人通过政采云电子交易客户端制作投标文件，请自行前往浙江政府采购网下载并安装（下载网址：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"http://zfcg.czt.zj.gov.cn/bidClientTemplate/2019-09-24/12975.html"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http://zfcg.czt.zj.gov.cn/bidClientTemplate/2019-09-24/12975.html</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0BD49DEF">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第四步：具体流程</w:t>
            </w:r>
          </w:p>
          <w:p w14:paraId="28D0200E">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详见浙江省“电子交易/不见面开评标”学习专题（网址</w:t>
            </w:r>
            <w:r>
              <w:rPr>
                <w:rFonts w:hint="eastAsia" w:ascii="仿宋_GB2312" w:hAnsi="仿宋" w:eastAsia="仿宋_GB2312" w:cs="Times New Roman"/>
                <w:b/>
                <w:bCs w:val="0"/>
                <w:color w:val="000000"/>
                <w:sz w:val="24"/>
              </w:rPr>
              <w:fldChar w:fldCharType="begin"/>
            </w:r>
            <w:r>
              <w:rPr>
                <w:rFonts w:hint="eastAsia" w:ascii="仿宋_GB2312" w:hAnsi="仿宋" w:eastAsia="仿宋_GB2312" w:cs="Times New Roman"/>
                <w:b/>
                <w:bCs w:val="0"/>
                <w:color w:val="000000"/>
                <w:sz w:val="24"/>
              </w:rPr>
              <w:instrText xml:space="preserve"> HYPERLINK "https://edu.zcygov.cn/luban/e-biding" </w:instrText>
            </w:r>
            <w:r>
              <w:rPr>
                <w:rFonts w:hint="eastAsia" w:ascii="仿宋_GB2312" w:hAnsi="仿宋" w:eastAsia="仿宋_GB2312" w:cs="Times New Roman"/>
                <w:b/>
                <w:bCs w:val="0"/>
                <w:color w:val="000000"/>
                <w:sz w:val="24"/>
              </w:rPr>
              <w:fldChar w:fldCharType="separate"/>
            </w:r>
            <w:r>
              <w:rPr>
                <w:rFonts w:hint="eastAsia" w:ascii="仿宋_GB2312" w:hAnsi="仿宋" w:eastAsia="仿宋_GB2312" w:cs="Times New Roman"/>
                <w:b/>
                <w:bCs w:val="0"/>
                <w:color w:val="000000"/>
                <w:sz w:val="24"/>
              </w:rPr>
              <w:t>https://edu.zcygov.cn/luban/e-biding</w:t>
            </w:r>
            <w:r>
              <w:rPr>
                <w:rFonts w:hint="eastAsia" w:ascii="仿宋_GB2312" w:hAnsi="仿宋" w:eastAsia="仿宋_GB2312" w:cs="Times New Roman"/>
                <w:b/>
                <w:bCs w:val="0"/>
                <w:color w:val="000000"/>
                <w:sz w:val="24"/>
              </w:rPr>
              <w:fldChar w:fldCharType="end"/>
            </w:r>
            <w:r>
              <w:rPr>
                <w:rFonts w:hint="eastAsia" w:ascii="仿宋_GB2312" w:hAnsi="仿宋" w:eastAsia="仿宋_GB2312" w:cs="Times New Roman"/>
                <w:b/>
                <w:bCs w:val="0"/>
                <w:color w:val="000000"/>
                <w:sz w:val="24"/>
              </w:rPr>
              <w:t>）</w:t>
            </w:r>
          </w:p>
          <w:p w14:paraId="5D1D16C4">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提醒：</w:t>
            </w:r>
          </w:p>
          <w:p w14:paraId="06BDE5FF">
            <w:pPr>
              <w:snapToGrid w:val="0"/>
              <w:spacing w:line="460" w:lineRule="exact"/>
              <w:jc w:val="lef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1.请各投标人合理安排时间，尽快完成第一、二、三步骤，避免影响投标。</w:t>
            </w:r>
          </w:p>
          <w:p w14:paraId="0270015A">
            <w:pPr>
              <w:snapToGrid w:val="0"/>
              <w:spacing w:line="460" w:lineRule="exact"/>
              <w:jc w:val="left"/>
              <w:rPr>
                <w:rFonts w:hint="eastAsia" w:ascii="仿宋_GB2312" w:hAnsi="仿宋" w:eastAsia="仿宋_GB2312" w:cs="Times New Roman"/>
                <w:bCs/>
                <w:color w:val="000000"/>
                <w:sz w:val="24"/>
              </w:rPr>
            </w:pPr>
            <w:r>
              <w:rPr>
                <w:rFonts w:hint="eastAsia" w:ascii="仿宋_GB2312" w:hAnsi="仿宋" w:eastAsia="仿宋_GB2312" w:cs="Times New Roman"/>
                <w:b/>
                <w:bCs w:val="0"/>
                <w:color w:val="000000"/>
                <w:sz w:val="24"/>
              </w:rPr>
              <w:t>2.为避免页面存在兼容性等问题，投标人须使用谷歌Chrome浏览器或360浏览器极速模式，涉及视频会议等功能的，还应安装摄像头和麦克风。</w:t>
            </w:r>
          </w:p>
        </w:tc>
      </w:tr>
      <w:tr w14:paraId="4316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879F5A2">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8</w:t>
            </w:r>
          </w:p>
        </w:tc>
        <w:tc>
          <w:tcPr>
            <w:tcW w:w="1559" w:type="dxa"/>
            <w:tcBorders>
              <w:top w:val="single" w:color="auto" w:sz="4" w:space="0"/>
              <w:left w:val="single" w:color="auto" w:sz="4" w:space="0"/>
              <w:bottom w:val="single" w:color="auto" w:sz="4" w:space="0"/>
              <w:right w:val="single" w:color="auto" w:sz="4" w:space="0"/>
            </w:tcBorders>
            <w:vAlign w:val="center"/>
          </w:tcPr>
          <w:p w14:paraId="38E39A39">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46FC9FCC">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219E0B2">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投标文件的接收以本项目公告要求的时间、地点和“第二章”的“投标文件的编制”等要求为准。</w:t>
            </w:r>
          </w:p>
          <w:p w14:paraId="1B7E2124">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投标人递交备份投标文件，出现下列情况之一的，将被拒收：</w:t>
            </w:r>
          </w:p>
          <w:p w14:paraId="69DF67F9">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1</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未按规定密封或标记的；</w:t>
            </w:r>
          </w:p>
          <w:p w14:paraId="03E0B507">
            <w:pPr>
              <w:snapToGrid w:val="0"/>
              <w:spacing w:line="460" w:lineRule="exact"/>
              <w:rPr>
                <w:rFonts w:hint="eastAsia" w:ascii="仿宋_GB2312" w:hAnsi="仿宋" w:eastAsia="仿宋_GB2312" w:cs="Times New Roman"/>
                <w:b/>
                <w:bCs w:val="0"/>
                <w:color w:val="000000"/>
                <w:sz w:val="24"/>
              </w:rPr>
            </w:pPr>
            <w:r>
              <w:rPr>
                <w:rFonts w:hint="eastAsia" w:ascii="仿宋_GB2312" w:hAnsi="仿宋" w:eastAsia="仿宋_GB2312" w:cs="Times New Roman"/>
                <w:b/>
                <w:bCs w:val="0"/>
                <w:color w:val="000000"/>
                <w:sz w:val="24"/>
              </w:rPr>
              <w:t>2</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由于包装不妥，在送交途中严重破损或失散的；</w:t>
            </w:r>
          </w:p>
          <w:p w14:paraId="7B886779">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
                <w:bCs w:val="0"/>
                <w:color w:val="000000"/>
                <w:sz w:val="24"/>
              </w:rPr>
              <w:t>3</w:t>
            </w:r>
            <w:r>
              <w:rPr>
                <w:rFonts w:hint="eastAsia" w:ascii="仿宋_GB2312" w:hAnsi="仿宋" w:eastAsia="仿宋_GB2312" w:cs="Times New Roman"/>
                <w:b/>
                <w:bCs w:val="0"/>
                <w:color w:val="000000"/>
                <w:sz w:val="24"/>
                <w:lang w:val="en-US" w:eastAsia="zh-CN"/>
              </w:rPr>
              <w:t>.</w:t>
            </w:r>
            <w:r>
              <w:rPr>
                <w:rFonts w:hint="eastAsia" w:ascii="仿宋_GB2312" w:hAnsi="仿宋" w:eastAsia="仿宋_GB2312" w:cs="Times New Roman"/>
                <w:b/>
                <w:bCs w:val="0"/>
                <w:color w:val="000000"/>
                <w:sz w:val="24"/>
              </w:rPr>
              <w:t>超过投标截止时间送达的。</w:t>
            </w:r>
          </w:p>
        </w:tc>
      </w:tr>
      <w:tr w14:paraId="04EEB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573516B3">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9</w:t>
            </w:r>
          </w:p>
        </w:tc>
        <w:tc>
          <w:tcPr>
            <w:tcW w:w="1559" w:type="dxa"/>
            <w:tcBorders>
              <w:top w:val="single" w:color="auto" w:sz="4" w:space="0"/>
              <w:left w:val="single" w:color="auto" w:sz="4" w:space="0"/>
              <w:bottom w:val="single" w:color="auto" w:sz="4" w:space="0"/>
              <w:right w:val="single" w:color="auto" w:sz="4" w:space="0"/>
            </w:tcBorders>
            <w:vAlign w:val="center"/>
          </w:tcPr>
          <w:p w14:paraId="7223430E">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02D37939">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1.在投标截止时间起至投标有效期届满，供应商投标文件不可撤销。</w:t>
            </w:r>
          </w:p>
          <w:p w14:paraId="0F59B362">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2.供应商撤销（撤回）投标不得损害国家利益、社会公共利益、采购人利益、代理机构利益、其他供应商利益，否则，供应商撤销（撤回）投标无效。</w:t>
            </w:r>
          </w:p>
        </w:tc>
      </w:tr>
      <w:tr w14:paraId="259C3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602ED39">
            <w:pPr>
              <w:spacing w:line="500" w:lineRule="exact"/>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20</w:t>
            </w:r>
          </w:p>
        </w:tc>
        <w:tc>
          <w:tcPr>
            <w:tcW w:w="1559" w:type="dxa"/>
            <w:tcBorders>
              <w:top w:val="single" w:color="auto" w:sz="4" w:space="0"/>
              <w:left w:val="single" w:color="auto" w:sz="4" w:space="0"/>
              <w:bottom w:val="single" w:color="auto" w:sz="4" w:space="0"/>
              <w:right w:val="single" w:color="auto" w:sz="4" w:space="0"/>
            </w:tcBorders>
            <w:vAlign w:val="center"/>
          </w:tcPr>
          <w:p w14:paraId="6FE3B7F9">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55FB9538">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中标供应商确定之日起2个工作日内，将在浙江省政府采购网(</w:t>
            </w:r>
            <w:r>
              <w:rPr>
                <w:rFonts w:hint="eastAsia" w:ascii="仿宋_GB2312" w:hAnsi="仿宋" w:eastAsia="仿宋_GB2312" w:cs="Times New Roman"/>
                <w:bCs/>
                <w:color w:val="000000"/>
                <w:sz w:val="24"/>
              </w:rPr>
              <w:fldChar w:fldCharType="begin"/>
            </w:r>
            <w:r>
              <w:rPr>
                <w:rFonts w:hint="eastAsia" w:ascii="仿宋_GB2312" w:hAnsi="仿宋" w:eastAsia="仿宋_GB2312" w:cs="Times New Roman"/>
                <w:bCs/>
                <w:color w:val="000000"/>
                <w:sz w:val="24"/>
              </w:rPr>
              <w:instrText xml:space="preserve"> HYPERLINK "http://www.zjzfcg.gov.cn/new" </w:instrText>
            </w:r>
            <w:r>
              <w:rPr>
                <w:rFonts w:hint="eastAsia" w:ascii="仿宋_GB2312" w:hAnsi="仿宋" w:eastAsia="仿宋_GB2312" w:cs="Times New Roman"/>
                <w:bCs/>
                <w:color w:val="000000"/>
                <w:sz w:val="24"/>
              </w:rPr>
              <w:fldChar w:fldCharType="separate"/>
            </w:r>
            <w:r>
              <w:rPr>
                <w:rFonts w:hint="eastAsia" w:ascii="仿宋_GB2312" w:hAnsi="仿宋" w:eastAsia="仿宋_GB2312" w:cs="Times New Roman"/>
                <w:bCs/>
                <w:color w:val="000000"/>
                <w:sz w:val="24"/>
              </w:rPr>
              <w:t>http://www.zjzfcg.gov.cn</w:t>
            </w:r>
            <w:r>
              <w:rPr>
                <w:rFonts w:hint="eastAsia" w:ascii="仿宋_GB2312" w:hAnsi="仿宋" w:eastAsia="仿宋_GB2312" w:cs="Times New Roman"/>
                <w:bCs/>
                <w:color w:val="000000"/>
                <w:sz w:val="24"/>
              </w:rPr>
              <w:fldChar w:fldCharType="end"/>
            </w:r>
            <w:r>
              <w:rPr>
                <w:rFonts w:hint="eastAsia" w:ascii="仿宋_GB2312" w:hAnsi="仿宋" w:eastAsia="仿宋_GB2312" w:cs="Times New Roman"/>
                <w:bCs/>
                <w:color w:val="000000"/>
                <w:sz w:val="24"/>
              </w:rPr>
              <w:t>)发布中标公告</w:t>
            </w:r>
            <w:r>
              <w:rPr>
                <w:rFonts w:hint="eastAsia" w:ascii="仿宋_GB2312" w:hAnsi="仿宋" w:eastAsia="仿宋_GB2312" w:cs="Times New Roman"/>
                <w:b/>
                <w:bCs w:val="0"/>
                <w:color w:val="000000"/>
                <w:sz w:val="24"/>
              </w:rPr>
              <w:t>（中标人为中小企业的，其声明函将随中标结果同时公告），</w:t>
            </w:r>
            <w:r>
              <w:rPr>
                <w:rFonts w:hint="eastAsia" w:ascii="仿宋_GB2312" w:hAnsi="仿宋" w:eastAsia="仿宋_GB2312" w:cs="Times New Roman"/>
                <w:bCs/>
                <w:color w:val="000000"/>
                <w:sz w:val="24"/>
              </w:rPr>
              <w:t>公告期限为1个工作日。</w:t>
            </w:r>
          </w:p>
        </w:tc>
      </w:tr>
      <w:tr w14:paraId="2A4E2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73EB77A">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1</w:t>
            </w:r>
          </w:p>
        </w:tc>
        <w:tc>
          <w:tcPr>
            <w:tcW w:w="1559" w:type="dxa"/>
            <w:tcBorders>
              <w:top w:val="single" w:color="auto" w:sz="4" w:space="0"/>
              <w:left w:val="single" w:color="auto" w:sz="4" w:space="0"/>
              <w:bottom w:val="single" w:color="auto" w:sz="4" w:space="0"/>
              <w:right w:val="single" w:color="auto" w:sz="4" w:space="0"/>
            </w:tcBorders>
            <w:vAlign w:val="center"/>
          </w:tcPr>
          <w:p w14:paraId="0F65D3F9">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04B56D81">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中标供应商放弃中标资格导致重新采购的，应当承担支付专家评审费等费用在内的赔偿责任（不可抗力除外）。</w:t>
            </w:r>
          </w:p>
        </w:tc>
      </w:tr>
      <w:tr w14:paraId="235EC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B9FB723">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14:paraId="62461B8C">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16289FFE">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94B0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0C543B3">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vAlign w:val="center"/>
          </w:tcPr>
          <w:p w14:paraId="03A4D41B">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4D136314">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国库集中支付（采购人自行支付）详见各标项的商务要求表。</w:t>
            </w:r>
          </w:p>
          <w:p w14:paraId="78B68B5D">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3CDC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3F718164">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14:paraId="0C3E2D1B">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53FD7072">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90天</w:t>
            </w:r>
          </w:p>
        </w:tc>
      </w:tr>
      <w:tr w14:paraId="4181F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080BECC8">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14:paraId="21D144BA">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787D7B38">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中标通知书发出</w:t>
            </w:r>
            <w:r>
              <w:rPr>
                <w:rFonts w:hint="eastAsia" w:ascii="仿宋_GB2312" w:hAnsi="仿宋" w:eastAsia="仿宋_GB2312" w:cs="Times New Roman"/>
                <w:bCs/>
                <w:color w:val="000000"/>
                <w:sz w:val="24"/>
                <w:lang w:val="en-US" w:eastAsia="zh-CN"/>
              </w:rPr>
              <w:t>之日起</w:t>
            </w:r>
            <w:r>
              <w:rPr>
                <w:rFonts w:hint="eastAsia" w:ascii="仿宋_GB2312" w:hAnsi="仿宋" w:eastAsia="仿宋_GB2312" w:cs="Times New Roman"/>
                <w:bCs/>
                <w:color w:val="000000"/>
                <w:sz w:val="24"/>
              </w:rPr>
              <w:t>30日内。</w:t>
            </w:r>
          </w:p>
        </w:tc>
      </w:tr>
      <w:tr w14:paraId="20E4B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448DD04E">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6</w:t>
            </w:r>
          </w:p>
        </w:tc>
        <w:tc>
          <w:tcPr>
            <w:tcW w:w="1559" w:type="dxa"/>
            <w:tcBorders>
              <w:top w:val="single" w:color="auto" w:sz="4" w:space="0"/>
              <w:left w:val="single" w:color="auto" w:sz="4" w:space="0"/>
              <w:bottom w:val="single" w:color="auto" w:sz="4" w:space="0"/>
              <w:right w:val="single" w:color="auto" w:sz="4" w:space="0"/>
            </w:tcBorders>
            <w:vAlign w:val="center"/>
          </w:tcPr>
          <w:p w14:paraId="07A5AC1E">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402E7FD0">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0元</w:t>
            </w:r>
          </w:p>
        </w:tc>
      </w:tr>
      <w:tr w14:paraId="6A17F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52D3EC2">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14:paraId="570AD30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3AA303C4">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本招标文件的解释权属于浙江省政府采购中心。</w:t>
            </w:r>
          </w:p>
        </w:tc>
      </w:tr>
    </w:tbl>
    <w:p w14:paraId="575A0B4A">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_GB2312" w:cs="Times New Roman"/>
          <w:color w:val="000000"/>
          <w:kern w:val="0"/>
          <w:sz w:val="30"/>
          <w:szCs w:val="30"/>
          <w:lang w:val="en-US" w:eastAsia="zh-CN" w:bidi="ar-SA"/>
        </w:rPr>
        <w:br w:type="page"/>
      </w:r>
      <w:r>
        <w:rPr>
          <w:rFonts w:hint="eastAsia" w:ascii="仿宋" w:hAnsi="仿宋" w:eastAsia="仿宋" w:cs="Times New Roman"/>
          <w:b/>
          <w:bCs/>
          <w:color w:val="000000"/>
          <w:kern w:val="2"/>
          <w:sz w:val="28"/>
          <w:szCs w:val="28"/>
          <w:lang w:val="en-US" w:eastAsia="zh-CN" w:bidi="ar-SA"/>
        </w:rPr>
        <w:t>一、总  则</w:t>
      </w:r>
    </w:p>
    <w:p w14:paraId="66D89C85">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524C413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76A78BE1">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1EDA0D4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0784CA0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0946BB4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0761257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56F7814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061D7A0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26DDF7B2">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5D6C288C">
      <w:pPr>
        <w:keepNext w:val="0"/>
        <w:keepLines w:val="0"/>
        <w:pageBreakBefore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79AFD6ED">
      <w:pPr>
        <w:keepNext w:val="0"/>
        <w:keepLines w:val="0"/>
        <w:pageBreakBefore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64ECD428">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444F0F7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68236BA9">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2.投标人投标所使用的资格、信誉、荣誉、业绩与企业认证必须为本法人所拥有。投标人投标所使用的采购项目实施人员必须为投标人员工（或投标人控股公司正式员工）。</w:t>
      </w:r>
    </w:p>
    <w:p w14:paraId="555191D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3B436DEE">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4.投标人应仔细阅读招标文件的所有内容，</w:t>
      </w:r>
      <w:r>
        <w:rPr>
          <w:rFonts w:hint="eastAsia" w:ascii="仿宋" w:hAnsi="仿宋" w:eastAsia="仿宋" w:cs="Times New Roman"/>
          <w:bCs/>
          <w:i w:val="0"/>
          <w:iCs w:val="0"/>
          <w:caps w:val="0"/>
          <w:color w:val="000000"/>
          <w:spacing w:val="0"/>
          <w:kern w:val="2"/>
          <w:sz w:val="28"/>
          <w:szCs w:val="28"/>
          <w:lang w:val="en-US" w:eastAsia="zh-CN" w:bidi="ar-SA"/>
        </w:rPr>
        <w:t>遵循诚实信用原则在投标文件中提供真实材料，</w:t>
      </w:r>
      <w:r>
        <w:rPr>
          <w:rFonts w:hint="eastAsia" w:ascii="仿宋" w:hAnsi="仿宋" w:eastAsia="仿宋" w:cs="Times New Roman"/>
          <w:bCs/>
          <w:color w:val="000000"/>
          <w:kern w:val="2"/>
          <w:sz w:val="28"/>
          <w:szCs w:val="28"/>
          <w:lang w:val="en-US" w:eastAsia="zh-CN" w:bidi="ar-SA"/>
        </w:rPr>
        <w:t>按照招标文件的要求提交投标文件，并对所提供的全部资料的真实性承担法律责任。投标人</w:t>
      </w:r>
      <w:r>
        <w:rPr>
          <w:rFonts w:hint="eastAsia" w:ascii="仿宋" w:hAnsi="仿宋" w:eastAsia="仿宋" w:cs="Times New Roman"/>
          <w:bCs/>
          <w:i w:val="0"/>
          <w:iCs w:val="0"/>
          <w:caps w:val="0"/>
          <w:color w:val="000000"/>
          <w:spacing w:val="0"/>
          <w:kern w:val="2"/>
          <w:sz w:val="28"/>
          <w:szCs w:val="28"/>
          <w:lang w:val="en-US" w:eastAsia="zh-CN" w:bidi="ar-SA"/>
        </w:rPr>
        <w:t>可事先在公开官网查询、核对相关证书和报告内容，确保投标文件资料准确无误。</w:t>
      </w:r>
    </w:p>
    <w:p w14:paraId="744BFFB5">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0EF1017B">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31037F5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（五）</w:t>
      </w:r>
      <w:r>
        <w:rPr>
          <w:rFonts w:hint="eastAsia" w:ascii="仿宋" w:hAnsi="仿宋" w:eastAsia="仿宋"/>
          <w:bCs/>
          <w:color w:val="000000"/>
          <w:sz w:val="28"/>
          <w:szCs w:val="28"/>
          <w:lang w:val="en-US" w:eastAsia="zh-CN"/>
        </w:rPr>
        <w:t>询问和</w:t>
      </w:r>
      <w:r>
        <w:rPr>
          <w:rFonts w:hint="eastAsia" w:ascii="仿宋" w:hAnsi="仿宋" w:eastAsia="仿宋"/>
          <w:bCs/>
          <w:color w:val="000000"/>
          <w:sz w:val="28"/>
          <w:szCs w:val="28"/>
        </w:rPr>
        <w:t>质疑</w:t>
      </w:r>
    </w:p>
    <w:p w14:paraId="016DB82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9066BC">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p>
    <w:p w14:paraId="530B873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lang w:val="en-US" w:eastAsia="zh-CN"/>
        </w:rPr>
        <w:t>投标人的询问</w:t>
      </w:r>
    </w:p>
    <w:p w14:paraId="7523C0E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79F05CA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rPr>
        <w:t>3</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投标人的质疑</w:t>
      </w:r>
    </w:p>
    <w:p w14:paraId="0B2CF15B">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1.投标人认为</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文件使自己的权益受到损害的，可以自获取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文件之日或者采购公告期限届满之日（公告期限届满后获取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文件的，以公告期限届满之日为准）起7个工作日内，对</w:t>
      </w:r>
      <w:r>
        <w:rPr>
          <w:rFonts w:hint="eastAsia" w:ascii="仿宋" w:hAnsi="仿宋" w:eastAsia="仿宋"/>
          <w:bCs/>
          <w:color w:val="000000"/>
          <w:sz w:val="28"/>
          <w:szCs w:val="28"/>
          <w:lang w:val="en-US" w:eastAsia="zh-CN"/>
        </w:rPr>
        <w:t>评分标准、招标</w:t>
      </w:r>
      <w:r>
        <w:rPr>
          <w:rFonts w:hint="eastAsia" w:ascii="仿宋" w:hAnsi="仿宋" w:eastAsia="仿宋"/>
          <w:bCs/>
          <w:color w:val="000000"/>
          <w:sz w:val="28"/>
          <w:szCs w:val="28"/>
        </w:rPr>
        <w:t>文件需求的以书面形式向采购人提出质疑，对其他内容的以书面形式向采购人和招标方提出质疑。</w:t>
      </w:r>
    </w:p>
    <w:p w14:paraId="35AF8F59">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6507930">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3.3.质疑应当以书面形式提出，格式见《政府采购质疑和投诉办法》（财政部令第94号）附件范本，下载网址：浙江政府采购网(</w:t>
      </w:r>
      <w:r>
        <w:rPr>
          <w:rFonts w:hint="eastAsia" w:ascii="仿宋" w:hAnsi="仿宋" w:eastAsia="仿宋" w:cs="Times New Roman"/>
          <w:bCs/>
          <w:color w:val="000000"/>
          <w:kern w:val="2"/>
          <w:sz w:val="28"/>
          <w:szCs w:val="28"/>
          <w:lang w:val="en-US" w:eastAsia="zh-CN" w:bidi="ar-SA"/>
        </w:rPr>
        <w:fldChar w:fldCharType="begin"/>
      </w:r>
      <w:r>
        <w:rPr>
          <w:rFonts w:hint="eastAsia" w:ascii="仿宋" w:hAnsi="仿宋" w:eastAsia="仿宋" w:cs="Times New Roman"/>
          <w:bCs/>
          <w:color w:val="000000"/>
          <w:kern w:val="2"/>
          <w:sz w:val="28"/>
          <w:szCs w:val="28"/>
          <w:lang w:val="en-US" w:eastAsia="zh-CN" w:bidi="ar-SA"/>
        </w:rPr>
        <w:instrText xml:space="preserve"> HYPERLINK "http://zfcg.czt.zj.gov.cn/" </w:instrText>
      </w:r>
      <w:r>
        <w:rPr>
          <w:rFonts w:hint="eastAsia" w:ascii="仿宋" w:hAnsi="仿宋" w:eastAsia="仿宋" w:cs="Times New Roman"/>
          <w:bCs/>
          <w:color w:val="000000"/>
          <w:kern w:val="2"/>
          <w:sz w:val="28"/>
          <w:szCs w:val="28"/>
          <w:lang w:val="en-US" w:eastAsia="zh-CN" w:bidi="ar-SA"/>
        </w:rPr>
        <w:fldChar w:fldCharType="separate"/>
      </w:r>
      <w:r>
        <w:rPr>
          <w:rFonts w:hint="eastAsia" w:ascii="仿宋" w:hAnsi="仿宋" w:eastAsia="仿宋" w:cs="Times New Roman"/>
          <w:bCs/>
          <w:color w:val="000000"/>
          <w:kern w:val="2"/>
          <w:sz w:val="28"/>
          <w:szCs w:val="28"/>
          <w:lang w:val="en-US" w:eastAsia="zh-CN" w:bidi="ar-SA"/>
        </w:rPr>
        <w:t>http://zfcg.czt.zj.gov.cn/</w:t>
      </w:r>
      <w:r>
        <w:rPr>
          <w:rFonts w:hint="eastAsia" w:ascii="仿宋" w:hAnsi="仿宋" w:eastAsia="仿宋" w:cs="Times New Roman"/>
          <w:bCs/>
          <w:color w:val="000000"/>
          <w:kern w:val="2"/>
          <w:sz w:val="28"/>
          <w:szCs w:val="28"/>
          <w:lang w:val="en-US" w:eastAsia="zh-CN" w:bidi="ar-SA"/>
        </w:rPr>
        <w:fldChar w:fldCharType="end"/>
      </w:r>
      <w:r>
        <w:rPr>
          <w:rFonts w:hint="eastAsia" w:ascii="仿宋" w:hAnsi="仿宋" w:eastAsia="仿宋" w:cs="Times New Roman"/>
          <w:bCs/>
          <w:color w:val="000000"/>
          <w:kern w:val="2"/>
          <w:sz w:val="28"/>
          <w:szCs w:val="28"/>
          <w:lang w:val="en-US" w:eastAsia="zh-CN" w:bidi="ar-SA"/>
        </w:rPr>
        <w:t>)，位置：“首页-下载专区-质疑投诉模板”。供应商提出质疑应当提交质疑函和必要的证明材料。供应商应当在法定质疑期内一次性提出针对同一采购程序环节的质疑。</w:t>
      </w:r>
    </w:p>
    <w:p w14:paraId="08E10154">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2F938B9D">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7DBED084">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2C947F29">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700185E6">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6EB9486F">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21DB9C51">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7F01183A">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64739026">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5FD014F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Times New Roman"/>
          <w:b/>
          <w:bCs/>
          <w:color w:val="000000"/>
          <w:kern w:val="2"/>
          <w:sz w:val="28"/>
          <w:szCs w:val="28"/>
          <w:lang w:val="en-US" w:eastAsia="zh-CN" w:bidi="ar-SA"/>
        </w:rPr>
        <w:t>逾期提出招标方将不予受理。</w:t>
      </w:r>
    </w:p>
    <w:p w14:paraId="4FF065D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2.招标方主动进行的澄清、修改：招标方无论出于何种原因，均可主动对招标文件中的相关事项，用补充文件等方式进行澄清和修改。</w:t>
      </w:r>
    </w:p>
    <w:p w14:paraId="551A611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3.招标文件澄清、答复、修改、补充的内容为招标文件的组成部分。当招标文件与招标文件的答复、澄清、修改、补充通知就同一内容的表述不一致时，以最后发出的书面文件为准。</w:t>
      </w:r>
    </w:p>
    <w:p w14:paraId="3AB240D7">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二、投标文件的编制</w:t>
      </w:r>
    </w:p>
    <w:p w14:paraId="1CC343AA">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5262BA66">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投标文件编制工具为政采云电子交易客户端，下载网址：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仿宋" w:hAnsi="仿宋" w:eastAsia="仿宋" w:cs="Times New Roman"/>
          <w:b/>
          <w:bCs/>
          <w:color w:val="000000"/>
          <w:kern w:val="2"/>
          <w:sz w:val="28"/>
          <w:szCs w:val="28"/>
          <w:u w:val="single"/>
          <w:lang w:val="en-US" w:eastAsia="zh-CN" w:bidi="ar-SA"/>
        </w:rPr>
        <w:t>http://zfcg.czt.zj.gov.cn/bidClientTemplate/2019-09-24/12975.html</w:t>
      </w:r>
      <w:r>
        <w:rPr>
          <w:rFonts w:hint="eastAsia" w:ascii="仿宋" w:hAnsi="仿宋" w:eastAsia="仿宋" w:cs="Times New Roman"/>
          <w:b/>
          <w:bCs/>
          <w:color w:val="000000"/>
          <w:kern w:val="2"/>
          <w:sz w:val="28"/>
          <w:szCs w:val="28"/>
          <w:u w:val="single"/>
          <w:lang w:val="en-US" w:eastAsia="zh-CN" w:bidi="ar-SA"/>
        </w:rPr>
        <w:fldChar w:fldCharType="end"/>
      </w:r>
      <w:r>
        <w:rPr>
          <w:rFonts w:hint="eastAsia" w:ascii="仿宋" w:hAnsi="仿宋" w:eastAsia="仿宋" w:cs="Times New Roman"/>
          <w:b/>
          <w:bCs/>
          <w:color w:val="000000"/>
          <w:kern w:val="2"/>
          <w:sz w:val="28"/>
          <w:szCs w:val="28"/>
          <w:lang w:val="en-US" w:eastAsia="zh-CN" w:bidi="ar-SA"/>
        </w:rPr>
        <w:t>，请自行下载并安装。</w:t>
      </w:r>
    </w:p>
    <w:p w14:paraId="6D77CE56">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06B11834">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286AD453">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4BA96F5">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422E77DB">
      <w:pPr>
        <w:keepNext w:val="0"/>
        <w:keepLines w:val="0"/>
        <w:pageBreakBefore w:val="0"/>
        <w:widowControl w:val="0"/>
        <w:kinsoku/>
        <w:wordWrap/>
        <w:overflowPunct/>
        <w:topLinePunct w:val="0"/>
        <w:autoSpaceDE/>
        <w:autoSpaceDN/>
        <w:bidi w:val="0"/>
        <w:snapToGrid w:val="0"/>
        <w:spacing w:before="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注：法定代表人授权委托书、投标声明书、开标一览表必须按招标文件格式要求正确签署并加盖投标人公章。投标文件中所须加盖公章部分均采用CA签章。</w:t>
      </w:r>
    </w:p>
    <w:p w14:paraId="4295AC58">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677AC494">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6611BB2D">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37363448">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2A0476F">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04CE3072">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（五）投标文件的有效期</w:t>
      </w:r>
    </w:p>
    <w:p w14:paraId="407EBAB4">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1.自投标截止日起90天内投标文件应保持有效。有效期不足的投标文件将作无效标处理。</w:t>
      </w:r>
    </w:p>
    <w:p w14:paraId="33B9F49C">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2.中标供应商的投标文件自开标之日起至合同履行完毕止均应保持有效。</w:t>
      </w:r>
    </w:p>
    <w:p w14:paraId="1C372C37">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68754753">
      <w:pPr>
        <w:keepNext w:val="0"/>
        <w:keepLines w:val="0"/>
        <w:pageBreakBefore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5AB6E475">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451D2FE5">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6993FA36">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2C62CB30">
      <w:pPr>
        <w:keepNext w:val="0"/>
        <w:keepLines w:val="0"/>
        <w:pageBreakBefore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15336D4B">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 xml:space="preserve">（1）储存形式：U盘、DVD </w:t>
      </w:r>
    </w:p>
    <w:p w14:paraId="28E70DDF">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密封要求：外包装封面上应注明投标人名称、投标人地址、投标人联系方式（授权代表手机）、投标文件名称（备份投标文件）、投标项目名称、项目编号、标项及“开标时启封”字样，并加盖投标人公章。</w:t>
      </w:r>
    </w:p>
    <w:p w14:paraId="1020A23E">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（七）投标报价</w:t>
      </w:r>
    </w:p>
    <w:p w14:paraId="7D4C2C82">
      <w:pPr>
        <w:keepNext w:val="0"/>
        <w:keepLines w:val="0"/>
        <w:pageBreakBefore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1732AA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报价应包含项目所需全部产品、服务，不得缺漏，是履行合同的最终价格（含货款、标准附件、备品备件、专用工具、包装、运输、装卸、保险、税金、货到就位以及安装、调试、培训、保修等一切税金和费用）。</w:t>
      </w:r>
    </w:p>
    <w:p w14:paraId="4765816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3.投标报价金额到分为止。</w:t>
      </w:r>
    </w:p>
    <w:p w14:paraId="596DB62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4.资格文件、技术商务文件中不得出现投标报价信息，否则按无效标处理。</w:t>
      </w:r>
    </w:p>
    <w:p w14:paraId="795C617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B655F8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i w:val="0"/>
          <w:iCs w:val="0"/>
          <w:caps w:val="0"/>
          <w:color w:val="000000"/>
          <w:spacing w:val="0"/>
          <w:kern w:val="2"/>
          <w:sz w:val="28"/>
          <w:szCs w:val="28"/>
          <w:shd w:val="clear"/>
          <w:vertAlign w:val="baseline"/>
          <w:lang w:val="en-US" w:eastAsia="zh-CN" w:bidi="ar-SA"/>
        </w:rPr>
      </w:pPr>
      <w:r>
        <w:rPr>
          <w:rFonts w:hint="eastAsia" w:ascii="仿宋" w:hAnsi="仿宋" w:eastAsia="仿宋" w:cs="Times New Roman"/>
          <w:bCs/>
          <w:color w:val="000000"/>
          <w:kern w:val="2"/>
          <w:sz w:val="28"/>
          <w:szCs w:val="28"/>
          <w:lang w:val="en-US" w:eastAsia="zh-CN" w:bidi="ar-SA"/>
        </w:rPr>
        <w:t>6.投标报价</w:t>
      </w:r>
      <w:r>
        <w:rPr>
          <w:rFonts w:hint="eastAsia" w:ascii="仿宋" w:hAnsi="仿宋" w:eastAsia="仿宋" w:cs="Times New Roman"/>
          <w:bCs/>
          <w:i w:val="0"/>
          <w:iCs w:val="0"/>
          <w:caps w:val="0"/>
          <w:color w:val="000000"/>
          <w:spacing w:val="0"/>
          <w:kern w:val="2"/>
          <w:sz w:val="28"/>
          <w:szCs w:val="28"/>
          <w:shd w:val="clear" w:fill="auto"/>
          <w:lang w:val="en-US" w:eastAsia="zh-CN" w:bidi="ar-SA"/>
        </w:rPr>
        <w:t>出现下列情形之一的，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lang w:val="en-US" w:eastAsia="zh-CN" w:bidi="ar-SA"/>
        </w:rPr>
        <w:t>委员会将</w:t>
      </w:r>
      <w:r>
        <w:rPr>
          <w:rFonts w:hint="eastAsia" w:ascii="仿宋" w:hAnsi="仿宋" w:eastAsia="仿宋" w:cs="仿宋"/>
          <w:kern w:val="2"/>
          <w:sz w:val="28"/>
          <w:szCs w:val="28"/>
          <w:lang w:val="en-US" w:eastAsia="zh-CN" w:bidi="ar-SA"/>
        </w:rPr>
        <w:t>对相关供应商进行询标</w:t>
      </w:r>
      <w:r>
        <w:rPr>
          <w:rFonts w:hint="eastAsia" w:ascii="仿宋" w:hAnsi="仿宋" w:eastAsia="仿宋" w:cs="Times New Roman"/>
          <w:bCs/>
          <w:i w:val="0"/>
          <w:iCs w:val="0"/>
          <w:caps w:val="0"/>
          <w:color w:val="000000"/>
          <w:spacing w:val="0"/>
          <w:kern w:val="2"/>
          <w:sz w:val="28"/>
          <w:szCs w:val="28"/>
          <w:shd w:val="clear" w:fill="auto"/>
          <w:lang w:val="en-US" w:eastAsia="zh-CN" w:bidi="ar-SA"/>
        </w:rPr>
        <w:t>：</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委员会认为供应商报价过低，有可能影响产品质量或者不能诚信履约的情形。</w:t>
      </w:r>
    </w:p>
    <w:p w14:paraId="61CCCCB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委员会发起询标后，</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投标人必须</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在评审现场合理的时间内提供书面说明及必要的证明材料，对投标价格作出解释。书面说明、证明材料主要是项目具体成本测算等与报价合理性相关的说明、材料。</w:t>
      </w:r>
    </w:p>
    <w:p w14:paraId="22CD135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p>
    <w:p w14:paraId="6081EE5F">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1F0421D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22D69ACA">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47C0DE2C">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17BDB24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68427FE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45139CD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31E4EAEA">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4748494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0E7F48B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1CC39E2C">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2.投标人被列入失信被执行人、重大税收违法案件当事人名单（重大税收违法失信主体名单）、政府采购严重违法失信行为记录名单的；</w:t>
      </w:r>
    </w:p>
    <w:p w14:paraId="7C38150F">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38D9BE4D">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6D38DBD4">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77DCA92A">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222207B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3A0185DA">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1262348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9.评标委员会根据本章“二、投标文件的编制”“（七）投标报价”第6点规定情形发起询标后，投标人不提供书面说明、证明材料，或者评标委员会认为其提供的书面说明、证明材料不能证明其报价合理性的；</w:t>
      </w:r>
    </w:p>
    <w:p w14:paraId="41FC2526">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10</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41E4542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.投标报价超出招标文件中规定的预算金额或者最高限价的；</w:t>
      </w:r>
    </w:p>
    <w:p w14:paraId="086CBDA7">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.标项以赠送方式投标的、对一个标项提供两个投标方案或两个报价的；</w:t>
      </w:r>
    </w:p>
    <w:p w14:paraId="75BCFA7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364FF77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.投标人不接受报价文件中修正后的报价的；</w:t>
      </w:r>
    </w:p>
    <w:p w14:paraId="72E3998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5</w:t>
      </w:r>
      <w:r>
        <w:rPr>
          <w:rFonts w:hint="eastAsia" w:ascii="仿宋" w:hAnsi="仿宋" w:eastAsia="仿宋"/>
          <w:bCs/>
          <w:color w:val="000000"/>
          <w:sz w:val="28"/>
          <w:szCs w:val="28"/>
        </w:rPr>
        <w:t>.未按本章“二、投标文件的编制”第七点投标报价要求报价的；</w:t>
      </w:r>
    </w:p>
    <w:p w14:paraId="7D806262">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6</w:t>
      </w:r>
      <w:r>
        <w:rPr>
          <w:rFonts w:hint="eastAsia" w:ascii="仿宋" w:hAnsi="仿宋" w:eastAsia="仿宋"/>
          <w:bCs/>
          <w:color w:val="000000"/>
          <w:sz w:val="28"/>
          <w:szCs w:val="28"/>
        </w:rPr>
        <w:t>.投标文件含有采购人不能接受的附加条件的；</w:t>
      </w:r>
    </w:p>
    <w:p w14:paraId="1F4A20B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.投标人被视为串通投标的；</w:t>
      </w:r>
    </w:p>
    <w:p w14:paraId="291DF91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rPr>
        <w:t>1</w:t>
      </w:r>
      <w:r>
        <w:rPr>
          <w:rFonts w:hint="eastAsia" w:ascii="仿宋" w:hAnsi="仿宋" w:eastAsia="仿宋" w:cs="Times New Roman"/>
          <w:bCs/>
          <w:i w:val="0"/>
          <w:iCs w:val="0"/>
          <w:caps w:val="0"/>
          <w:color w:val="000000"/>
          <w:spacing w:val="0"/>
          <w:sz w:val="28"/>
          <w:szCs w:val="28"/>
          <w:lang w:val="en-US" w:eastAsia="zh-CN"/>
        </w:rPr>
        <w:t>8</w:t>
      </w:r>
      <w:r>
        <w:rPr>
          <w:rFonts w:hint="eastAsia" w:ascii="仿宋" w:hAnsi="仿宋" w:eastAsia="仿宋" w:cs="Times New Roman"/>
          <w:bCs/>
          <w:i w:val="0"/>
          <w:iCs w:val="0"/>
          <w:caps w:val="0"/>
          <w:color w:val="000000"/>
          <w:spacing w:val="0"/>
          <w:sz w:val="28"/>
          <w:szCs w:val="28"/>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5B1381D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19</w:t>
      </w:r>
      <w:r>
        <w:rPr>
          <w:rFonts w:hint="eastAsia" w:ascii="仿宋" w:hAnsi="仿宋" w:eastAsia="仿宋" w:cs="Times New Roman"/>
          <w:bCs/>
          <w:i w:val="0"/>
          <w:iCs w:val="0"/>
          <w:caps w:val="0"/>
          <w:color w:val="000000"/>
          <w:spacing w:val="0"/>
          <w:sz w:val="28"/>
          <w:szCs w:val="28"/>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54CC88F7">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20</w:t>
      </w:r>
      <w:r>
        <w:rPr>
          <w:rFonts w:hint="eastAsia" w:ascii="仿宋" w:hAnsi="仿宋" w:eastAsia="仿宋" w:cs="Times New Roman"/>
          <w:bCs/>
          <w:i w:val="0"/>
          <w:iCs w:val="0"/>
          <w:caps w:val="0"/>
          <w:color w:val="000000"/>
          <w:spacing w:val="0"/>
          <w:sz w:val="28"/>
          <w:szCs w:val="28"/>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23B6CDE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cs="Times New Roman"/>
          <w:bCs/>
          <w:i w:val="0"/>
          <w:iCs w:val="0"/>
          <w:caps w:val="0"/>
          <w:color w:val="000000"/>
          <w:spacing w:val="0"/>
          <w:sz w:val="28"/>
          <w:szCs w:val="28"/>
          <w:lang w:val="en-US" w:eastAsia="zh-CN"/>
        </w:rPr>
        <w:t>21</w:t>
      </w:r>
      <w:r>
        <w:rPr>
          <w:rFonts w:hint="eastAsia" w:ascii="仿宋" w:hAnsi="仿宋" w:eastAsia="仿宋" w:cs="Times New Roman"/>
          <w:bCs/>
          <w:i w:val="0"/>
          <w:iCs w:val="0"/>
          <w:caps w:val="0"/>
          <w:color w:val="000000"/>
          <w:spacing w:val="0"/>
          <w:sz w:val="28"/>
          <w:szCs w:val="28"/>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lang w:eastAsia="zh-CN"/>
        </w:rPr>
        <w:t>；</w:t>
      </w:r>
    </w:p>
    <w:p w14:paraId="0DF880F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22</w:t>
      </w:r>
      <w:r>
        <w:rPr>
          <w:rFonts w:hint="eastAsia" w:ascii="仿宋" w:hAnsi="仿宋" w:eastAsia="仿宋"/>
          <w:bCs/>
          <w:color w:val="000000"/>
          <w:sz w:val="28"/>
          <w:szCs w:val="28"/>
        </w:rPr>
        <w:t>.不符合法律、法规和本招标文件规定的其他实质性要求的。</w:t>
      </w:r>
    </w:p>
    <w:p w14:paraId="4DCBB65E">
      <w:pPr>
        <w:keepNext w:val="0"/>
        <w:keepLines w:val="0"/>
        <w:pageBreakBefore w:val="0"/>
        <w:widowControl w:val="0"/>
        <w:kinsoku/>
        <w:wordWrap/>
        <w:overflowPunct/>
        <w:topLinePunct w:val="0"/>
        <w:autoSpaceDE/>
        <w:autoSpaceDN/>
        <w:bidi w:val="0"/>
        <w:snapToGrid w:val="0"/>
        <w:spacing w:beforeLines="0" w:after="156" w:afterLines="50" w:line="460" w:lineRule="exact"/>
        <w:ind w:left="479" w:leftChars="228"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（十）错误修正</w:t>
      </w:r>
    </w:p>
    <w:p w14:paraId="63D43D06">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43475BB4">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7E342A9E">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57834D58">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3F6D3BBC">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2ADC2F0F">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1ED871A5">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33741BDA">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62E19C1B">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采购过程中出现以下情形，导致电子交易平台无法正常运行，或者无法保证电子交易的公平、公正和安全时，招标方可中止电子交易活动：</w:t>
      </w:r>
    </w:p>
    <w:p w14:paraId="35A38DBC">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3331DB89">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1D9314F2">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735C82C7">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26D8DA8C">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15DDBB78">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7B90AE24">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三、开、评标程序及评标委员会的评审程序</w:t>
      </w:r>
    </w:p>
    <w:p w14:paraId="24F73AB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（一）组织开标</w:t>
      </w:r>
    </w:p>
    <w:p w14:paraId="5981442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招标方将按照招标文件规定的时间、地点和程序组织开标，各投标人授权代表及相关人员</w:t>
      </w:r>
      <w:r>
        <w:rPr>
          <w:rFonts w:hint="eastAsia" w:ascii="仿宋" w:hAnsi="仿宋" w:eastAsia="仿宋" w:cs="Times New Roman"/>
          <w:b/>
          <w:bCs/>
          <w:color w:val="000000"/>
          <w:kern w:val="2"/>
          <w:sz w:val="28"/>
          <w:szCs w:val="28"/>
          <w:lang w:val="en-US" w:eastAsia="zh-CN" w:bidi="ar-SA"/>
        </w:rPr>
        <w:t>均应当准时在线参加</w:t>
      </w:r>
      <w:r>
        <w:rPr>
          <w:rFonts w:hint="eastAsia" w:ascii="仿宋" w:hAnsi="仿宋" w:eastAsia="仿宋" w:cs="Times New Roman"/>
          <w:bCs/>
          <w:color w:val="000000"/>
          <w:kern w:val="2"/>
          <w:sz w:val="28"/>
          <w:szCs w:val="28"/>
          <w:lang w:val="en-US" w:eastAsia="zh-CN" w:bidi="ar-SA"/>
        </w:rPr>
        <w:t>，无关人员不得进入开标现场。</w:t>
      </w:r>
      <w:r>
        <w:rPr>
          <w:rFonts w:hint="eastAsia" w:ascii="仿宋" w:hAnsi="仿宋" w:eastAsia="仿宋" w:cs="Times New Roman"/>
          <w:b/>
          <w:bCs/>
          <w:color w:val="000000"/>
          <w:kern w:val="2"/>
          <w:sz w:val="28"/>
          <w:szCs w:val="28"/>
          <w:lang w:val="en-US" w:eastAsia="zh-CN" w:bidi="ar-SA"/>
        </w:rPr>
        <w:t>投标人如未准时在线参加的</w:t>
      </w:r>
      <w:r>
        <w:rPr>
          <w:rFonts w:hint="eastAsia" w:ascii="仿宋" w:hAnsi="仿宋" w:eastAsia="仿宋" w:cs="Times New Roman"/>
          <w:bCs/>
          <w:color w:val="000000"/>
          <w:kern w:val="2"/>
          <w:sz w:val="28"/>
          <w:szCs w:val="28"/>
          <w:lang w:val="en-US" w:eastAsia="zh-CN" w:bidi="ar-SA"/>
        </w:rPr>
        <w:t>，事后不得对采购相关人员、开标过程和开标结果提出异议。</w:t>
      </w:r>
    </w:p>
    <w:p w14:paraId="105E978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 落实工作场地、设施，检查录音录像采集设备运行情况，验证电子交易平台是否能正常登录，并开启直播（如直播信号出现问题，不影响项目开标程序）。</w:t>
      </w:r>
    </w:p>
    <w:p w14:paraId="5B37C40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 开标由招标方主持，主持人介绍开标现场的人员情况，宣读递交投标文件的投标人名单、递交备份投标文件的投标人名单、开标纪律、应当回避的情形等注意事项。</w:t>
      </w:r>
    </w:p>
    <w:p w14:paraId="5633838E">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3A602043">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20D6EA7A">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26DF760D">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2F75D4D7">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4B33E34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9EF0B29">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6647421F">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3A733AE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（二）组织评标程序</w:t>
      </w:r>
    </w:p>
    <w:p w14:paraId="47DCD33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招标方将按照招标文件规定的时间、地点和程序组织评标，各评审专家及相关人员应参加评审活动并接受核验、签到，无关人员不得进入评审现场。</w:t>
      </w:r>
    </w:p>
    <w:p w14:paraId="701B63F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1.开启开标场地录音录像采集设备，并确保正常运行。</w:t>
      </w:r>
    </w:p>
    <w:p w14:paraId="58D5254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2.按规定统一收缴、保存评标现场相关人员通讯工具。</w:t>
      </w:r>
    </w:p>
    <w:p w14:paraId="05FE36B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3.介绍评审现场的人员情况，宣布评审工作纪律，告知评审人员应当回避情形；组织推选评标委员会组长。</w:t>
      </w:r>
    </w:p>
    <w:p w14:paraId="0CA76F3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4.宣读提交投标文件的供应商名单，组织评标委员会各位成员签订纸质形式的《政府采购评审人员廉洁自律承诺书》。</w:t>
      </w:r>
    </w:p>
    <w:p w14:paraId="20114DF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5.采购人可以在评标前说明项目背景和采购需求，说明内容不得含有歧视性、倾向性意见，不得超出招标文件所述范围。说明应当提交书面材料，并随招标文件一并存档。</w:t>
      </w:r>
    </w:p>
    <w:p w14:paraId="6B156AC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9B9664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7.采购人代表对投标人资格文件进行审查并</w:t>
      </w:r>
      <w:r>
        <w:rPr>
          <w:rFonts w:hint="eastAsia" w:ascii="仿宋" w:hAnsi="仿宋" w:eastAsia="仿宋" w:cs="Times New Roman"/>
          <w:color w:val="000000"/>
          <w:kern w:val="2"/>
          <w:sz w:val="28"/>
          <w:szCs w:val="28"/>
          <w:lang w:val="en-US" w:eastAsia="zh-CN" w:bidi="ar-SA"/>
        </w:rPr>
        <w:t>以开标当日为准</w:t>
      </w:r>
      <w:r>
        <w:rPr>
          <w:rFonts w:hint="eastAsia" w:ascii="仿宋" w:hAnsi="仿宋" w:eastAsia="仿宋" w:cs="Times New Roman"/>
          <w:bCs/>
          <w:color w:val="000000"/>
          <w:kern w:val="2"/>
          <w:sz w:val="28"/>
          <w:szCs w:val="28"/>
          <w:lang w:val="en-US" w:eastAsia="zh-CN" w:bidi="ar-SA"/>
        </w:rPr>
        <w:t>对投标人“信用中国”网站（www.creditchina.gov.cn）、中国政府采购网（www.ccgp.gov.cn）信用记录情况进行核实，资格不符合的，应组织相关投标人代表进行陈述、澄清或申辩。</w:t>
      </w:r>
    </w:p>
    <w:p w14:paraId="7F70E1C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021EFA0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9.做好评审现场相关记录，协助评标委员会组长做好评审报告起草、有关内容电脑文字录入等工作，并要求评标委员会各成员签字确认。</w:t>
      </w:r>
    </w:p>
    <w:p w14:paraId="3C4ED03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10.评审结束后，招标方应对评标委员会各成员的专业水平、职业道德、遵纪守法等情况进行评价；同时按规定向评审专家发放评审费，并交还评审人员及其他现场相关人员的通讯工具。</w:t>
      </w:r>
    </w:p>
    <w:p w14:paraId="0C94693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11.招标方将在《中标公告》中，公开评标委员会对每个投标人的《评分明细》以及《得分汇总表》情况。</w:t>
      </w:r>
      <w:r>
        <w:rPr>
          <w:rFonts w:ascii="Calibri" w:hAnsi="Calibri" w:eastAsia="仿宋" w:cs="Calibri"/>
          <w:b/>
          <w:bCs/>
          <w:color w:val="000000"/>
          <w:kern w:val="2"/>
          <w:sz w:val="28"/>
          <w:szCs w:val="28"/>
          <w:lang w:val="en-US" w:eastAsia="zh-CN" w:bidi="ar-SA"/>
        </w:rPr>
        <w:t> </w:t>
      </w:r>
      <w:r>
        <w:rPr>
          <w:rFonts w:hint="eastAsia" w:ascii="仿宋" w:hAnsi="仿宋" w:eastAsia="仿宋" w:cs="Times New Roman"/>
          <w:b/>
          <w:bCs/>
          <w:color w:val="000000"/>
          <w:kern w:val="2"/>
          <w:sz w:val="28"/>
          <w:szCs w:val="28"/>
          <w:lang w:val="en-US" w:eastAsia="zh-CN" w:bidi="ar-SA"/>
        </w:rPr>
        <w:tab/>
      </w:r>
    </w:p>
    <w:p w14:paraId="2510D5D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（三）评审程序</w:t>
      </w:r>
    </w:p>
    <w:p w14:paraId="46CDCB3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1.在评审专家中推选评标委员会组长。</w:t>
      </w:r>
    </w:p>
    <w:p w14:paraId="0D3717D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14FA35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3.评审人员对各投标人投标文件的有效性、符合性、完整性和响应程度进行审查，确定是否对招标文件作出实质性响应。</w:t>
      </w:r>
    </w:p>
    <w:p w14:paraId="4843013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4.评审人员按招标文件规定的评审方法和评审标准，依法独立对投标人投标文件进行评估、比较，并给予评价或打分，不受任何单位和个人的干预。</w:t>
      </w:r>
    </w:p>
    <w:p w14:paraId="13374C8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7C2B08E">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300411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 xml:space="preserve">7.评标委员会根据评审汇总情况和招标文件规定确定中标候选供应商排序名单。 </w:t>
      </w:r>
    </w:p>
    <w:p w14:paraId="5343FDD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8.起草评审报告，所有评审人员须在评审报告上签字确认。</w:t>
      </w:r>
    </w:p>
    <w:p w14:paraId="6A38D6E9">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四、评审原则</w:t>
      </w:r>
    </w:p>
    <w:p w14:paraId="687238E8">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9FEE05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083F7FB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2E81BC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F5645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1284963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342B9">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五、确定中标供应商的原则</w:t>
      </w:r>
    </w:p>
    <w:p w14:paraId="0240305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1.项目由评标委员会根据第三章《评标办法与评分标准》规定提出中标候选人排序。</w:t>
      </w:r>
    </w:p>
    <w:p w14:paraId="6AA6F0D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FF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color w:val="000000"/>
          <w:kern w:val="2"/>
          <w:sz w:val="28"/>
          <w:szCs w:val="28"/>
          <w:lang w:val="en-US" w:eastAsia="zh-CN" w:bidi="ar-SA"/>
        </w:rPr>
        <w:t>2.</w:t>
      </w:r>
      <w:r>
        <w:rPr>
          <w:rFonts w:hint="eastAsia" w:ascii="仿宋" w:hAnsi="仿宋" w:eastAsia="仿宋" w:cs="Times New Roman"/>
          <w:b/>
          <w:bCs/>
          <w:color w:val="FF0000"/>
          <w:kern w:val="2"/>
          <w:sz w:val="28"/>
          <w:szCs w:val="28"/>
          <w:lang w:val="en-US" w:eastAsia="zh-CN" w:bidi="ar-SA"/>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7A968CC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SA"/>
        </w:rPr>
        <w:t>。</w:t>
      </w:r>
    </w:p>
    <w:p w14:paraId="66A5C49B">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六、合同授予</w:t>
      </w:r>
    </w:p>
    <w:p w14:paraId="3FECBA2F">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583E7029">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2228C43C">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29516F7B">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70CF5B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（二）履约保证金</w:t>
      </w:r>
    </w:p>
    <w:p w14:paraId="5F0C2BBE">
      <w:pPr>
        <w:keepNext w:val="0"/>
        <w:keepLines w:val="0"/>
        <w:pageBreakBefore w:val="0"/>
        <w:widowControl w:val="0"/>
        <w:kinsoku/>
        <w:wordWrap/>
        <w:overflowPunct/>
        <w:topLinePunct w:val="0"/>
        <w:autoSpaceDE/>
        <w:autoSpaceDN/>
        <w:bidi w:val="0"/>
        <w:snapToGrid w:val="0"/>
        <w:spacing w:before="312" w:beforeLines="100" w:after="312" w:afterLines="10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A76C55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2.按合同约定办理履约保证金退还手续。</w:t>
      </w:r>
    </w:p>
    <w:p w14:paraId="3F3FB91E">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七、货款的结算</w:t>
      </w:r>
    </w:p>
    <w:p w14:paraId="01BCFCBE">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货款由采购人按</w:t>
      </w:r>
      <w:r>
        <w:rPr>
          <w:rFonts w:hint="eastAsia" w:ascii="仿宋" w:hAnsi="仿宋" w:eastAsia="仿宋" w:cs="Times New Roman"/>
          <w:bCs/>
          <w:color w:val="000000"/>
          <w:kern w:val="2"/>
          <w:sz w:val="28"/>
          <w:szCs w:val="28"/>
          <w:lang w:val="en-US" w:eastAsia="zh-CN" w:bidi="ar-SA"/>
        </w:rPr>
        <w:t>招标</w:t>
      </w:r>
      <w:r>
        <w:rPr>
          <w:rFonts w:hint="eastAsia" w:ascii="仿宋" w:hAnsi="仿宋" w:eastAsia="仿宋" w:cs="Times New Roman"/>
          <w:color w:val="000000"/>
          <w:kern w:val="2"/>
          <w:sz w:val="28"/>
          <w:szCs w:val="28"/>
          <w:lang w:val="en-US" w:eastAsia="zh-CN" w:bidi="ar-SA"/>
        </w:rPr>
        <w:t>文件规定的付款方式自行支付。纳入国库集中支付的，按照国库集中支付有关规定付款。</w:t>
      </w:r>
    </w:p>
    <w:p w14:paraId="75717E46">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4C84C43A">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预付款：根据《中华人民共和国中小企业促进法》《保障中小企业款项支付条例》《浙江省财政厅关于进一步发挥政府采购政策功能全力推动经济稳进提质的通知》《</w:t>
      </w:r>
      <w:r>
        <w:rPr>
          <w:rFonts w:ascii="仿宋" w:hAnsi="仿宋" w:eastAsia="仿宋" w:cs="Times New Roman"/>
          <w:color w:val="000000"/>
          <w:kern w:val="2"/>
          <w:sz w:val="28"/>
          <w:szCs w:val="28"/>
          <w:lang w:val="en-US" w:eastAsia="zh-CN" w:bidi="ar-SA"/>
        </w:rPr>
        <w:t>浙江省财政厅关于进一步加大政府采购支持中小企业力度助力扎实稳住经济的通知</w:t>
      </w:r>
      <w:r>
        <w:rPr>
          <w:rFonts w:hint="eastAsia" w:ascii="仿宋" w:hAnsi="仿宋" w:eastAsia="仿宋" w:cs="Times New Roman"/>
          <w:color w:val="000000"/>
          <w:kern w:val="2"/>
          <w:sz w:val="28"/>
          <w:szCs w:val="28"/>
          <w:lang w:val="en-US" w:eastAsia="zh-CN" w:bidi="ar-SA"/>
        </w:rPr>
        <w:t>》等相关规范，对预付款支付要求如下：</w:t>
      </w:r>
    </w:p>
    <w:p w14:paraId="2C8C7742">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1.对中小企业合同预付款比例原则上不低于合同金额的40％，不高于合同金额的70%；</w:t>
      </w:r>
    </w:p>
    <w:p w14:paraId="170740BB">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2.项目分年安排预算的，每年预付款比例不低于项目年度计划支付资金额的40％，不高于年度计划支付资金额的70%；</w:t>
      </w:r>
    </w:p>
    <w:p w14:paraId="5E061979">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3.采购项目实施以人工投入为主的，可适当降低预付款比例，但不得低于20%。</w:t>
      </w:r>
    </w:p>
    <w:p w14:paraId="0B15C83E">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4.对供应商为大型企业的项目或者以人工投入为主且实行按月定期结算支付款项的项目，预付款可低于上述比例或者不约定预付款。</w:t>
      </w:r>
    </w:p>
    <w:p w14:paraId="715FEFEA">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备注：在签订合同时，供应商明确表示无需预付款或者主动要求降低预付款比例的，采购单位可不适用前述预付款比例的规定。</w:t>
      </w:r>
    </w:p>
    <w:p w14:paraId="65D87180">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0"/>
          <w:sz w:val="36"/>
          <w:szCs w:val="36"/>
          <w:lang w:val="en-US" w:eastAsia="zh-CN" w:bidi="ar-SA"/>
        </w:rPr>
        <w:br w:type="page"/>
      </w:r>
      <w:bookmarkStart w:id="17" w:name="_Toc496796637"/>
      <w:bookmarkStart w:id="18" w:name="_Toc2834"/>
      <w:r>
        <w:rPr>
          <w:rFonts w:hint="eastAsia" w:ascii="宋体" w:hAnsi="宋体" w:eastAsia="宋体" w:cs="Times New Roman"/>
          <w:b/>
          <w:color w:val="000000"/>
          <w:kern w:val="2"/>
          <w:sz w:val="36"/>
          <w:szCs w:val="36"/>
          <w:lang w:val="en-US" w:eastAsia="zh-CN" w:bidi="ar-SA"/>
        </w:rPr>
        <w:t>第三章</w:t>
      </w:r>
      <w:bookmarkStart w:id="19" w:name="评标办法及评分标准"/>
      <w:r>
        <w:rPr>
          <w:rFonts w:hint="eastAsia" w:ascii="宋体" w:hAnsi="宋体" w:eastAsia="宋体" w:cs="Times New Roman"/>
          <w:b/>
          <w:color w:val="000000"/>
          <w:kern w:val="2"/>
          <w:sz w:val="36"/>
          <w:szCs w:val="36"/>
          <w:lang w:val="en-US" w:eastAsia="zh-CN" w:bidi="ar-SA"/>
        </w:rPr>
        <w:t xml:space="preserve"> 评标办法及评分标准</w:t>
      </w:r>
      <w:bookmarkEnd w:id="17"/>
      <w:bookmarkEnd w:id="18"/>
      <w:bookmarkEnd w:id="19"/>
    </w:p>
    <w:p w14:paraId="32D75E70">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61A0416B">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1D488287">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E8F7208">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25D9BB6B">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7A5C052A">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29D98044">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2D3C0B23">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lang w:val="en-US" w:eastAsia="zh-CN"/>
        </w:rPr>
        <w:t>总</w:t>
      </w:r>
      <w:r>
        <w:rPr>
          <w:rFonts w:hint="eastAsia" w:ascii="仿宋" w:hAnsi="仿宋" w:eastAsia="仿宋"/>
          <w:bCs/>
          <w:color w:val="000000"/>
          <w:sz w:val="30"/>
          <w:szCs w:val="30"/>
        </w:rPr>
        <w:t>得分=价格分+(技术分+资信商务及其他分)</w:t>
      </w:r>
    </w:p>
    <w:p w14:paraId="58606558">
      <w:pPr>
        <w:spacing w:before="156" w:beforeLines="50" w:after="156" w:afterLines="50" w:line="460" w:lineRule="exact"/>
        <w:ind w:firstLine="602" w:firstLineChars="200"/>
        <w:rPr>
          <w:rFonts w:ascii="仿宋" w:hAnsi="仿宋" w:eastAsia="仿宋"/>
          <w:b/>
          <w:bCs/>
          <w:color w:val="000000"/>
          <w:sz w:val="30"/>
          <w:szCs w:val="30"/>
        </w:rPr>
      </w:pPr>
    </w:p>
    <w:p w14:paraId="53D4F65D">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5DC77570">
      <w:pPr>
        <w:rPr>
          <w:rFonts w:eastAsia="宋体"/>
        </w:rPr>
      </w:pPr>
    </w:p>
    <w:p w14:paraId="498495E8">
      <w:pPr>
        <w:tabs>
          <w:tab w:val="left" w:pos="3380"/>
        </w:tabs>
        <w:spacing w:before="156" w:beforeLines="50" w:after="156" w:afterLines="50" w:line="460" w:lineRule="exact"/>
        <w:rPr>
          <w:rFonts w:hint="eastAsia" w:ascii="仿宋" w:hAnsi="仿宋" w:eastAsia="宋体"/>
          <w:bCs/>
          <w:color w:val="000000"/>
          <w:sz w:val="30"/>
          <w:szCs w:val="30"/>
          <w:lang w:eastAsia="zh-CN"/>
        </w:rPr>
      </w:pPr>
    </w:p>
    <w:p w14:paraId="04E2683A">
      <w:pPr>
        <w:numPr>
          <w:ilvl w:val="0"/>
          <w:numId w:val="0"/>
        </w:numPr>
        <w:spacing w:before="156" w:after="156" w:line="320" w:lineRule="exact"/>
        <w:rPr>
          <w:rFonts w:hint="eastAsia" w:eastAsia="宋体"/>
        </w:rPr>
      </w:pPr>
      <w:r>
        <w:rPr>
          <w:rFonts w:hint="eastAsia" w:ascii="仿宋" w:hAnsi="仿宋" w:eastAsia="仿宋_GB2312"/>
          <w:bCs/>
          <w:color w:val="000000"/>
          <w:kern w:val="0"/>
          <w:sz w:val="30"/>
          <w:szCs w:val="30"/>
        </w:rPr>
        <w:br w:type="page"/>
      </w:r>
      <w:r>
        <w:rPr>
          <w:rFonts w:hint="eastAsia" w:ascii="仿宋" w:hAnsi="仿宋" w:eastAsia="仿宋_GB2312"/>
          <w:bCs/>
          <w:color w:val="000000"/>
          <w:kern w:val="0"/>
          <w:sz w:val="30"/>
          <w:szCs w:val="30"/>
          <w:lang w:val="en-US" w:eastAsia="zh-CN"/>
        </w:rPr>
        <w:t>三、</w:t>
      </w:r>
      <w:r>
        <w:rPr>
          <w:rFonts w:hint="eastAsia" w:ascii="仿宋_GB2312" w:hAnsi="宋体" w:eastAsia="仿宋_GB2312"/>
          <w:b/>
          <w:color w:val="000000"/>
          <w:sz w:val="32"/>
          <w:szCs w:val="32"/>
        </w:rPr>
        <w:t>标项1和标项2</w:t>
      </w:r>
      <w:r>
        <w:rPr>
          <w:rFonts w:hint="eastAsia" w:ascii="仿宋_GB2312" w:hAnsi="宋体" w:eastAsia="仿宋_GB2312"/>
          <w:b/>
          <w:color w:val="000000"/>
          <w:sz w:val="32"/>
          <w:szCs w:val="32"/>
          <w:lang w:val="en-US" w:eastAsia="zh-CN"/>
        </w:rPr>
        <w:t>的</w:t>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20" w:name="_Toc496796638"/>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83"/>
        <w:gridCol w:w="4487"/>
        <w:gridCol w:w="752"/>
        <w:gridCol w:w="1181"/>
      </w:tblGrid>
      <w:tr w14:paraId="34DE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CE50C4A">
            <w:pPr>
              <w:spacing w:before="156" w:beforeLines="50" w:after="156" w:afterLines="50" w:line="340" w:lineRule="exact"/>
              <w:rPr>
                <w:rFonts w:hint="eastAsia" w:ascii="仿宋" w:hAnsi="仿宋" w:eastAsia="仿宋" w:cs="Times New Roman"/>
                <w:sz w:val="24"/>
                <w:szCs w:val="24"/>
                <w:lang w:val="en-US" w:eastAsia="zh-CN"/>
              </w:rPr>
            </w:pPr>
            <w:bookmarkStart w:id="21" w:name="_Toc24960"/>
            <w:r>
              <w:rPr>
                <w:rFonts w:hint="eastAsia" w:ascii="仿宋" w:hAnsi="仿宋" w:eastAsia="仿宋" w:cs="Times New Roman"/>
                <w:sz w:val="24"/>
                <w:szCs w:val="24"/>
                <w:lang w:val="en-US" w:eastAsia="zh-CN"/>
              </w:rPr>
              <w:t>序号</w:t>
            </w:r>
          </w:p>
        </w:tc>
        <w:tc>
          <w:tcPr>
            <w:tcW w:w="753" w:type="pct"/>
          </w:tcPr>
          <w:p w14:paraId="01468A1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评分类型</w:t>
            </w:r>
          </w:p>
        </w:tc>
        <w:tc>
          <w:tcPr>
            <w:tcW w:w="2632" w:type="pct"/>
          </w:tcPr>
          <w:p w14:paraId="3C2A04D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评分标准</w:t>
            </w:r>
          </w:p>
        </w:tc>
        <w:tc>
          <w:tcPr>
            <w:tcW w:w="441" w:type="pct"/>
          </w:tcPr>
          <w:p w14:paraId="22FEDDA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分值</w:t>
            </w:r>
          </w:p>
        </w:tc>
        <w:tc>
          <w:tcPr>
            <w:tcW w:w="693" w:type="pct"/>
          </w:tcPr>
          <w:p w14:paraId="4962244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打分方法</w:t>
            </w:r>
          </w:p>
        </w:tc>
      </w:tr>
      <w:tr w14:paraId="7F8A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92436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753" w:type="pct"/>
          </w:tcPr>
          <w:p w14:paraId="2834431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报价</w:t>
            </w:r>
          </w:p>
        </w:tc>
        <w:tc>
          <w:tcPr>
            <w:tcW w:w="2632" w:type="pct"/>
          </w:tcPr>
          <w:p w14:paraId="54F8B36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(评标基准价／有效投标报价)*最大分值</w:t>
            </w:r>
          </w:p>
        </w:tc>
        <w:tc>
          <w:tcPr>
            <w:tcW w:w="441" w:type="pct"/>
          </w:tcPr>
          <w:p w14:paraId="5C8D5F5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w:t>
            </w:r>
          </w:p>
        </w:tc>
        <w:tc>
          <w:tcPr>
            <w:tcW w:w="693" w:type="pct"/>
          </w:tcPr>
          <w:p w14:paraId="256978B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w:t>
            </w:r>
          </w:p>
        </w:tc>
      </w:tr>
      <w:tr w14:paraId="1C01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33EEE0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753" w:type="pct"/>
          </w:tcPr>
          <w:p w14:paraId="658F0F0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tcPr>
          <w:p w14:paraId="78133A5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标“▲”条款除外，根据投标产品与招标要求的响应情况进行评价：1.满足招标文件明确的全部技术条款要求的该项得满分；2.技术条款低于技术要求（负偏离）的每项扣5分，负偏离≥3项投标无效。</w:t>
            </w:r>
          </w:p>
        </w:tc>
        <w:tc>
          <w:tcPr>
            <w:tcW w:w="441" w:type="pct"/>
          </w:tcPr>
          <w:p w14:paraId="7AF01D63">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15</w:t>
            </w:r>
          </w:p>
        </w:tc>
        <w:tc>
          <w:tcPr>
            <w:tcW w:w="693" w:type="pct"/>
          </w:tcPr>
          <w:p w14:paraId="62915B2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3439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2E1E4F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753" w:type="pct"/>
          </w:tcPr>
          <w:p w14:paraId="3F995620">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shd w:val="clear" w:color="auto" w:fill="auto"/>
            <w:vAlign w:val="top"/>
          </w:tcPr>
          <w:p w14:paraId="7AD54D8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环境标志产品评审（2分）：</w:t>
            </w:r>
          </w:p>
          <w:p w14:paraId="3FB2D5B9">
            <w:pPr>
              <w:spacing w:before="156" w:beforeLines="50" w:after="156" w:afterLines="50" w:line="340" w:lineRule="exact"/>
              <w:rPr>
                <w:rFonts w:hint="eastAsia" w:ascii="仿宋" w:hAnsi="仿宋" w:eastAsia="仿宋" w:cs="Times New Roman"/>
                <w:kern w:val="2"/>
                <w:sz w:val="24"/>
                <w:szCs w:val="24"/>
                <w:lang w:val="en-US" w:eastAsia="zh-CN" w:bidi="ar-SA"/>
              </w:rPr>
            </w:pPr>
            <w:r>
              <w:rPr>
                <w:rFonts w:hint="eastAsia" w:ascii="仿宋" w:hAnsi="仿宋" w:eastAsia="仿宋" w:cs="Times New Roman"/>
                <w:color w:val="auto"/>
                <w:sz w:val="24"/>
                <w:szCs w:val="24"/>
                <w:lang w:val="en-US"/>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lang w:val="en-US"/>
              </w:rPr>
              <w:t>分。</w:t>
            </w:r>
          </w:p>
        </w:tc>
        <w:tc>
          <w:tcPr>
            <w:tcW w:w="441" w:type="pct"/>
            <w:shd w:val="clear" w:color="auto" w:fill="auto"/>
            <w:vAlign w:val="top"/>
          </w:tcPr>
          <w:p w14:paraId="5AB02D8B">
            <w:pPr>
              <w:spacing w:before="156" w:beforeLines="50" w:after="156" w:afterLines="50" w:line="340" w:lineRule="exac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2</w:t>
            </w:r>
          </w:p>
        </w:tc>
        <w:tc>
          <w:tcPr>
            <w:tcW w:w="693" w:type="pct"/>
            <w:shd w:val="clear" w:color="auto" w:fill="auto"/>
            <w:vAlign w:val="top"/>
          </w:tcPr>
          <w:p w14:paraId="6AB714B6">
            <w:pPr>
              <w:spacing w:before="156" w:beforeLines="50" w:after="156" w:afterLines="50" w:line="340" w:lineRule="exac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客观分</w:t>
            </w:r>
          </w:p>
        </w:tc>
      </w:tr>
      <w:tr w14:paraId="7479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B53EE2E">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753" w:type="pct"/>
          </w:tcPr>
          <w:p w14:paraId="73F2549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tcPr>
          <w:p w14:paraId="06D385A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投标人具有下列设备：</w:t>
            </w:r>
          </w:p>
          <w:p w14:paraId="0FFCF60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核心专业生产设备【开料类、封边类、涂装类、切割类（金属）、折弯类（金属）、焊接类（金属）】（最高得6分）：1分/类。</w:t>
            </w:r>
          </w:p>
          <w:p w14:paraId="4797403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证明材料：提供设备的现场实物照片、购置发票或租赁合同复印件。</w:t>
            </w:r>
          </w:p>
          <w:p w14:paraId="1DAC497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注：以上设备具备同等功能即可，设备名称可不完全一致；同类型设备不重复计分。</w:t>
            </w:r>
          </w:p>
        </w:tc>
        <w:tc>
          <w:tcPr>
            <w:tcW w:w="441" w:type="pct"/>
          </w:tcPr>
          <w:p w14:paraId="632DD2B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693" w:type="pct"/>
          </w:tcPr>
          <w:p w14:paraId="4951809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4244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6BBDF8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753" w:type="pct"/>
          </w:tcPr>
          <w:p w14:paraId="5D98608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tcPr>
          <w:p w14:paraId="24EFECA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家具样品：详见“第四章 招标需求”的“（二）主要技术及配置要求”。</w:t>
            </w:r>
          </w:p>
        </w:tc>
        <w:tc>
          <w:tcPr>
            <w:tcW w:w="441" w:type="pct"/>
          </w:tcPr>
          <w:p w14:paraId="49015A71">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15</w:t>
            </w:r>
          </w:p>
        </w:tc>
        <w:tc>
          <w:tcPr>
            <w:tcW w:w="693" w:type="pct"/>
          </w:tcPr>
          <w:p w14:paraId="48CA1E4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w:t>
            </w:r>
          </w:p>
        </w:tc>
      </w:tr>
      <w:tr w14:paraId="22E3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tcPr>
          <w:p w14:paraId="3B3758C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4.1</w:t>
            </w:r>
          </w:p>
        </w:tc>
        <w:tc>
          <w:tcPr>
            <w:tcW w:w="753" w:type="pct"/>
            <w:shd w:val="clear" w:color="auto" w:fill="auto"/>
          </w:tcPr>
          <w:p w14:paraId="760C192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shd w:val="clear" w:color="auto" w:fill="auto"/>
            <w:vAlign w:val="center"/>
          </w:tcPr>
          <w:p w14:paraId="1BD901B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人位组合家具床（整体效果、美观性）、结构（安全性、稳定性、牢固程度）、制作（外表结合处缝隙、配件结合处紧密程度、贴面拼贴严密平整程度）、材质（板材质量、五金件质量）、涂饰（正视面及表面平整度、皱皮/发粘及其他部位表面手感）、环保（气味）</w:t>
            </w:r>
          </w:p>
        </w:tc>
        <w:tc>
          <w:tcPr>
            <w:tcW w:w="441" w:type="pct"/>
            <w:shd w:val="clear" w:color="auto" w:fill="auto"/>
          </w:tcPr>
          <w:p w14:paraId="16F60CA3">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693" w:type="pct"/>
            <w:shd w:val="clear" w:color="auto" w:fill="auto"/>
          </w:tcPr>
          <w:p w14:paraId="7907C7A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w:t>
            </w:r>
          </w:p>
        </w:tc>
      </w:tr>
      <w:tr w14:paraId="06EA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tcPr>
          <w:p w14:paraId="12BE7224">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4.1.1</w:t>
            </w:r>
          </w:p>
        </w:tc>
        <w:tc>
          <w:tcPr>
            <w:tcW w:w="753" w:type="pct"/>
            <w:shd w:val="clear" w:color="auto" w:fill="auto"/>
          </w:tcPr>
          <w:p w14:paraId="0DD4A07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shd w:val="clear" w:color="auto" w:fill="auto"/>
            <w:vAlign w:val="center"/>
          </w:tcPr>
          <w:p w14:paraId="11B95D6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床架（含蚊帐架、床板、爬梯等）（最高4分，评分范围：4,3,2,1,0）</w:t>
            </w:r>
          </w:p>
        </w:tc>
        <w:tc>
          <w:tcPr>
            <w:tcW w:w="441" w:type="pct"/>
            <w:shd w:val="clear" w:color="auto" w:fill="auto"/>
          </w:tcPr>
          <w:p w14:paraId="5BB4C002">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693" w:type="pct"/>
            <w:shd w:val="clear" w:color="auto" w:fill="auto"/>
          </w:tcPr>
          <w:p w14:paraId="44472E5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0A89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tcPr>
          <w:p w14:paraId="0E1D3F33">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4.1.2</w:t>
            </w:r>
          </w:p>
        </w:tc>
        <w:tc>
          <w:tcPr>
            <w:tcW w:w="753" w:type="pct"/>
            <w:shd w:val="clear" w:color="auto" w:fill="auto"/>
          </w:tcPr>
          <w:p w14:paraId="742FBB3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shd w:val="clear" w:color="auto" w:fill="auto"/>
            <w:vAlign w:val="center"/>
          </w:tcPr>
          <w:p w14:paraId="02513CB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书桌（最高3分，评分范围：3,2,1,0）</w:t>
            </w:r>
          </w:p>
        </w:tc>
        <w:tc>
          <w:tcPr>
            <w:tcW w:w="441" w:type="pct"/>
            <w:shd w:val="clear" w:color="auto" w:fill="auto"/>
          </w:tcPr>
          <w:p w14:paraId="087991A6">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shd w:val="clear" w:color="auto" w:fill="auto"/>
          </w:tcPr>
          <w:p w14:paraId="0DAAF6F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381C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tcPr>
          <w:p w14:paraId="10757F3C">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4.1.3</w:t>
            </w:r>
          </w:p>
        </w:tc>
        <w:tc>
          <w:tcPr>
            <w:tcW w:w="753" w:type="pct"/>
            <w:shd w:val="clear" w:color="auto" w:fill="auto"/>
          </w:tcPr>
          <w:p w14:paraId="4049C05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shd w:val="clear" w:color="auto" w:fill="auto"/>
            <w:vAlign w:val="center"/>
          </w:tcPr>
          <w:p w14:paraId="0112C5E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书架（最高2分，评分范围：2,1,0）</w:t>
            </w:r>
          </w:p>
        </w:tc>
        <w:tc>
          <w:tcPr>
            <w:tcW w:w="441" w:type="pct"/>
            <w:shd w:val="clear" w:color="auto" w:fill="auto"/>
          </w:tcPr>
          <w:p w14:paraId="21B4342D">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693" w:type="pct"/>
            <w:shd w:val="clear" w:color="auto" w:fill="auto"/>
          </w:tcPr>
          <w:p w14:paraId="5590FC9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1891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tcPr>
          <w:p w14:paraId="3B64E36A">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4.1.4</w:t>
            </w:r>
          </w:p>
        </w:tc>
        <w:tc>
          <w:tcPr>
            <w:tcW w:w="753" w:type="pct"/>
            <w:shd w:val="clear" w:color="auto" w:fill="auto"/>
          </w:tcPr>
          <w:p w14:paraId="5DB41C2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shd w:val="clear" w:color="auto" w:fill="auto"/>
            <w:vAlign w:val="center"/>
          </w:tcPr>
          <w:p w14:paraId="37271CF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衣柜（最高3分，评分范围：3,2,1,0）</w:t>
            </w:r>
          </w:p>
        </w:tc>
        <w:tc>
          <w:tcPr>
            <w:tcW w:w="441" w:type="pct"/>
            <w:shd w:val="clear" w:color="auto" w:fill="auto"/>
          </w:tcPr>
          <w:p w14:paraId="236B47B7">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shd w:val="clear" w:color="auto" w:fill="auto"/>
          </w:tcPr>
          <w:p w14:paraId="32ECFC4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1EB9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auto"/>
          </w:tcPr>
          <w:p w14:paraId="4F1D150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4.2</w:t>
            </w:r>
          </w:p>
        </w:tc>
        <w:tc>
          <w:tcPr>
            <w:tcW w:w="753" w:type="pct"/>
            <w:shd w:val="clear" w:color="auto" w:fill="auto"/>
          </w:tcPr>
          <w:p w14:paraId="017BDC6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shd w:val="clear" w:color="auto" w:fill="auto"/>
            <w:vAlign w:val="center"/>
          </w:tcPr>
          <w:p w14:paraId="7E77BF83">
            <w:pPr>
              <w:spacing w:before="156" w:beforeLines="50" w:after="156" w:afterLines="50" w:line="340" w:lineRule="exac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公寓椅外观（整体效果、美观性）、结构（安全性、稳定性、牢固程度）、制作（外表结合处缝隙、配件结合处紧密程度）、材质（座板质量、五金件质量）、涂饰（正视面及表面平整度、皱皮/发粘及其他部位表面手感）。（最高3分，评分范围：3,2,1,0）</w:t>
            </w:r>
          </w:p>
        </w:tc>
        <w:tc>
          <w:tcPr>
            <w:tcW w:w="441" w:type="pct"/>
            <w:shd w:val="clear" w:color="auto" w:fill="auto"/>
          </w:tcPr>
          <w:p w14:paraId="0927505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shd w:val="clear" w:color="auto" w:fill="auto"/>
          </w:tcPr>
          <w:p w14:paraId="54B255C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4FB5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A4F940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753" w:type="pct"/>
          </w:tcPr>
          <w:p w14:paraId="7E4132D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tcPr>
          <w:p w14:paraId="33B481B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制定本项目实施规划方案，提出合理的项目整体实施方案，能按照项目分解节点，并可跟踪实施。（最高3分，评分范围：3、2、1、0）。</w:t>
            </w:r>
          </w:p>
        </w:tc>
        <w:tc>
          <w:tcPr>
            <w:tcW w:w="441" w:type="pct"/>
          </w:tcPr>
          <w:p w14:paraId="4A31441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tcPr>
          <w:p w14:paraId="593A3E7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24AA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5B90B28">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753" w:type="pct"/>
          </w:tcPr>
          <w:p w14:paraId="63B6BD21">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tcPr>
          <w:p w14:paraId="552CA32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品质管理管控方案（包括产品品质管理管控过程、专职品控人员和相应的品控标准、确保产品生产过程中质量控制完善的措施）：全面、专业、针对采购需求及实际特点、有利于采购标的实现及合同履约</w:t>
            </w:r>
            <w:r>
              <w:rPr>
                <w:rFonts w:hint="eastAsia" w:ascii="仿宋" w:hAnsi="仿宋" w:eastAsia="仿宋" w:cs="Times New Roman"/>
                <w:sz w:val="24"/>
                <w:szCs w:val="24"/>
                <w:lang w:eastAsia="zh-CN"/>
              </w:rPr>
              <w:t>。</w:t>
            </w: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最高4分，</w:t>
            </w:r>
            <w:r>
              <w:rPr>
                <w:rFonts w:hint="eastAsia" w:ascii="仿宋" w:hAnsi="仿宋" w:eastAsia="仿宋" w:cs="Times New Roman"/>
                <w:b w:val="0"/>
                <w:bCs w:val="0"/>
                <w:sz w:val="24"/>
                <w:szCs w:val="24"/>
              </w:rPr>
              <w:t>评分范围：</w:t>
            </w:r>
            <w:r>
              <w:rPr>
                <w:rFonts w:hint="eastAsia" w:ascii="仿宋" w:hAnsi="仿宋" w:eastAsia="仿宋" w:cs="Times New Roman"/>
                <w:b w:val="0"/>
                <w:bCs w:val="0"/>
                <w:sz w:val="24"/>
                <w:szCs w:val="24"/>
                <w:lang w:val="en-US" w:eastAsia="zh-CN"/>
              </w:rPr>
              <w:t>4,</w:t>
            </w:r>
            <w:r>
              <w:rPr>
                <w:rFonts w:hint="eastAsia" w:ascii="仿宋" w:hAnsi="仿宋" w:eastAsia="仿宋" w:cs="Times New Roman"/>
                <w:b w:val="0"/>
                <w:bCs w:val="0"/>
                <w:sz w:val="24"/>
                <w:szCs w:val="24"/>
              </w:rPr>
              <w:t>3,2,1,0）</w:t>
            </w:r>
          </w:p>
        </w:tc>
        <w:tc>
          <w:tcPr>
            <w:tcW w:w="441" w:type="pct"/>
          </w:tcPr>
          <w:p w14:paraId="4D2B80EC">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693" w:type="pct"/>
          </w:tcPr>
          <w:p w14:paraId="5BA8E6A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1079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4FE426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753" w:type="pct"/>
          </w:tcPr>
          <w:p w14:paraId="2B8C80A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tcPr>
          <w:p w14:paraId="4CA5617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安装服务实施方案，安装方案的制定，根据货物交付时间节点，落实送货安装时间和人员安排，确保按期交付使用。（最高4分，评分范围：4,3,2,1,0）</w:t>
            </w:r>
          </w:p>
        </w:tc>
        <w:tc>
          <w:tcPr>
            <w:tcW w:w="441" w:type="pct"/>
          </w:tcPr>
          <w:p w14:paraId="67BB2E5F">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693" w:type="pct"/>
          </w:tcPr>
          <w:p w14:paraId="10CB662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3540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71B0032">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753" w:type="pct"/>
          </w:tcPr>
          <w:p w14:paraId="78427760">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2632" w:type="pct"/>
          </w:tcPr>
          <w:p w14:paraId="16C9CDC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家具安装后的专业保洁服务方案以及空气治理检测方案（服务标准、服务流程、服务质量保障措施）：全面、专业、针对采购需求及实际特点、有利于采购标的实现及合同履约。（最高4分，评分范围：4,3,2,1,0）</w:t>
            </w:r>
          </w:p>
        </w:tc>
        <w:tc>
          <w:tcPr>
            <w:tcW w:w="441" w:type="pct"/>
          </w:tcPr>
          <w:p w14:paraId="1C153D0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693" w:type="pct"/>
          </w:tcPr>
          <w:p w14:paraId="03B58AC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0B6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4C143FC">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753" w:type="pct"/>
          </w:tcPr>
          <w:p w14:paraId="031B586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632" w:type="pct"/>
          </w:tcPr>
          <w:p w14:paraId="6EC7B2D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售后服务承诺及应对方案</w:t>
            </w:r>
          </w:p>
        </w:tc>
        <w:tc>
          <w:tcPr>
            <w:tcW w:w="441" w:type="pct"/>
          </w:tcPr>
          <w:p w14:paraId="1EC139D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693" w:type="pct"/>
          </w:tcPr>
          <w:p w14:paraId="06CC00A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w:t>
            </w:r>
          </w:p>
        </w:tc>
      </w:tr>
      <w:tr w14:paraId="2EAC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09787A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9.1</w:t>
            </w:r>
          </w:p>
        </w:tc>
        <w:tc>
          <w:tcPr>
            <w:tcW w:w="753" w:type="pct"/>
            <w:shd w:val="clear" w:color="auto" w:fill="auto"/>
          </w:tcPr>
          <w:p w14:paraId="442FBAA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632" w:type="pct"/>
            <w:shd w:val="clear" w:color="auto" w:fill="auto"/>
          </w:tcPr>
          <w:p w14:paraId="3E98775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提供产品10年质量保证期（10年内包维修，不能维修包更换），超过10年的每增加一年加1分，最高得2分。</w:t>
            </w:r>
          </w:p>
          <w:p w14:paraId="0844CB7B">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证明材料：提供承诺函（格式自拟），不提供或不符合要求的均不得分。</w:t>
            </w:r>
          </w:p>
        </w:tc>
        <w:tc>
          <w:tcPr>
            <w:tcW w:w="441" w:type="pct"/>
            <w:shd w:val="clear" w:color="auto" w:fill="auto"/>
          </w:tcPr>
          <w:p w14:paraId="1898504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693" w:type="pct"/>
            <w:shd w:val="clear" w:color="auto" w:fill="auto"/>
          </w:tcPr>
          <w:p w14:paraId="612BD2E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510B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38AE37F">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9.2</w:t>
            </w:r>
          </w:p>
        </w:tc>
        <w:tc>
          <w:tcPr>
            <w:tcW w:w="753" w:type="pct"/>
            <w:shd w:val="clear" w:color="auto" w:fill="auto"/>
          </w:tcPr>
          <w:p w14:paraId="5177E4BE">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632" w:type="pct"/>
            <w:shd w:val="clear" w:color="auto" w:fill="auto"/>
          </w:tcPr>
          <w:p w14:paraId="1054FF26">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提供详细完整的“三包”措施及售后服务措施和方案（包括服务措施、产品质量保证、回访、技术培训等）。（最高3分，评分范围：3,2,1,0）</w:t>
            </w:r>
          </w:p>
        </w:tc>
        <w:tc>
          <w:tcPr>
            <w:tcW w:w="441" w:type="pct"/>
            <w:shd w:val="clear" w:color="auto" w:fill="auto"/>
          </w:tcPr>
          <w:p w14:paraId="734116E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shd w:val="clear" w:color="auto" w:fill="auto"/>
          </w:tcPr>
          <w:p w14:paraId="7CCCAC12">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7E43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7701DFD">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753" w:type="pct"/>
          </w:tcPr>
          <w:p w14:paraId="4ACB9779">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632" w:type="pct"/>
          </w:tcPr>
          <w:p w14:paraId="18F5FA4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响应情况：详见商务要求表。（最高3分，评分范围：3,2,1,0）</w:t>
            </w:r>
          </w:p>
        </w:tc>
        <w:tc>
          <w:tcPr>
            <w:tcW w:w="441" w:type="pct"/>
          </w:tcPr>
          <w:p w14:paraId="28E6985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tcPr>
          <w:p w14:paraId="53A256E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5CEA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C60C7D1">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11</w:t>
            </w:r>
          </w:p>
        </w:tc>
        <w:tc>
          <w:tcPr>
            <w:tcW w:w="753" w:type="pct"/>
          </w:tcPr>
          <w:p w14:paraId="2864174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632" w:type="pct"/>
          </w:tcPr>
          <w:p w14:paraId="7C62E94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投标人承诺拆装过程中出现原有家具、墙面、地砖、门等公共设施损坏的，由其负责调换或维修。提供承诺函的得3分，未提供的不得分。</w:t>
            </w:r>
          </w:p>
        </w:tc>
        <w:tc>
          <w:tcPr>
            <w:tcW w:w="441" w:type="pct"/>
          </w:tcPr>
          <w:p w14:paraId="66DCE04C">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tcPr>
          <w:p w14:paraId="6414F6E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415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C88C0EB">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753" w:type="pct"/>
          </w:tcPr>
          <w:p w14:paraId="68705651">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632" w:type="pct"/>
          </w:tcPr>
          <w:p w14:paraId="3049D873">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投标人技术力量：详见商务要求表。</w:t>
            </w:r>
          </w:p>
        </w:tc>
        <w:tc>
          <w:tcPr>
            <w:tcW w:w="441" w:type="pct"/>
          </w:tcPr>
          <w:p w14:paraId="139D1797">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tcPr>
          <w:p w14:paraId="302FAFAD">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62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52FBC05">
            <w:pPr>
              <w:spacing w:before="156" w:beforeLines="50" w:after="156"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753" w:type="pct"/>
          </w:tcPr>
          <w:p w14:paraId="1ACB4A95">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2632" w:type="pct"/>
          </w:tcPr>
          <w:p w14:paraId="0E95BBA8">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经验或业绩要求：详见商务要求表。</w:t>
            </w:r>
          </w:p>
        </w:tc>
        <w:tc>
          <w:tcPr>
            <w:tcW w:w="441" w:type="pct"/>
          </w:tcPr>
          <w:p w14:paraId="1ECB386A">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693" w:type="pct"/>
          </w:tcPr>
          <w:p w14:paraId="60D70674">
            <w:pPr>
              <w:spacing w:before="156" w:beforeLines="50" w:after="156"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bookmarkEnd w:id="20"/>
      <w:bookmarkEnd w:id="21"/>
    </w:tbl>
    <w:p w14:paraId="3E5B0FAF">
      <w:pPr>
        <w:spacing w:after="312" w:afterLines="100" w:line="340" w:lineRule="exact"/>
        <w:jc w:val="both"/>
        <w:outlineLvl w:val="0"/>
        <w:rPr>
          <w:rFonts w:hint="eastAsia" w:hAnsi="宋体" w:eastAsia="宋体"/>
          <w:b/>
          <w:color w:val="000000"/>
          <w:sz w:val="36"/>
          <w:szCs w:val="36"/>
        </w:rPr>
      </w:pPr>
      <w:bookmarkStart w:id="22" w:name="_Toc496796639"/>
    </w:p>
    <w:p w14:paraId="2F6A3CCC">
      <w:pPr>
        <w:spacing w:after="312" w:afterLines="100" w:line="340" w:lineRule="exact"/>
        <w:jc w:val="center"/>
        <w:outlineLvl w:val="0"/>
        <w:rPr>
          <w:rFonts w:hint="eastAsia" w:hAnsi="宋体" w:eastAsia="宋体"/>
          <w:b/>
          <w:color w:val="000000"/>
          <w:sz w:val="36"/>
          <w:szCs w:val="36"/>
        </w:rPr>
      </w:pPr>
    </w:p>
    <w:p w14:paraId="224A22C0">
      <w:pPr>
        <w:spacing w:after="312" w:afterLines="100" w:line="340" w:lineRule="exact"/>
        <w:jc w:val="center"/>
        <w:outlineLvl w:val="0"/>
        <w:rPr>
          <w:rFonts w:hint="eastAsia" w:hAnsi="宋体" w:eastAsia="宋体"/>
          <w:b/>
          <w:color w:val="000000"/>
          <w:sz w:val="36"/>
          <w:szCs w:val="36"/>
        </w:rPr>
      </w:pPr>
    </w:p>
    <w:p w14:paraId="69C46710">
      <w:pPr>
        <w:spacing w:after="312" w:afterLines="100" w:line="340" w:lineRule="exact"/>
        <w:jc w:val="center"/>
        <w:outlineLvl w:val="0"/>
        <w:rPr>
          <w:rFonts w:hint="eastAsia" w:hAnsi="宋体" w:eastAsia="宋体"/>
          <w:b/>
          <w:color w:val="000000"/>
          <w:sz w:val="36"/>
          <w:szCs w:val="36"/>
        </w:rPr>
      </w:pPr>
    </w:p>
    <w:p w14:paraId="1F7A4BB6">
      <w:pPr>
        <w:spacing w:after="312" w:afterLines="100" w:line="340" w:lineRule="exact"/>
        <w:jc w:val="center"/>
        <w:outlineLvl w:val="0"/>
        <w:rPr>
          <w:rFonts w:hint="eastAsia" w:hAnsi="宋体" w:eastAsia="宋体"/>
          <w:b/>
          <w:color w:val="000000"/>
          <w:sz w:val="36"/>
          <w:szCs w:val="36"/>
        </w:rPr>
      </w:pPr>
    </w:p>
    <w:p w14:paraId="0AF07426">
      <w:pPr>
        <w:spacing w:after="312" w:afterLines="100" w:line="340" w:lineRule="exact"/>
        <w:jc w:val="center"/>
        <w:outlineLvl w:val="0"/>
        <w:rPr>
          <w:rFonts w:hint="eastAsia" w:hAnsi="宋体" w:eastAsia="宋体"/>
          <w:b/>
          <w:color w:val="000000"/>
          <w:sz w:val="36"/>
          <w:szCs w:val="36"/>
        </w:rPr>
      </w:pPr>
    </w:p>
    <w:p w14:paraId="429C9BDA">
      <w:pPr>
        <w:spacing w:after="312" w:afterLines="100" w:line="340" w:lineRule="exact"/>
        <w:jc w:val="center"/>
        <w:outlineLvl w:val="0"/>
        <w:rPr>
          <w:rFonts w:hint="eastAsia" w:hAnsi="宋体" w:eastAsia="宋体"/>
          <w:b/>
          <w:color w:val="000000"/>
          <w:sz w:val="36"/>
          <w:szCs w:val="36"/>
        </w:rPr>
      </w:pPr>
    </w:p>
    <w:p w14:paraId="4EA9110A">
      <w:pPr>
        <w:spacing w:after="312" w:afterLines="100" w:line="340" w:lineRule="exact"/>
        <w:jc w:val="center"/>
        <w:outlineLvl w:val="0"/>
        <w:rPr>
          <w:rFonts w:hint="eastAsia" w:hAnsi="宋体" w:eastAsia="宋体"/>
          <w:b/>
          <w:color w:val="000000"/>
          <w:sz w:val="36"/>
          <w:szCs w:val="36"/>
        </w:rPr>
      </w:pPr>
    </w:p>
    <w:p w14:paraId="54940F17">
      <w:pPr>
        <w:spacing w:after="312" w:afterLines="100" w:line="340" w:lineRule="exact"/>
        <w:jc w:val="center"/>
        <w:outlineLvl w:val="0"/>
        <w:rPr>
          <w:rFonts w:hAnsi="宋体" w:eastAsia="宋体"/>
          <w:b/>
          <w:color w:val="000000"/>
          <w:sz w:val="36"/>
          <w:szCs w:val="36"/>
        </w:rPr>
      </w:pPr>
      <w:r>
        <w:rPr>
          <w:rFonts w:hint="eastAsia" w:hAnsi="宋体" w:eastAsia="宋体"/>
          <w:b/>
          <w:color w:val="000000"/>
          <w:sz w:val="36"/>
          <w:szCs w:val="36"/>
        </w:rPr>
        <w:t>第四章招标需求</w:t>
      </w:r>
    </w:p>
    <w:p w14:paraId="329EF204">
      <w:pPr>
        <w:snapToGrid w:val="0"/>
        <w:spacing w:before="156" w:beforeLines="50" w:after="156" w:afterLines="50"/>
        <w:rPr>
          <w:rFonts w:ascii="宋体" w:hAnsi="宋体" w:eastAsia="宋体"/>
          <w:b/>
          <w:color w:val="000000"/>
          <w:spacing w:val="40"/>
          <w:kern w:val="0"/>
          <w:sz w:val="36"/>
          <w:szCs w:val="36"/>
        </w:rPr>
      </w:pPr>
    </w:p>
    <w:p w14:paraId="5B1DB7E5">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34834DA2">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1.需求中不允许偏离的实质性要求和条件，以“▲”号标明，如投标人未响应的，将被视为无效。</w:t>
      </w:r>
    </w:p>
    <w:p w14:paraId="68D66979">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2.核心产品在各标项内容中明确，如出现同品牌情况的，评标委员会根据评审原则第4条规定执行</w:t>
      </w:r>
      <w:r>
        <w:rPr>
          <w:rFonts w:hint="eastAsia" w:ascii="仿宋" w:hAnsi="仿宋" w:eastAsia="仿宋_GB2312"/>
          <w:b/>
          <w:color w:val="000000"/>
          <w:sz w:val="30"/>
          <w:szCs w:val="30"/>
        </w:rPr>
        <w:t>。</w:t>
      </w:r>
    </w:p>
    <w:p w14:paraId="2143EF1C">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sz w:val="28"/>
          <w:szCs w:val="28"/>
          <w:lang w:eastAsia="zh-CN"/>
        </w:rPr>
        <w:t>。</w:t>
      </w:r>
    </w:p>
    <w:p w14:paraId="3AA12F89">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3F4F280">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lang w:val="en-US" w:eastAsia="zh-CN"/>
        </w:rPr>
        <w:t>5</w:t>
      </w:r>
      <w:r>
        <w:rPr>
          <w:rFonts w:ascii="仿宋" w:hAnsi="仿宋" w:eastAsia="仿宋"/>
          <w:b/>
          <w:color w:val="000000"/>
          <w:sz w:val="28"/>
          <w:szCs w:val="28"/>
        </w:rPr>
        <w:t>.</w:t>
      </w:r>
      <w:r>
        <w:rPr>
          <w:rFonts w:hint="eastAsia" w:ascii="仿宋" w:hAnsi="仿宋" w:eastAsia="仿宋"/>
          <w:b/>
          <w:color w:val="000000"/>
          <w:sz w:val="28"/>
          <w:szCs w:val="28"/>
        </w:rPr>
        <w:t>供应商承诺提供赠品、回扣、采购预算中本身不包含的其他商品或服务，视作无效承诺。</w:t>
      </w:r>
    </w:p>
    <w:p w14:paraId="1DBC1E1F">
      <w:pPr>
        <w:widowControl w:val="0"/>
        <w:spacing w:before="156" w:beforeLines="50" w:after="156" w:afterLines="50" w:line="360" w:lineRule="auto"/>
        <w:jc w:val="both"/>
        <w:rPr>
          <w:rFonts w:ascii="仿宋" w:hAnsi="仿宋" w:eastAsia="仿宋" w:cs="Arial"/>
          <w:b/>
          <w:color w:val="000000"/>
          <w:kern w:val="2"/>
          <w:sz w:val="28"/>
          <w:szCs w:val="28"/>
          <w:lang w:val="en-US" w:eastAsia="zh-CN" w:bidi="ar-SA"/>
        </w:rPr>
      </w:pPr>
    </w:p>
    <w:p w14:paraId="4EDB66A7">
      <w:pPr>
        <w:jc w:val="center"/>
        <w:rPr>
          <w:rFonts w:hint="eastAsia" w:hAnsi="宋体" w:eastAsia="宋体"/>
          <w:b/>
          <w:color w:val="000000"/>
          <w:sz w:val="36"/>
          <w:szCs w:val="36"/>
          <w:lang w:eastAsia="zh-CN"/>
        </w:rPr>
      </w:pPr>
      <w:bookmarkStart w:id="23" w:name="PO_416_PM050"/>
      <w:r>
        <w:rPr>
          <w:rFonts w:hint="eastAsia" w:hAnsi="宋体" w:eastAsia="宋体"/>
          <w:b/>
          <w:color w:val="000000"/>
          <w:sz w:val="36"/>
          <w:szCs w:val="36"/>
          <w:lang w:eastAsia="zh-CN"/>
        </w:rPr>
        <w:t xml:space="preserve"> </w:t>
      </w:r>
      <w:bookmarkEnd w:id="23"/>
      <w:bookmarkStart w:id="24" w:name="PO_TDCUS_ITEM_PB_REQ_TITLE_0_0"/>
    </w:p>
    <w:p w14:paraId="61A40925">
      <w:pPr>
        <w:jc w:val="both"/>
        <w:rPr>
          <w:rFonts w:hint="eastAsia" w:ascii="宋体" w:hAnsi="宋体" w:eastAsia="宋体" w:cs="Times New Roman"/>
          <w:b/>
          <w:bCs/>
          <w:color w:val="000000"/>
          <w:sz w:val="36"/>
          <w:szCs w:val="36"/>
          <w:lang w:eastAsia="zh-CN"/>
        </w:rPr>
      </w:pPr>
    </w:p>
    <w:bookmarkEnd w:id="24"/>
    <w:p w14:paraId="65B0C433">
      <w:pPr>
        <w:spacing w:line="360" w:lineRule="auto"/>
        <w:jc w:val="center"/>
        <w:rPr>
          <w:rFonts w:hint="eastAsia" w:ascii="宋体" w:hAnsi="宋体" w:eastAsia="宋体" w:cs="Times New Roman"/>
          <w:b/>
          <w:bCs/>
          <w:color w:val="000000"/>
          <w:sz w:val="36"/>
          <w:szCs w:val="36"/>
        </w:rPr>
      </w:pPr>
      <w:bookmarkStart w:id="25" w:name="_Toc26308"/>
    </w:p>
    <w:p w14:paraId="025A032A">
      <w:pPr>
        <w:spacing w:line="360" w:lineRule="auto"/>
        <w:jc w:val="center"/>
        <w:rPr>
          <w:rFonts w:eastAsia="宋体" w:cs="Times New Roman"/>
        </w:rPr>
      </w:pPr>
      <w:r>
        <w:rPr>
          <w:rFonts w:hint="eastAsia" w:ascii="宋体" w:hAnsi="宋体" w:eastAsia="宋体" w:cs="Times New Roman"/>
          <w:b/>
          <w:bCs/>
          <w:color w:val="000000"/>
          <w:sz w:val="36"/>
          <w:szCs w:val="36"/>
        </w:rPr>
        <w:t>标项1</w:t>
      </w:r>
      <w:bookmarkStart w:id="26" w:name="PO_TDCUS_ITEM_PB_REQ_FILE_1_1_0"/>
      <w:r>
        <w:rPr>
          <w:rFonts w:hint="eastAsia" w:ascii="宋体" w:hAnsi="宋体" w:eastAsia="宋体" w:cs="Times New Roman"/>
          <w:b/>
          <w:bCs/>
          <w:color w:val="000000"/>
          <w:sz w:val="36"/>
          <w:szCs w:val="36"/>
        </w:rPr>
        <w:t>：</w:t>
      </w:r>
      <w:bookmarkEnd w:id="26"/>
      <w:r>
        <w:rPr>
          <w:rFonts w:hint="eastAsia" w:ascii="宋体" w:hAnsi="宋体" w:eastAsia="宋体" w:cs="Times New Roman"/>
          <w:b/>
          <w:bCs/>
          <w:color w:val="000000"/>
          <w:sz w:val="36"/>
          <w:szCs w:val="36"/>
        </w:rPr>
        <w:t>浙江理工大学下沙校区生活一区3、4号楼家具更新</w:t>
      </w:r>
    </w:p>
    <w:p w14:paraId="709925E1">
      <w:pPr>
        <w:spacing w:line="360" w:lineRule="auto"/>
        <w:rPr>
          <w:rFonts w:hint="eastAsia" w:ascii="Times New Roman" w:hAnsi="Times New Roman" w:eastAsia="宋体" w:cs="Times New Roman"/>
          <w:b/>
          <w:sz w:val="24"/>
          <w:szCs w:val="24"/>
          <w:lang w:val="en-US" w:eastAsia="zh-CN"/>
        </w:rPr>
      </w:pPr>
    </w:p>
    <w:p w14:paraId="3D1DC425">
      <w:pPr>
        <w:spacing w:line="360" w:lineRule="auto"/>
        <w:ind w:firstLine="0" w:firstLineChars="0"/>
        <w:rPr>
          <w:rFonts w:ascii="宋体" w:hAnsi="宋体" w:eastAsia="宋体" w:cs="宋体"/>
          <w:b/>
          <w:sz w:val="24"/>
          <w:szCs w:val="24"/>
        </w:rPr>
      </w:pPr>
      <w:r>
        <w:rPr>
          <w:rFonts w:hint="eastAsia" w:ascii="Times New Roman" w:hAnsi="Times New Roman" w:eastAsia="宋体" w:cs="Times New Roman"/>
          <w:b/>
          <w:sz w:val="24"/>
          <w:szCs w:val="24"/>
          <w:lang w:val="en-US" w:eastAsia="zh-CN"/>
        </w:rPr>
        <w:t>（一）</w:t>
      </w:r>
      <w:r>
        <w:rPr>
          <w:rFonts w:hint="eastAsia" w:ascii="Times New Roman" w:hAnsi="Times New Roman" w:eastAsia="宋体" w:cs="Times New Roman"/>
          <w:b/>
          <w:sz w:val="24"/>
          <w:szCs w:val="24"/>
        </w:rPr>
        <w:t>采购货物一览表</w:t>
      </w:r>
    </w:p>
    <w:tbl>
      <w:tblPr>
        <w:tblStyle w:val="6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2"/>
        <w:gridCol w:w="3208"/>
        <w:gridCol w:w="1660"/>
        <w:gridCol w:w="2069"/>
      </w:tblGrid>
      <w:tr w14:paraId="5D4A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pct"/>
            <w:vAlign w:val="center"/>
          </w:tcPr>
          <w:p w14:paraId="034E685F">
            <w:pPr>
              <w:spacing w:line="4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882" w:type="pct"/>
            <w:vAlign w:val="center"/>
          </w:tcPr>
          <w:p w14:paraId="40C81EF8">
            <w:pPr>
              <w:spacing w:line="400" w:lineRule="exact"/>
              <w:jc w:val="center"/>
              <w:rPr>
                <w:rFonts w:ascii="宋体" w:hAnsi="宋体" w:eastAsia="宋体" w:cs="宋体"/>
                <w:sz w:val="24"/>
                <w:szCs w:val="24"/>
              </w:rPr>
            </w:pPr>
            <w:r>
              <w:rPr>
                <w:rFonts w:hint="eastAsia" w:ascii="宋体" w:hAnsi="宋体" w:eastAsia="宋体" w:cs="宋体"/>
                <w:sz w:val="24"/>
                <w:szCs w:val="24"/>
              </w:rPr>
              <w:t>货物名称</w:t>
            </w:r>
          </w:p>
        </w:tc>
        <w:tc>
          <w:tcPr>
            <w:tcW w:w="974" w:type="pct"/>
            <w:vAlign w:val="center"/>
          </w:tcPr>
          <w:p w14:paraId="4184F3D9">
            <w:pPr>
              <w:spacing w:line="400" w:lineRule="exact"/>
              <w:jc w:val="center"/>
              <w:rPr>
                <w:rFonts w:ascii="宋体" w:hAnsi="宋体" w:eastAsia="宋体" w:cs="宋体"/>
                <w:sz w:val="24"/>
                <w:szCs w:val="24"/>
              </w:rPr>
            </w:pPr>
            <w:r>
              <w:rPr>
                <w:rFonts w:hint="eastAsia" w:ascii="宋体" w:hAnsi="宋体" w:eastAsia="宋体" w:cs="宋体"/>
                <w:sz w:val="24"/>
                <w:szCs w:val="24"/>
              </w:rPr>
              <w:t>数量</w:t>
            </w:r>
          </w:p>
        </w:tc>
        <w:tc>
          <w:tcPr>
            <w:tcW w:w="1214" w:type="pct"/>
            <w:vAlign w:val="center"/>
          </w:tcPr>
          <w:p w14:paraId="11AD56F7">
            <w:pPr>
              <w:spacing w:line="400" w:lineRule="exact"/>
              <w:jc w:val="center"/>
              <w:rPr>
                <w:rFonts w:ascii="宋体" w:hAnsi="宋体" w:eastAsia="宋体" w:cs="宋体"/>
                <w:sz w:val="24"/>
                <w:szCs w:val="24"/>
              </w:rPr>
            </w:pPr>
            <w:r>
              <w:rPr>
                <w:rFonts w:hint="eastAsia" w:ascii="宋体" w:hAnsi="宋体" w:eastAsia="宋体" w:cs="宋体"/>
                <w:sz w:val="24"/>
                <w:szCs w:val="24"/>
              </w:rPr>
              <w:t>单位</w:t>
            </w:r>
          </w:p>
        </w:tc>
      </w:tr>
      <w:tr w14:paraId="1745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pct"/>
            <w:vAlign w:val="center"/>
          </w:tcPr>
          <w:p w14:paraId="2849BAB6">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882" w:type="pct"/>
            <w:vAlign w:val="center"/>
          </w:tcPr>
          <w:p w14:paraId="042CE784">
            <w:pPr>
              <w:jc w:val="center"/>
              <w:rPr>
                <w:rFonts w:hint="eastAsia" w:ascii="宋体" w:hAnsi="宋体" w:eastAsia="宋体" w:cs="宋体"/>
                <w:sz w:val="24"/>
                <w:szCs w:val="24"/>
              </w:rPr>
            </w:pPr>
            <w:r>
              <w:rPr>
                <w:rFonts w:hint="eastAsia" w:ascii="宋体" w:hAnsi="宋体" w:eastAsia="宋体" w:cs="宋体"/>
                <w:sz w:val="24"/>
                <w:szCs w:val="24"/>
              </w:rPr>
              <w:t>二人位组合家具床</w:t>
            </w:r>
          </w:p>
          <w:p w14:paraId="2D3ED65F">
            <w:pPr>
              <w:jc w:val="center"/>
              <w:rPr>
                <w:rFonts w:eastAsia="宋体"/>
              </w:rPr>
            </w:pP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lang w:val="en-US" w:eastAsia="zh-CN"/>
              </w:rPr>
              <w:t>核心产品</w:t>
            </w:r>
            <w:r>
              <w:rPr>
                <w:rFonts w:hint="eastAsia" w:ascii="宋体" w:hAnsi="宋体" w:eastAsia="宋体" w:cs="宋体"/>
                <w:b/>
                <w:bCs/>
                <w:color w:val="FF0000"/>
                <w:sz w:val="24"/>
                <w:szCs w:val="24"/>
                <w:lang w:eastAsia="zh-CN"/>
              </w:rPr>
              <w:t>）</w:t>
            </w:r>
          </w:p>
        </w:tc>
        <w:tc>
          <w:tcPr>
            <w:tcW w:w="974" w:type="pct"/>
            <w:vAlign w:val="center"/>
          </w:tcPr>
          <w:p w14:paraId="1342A80A">
            <w:pPr>
              <w:spacing w:line="400" w:lineRule="exact"/>
              <w:jc w:val="center"/>
              <w:rPr>
                <w:rFonts w:ascii="宋体" w:hAnsi="宋体" w:eastAsia="宋体" w:cs="宋体"/>
                <w:sz w:val="24"/>
                <w:szCs w:val="24"/>
              </w:rPr>
            </w:pPr>
            <w:r>
              <w:rPr>
                <w:rFonts w:hint="eastAsia" w:ascii="宋体" w:hAnsi="宋体" w:eastAsia="宋体" w:cs="宋体"/>
                <w:sz w:val="24"/>
                <w:szCs w:val="24"/>
              </w:rPr>
              <w:t>378</w:t>
            </w:r>
          </w:p>
        </w:tc>
        <w:tc>
          <w:tcPr>
            <w:tcW w:w="1214" w:type="pct"/>
            <w:vAlign w:val="center"/>
          </w:tcPr>
          <w:p w14:paraId="37F473A6">
            <w:pPr>
              <w:spacing w:line="400" w:lineRule="exact"/>
              <w:jc w:val="center"/>
              <w:rPr>
                <w:rFonts w:ascii="宋体" w:hAnsi="宋体" w:eastAsia="宋体" w:cs="宋体"/>
                <w:sz w:val="24"/>
                <w:szCs w:val="24"/>
              </w:rPr>
            </w:pPr>
            <w:r>
              <w:rPr>
                <w:rFonts w:hint="eastAsia" w:ascii="宋体" w:hAnsi="宋体" w:eastAsia="宋体" w:cs="宋体"/>
                <w:sz w:val="24"/>
                <w:szCs w:val="24"/>
              </w:rPr>
              <w:t>组</w:t>
            </w:r>
          </w:p>
        </w:tc>
      </w:tr>
      <w:tr w14:paraId="2A382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pct"/>
            <w:vAlign w:val="center"/>
          </w:tcPr>
          <w:p w14:paraId="3A86069E">
            <w:pPr>
              <w:spacing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1882" w:type="pct"/>
            <w:vAlign w:val="center"/>
          </w:tcPr>
          <w:p w14:paraId="63F4345A">
            <w:pPr>
              <w:spacing w:line="400" w:lineRule="exact"/>
              <w:jc w:val="center"/>
              <w:rPr>
                <w:rFonts w:ascii="宋体" w:hAnsi="宋体" w:eastAsia="宋体" w:cs="宋体"/>
                <w:sz w:val="24"/>
                <w:szCs w:val="24"/>
              </w:rPr>
            </w:pPr>
            <w:r>
              <w:rPr>
                <w:rFonts w:hint="eastAsia" w:ascii="宋体" w:hAnsi="宋体" w:eastAsia="宋体" w:cs="宋体"/>
                <w:sz w:val="24"/>
                <w:szCs w:val="24"/>
              </w:rPr>
              <w:t>三人位组合家具床</w:t>
            </w:r>
          </w:p>
        </w:tc>
        <w:tc>
          <w:tcPr>
            <w:tcW w:w="974" w:type="pct"/>
            <w:vAlign w:val="center"/>
          </w:tcPr>
          <w:p w14:paraId="01A2F3D5">
            <w:pPr>
              <w:spacing w:line="400" w:lineRule="exact"/>
              <w:jc w:val="center"/>
              <w:rPr>
                <w:rFonts w:ascii="宋体" w:hAnsi="宋体" w:eastAsia="宋体" w:cs="宋体"/>
                <w:sz w:val="24"/>
                <w:szCs w:val="24"/>
              </w:rPr>
            </w:pPr>
            <w:r>
              <w:rPr>
                <w:rFonts w:hint="eastAsia" w:ascii="宋体" w:hAnsi="宋体" w:eastAsia="宋体" w:cs="宋体"/>
                <w:sz w:val="24"/>
                <w:szCs w:val="24"/>
              </w:rPr>
              <w:t>378</w:t>
            </w:r>
          </w:p>
        </w:tc>
        <w:tc>
          <w:tcPr>
            <w:tcW w:w="1214" w:type="pct"/>
            <w:vAlign w:val="center"/>
          </w:tcPr>
          <w:p w14:paraId="1E56EE2E">
            <w:pPr>
              <w:spacing w:line="400" w:lineRule="exact"/>
              <w:jc w:val="center"/>
              <w:rPr>
                <w:rFonts w:ascii="宋体" w:hAnsi="宋体" w:eastAsia="宋体" w:cs="宋体"/>
                <w:sz w:val="24"/>
                <w:szCs w:val="24"/>
              </w:rPr>
            </w:pPr>
            <w:r>
              <w:rPr>
                <w:rFonts w:hint="eastAsia" w:ascii="宋体" w:hAnsi="宋体" w:eastAsia="宋体" w:cs="宋体"/>
                <w:sz w:val="24"/>
                <w:szCs w:val="24"/>
              </w:rPr>
              <w:t>组</w:t>
            </w:r>
          </w:p>
        </w:tc>
      </w:tr>
      <w:tr w14:paraId="456DE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28" w:type="pct"/>
            <w:vAlign w:val="center"/>
          </w:tcPr>
          <w:p w14:paraId="641F1B68">
            <w:pPr>
              <w:spacing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882" w:type="pct"/>
            <w:vAlign w:val="center"/>
          </w:tcPr>
          <w:p w14:paraId="70D883E8">
            <w:pPr>
              <w:spacing w:line="400" w:lineRule="exact"/>
              <w:jc w:val="center"/>
              <w:rPr>
                <w:rFonts w:ascii="宋体" w:hAnsi="宋体" w:eastAsia="宋体" w:cs="宋体"/>
                <w:sz w:val="24"/>
                <w:szCs w:val="24"/>
              </w:rPr>
            </w:pPr>
            <w:r>
              <w:rPr>
                <w:rFonts w:hint="eastAsia" w:ascii="宋体" w:hAnsi="宋体" w:eastAsia="宋体" w:cs="宋体"/>
                <w:sz w:val="24"/>
                <w:szCs w:val="24"/>
              </w:rPr>
              <w:t>三人组合衣柜</w:t>
            </w:r>
          </w:p>
        </w:tc>
        <w:tc>
          <w:tcPr>
            <w:tcW w:w="974" w:type="pct"/>
            <w:vAlign w:val="center"/>
          </w:tcPr>
          <w:p w14:paraId="30A81120">
            <w:pPr>
              <w:spacing w:line="400" w:lineRule="exact"/>
              <w:jc w:val="center"/>
              <w:rPr>
                <w:rFonts w:ascii="宋体" w:hAnsi="宋体" w:eastAsia="宋体" w:cs="宋体"/>
                <w:sz w:val="24"/>
                <w:szCs w:val="24"/>
              </w:rPr>
            </w:pPr>
            <w:r>
              <w:rPr>
                <w:rFonts w:hint="eastAsia" w:ascii="宋体" w:hAnsi="宋体" w:eastAsia="宋体" w:cs="宋体"/>
                <w:sz w:val="24"/>
                <w:szCs w:val="24"/>
              </w:rPr>
              <w:t>378</w:t>
            </w:r>
          </w:p>
        </w:tc>
        <w:tc>
          <w:tcPr>
            <w:tcW w:w="1214" w:type="pct"/>
            <w:vAlign w:val="center"/>
          </w:tcPr>
          <w:p w14:paraId="03A211F3">
            <w:pPr>
              <w:spacing w:line="400" w:lineRule="exact"/>
              <w:jc w:val="center"/>
              <w:rPr>
                <w:rFonts w:ascii="宋体" w:hAnsi="宋体" w:eastAsia="宋体" w:cs="宋体"/>
                <w:sz w:val="24"/>
                <w:szCs w:val="24"/>
              </w:rPr>
            </w:pPr>
            <w:r>
              <w:rPr>
                <w:rFonts w:hint="eastAsia" w:ascii="宋体" w:hAnsi="宋体" w:eastAsia="宋体" w:cs="宋体"/>
                <w:sz w:val="24"/>
                <w:szCs w:val="24"/>
              </w:rPr>
              <w:t>组</w:t>
            </w:r>
          </w:p>
        </w:tc>
      </w:tr>
      <w:tr w14:paraId="25503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 w:type="pct"/>
            <w:vAlign w:val="center"/>
          </w:tcPr>
          <w:p w14:paraId="5C3E6984">
            <w:pPr>
              <w:spacing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1882" w:type="pct"/>
            <w:vAlign w:val="center"/>
          </w:tcPr>
          <w:p w14:paraId="130C7A12">
            <w:pPr>
              <w:spacing w:line="400" w:lineRule="exact"/>
              <w:jc w:val="center"/>
              <w:rPr>
                <w:rFonts w:ascii="宋体" w:hAnsi="宋体" w:eastAsia="宋体" w:cs="宋体"/>
                <w:sz w:val="24"/>
                <w:szCs w:val="24"/>
              </w:rPr>
            </w:pPr>
            <w:r>
              <w:rPr>
                <w:rFonts w:hint="eastAsia" w:ascii="宋体" w:hAnsi="宋体" w:eastAsia="宋体" w:cs="宋体"/>
                <w:sz w:val="24"/>
                <w:szCs w:val="24"/>
              </w:rPr>
              <w:t>公寓椅</w:t>
            </w:r>
          </w:p>
        </w:tc>
        <w:tc>
          <w:tcPr>
            <w:tcW w:w="974" w:type="pct"/>
            <w:vAlign w:val="center"/>
          </w:tcPr>
          <w:p w14:paraId="155C40DB">
            <w:pPr>
              <w:spacing w:line="400" w:lineRule="exact"/>
              <w:jc w:val="center"/>
              <w:rPr>
                <w:rFonts w:ascii="宋体" w:hAnsi="宋体" w:eastAsia="宋体" w:cs="宋体"/>
                <w:sz w:val="24"/>
                <w:szCs w:val="24"/>
              </w:rPr>
            </w:pPr>
            <w:r>
              <w:rPr>
                <w:rFonts w:hint="eastAsia" w:ascii="宋体" w:hAnsi="宋体" w:eastAsia="宋体" w:cs="宋体"/>
                <w:sz w:val="24"/>
                <w:szCs w:val="24"/>
              </w:rPr>
              <w:t>1890</w:t>
            </w:r>
          </w:p>
        </w:tc>
        <w:tc>
          <w:tcPr>
            <w:tcW w:w="1214" w:type="pct"/>
            <w:vAlign w:val="center"/>
          </w:tcPr>
          <w:p w14:paraId="661E270B">
            <w:pPr>
              <w:spacing w:line="400" w:lineRule="exact"/>
              <w:jc w:val="center"/>
              <w:rPr>
                <w:rFonts w:ascii="宋体" w:hAnsi="宋体" w:eastAsia="宋体" w:cs="宋体"/>
                <w:sz w:val="24"/>
                <w:szCs w:val="24"/>
              </w:rPr>
            </w:pPr>
            <w:r>
              <w:rPr>
                <w:rFonts w:hint="eastAsia" w:ascii="宋体" w:hAnsi="宋体" w:eastAsia="宋体" w:cs="宋体"/>
                <w:sz w:val="24"/>
                <w:szCs w:val="24"/>
              </w:rPr>
              <w:t>张</w:t>
            </w:r>
          </w:p>
        </w:tc>
      </w:tr>
    </w:tbl>
    <w:p w14:paraId="65040238">
      <w:pPr>
        <w:numPr>
          <w:ilvl w:val="0"/>
          <w:numId w:val="0"/>
        </w:numPr>
        <w:spacing w:line="360" w:lineRule="auto"/>
        <w:rPr>
          <w:rFonts w:hint="eastAsia" w:ascii="Times New Roman" w:hAnsi="Times New Roman" w:eastAsia="宋体" w:cs="Times New Roman"/>
          <w:b/>
          <w:sz w:val="24"/>
          <w:szCs w:val="24"/>
          <w:lang w:eastAsia="zh-CN"/>
        </w:rPr>
      </w:pPr>
    </w:p>
    <w:p w14:paraId="7D896665">
      <w:pPr>
        <w:numPr>
          <w:ilvl w:val="0"/>
          <w:numId w:val="0"/>
        </w:num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二</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主要技术及配置要求</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426"/>
        <w:gridCol w:w="426"/>
        <w:gridCol w:w="638"/>
        <w:gridCol w:w="743"/>
        <w:gridCol w:w="2660"/>
        <w:gridCol w:w="2558"/>
        <w:gridCol w:w="641"/>
        <w:gridCol w:w="427"/>
      </w:tblGrid>
      <w:tr w14:paraId="67C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vAlign w:val="center"/>
          </w:tcPr>
          <w:p w14:paraId="7CABFE5C">
            <w:pPr>
              <w:jc w:val="center"/>
              <w:rPr>
                <w:rFonts w:eastAsia="宋体" w:cs="Times New Roman"/>
                <w:b/>
                <w:bCs/>
                <w:szCs w:val="24"/>
              </w:rPr>
            </w:pPr>
            <w:r>
              <w:rPr>
                <w:rFonts w:hint="eastAsia" w:eastAsia="宋体" w:cs="Times New Roman"/>
                <w:b/>
                <w:bCs/>
                <w:szCs w:val="24"/>
              </w:rPr>
              <w:t>序号</w:t>
            </w:r>
          </w:p>
        </w:tc>
        <w:tc>
          <w:tcPr>
            <w:tcW w:w="250" w:type="pct"/>
            <w:vAlign w:val="center"/>
          </w:tcPr>
          <w:p w14:paraId="7359DCBD">
            <w:pPr>
              <w:jc w:val="center"/>
              <w:rPr>
                <w:rFonts w:eastAsia="宋体" w:cs="Times New Roman"/>
                <w:b/>
                <w:bCs/>
                <w:szCs w:val="24"/>
              </w:rPr>
            </w:pPr>
            <w:r>
              <w:rPr>
                <w:rFonts w:hint="eastAsia" w:eastAsia="宋体" w:cs="Times New Roman"/>
                <w:b/>
                <w:bCs/>
                <w:szCs w:val="24"/>
              </w:rPr>
              <w:t>类别</w:t>
            </w:r>
          </w:p>
        </w:tc>
        <w:tc>
          <w:tcPr>
            <w:tcW w:w="374" w:type="pct"/>
            <w:vAlign w:val="center"/>
          </w:tcPr>
          <w:p w14:paraId="5A8C8CCB">
            <w:pPr>
              <w:jc w:val="center"/>
              <w:rPr>
                <w:rFonts w:eastAsia="宋体" w:cs="Times New Roman"/>
                <w:b/>
                <w:bCs/>
                <w:szCs w:val="24"/>
              </w:rPr>
            </w:pPr>
            <w:r>
              <w:rPr>
                <w:rFonts w:hint="eastAsia" w:eastAsia="宋体" w:cs="Times New Roman"/>
                <w:b/>
                <w:bCs/>
                <w:szCs w:val="24"/>
              </w:rPr>
              <w:t>名称</w:t>
            </w:r>
          </w:p>
        </w:tc>
        <w:tc>
          <w:tcPr>
            <w:tcW w:w="436" w:type="pct"/>
            <w:vAlign w:val="center"/>
          </w:tcPr>
          <w:p w14:paraId="7AFEF57C">
            <w:pPr>
              <w:jc w:val="center"/>
              <w:rPr>
                <w:rFonts w:eastAsia="宋体" w:cs="Times New Roman"/>
                <w:b/>
                <w:bCs/>
                <w:szCs w:val="24"/>
              </w:rPr>
            </w:pPr>
            <w:r>
              <w:rPr>
                <w:rFonts w:hint="eastAsia" w:eastAsia="宋体" w:cs="Times New Roman"/>
                <w:b/>
                <w:bCs/>
                <w:szCs w:val="24"/>
              </w:rPr>
              <w:t>规格</w:t>
            </w:r>
          </w:p>
        </w:tc>
        <w:tc>
          <w:tcPr>
            <w:tcW w:w="1560" w:type="pct"/>
            <w:vAlign w:val="center"/>
          </w:tcPr>
          <w:p w14:paraId="0882EC6D">
            <w:pPr>
              <w:jc w:val="center"/>
              <w:rPr>
                <w:rFonts w:eastAsia="宋体" w:cs="Times New Roman"/>
                <w:b/>
                <w:bCs/>
                <w:szCs w:val="24"/>
              </w:rPr>
            </w:pPr>
            <w:r>
              <w:rPr>
                <w:rFonts w:ascii="宋体" w:hAnsi="宋体" w:eastAsia="宋体" w:cs="宋体"/>
                <w:b/>
                <w:bCs/>
                <w:color w:val="000000"/>
                <w:sz w:val="20"/>
                <w:szCs w:val="20"/>
              </w:rPr>
              <w:t>材质工艺要求说明</w:t>
            </w:r>
          </w:p>
        </w:tc>
        <w:tc>
          <w:tcPr>
            <w:tcW w:w="1500" w:type="pct"/>
            <w:vAlign w:val="center"/>
          </w:tcPr>
          <w:p w14:paraId="698DECE9">
            <w:pPr>
              <w:jc w:val="center"/>
              <w:rPr>
                <w:rFonts w:eastAsia="宋体" w:cs="Times New Roman"/>
                <w:b/>
                <w:bCs/>
                <w:szCs w:val="24"/>
              </w:rPr>
            </w:pPr>
            <w:r>
              <w:rPr>
                <w:rFonts w:hint="eastAsia" w:eastAsia="宋体" w:cs="Times New Roman"/>
                <w:b/>
                <w:bCs/>
                <w:szCs w:val="24"/>
              </w:rPr>
              <w:t>参考图片</w:t>
            </w:r>
          </w:p>
        </w:tc>
        <w:tc>
          <w:tcPr>
            <w:tcW w:w="376" w:type="pct"/>
            <w:vAlign w:val="center"/>
          </w:tcPr>
          <w:p w14:paraId="4D51C5F6">
            <w:pPr>
              <w:jc w:val="center"/>
              <w:rPr>
                <w:rFonts w:eastAsia="宋体" w:cs="Times New Roman"/>
                <w:b/>
                <w:bCs/>
                <w:szCs w:val="24"/>
              </w:rPr>
            </w:pPr>
            <w:r>
              <w:rPr>
                <w:rFonts w:hint="eastAsia" w:eastAsia="宋体" w:cs="Times New Roman"/>
                <w:b/>
                <w:bCs/>
                <w:szCs w:val="24"/>
              </w:rPr>
              <w:t>数量</w:t>
            </w:r>
          </w:p>
        </w:tc>
        <w:tc>
          <w:tcPr>
            <w:tcW w:w="250" w:type="pct"/>
            <w:vAlign w:val="center"/>
          </w:tcPr>
          <w:p w14:paraId="2C96DC04">
            <w:pPr>
              <w:jc w:val="center"/>
              <w:rPr>
                <w:rFonts w:eastAsia="宋体" w:cs="Times New Roman"/>
                <w:b/>
                <w:bCs/>
                <w:szCs w:val="24"/>
              </w:rPr>
            </w:pPr>
            <w:r>
              <w:rPr>
                <w:rFonts w:hint="eastAsia" w:eastAsia="宋体" w:cs="Times New Roman"/>
                <w:b/>
                <w:bCs/>
                <w:szCs w:val="24"/>
              </w:rPr>
              <w:t>单位</w:t>
            </w:r>
          </w:p>
        </w:tc>
      </w:tr>
      <w:tr w14:paraId="3105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tcPr>
          <w:p w14:paraId="5FF14ED8">
            <w:pPr>
              <w:jc w:val="center"/>
              <w:rPr>
                <w:rFonts w:eastAsia="宋体" w:cs="Times New Roman"/>
                <w:szCs w:val="24"/>
              </w:rPr>
            </w:pPr>
            <w:r>
              <w:rPr>
                <w:rFonts w:hint="eastAsia" w:eastAsia="宋体" w:cs="Times New Roman"/>
                <w:szCs w:val="24"/>
              </w:rPr>
              <w:t>1</w:t>
            </w:r>
          </w:p>
        </w:tc>
        <w:tc>
          <w:tcPr>
            <w:tcW w:w="250" w:type="pct"/>
          </w:tcPr>
          <w:p w14:paraId="282080DD">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6033AB4D">
            <w:pPr>
              <w:jc w:val="center"/>
              <w:rPr>
                <w:rFonts w:eastAsia="宋体" w:cs="Times New Roman"/>
                <w:szCs w:val="24"/>
              </w:rPr>
            </w:pPr>
          </w:p>
        </w:tc>
        <w:tc>
          <w:tcPr>
            <w:tcW w:w="374" w:type="pct"/>
          </w:tcPr>
          <w:p w14:paraId="6ADBB55D">
            <w:pPr>
              <w:jc w:val="center"/>
              <w:rPr>
                <w:rFonts w:eastAsia="宋体" w:cs="Times New Roman"/>
                <w:szCs w:val="24"/>
              </w:rPr>
            </w:pPr>
            <w:r>
              <w:rPr>
                <w:rFonts w:hint="eastAsia" w:ascii="宋体" w:hAnsi="宋体" w:eastAsia="宋体" w:cs="宋体"/>
                <w:color w:val="000000"/>
                <w:kern w:val="0"/>
                <w:sz w:val="18"/>
                <w:szCs w:val="18"/>
                <w:lang w:val="en-US" w:eastAsia="zh-CN" w:bidi="ar"/>
              </w:rPr>
              <w:t>二人位组合家具床</w:t>
            </w:r>
            <w:r>
              <w:rPr>
                <w:rFonts w:hint="eastAsia" w:eastAsia="宋体" w:cs="Times New Roman"/>
                <w:b/>
                <w:bCs/>
                <w:color w:val="FF0000"/>
                <w:szCs w:val="24"/>
                <w:lang w:eastAsia="zh-CN"/>
              </w:rPr>
              <w:t>（</w:t>
            </w:r>
            <w:r>
              <w:rPr>
                <w:rFonts w:hint="eastAsia" w:eastAsia="宋体" w:cs="Times New Roman"/>
                <w:b/>
                <w:bCs/>
                <w:color w:val="FF0000"/>
                <w:szCs w:val="24"/>
                <w:lang w:val="en-US" w:eastAsia="zh-CN"/>
              </w:rPr>
              <w:t>核心产品</w:t>
            </w:r>
            <w:r>
              <w:rPr>
                <w:rFonts w:hint="eastAsia" w:eastAsia="宋体" w:cs="Times New Roman"/>
                <w:b/>
                <w:bCs/>
                <w:color w:val="FF0000"/>
                <w:szCs w:val="24"/>
                <w:lang w:eastAsia="zh-CN"/>
              </w:rPr>
              <w:t>）</w:t>
            </w:r>
          </w:p>
        </w:tc>
        <w:tc>
          <w:tcPr>
            <w:tcW w:w="436" w:type="pct"/>
          </w:tcPr>
          <w:p w14:paraId="4D4B42AD">
            <w:pPr>
              <w:jc w:val="center"/>
              <w:rPr>
                <w:rFonts w:eastAsia="宋体" w:cs="Times New Roman"/>
                <w:szCs w:val="24"/>
              </w:rPr>
            </w:pPr>
            <w:r>
              <w:rPr>
                <w:rFonts w:hint="eastAsia" w:ascii="宋体" w:hAnsi="宋体" w:eastAsia="宋体" w:cs="宋体"/>
                <w:color w:val="000000"/>
                <w:kern w:val="0"/>
                <w:sz w:val="18"/>
                <w:szCs w:val="18"/>
                <w:lang w:bidi="ar"/>
              </w:rPr>
              <w:t>4250*900*2900mm（</w:t>
            </w:r>
            <w:r>
              <w:rPr>
                <w:rFonts w:hint="eastAsia" w:ascii="宋体" w:hAnsi="Times New Roman" w:eastAsia="宋体" w:cs="Times New Roman"/>
                <w:color w:val="FF0000"/>
                <w:sz w:val="18"/>
                <w:szCs w:val="18"/>
              </w:rPr>
              <w:t>单人连体书桌+2人衣柜位床长2</w:t>
            </w:r>
            <w:r>
              <w:rPr>
                <w:rFonts w:ascii="宋体" w:hAnsi="Times New Roman" w:eastAsia="宋体" w:cs="Times New Roman"/>
                <w:color w:val="FF0000"/>
                <w:sz w:val="18"/>
                <w:szCs w:val="18"/>
              </w:rPr>
              <w:t>250mm</w:t>
            </w:r>
            <w:r>
              <w:rPr>
                <w:rFonts w:hint="eastAsia" w:ascii="宋体" w:hAnsi="Times New Roman" w:eastAsia="宋体" w:cs="Times New Roman"/>
                <w:color w:val="FF0000"/>
                <w:sz w:val="18"/>
                <w:szCs w:val="18"/>
              </w:rPr>
              <w:t>，</w:t>
            </w:r>
            <w:r>
              <w:rPr>
                <w:rFonts w:hint="eastAsia" w:ascii="宋体" w:hAnsi="宋体" w:eastAsia="宋体" w:cs="宋体"/>
                <w:color w:val="000000"/>
                <w:kern w:val="0"/>
                <w:sz w:val="18"/>
                <w:szCs w:val="18"/>
                <w:lang w:bidi="ar"/>
              </w:rPr>
              <w:t>如遇部分特殊房型则规格根据现场测量情况做合理化调整）</w:t>
            </w:r>
          </w:p>
        </w:tc>
        <w:tc>
          <w:tcPr>
            <w:tcW w:w="1560" w:type="pct"/>
            <w:vAlign w:val="top"/>
          </w:tcPr>
          <w:p w14:paraId="4751A937">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1.床边立柱采用≥50*80*1.2mm元宝管；中立柱前面采用≥40*80*1.2mm方形闭口钢管、后面采用≥60*60*1.2mm方形闭口钢管；床头横梁采用≥25*50*1.0mm方管、25*25*1.0mm方管，立柱与横梁通过卡扣式连接，内扣式制作，卡扣件采用优质钢板经冲压一次成型；立柱下脚采用优质PP塑料内塞装饰；</w:t>
            </w:r>
          </w:p>
          <w:p w14:paraId="28610397">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2.床挺采用≥100*40*1.2mm T型闭口钢管，增加3根≥25*25*1.2mm方管加固，后下加固拉档采用≥20*30*1.2mm钢管；</w:t>
            </w:r>
          </w:p>
          <w:p w14:paraId="395F1707">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3.前护栏高度≥380mm，采用≥25*25*1.0mm方管，内嵌三聚氰胺饰面多层板制作，设置透气孔；增设后护栏防止学生小物件掉落；床褥最大厚度在床护栏相应位置标上永久性警示线显示床褥上表面最大高度，永久性警示到安全栏板的顶边距离≥190mm；</w:t>
            </w:r>
          </w:p>
          <w:p w14:paraId="3A122731">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4.爬梯采用≥30*50*1.2mm扁管制作，踏板采用双A面橡胶木指接板制作，表面油环保透明漆、加防滑工艺，每级踏板大小一致，踏板宽度≥100mm，镶嵌夜光塑料卡条；</w:t>
            </w:r>
          </w:p>
          <w:p w14:paraId="170E53CC">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5.床下组合柜：一边设2人连体书桌，另一边设单人连体书桌+2人衣柜，桌面芯板采用≥25mm厚三聚氰胺饰面多层板双面贴防火板，露边处采用≥4mm厚实木封边（封边处采用环保透明漆封边），桌面靠墙处装有前档板[≥18mm厚多层板、高80mm（最终以实际寝室规格为准）]；组合家具侧板和层板以及门板均采用≥18mm厚三聚氰胺饰面多层板、其余部位均采用≥16mm厚三聚氰胺饰面多层板，露边处采用≥1.5mm厚PVC封边条封边；衣柜内部上部分设棉被区域、下部分设不锈钢挂衣杆和折叠区域、连体书桌上部为开放式书架，下部分为开放鞋架+开放行李架区域，组合家具下方加设防潮架，采用≥20*50*1.0mm方管制作；衣柜采用铝塑复合拉手，底座带隐藏式锁片孔；</w:t>
            </w:r>
          </w:p>
          <w:p w14:paraId="6577B40C">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6.床板采用≥15mm厚优质杉木板，由≤9块木板拼接成整块，拼板间空隙≤10mm，木板面平整、不变形、无钉子外露、双面抛光，板材结疤少、无霉烂、含水量符合国家标准，床板平铺钉在4根30*40mm的木档上；</w:t>
            </w:r>
          </w:p>
          <w:p w14:paraId="77367E65">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7.蚊帐架采用≥Φ19*1.0mm圆管制作，塑料三通四通连接件连接；</w:t>
            </w:r>
          </w:p>
          <w:p w14:paraId="57E991D1">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8.板材：优质E0级三聚氰胺饰面多层板；</w:t>
            </w:r>
          </w:p>
          <w:p w14:paraId="6DCEABB4">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9.阻尼铰链，带阻尼功能缓慢回位；</w:t>
            </w:r>
          </w:p>
          <w:p w14:paraId="63595554">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10.优质环保热熔胶；</w:t>
            </w:r>
          </w:p>
          <w:p w14:paraId="2743CE3D">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11.钢制件工艺要求：所有铁件必须做到焊接平整、无虚焊、无明显焊疤、焊接处需打磨光滑。各钢件表面整体焊接后经酸洗磷化生产工艺。</w:t>
            </w:r>
          </w:p>
          <w:p w14:paraId="435C48D3">
            <w:pPr>
              <w:autoSpaceDE w:val="0"/>
              <w:autoSpaceDN w:val="0"/>
              <w:ind w:firstLine="360" w:firstLineChars="200"/>
              <w:jc w:val="left"/>
              <w:rPr>
                <w:rFonts w:ascii="宋体" w:hAnsi="Times New Roman" w:eastAsia="宋体" w:cs="Times New Roman"/>
              </w:rPr>
            </w:pPr>
            <w:r>
              <w:rPr>
                <w:rFonts w:hint="eastAsia" w:ascii="宋体" w:hAnsi="Times New Roman" w:eastAsia="宋体" w:cs="Times New Roman"/>
                <w:sz w:val="18"/>
                <w:szCs w:val="18"/>
              </w:rPr>
              <w:t>12.五金件：导轨符合QB/T 2454-2013要求</w:t>
            </w:r>
            <w:r>
              <w:rPr>
                <w:rFonts w:hint="eastAsia" w:ascii="宋体" w:hAnsi="Times New Roman" w:eastAsia="宋体" w:cs="Times New Roman"/>
                <w:sz w:val="18"/>
                <w:szCs w:val="18"/>
                <w:lang w:eastAsia="zh-CN"/>
              </w:rPr>
              <w:t>，</w:t>
            </w:r>
            <w:r>
              <w:rPr>
                <w:rFonts w:hint="eastAsia" w:ascii="宋体" w:hAnsi="Times New Roman" w:eastAsia="宋体" w:cs="Times New Roman"/>
                <w:sz w:val="18"/>
                <w:szCs w:val="18"/>
              </w:rPr>
              <w:t>铰链符合QB/T 2189-2013要求。</w:t>
            </w:r>
          </w:p>
        </w:tc>
        <w:tc>
          <w:tcPr>
            <w:tcW w:w="1500" w:type="pct"/>
          </w:tcPr>
          <w:p w14:paraId="03AD37C3">
            <w:pPr>
              <w:jc w:val="center"/>
              <w:rPr>
                <w:rFonts w:eastAsia="宋体" w:cs="Times New Roman"/>
                <w:szCs w:val="24"/>
              </w:rPr>
            </w:pPr>
            <w:r>
              <w:rPr>
                <w:rFonts w:eastAsia="宋体" w:cs="Times New Roman"/>
                <w:szCs w:val="24"/>
              </w:rPr>
              <w:drawing>
                <wp:anchor distT="0" distB="0" distL="114300" distR="114300" simplePos="0" relativeHeight="251659264" behindDoc="0" locked="0" layoutInCell="1" allowOverlap="1">
                  <wp:simplePos x="0" y="0"/>
                  <wp:positionH relativeFrom="column">
                    <wp:posOffset>-62865</wp:posOffset>
                  </wp:positionH>
                  <wp:positionV relativeFrom="paragraph">
                    <wp:posOffset>1344295</wp:posOffset>
                  </wp:positionV>
                  <wp:extent cx="1511300" cy="1089660"/>
                  <wp:effectExtent l="0" t="0" r="12700" b="15240"/>
                  <wp:wrapNone/>
                  <wp:docPr id="7" name="图片 9" descr="f432d0733a2b87d3d074376ce51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f432d0733a2b87d3d074376ce5178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300" cy="1089660"/>
                          </a:xfrm>
                          <a:prstGeom prst="rect">
                            <a:avLst/>
                          </a:prstGeom>
                          <a:noFill/>
                          <a:ln>
                            <a:noFill/>
                          </a:ln>
                        </pic:spPr>
                      </pic:pic>
                    </a:graphicData>
                  </a:graphic>
                </wp:anchor>
              </w:drawing>
            </w:r>
          </w:p>
        </w:tc>
        <w:tc>
          <w:tcPr>
            <w:tcW w:w="376" w:type="pct"/>
          </w:tcPr>
          <w:p w14:paraId="2FAA8F5A">
            <w:pPr>
              <w:jc w:val="center"/>
              <w:rPr>
                <w:rFonts w:eastAsia="宋体" w:cs="Times New Roman"/>
                <w:szCs w:val="24"/>
              </w:rPr>
            </w:pPr>
            <w:r>
              <w:rPr>
                <w:rFonts w:eastAsia="宋体" w:cs="Times New Roman"/>
                <w:szCs w:val="24"/>
              </w:rPr>
              <w:t>378</w:t>
            </w:r>
          </w:p>
        </w:tc>
        <w:tc>
          <w:tcPr>
            <w:tcW w:w="250" w:type="pct"/>
          </w:tcPr>
          <w:p w14:paraId="09459A0D">
            <w:pPr>
              <w:jc w:val="center"/>
              <w:rPr>
                <w:rFonts w:eastAsia="宋体" w:cs="Times New Roman"/>
                <w:szCs w:val="24"/>
              </w:rPr>
            </w:pPr>
            <w:r>
              <w:rPr>
                <w:rFonts w:hint="eastAsia" w:eastAsia="宋体" w:cs="Times New Roman"/>
                <w:szCs w:val="24"/>
              </w:rPr>
              <w:t>组</w:t>
            </w:r>
          </w:p>
        </w:tc>
      </w:tr>
      <w:tr w14:paraId="1934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tcPr>
          <w:p w14:paraId="65649BE1">
            <w:pPr>
              <w:jc w:val="center"/>
              <w:rPr>
                <w:rFonts w:eastAsia="宋体" w:cs="Times New Roman"/>
                <w:szCs w:val="24"/>
              </w:rPr>
            </w:pPr>
            <w:r>
              <w:rPr>
                <w:rFonts w:hint="eastAsia" w:eastAsia="宋体" w:cs="Times New Roman"/>
                <w:szCs w:val="24"/>
              </w:rPr>
              <w:t>2</w:t>
            </w:r>
          </w:p>
        </w:tc>
        <w:tc>
          <w:tcPr>
            <w:tcW w:w="250" w:type="pct"/>
          </w:tcPr>
          <w:p w14:paraId="05677653">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0F80ED74">
            <w:pPr>
              <w:jc w:val="center"/>
              <w:rPr>
                <w:rFonts w:eastAsia="宋体" w:cs="Times New Roman"/>
                <w:szCs w:val="24"/>
              </w:rPr>
            </w:pPr>
          </w:p>
        </w:tc>
        <w:tc>
          <w:tcPr>
            <w:tcW w:w="374" w:type="pct"/>
          </w:tcPr>
          <w:p w14:paraId="420C514E">
            <w:pPr>
              <w:jc w:val="center"/>
              <w:rPr>
                <w:rFonts w:hint="default" w:eastAsia="宋体" w:cs="Times New Roman"/>
                <w:szCs w:val="24"/>
                <w:lang w:val="en-US" w:eastAsia="zh-CN"/>
              </w:rPr>
            </w:pPr>
            <w:r>
              <w:rPr>
                <w:rFonts w:hint="eastAsia" w:ascii="宋体" w:hAnsi="宋体" w:eastAsia="宋体" w:cs="宋体"/>
                <w:color w:val="000000"/>
                <w:kern w:val="0"/>
                <w:sz w:val="18"/>
                <w:szCs w:val="18"/>
                <w:lang w:val="en-US" w:eastAsia="zh-CN" w:bidi="ar"/>
              </w:rPr>
              <w:t>三人位组合家具床</w:t>
            </w:r>
          </w:p>
        </w:tc>
        <w:tc>
          <w:tcPr>
            <w:tcW w:w="436" w:type="pct"/>
          </w:tcPr>
          <w:p w14:paraId="09C012EB">
            <w:pPr>
              <w:jc w:val="center"/>
              <w:rPr>
                <w:rFonts w:eastAsia="宋体" w:cs="Times New Roman"/>
                <w:szCs w:val="24"/>
              </w:rPr>
            </w:pPr>
            <w:r>
              <w:rPr>
                <w:rFonts w:hint="eastAsia" w:eastAsia="宋体" w:cs="Times New Roman"/>
                <w:szCs w:val="24"/>
              </w:rPr>
              <w:t>4000*900*2900mm（如遇部分特殊房型则规格根据现场测量情况做合理化调整）；</w:t>
            </w:r>
          </w:p>
        </w:tc>
        <w:tc>
          <w:tcPr>
            <w:tcW w:w="1560" w:type="pct"/>
            <w:vAlign w:val="top"/>
          </w:tcPr>
          <w:p w14:paraId="62E69510">
            <w:pPr>
              <w:jc w:val="left"/>
              <w:rPr>
                <w:rFonts w:eastAsia="宋体" w:cs="Times New Roman"/>
                <w:sz w:val="18"/>
                <w:szCs w:val="18"/>
              </w:rPr>
            </w:pPr>
            <w:r>
              <w:rPr>
                <w:rFonts w:hint="eastAsia" w:eastAsia="宋体" w:cs="Times New Roman"/>
                <w:sz w:val="18"/>
                <w:szCs w:val="18"/>
              </w:rPr>
              <w:t>1.床边立柱采用≥50*80*1.2mm元宝管；中立柱前面采用≥40*80*1.2mm方形闭口钢管、后面采用≥60*60*1.2mm方形闭口钢管；床头横梁采用≥25*50*1.0mm方管、25*25*1.0mm方管，立柱与横梁通过卡扣式连接，内扣式制作，卡扣件采用优质钢板经冲压一次成型；立柱下脚采用优质PP塑料内塞装饰；</w:t>
            </w:r>
          </w:p>
          <w:p w14:paraId="0AB90BAC">
            <w:pPr>
              <w:jc w:val="left"/>
              <w:rPr>
                <w:rFonts w:eastAsia="宋体" w:cs="Times New Roman"/>
                <w:sz w:val="18"/>
                <w:szCs w:val="18"/>
              </w:rPr>
            </w:pPr>
            <w:r>
              <w:rPr>
                <w:rFonts w:hint="eastAsia" w:eastAsia="宋体" w:cs="Times New Roman"/>
                <w:sz w:val="18"/>
                <w:szCs w:val="18"/>
              </w:rPr>
              <w:t>2.床挺采用≥100*40*1.2mm T型闭口钢管，增加3根≥25*25*1.2mm方管加固，后下加固拉档采用≥20*30*1.2mm钢管；</w:t>
            </w:r>
          </w:p>
          <w:p w14:paraId="305635F7">
            <w:pPr>
              <w:jc w:val="left"/>
              <w:rPr>
                <w:rFonts w:eastAsia="宋体" w:cs="Times New Roman"/>
                <w:sz w:val="18"/>
                <w:szCs w:val="18"/>
              </w:rPr>
            </w:pPr>
            <w:r>
              <w:rPr>
                <w:rFonts w:hint="eastAsia" w:eastAsia="宋体" w:cs="Times New Roman"/>
                <w:sz w:val="18"/>
                <w:szCs w:val="18"/>
              </w:rPr>
              <w:t>3.前护栏高度≥380mm，采用≥25*25*1.0mm方管，内嵌三聚氰胺饰面多层板制作，设置透气孔；增设后护栏防止学生小物件掉落；床褥最大厚度在床护栏相应位置标上永久性警示线显示床褥上表面最大高度，永久性警示到安全栏板的顶边距离≥190mm；</w:t>
            </w:r>
          </w:p>
          <w:p w14:paraId="0C626CAF">
            <w:pPr>
              <w:jc w:val="left"/>
              <w:rPr>
                <w:rFonts w:eastAsia="宋体" w:cs="Times New Roman"/>
                <w:sz w:val="18"/>
                <w:szCs w:val="18"/>
              </w:rPr>
            </w:pPr>
            <w:r>
              <w:rPr>
                <w:rFonts w:hint="eastAsia" w:eastAsia="宋体" w:cs="Times New Roman"/>
                <w:sz w:val="18"/>
                <w:szCs w:val="18"/>
              </w:rPr>
              <w:t>4.爬梯采用≥30*50*1.2mm扁管制作，踏板采用双A面橡胶木指接板制作，表面油环保透明漆、加防滑工艺，每级踏板大小一致，踏板宽度≥100mm，镶嵌夜光塑料卡条；</w:t>
            </w:r>
          </w:p>
          <w:p w14:paraId="7B723A86">
            <w:pPr>
              <w:jc w:val="left"/>
              <w:rPr>
                <w:rFonts w:eastAsia="宋体" w:cs="Times New Roman"/>
                <w:sz w:val="18"/>
                <w:szCs w:val="18"/>
              </w:rPr>
            </w:pPr>
            <w:r>
              <w:rPr>
                <w:rFonts w:hint="eastAsia" w:eastAsia="宋体" w:cs="Times New Roman"/>
                <w:sz w:val="18"/>
                <w:szCs w:val="18"/>
              </w:rPr>
              <w:t>5.床下组合家具：一边设2人上下铺，另一边设2人连体书桌，桌面芯板采用≥25mm厚三聚氰胺饰面多层板双面贴防火板，露边处采用≥4mm厚实木封边（封边处采用环保透明漆封边），桌面靠墙处装有前档板</w:t>
            </w:r>
            <w:r>
              <w:rPr>
                <w:rFonts w:hint="eastAsia" w:eastAsia="宋体" w:cs="Times New Roman"/>
                <w:sz w:val="18"/>
                <w:szCs w:val="18"/>
                <w:lang w:eastAsia="zh-CN"/>
              </w:rPr>
              <w:t>【</w:t>
            </w:r>
            <w:r>
              <w:rPr>
                <w:rFonts w:hint="eastAsia" w:eastAsia="宋体" w:cs="Times New Roman"/>
                <w:sz w:val="18"/>
                <w:szCs w:val="18"/>
              </w:rPr>
              <w:t>≥18mm厚多层板、高80mm（最终以实际寝室规格为准）</w:t>
            </w:r>
            <w:r>
              <w:rPr>
                <w:rFonts w:hint="eastAsia" w:eastAsia="宋体" w:cs="Times New Roman"/>
                <w:sz w:val="18"/>
                <w:szCs w:val="18"/>
                <w:lang w:eastAsia="zh-CN"/>
              </w:rPr>
              <w:t>】</w:t>
            </w:r>
            <w:r>
              <w:rPr>
                <w:rFonts w:hint="eastAsia" w:eastAsia="宋体" w:cs="Times New Roman"/>
                <w:sz w:val="18"/>
                <w:szCs w:val="18"/>
              </w:rPr>
              <w:t>；组合家具侧板和层板以及门板均采用≥18mm厚三聚氰胺饰面多层板、其余部位均采用≥16mm厚三聚氰胺饰面多层板，露边处采用≥1.5mm厚PVC封边条封边；连体书桌上部为开放式书架，下部分为开放鞋架+开放行李架区域，组合家具下方加设防潮架，采用≥20*50*1.0mm方管制作；</w:t>
            </w:r>
          </w:p>
          <w:p w14:paraId="18BD816B">
            <w:pPr>
              <w:jc w:val="left"/>
              <w:rPr>
                <w:rFonts w:eastAsia="宋体" w:cs="Times New Roman"/>
                <w:sz w:val="18"/>
                <w:szCs w:val="18"/>
              </w:rPr>
            </w:pPr>
            <w:r>
              <w:rPr>
                <w:rFonts w:hint="eastAsia" w:eastAsia="宋体" w:cs="Times New Roman"/>
                <w:sz w:val="18"/>
                <w:szCs w:val="18"/>
              </w:rPr>
              <w:t>6.床板采用≥15mm厚优质杉木板，由≤9块木板拼接成整块，拼板间空隙≤10mm，木板面平整、不变形、无钉子外露、双面抛光，板材结疤少、无霉烂、含水量符合国家标准，床板平铺钉在4根30*40mm的木档上；</w:t>
            </w:r>
          </w:p>
          <w:p w14:paraId="07894B08">
            <w:pPr>
              <w:jc w:val="left"/>
              <w:rPr>
                <w:rFonts w:eastAsia="宋体" w:cs="Times New Roman"/>
                <w:sz w:val="18"/>
                <w:szCs w:val="18"/>
              </w:rPr>
            </w:pPr>
            <w:r>
              <w:rPr>
                <w:rFonts w:hint="eastAsia" w:eastAsia="宋体" w:cs="Times New Roman"/>
                <w:sz w:val="18"/>
                <w:szCs w:val="18"/>
              </w:rPr>
              <w:t>7.蚊帐架采用≥Φ19*1.0mm圆管制作，塑料三通四通连接件连接；</w:t>
            </w:r>
          </w:p>
          <w:p w14:paraId="41B4808E">
            <w:pPr>
              <w:jc w:val="left"/>
              <w:rPr>
                <w:rFonts w:eastAsia="宋体" w:cs="Times New Roman"/>
                <w:sz w:val="18"/>
                <w:szCs w:val="18"/>
              </w:rPr>
            </w:pPr>
            <w:r>
              <w:rPr>
                <w:rFonts w:hint="eastAsia" w:eastAsia="宋体" w:cs="Times New Roman"/>
                <w:sz w:val="18"/>
                <w:szCs w:val="18"/>
              </w:rPr>
              <w:t>8.板材：优质E0级三聚氰胺饰面多层板；</w:t>
            </w:r>
          </w:p>
          <w:p w14:paraId="3005AD14">
            <w:pPr>
              <w:jc w:val="left"/>
              <w:rPr>
                <w:rFonts w:eastAsia="宋体" w:cs="Times New Roman"/>
                <w:sz w:val="18"/>
                <w:szCs w:val="18"/>
              </w:rPr>
            </w:pPr>
            <w:r>
              <w:rPr>
                <w:rFonts w:hint="eastAsia" w:eastAsia="宋体" w:cs="Times New Roman"/>
                <w:sz w:val="18"/>
                <w:szCs w:val="18"/>
              </w:rPr>
              <w:t>9.阻尼铰链，带阻尼功能缓慢回位；</w:t>
            </w:r>
          </w:p>
          <w:p w14:paraId="5C3BD9F7">
            <w:pPr>
              <w:jc w:val="left"/>
              <w:rPr>
                <w:rFonts w:eastAsia="宋体" w:cs="Times New Roman"/>
                <w:sz w:val="18"/>
                <w:szCs w:val="18"/>
              </w:rPr>
            </w:pPr>
            <w:r>
              <w:rPr>
                <w:rFonts w:hint="eastAsia" w:eastAsia="宋体" w:cs="Times New Roman"/>
                <w:sz w:val="18"/>
                <w:szCs w:val="18"/>
              </w:rPr>
              <w:t>10.优质环保热熔胶；</w:t>
            </w:r>
          </w:p>
          <w:p w14:paraId="646C66E8">
            <w:pPr>
              <w:jc w:val="left"/>
              <w:rPr>
                <w:rFonts w:eastAsia="宋体" w:cs="Times New Roman"/>
                <w:szCs w:val="24"/>
              </w:rPr>
            </w:pPr>
            <w:r>
              <w:rPr>
                <w:rFonts w:hint="eastAsia" w:eastAsia="宋体" w:cs="Times New Roman"/>
                <w:sz w:val="18"/>
                <w:szCs w:val="18"/>
              </w:rPr>
              <w:t>11.钢制件工艺要求：所有铁件必须做到焊接平整、无虚焊、无明显焊疤、焊接处需打磨光滑。各钢件表面整体焊接后经酸洗磷化生产工艺。                                                                                                     12.五金件：</w:t>
            </w:r>
            <w:r>
              <w:rPr>
                <w:rFonts w:hint="eastAsia" w:ascii="宋体" w:hAnsi="Times New Roman" w:eastAsia="宋体" w:cs="Times New Roman"/>
                <w:sz w:val="18"/>
                <w:szCs w:val="18"/>
              </w:rPr>
              <w:t>导轨符合QB/T 2454-2013要求</w:t>
            </w:r>
            <w:r>
              <w:rPr>
                <w:rFonts w:hint="eastAsia" w:ascii="宋体" w:hAnsi="Times New Roman" w:eastAsia="宋体" w:cs="Times New Roman"/>
                <w:sz w:val="18"/>
                <w:szCs w:val="18"/>
                <w:lang w:eastAsia="zh-CN"/>
              </w:rPr>
              <w:t>，</w:t>
            </w:r>
            <w:r>
              <w:rPr>
                <w:rFonts w:hint="eastAsia" w:ascii="宋体" w:hAnsi="Times New Roman" w:eastAsia="宋体" w:cs="Times New Roman"/>
                <w:sz w:val="18"/>
                <w:szCs w:val="18"/>
              </w:rPr>
              <w:t>铰链符合QB/T 2189-2013要求。</w:t>
            </w:r>
          </w:p>
        </w:tc>
        <w:tc>
          <w:tcPr>
            <w:tcW w:w="1500" w:type="pct"/>
          </w:tcPr>
          <w:p w14:paraId="3FFB2DE3">
            <w:pPr>
              <w:jc w:val="center"/>
              <w:rPr>
                <w:rFonts w:eastAsia="宋体" w:cs="Times New Roman"/>
                <w:szCs w:val="24"/>
              </w:rPr>
            </w:pPr>
            <w:r>
              <w:rPr>
                <w:rFonts w:eastAsia="宋体" w:cs="Times New Roman"/>
                <w:szCs w:val="24"/>
              </w:rPr>
              <w:drawing>
                <wp:anchor distT="0" distB="0" distL="114300" distR="114300" simplePos="0" relativeHeight="251661312" behindDoc="0" locked="0" layoutInCell="1" allowOverlap="1">
                  <wp:simplePos x="0" y="0"/>
                  <wp:positionH relativeFrom="column">
                    <wp:posOffset>-63500</wp:posOffset>
                  </wp:positionH>
                  <wp:positionV relativeFrom="paragraph">
                    <wp:posOffset>495935</wp:posOffset>
                  </wp:positionV>
                  <wp:extent cx="1503680" cy="1317625"/>
                  <wp:effectExtent l="0" t="0" r="1270" b="15875"/>
                  <wp:wrapNone/>
                  <wp:docPr id="8" name="图片 10" descr="f01232141c2939f823eb585340bb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f01232141c2939f823eb585340bb98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680" cy="1317625"/>
                          </a:xfrm>
                          <a:prstGeom prst="rect">
                            <a:avLst/>
                          </a:prstGeom>
                          <a:noFill/>
                          <a:ln>
                            <a:noFill/>
                          </a:ln>
                        </pic:spPr>
                      </pic:pic>
                    </a:graphicData>
                  </a:graphic>
                </wp:anchor>
              </w:drawing>
            </w:r>
          </w:p>
        </w:tc>
        <w:tc>
          <w:tcPr>
            <w:tcW w:w="376" w:type="pct"/>
          </w:tcPr>
          <w:p w14:paraId="6B075F81">
            <w:pPr>
              <w:jc w:val="center"/>
              <w:rPr>
                <w:rFonts w:eastAsia="宋体" w:cs="Times New Roman"/>
                <w:szCs w:val="24"/>
              </w:rPr>
            </w:pPr>
            <w:r>
              <w:rPr>
                <w:rFonts w:eastAsia="宋体" w:cs="Times New Roman"/>
                <w:szCs w:val="24"/>
              </w:rPr>
              <w:t>378</w:t>
            </w:r>
          </w:p>
        </w:tc>
        <w:tc>
          <w:tcPr>
            <w:tcW w:w="250" w:type="pct"/>
          </w:tcPr>
          <w:p w14:paraId="0AAA59D5">
            <w:pPr>
              <w:jc w:val="center"/>
              <w:rPr>
                <w:rFonts w:eastAsia="宋体" w:cs="Times New Roman"/>
                <w:szCs w:val="24"/>
              </w:rPr>
            </w:pPr>
            <w:r>
              <w:rPr>
                <w:rFonts w:hint="eastAsia" w:eastAsia="宋体" w:cs="Times New Roman"/>
                <w:szCs w:val="24"/>
              </w:rPr>
              <w:t>组</w:t>
            </w:r>
          </w:p>
        </w:tc>
      </w:tr>
      <w:tr w14:paraId="139F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tcPr>
          <w:p w14:paraId="669C7FAE">
            <w:pPr>
              <w:jc w:val="center"/>
              <w:rPr>
                <w:rFonts w:eastAsia="宋体" w:cs="Times New Roman"/>
                <w:szCs w:val="24"/>
              </w:rPr>
            </w:pPr>
            <w:r>
              <w:rPr>
                <w:rFonts w:hint="eastAsia" w:eastAsia="宋体" w:cs="Times New Roman"/>
                <w:szCs w:val="24"/>
              </w:rPr>
              <w:t>3</w:t>
            </w:r>
          </w:p>
        </w:tc>
        <w:tc>
          <w:tcPr>
            <w:tcW w:w="250" w:type="pct"/>
          </w:tcPr>
          <w:p w14:paraId="3B2462DF">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74CC612C">
            <w:pPr>
              <w:jc w:val="center"/>
              <w:rPr>
                <w:rFonts w:eastAsia="宋体" w:cs="Times New Roman"/>
                <w:szCs w:val="24"/>
              </w:rPr>
            </w:pPr>
          </w:p>
        </w:tc>
        <w:tc>
          <w:tcPr>
            <w:tcW w:w="374" w:type="pct"/>
          </w:tcPr>
          <w:p w14:paraId="0AC29870">
            <w:pPr>
              <w:jc w:val="center"/>
              <w:rPr>
                <w:rFonts w:eastAsia="宋体" w:cs="Times New Roman"/>
                <w:szCs w:val="24"/>
              </w:rPr>
            </w:pPr>
            <w:r>
              <w:rPr>
                <w:rFonts w:hint="eastAsia" w:eastAsia="宋体" w:cs="Times New Roman"/>
                <w:szCs w:val="24"/>
              </w:rPr>
              <w:t>三人</w:t>
            </w:r>
            <w:r>
              <w:rPr>
                <w:rFonts w:hint="eastAsia" w:eastAsia="宋体" w:cs="Times New Roman"/>
                <w:szCs w:val="24"/>
                <w:lang w:val="en-US" w:eastAsia="zh-CN"/>
              </w:rPr>
              <w:t>组合</w:t>
            </w:r>
            <w:r>
              <w:rPr>
                <w:rFonts w:hint="eastAsia" w:eastAsia="宋体" w:cs="Times New Roman"/>
                <w:szCs w:val="24"/>
              </w:rPr>
              <w:t>衣柜</w:t>
            </w:r>
          </w:p>
        </w:tc>
        <w:tc>
          <w:tcPr>
            <w:tcW w:w="436" w:type="pct"/>
          </w:tcPr>
          <w:p w14:paraId="4994E527">
            <w:pPr>
              <w:jc w:val="center"/>
              <w:rPr>
                <w:rFonts w:eastAsia="宋体" w:cs="Times New Roman"/>
                <w:szCs w:val="24"/>
              </w:rPr>
            </w:pPr>
            <w:r>
              <w:rPr>
                <w:rFonts w:hint="eastAsia" w:eastAsia="宋体" w:cs="Times New Roman"/>
                <w:szCs w:val="24"/>
              </w:rPr>
              <w:t>1950*620*2220mm（如遇部分特殊房型则规格根据现场测量情况做合理化调整）</w:t>
            </w:r>
          </w:p>
        </w:tc>
        <w:tc>
          <w:tcPr>
            <w:tcW w:w="1560" w:type="pct"/>
            <w:vAlign w:val="top"/>
          </w:tcPr>
          <w:p w14:paraId="183005DB">
            <w:pPr>
              <w:jc w:val="left"/>
              <w:rPr>
                <w:rFonts w:eastAsia="宋体" w:cs="Times New Roman"/>
                <w:sz w:val="18"/>
                <w:szCs w:val="18"/>
              </w:rPr>
            </w:pPr>
            <w:r>
              <w:rPr>
                <w:rFonts w:hint="eastAsia" w:eastAsia="宋体" w:cs="Times New Roman"/>
                <w:sz w:val="18"/>
                <w:szCs w:val="18"/>
              </w:rPr>
              <w:t>1.板材：侧板和层板以及门板均采用≥18mm厚三聚氰胺饰面多层板、其余部位均采用≥16mm厚三聚氰胺饰面多层板，</w:t>
            </w:r>
          </w:p>
          <w:p w14:paraId="341F20DD">
            <w:pPr>
              <w:jc w:val="left"/>
              <w:rPr>
                <w:rFonts w:eastAsia="宋体" w:cs="Times New Roman"/>
                <w:sz w:val="18"/>
                <w:szCs w:val="18"/>
              </w:rPr>
            </w:pPr>
            <w:r>
              <w:rPr>
                <w:rFonts w:hint="eastAsia" w:eastAsia="宋体" w:cs="Times New Roman"/>
                <w:sz w:val="18"/>
                <w:szCs w:val="18"/>
              </w:rPr>
              <w:t xml:space="preserve">2.封边：采用≥1.5mmPVC封边，颜色要求与板材一致； </w:t>
            </w:r>
          </w:p>
          <w:p w14:paraId="26ACD025">
            <w:pPr>
              <w:jc w:val="left"/>
              <w:rPr>
                <w:rFonts w:eastAsia="宋体" w:cs="Times New Roman"/>
                <w:sz w:val="18"/>
                <w:szCs w:val="18"/>
              </w:rPr>
            </w:pPr>
            <w:r>
              <w:rPr>
                <w:rFonts w:hint="eastAsia" w:eastAsia="宋体" w:cs="Times New Roman"/>
                <w:sz w:val="18"/>
                <w:szCs w:val="18"/>
              </w:rPr>
              <w:t xml:space="preserve">3.衣柜分2部分部分，上部门开门内部设棉被，挂衣和折叠区域，挂衣杆设不锈钢挂衣杆，下部分鞋架立柱采用≥ 25*25*1.0mm方管， 鞋架横管采用≥ 19*1.0圆管；衣柜采用铝塑复合拉手，底座带隐藏式锁片孔；                                                                                                      </w:t>
            </w:r>
          </w:p>
          <w:p w14:paraId="71590446">
            <w:pPr>
              <w:jc w:val="left"/>
              <w:rPr>
                <w:rFonts w:eastAsia="宋体" w:cs="Times New Roman"/>
                <w:sz w:val="18"/>
                <w:szCs w:val="18"/>
              </w:rPr>
            </w:pPr>
            <w:r>
              <w:rPr>
                <w:rFonts w:hint="eastAsia" w:eastAsia="宋体" w:cs="Times New Roman"/>
                <w:sz w:val="18"/>
                <w:szCs w:val="18"/>
              </w:rPr>
              <w:t>4.五金件（品牌参照或相当于）：导轨符合QB/T 2454-2013要求，铰链符合QB/T 2189-2013要求，把手满足GB/T 3325-2017标准。。                                                                                                                                  5.板材：优质E0级三聚氰胺饰面多层板；</w:t>
            </w:r>
          </w:p>
          <w:p w14:paraId="6E8C37EB">
            <w:pPr>
              <w:jc w:val="left"/>
              <w:rPr>
                <w:rFonts w:eastAsia="宋体" w:cs="Times New Roman"/>
                <w:sz w:val="18"/>
                <w:szCs w:val="18"/>
              </w:rPr>
            </w:pPr>
            <w:r>
              <w:rPr>
                <w:rFonts w:hint="eastAsia" w:eastAsia="宋体" w:cs="Times New Roman"/>
                <w:sz w:val="18"/>
                <w:szCs w:val="18"/>
              </w:rPr>
              <w:t xml:space="preserve">6.钢制件工艺要求：所有铁件必须做到焊接平整、无虚焊、无明显焊疤、焊接处需打磨光滑。各钢件表面整体焊接后经酸洗磷化生产工艺; </w:t>
            </w:r>
          </w:p>
          <w:p w14:paraId="0A760277">
            <w:pPr>
              <w:jc w:val="left"/>
              <w:rPr>
                <w:rFonts w:eastAsia="宋体" w:cs="Times New Roman"/>
                <w:sz w:val="18"/>
                <w:szCs w:val="18"/>
              </w:rPr>
            </w:pPr>
            <w:r>
              <w:rPr>
                <w:rFonts w:hint="eastAsia" w:eastAsia="宋体" w:cs="Times New Roman"/>
                <w:sz w:val="18"/>
                <w:szCs w:val="18"/>
              </w:rPr>
              <w:t>7.五金件：导轨符合QB/T 2454-2013要求，铰链符合QB/T 2189-2013要求。</w:t>
            </w:r>
          </w:p>
        </w:tc>
        <w:tc>
          <w:tcPr>
            <w:tcW w:w="1500" w:type="pct"/>
          </w:tcPr>
          <w:p w14:paraId="7EFB0AF9">
            <w:pPr>
              <w:jc w:val="center"/>
              <w:rPr>
                <w:rFonts w:eastAsia="宋体" w:cs="Times New Roman"/>
                <w:szCs w:val="24"/>
              </w:rPr>
            </w:pPr>
            <w:r>
              <w:rPr>
                <w:rFonts w:eastAsia="宋体" w:cs="Times New Roman"/>
                <w:szCs w:val="24"/>
              </w:rPr>
              <w:drawing>
                <wp:inline distT="0" distB="0" distL="114300" distR="114300">
                  <wp:extent cx="1478280" cy="1475740"/>
                  <wp:effectExtent l="0" t="0" r="7620" b="10160"/>
                  <wp:docPr id="13" name="图片 11" descr="1e9ae2469a8dc6b1892a5d0da38b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1e9ae2469a8dc6b1892a5d0da38b5ba"/>
                          <pic:cNvPicPr>
                            <a:picLocks noChangeAspect="1"/>
                          </pic:cNvPicPr>
                        </pic:nvPicPr>
                        <pic:blipFill>
                          <a:blip r:embed="rId13"/>
                          <a:stretch>
                            <a:fillRect/>
                          </a:stretch>
                        </pic:blipFill>
                        <pic:spPr>
                          <a:xfrm>
                            <a:off x="0" y="0"/>
                            <a:ext cx="1478280" cy="1475740"/>
                          </a:xfrm>
                          <a:prstGeom prst="rect">
                            <a:avLst/>
                          </a:prstGeom>
                          <a:noFill/>
                          <a:ln>
                            <a:noFill/>
                          </a:ln>
                        </pic:spPr>
                      </pic:pic>
                    </a:graphicData>
                  </a:graphic>
                </wp:inline>
              </w:drawing>
            </w:r>
          </w:p>
        </w:tc>
        <w:tc>
          <w:tcPr>
            <w:tcW w:w="376" w:type="pct"/>
          </w:tcPr>
          <w:p w14:paraId="34705CF9">
            <w:pPr>
              <w:jc w:val="center"/>
              <w:rPr>
                <w:rFonts w:eastAsia="宋体" w:cs="Times New Roman"/>
                <w:szCs w:val="24"/>
              </w:rPr>
            </w:pPr>
            <w:r>
              <w:rPr>
                <w:rFonts w:eastAsia="宋体" w:cs="Times New Roman"/>
                <w:szCs w:val="24"/>
              </w:rPr>
              <w:t>378</w:t>
            </w:r>
          </w:p>
        </w:tc>
        <w:tc>
          <w:tcPr>
            <w:tcW w:w="250" w:type="pct"/>
          </w:tcPr>
          <w:p w14:paraId="1470E9F5">
            <w:pPr>
              <w:jc w:val="center"/>
              <w:rPr>
                <w:rFonts w:eastAsia="宋体" w:cs="Times New Roman"/>
                <w:szCs w:val="24"/>
              </w:rPr>
            </w:pPr>
            <w:r>
              <w:rPr>
                <w:rFonts w:hint="eastAsia" w:eastAsia="宋体" w:cs="Times New Roman"/>
                <w:szCs w:val="24"/>
              </w:rPr>
              <w:t>组</w:t>
            </w:r>
          </w:p>
        </w:tc>
      </w:tr>
      <w:tr w14:paraId="0510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tcPr>
          <w:p w14:paraId="4C5ED762">
            <w:pPr>
              <w:rPr>
                <w:rFonts w:eastAsia="宋体" w:cs="Times New Roman"/>
                <w:szCs w:val="24"/>
              </w:rPr>
            </w:pPr>
            <w:r>
              <w:rPr>
                <w:rFonts w:hint="eastAsia" w:eastAsia="宋体" w:cs="Times New Roman"/>
                <w:szCs w:val="24"/>
              </w:rPr>
              <w:t>4</w:t>
            </w:r>
          </w:p>
        </w:tc>
        <w:tc>
          <w:tcPr>
            <w:tcW w:w="250" w:type="pct"/>
          </w:tcPr>
          <w:p w14:paraId="1FDF0C0F">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360781CC">
            <w:pPr>
              <w:rPr>
                <w:rFonts w:eastAsia="宋体" w:cs="Times New Roman"/>
                <w:szCs w:val="24"/>
              </w:rPr>
            </w:pPr>
          </w:p>
        </w:tc>
        <w:tc>
          <w:tcPr>
            <w:tcW w:w="374" w:type="pct"/>
          </w:tcPr>
          <w:p w14:paraId="3DE67DDD">
            <w:pPr>
              <w:rPr>
                <w:rFonts w:eastAsia="宋体" w:cs="Times New Roman"/>
                <w:szCs w:val="24"/>
              </w:rPr>
            </w:pPr>
            <w:r>
              <w:rPr>
                <w:rFonts w:hint="eastAsia" w:eastAsia="宋体" w:cs="Times New Roman"/>
                <w:szCs w:val="24"/>
              </w:rPr>
              <w:t>公寓椅</w:t>
            </w:r>
          </w:p>
        </w:tc>
        <w:tc>
          <w:tcPr>
            <w:tcW w:w="436" w:type="pct"/>
          </w:tcPr>
          <w:p w14:paraId="55A04FCF">
            <w:pPr>
              <w:rPr>
                <w:rFonts w:eastAsia="宋体" w:cs="Times New Roman"/>
                <w:szCs w:val="24"/>
              </w:rPr>
            </w:pPr>
            <w:r>
              <w:rPr>
                <w:rFonts w:hint="eastAsia" w:eastAsia="宋体" w:cs="Times New Roman"/>
                <w:szCs w:val="24"/>
              </w:rPr>
              <w:t>常规</w:t>
            </w:r>
          </w:p>
        </w:tc>
        <w:tc>
          <w:tcPr>
            <w:tcW w:w="1560" w:type="pct"/>
            <w:vAlign w:val="top"/>
          </w:tcPr>
          <w:p w14:paraId="5B6F987C">
            <w:pPr>
              <w:rPr>
                <w:rFonts w:eastAsia="宋体" w:cs="Times New Roman"/>
                <w:sz w:val="18"/>
                <w:szCs w:val="18"/>
              </w:rPr>
            </w:pPr>
            <w:r>
              <w:rPr>
                <w:rFonts w:hint="eastAsia" w:eastAsia="宋体" w:cs="Times New Roman"/>
                <w:sz w:val="18"/>
                <w:szCs w:val="18"/>
              </w:rPr>
              <w:t>1.色彩搭配明快，人体工效学靠背，坐感舒适；</w:t>
            </w:r>
          </w:p>
          <w:p w14:paraId="45413447">
            <w:pPr>
              <w:rPr>
                <w:rFonts w:eastAsia="宋体" w:cs="Times New Roman"/>
                <w:sz w:val="18"/>
                <w:szCs w:val="18"/>
              </w:rPr>
            </w:pPr>
            <w:r>
              <w:rPr>
                <w:rFonts w:hint="eastAsia" w:eastAsia="宋体" w:cs="Times New Roman"/>
                <w:sz w:val="18"/>
                <w:szCs w:val="18"/>
              </w:rPr>
              <w:t>2.座板材质：工程PP+15%玻纤；</w:t>
            </w:r>
          </w:p>
          <w:p w14:paraId="04CFEAEB">
            <w:pPr>
              <w:rPr>
                <w:rFonts w:eastAsia="宋体" w:cs="Times New Roman"/>
                <w:sz w:val="18"/>
                <w:szCs w:val="18"/>
              </w:rPr>
            </w:pPr>
            <w:r>
              <w:rPr>
                <w:rFonts w:hint="eastAsia" w:eastAsia="宋体" w:cs="Times New Roman"/>
                <w:sz w:val="18"/>
                <w:szCs w:val="18"/>
              </w:rPr>
              <w:t>3.钢架：椅架主体采用≥Φ19*2.0mm圆管，冷弯工艺成型；</w:t>
            </w:r>
          </w:p>
          <w:p w14:paraId="3CD5C06F">
            <w:pPr>
              <w:rPr>
                <w:rFonts w:eastAsia="宋体" w:cs="Times New Roman"/>
                <w:sz w:val="18"/>
                <w:szCs w:val="18"/>
              </w:rPr>
            </w:pPr>
            <w:r>
              <w:rPr>
                <w:rFonts w:hint="eastAsia" w:eastAsia="宋体" w:cs="Times New Roman"/>
                <w:sz w:val="18"/>
                <w:szCs w:val="18"/>
              </w:rPr>
              <w:t>4.地脚：静音地脚。</w:t>
            </w:r>
          </w:p>
        </w:tc>
        <w:tc>
          <w:tcPr>
            <w:tcW w:w="1500" w:type="pct"/>
          </w:tcPr>
          <w:p w14:paraId="342E9BFF">
            <w:pPr>
              <w:jc w:val="center"/>
              <w:rPr>
                <w:rFonts w:eastAsia="宋体" w:cs="Times New Roman"/>
                <w:szCs w:val="24"/>
              </w:rPr>
            </w:pPr>
            <w:r>
              <w:rPr>
                <w:rFonts w:hint="eastAsia" w:eastAsia="宋体" w:cs="Times New Roman"/>
                <w:szCs w:val="24"/>
              </w:rPr>
              <w:drawing>
                <wp:inline distT="0" distB="0" distL="114300" distR="114300">
                  <wp:extent cx="1316355" cy="1525270"/>
                  <wp:effectExtent l="0" t="0" r="17145" b="17780"/>
                  <wp:docPr id="14" name="图片 12" descr="5ecc269af9e8104e5c2e8fb376bc3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5ecc269af9e8104e5c2e8fb376bc3f61"/>
                          <pic:cNvPicPr>
                            <a:picLocks noChangeAspect="1"/>
                          </pic:cNvPicPr>
                        </pic:nvPicPr>
                        <pic:blipFill>
                          <a:blip r:embed="rId14"/>
                          <a:stretch>
                            <a:fillRect/>
                          </a:stretch>
                        </pic:blipFill>
                        <pic:spPr>
                          <a:xfrm>
                            <a:off x="0" y="0"/>
                            <a:ext cx="1316355" cy="1525270"/>
                          </a:xfrm>
                          <a:prstGeom prst="rect">
                            <a:avLst/>
                          </a:prstGeom>
                          <a:noFill/>
                          <a:ln>
                            <a:noFill/>
                          </a:ln>
                        </pic:spPr>
                      </pic:pic>
                    </a:graphicData>
                  </a:graphic>
                </wp:inline>
              </w:drawing>
            </w:r>
          </w:p>
        </w:tc>
        <w:tc>
          <w:tcPr>
            <w:tcW w:w="376" w:type="pct"/>
          </w:tcPr>
          <w:p w14:paraId="50F1FACC">
            <w:pPr>
              <w:rPr>
                <w:rFonts w:eastAsia="宋体" w:cs="Times New Roman"/>
                <w:szCs w:val="24"/>
              </w:rPr>
            </w:pPr>
            <w:r>
              <w:rPr>
                <w:rFonts w:eastAsia="宋体" w:cs="Times New Roman"/>
                <w:szCs w:val="24"/>
              </w:rPr>
              <w:t>1890</w:t>
            </w:r>
          </w:p>
        </w:tc>
        <w:tc>
          <w:tcPr>
            <w:tcW w:w="250" w:type="pct"/>
          </w:tcPr>
          <w:p w14:paraId="64FD7AC5">
            <w:pPr>
              <w:rPr>
                <w:rFonts w:eastAsia="宋体" w:cs="Times New Roman"/>
                <w:szCs w:val="24"/>
              </w:rPr>
            </w:pPr>
            <w:r>
              <w:rPr>
                <w:rFonts w:hint="eastAsia" w:eastAsia="宋体" w:cs="Times New Roman"/>
                <w:szCs w:val="24"/>
              </w:rPr>
              <w:t>张</w:t>
            </w:r>
          </w:p>
        </w:tc>
      </w:tr>
    </w:tbl>
    <w:p w14:paraId="0B13130B">
      <w:pPr>
        <w:numPr>
          <w:ilvl w:val="0"/>
          <w:numId w:val="0"/>
        </w:numPr>
        <w:spacing w:line="360" w:lineRule="auto"/>
        <w:rPr>
          <w:rFonts w:hint="eastAsia" w:ascii="Times New Roman" w:hAnsi="Times New Roman" w:eastAsia="宋体" w:cs="Times New Roman"/>
          <w:b/>
          <w:sz w:val="24"/>
          <w:szCs w:val="24"/>
          <w:lang w:eastAsia="zh-CN"/>
        </w:rPr>
      </w:pPr>
    </w:p>
    <w:p w14:paraId="771DAE5E">
      <w:pPr>
        <w:numPr>
          <w:ilvl w:val="0"/>
          <w:numId w:val="31"/>
        </w:numPr>
        <w:spacing w:line="360" w:lineRule="auto"/>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样品</w:t>
      </w:r>
    </w:p>
    <w:p w14:paraId="47C26A09">
      <w:pPr>
        <w:widowControl/>
        <w:adjustRightInd/>
        <w:snapToGrid/>
        <w:spacing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spacing w:val="0"/>
          <w:kern w:val="2"/>
          <w:sz w:val="24"/>
          <w:szCs w:val="24"/>
        </w:rPr>
        <w:t>本次招标要求</w:t>
      </w:r>
      <w:r>
        <w:rPr>
          <w:rFonts w:hint="eastAsia" w:ascii="宋体" w:hAnsi="宋体" w:eastAsia="宋体" w:cs="宋体"/>
          <w:spacing w:val="0"/>
          <w:kern w:val="2"/>
          <w:sz w:val="24"/>
          <w:szCs w:val="24"/>
          <w:lang w:val="en-US" w:eastAsia="zh-CN"/>
        </w:rPr>
        <w:t>提供</w:t>
      </w:r>
      <w:r>
        <w:rPr>
          <w:rFonts w:hint="eastAsia" w:ascii="宋体" w:hAnsi="宋体" w:eastAsia="宋体" w:cs="宋体"/>
          <w:spacing w:val="0"/>
          <w:kern w:val="2"/>
          <w:sz w:val="24"/>
          <w:szCs w:val="24"/>
        </w:rPr>
        <w:t>样品参加投标，验收时如果中标人提供的产品质量低于样品质量，采购人将不予接受，其造成的一切损失和后果由中标人承担。</w:t>
      </w:r>
    </w:p>
    <w:p w14:paraId="460F2A6F">
      <w:pPr>
        <w:widowControl/>
        <w:adjustRightInd/>
        <w:snapToGrid/>
        <w:spacing w:line="360" w:lineRule="auto"/>
        <w:ind w:firstLine="422" w:firstLineChars="200"/>
        <w:jc w:val="left"/>
        <w:rPr>
          <w:rFonts w:ascii="仿宋" w:hAnsi="仿宋" w:eastAsia="仿宋" w:cs="仿宋"/>
          <w:b/>
          <w:szCs w:val="21"/>
        </w:rPr>
      </w:pP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811"/>
        <w:gridCol w:w="3907"/>
        <w:gridCol w:w="1147"/>
      </w:tblGrid>
      <w:tr w14:paraId="0297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758AF031">
            <w:pPr>
              <w:jc w:val="center"/>
              <w:rPr>
                <w:rFonts w:ascii="仿宋" w:hAnsi="仿宋" w:eastAsia="仿宋" w:cs="仿宋"/>
                <w:b/>
                <w:bCs/>
                <w:szCs w:val="21"/>
              </w:rPr>
            </w:pPr>
            <w:r>
              <w:rPr>
                <w:rFonts w:hint="eastAsia" w:ascii="仿宋" w:hAnsi="仿宋" w:eastAsia="仿宋" w:cs="仿宋"/>
                <w:b/>
                <w:bCs/>
                <w:szCs w:val="21"/>
              </w:rPr>
              <w:t>序号</w:t>
            </w:r>
          </w:p>
        </w:tc>
        <w:tc>
          <w:tcPr>
            <w:tcW w:w="1650" w:type="pct"/>
            <w:vAlign w:val="center"/>
          </w:tcPr>
          <w:p w14:paraId="7AEB9D18">
            <w:pPr>
              <w:jc w:val="center"/>
              <w:rPr>
                <w:rFonts w:ascii="仿宋" w:hAnsi="仿宋" w:eastAsia="仿宋" w:cs="仿宋"/>
                <w:b/>
                <w:bCs/>
                <w:szCs w:val="21"/>
              </w:rPr>
            </w:pPr>
            <w:r>
              <w:rPr>
                <w:rFonts w:hint="eastAsia" w:ascii="仿宋" w:hAnsi="仿宋" w:eastAsia="仿宋" w:cs="仿宋"/>
                <w:b/>
                <w:bCs/>
                <w:szCs w:val="21"/>
              </w:rPr>
              <w:t>样品名称</w:t>
            </w:r>
          </w:p>
        </w:tc>
        <w:tc>
          <w:tcPr>
            <w:tcW w:w="2293" w:type="pct"/>
            <w:vAlign w:val="center"/>
          </w:tcPr>
          <w:p w14:paraId="33CCCC65">
            <w:pPr>
              <w:jc w:val="center"/>
              <w:rPr>
                <w:rFonts w:ascii="仿宋" w:hAnsi="仿宋" w:eastAsia="仿宋" w:cs="仿宋"/>
                <w:b/>
                <w:bCs/>
                <w:szCs w:val="21"/>
              </w:rPr>
            </w:pPr>
            <w:r>
              <w:rPr>
                <w:rFonts w:hint="eastAsia" w:ascii="仿宋" w:hAnsi="仿宋" w:eastAsia="仿宋" w:cs="仿宋"/>
                <w:b/>
                <w:bCs/>
                <w:szCs w:val="21"/>
              </w:rPr>
              <w:t>规格</w:t>
            </w:r>
          </w:p>
        </w:tc>
        <w:tc>
          <w:tcPr>
            <w:tcW w:w="672" w:type="pct"/>
            <w:vAlign w:val="center"/>
          </w:tcPr>
          <w:p w14:paraId="7B84A7D2">
            <w:pPr>
              <w:jc w:val="center"/>
              <w:rPr>
                <w:rFonts w:ascii="仿宋" w:hAnsi="仿宋" w:eastAsia="仿宋" w:cs="仿宋"/>
                <w:b/>
                <w:bCs/>
                <w:szCs w:val="21"/>
              </w:rPr>
            </w:pPr>
            <w:r>
              <w:rPr>
                <w:rFonts w:hint="eastAsia" w:ascii="仿宋" w:hAnsi="仿宋" w:eastAsia="仿宋" w:cs="仿宋"/>
                <w:b/>
                <w:bCs/>
                <w:szCs w:val="21"/>
              </w:rPr>
              <w:t>数量</w:t>
            </w:r>
          </w:p>
        </w:tc>
      </w:tr>
      <w:tr w14:paraId="77E6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6C287619">
            <w:pPr>
              <w:jc w:val="center"/>
              <w:rPr>
                <w:rFonts w:ascii="仿宋" w:hAnsi="仿宋" w:eastAsia="仿宋" w:cs="仿宋"/>
                <w:szCs w:val="21"/>
              </w:rPr>
            </w:pPr>
            <w:r>
              <w:rPr>
                <w:rFonts w:hint="eastAsia" w:ascii="仿宋" w:hAnsi="仿宋" w:eastAsia="仿宋" w:cs="仿宋"/>
              </w:rPr>
              <w:t>1</w:t>
            </w:r>
          </w:p>
        </w:tc>
        <w:tc>
          <w:tcPr>
            <w:tcW w:w="1650" w:type="pct"/>
            <w:vAlign w:val="center"/>
          </w:tcPr>
          <w:p w14:paraId="36F2D393">
            <w:pPr>
              <w:jc w:val="center"/>
              <w:rPr>
                <w:rFonts w:hint="default" w:ascii="仿宋" w:hAnsi="仿宋" w:eastAsia="仿宋" w:cs="仿宋"/>
                <w:szCs w:val="21"/>
                <w:lang w:val="en-US" w:eastAsia="zh-CN"/>
              </w:rPr>
            </w:pPr>
            <w:r>
              <w:rPr>
                <w:rFonts w:hint="eastAsia" w:ascii="仿宋" w:hAnsi="仿宋" w:eastAsia="仿宋" w:cs="仿宋"/>
                <w:kern w:val="2"/>
                <w:sz w:val="21"/>
                <w:szCs w:val="21"/>
                <w:lang w:val="en-US" w:eastAsia="zh-CN" w:bidi="ar"/>
              </w:rPr>
              <w:t>二</w:t>
            </w:r>
            <w:r>
              <w:rPr>
                <w:rFonts w:hint="eastAsia" w:ascii="仿宋" w:hAnsi="仿宋" w:eastAsia="仿宋" w:cs="仿宋"/>
                <w:szCs w:val="21"/>
                <w:lang w:val="en-US" w:eastAsia="zh-CN"/>
              </w:rPr>
              <w:t>人位组合家具床</w:t>
            </w:r>
          </w:p>
        </w:tc>
        <w:tc>
          <w:tcPr>
            <w:tcW w:w="2293" w:type="pct"/>
            <w:vAlign w:val="center"/>
          </w:tcPr>
          <w:p w14:paraId="1458AD0E">
            <w:pPr>
              <w:jc w:val="center"/>
              <w:rPr>
                <w:rFonts w:hint="eastAsia" w:ascii="仿宋" w:hAnsi="仿宋" w:eastAsia="仿宋" w:cs="仿宋"/>
                <w:szCs w:val="21"/>
                <w:lang w:eastAsia="zh-CN"/>
              </w:rPr>
            </w:pPr>
            <w:r>
              <w:rPr>
                <w:rFonts w:hint="eastAsia" w:ascii="仿宋" w:hAnsi="仿宋" w:eastAsia="仿宋" w:cs="仿宋"/>
                <w:szCs w:val="21"/>
              </w:rPr>
              <w:t>详见</w:t>
            </w:r>
            <w:r>
              <w:rPr>
                <w:rFonts w:hint="eastAsia" w:eastAsia="宋体"/>
                <w:lang w:eastAsia="zh-CN"/>
              </w:rPr>
              <w:t>“</w:t>
            </w:r>
            <w:r>
              <w:rPr>
                <w:rFonts w:hint="eastAsia" w:ascii="仿宋" w:hAnsi="仿宋" w:eastAsia="仿宋" w:cs="仿宋"/>
                <w:szCs w:val="21"/>
              </w:rPr>
              <w:t>（二）主要技术及配置要求</w:t>
            </w:r>
            <w:r>
              <w:rPr>
                <w:rFonts w:hint="eastAsia" w:ascii="仿宋" w:hAnsi="仿宋" w:eastAsia="仿宋" w:cs="仿宋"/>
                <w:szCs w:val="21"/>
                <w:lang w:eastAsia="zh-CN"/>
              </w:rPr>
              <w:t>”</w:t>
            </w:r>
          </w:p>
        </w:tc>
        <w:tc>
          <w:tcPr>
            <w:tcW w:w="672" w:type="pct"/>
            <w:vAlign w:val="center"/>
          </w:tcPr>
          <w:p w14:paraId="50560B5E">
            <w:pPr>
              <w:jc w:val="center"/>
              <w:rPr>
                <w:rFonts w:ascii="仿宋" w:hAnsi="仿宋" w:eastAsia="仿宋" w:cs="仿宋"/>
                <w:szCs w:val="21"/>
              </w:rPr>
            </w:pPr>
            <w:r>
              <w:rPr>
                <w:rFonts w:hint="eastAsia" w:ascii="仿宋" w:hAnsi="仿宋" w:eastAsia="仿宋" w:cs="仿宋"/>
                <w:szCs w:val="21"/>
              </w:rPr>
              <w:t>1组</w:t>
            </w:r>
          </w:p>
        </w:tc>
      </w:tr>
      <w:tr w14:paraId="36E6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189634A3">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50" w:type="pct"/>
            <w:vAlign w:val="center"/>
          </w:tcPr>
          <w:p w14:paraId="2700F894">
            <w:pPr>
              <w:jc w:val="center"/>
              <w:rPr>
                <w:rFonts w:hint="eastAsia" w:ascii="仿宋" w:hAnsi="仿宋" w:eastAsia="仿宋" w:cs="仿宋"/>
                <w:szCs w:val="21"/>
              </w:rPr>
            </w:pPr>
            <w:r>
              <w:rPr>
                <w:rFonts w:hint="eastAsia" w:ascii="仿宋" w:hAnsi="仿宋" w:eastAsia="仿宋" w:cs="仿宋"/>
                <w:szCs w:val="21"/>
              </w:rPr>
              <w:t>三人</w:t>
            </w:r>
            <w:r>
              <w:rPr>
                <w:rFonts w:hint="eastAsia" w:ascii="仿宋" w:hAnsi="仿宋" w:eastAsia="仿宋" w:cs="仿宋"/>
                <w:szCs w:val="21"/>
                <w:lang w:val="en-US" w:eastAsia="zh-CN"/>
              </w:rPr>
              <w:t>组合</w:t>
            </w:r>
            <w:r>
              <w:rPr>
                <w:rFonts w:hint="eastAsia" w:ascii="仿宋" w:hAnsi="仿宋" w:eastAsia="仿宋" w:cs="仿宋"/>
                <w:szCs w:val="21"/>
              </w:rPr>
              <w:t>衣柜</w:t>
            </w:r>
          </w:p>
        </w:tc>
        <w:tc>
          <w:tcPr>
            <w:tcW w:w="2293" w:type="pct"/>
            <w:vAlign w:val="center"/>
          </w:tcPr>
          <w:p w14:paraId="6B192231">
            <w:pPr>
              <w:jc w:val="center"/>
              <w:rPr>
                <w:rFonts w:hint="eastAsia" w:ascii="仿宋" w:hAnsi="仿宋" w:eastAsia="仿宋" w:cs="仿宋"/>
                <w:szCs w:val="21"/>
              </w:rPr>
            </w:pPr>
            <w:r>
              <w:rPr>
                <w:rFonts w:hint="eastAsia" w:ascii="仿宋" w:hAnsi="仿宋" w:eastAsia="仿宋" w:cs="仿宋"/>
                <w:szCs w:val="21"/>
              </w:rPr>
              <w:t>详见</w:t>
            </w:r>
            <w:r>
              <w:rPr>
                <w:rFonts w:hint="eastAsia" w:eastAsia="宋体"/>
                <w:lang w:eastAsia="zh-CN"/>
              </w:rPr>
              <w:t>“</w:t>
            </w:r>
            <w:r>
              <w:rPr>
                <w:rFonts w:hint="eastAsia" w:ascii="仿宋" w:hAnsi="仿宋" w:eastAsia="仿宋" w:cs="仿宋"/>
                <w:szCs w:val="21"/>
              </w:rPr>
              <w:t>（二）主要技术及配置要求</w:t>
            </w:r>
            <w:r>
              <w:rPr>
                <w:rFonts w:hint="eastAsia" w:ascii="仿宋" w:hAnsi="仿宋" w:eastAsia="仿宋" w:cs="仿宋"/>
                <w:szCs w:val="21"/>
                <w:lang w:eastAsia="zh-CN"/>
              </w:rPr>
              <w:t>”</w:t>
            </w:r>
          </w:p>
        </w:tc>
        <w:tc>
          <w:tcPr>
            <w:tcW w:w="672" w:type="pct"/>
            <w:vAlign w:val="center"/>
          </w:tcPr>
          <w:p w14:paraId="3DA4771A">
            <w:pPr>
              <w:jc w:val="center"/>
              <w:rPr>
                <w:rFonts w:hint="eastAsia" w:ascii="仿宋" w:hAnsi="仿宋" w:eastAsia="仿宋" w:cs="仿宋"/>
                <w:szCs w:val="21"/>
              </w:rPr>
            </w:pPr>
            <w:r>
              <w:rPr>
                <w:rFonts w:hint="eastAsia" w:ascii="仿宋" w:hAnsi="仿宋" w:eastAsia="仿宋" w:cs="仿宋"/>
                <w:szCs w:val="21"/>
              </w:rPr>
              <w:t>1组</w:t>
            </w:r>
          </w:p>
        </w:tc>
      </w:tr>
      <w:tr w14:paraId="4090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1D61E8B1">
            <w:pPr>
              <w:jc w:val="center"/>
              <w:rPr>
                <w:rFonts w:ascii="仿宋" w:hAnsi="仿宋" w:eastAsia="仿宋" w:cs="仿宋"/>
                <w:szCs w:val="21"/>
              </w:rPr>
            </w:pPr>
            <w:r>
              <w:rPr>
                <w:rFonts w:hint="eastAsia" w:ascii="仿宋" w:hAnsi="仿宋" w:eastAsia="仿宋" w:cs="仿宋"/>
              </w:rPr>
              <w:t>3</w:t>
            </w:r>
          </w:p>
        </w:tc>
        <w:tc>
          <w:tcPr>
            <w:tcW w:w="1650" w:type="pct"/>
            <w:vAlign w:val="center"/>
          </w:tcPr>
          <w:p w14:paraId="77948376">
            <w:pPr>
              <w:jc w:val="center"/>
              <w:rPr>
                <w:rFonts w:ascii="仿宋" w:hAnsi="仿宋" w:eastAsia="仿宋" w:cs="仿宋"/>
                <w:szCs w:val="21"/>
              </w:rPr>
            </w:pPr>
            <w:r>
              <w:rPr>
                <w:rFonts w:hint="eastAsia" w:ascii="仿宋" w:hAnsi="仿宋" w:eastAsia="仿宋" w:cs="仿宋"/>
                <w:szCs w:val="21"/>
              </w:rPr>
              <w:t>公寓椅</w:t>
            </w:r>
          </w:p>
        </w:tc>
        <w:tc>
          <w:tcPr>
            <w:tcW w:w="2293" w:type="pct"/>
            <w:vAlign w:val="center"/>
          </w:tcPr>
          <w:p w14:paraId="7284A435">
            <w:pPr>
              <w:jc w:val="center"/>
              <w:rPr>
                <w:rFonts w:ascii="仿宋" w:hAnsi="仿宋" w:eastAsia="仿宋" w:cs="仿宋"/>
                <w:szCs w:val="21"/>
              </w:rPr>
            </w:pPr>
            <w:r>
              <w:rPr>
                <w:rFonts w:hint="eastAsia" w:ascii="仿宋" w:hAnsi="仿宋" w:eastAsia="仿宋" w:cs="仿宋"/>
                <w:szCs w:val="21"/>
              </w:rPr>
              <w:t>详见</w:t>
            </w:r>
            <w:r>
              <w:rPr>
                <w:rFonts w:hint="eastAsia" w:eastAsia="宋体"/>
                <w:lang w:eastAsia="zh-CN"/>
              </w:rPr>
              <w:t>“</w:t>
            </w:r>
            <w:r>
              <w:rPr>
                <w:rFonts w:hint="eastAsia" w:ascii="仿宋" w:hAnsi="仿宋" w:eastAsia="仿宋" w:cs="仿宋"/>
                <w:szCs w:val="21"/>
              </w:rPr>
              <w:t>（二）主要技术及配置要求</w:t>
            </w:r>
            <w:r>
              <w:rPr>
                <w:rFonts w:hint="eastAsia" w:ascii="仿宋" w:hAnsi="仿宋" w:eastAsia="仿宋" w:cs="仿宋"/>
                <w:szCs w:val="21"/>
                <w:lang w:eastAsia="zh-CN"/>
              </w:rPr>
              <w:t>”</w:t>
            </w:r>
          </w:p>
        </w:tc>
        <w:tc>
          <w:tcPr>
            <w:tcW w:w="672" w:type="pct"/>
            <w:vAlign w:val="center"/>
          </w:tcPr>
          <w:p w14:paraId="42BC762D">
            <w:pPr>
              <w:jc w:val="center"/>
              <w:rPr>
                <w:rFonts w:ascii="仿宋" w:hAnsi="仿宋" w:eastAsia="仿宋" w:cs="仿宋"/>
                <w:szCs w:val="21"/>
              </w:rPr>
            </w:pPr>
            <w:r>
              <w:rPr>
                <w:rFonts w:hint="eastAsia" w:ascii="仿宋" w:hAnsi="仿宋" w:eastAsia="仿宋" w:cs="仿宋"/>
                <w:szCs w:val="21"/>
              </w:rPr>
              <w:t>1张</w:t>
            </w:r>
          </w:p>
        </w:tc>
      </w:tr>
      <w:tr w14:paraId="07FC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2D7F4DD5">
            <w:pPr>
              <w:rPr>
                <w:rFonts w:ascii="仿宋" w:hAnsi="仿宋" w:eastAsia="仿宋" w:cs="仿宋"/>
                <w:szCs w:val="21"/>
              </w:rPr>
            </w:pPr>
            <w:r>
              <w:rPr>
                <w:rFonts w:hint="eastAsia" w:ascii="仿宋" w:hAnsi="仿宋" w:eastAsia="仿宋" w:cs="仿宋"/>
                <w:szCs w:val="21"/>
              </w:rPr>
              <w:t>备注：样品评分时评标委员会会对样品进行破坏性实验，投标人自行考虑投标风险。</w:t>
            </w:r>
          </w:p>
        </w:tc>
      </w:tr>
    </w:tbl>
    <w:p w14:paraId="02619C9D">
      <w:pPr>
        <w:spacing w:line="360" w:lineRule="auto"/>
        <w:ind w:firstLine="480" w:firstLineChars="200"/>
        <w:jc w:val="left"/>
        <w:rPr>
          <w:rFonts w:hint="eastAsia" w:ascii="宋体" w:hAnsi="宋体" w:eastAsia="宋体" w:cs="宋体"/>
          <w:sz w:val="24"/>
          <w:szCs w:val="24"/>
          <w:lang w:val="en-US" w:eastAsia="zh-CN"/>
        </w:rPr>
      </w:pPr>
    </w:p>
    <w:p w14:paraId="59D65D93">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1.样品提交时间：</w:t>
      </w:r>
    </w:p>
    <w:p w14:paraId="0CD2BC64">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请于投标截止时间前一个工作日（8:30-17:30）或投标截止时间当日（8:30-9:00）送达指定地点并完成组装，规定时间之外送达的样品不予接收。到门口后请及时联系收件人，收件人：姜老师，联系方式：0571-86843918，收件地址：浙江理工大学下沙校区。</w:t>
      </w:r>
    </w:p>
    <w:p w14:paraId="6ABA181A">
      <w:pPr>
        <w:spacing w:line="360" w:lineRule="auto"/>
        <w:ind w:firstLine="482" w:firstLineChars="200"/>
        <w:jc w:val="left"/>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▲对未提供样品（包括样品数量不全、样品未在规定时间内送达）或提供样品不满足采购需求实质性条件的，作无效标处理。</w:t>
      </w:r>
    </w:p>
    <w:p w14:paraId="49B63466">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2.样品退还规定：（1）未中标的样品自采购结果公告发布后七个工作日后由未中标供应商联系收件人自行带走。（2）中标供应商</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样品由采购人封存作为验收的依据。（3）中标供应商</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样品待项目整体验收完毕后与中标供应商协商处理。</w:t>
      </w:r>
    </w:p>
    <w:p w14:paraId="1608B44C">
      <w:pPr>
        <w:numPr>
          <w:ilvl w:val="0"/>
          <w:numId w:val="0"/>
        </w:numPr>
        <w:spacing w:line="360" w:lineRule="auto"/>
        <w:rPr>
          <w:rFonts w:hint="eastAsia" w:ascii="Times New Roman" w:hAnsi="Times New Roman" w:eastAsia="宋体" w:cs="Times New Roman"/>
          <w:b/>
          <w:sz w:val="24"/>
          <w:szCs w:val="24"/>
          <w:lang w:eastAsia="zh-CN"/>
        </w:rPr>
      </w:pPr>
    </w:p>
    <w:p w14:paraId="52455648">
      <w:pPr>
        <w:numPr>
          <w:ilvl w:val="0"/>
          <w:numId w:val="0"/>
        </w:numPr>
        <w:spacing w:line="360" w:lineRule="auto"/>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四</w:t>
      </w:r>
      <w:r>
        <w:rPr>
          <w:rFonts w:hint="eastAsia" w:ascii="Times New Roman" w:hAnsi="Times New Roman" w:eastAsia="宋体" w:cs="Times New Roman"/>
          <w:b/>
          <w:sz w:val="24"/>
          <w:szCs w:val="24"/>
          <w:lang w:eastAsia="zh-CN"/>
        </w:rPr>
        <w:t>）其他特殊要求</w:t>
      </w:r>
    </w:p>
    <w:p w14:paraId="36F36E47">
      <w:pPr>
        <w:spacing w:line="400" w:lineRule="exact"/>
        <w:ind w:firstLine="480" w:firstLineChars="200"/>
        <w:rPr>
          <w:rFonts w:ascii="宋体" w:hAnsi="宋体" w:eastAsia="宋体" w:cs="宋体"/>
          <w:color w:val="000000"/>
          <w:sz w:val="24"/>
          <w:szCs w:val="24"/>
          <w:lang w:bidi="ar"/>
        </w:rPr>
      </w:pPr>
      <w:r>
        <w:rPr>
          <w:rFonts w:hint="eastAsia" w:ascii="宋体" w:hAnsi="宋体" w:eastAsia="宋体" w:cs="宋体"/>
          <w:color w:val="000000"/>
          <w:sz w:val="24"/>
          <w:szCs w:val="24"/>
          <w:lang w:bidi="ar"/>
        </w:rPr>
        <w:t>涉及新家具采购安装宿舍，须聘请第三方具有国家职业资质的治理公司和检测公司（须两家不同的公司），开展全覆盖的空气治理，并进行全覆盖的空气检测，验收时出具每间宿舍的空气检测（CMA）合格报告。家具拆装搬运过程中，如遇家具木板、五金等配件丢失、损坏的，供货商须负责更换、增补或修补加固，确保家具正常使用。</w:t>
      </w:r>
    </w:p>
    <w:p w14:paraId="79414C31">
      <w:pPr>
        <w:numPr>
          <w:ilvl w:val="0"/>
          <w:numId w:val="0"/>
        </w:numPr>
        <w:spacing w:line="360" w:lineRule="auto"/>
        <w:rPr>
          <w:rFonts w:hint="eastAsia" w:ascii="Times New Roman" w:hAnsi="Times New Roman" w:eastAsia="宋体" w:cs="Times New Roman"/>
          <w:b/>
          <w:sz w:val="24"/>
          <w:szCs w:val="24"/>
          <w:lang w:eastAsia="zh-CN"/>
        </w:rPr>
      </w:pPr>
    </w:p>
    <w:p w14:paraId="3A89F176">
      <w:pPr>
        <w:numPr>
          <w:ilvl w:val="0"/>
          <w:numId w:val="0"/>
        </w:numPr>
        <w:spacing w:line="360" w:lineRule="auto"/>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五</w:t>
      </w:r>
      <w:r>
        <w:rPr>
          <w:rFonts w:hint="eastAsia" w:ascii="Times New Roman" w:hAnsi="Times New Roman" w:eastAsia="宋体" w:cs="Times New Roman"/>
          <w:b/>
          <w:sz w:val="24"/>
          <w:szCs w:val="24"/>
          <w:lang w:eastAsia="zh-CN"/>
        </w:rPr>
        <w:t>）商务要求</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B70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2C493E2">
            <w:pPr>
              <w:snapToGrid w:val="0"/>
              <w:jc w:val="center"/>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0FC0CD1C">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交货时间：单幢旧家具拆除工期约7天，新家具生产约40天，单幢新家具安装约14天，根据采购人要求分阶段实施。根据采购人要求分阶段实施。</w:t>
            </w:r>
          </w:p>
          <w:p w14:paraId="07BF2201">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交货地点：浙江理工大学下沙校区公寓楼</w:t>
            </w:r>
          </w:p>
        </w:tc>
      </w:tr>
      <w:tr w14:paraId="52A6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E2E5989">
            <w:pPr>
              <w:snapToGrid w:val="0"/>
              <w:jc w:val="center"/>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4A02CC57">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1.货款支付：合同生效并具备实施条件后7个工作日内，采购人向中标人支付合同全额货款的</w:t>
            </w:r>
            <w:r>
              <w:rPr>
                <w:rFonts w:hint="eastAsia" w:ascii="仿宋" w:hAnsi="仿宋" w:eastAsia="仿宋" w:cs="宋体"/>
                <w:color w:val="000000"/>
                <w:sz w:val="24"/>
                <w:szCs w:val="24"/>
                <w:lang w:val="en-US" w:eastAsia="zh-CN"/>
              </w:rPr>
              <w:t>60</w:t>
            </w:r>
            <w:r>
              <w:rPr>
                <w:rFonts w:hint="eastAsia" w:ascii="仿宋" w:hAnsi="仿宋" w:eastAsia="仿宋" w:cs="宋体"/>
                <w:color w:val="000000"/>
                <w:sz w:val="24"/>
                <w:szCs w:val="24"/>
              </w:rPr>
              <w:t>%作为预付款，同时采购人可以要求中标人提交银行、保险公司等金融机构出具的预付款保函；货物自中标供应商送达采购人指定地点，经安装调试并经采购人验收合格后，在满足支付条件且收到中标人开具的正规发票后，7个工作日内由采购人向中标人支付合同全额价款的</w:t>
            </w:r>
            <w:r>
              <w:rPr>
                <w:rFonts w:hint="eastAsia" w:ascii="仿宋" w:hAnsi="仿宋" w:eastAsia="仿宋" w:cs="宋体"/>
                <w:color w:val="000000"/>
                <w:sz w:val="24"/>
                <w:szCs w:val="24"/>
                <w:lang w:val="en-US" w:eastAsia="zh-CN"/>
              </w:rPr>
              <w:t>40</w:t>
            </w:r>
            <w:r>
              <w:rPr>
                <w:rFonts w:hint="eastAsia" w:ascii="仿宋" w:hAnsi="仿宋" w:eastAsia="仿宋" w:cs="宋体"/>
                <w:color w:val="000000"/>
                <w:sz w:val="24"/>
                <w:szCs w:val="24"/>
              </w:rPr>
              <w:t>%。签订合同时，中标人明确表示无需预付款或者主动要求降低预付款比例的，采购人可不适用前述规定。</w:t>
            </w:r>
          </w:p>
          <w:p w14:paraId="382EE8BA">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2.履约保证金：合同签订后5日内，中标人应向采购人提交合同总价的1%作为履约保证金。中标单位根据合同规定将货物交付、安装调试完毕，验收合格后由采购人无息返还履约保证金至中标人。</w:t>
            </w:r>
          </w:p>
        </w:tc>
      </w:tr>
      <w:tr w14:paraId="5D99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6CFB265">
            <w:pPr>
              <w:snapToGrid w:val="0"/>
              <w:jc w:val="center"/>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0D8210EC">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中标人未能工期约定的期限内履行合同交货义务的，自逾期之日起，向采购人每日偿付合同总价千分之一的违约金；中标人逾期5日不能交货的，应向采购人支付合同总价百分之五的违约金，采购人同时有权选择解除合同。由于海关、灾难等不可抗力原因导致乙方延迟交货的，不在此范围内。</w:t>
            </w:r>
          </w:p>
          <w:p w14:paraId="0F47DDEF">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2.采购人逾期支付货款的，应向中标人每日偿付合同总价千分之一的违约金。假期等客观原因顺延至开学后支付货款，具体事宜双方友好协商解决。</w:t>
            </w:r>
          </w:p>
          <w:p w14:paraId="7BA63A13">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3.中标人在质保期内违反本合同有关质量保证及售后服务约定的，中标人将已结算金额的2.5%作为违约金支付给甲方。该违约金不足赔偿的损失部分，采购人仍有权要求赔偿该损失。</w:t>
            </w:r>
          </w:p>
        </w:tc>
      </w:tr>
      <w:tr w14:paraId="36F4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9818DA0">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6961DA7F">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2FE37773">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2F70C57D">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701F766A">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1.▲质保期：从验收合格之日起质保期不少于10年</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提供承诺函</w:t>
            </w:r>
            <w:r>
              <w:rPr>
                <w:rFonts w:hint="eastAsia" w:ascii="仿宋" w:hAnsi="仿宋" w:eastAsia="仿宋" w:cs="宋体"/>
                <w:color w:val="000000"/>
                <w:sz w:val="24"/>
                <w:szCs w:val="24"/>
                <w:lang w:eastAsia="zh-CN"/>
              </w:rPr>
              <w:t>）。</w:t>
            </w:r>
          </w:p>
          <w:p w14:paraId="6AAA1F95">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2.质保期内的维修费用（包括材料）全部由供货方负责。质保期后实行有偿服务，仅收取材料成本费（按一定折扣的优惠价格，注明折扣率）。</w:t>
            </w:r>
          </w:p>
          <w:p w14:paraId="0E02A4A8">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3.在保修期内供方必须不得以任何理由影响用户的正常使用。</w:t>
            </w:r>
          </w:p>
        </w:tc>
      </w:tr>
      <w:tr w14:paraId="1F65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DDA6E00">
            <w:pPr>
              <w:widowControl/>
              <w:jc w:val="center"/>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1CB45E7D">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10CE3EA6">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提供24小时售后服务，接到采购人维修相关要求后立即响应，2小时内到达现场、4小时内修复普通故障、8小时内修复重大故障，如遇现场无法修复的，将用同类产品代替使用直至故障完全修复</w:t>
            </w:r>
            <w:r>
              <w:rPr>
                <w:rFonts w:hint="eastAsia" w:ascii="仿宋" w:hAnsi="仿宋" w:eastAsia="仿宋" w:cs="宋体"/>
                <w:color w:val="000000"/>
                <w:sz w:val="24"/>
                <w:szCs w:val="24"/>
                <w:lang w:eastAsia="zh-CN"/>
              </w:rPr>
              <w:t>。</w:t>
            </w:r>
          </w:p>
        </w:tc>
      </w:tr>
      <w:tr w14:paraId="553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EB4A3EE">
            <w:pPr>
              <w:widowControl/>
              <w:jc w:val="center"/>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6F1DECCE">
            <w:pPr>
              <w:snapToGrid w:val="0"/>
              <w:jc w:val="center"/>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2C1732EF">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中标方需提供技术培训。</w:t>
            </w:r>
          </w:p>
        </w:tc>
      </w:tr>
      <w:tr w14:paraId="2674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AFCD9F6">
            <w:pPr>
              <w:snapToGrid w:val="0"/>
              <w:jc w:val="center"/>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4F78570">
            <w:pPr>
              <w:snapToGrid w:val="0"/>
              <w:jc w:val="center"/>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44AE1483">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1、有效期内的 ISO9001 质量管理体系认证</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1分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w:t>
            </w:r>
          </w:p>
          <w:p w14:paraId="4A4F30D6">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2、有效期内的 ISO14001 环境管理体系认证</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1分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w:t>
            </w:r>
          </w:p>
          <w:p w14:paraId="0D1E1B98">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3、有效期内的 ISO45001 职业健康安全管理体系认证</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1分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w:t>
            </w:r>
          </w:p>
          <w:p w14:paraId="654CBA09">
            <w:pPr>
              <w:widowControl/>
              <w:spacing w:before="166" w:beforeLines="50" w:after="166" w:afterLines="5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证明材料：提供相应认证证书复印件。</w:t>
            </w:r>
          </w:p>
        </w:tc>
      </w:tr>
      <w:tr w14:paraId="6DED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8BF5111">
            <w:pPr>
              <w:widowControl/>
              <w:jc w:val="center"/>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0CFF6338">
            <w:pPr>
              <w:snapToGrid w:val="0"/>
              <w:jc w:val="center"/>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31461150">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投标人提供2022年1月1日</w:t>
            </w:r>
            <w:r>
              <w:rPr>
                <w:rFonts w:hint="eastAsia" w:ascii="仿宋" w:hAnsi="仿宋" w:eastAsia="仿宋" w:cs="宋体"/>
                <w:color w:val="000000"/>
                <w:sz w:val="24"/>
                <w:szCs w:val="24"/>
                <w:lang w:val="en-US" w:eastAsia="zh-CN"/>
              </w:rPr>
              <w:t>起至投标截止时间止（</w:t>
            </w:r>
            <w:r>
              <w:rPr>
                <w:rFonts w:hint="eastAsia" w:ascii="仿宋" w:hAnsi="仿宋" w:eastAsia="仿宋" w:cs="宋体"/>
                <w:color w:val="000000"/>
                <w:sz w:val="24"/>
                <w:szCs w:val="24"/>
              </w:rPr>
              <w:t>以合同签订时间为准</w:t>
            </w:r>
            <w:r>
              <w:rPr>
                <w:rFonts w:hint="eastAsia" w:ascii="仿宋" w:hAnsi="仿宋" w:eastAsia="仿宋" w:cs="宋体"/>
                <w:color w:val="000000"/>
                <w:sz w:val="24"/>
                <w:szCs w:val="24"/>
                <w:lang w:val="en-US" w:eastAsia="zh-CN"/>
              </w:rPr>
              <w:t>）</w:t>
            </w:r>
            <w:r>
              <w:rPr>
                <w:rFonts w:hint="eastAsia" w:ascii="仿宋" w:hAnsi="仿宋" w:eastAsia="仿宋" w:cs="宋体"/>
                <w:color w:val="000000"/>
                <w:sz w:val="24"/>
                <w:szCs w:val="24"/>
              </w:rPr>
              <w:t>同类项目</w:t>
            </w:r>
            <w:r>
              <w:rPr>
                <w:rFonts w:hint="eastAsia" w:ascii="仿宋" w:hAnsi="仿宋" w:eastAsia="仿宋" w:cs="宋体"/>
                <w:color w:val="000000"/>
                <w:sz w:val="24"/>
                <w:szCs w:val="24"/>
                <w:lang w:val="en-US" w:eastAsia="zh-CN"/>
              </w:rPr>
              <w:t>的</w:t>
            </w:r>
            <w:r>
              <w:rPr>
                <w:rFonts w:hint="eastAsia" w:ascii="仿宋" w:hAnsi="仿宋" w:eastAsia="仿宋" w:cs="宋体"/>
                <w:color w:val="000000"/>
                <w:sz w:val="24"/>
                <w:szCs w:val="24"/>
              </w:rPr>
              <w:t>业绩情况，每提供1项得</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分，最高得</w:t>
            </w: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rPr>
              <w:t>分。</w:t>
            </w:r>
          </w:p>
          <w:p w14:paraId="7C3F8AEB">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lang w:val="en-US" w:eastAsia="zh-CN"/>
              </w:rPr>
              <w:t>证明材料：</w:t>
            </w:r>
            <w:r>
              <w:rPr>
                <w:rFonts w:hint="eastAsia" w:ascii="仿宋" w:hAnsi="仿宋" w:eastAsia="仿宋" w:cs="宋体"/>
                <w:color w:val="000000"/>
                <w:sz w:val="24"/>
                <w:szCs w:val="24"/>
              </w:rPr>
              <w:t>提供合同</w:t>
            </w:r>
            <w:r>
              <w:rPr>
                <w:rFonts w:hint="eastAsia" w:ascii="仿宋" w:hAnsi="仿宋" w:eastAsia="仿宋" w:cs="宋体"/>
                <w:color w:val="000000"/>
                <w:sz w:val="24"/>
                <w:szCs w:val="24"/>
                <w:lang w:val="en-US" w:eastAsia="zh-CN"/>
              </w:rPr>
              <w:t>复印件</w:t>
            </w:r>
            <w:r>
              <w:rPr>
                <w:rFonts w:hint="eastAsia" w:ascii="仿宋" w:hAnsi="仿宋" w:eastAsia="仿宋" w:cs="宋体"/>
                <w:color w:val="000000"/>
                <w:sz w:val="24"/>
                <w:szCs w:val="24"/>
              </w:rPr>
              <w:t>并附相应结算发票</w:t>
            </w:r>
            <w:r>
              <w:rPr>
                <w:rFonts w:hint="eastAsia" w:ascii="仿宋" w:hAnsi="仿宋" w:eastAsia="仿宋" w:cs="宋体"/>
                <w:color w:val="000000"/>
                <w:sz w:val="24"/>
                <w:szCs w:val="24"/>
                <w:lang w:val="en-US" w:eastAsia="zh-CN"/>
              </w:rPr>
              <w:t>复印件</w:t>
            </w:r>
            <w:r>
              <w:rPr>
                <w:rFonts w:hint="eastAsia" w:ascii="仿宋" w:hAnsi="仿宋" w:eastAsia="仿宋" w:cs="宋体"/>
                <w:color w:val="000000"/>
                <w:sz w:val="24"/>
                <w:szCs w:val="24"/>
              </w:rPr>
              <w:t>一张</w:t>
            </w:r>
            <w:r>
              <w:rPr>
                <w:rFonts w:hint="eastAsia" w:ascii="仿宋" w:hAnsi="仿宋" w:eastAsia="仿宋" w:cs="宋体"/>
                <w:color w:val="000000"/>
                <w:sz w:val="24"/>
                <w:szCs w:val="24"/>
                <w:lang w:eastAsia="zh-CN"/>
              </w:rPr>
              <w:t>。</w:t>
            </w:r>
          </w:p>
        </w:tc>
      </w:tr>
    </w:tbl>
    <w:p w14:paraId="5F725B34">
      <w:pPr>
        <w:widowControl w:val="0"/>
        <w:spacing w:after="120"/>
        <w:jc w:val="both"/>
        <w:rPr>
          <w:rFonts w:ascii="Calibri" w:hAnsi="Calibri" w:eastAsia="宋体" w:cs="Times New Roman"/>
          <w:kern w:val="2"/>
          <w:sz w:val="28"/>
          <w:szCs w:val="24"/>
          <w:lang w:val="en-US" w:eastAsia="zh-CN" w:bidi="ar-SA"/>
        </w:rPr>
      </w:pPr>
    </w:p>
    <w:p w14:paraId="343BC63B">
      <w:pPr>
        <w:jc w:val="center"/>
        <w:rPr>
          <w:rFonts w:hint="eastAsia" w:ascii="宋体" w:hAnsi="宋体" w:eastAsia="宋体" w:cs="Times New Roman"/>
          <w:b/>
          <w:bCs/>
          <w:color w:val="000000"/>
          <w:sz w:val="36"/>
          <w:szCs w:val="36"/>
        </w:rPr>
      </w:pPr>
    </w:p>
    <w:p w14:paraId="34BA9110">
      <w:pPr>
        <w:jc w:val="center"/>
        <w:rPr>
          <w:rFonts w:hint="eastAsia" w:ascii="宋体" w:hAnsi="宋体" w:eastAsia="宋体" w:cs="Times New Roman"/>
          <w:b/>
          <w:bCs/>
          <w:color w:val="000000"/>
          <w:sz w:val="36"/>
          <w:szCs w:val="36"/>
        </w:rPr>
      </w:pPr>
    </w:p>
    <w:p w14:paraId="624F6F6F">
      <w:pPr>
        <w:jc w:val="center"/>
        <w:rPr>
          <w:rFonts w:hint="eastAsia" w:ascii="宋体" w:hAnsi="宋体" w:eastAsia="宋体" w:cs="Times New Roman"/>
          <w:b/>
          <w:bCs/>
          <w:color w:val="000000"/>
          <w:sz w:val="36"/>
          <w:szCs w:val="36"/>
        </w:rPr>
      </w:pPr>
    </w:p>
    <w:p w14:paraId="493CAF1B">
      <w:pPr>
        <w:jc w:val="center"/>
        <w:rPr>
          <w:rFonts w:hint="eastAsia" w:ascii="宋体" w:hAnsi="宋体" w:eastAsia="宋体" w:cs="Times New Roman"/>
          <w:b/>
          <w:bCs/>
          <w:color w:val="000000"/>
          <w:sz w:val="36"/>
          <w:szCs w:val="36"/>
        </w:rPr>
      </w:pPr>
    </w:p>
    <w:p w14:paraId="60DAE938">
      <w:pPr>
        <w:jc w:val="both"/>
        <w:rPr>
          <w:rFonts w:hint="eastAsia" w:ascii="宋体" w:hAnsi="宋体" w:eastAsia="宋体" w:cs="Times New Roman"/>
          <w:b/>
          <w:bCs/>
          <w:color w:val="000000"/>
          <w:sz w:val="36"/>
          <w:szCs w:val="36"/>
        </w:rPr>
      </w:pPr>
    </w:p>
    <w:p w14:paraId="2B03386D">
      <w:pPr>
        <w:spacing w:line="360" w:lineRule="auto"/>
        <w:jc w:val="center"/>
        <w:rPr>
          <w:rFonts w:hint="eastAsia" w:ascii="宋体" w:hAnsi="宋体" w:eastAsia="宋体" w:cs="Times New Roman"/>
          <w:b/>
          <w:bCs/>
          <w:color w:val="000000"/>
          <w:sz w:val="36"/>
          <w:szCs w:val="36"/>
        </w:rPr>
      </w:pPr>
    </w:p>
    <w:p w14:paraId="39401AD3">
      <w:pPr>
        <w:spacing w:line="360" w:lineRule="auto"/>
        <w:jc w:val="center"/>
        <w:rPr>
          <w:rFonts w:hint="eastAsia" w:ascii="宋体" w:hAnsi="宋体" w:eastAsia="宋体" w:cs="Times New Roman"/>
          <w:b/>
          <w:bCs/>
          <w:color w:val="000000"/>
          <w:sz w:val="36"/>
          <w:szCs w:val="36"/>
        </w:rPr>
      </w:pPr>
    </w:p>
    <w:p w14:paraId="64349A98">
      <w:pPr>
        <w:spacing w:line="360" w:lineRule="auto"/>
        <w:jc w:val="center"/>
        <w:rPr>
          <w:rFonts w:hint="eastAsia" w:ascii="宋体" w:hAnsi="宋体" w:eastAsia="宋体" w:cs="Times New Roman"/>
          <w:b/>
          <w:bCs/>
          <w:color w:val="000000"/>
          <w:sz w:val="36"/>
          <w:szCs w:val="36"/>
        </w:rPr>
      </w:pPr>
    </w:p>
    <w:p w14:paraId="0466693B">
      <w:pPr>
        <w:spacing w:line="360" w:lineRule="auto"/>
        <w:jc w:val="center"/>
        <w:rPr>
          <w:rFonts w:hint="eastAsia" w:ascii="宋体" w:hAnsi="宋体" w:eastAsia="宋体" w:cs="Times New Roman"/>
          <w:b/>
          <w:bCs/>
          <w:color w:val="000000"/>
          <w:sz w:val="36"/>
          <w:szCs w:val="36"/>
        </w:rPr>
      </w:pPr>
    </w:p>
    <w:p w14:paraId="01C9C3E4">
      <w:pPr>
        <w:spacing w:line="360" w:lineRule="auto"/>
        <w:jc w:val="center"/>
        <w:rPr>
          <w:rFonts w:hint="eastAsia" w:ascii="宋体" w:hAnsi="宋体" w:eastAsia="宋体" w:cs="Times New Roman"/>
          <w:b/>
          <w:bCs/>
          <w:color w:val="000000"/>
          <w:sz w:val="36"/>
          <w:szCs w:val="36"/>
        </w:rPr>
      </w:pPr>
    </w:p>
    <w:p w14:paraId="69FDA757">
      <w:pPr>
        <w:spacing w:line="360" w:lineRule="auto"/>
        <w:jc w:val="center"/>
        <w:rPr>
          <w:rFonts w:hint="eastAsia" w:ascii="宋体" w:hAnsi="宋体" w:eastAsia="宋体" w:cs="Times New Roman"/>
          <w:b/>
          <w:bCs/>
          <w:color w:val="000000"/>
          <w:sz w:val="36"/>
          <w:szCs w:val="36"/>
        </w:rPr>
      </w:pPr>
    </w:p>
    <w:p w14:paraId="40CA2003">
      <w:pPr>
        <w:spacing w:line="360" w:lineRule="auto"/>
        <w:jc w:val="center"/>
        <w:rPr>
          <w:rFonts w:hint="eastAsia" w:ascii="宋体" w:hAnsi="宋体" w:eastAsia="宋体" w:cs="Times New Roman"/>
          <w:b/>
          <w:bCs/>
          <w:color w:val="000000"/>
          <w:sz w:val="36"/>
          <w:szCs w:val="36"/>
        </w:rPr>
      </w:pPr>
    </w:p>
    <w:p w14:paraId="4E783995">
      <w:pPr>
        <w:spacing w:line="360" w:lineRule="auto"/>
        <w:jc w:val="center"/>
        <w:rPr>
          <w:rFonts w:hint="eastAsia" w:ascii="宋体" w:hAnsi="宋体" w:eastAsia="宋体" w:cs="Times New Roman"/>
          <w:b/>
          <w:bCs/>
          <w:color w:val="000000"/>
          <w:sz w:val="36"/>
          <w:szCs w:val="36"/>
        </w:rPr>
      </w:pPr>
    </w:p>
    <w:p w14:paraId="52CF04D4">
      <w:pPr>
        <w:spacing w:line="360" w:lineRule="auto"/>
        <w:jc w:val="center"/>
        <w:rPr>
          <w:rFonts w:hint="eastAsia" w:ascii="宋体" w:hAnsi="宋体" w:eastAsia="宋体" w:cs="Times New Roman"/>
          <w:b/>
          <w:bCs/>
          <w:color w:val="000000"/>
          <w:sz w:val="36"/>
          <w:szCs w:val="36"/>
        </w:rPr>
      </w:pPr>
    </w:p>
    <w:p w14:paraId="371FC973">
      <w:pPr>
        <w:spacing w:line="360" w:lineRule="auto"/>
        <w:jc w:val="center"/>
        <w:rPr>
          <w:rFonts w:hint="eastAsia" w:ascii="宋体" w:hAnsi="宋体" w:eastAsia="宋体" w:cs="Times New Roman"/>
          <w:b/>
          <w:bCs/>
          <w:color w:val="000000"/>
          <w:sz w:val="36"/>
          <w:szCs w:val="36"/>
        </w:rPr>
      </w:pPr>
    </w:p>
    <w:p w14:paraId="62CC876A">
      <w:pPr>
        <w:spacing w:line="360" w:lineRule="auto"/>
        <w:jc w:val="center"/>
        <w:rPr>
          <w:rFonts w:hint="eastAsia" w:ascii="宋体" w:hAnsi="宋体" w:eastAsia="宋体" w:cs="Times New Roman"/>
          <w:b/>
          <w:bCs/>
          <w:color w:val="000000"/>
          <w:sz w:val="36"/>
          <w:szCs w:val="36"/>
        </w:rPr>
      </w:pPr>
    </w:p>
    <w:p w14:paraId="71921A4E">
      <w:pPr>
        <w:spacing w:line="360" w:lineRule="auto"/>
        <w:jc w:val="center"/>
        <w:rPr>
          <w:rFonts w:eastAsia="宋体" w:cs="Times New Roman"/>
        </w:rPr>
      </w:pPr>
      <w:r>
        <w:rPr>
          <w:rFonts w:hint="eastAsia" w:ascii="宋体" w:hAnsi="宋体" w:eastAsia="宋体" w:cs="Times New Roman"/>
          <w:b/>
          <w:bCs/>
          <w:color w:val="000000"/>
          <w:sz w:val="36"/>
          <w:szCs w:val="36"/>
        </w:rPr>
        <w:t>标项</w:t>
      </w:r>
      <w:r>
        <w:rPr>
          <w:rFonts w:ascii="宋体" w:hAnsi="宋体" w:eastAsia="宋体" w:cs="Times New Roman"/>
          <w:b/>
          <w:bCs/>
          <w:color w:val="000000"/>
          <w:sz w:val="36"/>
          <w:szCs w:val="36"/>
        </w:rPr>
        <w:t>2</w:t>
      </w:r>
      <w:r>
        <w:rPr>
          <w:rFonts w:hint="eastAsia" w:ascii="宋体" w:hAnsi="宋体" w:eastAsia="宋体" w:cs="Times New Roman"/>
          <w:b/>
          <w:bCs/>
          <w:color w:val="000000"/>
          <w:sz w:val="36"/>
          <w:szCs w:val="36"/>
        </w:rPr>
        <w:t>：浙江理工大学下沙校区生活一区</w:t>
      </w:r>
      <w:r>
        <w:rPr>
          <w:rFonts w:ascii="宋体" w:hAnsi="宋体" w:eastAsia="宋体" w:cs="Times New Roman"/>
          <w:b/>
          <w:bCs/>
          <w:color w:val="000000"/>
          <w:sz w:val="36"/>
          <w:szCs w:val="36"/>
        </w:rPr>
        <w:t>5</w:t>
      </w:r>
      <w:r>
        <w:rPr>
          <w:rFonts w:hint="eastAsia" w:ascii="宋体" w:hAnsi="宋体" w:eastAsia="宋体" w:cs="Times New Roman"/>
          <w:b/>
          <w:bCs/>
          <w:color w:val="000000"/>
          <w:sz w:val="36"/>
          <w:szCs w:val="36"/>
        </w:rPr>
        <w:t>、</w:t>
      </w:r>
      <w:r>
        <w:rPr>
          <w:rFonts w:ascii="宋体" w:hAnsi="宋体" w:eastAsia="宋体" w:cs="Times New Roman"/>
          <w:b/>
          <w:bCs/>
          <w:color w:val="000000"/>
          <w:sz w:val="36"/>
          <w:szCs w:val="36"/>
        </w:rPr>
        <w:t>6</w:t>
      </w:r>
      <w:r>
        <w:rPr>
          <w:rFonts w:hint="eastAsia" w:ascii="宋体" w:hAnsi="宋体" w:eastAsia="宋体" w:cs="Times New Roman"/>
          <w:b/>
          <w:bCs/>
          <w:color w:val="000000"/>
          <w:sz w:val="36"/>
          <w:szCs w:val="36"/>
        </w:rPr>
        <w:t>号楼家具更新</w:t>
      </w:r>
    </w:p>
    <w:p w14:paraId="54AB1936">
      <w:pPr>
        <w:spacing w:line="360" w:lineRule="auto"/>
        <w:rPr>
          <w:rFonts w:hint="eastAsia" w:ascii="Times New Roman" w:hAnsi="Times New Roman" w:eastAsia="宋体" w:cs="Times New Roman"/>
          <w:b/>
          <w:sz w:val="24"/>
          <w:szCs w:val="24"/>
          <w:lang w:eastAsia="zh-CN"/>
        </w:rPr>
      </w:pPr>
    </w:p>
    <w:p w14:paraId="0D92AE43">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一</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采购货物一览表</w:t>
      </w:r>
    </w:p>
    <w:tbl>
      <w:tblPr>
        <w:tblStyle w:val="6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5"/>
        <w:gridCol w:w="2420"/>
        <w:gridCol w:w="2090"/>
        <w:gridCol w:w="1253"/>
        <w:gridCol w:w="1561"/>
      </w:tblGrid>
      <w:tr w14:paraId="1EF29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pct"/>
          </w:tcPr>
          <w:p w14:paraId="2444A924">
            <w:pPr>
              <w:spacing w:line="4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420" w:type="pct"/>
          </w:tcPr>
          <w:p w14:paraId="3BE1497A">
            <w:pPr>
              <w:spacing w:line="400" w:lineRule="exact"/>
              <w:jc w:val="center"/>
              <w:rPr>
                <w:rFonts w:ascii="宋体" w:hAnsi="宋体" w:eastAsia="宋体" w:cs="宋体"/>
                <w:sz w:val="24"/>
                <w:szCs w:val="24"/>
              </w:rPr>
            </w:pPr>
            <w:r>
              <w:rPr>
                <w:rFonts w:hint="eastAsia" w:ascii="宋体" w:hAnsi="宋体" w:eastAsia="宋体" w:cs="宋体"/>
                <w:sz w:val="24"/>
                <w:szCs w:val="24"/>
              </w:rPr>
              <w:t>货物名称</w:t>
            </w:r>
          </w:p>
        </w:tc>
        <w:tc>
          <w:tcPr>
            <w:tcW w:w="1226" w:type="pct"/>
          </w:tcPr>
          <w:p w14:paraId="621A5F9C">
            <w:pPr>
              <w:spacing w:line="400" w:lineRule="exact"/>
              <w:jc w:val="center"/>
              <w:rPr>
                <w:rFonts w:ascii="宋体" w:hAnsi="宋体" w:eastAsia="宋体" w:cs="宋体"/>
                <w:sz w:val="24"/>
                <w:szCs w:val="24"/>
              </w:rPr>
            </w:pPr>
            <w:r>
              <w:rPr>
                <w:rFonts w:hint="eastAsia" w:ascii="宋体" w:hAnsi="宋体" w:eastAsia="宋体" w:cs="宋体"/>
                <w:sz w:val="24"/>
                <w:szCs w:val="24"/>
              </w:rPr>
              <w:t>是否进口</w:t>
            </w:r>
          </w:p>
        </w:tc>
        <w:tc>
          <w:tcPr>
            <w:tcW w:w="735" w:type="pct"/>
          </w:tcPr>
          <w:p w14:paraId="05F786C5">
            <w:pPr>
              <w:spacing w:line="400" w:lineRule="exact"/>
              <w:jc w:val="center"/>
              <w:rPr>
                <w:rFonts w:ascii="宋体" w:hAnsi="宋体" w:eastAsia="宋体" w:cs="宋体"/>
                <w:sz w:val="24"/>
                <w:szCs w:val="24"/>
              </w:rPr>
            </w:pPr>
            <w:r>
              <w:rPr>
                <w:rFonts w:hint="eastAsia" w:ascii="宋体" w:hAnsi="宋体" w:eastAsia="宋体" w:cs="宋体"/>
                <w:sz w:val="24"/>
                <w:szCs w:val="24"/>
              </w:rPr>
              <w:t>数量</w:t>
            </w:r>
          </w:p>
        </w:tc>
        <w:tc>
          <w:tcPr>
            <w:tcW w:w="916" w:type="pct"/>
          </w:tcPr>
          <w:p w14:paraId="6EEEF25E">
            <w:pPr>
              <w:spacing w:line="400" w:lineRule="exact"/>
              <w:jc w:val="center"/>
              <w:rPr>
                <w:rFonts w:ascii="宋体" w:hAnsi="宋体" w:eastAsia="宋体" w:cs="宋体"/>
                <w:sz w:val="24"/>
                <w:szCs w:val="24"/>
              </w:rPr>
            </w:pPr>
            <w:r>
              <w:rPr>
                <w:rFonts w:hint="eastAsia" w:ascii="宋体" w:hAnsi="宋体" w:eastAsia="宋体" w:cs="宋体"/>
                <w:sz w:val="24"/>
                <w:szCs w:val="24"/>
              </w:rPr>
              <w:t>单位</w:t>
            </w:r>
          </w:p>
        </w:tc>
      </w:tr>
      <w:tr w14:paraId="7C232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pct"/>
            <w:vAlign w:val="center"/>
          </w:tcPr>
          <w:p w14:paraId="2895F211">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420" w:type="pct"/>
          </w:tcPr>
          <w:p w14:paraId="4132066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二人位组合家具床</w:t>
            </w:r>
          </w:p>
          <w:p w14:paraId="3B3E7509">
            <w:pPr>
              <w:spacing w:line="400" w:lineRule="exact"/>
              <w:jc w:val="center"/>
              <w:rPr>
                <w:rFonts w:hint="eastAsia" w:ascii="宋体" w:hAnsi="宋体" w:eastAsia="宋体" w:cs="宋体"/>
                <w:sz w:val="24"/>
                <w:szCs w:val="24"/>
                <w:lang w:eastAsia="zh-CN"/>
              </w:rPr>
            </w:pP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lang w:val="en-US" w:eastAsia="zh-CN"/>
              </w:rPr>
              <w:t>核心产品</w:t>
            </w:r>
            <w:r>
              <w:rPr>
                <w:rFonts w:hint="eastAsia" w:ascii="宋体" w:hAnsi="宋体" w:eastAsia="宋体" w:cs="宋体"/>
                <w:b/>
                <w:bCs/>
                <w:color w:val="FF0000"/>
                <w:sz w:val="24"/>
                <w:szCs w:val="24"/>
                <w:lang w:eastAsia="zh-CN"/>
              </w:rPr>
              <w:t>）</w:t>
            </w:r>
          </w:p>
        </w:tc>
        <w:tc>
          <w:tcPr>
            <w:tcW w:w="1226" w:type="pct"/>
          </w:tcPr>
          <w:p w14:paraId="48AC61F5">
            <w:pPr>
              <w:spacing w:line="400" w:lineRule="exact"/>
              <w:jc w:val="center"/>
              <w:rPr>
                <w:rFonts w:ascii="宋体" w:hAnsi="宋体" w:eastAsia="宋体" w:cs="宋体"/>
                <w:sz w:val="24"/>
                <w:szCs w:val="24"/>
              </w:rPr>
            </w:pPr>
            <w:r>
              <w:rPr>
                <w:rFonts w:hint="eastAsia" w:ascii="宋体" w:hAnsi="宋体" w:eastAsia="宋体" w:cs="宋体"/>
                <w:sz w:val="24"/>
                <w:szCs w:val="24"/>
              </w:rPr>
              <w:t>否</w:t>
            </w:r>
          </w:p>
        </w:tc>
        <w:tc>
          <w:tcPr>
            <w:tcW w:w="735" w:type="pct"/>
          </w:tcPr>
          <w:p w14:paraId="71BB876E">
            <w:pPr>
              <w:spacing w:line="400" w:lineRule="exact"/>
              <w:jc w:val="center"/>
              <w:rPr>
                <w:rFonts w:ascii="宋体" w:hAnsi="宋体" w:eastAsia="宋体" w:cs="宋体"/>
                <w:sz w:val="24"/>
                <w:szCs w:val="24"/>
              </w:rPr>
            </w:pPr>
            <w:r>
              <w:rPr>
                <w:rFonts w:hint="eastAsia" w:ascii="宋体" w:hAnsi="宋体" w:eastAsia="宋体" w:cs="宋体"/>
                <w:sz w:val="24"/>
                <w:szCs w:val="24"/>
              </w:rPr>
              <w:t>306</w:t>
            </w:r>
          </w:p>
        </w:tc>
        <w:tc>
          <w:tcPr>
            <w:tcW w:w="916" w:type="pct"/>
          </w:tcPr>
          <w:p w14:paraId="16AE7C7F">
            <w:pPr>
              <w:spacing w:line="400" w:lineRule="exact"/>
              <w:jc w:val="center"/>
              <w:rPr>
                <w:rFonts w:ascii="宋体" w:hAnsi="宋体" w:eastAsia="宋体" w:cs="宋体"/>
                <w:sz w:val="24"/>
                <w:szCs w:val="24"/>
              </w:rPr>
            </w:pPr>
            <w:r>
              <w:rPr>
                <w:rFonts w:hint="eastAsia" w:ascii="宋体" w:hAnsi="宋体" w:eastAsia="宋体" w:cs="宋体"/>
                <w:sz w:val="24"/>
                <w:szCs w:val="24"/>
              </w:rPr>
              <w:t>组</w:t>
            </w:r>
          </w:p>
        </w:tc>
      </w:tr>
      <w:tr w14:paraId="5B3CA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pct"/>
            <w:vAlign w:val="center"/>
          </w:tcPr>
          <w:p w14:paraId="6B0605D8">
            <w:pPr>
              <w:spacing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1420" w:type="pct"/>
          </w:tcPr>
          <w:p w14:paraId="464BDD78">
            <w:pPr>
              <w:spacing w:line="400" w:lineRule="exact"/>
              <w:jc w:val="center"/>
              <w:rPr>
                <w:rFonts w:ascii="宋体" w:hAnsi="宋体" w:eastAsia="宋体" w:cs="宋体"/>
                <w:sz w:val="24"/>
                <w:szCs w:val="24"/>
              </w:rPr>
            </w:pPr>
            <w:r>
              <w:rPr>
                <w:rFonts w:hint="eastAsia" w:ascii="宋体" w:hAnsi="宋体" w:eastAsia="宋体" w:cs="宋体"/>
                <w:sz w:val="24"/>
                <w:szCs w:val="24"/>
              </w:rPr>
              <w:t>三人位组合家具床</w:t>
            </w:r>
          </w:p>
        </w:tc>
        <w:tc>
          <w:tcPr>
            <w:tcW w:w="1226" w:type="pct"/>
          </w:tcPr>
          <w:p w14:paraId="3A81FBD1">
            <w:pPr>
              <w:spacing w:line="400" w:lineRule="exact"/>
              <w:jc w:val="center"/>
              <w:rPr>
                <w:rFonts w:ascii="宋体" w:hAnsi="宋体" w:eastAsia="宋体" w:cs="宋体"/>
                <w:sz w:val="24"/>
                <w:szCs w:val="24"/>
              </w:rPr>
            </w:pPr>
            <w:r>
              <w:rPr>
                <w:rFonts w:hint="eastAsia" w:ascii="宋体" w:hAnsi="宋体" w:eastAsia="宋体" w:cs="宋体"/>
                <w:sz w:val="24"/>
                <w:szCs w:val="24"/>
              </w:rPr>
              <w:t>否</w:t>
            </w:r>
          </w:p>
        </w:tc>
        <w:tc>
          <w:tcPr>
            <w:tcW w:w="735" w:type="pct"/>
          </w:tcPr>
          <w:p w14:paraId="4E57197B">
            <w:pPr>
              <w:spacing w:line="400" w:lineRule="exact"/>
              <w:jc w:val="center"/>
              <w:rPr>
                <w:rFonts w:ascii="宋体" w:hAnsi="宋体" w:eastAsia="宋体" w:cs="宋体"/>
                <w:sz w:val="24"/>
                <w:szCs w:val="24"/>
              </w:rPr>
            </w:pPr>
            <w:r>
              <w:rPr>
                <w:rFonts w:hint="eastAsia" w:ascii="宋体" w:hAnsi="宋体" w:eastAsia="宋体" w:cs="宋体"/>
                <w:sz w:val="24"/>
                <w:szCs w:val="24"/>
              </w:rPr>
              <w:t>306</w:t>
            </w:r>
          </w:p>
        </w:tc>
        <w:tc>
          <w:tcPr>
            <w:tcW w:w="916" w:type="pct"/>
          </w:tcPr>
          <w:p w14:paraId="63ABD468">
            <w:pPr>
              <w:spacing w:line="400" w:lineRule="exact"/>
              <w:jc w:val="center"/>
              <w:rPr>
                <w:rFonts w:ascii="宋体" w:hAnsi="宋体" w:eastAsia="宋体" w:cs="宋体"/>
                <w:sz w:val="24"/>
                <w:szCs w:val="24"/>
              </w:rPr>
            </w:pPr>
            <w:r>
              <w:rPr>
                <w:rFonts w:hint="eastAsia" w:ascii="宋体" w:hAnsi="宋体" w:eastAsia="宋体" w:cs="宋体"/>
                <w:sz w:val="24"/>
                <w:szCs w:val="24"/>
              </w:rPr>
              <w:t>组</w:t>
            </w:r>
          </w:p>
        </w:tc>
      </w:tr>
      <w:tr w14:paraId="2730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701" w:type="pct"/>
            <w:vAlign w:val="center"/>
          </w:tcPr>
          <w:p w14:paraId="112FB402">
            <w:pPr>
              <w:spacing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420" w:type="pct"/>
          </w:tcPr>
          <w:p w14:paraId="5310931A">
            <w:pPr>
              <w:spacing w:line="400" w:lineRule="exact"/>
              <w:jc w:val="center"/>
              <w:rPr>
                <w:rFonts w:ascii="宋体" w:hAnsi="宋体" w:eastAsia="宋体" w:cs="宋体"/>
                <w:sz w:val="24"/>
                <w:szCs w:val="24"/>
              </w:rPr>
            </w:pPr>
            <w:r>
              <w:rPr>
                <w:rFonts w:hint="eastAsia" w:ascii="宋体" w:hAnsi="宋体" w:eastAsia="宋体" w:cs="宋体"/>
                <w:sz w:val="24"/>
                <w:szCs w:val="24"/>
              </w:rPr>
              <w:t>三人组合衣柜</w:t>
            </w:r>
          </w:p>
        </w:tc>
        <w:tc>
          <w:tcPr>
            <w:tcW w:w="1226" w:type="pct"/>
          </w:tcPr>
          <w:p w14:paraId="6B27D622">
            <w:pPr>
              <w:spacing w:line="400" w:lineRule="exact"/>
              <w:jc w:val="center"/>
              <w:rPr>
                <w:rFonts w:ascii="宋体" w:hAnsi="宋体" w:eastAsia="宋体" w:cs="宋体"/>
                <w:sz w:val="24"/>
                <w:szCs w:val="24"/>
              </w:rPr>
            </w:pPr>
            <w:r>
              <w:rPr>
                <w:rFonts w:hint="eastAsia" w:ascii="宋体" w:hAnsi="宋体" w:eastAsia="宋体" w:cs="宋体"/>
                <w:sz w:val="24"/>
                <w:szCs w:val="24"/>
              </w:rPr>
              <w:t>否</w:t>
            </w:r>
          </w:p>
        </w:tc>
        <w:tc>
          <w:tcPr>
            <w:tcW w:w="735" w:type="pct"/>
          </w:tcPr>
          <w:p w14:paraId="1D9D2BF4">
            <w:pPr>
              <w:spacing w:line="400" w:lineRule="exact"/>
              <w:jc w:val="center"/>
              <w:rPr>
                <w:rFonts w:ascii="宋体" w:hAnsi="宋体" w:eastAsia="宋体" w:cs="宋体"/>
                <w:sz w:val="24"/>
                <w:szCs w:val="24"/>
              </w:rPr>
            </w:pPr>
            <w:r>
              <w:rPr>
                <w:rFonts w:hint="eastAsia" w:ascii="宋体" w:hAnsi="宋体" w:eastAsia="宋体" w:cs="宋体"/>
                <w:sz w:val="24"/>
                <w:szCs w:val="24"/>
              </w:rPr>
              <w:t>306</w:t>
            </w:r>
          </w:p>
        </w:tc>
        <w:tc>
          <w:tcPr>
            <w:tcW w:w="916" w:type="pct"/>
          </w:tcPr>
          <w:p w14:paraId="5C6D2320">
            <w:pPr>
              <w:spacing w:line="400" w:lineRule="exact"/>
              <w:jc w:val="center"/>
              <w:rPr>
                <w:rFonts w:ascii="宋体" w:hAnsi="宋体" w:eastAsia="宋体" w:cs="宋体"/>
                <w:sz w:val="24"/>
                <w:szCs w:val="24"/>
              </w:rPr>
            </w:pPr>
            <w:r>
              <w:rPr>
                <w:rFonts w:hint="eastAsia" w:ascii="宋体" w:hAnsi="宋体" w:eastAsia="宋体" w:cs="宋体"/>
                <w:sz w:val="24"/>
                <w:szCs w:val="24"/>
              </w:rPr>
              <w:t>组</w:t>
            </w:r>
          </w:p>
        </w:tc>
      </w:tr>
      <w:tr w14:paraId="2BF05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1" w:type="pct"/>
            <w:vAlign w:val="center"/>
          </w:tcPr>
          <w:p w14:paraId="07E22FA2">
            <w:pPr>
              <w:spacing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1420" w:type="pct"/>
          </w:tcPr>
          <w:p w14:paraId="039F4B47">
            <w:pPr>
              <w:spacing w:line="400" w:lineRule="exact"/>
              <w:jc w:val="center"/>
              <w:rPr>
                <w:rFonts w:ascii="宋体" w:hAnsi="宋体" w:eastAsia="宋体" w:cs="宋体"/>
                <w:sz w:val="24"/>
                <w:szCs w:val="24"/>
              </w:rPr>
            </w:pPr>
            <w:r>
              <w:rPr>
                <w:rFonts w:hint="eastAsia" w:ascii="宋体" w:hAnsi="宋体" w:eastAsia="宋体" w:cs="宋体"/>
                <w:sz w:val="24"/>
                <w:szCs w:val="24"/>
              </w:rPr>
              <w:t>公寓椅</w:t>
            </w:r>
          </w:p>
        </w:tc>
        <w:tc>
          <w:tcPr>
            <w:tcW w:w="1226" w:type="pct"/>
          </w:tcPr>
          <w:p w14:paraId="07A0F683">
            <w:pPr>
              <w:spacing w:line="400" w:lineRule="exact"/>
              <w:jc w:val="center"/>
              <w:rPr>
                <w:rFonts w:ascii="宋体" w:hAnsi="宋体" w:eastAsia="宋体" w:cs="宋体"/>
                <w:sz w:val="24"/>
                <w:szCs w:val="24"/>
              </w:rPr>
            </w:pPr>
            <w:r>
              <w:rPr>
                <w:rFonts w:hint="eastAsia" w:ascii="宋体" w:hAnsi="宋体" w:eastAsia="宋体" w:cs="宋体"/>
                <w:sz w:val="24"/>
                <w:szCs w:val="24"/>
              </w:rPr>
              <w:t>否</w:t>
            </w:r>
          </w:p>
        </w:tc>
        <w:tc>
          <w:tcPr>
            <w:tcW w:w="735" w:type="pct"/>
          </w:tcPr>
          <w:p w14:paraId="057ADEE0">
            <w:pPr>
              <w:spacing w:line="400" w:lineRule="exact"/>
              <w:jc w:val="center"/>
              <w:rPr>
                <w:rFonts w:ascii="宋体" w:hAnsi="宋体" w:eastAsia="宋体" w:cs="宋体"/>
                <w:sz w:val="24"/>
                <w:szCs w:val="24"/>
              </w:rPr>
            </w:pPr>
            <w:r>
              <w:rPr>
                <w:rFonts w:hint="eastAsia" w:ascii="宋体" w:hAnsi="宋体" w:eastAsia="宋体" w:cs="宋体"/>
                <w:sz w:val="24"/>
                <w:szCs w:val="24"/>
              </w:rPr>
              <w:t>1530</w:t>
            </w:r>
          </w:p>
        </w:tc>
        <w:tc>
          <w:tcPr>
            <w:tcW w:w="916" w:type="pct"/>
          </w:tcPr>
          <w:p w14:paraId="7442BB87">
            <w:pPr>
              <w:spacing w:line="400" w:lineRule="exact"/>
              <w:jc w:val="center"/>
              <w:rPr>
                <w:rFonts w:ascii="宋体" w:hAnsi="宋体" w:eastAsia="宋体" w:cs="宋体"/>
                <w:sz w:val="24"/>
                <w:szCs w:val="24"/>
              </w:rPr>
            </w:pPr>
            <w:r>
              <w:rPr>
                <w:rFonts w:hint="eastAsia" w:ascii="宋体" w:hAnsi="宋体" w:eastAsia="宋体" w:cs="宋体"/>
                <w:sz w:val="24"/>
                <w:szCs w:val="24"/>
              </w:rPr>
              <w:t>张</w:t>
            </w:r>
          </w:p>
        </w:tc>
      </w:tr>
    </w:tbl>
    <w:p w14:paraId="3567A0FE">
      <w:pPr>
        <w:widowControl w:val="0"/>
        <w:numPr>
          <w:ilvl w:val="0"/>
          <w:numId w:val="0"/>
        </w:numPr>
        <w:spacing w:line="360" w:lineRule="auto"/>
        <w:ind w:leftChars="0" w:firstLine="482" w:firstLineChars="200"/>
        <w:jc w:val="both"/>
        <w:rPr>
          <w:rFonts w:hint="eastAsia" w:ascii="Times New Roman" w:hAnsi="Times New Roman" w:eastAsia="宋体" w:cs="Times New Roman"/>
          <w:b/>
          <w:kern w:val="2"/>
          <w:sz w:val="24"/>
          <w:szCs w:val="24"/>
          <w:lang w:val="en-US" w:eastAsia="zh-CN" w:bidi="ar-SA"/>
        </w:rPr>
      </w:pPr>
    </w:p>
    <w:p w14:paraId="0DC8B81B">
      <w:pPr>
        <w:widowControl w:val="0"/>
        <w:numPr>
          <w:ilvl w:val="0"/>
          <w:numId w:val="0"/>
        </w:numPr>
        <w:spacing w:line="360" w:lineRule="auto"/>
        <w:ind w:leftChars="0" w:firstLine="482" w:firstLineChars="200"/>
        <w:jc w:val="both"/>
        <w:rPr>
          <w:rFonts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（二）主要技术及配置要求</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426"/>
        <w:gridCol w:w="426"/>
        <w:gridCol w:w="638"/>
        <w:gridCol w:w="723"/>
        <w:gridCol w:w="2741"/>
        <w:gridCol w:w="2497"/>
        <w:gridCol w:w="641"/>
        <w:gridCol w:w="427"/>
      </w:tblGrid>
      <w:tr w14:paraId="5944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 w:type="pct"/>
            <w:vAlign w:val="center"/>
          </w:tcPr>
          <w:p w14:paraId="1B2258B8">
            <w:pPr>
              <w:jc w:val="center"/>
              <w:rPr>
                <w:rFonts w:hint="eastAsia" w:eastAsia="宋体" w:cs="Times New Roman"/>
                <w:b/>
                <w:bCs/>
                <w:szCs w:val="24"/>
              </w:rPr>
            </w:pPr>
            <w:r>
              <w:rPr>
                <w:rFonts w:hint="eastAsia" w:eastAsia="宋体" w:cs="Times New Roman"/>
                <w:b/>
                <w:bCs/>
                <w:szCs w:val="24"/>
              </w:rPr>
              <w:t>序号</w:t>
            </w:r>
          </w:p>
        </w:tc>
        <w:tc>
          <w:tcPr>
            <w:tcW w:w="250" w:type="pct"/>
            <w:vAlign w:val="center"/>
          </w:tcPr>
          <w:p w14:paraId="702386B2">
            <w:pPr>
              <w:jc w:val="center"/>
              <w:rPr>
                <w:rFonts w:hint="eastAsia" w:eastAsia="宋体" w:cs="Times New Roman"/>
                <w:b/>
                <w:bCs/>
                <w:szCs w:val="24"/>
              </w:rPr>
            </w:pPr>
            <w:r>
              <w:rPr>
                <w:rFonts w:hint="eastAsia" w:eastAsia="宋体" w:cs="Times New Roman"/>
                <w:b/>
                <w:bCs/>
                <w:szCs w:val="24"/>
              </w:rPr>
              <w:t>类别</w:t>
            </w:r>
          </w:p>
        </w:tc>
        <w:tc>
          <w:tcPr>
            <w:tcW w:w="374" w:type="pct"/>
            <w:vAlign w:val="center"/>
          </w:tcPr>
          <w:p w14:paraId="118DEF2A">
            <w:pPr>
              <w:jc w:val="center"/>
              <w:rPr>
                <w:rFonts w:hint="eastAsia" w:eastAsia="宋体" w:cs="Times New Roman"/>
                <w:b/>
                <w:bCs/>
                <w:szCs w:val="24"/>
              </w:rPr>
            </w:pPr>
            <w:r>
              <w:rPr>
                <w:rFonts w:hint="eastAsia" w:eastAsia="宋体" w:cs="Times New Roman"/>
                <w:b/>
                <w:bCs/>
                <w:szCs w:val="24"/>
              </w:rPr>
              <w:t>名称</w:t>
            </w:r>
          </w:p>
        </w:tc>
        <w:tc>
          <w:tcPr>
            <w:tcW w:w="424" w:type="pct"/>
            <w:vAlign w:val="center"/>
          </w:tcPr>
          <w:p w14:paraId="57690FAB">
            <w:pPr>
              <w:jc w:val="center"/>
              <w:rPr>
                <w:rFonts w:hint="eastAsia" w:eastAsia="宋体" w:cs="Times New Roman"/>
                <w:b/>
                <w:bCs/>
                <w:szCs w:val="24"/>
              </w:rPr>
            </w:pPr>
            <w:r>
              <w:rPr>
                <w:rFonts w:hint="eastAsia" w:eastAsia="宋体" w:cs="Times New Roman"/>
                <w:b/>
                <w:bCs/>
                <w:szCs w:val="24"/>
              </w:rPr>
              <w:t>规格</w:t>
            </w:r>
          </w:p>
        </w:tc>
        <w:tc>
          <w:tcPr>
            <w:tcW w:w="1608" w:type="pct"/>
            <w:vAlign w:val="center"/>
          </w:tcPr>
          <w:p w14:paraId="1E911BFE">
            <w:pPr>
              <w:jc w:val="center"/>
              <w:rPr>
                <w:rFonts w:hint="eastAsia" w:eastAsia="宋体" w:cs="Times New Roman"/>
                <w:b/>
                <w:bCs/>
                <w:szCs w:val="24"/>
              </w:rPr>
            </w:pPr>
            <w:r>
              <w:rPr>
                <w:rFonts w:hint="eastAsia" w:eastAsia="宋体" w:cs="Times New Roman"/>
                <w:b/>
                <w:bCs/>
                <w:szCs w:val="24"/>
              </w:rPr>
              <w:t>材质工艺要求说明</w:t>
            </w:r>
          </w:p>
        </w:tc>
        <w:tc>
          <w:tcPr>
            <w:tcW w:w="1465" w:type="pct"/>
            <w:vAlign w:val="center"/>
          </w:tcPr>
          <w:p w14:paraId="14E7E873">
            <w:pPr>
              <w:jc w:val="center"/>
              <w:rPr>
                <w:rFonts w:hint="eastAsia" w:eastAsia="宋体" w:cs="Times New Roman"/>
                <w:b/>
                <w:bCs/>
                <w:szCs w:val="24"/>
              </w:rPr>
            </w:pPr>
            <w:r>
              <w:rPr>
                <w:rFonts w:hint="eastAsia" w:eastAsia="宋体" w:cs="Times New Roman"/>
                <w:b/>
                <w:bCs/>
                <w:szCs w:val="24"/>
              </w:rPr>
              <w:t>参考图片</w:t>
            </w:r>
          </w:p>
        </w:tc>
        <w:tc>
          <w:tcPr>
            <w:tcW w:w="376" w:type="pct"/>
            <w:vAlign w:val="center"/>
          </w:tcPr>
          <w:p w14:paraId="2A5F544C">
            <w:pPr>
              <w:jc w:val="center"/>
              <w:rPr>
                <w:rFonts w:hint="eastAsia" w:eastAsia="宋体" w:cs="Times New Roman"/>
                <w:b/>
                <w:bCs/>
                <w:szCs w:val="24"/>
              </w:rPr>
            </w:pPr>
            <w:r>
              <w:rPr>
                <w:rFonts w:hint="eastAsia" w:eastAsia="宋体" w:cs="Times New Roman"/>
                <w:b/>
                <w:bCs/>
                <w:szCs w:val="24"/>
              </w:rPr>
              <w:t>数量</w:t>
            </w:r>
          </w:p>
        </w:tc>
        <w:tc>
          <w:tcPr>
            <w:tcW w:w="250" w:type="pct"/>
            <w:vAlign w:val="center"/>
          </w:tcPr>
          <w:p w14:paraId="5AB300CE">
            <w:pPr>
              <w:jc w:val="center"/>
              <w:rPr>
                <w:rFonts w:hint="eastAsia" w:eastAsia="宋体" w:cs="Times New Roman"/>
                <w:b/>
                <w:bCs/>
                <w:szCs w:val="24"/>
              </w:rPr>
            </w:pPr>
            <w:r>
              <w:rPr>
                <w:rFonts w:hint="eastAsia" w:eastAsia="宋体" w:cs="Times New Roman"/>
                <w:b/>
                <w:bCs/>
                <w:szCs w:val="24"/>
              </w:rPr>
              <w:t>单位</w:t>
            </w:r>
          </w:p>
        </w:tc>
      </w:tr>
      <w:tr w14:paraId="0E69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vAlign w:val="top"/>
          </w:tcPr>
          <w:p w14:paraId="790F2158">
            <w:pPr>
              <w:jc w:val="center"/>
              <w:rPr>
                <w:rFonts w:eastAsia="宋体" w:cs="Times New Roman"/>
                <w:szCs w:val="24"/>
              </w:rPr>
            </w:pPr>
            <w:r>
              <w:rPr>
                <w:rFonts w:hint="eastAsia" w:eastAsia="宋体" w:cs="Times New Roman"/>
                <w:szCs w:val="24"/>
              </w:rPr>
              <w:t>1</w:t>
            </w:r>
          </w:p>
        </w:tc>
        <w:tc>
          <w:tcPr>
            <w:tcW w:w="250" w:type="pct"/>
            <w:vAlign w:val="top"/>
          </w:tcPr>
          <w:p w14:paraId="51278B40">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739C5528">
            <w:pPr>
              <w:jc w:val="center"/>
              <w:rPr>
                <w:rFonts w:eastAsia="宋体" w:cs="Times New Roman"/>
                <w:szCs w:val="24"/>
              </w:rPr>
            </w:pPr>
          </w:p>
        </w:tc>
        <w:tc>
          <w:tcPr>
            <w:tcW w:w="374" w:type="pct"/>
            <w:vAlign w:val="top"/>
          </w:tcPr>
          <w:p w14:paraId="5061B96D">
            <w:pPr>
              <w:jc w:val="center"/>
              <w:rPr>
                <w:rFonts w:hint="eastAsia" w:eastAsia="宋体" w:cs="Times New Roman"/>
                <w:szCs w:val="24"/>
                <w:lang w:eastAsia="zh-CN"/>
              </w:rPr>
            </w:pPr>
            <w:r>
              <w:rPr>
                <w:rFonts w:hint="eastAsia" w:ascii="宋体" w:hAnsi="宋体" w:eastAsia="宋体" w:cs="宋体"/>
                <w:color w:val="000000"/>
                <w:kern w:val="0"/>
                <w:sz w:val="18"/>
                <w:szCs w:val="18"/>
                <w:lang w:val="en-US" w:eastAsia="zh-CN" w:bidi="ar"/>
              </w:rPr>
              <w:t>二人位组合家具床</w:t>
            </w:r>
            <w:r>
              <w:rPr>
                <w:rFonts w:hint="eastAsia" w:eastAsia="宋体" w:cs="Times New Roman"/>
                <w:b/>
                <w:bCs/>
                <w:color w:val="FF0000"/>
                <w:szCs w:val="24"/>
                <w:lang w:eastAsia="zh-CN"/>
              </w:rPr>
              <w:t>（</w:t>
            </w:r>
            <w:r>
              <w:rPr>
                <w:rFonts w:hint="eastAsia" w:eastAsia="宋体" w:cs="Times New Roman"/>
                <w:b/>
                <w:bCs/>
                <w:color w:val="FF0000"/>
                <w:szCs w:val="24"/>
                <w:lang w:val="en-US" w:eastAsia="zh-CN"/>
              </w:rPr>
              <w:t>核心产品</w:t>
            </w:r>
            <w:r>
              <w:rPr>
                <w:rFonts w:hint="eastAsia" w:eastAsia="宋体" w:cs="Times New Roman"/>
                <w:b/>
                <w:bCs/>
                <w:color w:val="FF0000"/>
                <w:szCs w:val="24"/>
                <w:lang w:eastAsia="zh-CN"/>
              </w:rPr>
              <w:t>）</w:t>
            </w:r>
          </w:p>
        </w:tc>
        <w:tc>
          <w:tcPr>
            <w:tcW w:w="424" w:type="pct"/>
            <w:vAlign w:val="top"/>
          </w:tcPr>
          <w:p w14:paraId="527E0898">
            <w:pPr>
              <w:jc w:val="center"/>
              <w:rPr>
                <w:rFonts w:eastAsia="宋体" w:cs="Times New Roman"/>
                <w:szCs w:val="24"/>
              </w:rPr>
            </w:pPr>
            <w:r>
              <w:rPr>
                <w:rFonts w:hint="eastAsia" w:ascii="宋体" w:hAnsi="宋体" w:eastAsia="宋体" w:cs="宋体"/>
                <w:color w:val="000000"/>
                <w:kern w:val="0"/>
                <w:sz w:val="18"/>
                <w:szCs w:val="18"/>
                <w:lang w:bidi="ar"/>
              </w:rPr>
              <w:t>4250*900*2900mm（</w:t>
            </w:r>
            <w:r>
              <w:rPr>
                <w:rFonts w:hint="eastAsia" w:ascii="宋体" w:hAnsi="Times New Roman" w:eastAsia="宋体" w:cs="Times New Roman"/>
                <w:color w:val="FF0000"/>
                <w:sz w:val="18"/>
                <w:szCs w:val="18"/>
              </w:rPr>
              <w:t>单人连体书桌+2人衣柜位床长2</w:t>
            </w:r>
            <w:r>
              <w:rPr>
                <w:rFonts w:ascii="宋体" w:hAnsi="Times New Roman" w:eastAsia="宋体" w:cs="Times New Roman"/>
                <w:color w:val="FF0000"/>
                <w:sz w:val="18"/>
                <w:szCs w:val="18"/>
              </w:rPr>
              <w:t>250mm</w:t>
            </w:r>
            <w:r>
              <w:rPr>
                <w:rFonts w:hint="eastAsia" w:ascii="宋体" w:hAnsi="Times New Roman" w:eastAsia="宋体" w:cs="Times New Roman"/>
                <w:color w:val="FF0000"/>
                <w:sz w:val="18"/>
                <w:szCs w:val="18"/>
              </w:rPr>
              <w:t>，</w:t>
            </w:r>
            <w:r>
              <w:rPr>
                <w:rFonts w:hint="eastAsia" w:ascii="宋体" w:hAnsi="宋体" w:eastAsia="宋体" w:cs="宋体"/>
                <w:color w:val="000000"/>
                <w:kern w:val="0"/>
                <w:sz w:val="18"/>
                <w:szCs w:val="18"/>
                <w:lang w:bidi="ar"/>
              </w:rPr>
              <w:t>如遇部分特殊房型则规格根据现场测量情况做合理化调整）</w:t>
            </w:r>
          </w:p>
        </w:tc>
        <w:tc>
          <w:tcPr>
            <w:tcW w:w="1608" w:type="pct"/>
            <w:vAlign w:val="top"/>
          </w:tcPr>
          <w:p w14:paraId="4B31B0AC">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1.床边立柱采用≥50*80*1.2mm元宝管；中立柱前面采用≥40*80*1.2mm方形闭口钢管、后面采用≥60*60*1.2mm方形闭口钢管；床头横梁采用≥25*50*1.0mm方管、25*25*1.0mm方管，立柱与横梁通过卡扣式连接，内扣式制作，卡扣件采用优质钢板经冲压一次成型；立柱下脚采用优质PP塑料内塞装饰；</w:t>
            </w:r>
          </w:p>
          <w:p w14:paraId="1226E6F4">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2.床挺采用≥100*40*1.2mm T型闭口钢管，增加3根≥25*25*1.2mm方管加固，后下加固拉档采用≥20*30*1.2mm钢管；</w:t>
            </w:r>
          </w:p>
          <w:p w14:paraId="1A7D6606">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3.前护栏高度≥380mm，采用≥25*25*1.0mm方管，内嵌三聚氰胺饰面多层板制作，设置透气孔；增设后护栏防止学生小物件掉落；床褥最大厚度在床护栏相应位置标上永久性警示线显示床褥上表面最大高度，永久性警示到安全栏板的顶边距离≥190mm；</w:t>
            </w:r>
          </w:p>
          <w:p w14:paraId="09BFD57A">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4.爬梯采用≥30*50*1.2mm扁管制作，踏板采用双A面橡胶木指接板制作，表面油环保透明漆、加防滑工艺，每级踏板大小一致，踏板宽度≥100mm，镶嵌夜光塑料卡条；</w:t>
            </w:r>
          </w:p>
          <w:p w14:paraId="1BDA98D4">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5.床下组合柜：一边设2人连体书桌，另一边设单人连体书桌+2人衣柜，桌面芯板采用≥25mm厚三聚氰胺饰面多层板双面贴防火板，露边处采用≥4mm厚实木封边（封边处采用环保透明漆封边），桌面靠墙处装有前档板[≥18mm厚多层板、高80mm（最终以实际寝室规格为准）]；组合家具侧板和层板以及门板均采用≥18mm厚三聚氰胺饰面多层板、其余部位均采用≥16mm厚三聚氰胺饰面多层板，露边处采用≥1.5mm厚PVC封边条封边；衣柜内部上部分设棉被区域、下部分设不锈钢挂衣杆和折叠区域、连体书桌上部为开放式书架，下部分为开放鞋架+开放行李架区域，组合家具下方加设防潮架，采用≥20*50*1.0mm方管制作；衣柜采用铝塑复合拉手，底座带隐藏式锁片孔；</w:t>
            </w:r>
          </w:p>
          <w:p w14:paraId="3DFDFAEF">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6.床板采用≥15mm厚优质杉木板，由≤9块木板拼接成整块，拼板间空隙≤10mm，木板面平整、不变形、无钉子外露、双面抛光，板材结疤少、无霉烂、含水量符合国家标准，床板平铺钉在4根30*40mm的木档上；</w:t>
            </w:r>
          </w:p>
          <w:p w14:paraId="5125F947">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7.蚊帐架采用≥Φ19*1.0mm圆管制作，塑料三通四通连接件连接；</w:t>
            </w:r>
          </w:p>
          <w:p w14:paraId="2CF1761E">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8.板材：优质E0级三聚氰胺饰面多层板；</w:t>
            </w:r>
          </w:p>
          <w:p w14:paraId="31A07ADC">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9.阻尼铰链，带阻尼功能缓慢回位；</w:t>
            </w:r>
          </w:p>
          <w:p w14:paraId="0FB1379E">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10.优质环保热熔胶；</w:t>
            </w:r>
          </w:p>
          <w:p w14:paraId="5E7F9753">
            <w:pPr>
              <w:autoSpaceDE w:val="0"/>
              <w:autoSpaceDN w:val="0"/>
              <w:ind w:firstLine="360" w:firstLineChars="200"/>
              <w:jc w:val="left"/>
              <w:rPr>
                <w:rFonts w:ascii="宋体" w:hAnsi="Times New Roman" w:eastAsia="宋体" w:cs="Times New Roman"/>
                <w:sz w:val="18"/>
                <w:szCs w:val="18"/>
              </w:rPr>
            </w:pPr>
            <w:r>
              <w:rPr>
                <w:rFonts w:hint="eastAsia" w:ascii="宋体" w:hAnsi="Times New Roman" w:eastAsia="宋体" w:cs="Times New Roman"/>
                <w:sz w:val="18"/>
                <w:szCs w:val="18"/>
              </w:rPr>
              <w:t>11.钢制件工艺要求：所有铁件必须做到焊接平整、无虚焊、无明显焊疤、焊接处需打磨光滑。各钢件表面整体焊接后经酸洗磷化生产工艺。</w:t>
            </w:r>
          </w:p>
          <w:p w14:paraId="4A0D8761">
            <w:pPr>
              <w:autoSpaceDE w:val="0"/>
              <w:autoSpaceDN w:val="0"/>
              <w:ind w:firstLine="360" w:firstLineChars="200"/>
              <w:jc w:val="left"/>
              <w:rPr>
                <w:rFonts w:ascii="宋体" w:hAnsi="Times New Roman" w:eastAsia="宋体" w:cs="Times New Roman"/>
              </w:rPr>
            </w:pPr>
            <w:r>
              <w:rPr>
                <w:rFonts w:hint="eastAsia" w:ascii="宋体" w:hAnsi="Times New Roman" w:eastAsia="宋体" w:cs="Times New Roman"/>
                <w:sz w:val="18"/>
                <w:szCs w:val="18"/>
              </w:rPr>
              <w:t>12.五金件：导轨符合QB/T 2454-2013要求</w:t>
            </w:r>
            <w:r>
              <w:rPr>
                <w:rFonts w:hint="eastAsia" w:ascii="宋体" w:hAnsi="Times New Roman" w:eastAsia="宋体" w:cs="Times New Roman"/>
                <w:sz w:val="18"/>
                <w:szCs w:val="18"/>
                <w:lang w:eastAsia="zh-CN"/>
              </w:rPr>
              <w:t>，</w:t>
            </w:r>
            <w:r>
              <w:rPr>
                <w:rFonts w:hint="eastAsia" w:ascii="宋体" w:hAnsi="Times New Roman" w:eastAsia="宋体" w:cs="Times New Roman"/>
                <w:sz w:val="18"/>
                <w:szCs w:val="18"/>
              </w:rPr>
              <w:t>铰链符合QB/T 2189-2013要求。</w:t>
            </w:r>
          </w:p>
        </w:tc>
        <w:tc>
          <w:tcPr>
            <w:tcW w:w="1465" w:type="pct"/>
            <w:vAlign w:val="top"/>
          </w:tcPr>
          <w:p w14:paraId="20710E2F">
            <w:pPr>
              <w:jc w:val="center"/>
              <w:rPr>
                <w:rFonts w:eastAsia="宋体" w:cs="Times New Roman"/>
                <w:szCs w:val="24"/>
              </w:rPr>
            </w:pPr>
            <w:r>
              <w:rPr>
                <w:rFonts w:eastAsia="宋体" w:cs="Times New Roman"/>
                <w:szCs w:val="24"/>
              </w:rPr>
              <w:drawing>
                <wp:anchor distT="0" distB="0" distL="114300" distR="114300" simplePos="0" relativeHeight="251660288" behindDoc="0" locked="0" layoutInCell="1" allowOverlap="1">
                  <wp:simplePos x="0" y="0"/>
                  <wp:positionH relativeFrom="column">
                    <wp:posOffset>-62865</wp:posOffset>
                  </wp:positionH>
                  <wp:positionV relativeFrom="paragraph">
                    <wp:posOffset>1344295</wp:posOffset>
                  </wp:positionV>
                  <wp:extent cx="1506220" cy="1085850"/>
                  <wp:effectExtent l="0" t="0" r="17780" b="0"/>
                  <wp:wrapNone/>
                  <wp:docPr id="1" name="图片 9" descr="f432d0733a2b87d3d074376ce51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f432d0733a2b87d3d074376ce5178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305" cy="1088949"/>
                          </a:xfrm>
                          <a:prstGeom prst="rect">
                            <a:avLst/>
                          </a:prstGeom>
                          <a:noFill/>
                          <a:ln>
                            <a:noFill/>
                          </a:ln>
                        </pic:spPr>
                      </pic:pic>
                    </a:graphicData>
                  </a:graphic>
                </wp:anchor>
              </w:drawing>
            </w:r>
          </w:p>
        </w:tc>
        <w:tc>
          <w:tcPr>
            <w:tcW w:w="376" w:type="pct"/>
            <w:vAlign w:val="top"/>
          </w:tcPr>
          <w:p w14:paraId="66D08950">
            <w:pPr>
              <w:jc w:val="center"/>
              <w:rPr>
                <w:rFonts w:eastAsia="宋体" w:cs="Times New Roman"/>
                <w:szCs w:val="24"/>
              </w:rPr>
            </w:pPr>
            <w:r>
              <w:rPr>
                <w:rFonts w:eastAsia="宋体" w:cs="Times New Roman"/>
                <w:szCs w:val="24"/>
              </w:rPr>
              <w:t>306</w:t>
            </w:r>
          </w:p>
        </w:tc>
        <w:tc>
          <w:tcPr>
            <w:tcW w:w="250" w:type="pct"/>
            <w:vAlign w:val="top"/>
          </w:tcPr>
          <w:p w14:paraId="65E5059E">
            <w:pPr>
              <w:jc w:val="center"/>
              <w:rPr>
                <w:rFonts w:eastAsia="宋体" w:cs="Times New Roman"/>
                <w:szCs w:val="24"/>
              </w:rPr>
            </w:pPr>
            <w:r>
              <w:rPr>
                <w:rFonts w:hint="eastAsia" w:eastAsia="宋体" w:cs="Times New Roman"/>
                <w:szCs w:val="24"/>
              </w:rPr>
              <w:t>组</w:t>
            </w:r>
          </w:p>
        </w:tc>
      </w:tr>
      <w:tr w14:paraId="05A3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vAlign w:val="top"/>
          </w:tcPr>
          <w:p w14:paraId="416DC6CA">
            <w:pPr>
              <w:jc w:val="center"/>
              <w:rPr>
                <w:rFonts w:eastAsia="宋体" w:cs="Times New Roman"/>
                <w:szCs w:val="24"/>
              </w:rPr>
            </w:pPr>
            <w:r>
              <w:rPr>
                <w:rFonts w:hint="eastAsia" w:eastAsia="宋体" w:cs="Times New Roman"/>
                <w:szCs w:val="24"/>
              </w:rPr>
              <w:t>2</w:t>
            </w:r>
          </w:p>
        </w:tc>
        <w:tc>
          <w:tcPr>
            <w:tcW w:w="250" w:type="pct"/>
            <w:vAlign w:val="top"/>
          </w:tcPr>
          <w:p w14:paraId="072BD9F0">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04C337D1">
            <w:pPr>
              <w:jc w:val="center"/>
              <w:rPr>
                <w:rFonts w:eastAsia="宋体" w:cs="Times New Roman"/>
                <w:szCs w:val="24"/>
              </w:rPr>
            </w:pPr>
          </w:p>
        </w:tc>
        <w:tc>
          <w:tcPr>
            <w:tcW w:w="374" w:type="pct"/>
            <w:vAlign w:val="top"/>
          </w:tcPr>
          <w:p w14:paraId="2F0F766D">
            <w:pPr>
              <w:jc w:val="center"/>
              <w:rPr>
                <w:rFonts w:hint="default" w:eastAsia="宋体" w:cs="Times New Roman"/>
                <w:szCs w:val="24"/>
                <w:lang w:val="en-US" w:eastAsia="zh-CN"/>
              </w:rPr>
            </w:pPr>
            <w:r>
              <w:rPr>
                <w:rFonts w:hint="eastAsia" w:ascii="宋体" w:hAnsi="宋体" w:eastAsia="宋体" w:cs="宋体"/>
                <w:color w:val="000000"/>
                <w:kern w:val="0"/>
                <w:sz w:val="18"/>
                <w:szCs w:val="18"/>
                <w:lang w:val="en-US" w:eastAsia="zh-CN" w:bidi="ar"/>
              </w:rPr>
              <w:t>三人位组合家具床</w:t>
            </w:r>
          </w:p>
        </w:tc>
        <w:tc>
          <w:tcPr>
            <w:tcW w:w="424" w:type="pct"/>
            <w:vAlign w:val="top"/>
          </w:tcPr>
          <w:p w14:paraId="5845E48F">
            <w:pPr>
              <w:jc w:val="center"/>
              <w:rPr>
                <w:rFonts w:eastAsia="宋体" w:cs="Times New Roman"/>
                <w:szCs w:val="24"/>
              </w:rPr>
            </w:pPr>
            <w:r>
              <w:rPr>
                <w:rFonts w:hint="eastAsia" w:eastAsia="宋体" w:cs="Times New Roman"/>
                <w:szCs w:val="24"/>
              </w:rPr>
              <w:t>4000*900*2900mm（如遇部分特殊房型则规格根据现场测量情况做合理化调整）；</w:t>
            </w:r>
          </w:p>
        </w:tc>
        <w:tc>
          <w:tcPr>
            <w:tcW w:w="1608" w:type="pct"/>
            <w:vAlign w:val="top"/>
          </w:tcPr>
          <w:p w14:paraId="233549C0">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1.床边立柱采用≥50*80*1.2mm元宝管；中立柱前面采用≥40*80*1.2mm方形闭口钢管、后面采用≥60*60*1.2mm方形闭口钢管；床头横梁采用≥25*50*1.0mm方管、25*25*1.0mm方管，立柱与横梁通过卡扣式连接，内扣式制作，卡扣件采用优质钢板经冲压一次成型；立柱下脚采用优质PP塑料内塞装饰；</w:t>
            </w:r>
          </w:p>
          <w:p w14:paraId="782ED366">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2.床挺采用≥100*40*1.2mm T型闭口钢管，增加3根≥25*25*1.2mm方管加固，后下加固拉档采用≥20*30*1.2mm钢管；</w:t>
            </w:r>
          </w:p>
          <w:p w14:paraId="10923B00">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3.前护栏高度≥380mm，采用≥25*25*1.0mm方管，内嵌三聚氰胺饰面多层板制作，设置透气孔；增设后护栏防止学生小物件掉落；床褥最大厚度在床护栏相应位置标上永久性警示线显示床褥上表面最大高度，永久性警示到安全栏板的顶边距离≥190mm；</w:t>
            </w:r>
          </w:p>
          <w:p w14:paraId="7A4B6BB3">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4.爬梯采用≥30*50*1.2mm扁管制作，踏板采用双A面橡胶木指接板制作，表面油环保透明漆、加防滑工艺，每级踏板大小一致，踏板宽度≥100mm，镶嵌夜光塑料卡条；</w:t>
            </w:r>
          </w:p>
          <w:p w14:paraId="41E20150">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5.床下组合家具：一边设2人上下铺，另一边设2人连体书桌，桌面芯板采用≥25mm厚三聚氰胺饰面多层板双面贴防火板，露边处采用≥4mm厚实木封边（封边处采用环保透明漆封边），桌面靠墙处装有前档板[≥18mm厚多层板、高80mm（最终以实际寝室规格为准）]；组合家具侧板和层板以及门板均采用≥18mm厚三聚氰胺饰面多层板、其余部位均采用≥16mm厚三聚氰胺饰面多层板，露边处采用≥1.5mm厚PVC封边条封边；连体书桌上部为开放式书架，下部分为开放鞋架+开放行李架区域，组合家具下方加设防潮架，采用≥20*50*1.0mm方管制作；</w:t>
            </w:r>
          </w:p>
          <w:p w14:paraId="139783B1">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6.床板采用≥15mm厚优质杉木板，由≤9块木板拼接成整块，拼板间空隙≤10mm，木板面平整、不变形、无钉子外露、双面抛光，板材结疤少、无霉烂、含水量符合国家标准，床板平铺钉在4根30*40mm的木档上；</w:t>
            </w:r>
          </w:p>
          <w:p w14:paraId="3B9DFFB1">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7.蚊帐架采用≥Φ19*1.0mm圆管制作，塑料三通四通连接件连接；</w:t>
            </w:r>
          </w:p>
          <w:p w14:paraId="397CB099">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8.板材：优质E0级三聚氰胺饰面多层板；</w:t>
            </w:r>
          </w:p>
          <w:p w14:paraId="5CF8929F">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9.阻尼铰链，带阻尼功能缓慢回位；</w:t>
            </w:r>
          </w:p>
          <w:p w14:paraId="15584852">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10.优质环保热熔胶；</w:t>
            </w:r>
          </w:p>
          <w:p w14:paraId="5E3CE8B6">
            <w:pPr>
              <w:autoSpaceDE w:val="0"/>
              <w:autoSpaceDN w:val="0"/>
              <w:ind w:firstLine="360" w:firstLineChars="200"/>
              <w:jc w:val="left"/>
              <w:rPr>
                <w:rFonts w:eastAsia="宋体" w:cs="Times New Roman"/>
                <w:szCs w:val="24"/>
              </w:rPr>
            </w:pPr>
            <w:r>
              <w:rPr>
                <w:rFonts w:hint="eastAsia" w:ascii="宋体" w:hAnsi="Times New Roman" w:eastAsia="宋体" w:cs="Times New Roman"/>
                <w:sz w:val="18"/>
                <w:szCs w:val="18"/>
              </w:rPr>
              <w:t>11.钢制件工艺要求：所有铁件必须做到焊接平整、无虚焊、无明显焊疤、焊接处需打磨光滑。各钢件表面整体焊接后经酸洗磷化生产工艺。                                                                                                     12.五金件：导轨符合QB/T 2454-2013要求，铰链符合QB/T 2189-2013要求。</w:t>
            </w:r>
          </w:p>
        </w:tc>
        <w:tc>
          <w:tcPr>
            <w:tcW w:w="1465" w:type="pct"/>
            <w:vAlign w:val="top"/>
          </w:tcPr>
          <w:p w14:paraId="4C5D84CE">
            <w:pPr>
              <w:jc w:val="center"/>
              <w:rPr>
                <w:rFonts w:eastAsia="宋体" w:cs="Times New Roman"/>
                <w:szCs w:val="24"/>
              </w:rPr>
            </w:pPr>
            <w:r>
              <w:rPr>
                <w:rFonts w:eastAsia="宋体" w:cs="Times New Roman"/>
                <w:szCs w:val="24"/>
              </w:rPr>
              <w:drawing>
                <wp:anchor distT="0" distB="0" distL="114300" distR="114300" simplePos="0" relativeHeight="251661312" behindDoc="0" locked="0" layoutInCell="1" allowOverlap="1">
                  <wp:simplePos x="0" y="0"/>
                  <wp:positionH relativeFrom="column">
                    <wp:posOffset>-53340</wp:posOffset>
                  </wp:positionH>
                  <wp:positionV relativeFrom="paragraph">
                    <wp:posOffset>517525</wp:posOffset>
                  </wp:positionV>
                  <wp:extent cx="1516380" cy="1329055"/>
                  <wp:effectExtent l="0" t="0" r="7620" b="4445"/>
                  <wp:wrapNone/>
                  <wp:docPr id="2" name="图片 10" descr="f01232141c2939f823eb585340bb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f01232141c2939f823eb585340bb98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6380" cy="1329055"/>
                          </a:xfrm>
                          <a:prstGeom prst="rect">
                            <a:avLst/>
                          </a:prstGeom>
                          <a:noFill/>
                          <a:ln>
                            <a:noFill/>
                          </a:ln>
                        </pic:spPr>
                      </pic:pic>
                    </a:graphicData>
                  </a:graphic>
                </wp:anchor>
              </w:drawing>
            </w:r>
          </w:p>
        </w:tc>
        <w:tc>
          <w:tcPr>
            <w:tcW w:w="376" w:type="pct"/>
            <w:vAlign w:val="top"/>
          </w:tcPr>
          <w:p w14:paraId="4EEFAAE8">
            <w:pPr>
              <w:jc w:val="center"/>
              <w:rPr>
                <w:rFonts w:eastAsia="宋体" w:cs="Times New Roman"/>
                <w:szCs w:val="24"/>
              </w:rPr>
            </w:pPr>
            <w:r>
              <w:rPr>
                <w:rFonts w:eastAsia="宋体" w:cs="Times New Roman"/>
                <w:szCs w:val="24"/>
              </w:rPr>
              <w:t>306</w:t>
            </w:r>
          </w:p>
        </w:tc>
        <w:tc>
          <w:tcPr>
            <w:tcW w:w="250" w:type="pct"/>
            <w:vAlign w:val="top"/>
          </w:tcPr>
          <w:p w14:paraId="03C2BC15">
            <w:pPr>
              <w:jc w:val="center"/>
              <w:rPr>
                <w:rFonts w:eastAsia="宋体" w:cs="Times New Roman"/>
                <w:szCs w:val="24"/>
              </w:rPr>
            </w:pPr>
            <w:r>
              <w:rPr>
                <w:rFonts w:hint="eastAsia" w:eastAsia="宋体" w:cs="Times New Roman"/>
                <w:szCs w:val="24"/>
              </w:rPr>
              <w:t>组</w:t>
            </w:r>
          </w:p>
        </w:tc>
      </w:tr>
      <w:tr w14:paraId="30A8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vAlign w:val="top"/>
          </w:tcPr>
          <w:p w14:paraId="5D00C8F4">
            <w:pPr>
              <w:jc w:val="center"/>
              <w:rPr>
                <w:rFonts w:eastAsia="宋体" w:cs="Times New Roman"/>
                <w:szCs w:val="24"/>
              </w:rPr>
            </w:pPr>
            <w:r>
              <w:rPr>
                <w:rFonts w:hint="eastAsia" w:eastAsia="宋体" w:cs="Times New Roman"/>
                <w:szCs w:val="24"/>
              </w:rPr>
              <w:t>3</w:t>
            </w:r>
          </w:p>
        </w:tc>
        <w:tc>
          <w:tcPr>
            <w:tcW w:w="250" w:type="pct"/>
            <w:vAlign w:val="top"/>
          </w:tcPr>
          <w:p w14:paraId="2F4DB895">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152EFE61">
            <w:pPr>
              <w:jc w:val="center"/>
              <w:rPr>
                <w:rFonts w:eastAsia="宋体" w:cs="Times New Roman"/>
                <w:szCs w:val="24"/>
              </w:rPr>
            </w:pPr>
          </w:p>
        </w:tc>
        <w:tc>
          <w:tcPr>
            <w:tcW w:w="374" w:type="pct"/>
            <w:vAlign w:val="top"/>
          </w:tcPr>
          <w:p w14:paraId="32CB68EF">
            <w:pPr>
              <w:jc w:val="center"/>
              <w:rPr>
                <w:rFonts w:eastAsia="宋体" w:cs="Times New Roman"/>
                <w:szCs w:val="24"/>
              </w:rPr>
            </w:pPr>
            <w:r>
              <w:rPr>
                <w:rFonts w:hint="eastAsia" w:eastAsia="宋体" w:cs="Times New Roman"/>
                <w:szCs w:val="24"/>
              </w:rPr>
              <w:t>三人</w:t>
            </w:r>
            <w:r>
              <w:rPr>
                <w:rFonts w:hint="eastAsia" w:eastAsia="宋体" w:cs="Times New Roman"/>
                <w:szCs w:val="24"/>
                <w:lang w:val="en-US" w:eastAsia="zh-CN"/>
              </w:rPr>
              <w:t>组合</w:t>
            </w:r>
            <w:r>
              <w:rPr>
                <w:rFonts w:hint="eastAsia" w:eastAsia="宋体" w:cs="Times New Roman"/>
                <w:szCs w:val="24"/>
              </w:rPr>
              <w:t>衣柜</w:t>
            </w:r>
          </w:p>
        </w:tc>
        <w:tc>
          <w:tcPr>
            <w:tcW w:w="424" w:type="pct"/>
            <w:vAlign w:val="top"/>
          </w:tcPr>
          <w:p w14:paraId="4CF8BF68">
            <w:pPr>
              <w:jc w:val="center"/>
              <w:rPr>
                <w:rFonts w:eastAsia="宋体" w:cs="Times New Roman"/>
                <w:szCs w:val="24"/>
              </w:rPr>
            </w:pPr>
            <w:r>
              <w:rPr>
                <w:rFonts w:hint="eastAsia" w:eastAsia="宋体" w:cs="Times New Roman"/>
                <w:szCs w:val="24"/>
              </w:rPr>
              <w:t>1950*620*2220mm（如遇部分特殊房型则规格根据现场测量情况做合理化调整）</w:t>
            </w:r>
          </w:p>
        </w:tc>
        <w:tc>
          <w:tcPr>
            <w:tcW w:w="1608" w:type="pct"/>
            <w:vAlign w:val="top"/>
          </w:tcPr>
          <w:p w14:paraId="79843ABB">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1.板材：侧板和层板以及门板均采用≥18mm厚三聚氰胺饰面多层板、其余部位均采用≥16mm厚三聚氰胺饰面多层板，</w:t>
            </w:r>
          </w:p>
          <w:p w14:paraId="37A07F09">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 xml:space="preserve">2.封边：采用≥1.5mmPVC封边，颜色要求与板材一致； </w:t>
            </w:r>
          </w:p>
          <w:p w14:paraId="050D7AE0">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 xml:space="preserve">3.衣柜分2部分部分，上部门开门内部设棉被，挂衣和折叠区域，挂衣杆设不锈钢挂衣杆，下部分鞋架立柱采用≥ 25*25*1.0mm方管， 鞋架横管采用≥ 19*1.0圆管；衣柜采用铝塑复合拉手，底座带隐藏式锁片孔；                                                                                                      </w:t>
            </w:r>
          </w:p>
          <w:p w14:paraId="20D29865">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4.五金件：导轨符合QB/T 2454-2013要求，铰链符合QB/T 2189-2013要求。                                                                                                                                  5.板材：优质E0级三聚氰胺饰面多层板；</w:t>
            </w:r>
          </w:p>
          <w:p w14:paraId="715A4FFD">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 xml:space="preserve">6.钢制件工艺要求：所有铁件必须做到焊接平整、无虚焊、无明显焊疤、焊接处需打磨光滑。各钢件表面整体焊接后经酸洗磷化生产工艺; </w:t>
            </w:r>
          </w:p>
          <w:p w14:paraId="6DE68504">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7.五金件：导轨符合QB/T 2454-2013要求，铰链符合QB/T 2189-2013要求。</w:t>
            </w:r>
          </w:p>
        </w:tc>
        <w:tc>
          <w:tcPr>
            <w:tcW w:w="1465" w:type="pct"/>
            <w:vAlign w:val="top"/>
          </w:tcPr>
          <w:p w14:paraId="2DA41CBF">
            <w:pPr>
              <w:jc w:val="center"/>
              <w:rPr>
                <w:rFonts w:eastAsia="宋体" w:cs="Times New Roman"/>
                <w:szCs w:val="24"/>
              </w:rPr>
            </w:pPr>
            <w:r>
              <w:rPr>
                <w:rFonts w:eastAsia="宋体" w:cs="Times New Roman"/>
                <w:szCs w:val="24"/>
              </w:rPr>
              <w:drawing>
                <wp:inline distT="0" distB="0" distL="114300" distR="114300">
                  <wp:extent cx="1440180" cy="1438275"/>
                  <wp:effectExtent l="0" t="0" r="7620" b="9525"/>
                  <wp:docPr id="3" name="图片 11" descr="1e9ae2469a8dc6b1892a5d0da38b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1e9ae2469a8dc6b1892a5d0da38b5ba"/>
                          <pic:cNvPicPr>
                            <a:picLocks noChangeAspect="1"/>
                          </pic:cNvPicPr>
                        </pic:nvPicPr>
                        <pic:blipFill>
                          <a:blip r:embed="rId13"/>
                          <a:stretch>
                            <a:fillRect/>
                          </a:stretch>
                        </pic:blipFill>
                        <pic:spPr>
                          <a:xfrm>
                            <a:off x="0" y="0"/>
                            <a:ext cx="1440180" cy="1438275"/>
                          </a:xfrm>
                          <a:prstGeom prst="rect">
                            <a:avLst/>
                          </a:prstGeom>
                          <a:noFill/>
                          <a:ln>
                            <a:noFill/>
                          </a:ln>
                        </pic:spPr>
                      </pic:pic>
                    </a:graphicData>
                  </a:graphic>
                </wp:inline>
              </w:drawing>
            </w:r>
          </w:p>
        </w:tc>
        <w:tc>
          <w:tcPr>
            <w:tcW w:w="376" w:type="pct"/>
            <w:vAlign w:val="top"/>
          </w:tcPr>
          <w:p w14:paraId="6B41E7F8">
            <w:pPr>
              <w:jc w:val="center"/>
              <w:rPr>
                <w:rFonts w:eastAsia="宋体" w:cs="Times New Roman"/>
                <w:szCs w:val="24"/>
              </w:rPr>
            </w:pPr>
            <w:r>
              <w:rPr>
                <w:rFonts w:eastAsia="宋体" w:cs="Times New Roman"/>
                <w:szCs w:val="24"/>
              </w:rPr>
              <w:t>306</w:t>
            </w:r>
          </w:p>
        </w:tc>
        <w:tc>
          <w:tcPr>
            <w:tcW w:w="250" w:type="pct"/>
            <w:vAlign w:val="top"/>
          </w:tcPr>
          <w:p w14:paraId="1F998918">
            <w:pPr>
              <w:jc w:val="center"/>
              <w:rPr>
                <w:rFonts w:eastAsia="宋体" w:cs="Times New Roman"/>
                <w:szCs w:val="24"/>
              </w:rPr>
            </w:pPr>
            <w:r>
              <w:rPr>
                <w:rFonts w:hint="eastAsia" w:eastAsia="宋体" w:cs="Times New Roman"/>
                <w:szCs w:val="24"/>
              </w:rPr>
              <w:t>组</w:t>
            </w:r>
          </w:p>
        </w:tc>
      </w:tr>
      <w:tr w14:paraId="4477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250" w:type="pct"/>
            <w:vAlign w:val="top"/>
          </w:tcPr>
          <w:p w14:paraId="3B286675">
            <w:pPr>
              <w:rPr>
                <w:rFonts w:eastAsia="宋体" w:cs="Times New Roman"/>
                <w:szCs w:val="24"/>
              </w:rPr>
            </w:pPr>
            <w:r>
              <w:rPr>
                <w:rFonts w:hint="eastAsia" w:eastAsia="宋体" w:cs="Times New Roman"/>
                <w:szCs w:val="24"/>
              </w:rPr>
              <w:t>4</w:t>
            </w:r>
          </w:p>
        </w:tc>
        <w:tc>
          <w:tcPr>
            <w:tcW w:w="250" w:type="pct"/>
            <w:vAlign w:val="top"/>
          </w:tcPr>
          <w:p w14:paraId="40EEE861">
            <w:pPr>
              <w:widowControl/>
              <w:jc w:val="center"/>
              <w:rPr>
                <w:rFonts w:eastAsia="宋体" w:cs="Times New Roman"/>
                <w:szCs w:val="21"/>
              </w:rPr>
            </w:pPr>
            <w:r>
              <w:rPr>
                <w:rFonts w:hint="eastAsia" w:ascii="宋体" w:hAnsi="宋体" w:eastAsia="宋体" w:cs="宋体"/>
                <w:b/>
                <w:bCs/>
                <w:color w:val="000000"/>
                <w:kern w:val="0"/>
                <w:szCs w:val="21"/>
                <w:lang w:bidi="ar"/>
              </w:rPr>
              <w:t>学生公寓家具类</w:t>
            </w:r>
          </w:p>
          <w:p w14:paraId="5E198F95">
            <w:pPr>
              <w:rPr>
                <w:rFonts w:eastAsia="宋体" w:cs="Times New Roman"/>
                <w:szCs w:val="24"/>
              </w:rPr>
            </w:pPr>
          </w:p>
        </w:tc>
        <w:tc>
          <w:tcPr>
            <w:tcW w:w="374" w:type="pct"/>
            <w:vAlign w:val="top"/>
          </w:tcPr>
          <w:p w14:paraId="4BCC8B30">
            <w:pPr>
              <w:rPr>
                <w:rFonts w:eastAsia="宋体" w:cs="Times New Roman"/>
                <w:szCs w:val="24"/>
              </w:rPr>
            </w:pPr>
            <w:r>
              <w:rPr>
                <w:rFonts w:hint="eastAsia" w:eastAsia="宋体" w:cs="Times New Roman"/>
                <w:szCs w:val="24"/>
              </w:rPr>
              <w:t>公寓椅</w:t>
            </w:r>
          </w:p>
        </w:tc>
        <w:tc>
          <w:tcPr>
            <w:tcW w:w="424" w:type="pct"/>
            <w:vAlign w:val="top"/>
          </w:tcPr>
          <w:p w14:paraId="2D84BB69">
            <w:pPr>
              <w:rPr>
                <w:rFonts w:eastAsia="宋体" w:cs="Times New Roman"/>
                <w:szCs w:val="24"/>
              </w:rPr>
            </w:pPr>
            <w:r>
              <w:rPr>
                <w:rFonts w:hint="eastAsia" w:eastAsia="宋体" w:cs="Times New Roman"/>
                <w:szCs w:val="24"/>
              </w:rPr>
              <w:t>常规</w:t>
            </w:r>
          </w:p>
        </w:tc>
        <w:tc>
          <w:tcPr>
            <w:tcW w:w="1608" w:type="pct"/>
            <w:vAlign w:val="top"/>
          </w:tcPr>
          <w:p w14:paraId="63A9BBFB">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1.色彩搭配明快，人体工效学靠背，坐感舒适；</w:t>
            </w:r>
          </w:p>
          <w:p w14:paraId="484DBF86">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2.座板材质：工程PP+15%玻纤；</w:t>
            </w:r>
          </w:p>
          <w:p w14:paraId="7B8E04A7">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3.钢架：椅架主体采用≥Φ19*2.0mm圆管，冷弯工艺成型；</w:t>
            </w:r>
          </w:p>
          <w:p w14:paraId="4BB76934">
            <w:pPr>
              <w:autoSpaceDE w:val="0"/>
              <w:autoSpaceDN w:val="0"/>
              <w:ind w:firstLine="360" w:firstLineChars="200"/>
              <w:jc w:val="left"/>
              <w:rPr>
                <w:rFonts w:hint="eastAsia" w:ascii="宋体" w:hAnsi="Times New Roman" w:eastAsia="宋体" w:cs="Times New Roman"/>
                <w:sz w:val="18"/>
                <w:szCs w:val="18"/>
              </w:rPr>
            </w:pPr>
            <w:r>
              <w:rPr>
                <w:rFonts w:hint="eastAsia" w:ascii="宋体" w:hAnsi="Times New Roman" w:eastAsia="宋体" w:cs="Times New Roman"/>
                <w:sz w:val="18"/>
                <w:szCs w:val="18"/>
              </w:rPr>
              <w:t>4.地脚：静音地脚。</w:t>
            </w:r>
          </w:p>
        </w:tc>
        <w:tc>
          <w:tcPr>
            <w:tcW w:w="1465" w:type="pct"/>
            <w:vAlign w:val="top"/>
          </w:tcPr>
          <w:p w14:paraId="591DF6EA">
            <w:pPr>
              <w:jc w:val="center"/>
              <w:rPr>
                <w:rFonts w:eastAsia="宋体" w:cs="Times New Roman"/>
                <w:szCs w:val="24"/>
              </w:rPr>
            </w:pPr>
            <w:r>
              <w:rPr>
                <w:rFonts w:hint="eastAsia" w:eastAsia="宋体" w:cs="Times New Roman"/>
                <w:szCs w:val="24"/>
              </w:rPr>
              <w:drawing>
                <wp:inline distT="0" distB="0" distL="114300" distR="114300">
                  <wp:extent cx="1410970" cy="1634490"/>
                  <wp:effectExtent l="0" t="0" r="17780" b="3810"/>
                  <wp:docPr id="4" name="图片 12" descr="5ecc269af9e8104e5c2e8fb376bc3f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5ecc269af9e8104e5c2e8fb376bc3f61"/>
                          <pic:cNvPicPr>
                            <a:picLocks noChangeAspect="1"/>
                          </pic:cNvPicPr>
                        </pic:nvPicPr>
                        <pic:blipFill>
                          <a:blip r:embed="rId14"/>
                          <a:stretch>
                            <a:fillRect/>
                          </a:stretch>
                        </pic:blipFill>
                        <pic:spPr>
                          <a:xfrm>
                            <a:off x="0" y="0"/>
                            <a:ext cx="1410970" cy="1634490"/>
                          </a:xfrm>
                          <a:prstGeom prst="rect">
                            <a:avLst/>
                          </a:prstGeom>
                          <a:noFill/>
                          <a:ln>
                            <a:noFill/>
                          </a:ln>
                        </pic:spPr>
                      </pic:pic>
                    </a:graphicData>
                  </a:graphic>
                </wp:inline>
              </w:drawing>
            </w:r>
          </w:p>
        </w:tc>
        <w:tc>
          <w:tcPr>
            <w:tcW w:w="376" w:type="pct"/>
            <w:vAlign w:val="top"/>
          </w:tcPr>
          <w:p w14:paraId="5894AB96">
            <w:pPr>
              <w:rPr>
                <w:rFonts w:eastAsia="宋体" w:cs="Times New Roman"/>
                <w:szCs w:val="24"/>
              </w:rPr>
            </w:pPr>
            <w:r>
              <w:rPr>
                <w:rFonts w:eastAsia="宋体" w:cs="Times New Roman"/>
                <w:szCs w:val="24"/>
              </w:rPr>
              <w:t>1530</w:t>
            </w:r>
          </w:p>
        </w:tc>
        <w:tc>
          <w:tcPr>
            <w:tcW w:w="250" w:type="pct"/>
            <w:vAlign w:val="top"/>
          </w:tcPr>
          <w:p w14:paraId="54790501">
            <w:pPr>
              <w:rPr>
                <w:rFonts w:eastAsia="宋体" w:cs="Times New Roman"/>
                <w:szCs w:val="24"/>
              </w:rPr>
            </w:pPr>
            <w:r>
              <w:rPr>
                <w:rFonts w:hint="eastAsia" w:eastAsia="宋体" w:cs="Times New Roman"/>
                <w:szCs w:val="24"/>
              </w:rPr>
              <w:t>张</w:t>
            </w:r>
          </w:p>
        </w:tc>
      </w:tr>
    </w:tbl>
    <w:p w14:paraId="15392EBA">
      <w:pPr>
        <w:numPr>
          <w:ilvl w:val="-1"/>
          <w:numId w:val="0"/>
        </w:numPr>
        <w:spacing w:line="360" w:lineRule="auto"/>
        <w:rPr>
          <w:rFonts w:hint="eastAsia" w:ascii="Times New Roman" w:hAnsi="Times New Roman" w:eastAsia="宋体" w:cs="Times New Roman"/>
          <w:b/>
          <w:bCs/>
          <w:color w:val="FF0000"/>
          <w:spacing w:val="-6"/>
          <w:sz w:val="24"/>
          <w:szCs w:val="21"/>
        </w:rPr>
      </w:pPr>
    </w:p>
    <w:p w14:paraId="3DFCE202">
      <w:pPr>
        <w:numPr>
          <w:ilvl w:val="0"/>
          <w:numId w:val="0"/>
        </w:numPr>
        <w:spacing w:line="360" w:lineRule="auto"/>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（三）样品</w:t>
      </w:r>
    </w:p>
    <w:p w14:paraId="0A469275">
      <w:pPr>
        <w:widowControl/>
        <w:adjustRightInd/>
        <w:snapToGrid/>
        <w:spacing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spacing w:val="0"/>
          <w:kern w:val="2"/>
          <w:sz w:val="24"/>
          <w:szCs w:val="24"/>
        </w:rPr>
        <w:t>本次招标要求</w:t>
      </w:r>
      <w:r>
        <w:rPr>
          <w:rFonts w:hint="eastAsia" w:ascii="宋体" w:hAnsi="宋体" w:eastAsia="宋体" w:cs="宋体"/>
          <w:spacing w:val="0"/>
          <w:kern w:val="2"/>
          <w:sz w:val="24"/>
          <w:szCs w:val="24"/>
          <w:lang w:val="en-US" w:eastAsia="zh-CN"/>
        </w:rPr>
        <w:t>提供</w:t>
      </w:r>
      <w:r>
        <w:rPr>
          <w:rFonts w:hint="eastAsia" w:ascii="宋体" w:hAnsi="宋体" w:eastAsia="宋体" w:cs="宋体"/>
          <w:spacing w:val="0"/>
          <w:kern w:val="2"/>
          <w:sz w:val="24"/>
          <w:szCs w:val="24"/>
        </w:rPr>
        <w:t>样品参加投标，验收时如果中标人提供的产品质量低于样品质量，采购人将不予接受，其造成的一切损失和后果由中标人承担。</w:t>
      </w:r>
    </w:p>
    <w:p w14:paraId="201679B3">
      <w:pPr>
        <w:widowControl/>
        <w:adjustRightInd/>
        <w:snapToGrid/>
        <w:spacing w:line="360" w:lineRule="auto"/>
        <w:ind w:firstLine="422" w:firstLineChars="200"/>
        <w:jc w:val="left"/>
        <w:rPr>
          <w:rFonts w:ascii="仿宋" w:hAnsi="仿宋" w:eastAsia="仿宋" w:cs="仿宋"/>
          <w:b/>
          <w:szCs w:val="21"/>
        </w:rPr>
      </w:pP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811"/>
        <w:gridCol w:w="3907"/>
        <w:gridCol w:w="1147"/>
      </w:tblGrid>
      <w:tr w14:paraId="5292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2A890178">
            <w:pPr>
              <w:jc w:val="center"/>
              <w:rPr>
                <w:rFonts w:ascii="仿宋" w:hAnsi="仿宋" w:eastAsia="仿宋" w:cs="仿宋"/>
                <w:b/>
                <w:bCs/>
                <w:szCs w:val="21"/>
              </w:rPr>
            </w:pPr>
            <w:r>
              <w:rPr>
                <w:rFonts w:hint="eastAsia" w:ascii="仿宋" w:hAnsi="仿宋" w:eastAsia="仿宋" w:cs="仿宋"/>
                <w:b/>
                <w:bCs/>
                <w:szCs w:val="21"/>
              </w:rPr>
              <w:t>序号</w:t>
            </w:r>
          </w:p>
        </w:tc>
        <w:tc>
          <w:tcPr>
            <w:tcW w:w="1650" w:type="pct"/>
            <w:vAlign w:val="center"/>
          </w:tcPr>
          <w:p w14:paraId="7B5B870A">
            <w:pPr>
              <w:jc w:val="center"/>
              <w:rPr>
                <w:rFonts w:ascii="仿宋" w:hAnsi="仿宋" w:eastAsia="仿宋" w:cs="仿宋"/>
                <w:b/>
                <w:bCs/>
                <w:szCs w:val="21"/>
              </w:rPr>
            </w:pPr>
            <w:r>
              <w:rPr>
                <w:rFonts w:hint="eastAsia" w:ascii="仿宋" w:hAnsi="仿宋" w:eastAsia="仿宋" w:cs="仿宋"/>
                <w:b/>
                <w:bCs/>
                <w:szCs w:val="21"/>
              </w:rPr>
              <w:t>样品名称</w:t>
            </w:r>
          </w:p>
        </w:tc>
        <w:tc>
          <w:tcPr>
            <w:tcW w:w="2293" w:type="pct"/>
            <w:vAlign w:val="center"/>
          </w:tcPr>
          <w:p w14:paraId="09F6C7D2">
            <w:pPr>
              <w:jc w:val="center"/>
              <w:rPr>
                <w:rFonts w:ascii="仿宋" w:hAnsi="仿宋" w:eastAsia="仿宋" w:cs="仿宋"/>
                <w:b/>
                <w:bCs/>
                <w:szCs w:val="21"/>
              </w:rPr>
            </w:pPr>
            <w:r>
              <w:rPr>
                <w:rFonts w:hint="eastAsia" w:ascii="仿宋" w:hAnsi="仿宋" w:eastAsia="仿宋" w:cs="仿宋"/>
                <w:b/>
                <w:bCs/>
                <w:szCs w:val="21"/>
              </w:rPr>
              <w:t>规格</w:t>
            </w:r>
          </w:p>
        </w:tc>
        <w:tc>
          <w:tcPr>
            <w:tcW w:w="672" w:type="pct"/>
            <w:vAlign w:val="center"/>
          </w:tcPr>
          <w:p w14:paraId="3887E663">
            <w:pPr>
              <w:jc w:val="center"/>
              <w:rPr>
                <w:rFonts w:ascii="仿宋" w:hAnsi="仿宋" w:eastAsia="仿宋" w:cs="仿宋"/>
                <w:b/>
                <w:bCs/>
                <w:szCs w:val="21"/>
              </w:rPr>
            </w:pPr>
            <w:r>
              <w:rPr>
                <w:rFonts w:hint="eastAsia" w:ascii="仿宋" w:hAnsi="仿宋" w:eastAsia="仿宋" w:cs="仿宋"/>
                <w:b/>
                <w:bCs/>
                <w:szCs w:val="21"/>
              </w:rPr>
              <w:t>数量</w:t>
            </w:r>
          </w:p>
        </w:tc>
      </w:tr>
      <w:tr w14:paraId="0093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40390B19">
            <w:pPr>
              <w:jc w:val="center"/>
              <w:rPr>
                <w:rFonts w:ascii="仿宋" w:hAnsi="仿宋" w:eastAsia="仿宋" w:cs="仿宋"/>
                <w:szCs w:val="21"/>
              </w:rPr>
            </w:pPr>
            <w:r>
              <w:rPr>
                <w:rFonts w:hint="eastAsia" w:ascii="仿宋" w:hAnsi="仿宋" w:eastAsia="仿宋" w:cs="仿宋"/>
              </w:rPr>
              <w:t>1</w:t>
            </w:r>
          </w:p>
        </w:tc>
        <w:tc>
          <w:tcPr>
            <w:tcW w:w="1650" w:type="pct"/>
            <w:vAlign w:val="center"/>
          </w:tcPr>
          <w:p w14:paraId="27203287">
            <w:pPr>
              <w:jc w:val="center"/>
              <w:rPr>
                <w:rFonts w:hint="default" w:ascii="仿宋" w:hAnsi="仿宋" w:eastAsia="仿宋" w:cs="仿宋"/>
                <w:szCs w:val="21"/>
                <w:lang w:val="en-US" w:eastAsia="zh-CN"/>
              </w:rPr>
            </w:pPr>
            <w:r>
              <w:rPr>
                <w:rFonts w:hint="eastAsia" w:ascii="仿宋" w:hAnsi="仿宋" w:eastAsia="仿宋" w:cs="仿宋"/>
                <w:kern w:val="2"/>
                <w:sz w:val="21"/>
                <w:szCs w:val="21"/>
                <w:lang w:val="en-US" w:eastAsia="zh-CN" w:bidi="ar"/>
              </w:rPr>
              <w:t>二人位组合家具床</w:t>
            </w:r>
          </w:p>
        </w:tc>
        <w:tc>
          <w:tcPr>
            <w:tcW w:w="3907" w:type="dxa"/>
            <w:vAlign w:val="center"/>
          </w:tcPr>
          <w:p w14:paraId="3A13E6B0">
            <w:pPr>
              <w:jc w:val="center"/>
              <w:rPr>
                <w:rFonts w:ascii="仿宋" w:hAnsi="仿宋" w:eastAsia="仿宋" w:cs="仿宋"/>
                <w:szCs w:val="21"/>
              </w:rPr>
            </w:pPr>
            <w:r>
              <w:rPr>
                <w:rFonts w:hint="eastAsia" w:ascii="仿宋" w:hAnsi="仿宋" w:eastAsia="仿宋" w:cs="仿宋"/>
                <w:szCs w:val="21"/>
              </w:rPr>
              <w:t>详见</w:t>
            </w:r>
            <w:r>
              <w:rPr>
                <w:rFonts w:hint="eastAsia" w:eastAsia="宋体"/>
                <w:lang w:eastAsia="zh-CN"/>
              </w:rPr>
              <w:t>“</w:t>
            </w:r>
            <w:r>
              <w:rPr>
                <w:rFonts w:hint="eastAsia" w:ascii="仿宋" w:hAnsi="仿宋" w:eastAsia="仿宋" w:cs="仿宋"/>
                <w:szCs w:val="21"/>
              </w:rPr>
              <w:t>（二）主要技术及配置要求</w:t>
            </w:r>
            <w:r>
              <w:rPr>
                <w:rFonts w:hint="eastAsia" w:ascii="仿宋" w:hAnsi="仿宋" w:eastAsia="仿宋" w:cs="仿宋"/>
                <w:szCs w:val="21"/>
                <w:lang w:eastAsia="zh-CN"/>
              </w:rPr>
              <w:t>”</w:t>
            </w:r>
          </w:p>
        </w:tc>
        <w:tc>
          <w:tcPr>
            <w:tcW w:w="672" w:type="pct"/>
            <w:vAlign w:val="center"/>
          </w:tcPr>
          <w:p w14:paraId="517DB759">
            <w:pPr>
              <w:jc w:val="center"/>
              <w:rPr>
                <w:rFonts w:ascii="仿宋" w:hAnsi="仿宋" w:eastAsia="仿宋" w:cs="仿宋"/>
                <w:szCs w:val="21"/>
              </w:rPr>
            </w:pPr>
            <w:r>
              <w:rPr>
                <w:rFonts w:hint="eastAsia" w:ascii="仿宋" w:hAnsi="仿宋" w:eastAsia="仿宋" w:cs="仿宋"/>
                <w:szCs w:val="21"/>
              </w:rPr>
              <w:t>1组</w:t>
            </w:r>
          </w:p>
        </w:tc>
      </w:tr>
      <w:tr w14:paraId="0D9B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782E93C0">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50" w:type="pct"/>
            <w:vAlign w:val="center"/>
          </w:tcPr>
          <w:p w14:paraId="38626C6C">
            <w:pPr>
              <w:jc w:val="center"/>
              <w:rPr>
                <w:rFonts w:hint="eastAsia" w:ascii="仿宋" w:hAnsi="仿宋" w:eastAsia="仿宋" w:cs="仿宋"/>
                <w:szCs w:val="21"/>
              </w:rPr>
            </w:pPr>
            <w:r>
              <w:rPr>
                <w:rFonts w:hint="eastAsia" w:ascii="仿宋" w:hAnsi="仿宋" w:eastAsia="仿宋" w:cs="仿宋"/>
                <w:szCs w:val="21"/>
              </w:rPr>
              <w:t>三人</w:t>
            </w:r>
            <w:r>
              <w:rPr>
                <w:rFonts w:hint="eastAsia" w:ascii="仿宋" w:hAnsi="仿宋" w:eastAsia="仿宋" w:cs="仿宋"/>
                <w:szCs w:val="21"/>
                <w:lang w:val="en-US" w:eastAsia="zh-CN"/>
              </w:rPr>
              <w:t>组合</w:t>
            </w:r>
            <w:r>
              <w:rPr>
                <w:rFonts w:hint="eastAsia" w:ascii="仿宋" w:hAnsi="仿宋" w:eastAsia="仿宋" w:cs="仿宋"/>
                <w:szCs w:val="21"/>
              </w:rPr>
              <w:t>衣柜</w:t>
            </w:r>
          </w:p>
        </w:tc>
        <w:tc>
          <w:tcPr>
            <w:tcW w:w="3907" w:type="dxa"/>
            <w:vAlign w:val="center"/>
          </w:tcPr>
          <w:p w14:paraId="25D84EC5">
            <w:pPr>
              <w:jc w:val="center"/>
              <w:rPr>
                <w:rFonts w:hint="eastAsia" w:ascii="仿宋" w:hAnsi="仿宋" w:eastAsia="仿宋" w:cs="仿宋"/>
                <w:szCs w:val="21"/>
              </w:rPr>
            </w:pPr>
            <w:r>
              <w:rPr>
                <w:rFonts w:hint="eastAsia" w:ascii="仿宋" w:hAnsi="仿宋" w:eastAsia="仿宋" w:cs="仿宋"/>
                <w:szCs w:val="21"/>
              </w:rPr>
              <w:t>详见</w:t>
            </w:r>
            <w:r>
              <w:rPr>
                <w:rFonts w:hint="eastAsia" w:eastAsia="宋体"/>
                <w:lang w:eastAsia="zh-CN"/>
              </w:rPr>
              <w:t>“</w:t>
            </w:r>
            <w:r>
              <w:rPr>
                <w:rFonts w:hint="eastAsia" w:ascii="仿宋" w:hAnsi="仿宋" w:eastAsia="仿宋" w:cs="仿宋"/>
                <w:szCs w:val="21"/>
              </w:rPr>
              <w:t>（二）主要技术及配置要求</w:t>
            </w:r>
            <w:r>
              <w:rPr>
                <w:rFonts w:hint="eastAsia" w:ascii="仿宋" w:hAnsi="仿宋" w:eastAsia="仿宋" w:cs="仿宋"/>
                <w:szCs w:val="21"/>
                <w:lang w:eastAsia="zh-CN"/>
              </w:rPr>
              <w:t>”</w:t>
            </w:r>
          </w:p>
        </w:tc>
        <w:tc>
          <w:tcPr>
            <w:tcW w:w="672" w:type="pct"/>
            <w:vAlign w:val="center"/>
          </w:tcPr>
          <w:p w14:paraId="5FC90DE0">
            <w:pPr>
              <w:jc w:val="center"/>
              <w:rPr>
                <w:rFonts w:hint="eastAsia" w:ascii="仿宋" w:hAnsi="仿宋" w:eastAsia="仿宋" w:cs="仿宋"/>
                <w:szCs w:val="21"/>
              </w:rPr>
            </w:pPr>
            <w:r>
              <w:rPr>
                <w:rFonts w:hint="eastAsia" w:ascii="仿宋" w:hAnsi="仿宋" w:eastAsia="仿宋" w:cs="仿宋"/>
                <w:szCs w:val="21"/>
              </w:rPr>
              <w:t>1组</w:t>
            </w:r>
          </w:p>
        </w:tc>
      </w:tr>
      <w:tr w14:paraId="46EB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 w:type="pct"/>
            <w:vAlign w:val="center"/>
          </w:tcPr>
          <w:p w14:paraId="41CFA525">
            <w:pPr>
              <w:jc w:val="center"/>
              <w:rPr>
                <w:rFonts w:ascii="仿宋" w:hAnsi="仿宋" w:eastAsia="仿宋" w:cs="仿宋"/>
                <w:szCs w:val="21"/>
              </w:rPr>
            </w:pPr>
            <w:r>
              <w:rPr>
                <w:rFonts w:hint="eastAsia" w:ascii="仿宋" w:hAnsi="仿宋" w:eastAsia="仿宋" w:cs="仿宋"/>
              </w:rPr>
              <w:t>3</w:t>
            </w:r>
          </w:p>
        </w:tc>
        <w:tc>
          <w:tcPr>
            <w:tcW w:w="1650" w:type="pct"/>
            <w:vAlign w:val="center"/>
          </w:tcPr>
          <w:p w14:paraId="2C35147D">
            <w:pPr>
              <w:jc w:val="center"/>
              <w:rPr>
                <w:rFonts w:ascii="仿宋" w:hAnsi="仿宋" w:eastAsia="仿宋" w:cs="仿宋"/>
                <w:szCs w:val="21"/>
              </w:rPr>
            </w:pPr>
            <w:r>
              <w:rPr>
                <w:rFonts w:hint="eastAsia" w:ascii="仿宋" w:hAnsi="仿宋" w:eastAsia="仿宋" w:cs="仿宋"/>
                <w:szCs w:val="21"/>
              </w:rPr>
              <w:t>公寓椅</w:t>
            </w:r>
          </w:p>
        </w:tc>
        <w:tc>
          <w:tcPr>
            <w:tcW w:w="3907" w:type="dxa"/>
            <w:vAlign w:val="center"/>
          </w:tcPr>
          <w:p w14:paraId="73FCAA10">
            <w:pPr>
              <w:jc w:val="center"/>
              <w:rPr>
                <w:rFonts w:ascii="仿宋" w:hAnsi="仿宋" w:eastAsia="仿宋" w:cs="仿宋"/>
                <w:szCs w:val="21"/>
              </w:rPr>
            </w:pPr>
            <w:r>
              <w:rPr>
                <w:rFonts w:hint="eastAsia" w:ascii="仿宋" w:hAnsi="仿宋" w:eastAsia="仿宋" w:cs="仿宋"/>
                <w:szCs w:val="21"/>
              </w:rPr>
              <w:t>详见</w:t>
            </w:r>
            <w:r>
              <w:rPr>
                <w:rFonts w:hint="eastAsia" w:eastAsia="宋体"/>
                <w:lang w:eastAsia="zh-CN"/>
              </w:rPr>
              <w:t>“</w:t>
            </w:r>
            <w:r>
              <w:rPr>
                <w:rFonts w:hint="eastAsia" w:ascii="仿宋" w:hAnsi="仿宋" w:eastAsia="仿宋" w:cs="仿宋"/>
                <w:szCs w:val="21"/>
              </w:rPr>
              <w:t>（二）主要技术及配置要求</w:t>
            </w:r>
            <w:r>
              <w:rPr>
                <w:rFonts w:hint="eastAsia" w:ascii="仿宋" w:hAnsi="仿宋" w:eastAsia="仿宋" w:cs="仿宋"/>
                <w:szCs w:val="21"/>
                <w:lang w:eastAsia="zh-CN"/>
              </w:rPr>
              <w:t>”</w:t>
            </w:r>
          </w:p>
        </w:tc>
        <w:tc>
          <w:tcPr>
            <w:tcW w:w="672" w:type="pct"/>
            <w:vAlign w:val="center"/>
          </w:tcPr>
          <w:p w14:paraId="0D1524FC">
            <w:pPr>
              <w:jc w:val="center"/>
              <w:rPr>
                <w:rFonts w:ascii="仿宋" w:hAnsi="仿宋" w:eastAsia="仿宋" w:cs="仿宋"/>
                <w:szCs w:val="21"/>
              </w:rPr>
            </w:pPr>
            <w:r>
              <w:rPr>
                <w:rFonts w:hint="eastAsia" w:ascii="仿宋" w:hAnsi="仿宋" w:eastAsia="仿宋" w:cs="仿宋"/>
                <w:szCs w:val="21"/>
              </w:rPr>
              <w:t>1张</w:t>
            </w:r>
          </w:p>
        </w:tc>
      </w:tr>
      <w:tr w14:paraId="29B2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23B067F4">
            <w:pPr>
              <w:rPr>
                <w:rFonts w:ascii="仿宋" w:hAnsi="仿宋" w:eastAsia="仿宋" w:cs="仿宋"/>
                <w:szCs w:val="21"/>
              </w:rPr>
            </w:pPr>
            <w:r>
              <w:rPr>
                <w:rFonts w:hint="eastAsia" w:ascii="仿宋" w:hAnsi="仿宋" w:eastAsia="仿宋" w:cs="仿宋"/>
                <w:szCs w:val="21"/>
              </w:rPr>
              <w:t>备注：样品评分时评标委员会会对样品进行破坏性实验，投标人自行考虑投标风险。</w:t>
            </w:r>
          </w:p>
        </w:tc>
      </w:tr>
    </w:tbl>
    <w:p w14:paraId="3417769B">
      <w:pPr>
        <w:spacing w:line="360" w:lineRule="auto"/>
        <w:ind w:firstLine="480" w:firstLineChars="200"/>
        <w:jc w:val="left"/>
        <w:rPr>
          <w:rFonts w:hint="default" w:ascii="宋体" w:hAnsi="宋体" w:eastAsia="宋体" w:cs="宋体"/>
          <w:sz w:val="24"/>
          <w:szCs w:val="24"/>
          <w:lang w:val="en-US" w:eastAsia="zh-CN"/>
        </w:rPr>
      </w:pPr>
    </w:p>
    <w:p w14:paraId="652FDBAD">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1.样品提交时间：</w:t>
      </w:r>
    </w:p>
    <w:p w14:paraId="7F4D9A8B">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请于投标截止时间前一个工作日（8:30-17:30）或投标截止时间当日（8:30-9:00）送达指定地点并完成组装，规定时间之外送达的样品不予接收。到门口后请及时联系收件人，收件人：姜老师，联系方式：86843918，收件地址：浙江理工大学下沙校区。</w:t>
      </w:r>
    </w:p>
    <w:p w14:paraId="01663469">
      <w:pPr>
        <w:spacing w:line="360" w:lineRule="auto"/>
        <w:ind w:firstLine="482" w:firstLineChars="200"/>
        <w:jc w:val="left"/>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▲对未提供样品（包括样品数量不全、样品未在规定时间内送达）或提供样品不满足采购需求实质性条件的，作无效标处理。</w:t>
      </w:r>
    </w:p>
    <w:p w14:paraId="03329C66">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2.样品退还规定：（1）未中标的样品自采购结果公告发布后七个工作日后由未中标供应商联系收件人自行带走。（2）中标供应商</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样品由采购人封存作为验收的依据。（3）中标供应商</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样品待项目整体</w:t>
      </w:r>
      <w:bookmarkStart w:id="39" w:name="_GoBack"/>
      <w:bookmarkEnd w:id="39"/>
      <w:r>
        <w:rPr>
          <w:rFonts w:hint="eastAsia" w:ascii="宋体" w:hAnsi="宋体" w:eastAsia="宋体" w:cs="宋体"/>
          <w:sz w:val="24"/>
          <w:szCs w:val="24"/>
          <w:lang w:val="en-US" w:eastAsia="zh-CN"/>
        </w:rPr>
        <w:t>验收完毕后与中标供应商协商处理。</w:t>
      </w:r>
    </w:p>
    <w:p w14:paraId="258728E0">
      <w:pPr>
        <w:numPr>
          <w:ilvl w:val="0"/>
          <w:numId w:val="0"/>
        </w:numPr>
        <w:spacing w:line="360" w:lineRule="auto"/>
        <w:rPr>
          <w:rFonts w:hint="eastAsia" w:ascii="Times New Roman" w:hAnsi="Times New Roman" w:eastAsia="宋体" w:cs="Times New Roman"/>
          <w:b/>
          <w:sz w:val="24"/>
          <w:szCs w:val="24"/>
          <w:lang w:eastAsia="zh-CN"/>
        </w:rPr>
      </w:pPr>
    </w:p>
    <w:p w14:paraId="5CA3D002">
      <w:pPr>
        <w:numPr>
          <w:ilvl w:val="0"/>
          <w:numId w:val="0"/>
        </w:numPr>
        <w:spacing w:line="360" w:lineRule="auto"/>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四</w:t>
      </w:r>
      <w:r>
        <w:rPr>
          <w:rFonts w:hint="eastAsia" w:ascii="Times New Roman" w:hAnsi="Times New Roman" w:eastAsia="宋体" w:cs="Times New Roman"/>
          <w:b/>
          <w:sz w:val="24"/>
          <w:szCs w:val="24"/>
          <w:lang w:eastAsia="zh-CN"/>
        </w:rPr>
        <w:t>）其他特殊要求</w:t>
      </w:r>
    </w:p>
    <w:p w14:paraId="564B5FCE">
      <w:pPr>
        <w:spacing w:line="400" w:lineRule="exact"/>
        <w:ind w:firstLine="480" w:firstLineChars="200"/>
        <w:rPr>
          <w:rFonts w:ascii="宋体" w:hAnsi="宋体" w:eastAsia="宋体" w:cs="宋体"/>
          <w:color w:val="000000"/>
          <w:sz w:val="24"/>
          <w:szCs w:val="24"/>
          <w:lang w:bidi="ar"/>
        </w:rPr>
      </w:pPr>
      <w:r>
        <w:rPr>
          <w:rFonts w:hint="eastAsia" w:ascii="宋体" w:hAnsi="宋体" w:eastAsia="宋体" w:cs="宋体"/>
          <w:color w:val="000000"/>
          <w:sz w:val="24"/>
          <w:szCs w:val="24"/>
          <w:lang w:bidi="ar"/>
        </w:rPr>
        <w:t>涉及新家具采购安装宿舍，须聘请第三方具有国家职业资质的治理公司和检测公司（须两家不同的公司），开展全覆盖的空气治理，并进行全覆盖的空气检测，验收时出具每间宿舍的空气检测（CMA）合格报告。家具拆装搬运过程中，如遇家具木板、五金等配件丢失、损坏的，供货商须负责更换、增补或修补加固，确保家具正常使用。</w:t>
      </w:r>
    </w:p>
    <w:p w14:paraId="3D122452">
      <w:pPr>
        <w:numPr>
          <w:ilvl w:val="0"/>
          <w:numId w:val="0"/>
        </w:numPr>
        <w:spacing w:line="360" w:lineRule="auto"/>
        <w:rPr>
          <w:rFonts w:hint="eastAsia" w:ascii="Times New Roman" w:hAnsi="Times New Roman" w:eastAsia="宋体" w:cs="Times New Roman"/>
          <w:b/>
          <w:sz w:val="24"/>
          <w:szCs w:val="24"/>
          <w:lang w:eastAsia="zh-CN"/>
        </w:rPr>
      </w:pPr>
    </w:p>
    <w:p w14:paraId="250CBC0B">
      <w:pPr>
        <w:numPr>
          <w:ilvl w:val="0"/>
          <w:numId w:val="0"/>
        </w:num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五</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商务要求</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A94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CD1B0D3">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6BEDC0A9">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交货时间：单幢旧家具拆除工期约7天，新家具生产约40天，单幢新家具安装约14天，根据采购人要求分阶段实施。</w:t>
            </w:r>
          </w:p>
          <w:p w14:paraId="79371106">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交货地点：浙江理工大学下沙校区公寓楼</w:t>
            </w:r>
          </w:p>
        </w:tc>
      </w:tr>
      <w:tr w14:paraId="0D92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B115F65">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43A0FAD2">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1.货款支付：合同生效并具备实施条件后7个工作日内，采购人向中标人支付合同全额货款的</w:t>
            </w:r>
            <w:r>
              <w:rPr>
                <w:rFonts w:hint="eastAsia" w:ascii="仿宋" w:hAnsi="仿宋" w:eastAsia="仿宋" w:cs="宋体"/>
                <w:color w:val="000000"/>
                <w:sz w:val="24"/>
                <w:szCs w:val="24"/>
                <w:lang w:val="en-US" w:eastAsia="zh-CN"/>
              </w:rPr>
              <w:t>60%</w:t>
            </w:r>
            <w:r>
              <w:rPr>
                <w:rFonts w:hint="eastAsia" w:ascii="仿宋" w:hAnsi="仿宋" w:eastAsia="仿宋" w:cs="宋体"/>
                <w:color w:val="000000"/>
                <w:sz w:val="24"/>
                <w:szCs w:val="24"/>
              </w:rPr>
              <w:t>作为预付款，同时采购人可以要求中标人提交银行、保险公司等金融机构出具的预付款保函；货物自中标供应商送达采购人指定地点，经安装调试并经采购人验收合格后，在满足支付条件且收到中标人开具的正规发票后，7个工作日内由采购人向中标人支付合同全额价款的</w:t>
            </w:r>
            <w:r>
              <w:rPr>
                <w:rFonts w:hint="eastAsia" w:ascii="仿宋" w:hAnsi="仿宋" w:eastAsia="仿宋" w:cs="宋体"/>
                <w:color w:val="000000"/>
                <w:sz w:val="24"/>
                <w:szCs w:val="24"/>
                <w:lang w:val="en-US" w:eastAsia="zh-CN"/>
              </w:rPr>
              <w:t>40</w:t>
            </w:r>
            <w:r>
              <w:rPr>
                <w:rFonts w:hint="eastAsia" w:ascii="仿宋" w:hAnsi="仿宋" w:eastAsia="仿宋" w:cs="宋体"/>
                <w:color w:val="000000"/>
                <w:sz w:val="24"/>
                <w:szCs w:val="24"/>
              </w:rPr>
              <w:t>%。签订合同时，中标人明确表示无需预付款或者主动要求降低预付款比例的，采购人可不适用前述规定。</w:t>
            </w:r>
          </w:p>
          <w:p w14:paraId="24E4C5C8">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2.履约保证金：合同签订后5日内，中标人应向采购人提交合同总价的1%作为履约保证金。中标单位根据合同规定将货物交付、安装调试完毕，验收合格后由采购人无息返还履约保证金至中标人。</w:t>
            </w:r>
          </w:p>
        </w:tc>
      </w:tr>
      <w:tr w14:paraId="0904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958A2DA">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7939D394">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中标人未能工期约定的期限内履行合同交货义务的，自逾期之日起，向采购人每日偿付合同总价千分之一的违约金；中标人逾期5日不能交货的，应向采购人支付合同总价百分之五的违约金，采购人同时有权选择解除合同。由于海关、灾难等不可抗力原因导致乙方延迟交货的，不在此范围内。</w:t>
            </w:r>
          </w:p>
          <w:p w14:paraId="3226E893">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2.采购人逾期支付货款的，应向中标人每日偿付合同总价千分之一的违约金。假期等客观原因顺延至开学后支付货款，具体事宜双方友好协商解决。</w:t>
            </w:r>
          </w:p>
          <w:p w14:paraId="42F107F6">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3.中标人在质保期内违反本合同有关质量保证及售后服务约定的，中标人将已结算金额的2.5%作为违约金支付给甲方。该违约金不足赔偿的损失部分，采购人仍有权要求赔偿该损失。</w:t>
            </w:r>
          </w:p>
        </w:tc>
      </w:tr>
      <w:tr w14:paraId="3C9C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B24111D">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1A414494">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75A6E8EA">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331EC41F">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2E24F2F4">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1.▲质保期：从验收合格之日起质保期不少于10年</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提供承诺函</w:t>
            </w:r>
            <w:r>
              <w:rPr>
                <w:rFonts w:hint="eastAsia" w:ascii="仿宋" w:hAnsi="仿宋" w:eastAsia="仿宋" w:cs="宋体"/>
                <w:color w:val="000000"/>
                <w:sz w:val="24"/>
                <w:szCs w:val="24"/>
                <w:lang w:eastAsia="zh-CN"/>
              </w:rPr>
              <w:t>）。</w:t>
            </w:r>
          </w:p>
          <w:p w14:paraId="2E38A22C">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2.质保期内的维修费用（包括材料）全部由供货方负责。质保期后实行有偿服务，仅收取材料成本费（按一定折扣的优惠价格，注明折扣率）。</w:t>
            </w:r>
          </w:p>
          <w:p w14:paraId="03DA12C5">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3.在保修期内供方必须不得以任何理由影响用户的正常使用。</w:t>
            </w:r>
          </w:p>
        </w:tc>
      </w:tr>
      <w:tr w14:paraId="738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CD5DA22">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089E6E1B">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1B68907B">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提供24小时售后服务，接到采购人维修相关要求后立即响应，2小时内到达现场、4小时内修复普通故障、8小时内修复重大故障，如遇现场无法修复的，将用同类产品代替使用直至故障完全修复</w:t>
            </w:r>
            <w:r>
              <w:rPr>
                <w:rFonts w:hint="eastAsia" w:ascii="仿宋" w:hAnsi="仿宋" w:eastAsia="仿宋" w:cs="宋体"/>
                <w:color w:val="000000"/>
                <w:sz w:val="24"/>
                <w:szCs w:val="24"/>
                <w:lang w:eastAsia="zh-CN"/>
              </w:rPr>
              <w:t>。</w:t>
            </w:r>
          </w:p>
        </w:tc>
      </w:tr>
      <w:tr w14:paraId="5B73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B672C3E">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61DA7F59">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0871FE8D">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中标</w:t>
            </w:r>
            <w:r>
              <w:rPr>
                <w:rFonts w:hint="eastAsia" w:ascii="仿宋" w:hAnsi="仿宋" w:eastAsia="仿宋" w:cs="宋体"/>
                <w:color w:val="000000"/>
                <w:sz w:val="24"/>
                <w:szCs w:val="24"/>
                <w:lang w:val="en-US" w:eastAsia="zh-CN"/>
              </w:rPr>
              <w:t>人</w:t>
            </w:r>
            <w:r>
              <w:rPr>
                <w:rFonts w:hint="eastAsia" w:ascii="仿宋" w:hAnsi="仿宋" w:eastAsia="仿宋" w:cs="宋体"/>
                <w:color w:val="000000"/>
                <w:sz w:val="24"/>
                <w:szCs w:val="24"/>
              </w:rPr>
              <w:t>需提供技术培训。</w:t>
            </w:r>
          </w:p>
        </w:tc>
      </w:tr>
      <w:tr w14:paraId="478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9376213">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EF555FE">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4A8AB993">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1、有效期内的 ISO9001 质量管理体系认证</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1分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w:t>
            </w:r>
          </w:p>
          <w:p w14:paraId="25C97196">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2、有效期内的 ISO14001 环境管理体系认证</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1分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w:t>
            </w:r>
          </w:p>
          <w:p w14:paraId="08A9D06C">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3、有效期内的 ISO45001 职业健康安全管理体系认证</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lang w:val="en-US" w:eastAsia="zh-CN"/>
              </w:rPr>
              <w:t>1分</w:t>
            </w:r>
            <w:r>
              <w:rPr>
                <w:rFonts w:hint="eastAsia" w:ascii="仿宋" w:hAnsi="仿宋" w:eastAsia="仿宋" w:cs="宋体"/>
                <w:color w:val="000000"/>
                <w:sz w:val="24"/>
                <w:szCs w:val="24"/>
                <w:lang w:eastAsia="zh-CN"/>
              </w:rPr>
              <w:t>）</w:t>
            </w:r>
            <w:r>
              <w:rPr>
                <w:rFonts w:hint="eastAsia" w:ascii="仿宋" w:hAnsi="仿宋" w:eastAsia="仿宋" w:cs="宋体"/>
                <w:color w:val="000000"/>
                <w:sz w:val="24"/>
                <w:szCs w:val="24"/>
              </w:rPr>
              <w:t>。</w:t>
            </w:r>
          </w:p>
          <w:p w14:paraId="23165E54">
            <w:pPr>
              <w:widowControl w:val="0"/>
              <w:spacing w:after="120"/>
              <w:jc w:val="both"/>
              <w:rPr>
                <w:rFonts w:hint="eastAsia" w:ascii="Calibri" w:hAnsi="Calibri" w:eastAsia="宋体" w:cs="Times New Roman"/>
                <w:kern w:val="2"/>
                <w:sz w:val="28"/>
                <w:szCs w:val="24"/>
                <w:lang w:val="en-US" w:eastAsia="zh-CN" w:bidi="ar-SA"/>
              </w:rPr>
            </w:pPr>
            <w:r>
              <w:rPr>
                <w:rFonts w:hint="eastAsia" w:ascii="仿宋" w:hAnsi="仿宋" w:eastAsia="仿宋" w:cs="宋体"/>
                <w:color w:val="000000"/>
                <w:kern w:val="2"/>
                <w:sz w:val="24"/>
                <w:szCs w:val="24"/>
                <w:lang w:val="en-US" w:eastAsia="zh-CN" w:bidi="ar-SA"/>
              </w:rPr>
              <w:t>证明材料：提供相应认证证书复印件。</w:t>
            </w:r>
          </w:p>
        </w:tc>
      </w:tr>
      <w:tr w14:paraId="34CB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04A835B">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50921EE1">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1737222B">
            <w:pPr>
              <w:widowControl/>
              <w:spacing w:before="166" w:beforeLines="50" w:after="166" w:afterLines="50"/>
              <w:rPr>
                <w:rFonts w:hint="eastAsia" w:ascii="仿宋" w:hAnsi="仿宋" w:eastAsia="仿宋" w:cs="宋体"/>
                <w:color w:val="000000"/>
                <w:sz w:val="24"/>
                <w:szCs w:val="24"/>
              </w:rPr>
            </w:pPr>
            <w:r>
              <w:rPr>
                <w:rFonts w:hint="eastAsia" w:ascii="仿宋" w:hAnsi="仿宋" w:eastAsia="仿宋" w:cs="宋体"/>
                <w:color w:val="000000"/>
                <w:sz w:val="24"/>
                <w:szCs w:val="24"/>
              </w:rPr>
              <w:t>投标人提供2022年1月1日</w:t>
            </w:r>
            <w:r>
              <w:rPr>
                <w:rFonts w:hint="eastAsia" w:ascii="仿宋" w:hAnsi="仿宋" w:eastAsia="仿宋" w:cs="宋体"/>
                <w:color w:val="000000"/>
                <w:sz w:val="24"/>
                <w:szCs w:val="24"/>
                <w:lang w:val="en-US" w:eastAsia="zh-CN"/>
              </w:rPr>
              <w:t>起至投标截止时间止（</w:t>
            </w:r>
            <w:r>
              <w:rPr>
                <w:rFonts w:hint="eastAsia" w:ascii="仿宋" w:hAnsi="仿宋" w:eastAsia="仿宋" w:cs="宋体"/>
                <w:color w:val="000000"/>
                <w:sz w:val="24"/>
                <w:szCs w:val="24"/>
              </w:rPr>
              <w:t>以合同签订时间为准</w:t>
            </w:r>
            <w:r>
              <w:rPr>
                <w:rFonts w:hint="eastAsia" w:ascii="仿宋" w:hAnsi="仿宋" w:eastAsia="仿宋" w:cs="宋体"/>
                <w:color w:val="000000"/>
                <w:sz w:val="24"/>
                <w:szCs w:val="24"/>
                <w:lang w:val="en-US" w:eastAsia="zh-CN"/>
              </w:rPr>
              <w:t>）</w:t>
            </w:r>
            <w:r>
              <w:rPr>
                <w:rFonts w:hint="eastAsia" w:ascii="仿宋" w:hAnsi="仿宋" w:eastAsia="仿宋" w:cs="宋体"/>
                <w:color w:val="000000"/>
                <w:sz w:val="24"/>
                <w:szCs w:val="24"/>
              </w:rPr>
              <w:t>同类项目</w:t>
            </w:r>
            <w:r>
              <w:rPr>
                <w:rFonts w:hint="eastAsia" w:ascii="仿宋" w:hAnsi="仿宋" w:eastAsia="仿宋" w:cs="宋体"/>
                <w:color w:val="000000"/>
                <w:sz w:val="24"/>
                <w:szCs w:val="24"/>
                <w:lang w:val="en-US" w:eastAsia="zh-CN"/>
              </w:rPr>
              <w:t>的</w:t>
            </w:r>
            <w:r>
              <w:rPr>
                <w:rFonts w:hint="eastAsia" w:ascii="仿宋" w:hAnsi="仿宋" w:eastAsia="仿宋" w:cs="宋体"/>
                <w:color w:val="000000"/>
                <w:sz w:val="24"/>
                <w:szCs w:val="24"/>
              </w:rPr>
              <w:t>业绩情况，每提供1项得</w:t>
            </w: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分，最高得</w:t>
            </w:r>
            <w:r>
              <w:rPr>
                <w:rFonts w:hint="eastAsia" w:ascii="仿宋" w:hAnsi="仿宋" w:eastAsia="仿宋" w:cs="宋体"/>
                <w:color w:val="000000"/>
                <w:sz w:val="24"/>
                <w:szCs w:val="24"/>
                <w:lang w:val="en-US" w:eastAsia="zh-CN"/>
              </w:rPr>
              <w:t>3</w:t>
            </w:r>
            <w:r>
              <w:rPr>
                <w:rFonts w:hint="eastAsia" w:ascii="仿宋" w:hAnsi="仿宋" w:eastAsia="仿宋" w:cs="宋体"/>
                <w:color w:val="000000"/>
                <w:sz w:val="24"/>
                <w:szCs w:val="24"/>
              </w:rPr>
              <w:t>分。</w:t>
            </w:r>
          </w:p>
          <w:p w14:paraId="59879F8A">
            <w:pPr>
              <w:widowControl w:val="0"/>
              <w:spacing w:after="120"/>
              <w:jc w:val="both"/>
              <w:rPr>
                <w:rFonts w:hint="eastAsia" w:ascii="Calibri" w:hAnsi="Calibri" w:eastAsia="宋体" w:cs="Times New Roman"/>
                <w:kern w:val="2"/>
                <w:sz w:val="28"/>
                <w:szCs w:val="24"/>
                <w:lang w:val="en-US" w:eastAsia="zh-CN" w:bidi="ar-SA"/>
              </w:rPr>
            </w:pPr>
            <w:r>
              <w:rPr>
                <w:rFonts w:hint="eastAsia" w:ascii="仿宋" w:hAnsi="仿宋" w:eastAsia="仿宋" w:cs="宋体"/>
                <w:color w:val="000000"/>
                <w:kern w:val="2"/>
                <w:sz w:val="24"/>
                <w:szCs w:val="24"/>
                <w:lang w:val="en-US" w:eastAsia="zh-CN" w:bidi="ar-SA"/>
              </w:rPr>
              <w:t>证明材料：提供合同复印件并附相应结算发票复印件一张</w:t>
            </w:r>
            <w:r>
              <w:rPr>
                <w:rFonts w:hint="eastAsia" w:ascii="Calibri" w:hAnsi="Calibri" w:eastAsia="宋体" w:cs="Times New Roman"/>
                <w:kern w:val="2"/>
                <w:sz w:val="28"/>
                <w:szCs w:val="24"/>
                <w:lang w:val="en-US" w:eastAsia="zh-CN" w:bidi="ar-SA"/>
              </w:rPr>
              <w:t>。</w:t>
            </w:r>
          </w:p>
        </w:tc>
      </w:tr>
      <w:bookmarkEnd w:id="22"/>
      <w:bookmarkEnd w:id="25"/>
    </w:tbl>
    <w:p w14:paraId="30AC4A6A">
      <w:pPr>
        <w:widowControl w:val="0"/>
        <w:spacing w:before="156" w:beforeLines="50" w:after="156" w:afterLines="50" w:line="360" w:lineRule="auto"/>
        <w:jc w:val="both"/>
        <w:outlineLvl w:val="0"/>
        <w:rPr>
          <w:rFonts w:hint="eastAsia" w:ascii="宋体" w:hAnsi="宋体" w:eastAsia="宋体" w:cs="Times New Roman"/>
          <w:b/>
          <w:color w:val="000000"/>
          <w:kern w:val="2"/>
          <w:sz w:val="36"/>
          <w:szCs w:val="36"/>
          <w:lang w:val="en-US" w:eastAsia="zh-CN" w:bidi="ar-SA"/>
        </w:rPr>
      </w:pPr>
    </w:p>
    <w:p w14:paraId="13E09B5B">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第五章 浙江省政府采购合同主要条款指引</w:t>
      </w:r>
    </w:p>
    <w:p w14:paraId="2ED71A27">
      <w:pPr>
        <w:rPr>
          <w:rFonts w:eastAsia="宋体" w:cs="Times New Roman"/>
          <w:color w:val="000000"/>
        </w:rPr>
      </w:pPr>
    </w:p>
    <w:p w14:paraId="3FEA02B7">
      <w:pPr>
        <w:widowControl w:val="0"/>
        <w:snapToGrid w:val="0"/>
        <w:spacing w:before="156" w:beforeLines="50" w:after="156" w:afterLines="50" w:line="360" w:lineRule="auto"/>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合同编号：        </w:t>
      </w:r>
    </w:p>
    <w:p w14:paraId="009DB94B">
      <w:pPr>
        <w:widowControl w:val="0"/>
        <w:snapToGrid w:val="0"/>
        <w:spacing w:before="156" w:beforeLines="50" w:after="156" w:afterLines="50" w:line="360" w:lineRule="auto"/>
        <w:jc w:val="lef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确认书号：</w:t>
      </w:r>
    </w:p>
    <w:p w14:paraId="3467580F">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甲方</w:t>
      </w:r>
      <w:r>
        <w:rPr>
          <w:rFonts w:hint="eastAsia" w:ascii="仿宋" w:hAnsi="仿宋" w:eastAsia="仿宋" w:cs="Times New Roman"/>
          <w:color w:val="000000"/>
          <w:sz w:val="30"/>
          <w:szCs w:val="30"/>
        </w:rPr>
        <w:t xml:space="preserve">（采购人）： </w:t>
      </w:r>
    </w:p>
    <w:p w14:paraId="67EC03F3">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乙方</w:t>
      </w:r>
      <w:r>
        <w:rPr>
          <w:rFonts w:hint="eastAsia" w:ascii="仿宋" w:hAnsi="仿宋" w:eastAsia="仿宋" w:cs="Times New Roman"/>
          <w:color w:val="000000"/>
          <w:sz w:val="30"/>
          <w:szCs w:val="30"/>
        </w:rPr>
        <w:t xml:space="preserve">（供应商）： </w:t>
      </w:r>
    </w:p>
    <w:p w14:paraId="2906A573">
      <w:pPr>
        <w:widowControl w:val="0"/>
        <w:adjustRightInd w:val="0"/>
        <w:snapToGrid w:val="0"/>
        <w:spacing w:before="156" w:beforeLines="50" w:after="156" w:afterLines="50" w:line="460" w:lineRule="exact"/>
        <w:ind w:firstLine="594"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甲、乙双方根据浙江省政府采购中心关于</w:t>
      </w:r>
      <w:r>
        <w:rPr>
          <w:rFonts w:hint="eastAsia" w:ascii="仿宋" w:hAnsi="仿宋" w:eastAsia="仿宋" w:cs="Times New Roman"/>
          <w:color w:val="000000"/>
          <w:kern w:val="2"/>
          <w:sz w:val="30"/>
          <w:szCs w:val="30"/>
          <w:lang w:val="en-US" w:eastAsia="zh-CN" w:bidi="ar-SA"/>
        </w:rPr>
        <w:t>项目编号为      的</w:t>
      </w:r>
      <w:r>
        <w:rPr>
          <w:rFonts w:hint="eastAsia" w:ascii="仿宋" w:hAnsi="仿宋" w:eastAsia="仿宋" w:cs="Times New Roman"/>
          <w:snapToGrid w:val="0"/>
          <w:color w:val="000000"/>
          <w:kern w:val="2"/>
          <w:sz w:val="30"/>
          <w:szCs w:val="30"/>
          <w:lang w:val="en-US" w:eastAsia="zh-CN" w:bidi="ar-SA"/>
        </w:rPr>
        <w:t>（标项及名称）项目公开招标的结果，签署本合同。</w:t>
      </w:r>
    </w:p>
    <w:p w14:paraId="50A3C8F4">
      <w:pPr>
        <w:widowControl w:val="0"/>
        <w:adjustRightInd w:val="0"/>
        <w:snapToGrid w:val="0"/>
        <w:spacing w:before="156" w:beforeLines="50" w:after="156" w:afterLines="50" w:line="460" w:lineRule="exact"/>
        <w:ind w:firstLine="641" w:firstLineChars="213"/>
        <w:jc w:val="both"/>
        <w:rPr>
          <w:rFonts w:ascii="仿宋" w:hAnsi="仿宋" w:eastAsia="仿宋" w:cs="Times New Roman"/>
          <w:b/>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一、项目内容</w:t>
      </w:r>
      <w:r>
        <w:rPr>
          <w:rFonts w:hint="eastAsia" w:ascii="仿宋" w:hAnsi="仿宋" w:eastAsia="仿宋" w:cs="Times New Roman"/>
          <w:b/>
          <w:color w:val="000000"/>
          <w:kern w:val="2"/>
          <w:sz w:val="30"/>
          <w:szCs w:val="30"/>
          <w:lang w:val="en-US" w:eastAsia="zh-CN" w:bidi="ar-SA"/>
        </w:rPr>
        <w:t>及合同价格</w:t>
      </w:r>
    </w:p>
    <w:p w14:paraId="0A8801CA">
      <w:pPr>
        <w:widowControl w:val="0"/>
        <w:adjustRightInd w:val="0"/>
        <w:snapToGrid w:val="0"/>
        <w:spacing w:before="156" w:beforeLines="50" w:after="156" w:afterLines="50" w:line="460" w:lineRule="exact"/>
        <w:ind w:firstLine="639" w:firstLineChars="213"/>
        <w:jc w:val="righ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8AB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39E9201">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014F7956">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68F434B">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60F546B">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5D8F0A2">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总价</w:t>
            </w:r>
          </w:p>
        </w:tc>
      </w:tr>
      <w:tr w14:paraId="0B10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5B379BBA">
            <w:pPr>
              <w:spacing w:line="460" w:lineRule="exact"/>
              <w:ind w:firstLine="639" w:firstLineChars="213"/>
              <w:rPr>
                <w:rFonts w:ascii="仿宋" w:hAnsi="仿宋" w:eastAsia="仿宋" w:cs="Times New Roman"/>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14:paraId="1142AE4D">
            <w:pPr>
              <w:spacing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74270F3D">
            <w:pPr>
              <w:spacing w:line="460" w:lineRule="exact"/>
              <w:ind w:firstLine="639" w:firstLineChars="213"/>
              <w:rPr>
                <w:rFonts w:ascii="仿宋" w:hAnsi="仿宋" w:eastAsia="仿宋" w:cs="Times New Roman"/>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294AC62">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c>
          <w:tcPr>
            <w:tcW w:w="1212" w:type="dxa"/>
            <w:tcBorders>
              <w:top w:val="single" w:color="auto" w:sz="4" w:space="0"/>
              <w:left w:val="single" w:color="auto" w:sz="4" w:space="0"/>
              <w:bottom w:val="single" w:color="auto" w:sz="4" w:space="0"/>
              <w:right w:val="single" w:color="auto" w:sz="4" w:space="0"/>
            </w:tcBorders>
          </w:tcPr>
          <w:p w14:paraId="61849711">
            <w:pPr>
              <w:widowControl/>
              <w:spacing w:after="120" w:line="460" w:lineRule="exact"/>
              <w:ind w:left="1890"/>
              <w:jc w:val="left"/>
              <w:rPr>
                <w:rFonts w:ascii="仿宋" w:hAnsi="仿宋" w:eastAsia="仿宋" w:cs="Times New Roman"/>
                <w:snapToGrid w:val="0"/>
                <w:color w:val="000000"/>
                <w:kern w:val="2"/>
                <w:sz w:val="30"/>
                <w:szCs w:val="30"/>
                <w:lang w:val="en-US" w:eastAsia="zh-CN" w:bidi="ar-SA"/>
              </w:rPr>
            </w:pPr>
          </w:p>
        </w:tc>
      </w:tr>
      <w:tr w14:paraId="39B0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9BB46C1">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            计</w:t>
            </w:r>
          </w:p>
        </w:tc>
        <w:tc>
          <w:tcPr>
            <w:tcW w:w="1080" w:type="dxa"/>
            <w:tcBorders>
              <w:top w:val="single" w:color="auto" w:sz="4" w:space="0"/>
              <w:left w:val="single" w:color="auto" w:sz="4" w:space="0"/>
              <w:bottom w:val="single" w:color="auto" w:sz="4" w:space="0"/>
              <w:right w:val="single" w:color="auto" w:sz="4" w:space="0"/>
            </w:tcBorders>
          </w:tcPr>
          <w:p w14:paraId="1A8DDFC4">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p>
        </w:tc>
        <w:tc>
          <w:tcPr>
            <w:tcW w:w="2472" w:type="dxa"/>
            <w:gridSpan w:val="2"/>
            <w:tcBorders>
              <w:top w:val="single" w:color="auto" w:sz="4" w:space="0"/>
              <w:left w:val="single" w:color="auto" w:sz="4" w:space="0"/>
              <w:bottom w:val="single" w:color="auto" w:sz="4" w:space="0"/>
              <w:right w:val="single" w:color="auto" w:sz="4" w:space="0"/>
            </w:tcBorders>
          </w:tcPr>
          <w:p w14:paraId="77302789">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r>
      <w:tr w14:paraId="0BB8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F6FC27C">
            <w:pPr>
              <w:widowControl w:val="0"/>
              <w:snapToGrid w:val="0"/>
              <w:spacing w:before="156" w:beforeLines="50" w:after="156" w:afterLines="50" w:line="460" w:lineRule="exact"/>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合同总价大写：                              小写：￥</w:t>
            </w:r>
          </w:p>
        </w:tc>
      </w:tr>
    </w:tbl>
    <w:p w14:paraId="041C8E8C">
      <w:pPr>
        <w:widowControl w:val="0"/>
        <w:snapToGrid w:val="0"/>
        <w:spacing w:before="120" w:beforeLines="0" w:after="156" w:afterLines="50" w:line="460" w:lineRule="exact"/>
        <w:ind w:left="-178" w:leftChars="-85" w:firstLine="639" w:firstLineChars="213"/>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注：1.项目具体技术需求及采购人地址等详见招标文件、投标文件以及询标记录。</w:t>
      </w:r>
    </w:p>
    <w:p w14:paraId="1E596A52">
      <w:pPr>
        <w:spacing w:line="460" w:lineRule="exact"/>
        <w:ind w:firstLine="639" w:firstLineChars="213"/>
        <w:rPr>
          <w:rFonts w:ascii="仿宋" w:hAnsi="仿宋" w:eastAsia="仿宋" w:cs="Times New Roman"/>
          <w:color w:val="000000"/>
          <w:sz w:val="30"/>
          <w:szCs w:val="30"/>
        </w:rPr>
      </w:pPr>
      <w:r>
        <w:rPr>
          <w:rFonts w:hint="eastAsia" w:ascii="仿宋" w:hAnsi="仿宋" w:eastAsia="仿宋" w:cs="Times New Roman"/>
          <w:color w:val="000000"/>
          <w:sz w:val="30"/>
          <w:szCs w:val="30"/>
        </w:rPr>
        <w:t>　2.以上合同总价包含项目达到预期使用效果所需的一切费用。</w:t>
      </w:r>
    </w:p>
    <w:p w14:paraId="137BD6EA">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二、技术资料</w:t>
      </w:r>
    </w:p>
    <w:p w14:paraId="0A41A1E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1.乙方应按招标文件规定的时间向甲方提供使用项目的有关技术资料。</w:t>
      </w:r>
    </w:p>
    <w:p w14:paraId="49C371D5">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4201F7D">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三、知识产权</w:t>
      </w:r>
    </w:p>
    <w:p w14:paraId="211E48D7">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乙方应保证所提供的货物或其任何一部分均不会侵犯任何第三方的知识产权</w:t>
      </w:r>
      <w:r>
        <w:rPr>
          <w:rFonts w:hint="eastAsia" w:ascii="仿宋" w:hAnsi="仿宋" w:eastAsia="仿宋" w:cs="Times New Roman"/>
          <w:bCs/>
          <w:snapToGrid w:val="0"/>
          <w:color w:val="000000"/>
          <w:kern w:val="2"/>
          <w:sz w:val="30"/>
          <w:szCs w:val="30"/>
          <w:lang w:val="en-US" w:eastAsia="zh-CN" w:bidi="ar-SA"/>
        </w:rPr>
        <w:t>。</w:t>
      </w:r>
    </w:p>
    <w:p w14:paraId="5D8E7C0C">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b/>
          <w:snapToGrid w:val="0"/>
          <w:color w:val="000000"/>
          <w:kern w:val="2"/>
          <w:sz w:val="30"/>
          <w:szCs w:val="30"/>
          <w:lang w:val="en-US" w:eastAsia="zh-CN" w:bidi="ar-SA"/>
        </w:rPr>
        <w:t>四、产权担保</w:t>
      </w:r>
    </w:p>
    <w:p w14:paraId="1C7BCBF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snapToGrid w:val="0"/>
          <w:color w:val="000000"/>
          <w:kern w:val="2"/>
          <w:sz w:val="30"/>
          <w:szCs w:val="30"/>
          <w:lang w:val="en-US" w:eastAsia="zh-CN" w:bidi="ar-SA"/>
        </w:rPr>
        <w:t>乙方保证所交付的货物的所有权完全属于乙方且无任何抵押、查封等产权瑕疵。</w:t>
      </w:r>
    </w:p>
    <w:p w14:paraId="6929C9F0">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五、转包或分包</w:t>
      </w:r>
    </w:p>
    <w:p w14:paraId="130BB3D5">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不允许转包。</w:t>
      </w:r>
    </w:p>
    <w:p w14:paraId="709548EF">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u w:val="single"/>
        </w:rPr>
      </w:pPr>
      <w:r>
        <w:rPr>
          <w:rFonts w:hint="eastAsia" w:ascii="仿宋" w:hAnsi="仿宋" w:eastAsia="仿宋" w:cs="Times New Roman"/>
          <w:snapToGrid w:val="0"/>
          <w:color w:val="000000"/>
          <w:kern w:val="0"/>
          <w:sz w:val="30"/>
          <w:szCs w:val="30"/>
        </w:rPr>
        <w:t>允许分包部分</w:t>
      </w:r>
      <w:r>
        <w:rPr>
          <w:rFonts w:hint="eastAsia" w:ascii="仿宋" w:hAnsi="仿宋" w:eastAsia="仿宋" w:cs="Times New Roman"/>
          <w:snapToGrid w:val="0"/>
          <w:color w:val="000000"/>
          <w:kern w:val="0"/>
          <w:sz w:val="30"/>
          <w:szCs w:val="30"/>
          <w:u w:val="single"/>
        </w:rPr>
        <w:t xml:space="preserve">               。</w:t>
      </w:r>
    </w:p>
    <w:p w14:paraId="46C9E5F9">
      <w:pPr>
        <w:adjustRightInd w:val="0"/>
        <w:snapToGrid w:val="0"/>
        <w:spacing w:before="156" w:beforeLines="50" w:after="156" w:afterLines="50" w:line="460" w:lineRule="exact"/>
        <w:ind w:firstLine="600" w:firstLineChars="200"/>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如乙方将项目转包或将不允许分包部分就行了分包，甲方有权解除合同，没收履约保证金并追究乙方的违约责任。</w:t>
      </w:r>
    </w:p>
    <w:p w14:paraId="4726ED3A">
      <w:pPr>
        <w:widowControl w:val="0"/>
        <w:adjustRightInd w:val="0"/>
        <w:snapToGrid w:val="0"/>
        <w:spacing w:before="156" w:beforeLines="50" w:after="156" w:afterLines="50" w:line="460" w:lineRule="exact"/>
        <w:ind w:firstLine="641" w:firstLineChars="213"/>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六、质保期和履约保证金</w:t>
      </w:r>
    </w:p>
    <w:p w14:paraId="0B43C51E">
      <w:pPr>
        <w:widowControl w:val="0"/>
        <w:adjustRightInd w:val="0"/>
        <w:snapToGrid w:val="0"/>
        <w:spacing w:before="156" w:beforeLines="50" w:after="156" w:afterLines="50" w:line="460" w:lineRule="exact"/>
        <w:ind w:firstLine="600" w:firstLineChars="200"/>
        <w:jc w:val="left"/>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1.质保期年。（自项目验收合格交付使用之日起计）</w:t>
      </w:r>
    </w:p>
    <w:p w14:paraId="09209FD4">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2.履约保证金元。[履约保证金交至采购人处，在合同约定交货验收合格满（   ）个月之日起5个工作日内无息退还]</w:t>
      </w:r>
    </w:p>
    <w:p w14:paraId="50059649">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七、项目工期及实施地点</w:t>
      </w:r>
    </w:p>
    <w:p w14:paraId="14C2615A">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1.交货期：</w:t>
      </w:r>
    </w:p>
    <w:p w14:paraId="5673FDBA">
      <w:pPr>
        <w:widowControl w:val="0"/>
        <w:adjustRightInd w:val="0"/>
        <w:snapToGrid w:val="0"/>
        <w:spacing w:before="156" w:beforeLines="50" w:after="156" w:afterLines="50" w:line="460" w:lineRule="exact"/>
        <w:ind w:firstLine="639"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2.实施地点：</w:t>
      </w:r>
    </w:p>
    <w:p w14:paraId="52A07F6D">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八、货款支付</w:t>
      </w:r>
    </w:p>
    <w:p w14:paraId="784963D6">
      <w:pPr>
        <w:spacing w:line="360" w:lineRule="auto"/>
        <w:rPr>
          <w:rFonts w:ascii="仿宋" w:hAnsi="仿宋" w:eastAsia="仿宋" w:cs="Times New Roman"/>
          <w:bCs/>
          <w:snapToGrid w:val="0"/>
          <w:color w:val="000000"/>
          <w:sz w:val="30"/>
          <w:szCs w:val="30"/>
        </w:rPr>
      </w:pPr>
      <w:r>
        <w:rPr>
          <w:rFonts w:hint="eastAsia" w:ascii="仿宋" w:hAnsi="仿宋" w:eastAsia="仿宋" w:cs="Times New Roman"/>
          <w:bCs/>
          <w:snapToGrid w:val="0"/>
          <w:color w:val="000000"/>
          <w:sz w:val="30"/>
          <w:szCs w:val="30"/>
        </w:rPr>
        <w:t xml:space="preserve"> 付款方式：（根据</w:t>
      </w:r>
      <w:r>
        <w:rPr>
          <w:rFonts w:hint="eastAsia" w:ascii="仿宋" w:hAnsi="仿宋" w:eastAsia="仿宋" w:cs="Times New Roman"/>
          <w:bCs/>
          <w:snapToGrid w:val="0"/>
          <w:color w:val="000000"/>
          <w:sz w:val="30"/>
          <w:szCs w:val="30"/>
          <w:lang w:eastAsia="zh-CN"/>
        </w:rPr>
        <w:t>招标</w:t>
      </w:r>
      <w:r>
        <w:rPr>
          <w:rFonts w:hint="eastAsia" w:ascii="仿宋" w:hAnsi="仿宋" w:eastAsia="仿宋" w:cs="Times New Roman"/>
          <w:bCs/>
          <w:snapToGrid w:val="0"/>
          <w:color w:val="000000"/>
          <w:sz w:val="30"/>
          <w:szCs w:val="30"/>
        </w:rPr>
        <w:t>文件“第</w:t>
      </w:r>
      <w:r>
        <w:rPr>
          <w:rFonts w:hint="eastAsia" w:ascii="仿宋" w:hAnsi="仿宋" w:eastAsia="仿宋" w:cs="Times New Roman"/>
          <w:bCs/>
          <w:snapToGrid w:val="0"/>
          <w:color w:val="000000"/>
          <w:sz w:val="30"/>
          <w:szCs w:val="30"/>
          <w:lang w:val="en-US" w:eastAsia="zh-CN"/>
        </w:rPr>
        <w:t>五</w:t>
      </w:r>
      <w:r>
        <w:rPr>
          <w:rFonts w:hint="eastAsia" w:ascii="仿宋" w:hAnsi="仿宋" w:eastAsia="仿宋" w:cs="Times New Roman"/>
          <w:bCs/>
          <w:snapToGrid w:val="0"/>
          <w:color w:val="000000"/>
          <w:sz w:val="30"/>
          <w:szCs w:val="30"/>
        </w:rPr>
        <w:t>部分商务要求表付款条件”内容填写）</w:t>
      </w:r>
    </w:p>
    <w:p w14:paraId="390C8B7A">
      <w:pPr>
        <w:adjustRightInd w:val="0"/>
        <w:snapToGrid w:val="0"/>
        <w:spacing w:before="156" w:beforeLines="50" w:after="156" w:afterLines="50" w:line="460" w:lineRule="exact"/>
        <w:ind w:firstLine="641" w:firstLineChars="213"/>
        <w:rPr>
          <w:rFonts w:ascii="仿宋" w:hAnsi="仿宋" w:eastAsia="仿宋" w:cs="Times New Roman"/>
          <w:b/>
          <w:snapToGrid w:val="0"/>
          <w:color w:val="000000"/>
          <w:kern w:val="0"/>
          <w:sz w:val="30"/>
          <w:szCs w:val="30"/>
        </w:rPr>
      </w:pPr>
      <w:r>
        <w:rPr>
          <w:rFonts w:hint="eastAsia" w:ascii="仿宋" w:hAnsi="仿宋" w:eastAsia="仿宋" w:cs="Times New Roman"/>
          <w:b/>
          <w:snapToGrid w:val="0"/>
          <w:color w:val="000000"/>
          <w:kern w:val="0"/>
          <w:sz w:val="30"/>
          <w:szCs w:val="30"/>
        </w:rPr>
        <w:t>九、税费</w:t>
      </w:r>
    </w:p>
    <w:p w14:paraId="7F33C268">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本合同执行中相关的一切税费均由乙方负担。</w:t>
      </w:r>
    </w:p>
    <w:p w14:paraId="795DD3E0">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十、质量保证及售后服务</w:t>
      </w:r>
    </w:p>
    <w:p w14:paraId="708DF4A1">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w:t>
      </w:r>
    </w:p>
    <w:p w14:paraId="4A6AE7C0">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十一、调试和验收</w:t>
      </w:r>
    </w:p>
    <w:p w14:paraId="5C4AF2D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4CC3D801">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十二、货物包装</w:t>
      </w:r>
    </w:p>
    <w:p w14:paraId="4D64EE9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58EBE2FB">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十三、违约责任</w:t>
      </w:r>
    </w:p>
    <w:p w14:paraId="666EB52F">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1.甲方无正当理由拒收验收项目的，甲方向乙方偿付拒收合同总价的百分之五违约金。</w:t>
      </w:r>
    </w:p>
    <w:p w14:paraId="386C2C35">
      <w:pPr>
        <w:widowControl w:val="0"/>
        <w:adjustRightInd w:val="0"/>
        <w:snapToGrid w:val="0"/>
        <w:spacing w:before="156" w:beforeLines="50" w:after="156" w:afterLines="50" w:line="460" w:lineRule="exact"/>
        <w:ind w:left="1"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2. 甲方收到乙方提供的发票，结合验收情况，验收合格的，在七个工作日内将采购资金支付到乙方约定账户。</w:t>
      </w:r>
    </w:p>
    <w:p w14:paraId="0984E9AD">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甲方无故逾期验收和办理合同款项支付手续的,甲方应按逾期付款总额每日万分之五向乙方支付违约金。</w:t>
      </w:r>
    </w:p>
    <w:p w14:paraId="00FC6634">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7D47AC3">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0F01F2B">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5.解除合同应按《浙江省政府采购合同暂行办法》向财政备案。</w:t>
      </w:r>
    </w:p>
    <w:p w14:paraId="7EB681C5">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十四、不可抗力事件处理</w:t>
      </w:r>
    </w:p>
    <w:p w14:paraId="48B71352">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1.在合同有效期内，任何一方因不可抗力事件导致不能履行合同，则合同履行期可延长，其延长期与不可抗力影响期相同。</w:t>
      </w:r>
    </w:p>
    <w:p w14:paraId="686C97B8">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2.不可抗力事件发生后，应立即通知对方，并寄送有关权威机构出具的证明。</w:t>
      </w:r>
    </w:p>
    <w:p w14:paraId="4C0815F8">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3.不可抗力事件延续120天以上，双方应通过友好协商，确定是否继续履行合同。</w:t>
      </w:r>
    </w:p>
    <w:p w14:paraId="73B81945">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十五、诉讼</w:t>
      </w:r>
    </w:p>
    <w:p w14:paraId="40AD7D40">
      <w:pPr>
        <w:widowControl w:val="0"/>
        <w:adjustRightInd w:val="0"/>
        <w:snapToGrid w:val="0"/>
        <w:spacing w:before="156" w:beforeLines="50" w:after="156" w:afterLines="50" w:line="460" w:lineRule="exact"/>
        <w:ind w:left="2"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双方在执行合同中所发生的一切争议，应通过协商解决。如协商不成，可向甲方所在地法院起诉。</w:t>
      </w:r>
    </w:p>
    <w:p w14:paraId="07BE875A">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十六、合同生效及其它</w:t>
      </w:r>
    </w:p>
    <w:p w14:paraId="1703360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1.合同经甲、乙两方签名并加盖单位公章后生效。</w:t>
      </w:r>
    </w:p>
    <w:p w14:paraId="2B21AB3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2.合同执行中涉及采购资金和采购内容修改或补充的，须双方经财政部门审批，并签书面补充协议，经报政府采购监督管理部门备案后，方可作为主合同不可分割的一部分。</w:t>
      </w:r>
    </w:p>
    <w:p w14:paraId="7509B198">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3.招标文件、投标文件与本合同具有同等法律效力。</w:t>
      </w:r>
    </w:p>
    <w:p w14:paraId="196F15E2">
      <w:pPr>
        <w:widowControl w:val="0"/>
        <w:adjustRightInd w:val="0"/>
        <w:snapToGrid w:val="0"/>
        <w:spacing w:before="156" w:beforeLines="50" w:after="156" w:afterLines="50" w:line="460" w:lineRule="exact"/>
        <w:ind w:firstLine="59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b/>
          <w:color w:val="000000"/>
          <w:kern w:val="2"/>
          <w:sz w:val="28"/>
          <w:szCs w:val="28"/>
          <w:lang w:val="en-US" w:eastAsia="zh-CN" w:bidi="ar-SA"/>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B0A81D7">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5.本合同未尽事宜，遵照《中华人民共和国民法典》有关条文执行。</w:t>
      </w:r>
    </w:p>
    <w:p w14:paraId="48D0D82F">
      <w:pPr>
        <w:widowControl w:val="0"/>
        <w:adjustRightInd w:val="0"/>
        <w:snapToGrid w:val="0"/>
        <w:spacing w:before="120" w:beforeLines="0" w:after="156" w:afterLines="50" w:line="460" w:lineRule="exact"/>
        <w:ind w:left="2" w:leftChars="1"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6.本合同一式四份，具有同等法律效力，甲、乙两方各执二份。</w:t>
      </w:r>
    </w:p>
    <w:p w14:paraId="65917CB5">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p>
    <w:p w14:paraId="73148505">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甲方（盖章）：                                   </w:t>
      </w:r>
    </w:p>
    <w:p w14:paraId="4526631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11380BE7">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法定（授权）代表人：                   </w:t>
      </w:r>
    </w:p>
    <w:p w14:paraId="13F7F0E2">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签名日期：     年   月   日           </w:t>
      </w:r>
    </w:p>
    <w:p w14:paraId="69F7FFB9">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06D28AF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乙方（盖章）：</w:t>
      </w:r>
    </w:p>
    <w:p w14:paraId="48F041FB">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70E9530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开户行：</w:t>
      </w:r>
    </w:p>
    <w:p w14:paraId="188E0F2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开户帐号：</w:t>
      </w:r>
    </w:p>
    <w:p w14:paraId="05E1624D">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法定（授权）代表人：</w:t>
      </w:r>
    </w:p>
    <w:p w14:paraId="7B659437">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签名日期：      年   月   日</w:t>
      </w:r>
    </w:p>
    <w:p w14:paraId="28B05CD4">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39155E7E">
      <w:pPr>
        <w:rPr>
          <w:rFonts w:eastAsia="宋体" w:cs="Times New Roman"/>
          <w:color w:val="000000"/>
          <w:szCs w:val="30"/>
        </w:rPr>
      </w:pPr>
    </w:p>
    <w:p w14:paraId="389F1CAC">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仿宋_GB2312" w:hAnsi="Courier New" w:eastAsia="仿宋_GB2312" w:cs="Times New Roman"/>
          <w:snapToGrid w:val="0"/>
          <w:color w:val="000000"/>
          <w:kern w:val="0"/>
          <w:sz w:val="30"/>
          <w:szCs w:val="30"/>
          <w:lang w:val="en-US" w:eastAsia="zh-CN" w:bidi="ar-SA"/>
        </w:rPr>
        <w:br w:type="page"/>
      </w:r>
      <w:bookmarkStart w:id="27" w:name="_Toc22013"/>
      <w:r>
        <w:rPr>
          <w:rFonts w:hint="eastAsia" w:ascii="宋体" w:hAnsi="宋体" w:eastAsia="宋体" w:cs="Times New Roman"/>
          <w:b/>
          <w:color w:val="000000"/>
          <w:kern w:val="2"/>
          <w:sz w:val="36"/>
          <w:szCs w:val="36"/>
          <w:lang w:val="en-US" w:eastAsia="zh-CN" w:bidi="ar-SA"/>
        </w:rPr>
        <w:t>第六章 投标文件格式附件</w:t>
      </w:r>
      <w:bookmarkEnd w:id="27"/>
    </w:p>
    <w:p w14:paraId="43F2A8F5">
      <w:pPr>
        <w:widowControl w:val="0"/>
        <w:spacing w:before="156" w:beforeLines="50" w:after="156" w:afterLines="50" w:line="360" w:lineRule="auto"/>
        <w:jc w:val="center"/>
        <w:rPr>
          <w:rFonts w:ascii="宋体" w:hAnsi="宋体" w:eastAsia="仿宋_GB2312" w:cs="Times New Roman"/>
          <w:b/>
          <w:color w:val="000000"/>
          <w:kern w:val="2"/>
          <w:sz w:val="36"/>
          <w:szCs w:val="36"/>
          <w:lang w:val="en-US" w:eastAsia="zh-CN" w:bidi="ar-SA"/>
        </w:rPr>
      </w:pPr>
    </w:p>
    <w:p w14:paraId="7583EEAE">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C1BCB55">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2F3156D">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959D8EC">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87BB18B">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078EF3D">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D1A4807">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24C721A">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C8C75C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1C3C09E">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403CBA03">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A4F9473">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F317863">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DBB02C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683674A9">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8425E7B">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F772E3A">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CFD3755">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41328F57">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270F56E">
      <w:pPr>
        <w:rPr>
          <w:rFonts w:eastAsia="宋体"/>
        </w:rPr>
      </w:pPr>
    </w:p>
    <w:p w14:paraId="0C6D5EC2">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0945EE92">
      <w:pPr>
        <w:spacing w:before="312" w:beforeLines="100" w:line="240" w:lineRule="atLeast"/>
        <w:jc w:val="center"/>
        <w:rPr>
          <w:rFonts w:hint="eastAsia" w:ascii="仿宋" w:hAnsi="仿宋" w:eastAsia="仿宋"/>
          <w:color w:val="000000"/>
          <w:sz w:val="36"/>
          <w:szCs w:val="36"/>
          <w:lang w:eastAsia="zh-CN"/>
        </w:rPr>
      </w:pPr>
      <w:bookmarkStart w:id="28" w:name="PO_1000000445_PM002_2"/>
      <w:r>
        <w:rPr>
          <w:rFonts w:hint="eastAsia" w:ascii="仿宋" w:hAnsi="仿宋" w:eastAsia="仿宋"/>
          <w:b/>
          <w:color w:val="000000"/>
          <w:spacing w:val="40"/>
          <w:sz w:val="52"/>
          <w:szCs w:val="52"/>
          <w:lang w:eastAsia="zh-CN"/>
        </w:rPr>
        <w:t>浙江理工大学下沙校区生活区学生宿舍家具更换项目（二期）</w:t>
      </w:r>
      <w:bookmarkEnd w:id="28"/>
    </w:p>
    <w:p w14:paraId="4B721C86">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29" w:name="PO_15528_PM001_2"/>
      <w:r>
        <w:rPr>
          <w:rFonts w:hint="eastAsia" w:ascii="仿宋" w:hAnsi="仿宋" w:eastAsia="仿宋"/>
          <w:color w:val="000000"/>
          <w:sz w:val="36"/>
          <w:szCs w:val="36"/>
          <w:lang w:eastAsia="zh-CN"/>
        </w:rPr>
        <w:t>ZZCG2025X-GK-122</w:t>
      </w:r>
      <w:bookmarkEnd w:id="29"/>
      <w:r>
        <w:rPr>
          <w:rFonts w:hint="eastAsia" w:ascii="仿宋" w:hAnsi="仿宋" w:eastAsia="仿宋"/>
          <w:color w:val="000000"/>
          <w:sz w:val="36"/>
          <w:szCs w:val="36"/>
        </w:rPr>
        <w:t>（标项  ）</w:t>
      </w:r>
    </w:p>
    <w:p w14:paraId="5B44CB02">
      <w:pPr>
        <w:spacing w:after="100" w:afterAutospacing="1" w:line="800" w:lineRule="exact"/>
        <w:ind w:right="-108"/>
        <w:jc w:val="center"/>
        <w:rPr>
          <w:rFonts w:ascii="仿宋" w:hAnsi="仿宋" w:eastAsia="仿宋"/>
          <w:b/>
          <w:color w:val="000000"/>
          <w:spacing w:val="40"/>
          <w:sz w:val="84"/>
          <w:szCs w:val="84"/>
        </w:rPr>
      </w:pPr>
    </w:p>
    <w:p w14:paraId="0FA06DF6">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3CCF5B1B">
      <w:pPr>
        <w:spacing w:after="100" w:afterAutospacing="1" w:line="800" w:lineRule="exact"/>
        <w:ind w:right="-108"/>
        <w:jc w:val="center"/>
        <w:rPr>
          <w:rFonts w:ascii="仿宋" w:hAnsi="仿宋" w:eastAsia="仿宋"/>
          <w:b/>
          <w:color w:val="000000"/>
          <w:spacing w:val="40"/>
          <w:sz w:val="84"/>
          <w:szCs w:val="84"/>
        </w:rPr>
      </w:pPr>
    </w:p>
    <w:p w14:paraId="26CC4165">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6D70F20B">
      <w:pPr>
        <w:spacing w:after="100" w:afterAutospacing="1" w:line="800" w:lineRule="exact"/>
        <w:ind w:right="-108"/>
        <w:jc w:val="center"/>
        <w:rPr>
          <w:rFonts w:ascii="仿宋" w:hAnsi="仿宋" w:eastAsia="仿宋"/>
          <w:b/>
          <w:color w:val="000000"/>
          <w:spacing w:val="40"/>
          <w:sz w:val="84"/>
          <w:szCs w:val="84"/>
        </w:rPr>
      </w:pPr>
    </w:p>
    <w:p w14:paraId="0E97091B">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3DAD875E">
      <w:pPr>
        <w:spacing w:after="100" w:afterAutospacing="1" w:line="800" w:lineRule="exact"/>
        <w:ind w:right="-108"/>
        <w:jc w:val="center"/>
        <w:rPr>
          <w:rFonts w:ascii="仿宋" w:hAnsi="仿宋" w:eastAsia="仿宋"/>
          <w:b/>
          <w:color w:val="000000"/>
          <w:spacing w:val="40"/>
          <w:sz w:val="84"/>
          <w:szCs w:val="84"/>
        </w:rPr>
      </w:pPr>
    </w:p>
    <w:p w14:paraId="1044BB6A">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14:paraId="02930476">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33101D99">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38A30A75">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203A1FBD">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2D200985">
      <w:pPr>
        <w:snapToGrid w:val="0"/>
        <w:spacing w:before="50" w:after="50"/>
        <w:rPr>
          <w:rFonts w:ascii="仿宋" w:hAnsi="仿宋" w:eastAsia="仿宋"/>
          <w:sz w:val="30"/>
          <w:szCs w:val="30"/>
        </w:rPr>
      </w:pPr>
    </w:p>
    <w:p w14:paraId="5B08AA7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710CCC3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6CD217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977490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17E61B0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3EF4A9CF">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556BD1A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0607536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5BBC288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78B6C3FD">
      <w:pPr>
        <w:widowControl w:val="0"/>
        <w:snapToGrid w:val="0"/>
        <w:spacing w:after="120" w:line="460" w:lineRule="exact"/>
        <w:ind w:left="5250" w:leftChars="2500" w:firstLine="600" w:firstLineChars="200"/>
        <w:jc w:val="both"/>
        <w:rPr>
          <w:rFonts w:ascii="仿宋" w:hAnsi="仿宋" w:eastAsia="仿宋" w:cs="Times New Roman"/>
          <w:kern w:val="2"/>
          <w:sz w:val="30"/>
          <w:szCs w:val="30"/>
          <w:lang w:val="en-US" w:eastAsia="zh-CN" w:bidi="ar-SA"/>
        </w:rPr>
      </w:pPr>
    </w:p>
    <w:p w14:paraId="5063D728">
      <w:pPr>
        <w:snapToGrid w:val="0"/>
        <w:spacing w:line="460" w:lineRule="exact"/>
        <w:ind w:firstLine="588" w:firstLineChars="196"/>
        <w:jc w:val="left"/>
        <w:rPr>
          <w:rFonts w:ascii="仿宋" w:hAnsi="仿宋" w:eastAsia="仿宋"/>
          <w:sz w:val="30"/>
          <w:szCs w:val="30"/>
        </w:rPr>
      </w:pPr>
    </w:p>
    <w:p w14:paraId="30DDF56E">
      <w:pPr>
        <w:widowControl/>
        <w:jc w:val="left"/>
        <w:rPr>
          <w:rFonts w:ascii="仿宋" w:hAnsi="仿宋" w:eastAsia="仿宋"/>
          <w:bCs/>
          <w:sz w:val="28"/>
          <w:szCs w:val="28"/>
        </w:rPr>
      </w:pPr>
      <w:r>
        <w:rPr>
          <w:rFonts w:ascii="仿宋" w:hAnsi="仿宋" w:eastAsia="仿宋"/>
          <w:bCs/>
          <w:sz w:val="28"/>
          <w:szCs w:val="28"/>
        </w:rPr>
        <w:br w:type="page"/>
      </w:r>
    </w:p>
    <w:p w14:paraId="1842E75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605A255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97FB29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B87FD6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247E2AD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C158AB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6C2B030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DDE9BF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2264D8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E3519AC">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6C8D107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E22EFF7">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96B0DF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24C9ADF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056DBFA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6042626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C09F42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437D79DB">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24C105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D4F8E1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21F85563">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57AB1441">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6BC5F672">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23C6D1E3">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20BCB51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6CBA8C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0" w:name="PO_3000002632_PM002"/>
      <w:r>
        <w:rPr>
          <w:rFonts w:hint="eastAsia" w:ascii="仿宋" w:hAnsi="仿宋" w:eastAsia="仿宋"/>
          <w:b/>
          <w:sz w:val="30"/>
          <w:szCs w:val="30"/>
          <w:u w:val="single"/>
          <w:lang w:eastAsia="zh-CN"/>
        </w:rPr>
        <w:t>浙江理工大学下沙校区生活区学生宿舍家具更换项目（二期）</w:t>
      </w:r>
      <w:bookmarkEnd w:id="30"/>
      <w:r>
        <w:rPr>
          <w:rFonts w:hint="eastAsia" w:ascii="仿宋" w:hAnsi="仿宋" w:eastAsia="仿宋"/>
          <w:sz w:val="30"/>
          <w:szCs w:val="30"/>
          <w:u w:val="single"/>
        </w:rPr>
        <w:t>（编号为</w:t>
      </w:r>
      <w:bookmarkStart w:id="31" w:name="PO_15528_PM001_3"/>
      <w:r>
        <w:rPr>
          <w:rFonts w:hint="eastAsia" w:ascii="仿宋" w:hAnsi="仿宋" w:eastAsia="仿宋"/>
          <w:sz w:val="30"/>
          <w:szCs w:val="30"/>
          <w:u w:val="single"/>
          <w:lang w:eastAsia="zh-CN"/>
        </w:rPr>
        <w:t>ZZCG2025X-GK-122</w:t>
      </w:r>
      <w:bookmarkEnd w:id="3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40ADF6A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6575C3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687A9B6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F43BF3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4B402C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73018078">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D95464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09CA813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8F0AE4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D659BE3">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43BC377A">
      <w:pPr>
        <w:snapToGrid w:val="0"/>
        <w:spacing w:before="156" w:beforeLines="50" w:after="50" w:line="460" w:lineRule="exact"/>
        <w:ind w:right="600" w:firstLine="150" w:firstLineChars="50"/>
        <w:rPr>
          <w:rFonts w:ascii="仿宋" w:hAnsi="仿宋" w:eastAsia="仿宋"/>
          <w:sz w:val="30"/>
          <w:szCs w:val="30"/>
        </w:rPr>
      </w:pPr>
    </w:p>
    <w:p w14:paraId="63D230FB">
      <w:pPr>
        <w:snapToGrid w:val="0"/>
        <w:spacing w:before="156" w:beforeLines="50" w:after="50" w:line="460" w:lineRule="exact"/>
        <w:ind w:right="600" w:firstLine="150" w:firstLineChars="50"/>
        <w:rPr>
          <w:rFonts w:ascii="仿宋" w:hAnsi="仿宋" w:eastAsia="仿宋"/>
          <w:sz w:val="30"/>
          <w:szCs w:val="30"/>
        </w:rPr>
      </w:pPr>
    </w:p>
    <w:p w14:paraId="5FF84AB1">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FC061E2">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AEF06D0">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004BEFAA">
      <w:pPr>
        <w:snapToGrid w:val="0"/>
        <w:spacing w:before="156" w:beforeLines="50" w:after="50"/>
        <w:jc w:val="center"/>
        <w:rPr>
          <w:rFonts w:ascii="仿宋" w:hAnsi="仿宋" w:eastAsia="仿宋"/>
          <w:b/>
          <w:sz w:val="30"/>
          <w:szCs w:val="30"/>
        </w:rPr>
      </w:pPr>
    </w:p>
    <w:p w14:paraId="7DC8B96E">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6E70B11">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2" w:name="PO_3000002632_PM002_1"/>
      <w:r>
        <w:rPr>
          <w:rFonts w:hint="eastAsia" w:ascii="仿宋" w:hAnsi="仿宋" w:eastAsia="仿宋"/>
          <w:b/>
          <w:sz w:val="30"/>
          <w:szCs w:val="30"/>
          <w:u w:val="single"/>
          <w:lang w:eastAsia="zh-CN"/>
        </w:rPr>
        <w:t>浙江理工大学下沙校区生活区学生宿舍家具更换项目（二期）</w:t>
      </w:r>
      <w:bookmarkEnd w:id="32"/>
      <w:r>
        <w:rPr>
          <w:rFonts w:hint="eastAsia" w:ascii="仿宋" w:hAnsi="仿宋" w:eastAsia="仿宋"/>
          <w:sz w:val="30"/>
          <w:szCs w:val="30"/>
        </w:rPr>
        <w:t xml:space="preserve"> 项目编号：</w:t>
      </w:r>
      <w:bookmarkStart w:id="33" w:name="PO_3000002632_PM001"/>
      <w:r>
        <w:rPr>
          <w:rFonts w:hint="eastAsia" w:ascii="仿宋" w:hAnsi="仿宋" w:eastAsia="仿宋"/>
          <w:b/>
          <w:sz w:val="30"/>
          <w:szCs w:val="30"/>
          <w:u w:val="single"/>
          <w:lang w:eastAsia="zh-CN"/>
        </w:rPr>
        <w:t>ZZCG2025X-GK-122</w:t>
      </w:r>
      <w:bookmarkEnd w:id="33"/>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577A2DB7">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BADDE9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8CCE82F">
      <w:pPr>
        <w:snapToGrid w:val="0"/>
        <w:spacing w:before="156" w:beforeLines="50" w:after="50" w:line="460" w:lineRule="exact"/>
        <w:ind w:firstLine="480"/>
        <w:rPr>
          <w:rFonts w:ascii="仿宋" w:hAnsi="仿宋" w:eastAsia="仿宋"/>
          <w:sz w:val="30"/>
          <w:szCs w:val="30"/>
        </w:rPr>
      </w:pPr>
    </w:p>
    <w:p w14:paraId="56DE705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0EAFDB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CB14AEB">
      <w:pPr>
        <w:snapToGrid w:val="0"/>
        <w:spacing w:before="156" w:beforeLines="50" w:after="50" w:line="460" w:lineRule="exact"/>
        <w:rPr>
          <w:rFonts w:ascii="仿宋" w:hAnsi="仿宋" w:eastAsia="仿宋"/>
          <w:sz w:val="30"/>
          <w:szCs w:val="30"/>
        </w:rPr>
      </w:pPr>
    </w:p>
    <w:p w14:paraId="400DE3D5">
      <w:pPr>
        <w:snapToGrid w:val="0"/>
        <w:spacing w:before="156" w:beforeLines="50" w:after="50" w:line="460" w:lineRule="exact"/>
        <w:rPr>
          <w:rFonts w:ascii="仿宋" w:hAnsi="仿宋" w:eastAsia="仿宋"/>
          <w:sz w:val="30"/>
          <w:szCs w:val="30"/>
        </w:rPr>
      </w:pPr>
    </w:p>
    <w:p w14:paraId="2660456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3B6C90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4AAE427">
      <w:pPr>
        <w:snapToGrid w:val="0"/>
        <w:spacing w:before="156" w:beforeLines="50" w:after="50" w:line="460" w:lineRule="exact"/>
        <w:ind w:firstLine="6150" w:firstLineChars="2050"/>
        <w:rPr>
          <w:rFonts w:ascii="仿宋" w:hAnsi="仿宋" w:eastAsia="仿宋"/>
          <w:sz w:val="30"/>
          <w:szCs w:val="30"/>
        </w:rPr>
      </w:pPr>
    </w:p>
    <w:p w14:paraId="2CCED7A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07664CA">
      <w:pPr>
        <w:snapToGrid w:val="0"/>
        <w:spacing w:before="156" w:beforeLines="50" w:after="50" w:line="460" w:lineRule="exact"/>
        <w:rPr>
          <w:rFonts w:ascii="仿宋" w:hAnsi="仿宋" w:eastAsia="仿宋"/>
          <w:sz w:val="30"/>
          <w:szCs w:val="30"/>
        </w:rPr>
      </w:pPr>
    </w:p>
    <w:p w14:paraId="2A67D271">
      <w:pPr>
        <w:snapToGrid w:val="0"/>
        <w:spacing w:before="156" w:beforeLines="50" w:after="50" w:line="460" w:lineRule="exact"/>
        <w:rPr>
          <w:rFonts w:ascii="仿宋" w:hAnsi="仿宋" w:eastAsia="仿宋"/>
          <w:sz w:val="30"/>
          <w:szCs w:val="30"/>
        </w:rPr>
      </w:pPr>
    </w:p>
    <w:p w14:paraId="1FB1DE3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40D54F5">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4774C584">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408A514">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4EF3C130">
      <w:pPr>
        <w:snapToGrid w:val="0"/>
        <w:spacing w:before="156" w:beforeLines="50" w:after="50" w:line="460" w:lineRule="exact"/>
        <w:rPr>
          <w:rFonts w:ascii="仿宋" w:hAnsi="仿宋" w:eastAsia="仿宋"/>
          <w:sz w:val="30"/>
          <w:szCs w:val="30"/>
        </w:rPr>
      </w:pPr>
    </w:p>
    <w:p w14:paraId="5AB82C4A">
      <w:pPr>
        <w:snapToGrid w:val="0"/>
        <w:spacing w:before="156" w:beforeLines="50" w:after="50" w:line="460" w:lineRule="exact"/>
        <w:rPr>
          <w:rFonts w:ascii="仿宋" w:hAnsi="仿宋" w:eastAsia="仿宋"/>
          <w:sz w:val="30"/>
          <w:szCs w:val="30"/>
        </w:rPr>
      </w:pPr>
    </w:p>
    <w:p w14:paraId="3E295AE5">
      <w:pPr>
        <w:snapToGrid w:val="0"/>
        <w:spacing w:before="156" w:beforeLines="50" w:after="50" w:line="460" w:lineRule="exact"/>
        <w:rPr>
          <w:rFonts w:ascii="仿宋" w:hAnsi="仿宋" w:eastAsia="仿宋"/>
          <w:sz w:val="30"/>
          <w:szCs w:val="30"/>
        </w:rPr>
      </w:pPr>
    </w:p>
    <w:p w14:paraId="2700D5CF">
      <w:pPr>
        <w:snapToGrid w:val="0"/>
        <w:spacing w:before="156" w:beforeLines="50" w:after="50" w:line="460" w:lineRule="exact"/>
        <w:rPr>
          <w:rFonts w:ascii="仿宋" w:hAnsi="仿宋" w:eastAsia="仿宋"/>
          <w:sz w:val="30"/>
          <w:szCs w:val="30"/>
        </w:rPr>
      </w:pPr>
    </w:p>
    <w:p w14:paraId="1D21714C">
      <w:pPr>
        <w:snapToGrid w:val="0"/>
        <w:spacing w:before="156" w:beforeLines="50" w:after="50" w:line="460" w:lineRule="exact"/>
        <w:rPr>
          <w:rFonts w:ascii="仿宋" w:hAnsi="仿宋" w:eastAsia="仿宋"/>
          <w:sz w:val="30"/>
          <w:szCs w:val="30"/>
        </w:rPr>
      </w:pPr>
    </w:p>
    <w:p w14:paraId="6C73BDCE">
      <w:pPr>
        <w:snapToGrid w:val="0"/>
        <w:spacing w:before="156" w:beforeLines="50" w:after="50" w:line="460" w:lineRule="exact"/>
        <w:rPr>
          <w:rFonts w:ascii="仿宋" w:hAnsi="仿宋" w:eastAsia="仿宋"/>
          <w:sz w:val="30"/>
          <w:szCs w:val="30"/>
        </w:rPr>
      </w:pPr>
    </w:p>
    <w:p w14:paraId="3FDB67CD">
      <w:pPr>
        <w:snapToGrid w:val="0"/>
        <w:spacing w:before="156" w:beforeLines="50" w:after="50" w:line="460" w:lineRule="exact"/>
        <w:rPr>
          <w:rFonts w:ascii="仿宋" w:hAnsi="仿宋" w:eastAsia="仿宋"/>
          <w:sz w:val="30"/>
          <w:szCs w:val="30"/>
        </w:rPr>
      </w:pPr>
    </w:p>
    <w:p w14:paraId="19F0EC6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0129F393">
      <w:pPr>
        <w:widowControl/>
        <w:jc w:val="left"/>
        <w:rPr>
          <w:rFonts w:hAnsi="宋体" w:eastAsia="宋体" w:cs="宋体"/>
          <w:bCs/>
          <w:sz w:val="24"/>
        </w:rPr>
      </w:pPr>
    </w:p>
    <w:p w14:paraId="4F4B9546">
      <w:pPr>
        <w:widowControl/>
        <w:jc w:val="left"/>
        <w:rPr>
          <w:rFonts w:hAnsi="宋体" w:eastAsia="宋体" w:cs="宋体"/>
          <w:bCs/>
          <w:sz w:val="24"/>
        </w:rPr>
      </w:pPr>
    </w:p>
    <w:p w14:paraId="7F50CB13">
      <w:pPr>
        <w:widowControl/>
        <w:jc w:val="left"/>
        <w:rPr>
          <w:rFonts w:hAnsi="宋体" w:eastAsia="宋体" w:cs="宋体"/>
          <w:bCs/>
          <w:sz w:val="24"/>
        </w:rPr>
      </w:pPr>
    </w:p>
    <w:p w14:paraId="5F24F9E4">
      <w:pPr>
        <w:snapToGrid w:val="0"/>
        <w:spacing w:before="156" w:beforeLines="50" w:after="50" w:line="460" w:lineRule="exact"/>
        <w:rPr>
          <w:rFonts w:ascii="仿宋" w:hAnsi="仿宋" w:eastAsia="仿宋"/>
          <w:sz w:val="30"/>
          <w:szCs w:val="30"/>
        </w:rPr>
      </w:pPr>
    </w:p>
    <w:p w14:paraId="3E4FB165">
      <w:pPr>
        <w:snapToGrid w:val="0"/>
        <w:spacing w:before="156" w:beforeLines="50" w:after="50" w:line="460" w:lineRule="exact"/>
        <w:rPr>
          <w:rFonts w:ascii="仿宋" w:hAnsi="仿宋" w:eastAsia="仿宋"/>
          <w:sz w:val="30"/>
          <w:szCs w:val="30"/>
        </w:rPr>
      </w:pPr>
    </w:p>
    <w:p w14:paraId="382F8428">
      <w:pPr>
        <w:widowControl/>
        <w:jc w:val="left"/>
        <w:rPr>
          <w:rFonts w:hAnsi="宋体" w:eastAsia="宋体" w:cs="宋体"/>
          <w:bCs/>
          <w:sz w:val="24"/>
        </w:rPr>
      </w:pPr>
    </w:p>
    <w:p w14:paraId="3F34E604">
      <w:pPr>
        <w:widowControl/>
        <w:jc w:val="left"/>
        <w:rPr>
          <w:rFonts w:hAnsi="宋体" w:eastAsia="宋体" w:cs="宋体"/>
          <w:bCs/>
          <w:sz w:val="24"/>
        </w:rPr>
      </w:pPr>
    </w:p>
    <w:p w14:paraId="3CBDD063">
      <w:pPr>
        <w:widowControl/>
        <w:jc w:val="left"/>
        <w:rPr>
          <w:rFonts w:hAnsi="宋体" w:eastAsia="宋体" w:cs="宋体"/>
          <w:bCs/>
          <w:sz w:val="24"/>
        </w:rPr>
      </w:pPr>
    </w:p>
    <w:p w14:paraId="7C9997C1">
      <w:pPr>
        <w:widowControl/>
        <w:jc w:val="left"/>
        <w:rPr>
          <w:rFonts w:hAnsi="宋体" w:eastAsia="宋体" w:cs="宋体"/>
          <w:bCs/>
          <w:sz w:val="24"/>
        </w:rPr>
      </w:pPr>
    </w:p>
    <w:p w14:paraId="4CE84D2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F08018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37C134E">
      <w:pPr>
        <w:widowControl/>
        <w:jc w:val="left"/>
        <w:rPr>
          <w:rFonts w:hAnsi="宋体" w:eastAsia="宋体" w:cs="宋体"/>
          <w:bCs/>
          <w:sz w:val="24"/>
        </w:rPr>
      </w:pPr>
    </w:p>
    <w:p w14:paraId="6FCFA95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66349A8">
      <w:pPr>
        <w:tabs>
          <w:tab w:val="left" w:pos="606"/>
        </w:tabs>
        <w:spacing w:line="360" w:lineRule="exact"/>
        <w:rPr>
          <w:rFonts w:hint="eastAsia" w:ascii="仿宋" w:hAnsi="仿宋" w:eastAsia="仿宋"/>
          <w:sz w:val="30"/>
          <w:szCs w:val="30"/>
        </w:rPr>
      </w:pPr>
    </w:p>
    <w:p w14:paraId="4ACE502A">
      <w:pPr>
        <w:tabs>
          <w:tab w:val="left" w:pos="606"/>
        </w:tabs>
        <w:spacing w:line="360" w:lineRule="exact"/>
        <w:rPr>
          <w:rFonts w:hint="eastAsia" w:ascii="仿宋" w:hAnsi="仿宋" w:eastAsia="仿宋"/>
          <w:sz w:val="30"/>
          <w:szCs w:val="30"/>
        </w:rPr>
      </w:pPr>
    </w:p>
    <w:p w14:paraId="5BE067E0">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7AFF6B5D">
      <w:pPr>
        <w:widowControl w:val="0"/>
        <w:overflowPunct w:val="0"/>
        <w:ind w:firstLine="0"/>
        <w:jc w:val="center"/>
        <w:rPr>
          <w:rFonts w:ascii="仿宋" w:hAnsi="仿宋" w:eastAsia="仿宋" w:cs="Times New Roman"/>
          <w:b/>
          <w:spacing w:val="40"/>
          <w:kern w:val="0"/>
          <w:sz w:val="30"/>
          <w:szCs w:val="30"/>
          <w:lang w:val="en-US" w:eastAsia="zh-CN" w:bidi="ar-SA"/>
        </w:rPr>
      </w:pPr>
      <w:r>
        <w:rPr>
          <w:rFonts w:hint="eastAsia" w:ascii="仿宋" w:hAnsi="仿宋" w:eastAsia="仿宋" w:cs="Times New Roman"/>
          <w:b/>
          <w:spacing w:val="40"/>
          <w:kern w:val="0"/>
          <w:sz w:val="30"/>
          <w:szCs w:val="30"/>
          <w:lang w:val="en-US" w:eastAsia="zh-CN" w:bidi="ar-SA"/>
        </w:rPr>
        <w:t>联合投标协议书</w:t>
      </w:r>
    </w:p>
    <w:p w14:paraId="5889DC9D">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p>
    <w:p w14:paraId="7D232723">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w:t>
      </w:r>
    </w:p>
    <w:p w14:paraId="53AECD58">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（如果有的话，可按甲、乙、丙、丁…序列增加）</w:t>
      </w:r>
    </w:p>
    <w:p w14:paraId="0D036F8A">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各方经协商，就响应</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组织实施的编号为</w:t>
      </w:r>
      <w:r>
        <w:rPr>
          <w:rFonts w:hint="eastAsia" w:ascii="仿宋" w:hAnsi="仿宋" w:eastAsia="仿宋" w:cs="Times New Roman"/>
          <w:kern w:val="2"/>
          <w:sz w:val="30"/>
          <w:szCs w:val="30"/>
          <w:u w:val="single"/>
          <w:lang w:val="en-US" w:eastAsia="zh-CN" w:bidi="ar-SA"/>
        </w:rPr>
        <w:t xml:space="preserve"> </w:t>
      </w:r>
      <w:bookmarkStart w:id="34" w:name="PO_3000002632_PM001_1"/>
      <w:r>
        <w:rPr>
          <w:rFonts w:hint="eastAsia" w:ascii="仿宋" w:hAnsi="仿宋" w:eastAsia="仿宋" w:cs="Times New Roman"/>
          <w:b/>
          <w:kern w:val="2"/>
          <w:sz w:val="30"/>
          <w:szCs w:val="30"/>
          <w:u w:val="single"/>
          <w:lang w:val="en-US" w:eastAsia="zh-CN" w:bidi="ar-SA"/>
        </w:rPr>
        <w:t>ZZCG2025X-GK-122</w:t>
      </w:r>
      <w:bookmarkEnd w:id="34"/>
      <w:r>
        <w:rPr>
          <w:rFonts w:hint="eastAsia" w:ascii="仿宋" w:hAnsi="仿宋" w:eastAsia="仿宋" w:cs="Times New Roman"/>
          <w:kern w:val="2"/>
          <w:sz w:val="30"/>
          <w:szCs w:val="30"/>
          <w:lang w:val="en-US" w:eastAsia="zh-CN" w:bidi="ar-SA"/>
        </w:rPr>
        <w:t>的招标活动联合进行投标之事宜，达成如下协议：</w:t>
      </w:r>
    </w:p>
    <w:p w14:paraId="05E9271B">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一、各方一致决定，以</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为主办人进行投标，并按照招标文件的规定分别提交联合体各方的资格文件（声明书、营业执照、投标人特定条件）。</w:t>
      </w:r>
    </w:p>
    <w:p w14:paraId="5FFD7FEB">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426AA6A">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三、联合投标其余各方保证对主办人为响应本次招标而提供的产品和服务提供全部质量保证及售后服务支持。</w:t>
      </w:r>
    </w:p>
    <w:p w14:paraId="1EFBC24D">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四、本次联合投标中，甲方承担的工作和义务为:</w:t>
      </w:r>
    </w:p>
    <w:p w14:paraId="52DB6F38">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u w:val="single"/>
          <w:lang w:val="en-US" w:eastAsia="zh-CN" w:bidi="ar-SA"/>
        </w:rPr>
        <w:t xml:space="preserve">                                             </w:t>
      </w:r>
    </w:p>
    <w:p w14:paraId="0B263844">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乙方承担的工作和义务为：</w:t>
      </w:r>
      <w:r>
        <w:rPr>
          <w:rFonts w:hint="eastAsia" w:ascii="仿宋" w:hAnsi="仿宋" w:eastAsia="仿宋" w:cs="Times New Roman"/>
          <w:kern w:val="2"/>
          <w:sz w:val="30"/>
          <w:szCs w:val="30"/>
          <w:u w:val="single"/>
          <w:lang w:val="en-US" w:eastAsia="zh-CN" w:bidi="ar-SA"/>
        </w:rPr>
        <w:t xml:space="preserve">                            </w:t>
      </w:r>
    </w:p>
    <w:p w14:paraId="33CCCD1D">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%，（乙方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w:t>
      </w:r>
    </w:p>
    <w:p w14:paraId="38A7F501">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五、有关本次联合投标的其他事宜：</w:t>
      </w:r>
      <w:r>
        <w:rPr>
          <w:rFonts w:hint="eastAsia" w:ascii="仿宋" w:hAnsi="仿宋" w:eastAsia="仿宋" w:cs="Times New Roman"/>
          <w:kern w:val="2"/>
          <w:sz w:val="30"/>
          <w:szCs w:val="30"/>
          <w:u w:val="single"/>
          <w:lang w:val="en-US" w:eastAsia="zh-CN" w:bidi="ar-SA"/>
        </w:rPr>
        <w:t xml:space="preserve">             </w:t>
      </w:r>
    </w:p>
    <w:p w14:paraId="28E4F587">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六、本协议提交招标方后，联合投标各方不得以任何形式对上述实质内容进行修改或撤销。</w:t>
      </w:r>
    </w:p>
    <w:p w14:paraId="6D2916A4">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22C3617B">
        <w:tblPrEx>
          <w:tblCellMar>
            <w:top w:w="0" w:type="dxa"/>
            <w:left w:w="108" w:type="dxa"/>
            <w:bottom w:w="0" w:type="dxa"/>
            <w:right w:w="108" w:type="dxa"/>
          </w:tblCellMar>
        </w:tblPrEx>
        <w:trPr>
          <w:jc w:val="center"/>
        </w:trPr>
        <w:tc>
          <w:tcPr>
            <w:tcW w:w="4264" w:type="dxa"/>
          </w:tcPr>
          <w:p w14:paraId="4A07CF7E">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35E1F38B">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537815EB">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2ED602CC">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667E5811">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068A58BE">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25106C6D">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0"/>
          <w:sz w:val="30"/>
          <w:szCs w:val="30"/>
          <w:lang w:val="en-US" w:eastAsia="zh-CN" w:bidi="ar-SA"/>
        </w:rPr>
        <w:br w:type="page"/>
      </w:r>
      <w:r>
        <w:rPr>
          <w:rFonts w:hint="eastAsia" w:ascii="仿宋" w:hAnsi="仿宋" w:eastAsia="仿宋" w:cs="Times New Roman"/>
          <w:kern w:val="2"/>
          <w:sz w:val="30"/>
          <w:szCs w:val="30"/>
          <w:lang w:val="en-US" w:eastAsia="zh-CN" w:bidi="ar-SA"/>
        </w:rPr>
        <w:t>附件5：</w:t>
      </w:r>
    </w:p>
    <w:p w14:paraId="6BF81A22">
      <w:pPr>
        <w:widowControl w:val="0"/>
        <w:overflowPunct w:val="0"/>
        <w:spacing w:line="460" w:lineRule="exact"/>
        <w:ind w:firstLine="420"/>
        <w:jc w:val="center"/>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联合投标授权委托书</w:t>
      </w:r>
    </w:p>
    <w:p w14:paraId="064ADD47">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7CA99715">
      <w:pPr>
        <w:widowControl w:val="0"/>
        <w:overflowPunct w:val="0"/>
        <w:spacing w:line="460" w:lineRule="exact"/>
        <w:ind w:firstLine="42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 本授权委托书声明：根据</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与</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签订的《联合投标协议书》的内容，现授权</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为联合投标授权代表，授权代表在投标、开标、评标、签约过程中所签署的一切文件和处理与这有关的一切事务， 联合投标各方均予以认可并遵守。</w:t>
      </w:r>
    </w:p>
    <w:p w14:paraId="005764E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7E3566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CB3C737">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726BC1A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EA73BE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6621D2B">
      <w:pPr>
        <w:tabs>
          <w:tab w:val="left" w:pos="606"/>
        </w:tabs>
        <w:spacing w:line="460" w:lineRule="exact"/>
        <w:rPr>
          <w:rFonts w:ascii="仿宋" w:hAnsi="仿宋" w:eastAsia="仿宋"/>
          <w:spacing w:val="20"/>
          <w:sz w:val="30"/>
          <w:szCs w:val="30"/>
        </w:rPr>
      </w:pPr>
    </w:p>
    <w:p w14:paraId="447D9F8E">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0051F6B8">
        <w:tblPrEx>
          <w:tblCellMar>
            <w:top w:w="0" w:type="dxa"/>
            <w:left w:w="108" w:type="dxa"/>
            <w:bottom w:w="0" w:type="dxa"/>
            <w:right w:w="108" w:type="dxa"/>
          </w:tblCellMar>
        </w:tblPrEx>
        <w:trPr>
          <w:jc w:val="center"/>
        </w:trPr>
        <w:tc>
          <w:tcPr>
            <w:tcW w:w="4264" w:type="dxa"/>
          </w:tcPr>
          <w:p w14:paraId="008F2B81">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C415C0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3D1F71D9">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3694039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77937376">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521B551C">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31DB1251">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5766D71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1ACC7883">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0A39995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BBE1330">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09C83776">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075685A9">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66DC053B">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07CED94B">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139E6F1E">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41D3743C">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6B4D946E">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2723E544">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2342CF8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64E12E39">
      <w:pPr>
        <w:widowControl w:val="0"/>
        <w:spacing w:before="156" w:after="156" w:line="400" w:lineRule="exact"/>
        <w:ind w:left="420" w:leftChars="200" w:firstLine="420" w:firstLineChars="200"/>
        <w:jc w:val="both"/>
        <w:rPr>
          <w:rFonts w:ascii="Times New Roman" w:hAnsi="Times New Roman" w:eastAsia="宋体" w:cs="Times New Roman"/>
          <w:spacing w:val="0"/>
          <w:kern w:val="2"/>
          <w:sz w:val="21"/>
          <w:szCs w:val="20"/>
          <w:lang w:val="en-US" w:eastAsia="zh-CN" w:bidi="ar-SA"/>
        </w:rPr>
      </w:pPr>
    </w:p>
    <w:p w14:paraId="6FACC06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FD77ED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5B9B109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E53C68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7B9129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CF5CF56">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CA83B8D">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D1787CD">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2B976265">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04E6C6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五</w:t>
      </w:r>
      <w:r>
        <w:rPr>
          <w:rFonts w:hint="eastAsia" w:ascii="仿宋" w:hAnsi="仿宋" w:eastAsia="仿宋"/>
          <w:sz w:val="28"/>
          <w:szCs w:val="28"/>
          <w:lang w:val="zh-CN"/>
        </w:rPr>
        <w:t>、违约责任</w:t>
      </w:r>
    </w:p>
    <w:p w14:paraId="4D08A155">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2DB105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六</w:t>
      </w:r>
      <w:r>
        <w:rPr>
          <w:rFonts w:hint="eastAsia" w:ascii="仿宋" w:hAnsi="仿宋" w:eastAsia="仿宋"/>
          <w:sz w:val="28"/>
          <w:szCs w:val="28"/>
          <w:lang w:val="zh-CN"/>
        </w:rPr>
        <w:t xml:space="preserve">、争议解决的办法 </w:t>
      </w:r>
    </w:p>
    <w:p w14:paraId="2C800543">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8E5B6D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七</w:t>
      </w:r>
      <w:r>
        <w:rPr>
          <w:rFonts w:hint="eastAsia" w:ascii="仿宋" w:hAnsi="仿宋" w:eastAsia="仿宋"/>
          <w:sz w:val="28"/>
          <w:szCs w:val="28"/>
          <w:lang w:val="zh-CN"/>
        </w:rPr>
        <w:t>、其他</w:t>
      </w:r>
    </w:p>
    <w:p w14:paraId="6E0D7E6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C284AC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169EA4F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664808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3550615">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F888861">
      <w:pPr>
        <w:snapToGrid w:val="0"/>
        <w:spacing w:line="400" w:lineRule="exact"/>
        <w:ind w:firstLine="840" w:firstLineChars="300"/>
        <w:rPr>
          <w:rFonts w:eastAsia="宋体"/>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7D646C2">
      <w:pPr>
        <w:snapToGrid w:val="0"/>
        <w:spacing w:before="50" w:after="50"/>
        <w:jc w:val="left"/>
        <w:rPr>
          <w:rFonts w:hint="eastAsia" w:ascii="仿宋" w:hAnsi="仿宋" w:eastAsia="仿宋"/>
          <w:sz w:val="30"/>
          <w:szCs w:val="30"/>
        </w:rPr>
      </w:pPr>
    </w:p>
    <w:p w14:paraId="6DA8832F">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1BA28F6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1C56868C">
      <w:pPr>
        <w:snapToGrid w:val="0"/>
        <w:spacing w:line="360" w:lineRule="auto"/>
        <w:rPr>
          <w:rFonts w:ascii="仿宋" w:hAnsi="仿宋" w:eastAsia="仿宋"/>
          <w:sz w:val="28"/>
          <w:szCs w:val="28"/>
        </w:rPr>
      </w:pPr>
    </w:p>
    <w:p w14:paraId="69C777B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668CA86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D7E8E8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74BA20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3B00A4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D272DA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5EDCDE37">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3798FD96">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3D64DDDA">
      <w:pPr>
        <w:widowControl w:val="0"/>
        <w:spacing w:before="156" w:beforeLines="50" w:after="156" w:afterLines="50" w:line="360" w:lineRule="auto"/>
        <w:jc w:val="both"/>
        <w:rPr>
          <w:rFonts w:hint="eastAsia" w:ascii="宋体" w:hAnsi="Courier New" w:eastAsia="宋体" w:cs="Times New Roman"/>
          <w:kern w:val="2"/>
          <w:sz w:val="18"/>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30FE9845">
      <w:pPr>
        <w:widowControl w:val="0"/>
        <w:spacing w:beforeLines="50" w:afterLines="50" w:line="400" w:lineRule="exact"/>
        <w:jc w:val="both"/>
        <w:rPr>
          <w:rFonts w:hint="eastAsia" w:ascii="宋体" w:hAnsi="Courier New" w:eastAsia="宋体" w:cs="Times New Roman"/>
          <w:b/>
          <w:bCs/>
          <w:color w:val="FF0000"/>
          <w:kern w:val="2"/>
          <w:sz w:val="18"/>
          <w:szCs w:val="24"/>
          <w:lang w:val="en-US" w:eastAsia="zh-CN" w:bidi="ar-SA"/>
        </w:rPr>
      </w:pPr>
      <w:r>
        <w:rPr>
          <w:rFonts w:hint="eastAsia" w:ascii="Times New Roman" w:hAnsi="Courier New" w:eastAsia="Times New Roman" w:cs="Times New Roman"/>
          <w:b/>
          <w:bCs/>
          <w:color w:val="FF0000"/>
          <w:kern w:val="2"/>
          <w:position w:val="6"/>
          <w:sz w:val="11"/>
          <w:szCs w:val="24"/>
          <w:lang w:val="en-US" w:eastAsia="zh-CN" w:bidi="ar-SA"/>
        </w:rPr>
        <w:t>2</w:t>
      </w:r>
      <w:r>
        <w:rPr>
          <w:rFonts w:hint="eastAsia" w:ascii="宋体" w:hAnsi="Courier New" w:eastAsia="宋体" w:cs="Times New Roman"/>
          <w:b/>
          <w:bCs/>
          <w:color w:val="FF0000"/>
          <w:kern w:val="2"/>
          <w:sz w:val="18"/>
          <w:szCs w:val="24"/>
          <w:lang w:val="en-US" w:eastAsia="zh-CN" w:bidi="ar-SA"/>
        </w:rPr>
        <w:t>标的名称请按需求中的采购货物一览表列报。</w:t>
      </w:r>
    </w:p>
    <w:p w14:paraId="1C9FF8D4">
      <w:pPr>
        <w:snapToGrid w:val="0"/>
        <w:spacing w:line="360" w:lineRule="auto"/>
        <w:jc w:val="right"/>
        <w:rPr>
          <w:rFonts w:ascii="仿宋" w:hAnsi="仿宋" w:eastAsia="仿宋"/>
          <w:sz w:val="28"/>
          <w:szCs w:val="28"/>
        </w:rPr>
      </w:pPr>
    </w:p>
    <w:p w14:paraId="5DED7D8E">
      <w:pPr>
        <w:widowControl/>
        <w:jc w:val="left"/>
        <w:rPr>
          <w:rFonts w:ascii="仿宋" w:hAnsi="仿宋" w:eastAsia="仿宋"/>
          <w:b/>
          <w:sz w:val="36"/>
          <w:szCs w:val="36"/>
        </w:rPr>
      </w:pPr>
      <w:r>
        <w:rPr>
          <w:rFonts w:hint="eastAsia" w:ascii="仿宋" w:hAnsi="仿宋" w:eastAsia="仿宋"/>
          <w:b/>
          <w:kern w:val="0"/>
          <w:sz w:val="36"/>
          <w:szCs w:val="36"/>
        </w:rPr>
        <w:br w:type="page"/>
      </w:r>
    </w:p>
    <w:p w14:paraId="63FAAB31">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7F184FBF">
      <w:pPr>
        <w:snapToGrid w:val="0"/>
        <w:spacing w:line="312" w:lineRule="auto"/>
        <w:ind w:firstLine="560" w:firstLineChars="200"/>
        <w:rPr>
          <w:rFonts w:ascii="仿宋" w:hAnsi="仿宋" w:eastAsia="仿宋"/>
          <w:sz w:val="28"/>
          <w:szCs w:val="28"/>
        </w:rPr>
      </w:pPr>
    </w:p>
    <w:p w14:paraId="447C599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E6101A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F67EFA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4FD6A57">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186B706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05AA92A3">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86BD61E">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301E898">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1F4BC7D">
      <w:pPr>
        <w:widowControl w:val="0"/>
        <w:spacing w:before="156" w:beforeLines="50" w:after="156"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519D4199">
      <w:pPr>
        <w:widowControl/>
        <w:jc w:val="left"/>
        <w:rPr>
          <w:rFonts w:ascii="仿宋" w:hAnsi="仿宋" w:eastAsia="仿宋"/>
          <w:sz w:val="28"/>
          <w:szCs w:val="28"/>
        </w:rPr>
      </w:pPr>
      <w:r>
        <w:rPr>
          <w:rFonts w:ascii="仿宋" w:hAnsi="仿宋" w:eastAsia="仿宋"/>
          <w:sz w:val="28"/>
          <w:szCs w:val="28"/>
        </w:rPr>
        <w:br w:type="page"/>
      </w:r>
    </w:p>
    <w:p w14:paraId="449B6A00">
      <w:pPr>
        <w:widowControl/>
        <w:jc w:val="left"/>
        <w:rPr>
          <w:rFonts w:ascii="仿宋" w:hAnsi="仿宋" w:eastAsia="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14:paraId="3B7468DD">
      <w:pPr>
        <w:jc w:val="left"/>
        <w:rPr>
          <w:rFonts w:ascii="仿宋" w:hAnsi="仿宋" w:eastAsia="仿宋"/>
        </w:rPr>
      </w:pPr>
      <w:r>
        <w:rPr>
          <w:rFonts w:hint="eastAsia" w:ascii="仿宋" w:hAnsi="仿宋" w:eastAsia="仿宋"/>
          <w:sz w:val="30"/>
          <w:szCs w:val="30"/>
        </w:rPr>
        <w:t>附件8：</w:t>
      </w:r>
    </w:p>
    <w:p w14:paraId="7C8B1B28">
      <w:pPr>
        <w:rPr>
          <w:rFonts w:ascii="仿宋" w:hAnsi="仿宋" w:eastAsia="仿宋"/>
        </w:rPr>
      </w:pPr>
    </w:p>
    <w:p w14:paraId="5F90E23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78D64A08">
      <w:pPr>
        <w:spacing w:line="588" w:lineRule="exact"/>
        <w:rPr>
          <w:rFonts w:ascii="仿宋_GB2312" w:eastAsia="仿宋_GB2312"/>
          <w:b/>
          <w:spacing w:val="6"/>
          <w:sz w:val="30"/>
          <w:szCs w:val="30"/>
        </w:rPr>
      </w:pPr>
    </w:p>
    <w:p w14:paraId="1F9B901B">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E12C1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37FE7F9">
      <w:pPr>
        <w:snapToGrid w:val="0"/>
        <w:spacing w:line="360" w:lineRule="auto"/>
        <w:ind w:firstLine="560" w:firstLineChars="200"/>
        <w:rPr>
          <w:rFonts w:ascii="仿宋" w:hAnsi="仿宋" w:eastAsia="仿宋"/>
          <w:sz w:val="28"/>
          <w:szCs w:val="28"/>
        </w:rPr>
      </w:pPr>
    </w:p>
    <w:p w14:paraId="7AB90950">
      <w:pPr>
        <w:spacing w:line="588" w:lineRule="exact"/>
        <w:ind w:firstLine="624" w:firstLineChars="200"/>
        <w:rPr>
          <w:rFonts w:ascii="仿宋_GB2312" w:eastAsia="仿宋_GB2312"/>
          <w:spacing w:val="6"/>
          <w:sz w:val="30"/>
          <w:szCs w:val="30"/>
        </w:rPr>
      </w:pPr>
    </w:p>
    <w:p w14:paraId="469E9484">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705373DA">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06EB1161">
      <w:pPr>
        <w:wordWrap w:val="0"/>
        <w:snapToGrid w:val="0"/>
        <w:spacing w:line="360" w:lineRule="auto"/>
        <w:ind w:firstLine="560" w:firstLineChars="200"/>
        <w:jc w:val="right"/>
        <w:rPr>
          <w:rFonts w:ascii="仿宋" w:hAnsi="仿宋" w:eastAsia="仿宋"/>
          <w:color w:val="000000"/>
          <w:sz w:val="28"/>
          <w:szCs w:val="28"/>
          <w:u w:val="single"/>
        </w:rPr>
      </w:pPr>
    </w:p>
    <w:p w14:paraId="5F336608">
      <w:pPr>
        <w:rPr>
          <w:rFonts w:eastAsia="宋体"/>
          <w:color w:val="000000"/>
        </w:rPr>
      </w:pPr>
    </w:p>
    <w:p w14:paraId="327905FF">
      <w:pPr>
        <w:rPr>
          <w:rFonts w:eastAsia="宋体"/>
          <w:color w:val="000000"/>
        </w:rPr>
      </w:pPr>
    </w:p>
    <w:p w14:paraId="7ABA2F71">
      <w:pPr>
        <w:widowControl/>
        <w:jc w:val="left"/>
        <w:rPr>
          <w:rFonts w:ascii="仿宋" w:hAnsi="仿宋" w:eastAsia="仿宋"/>
          <w:color w:val="000000"/>
          <w:sz w:val="30"/>
          <w:szCs w:val="30"/>
        </w:rPr>
      </w:pPr>
    </w:p>
    <w:p w14:paraId="70B3823C">
      <w:pPr>
        <w:widowControl/>
        <w:jc w:val="left"/>
        <w:rPr>
          <w:rFonts w:ascii="仿宋" w:hAnsi="仿宋" w:eastAsia="仿宋"/>
          <w:color w:val="000000"/>
          <w:sz w:val="30"/>
          <w:szCs w:val="30"/>
        </w:rPr>
      </w:pPr>
      <w:r>
        <w:rPr>
          <w:rFonts w:hint="eastAsia" w:ascii="仿宋" w:hAnsi="仿宋" w:eastAsia="仿宋"/>
          <w:color w:val="000000"/>
          <w:kern w:val="0"/>
          <w:sz w:val="30"/>
          <w:szCs w:val="30"/>
        </w:rPr>
        <w:br w:type="page"/>
      </w:r>
    </w:p>
    <w:p w14:paraId="1E427195">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207F870B">
      <w:pPr>
        <w:spacing w:before="240" w:beforeLines="100" w:line="240" w:lineRule="atLeast"/>
        <w:jc w:val="center"/>
        <w:rPr>
          <w:rFonts w:hint="eastAsia" w:ascii="仿宋" w:hAnsi="仿宋" w:eastAsia="仿宋"/>
          <w:b/>
          <w:color w:val="000000"/>
          <w:spacing w:val="40"/>
          <w:sz w:val="52"/>
          <w:szCs w:val="52"/>
          <w:lang w:eastAsia="zh-CN"/>
        </w:rPr>
      </w:pPr>
      <w:bookmarkStart w:id="35" w:name="PO_1000000445_PM002"/>
      <w:r>
        <w:rPr>
          <w:rFonts w:hint="eastAsia" w:ascii="仿宋" w:hAnsi="仿宋" w:eastAsia="仿宋"/>
          <w:b/>
          <w:color w:val="000000"/>
          <w:spacing w:val="40"/>
          <w:sz w:val="52"/>
          <w:szCs w:val="52"/>
          <w:lang w:eastAsia="zh-CN"/>
        </w:rPr>
        <w:t>浙江理工大学下沙校区生活区学生宿舍家具更换项目（二期）</w:t>
      </w:r>
      <w:bookmarkEnd w:id="35"/>
    </w:p>
    <w:p w14:paraId="1875E29A">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6" w:name="PO_15528_PM001_4"/>
      <w:r>
        <w:rPr>
          <w:rFonts w:hint="eastAsia" w:ascii="仿宋" w:hAnsi="仿宋" w:eastAsia="仿宋"/>
          <w:color w:val="000000"/>
          <w:sz w:val="36"/>
          <w:szCs w:val="36"/>
          <w:lang w:eastAsia="zh-CN"/>
        </w:rPr>
        <w:t>ZZCG2025X-GK-122</w:t>
      </w:r>
      <w:bookmarkEnd w:id="36"/>
      <w:r>
        <w:rPr>
          <w:rFonts w:hint="eastAsia" w:ascii="仿宋" w:hAnsi="仿宋" w:eastAsia="仿宋"/>
          <w:color w:val="000000"/>
          <w:sz w:val="36"/>
          <w:szCs w:val="36"/>
        </w:rPr>
        <w:t>（标项  ）</w:t>
      </w:r>
    </w:p>
    <w:p w14:paraId="65CA8C53">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495EDCD1">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4BE80A9A">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7B6540BC">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73C640B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326E8A76">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236543E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201679C4">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40519D84">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415920DC">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7AF127D1">
      <w:pPr>
        <w:snapToGrid w:val="0"/>
        <w:spacing w:before="50" w:after="50"/>
        <w:rPr>
          <w:rFonts w:ascii="仿宋" w:hAnsi="仿宋" w:eastAsia="仿宋"/>
          <w:color w:val="000000"/>
          <w:sz w:val="30"/>
          <w:szCs w:val="30"/>
        </w:rPr>
      </w:pPr>
    </w:p>
    <w:p w14:paraId="430D444A">
      <w:pPr>
        <w:snapToGrid w:val="0"/>
        <w:spacing w:before="50" w:after="50"/>
        <w:rPr>
          <w:rFonts w:ascii="仿宋" w:hAnsi="仿宋" w:eastAsia="仿宋"/>
          <w:color w:val="000000"/>
          <w:sz w:val="30"/>
          <w:szCs w:val="30"/>
        </w:rPr>
      </w:pPr>
    </w:p>
    <w:p w14:paraId="50BC8E0E">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color w:val="000000"/>
          <w:sz w:val="36"/>
          <w:szCs w:val="36"/>
          <w:lang w:val="en-US" w:eastAsia="zh-CN"/>
        </w:rPr>
        <w:t>.</w:t>
      </w:r>
      <w:r>
        <w:rPr>
          <w:rFonts w:hint="eastAsia" w:ascii="仿宋" w:hAnsi="仿宋" w:eastAsia="仿宋"/>
          <w:b/>
          <w:bCs/>
          <w:color w:val="000000"/>
          <w:sz w:val="36"/>
          <w:szCs w:val="36"/>
        </w:rPr>
        <w:t>技术及商务文件目录</w:t>
      </w:r>
    </w:p>
    <w:p w14:paraId="4FD75442">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02EB481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0D0387B6">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1031D86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385BA0A4">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24E40BFB">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5EA0E19A">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11B20FDF">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22FE652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50E783C2">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4457FEF8">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1619C8D1">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0F356E5F">
      <w:pPr>
        <w:snapToGrid w:val="0"/>
        <w:spacing w:before="50" w:after="120" w:afterLines="50"/>
        <w:jc w:val="left"/>
        <w:rPr>
          <w:rFonts w:ascii="仿宋" w:hAnsi="仿宋" w:eastAsia="仿宋"/>
          <w:color w:val="000000"/>
          <w:sz w:val="30"/>
          <w:szCs w:val="30"/>
        </w:rPr>
      </w:pPr>
    </w:p>
    <w:p w14:paraId="4706A1B9">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513102C2">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3A327056">
      <w:pPr>
        <w:snapToGrid w:val="0"/>
        <w:spacing w:before="50"/>
        <w:jc w:val="center"/>
        <w:rPr>
          <w:rFonts w:ascii="仿宋" w:hAnsi="仿宋" w:eastAsia="仿宋"/>
          <w:b/>
          <w:color w:val="000000"/>
          <w:sz w:val="32"/>
          <w:szCs w:val="32"/>
        </w:rPr>
      </w:pPr>
    </w:p>
    <w:p w14:paraId="3E7A469C">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01D8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5408367">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10381D6">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DF14838">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5FB2E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D33A74A">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050A77C">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6F821FF">
            <w:pPr>
              <w:snapToGrid w:val="0"/>
              <w:spacing w:before="120" w:beforeLines="50"/>
              <w:rPr>
                <w:rFonts w:ascii="仿宋" w:hAnsi="仿宋" w:eastAsia="仿宋"/>
                <w:color w:val="000000"/>
                <w:sz w:val="30"/>
                <w:szCs w:val="30"/>
              </w:rPr>
            </w:pPr>
          </w:p>
        </w:tc>
      </w:tr>
      <w:tr w14:paraId="51099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987EEF2">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3FA6F1AB">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84F156">
            <w:pPr>
              <w:snapToGrid w:val="0"/>
              <w:spacing w:before="120" w:beforeLines="50"/>
              <w:ind w:left="43"/>
              <w:rPr>
                <w:rFonts w:ascii="仿宋" w:hAnsi="仿宋" w:eastAsia="仿宋"/>
                <w:color w:val="000000"/>
                <w:sz w:val="30"/>
                <w:szCs w:val="30"/>
              </w:rPr>
            </w:pPr>
          </w:p>
        </w:tc>
      </w:tr>
      <w:tr w14:paraId="1DE89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E3A64E">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F3D82C9">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9F8EE8">
            <w:pPr>
              <w:snapToGrid w:val="0"/>
              <w:spacing w:before="120" w:beforeLines="50"/>
              <w:ind w:left="43"/>
              <w:rPr>
                <w:rFonts w:ascii="仿宋" w:hAnsi="仿宋" w:eastAsia="仿宋"/>
                <w:color w:val="000000"/>
                <w:sz w:val="30"/>
                <w:szCs w:val="30"/>
              </w:rPr>
            </w:pPr>
          </w:p>
        </w:tc>
      </w:tr>
      <w:tr w14:paraId="0325A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E25945">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290DFDB">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0BFB37">
            <w:pPr>
              <w:snapToGrid w:val="0"/>
              <w:spacing w:before="120" w:beforeLines="50"/>
              <w:ind w:left="43"/>
              <w:rPr>
                <w:rFonts w:ascii="仿宋" w:hAnsi="仿宋" w:eastAsia="仿宋"/>
                <w:color w:val="000000"/>
                <w:sz w:val="30"/>
                <w:szCs w:val="30"/>
              </w:rPr>
            </w:pPr>
          </w:p>
        </w:tc>
      </w:tr>
      <w:tr w14:paraId="709B4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98D6D31">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38F9810">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E53B29F">
            <w:pPr>
              <w:snapToGrid w:val="0"/>
              <w:spacing w:before="120" w:beforeLines="50"/>
              <w:rPr>
                <w:rFonts w:ascii="仿宋" w:hAnsi="仿宋" w:eastAsia="仿宋"/>
                <w:color w:val="000000"/>
                <w:sz w:val="30"/>
                <w:szCs w:val="30"/>
              </w:rPr>
            </w:pPr>
          </w:p>
        </w:tc>
      </w:tr>
      <w:tr w14:paraId="297FB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1E41BF6">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68287B">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111865">
            <w:pPr>
              <w:snapToGrid w:val="0"/>
              <w:spacing w:before="120" w:beforeLines="50"/>
              <w:rPr>
                <w:rFonts w:ascii="仿宋" w:hAnsi="仿宋" w:eastAsia="仿宋"/>
                <w:color w:val="000000"/>
                <w:sz w:val="30"/>
                <w:szCs w:val="30"/>
              </w:rPr>
            </w:pPr>
          </w:p>
        </w:tc>
      </w:tr>
      <w:tr w14:paraId="167DA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3CA8CA">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48A6B78">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17E2132">
            <w:pPr>
              <w:snapToGrid w:val="0"/>
              <w:spacing w:before="120" w:beforeLines="50"/>
              <w:rPr>
                <w:rFonts w:ascii="仿宋" w:hAnsi="仿宋" w:eastAsia="仿宋"/>
                <w:color w:val="000000"/>
                <w:sz w:val="30"/>
                <w:szCs w:val="30"/>
              </w:rPr>
            </w:pPr>
          </w:p>
        </w:tc>
      </w:tr>
      <w:tr w14:paraId="2069C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0F79754">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750F0F7">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477906E">
            <w:pPr>
              <w:snapToGrid w:val="0"/>
              <w:spacing w:before="120" w:beforeLines="50"/>
              <w:rPr>
                <w:rFonts w:ascii="仿宋" w:hAnsi="仿宋" w:eastAsia="仿宋"/>
                <w:color w:val="000000"/>
                <w:sz w:val="30"/>
                <w:szCs w:val="30"/>
              </w:rPr>
            </w:pPr>
          </w:p>
        </w:tc>
      </w:tr>
      <w:tr w14:paraId="4B49D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712FCE1">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EBDF16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EF8E7C5">
            <w:pPr>
              <w:snapToGrid w:val="0"/>
              <w:spacing w:before="120" w:beforeLines="50"/>
              <w:rPr>
                <w:rFonts w:ascii="仿宋" w:hAnsi="仿宋" w:eastAsia="仿宋"/>
                <w:color w:val="000000"/>
                <w:sz w:val="30"/>
                <w:szCs w:val="30"/>
              </w:rPr>
            </w:pPr>
          </w:p>
        </w:tc>
      </w:tr>
    </w:tbl>
    <w:p w14:paraId="74FD15E6">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5FB2766B">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342D016D">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4FC1ECFA">
      <w:pPr>
        <w:snapToGrid w:val="0"/>
        <w:spacing w:before="50" w:after="120" w:afterLines="50"/>
        <w:rPr>
          <w:rFonts w:ascii="仿宋" w:hAnsi="仿宋" w:eastAsia="仿宋"/>
          <w:b/>
          <w:color w:val="000000"/>
          <w:spacing w:val="40"/>
          <w:kern w:val="0"/>
          <w:sz w:val="36"/>
          <w:szCs w:val="36"/>
        </w:rPr>
      </w:pPr>
    </w:p>
    <w:p w14:paraId="477F11F6">
      <w:pPr>
        <w:widowControl w:val="0"/>
        <w:snapToGrid w:val="0"/>
        <w:spacing w:before="152" w:after="160"/>
        <w:jc w:val="both"/>
        <w:rPr>
          <w:rFonts w:ascii="仿宋" w:hAnsi="仿宋" w:eastAsia="仿宋" w:cs="Times New Roman"/>
          <w:color w:val="000000"/>
          <w:kern w:val="0"/>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p w14:paraId="3D095A29">
      <w:pPr>
        <w:widowControl w:val="0"/>
        <w:snapToGrid w:val="0"/>
        <w:spacing w:before="152" w:after="16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A24F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03D592F">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5F42EC2">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CB5EFDF">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AF0EE1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419743E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07D1FDE">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6449B50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C734F28">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4F6A7F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63E19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0459549">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6AA1A6F">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E9A5D53">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41BD563">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E052F73">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4D333CC">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9A70C44">
            <w:pPr>
              <w:snapToGrid w:val="0"/>
              <w:spacing w:before="50" w:after="50"/>
              <w:jc w:val="center"/>
              <w:rPr>
                <w:rFonts w:ascii="仿宋" w:hAnsi="仿宋" w:eastAsia="仿宋"/>
                <w:color w:val="000000"/>
                <w:sz w:val="30"/>
                <w:szCs w:val="30"/>
              </w:rPr>
            </w:pPr>
          </w:p>
        </w:tc>
      </w:tr>
      <w:tr w14:paraId="4EEB5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B3CC6ED">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65E1D6B">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551CACC">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5762F6B5">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0B5B601">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63F32210">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018D1C0">
            <w:pPr>
              <w:snapToGrid w:val="0"/>
              <w:spacing w:before="50" w:after="50"/>
              <w:jc w:val="center"/>
              <w:rPr>
                <w:rFonts w:ascii="仿宋" w:hAnsi="仿宋" w:eastAsia="仿宋"/>
                <w:color w:val="000000"/>
                <w:sz w:val="30"/>
                <w:szCs w:val="30"/>
              </w:rPr>
            </w:pPr>
          </w:p>
        </w:tc>
      </w:tr>
    </w:tbl>
    <w:p w14:paraId="3BBF634F">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47E4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BE1476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EA2439B">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6D0084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C23F1C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02251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75B16E8">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7089424">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8ACBC90">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FBFE9BA">
            <w:pPr>
              <w:snapToGrid w:val="0"/>
              <w:spacing w:before="50" w:after="50"/>
              <w:jc w:val="center"/>
              <w:rPr>
                <w:rFonts w:ascii="仿宋" w:hAnsi="仿宋" w:eastAsia="仿宋"/>
                <w:color w:val="000000"/>
                <w:sz w:val="30"/>
                <w:szCs w:val="30"/>
              </w:rPr>
            </w:pPr>
          </w:p>
        </w:tc>
      </w:tr>
      <w:tr w14:paraId="7397F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89681B">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B4D8156">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697183F">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2FB9D1B">
            <w:pPr>
              <w:snapToGrid w:val="0"/>
              <w:spacing w:before="50" w:after="50"/>
              <w:jc w:val="center"/>
              <w:rPr>
                <w:rFonts w:ascii="仿宋" w:hAnsi="仿宋" w:eastAsia="仿宋"/>
                <w:color w:val="000000"/>
                <w:sz w:val="30"/>
                <w:szCs w:val="30"/>
              </w:rPr>
            </w:pPr>
          </w:p>
        </w:tc>
      </w:tr>
    </w:tbl>
    <w:p w14:paraId="11CEDA5A">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5C632703">
      <w:pPr>
        <w:snapToGrid w:val="0"/>
        <w:spacing w:before="120" w:beforeLines="50"/>
        <w:rPr>
          <w:rFonts w:ascii="仿宋" w:hAnsi="仿宋" w:eastAsia="仿宋"/>
          <w:color w:val="000000"/>
          <w:sz w:val="30"/>
          <w:szCs w:val="30"/>
        </w:rPr>
      </w:pPr>
    </w:p>
    <w:p w14:paraId="794BE9E9">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35F49D6D">
      <w:pPr>
        <w:snapToGrid w:val="0"/>
        <w:spacing w:before="50" w:after="50"/>
        <w:rPr>
          <w:rFonts w:ascii="仿宋" w:hAnsi="仿宋" w:eastAsia="仿宋"/>
          <w:color w:val="000000"/>
          <w:spacing w:val="20"/>
          <w:sz w:val="30"/>
          <w:szCs w:val="30"/>
        </w:rPr>
      </w:pPr>
    </w:p>
    <w:p w14:paraId="3697CF84">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0651624C">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2F903791">
      <w:pPr>
        <w:snapToGrid w:val="0"/>
        <w:spacing w:before="50" w:after="120" w:afterLines="50"/>
        <w:rPr>
          <w:rFonts w:ascii="仿宋" w:hAnsi="仿宋" w:eastAsia="仿宋"/>
          <w:b/>
          <w:color w:val="000000"/>
          <w:sz w:val="32"/>
          <w:szCs w:val="32"/>
        </w:rPr>
      </w:pPr>
    </w:p>
    <w:p w14:paraId="2C90DCDE">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F595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2104313">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73BE1FCE">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3B4A70E7">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77197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A15C070">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12F3B5F2">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5A5A2EC4">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570B5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8F6AC50">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759D9487">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2D0B4E41">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r>
      <w:tr w14:paraId="3F1DF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7EDA3C6">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04C465A7">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51B54C06">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12EF0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CAE367F">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DBDBC4D">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nil"/>
              <w:right w:val="single" w:color="auto" w:sz="4" w:space="0"/>
            </w:tcBorders>
          </w:tcPr>
          <w:p w14:paraId="19AD1CF7">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0E4CC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2118F2F">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63C67622">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732077A2">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10B5D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E3E075A">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2AF7894">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1F8C041C">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bl>
    <w:p w14:paraId="18FD7943">
      <w:pPr>
        <w:widowControl w:val="0"/>
        <w:snapToGrid w:val="0"/>
        <w:spacing w:before="50" w:after="50"/>
        <w:jc w:val="both"/>
        <w:rPr>
          <w:rFonts w:ascii="仿宋" w:hAnsi="仿宋" w:eastAsia="仿宋" w:cs="Times New Roman"/>
          <w:b/>
          <w:bCs/>
          <w:color w:val="000000"/>
          <w:spacing w:val="20"/>
          <w:kern w:val="0"/>
          <w:sz w:val="30"/>
          <w:szCs w:val="30"/>
          <w:lang w:val="en-US" w:eastAsia="zh-CN" w:bidi="ar-SA"/>
        </w:rPr>
      </w:pPr>
      <w:r>
        <w:rPr>
          <w:rFonts w:hint="eastAsia" w:ascii="仿宋" w:hAnsi="仿宋" w:eastAsia="仿宋" w:cs="Times New Roman"/>
          <w:b/>
          <w:bCs/>
          <w:color w:val="000000"/>
          <w:kern w:val="2"/>
          <w:sz w:val="30"/>
          <w:szCs w:val="30"/>
          <w:lang w:val="en-US" w:eastAsia="zh-CN" w:bidi="ar-SA"/>
        </w:rPr>
        <w:t>注：投标人应根据投标设备的性能指标、对照招标文件要求在“偏离情况”栏注明“正偏离”、“负偏离”或“无偏离”。</w:t>
      </w:r>
    </w:p>
    <w:p w14:paraId="27CA802F">
      <w:pPr>
        <w:snapToGrid w:val="0"/>
        <w:spacing w:before="50" w:after="50"/>
        <w:rPr>
          <w:rFonts w:ascii="仿宋" w:hAnsi="仿宋" w:eastAsia="仿宋"/>
          <w:color w:val="000000"/>
          <w:spacing w:val="20"/>
          <w:sz w:val="30"/>
          <w:szCs w:val="30"/>
        </w:rPr>
      </w:pPr>
    </w:p>
    <w:p w14:paraId="3159A291">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7C366F76">
      <w:pPr>
        <w:snapToGrid w:val="0"/>
        <w:spacing w:before="50" w:after="120" w:afterLines="50"/>
        <w:jc w:val="left"/>
        <w:rPr>
          <w:rFonts w:ascii="仿宋" w:hAnsi="仿宋" w:eastAsia="仿宋"/>
          <w:color w:val="000000"/>
          <w:sz w:val="30"/>
          <w:szCs w:val="30"/>
        </w:rPr>
      </w:pPr>
    </w:p>
    <w:p w14:paraId="0C0FBBB0">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18BEFAA6">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518023AA">
      <w:pPr>
        <w:snapToGrid w:val="0"/>
        <w:spacing w:before="120" w:beforeLines="50" w:after="50"/>
        <w:rPr>
          <w:rFonts w:ascii="仿宋" w:hAnsi="仿宋" w:eastAsia="仿宋"/>
          <w:b/>
          <w:color w:val="000000"/>
          <w:sz w:val="30"/>
          <w:szCs w:val="30"/>
        </w:rPr>
      </w:pPr>
    </w:p>
    <w:p w14:paraId="43C315B2">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A3CB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5366E23">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64E1FA6">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B99CFC5">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77FDDDE2">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351035E">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468E8373">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AA692F8">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2EE9599">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1DCAD9BF">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553D2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78E2A6">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E01ADF1">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62999D8">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E820F7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BB03F8">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5135CC">
            <w:pPr>
              <w:snapToGrid w:val="0"/>
              <w:spacing w:before="120" w:beforeLines="50" w:after="50" w:line="460" w:lineRule="exact"/>
              <w:rPr>
                <w:rFonts w:ascii="仿宋" w:hAnsi="仿宋" w:eastAsia="仿宋"/>
                <w:b/>
                <w:bCs/>
                <w:color w:val="000000"/>
                <w:kern w:val="0"/>
                <w:sz w:val="30"/>
                <w:szCs w:val="30"/>
              </w:rPr>
            </w:pPr>
          </w:p>
        </w:tc>
      </w:tr>
      <w:tr w14:paraId="75220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B144B6">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FDDBBC3">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4C94E16">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3F25F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C60730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B474B6">
            <w:pPr>
              <w:snapToGrid w:val="0"/>
              <w:spacing w:before="120" w:beforeLines="50" w:after="50" w:line="460" w:lineRule="exact"/>
              <w:rPr>
                <w:rFonts w:ascii="仿宋" w:hAnsi="仿宋" w:eastAsia="仿宋"/>
                <w:b/>
                <w:bCs/>
                <w:color w:val="000000"/>
                <w:kern w:val="0"/>
                <w:sz w:val="30"/>
                <w:szCs w:val="30"/>
              </w:rPr>
            </w:pPr>
          </w:p>
        </w:tc>
      </w:tr>
      <w:tr w14:paraId="2D119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AEC095">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CBB269C">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EE5A037">
            <w:pPr>
              <w:widowControl w:val="0"/>
              <w:snapToGrid w:val="0"/>
              <w:spacing w:before="120" w:beforeLines="50" w:after="120" w:line="460" w:lineRule="exact"/>
              <w:ind w:left="5250" w:leftChars="2500"/>
              <w:jc w:val="both"/>
              <w:rPr>
                <w:rFonts w:ascii="仿宋" w:hAnsi="仿宋" w:eastAsia="仿宋" w:cs="Times New Roman"/>
                <w:b/>
                <w:bCs/>
                <w:color w:val="000000"/>
                <w:kern w:val="0"/>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58F55D1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482B3F3">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9DBBE1E">
            <w:pPr>
              <w:snapToGrid w:val="0"/>
              <w:spacing w:before="120" w:beforeLines="50" w:after="50" w:line="460" w:lineRule="exact"/>
              <w:rPr>
                <w:rFonts w:ascii="仿宋" w:hAnsi="仿宋" w:eastAsia="仿宋"/>
                <w:b/>
                <w:bCs/>
                <w:color w:val="000000"/>
                <w:kern w:val="0"/>
                <w:sz w:val="30"/>
                <w:szCs w:val="30"/>
              </w:rPr>
            </w:pPr>
          </w:p>
        </w:tc>
      </w:tr>
      <w:tr w14:paraId="47DE4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170B22">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DFC5587">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9B3E6EC">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B3E8DC">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A9FDFD0">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5E23F01">
            <w:pPr>
              <w:snapToGrid w:val="0"/>
              <w:spacing w:before="120" w:beforeLines="50" w:after="50" w:line="460" w:lineRule="exact"/>
              <w:rPr>
                <w:rFonts w:ascii="仿宋" w:hAnsi="仿宋" w:eastAsia="仿宋"/>
                <w:b/>
                <w:bCs/>
                <w:color w:val="000000"/>
                <w:kern w:val="0"/>
                <w:sz w:val="30"/>
                <w:szCs w:val="30"/>
              </w:rPr>
            </w:pPr>
          </w:p>
        </w:tc>
      </w:tr>
      <w:tr w14:paraId="181AB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3D73DA">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13F08CA">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DEA50E0">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4E1BA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097526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3FA6266">
            <w:pPr>
              <w:snapToGrid w:val="0"/>
              <w:spacing w:before="120" w:beforeLines="50" w:after="50" w:line="460" w:lineRule="exact"/>
              <w:rPr>
                <w:rFonts w:ascii="仿宋" w:hAnsi="仿宋" w:eastAsia="仿宋"/>
                <w:b/>
                <w:bCs/>
                <w:color w:val="000000"/>
                <w:kern w:val="0"/>
                <w:sz w:val="30"/>
                <w:szCs w:val="30"/>
              </w:rPr>
            </w:pPr>
          </w:p>
        </w:tc>
      </w:tr>
      <w:tr w14:paraId="63057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03545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DA3286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BE2C4DF">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6FCBC2">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DF6834">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F97463">
            <w:pPr>
              <w:snapToGrid w:val="0"/>
              <w:spacing w:before="120" w:beforeLines="50" w:after="50" w:line="460" w:lineRule="exact"/>
              <w:rPr>
                <w:rFonts w:ascii="仿宋" w:hAnsi="仿宋" w:eastAsia="仿宋"/>
                <w:b/>
                <w:bCs/>
                <w:color w:val="000000"/>
                <w:kern w:val="0"/>
                <w:sz w:val="30"/>
                <w:szCs w:val="30"/>
              </w:rPr>
            </w:pPr>
          </w:p>
        </w:tc>
      </w:tr>
      <w:tr w14:paraId="4EE92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0C273E">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902D6E8">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1E43CCD">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BA7E81">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38346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200DF2">
            <w:pPr>
              <w:snapToGrid w:val="0"/>
              <w:spacing w:before="120" w:beforeLines="50" w:after="50" w:line="460" w:lineRule="exact"/>
              <w:rPr>
                <w:rFonts w:ascii="仿宋" w:hAnsi="仿宋" w:eastAsia="仿宋"/>
                <w:b/>
                <w:bCs/>
                <w:color w:val="000000"/>
                <w:kern w:val="0"/>
                <w:sz w:val="30"/>
                <w:szCs w:val="30"/>
              </w:rPr>
            </w:pPr>
          </w:p>
        </w:tc>
      </w:tr>
      <w:tr w14:paraId="39A83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F6BEACE">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7B6971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0696404">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91A96CF">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4AEB5A">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3D1C07">
            <w:pPr>
              <w:snapToGrid w:val="0"/>
              <w:spacing w:before="120" w:beforeLines="50" w:after="50" w:line="460" w:lineRule="exact"/>
              <w:rPr>
                <w:rFonts w:ascii="仿宋" w:hAnsi="仿宋" w:eastAsia="仿宋"/>
                <w:b/>
                <w:bCs/>
                <w:color w:val="000000"/>
                <w:kern w:val="0"/>
                <w:sz w:val="30"/>
                <w:szCs w:val="30"/>
              </w:rPr>
            </w:pPr>
          </w:p>
        </w:tc>
      </w:tr>
      <w:tr w14:paraId="5653D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BDBB1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94C8B19">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A82E797">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52B975">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E71E79B">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302CAE">
            <w:pPr>
              <w:snapToGrid w:val="0"/>
              <w:spacing w:before="120" w:beforeLines="50" w:after="50" w:line="460" w:lineRule="exact"/>
              <w:rPr>
                <w:rFonts w:ascii="仿宋" w:hAnsi="仿宋" w:eastAsia="仿宋"/>
                <w:b/>
                <w:bCs/>
                <w:color w:val="000000"/>
                <w:kern w:val="0"/>
                <w:sz w:val="30"/>
                <w:szCs w:val="30"/>
              </w:rPr>
            </w:pPr>
          </w:p>
        </w:tc>
      </w:tr>
    </w:tbl>
    <w:p w14:paraId="626CC90C">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1E4CB52C">
      <w:pPr>
        <w:snapToGrid w:val="0"/>
        <w:spacing w:before="50" w:after="120" w:afterLines="50" w:line="460" w:lineRule="exact"/>
        <w:jc w:val="left"/>
        <w:rPr>
          <w:rFonts w:ascii="仿宋" w:hAnsi="仿宋" w:eastAsia="仿宋"/>
          <w:color w:val="000000"/>
          <w:sz w:val="30"/>
          <w:szCs w:val="30"/>
        </w:rPr>
      </w:pPr>
    </w:p>
    <w:p w14:paraId="54834C6C">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442C097A">
      <w:pPr>
        <w:snapToGrid w:val="0"/>
        <w:spacing w:before="50" w:after="120" w:afterLines="50" w:line="460" w:lineRule="exact"/>
        <w:jc w:val="left"/>
        <w:rPr>
          <w:rFonts w:ascii="仿宋" w:hAnsi="仿宋" w:eastAsia="仿宋"/>
          <w:color w:val="000000"/>
          <w:sz w:val="30"/>
          <w:szCs w:val="30"/>
        </w:rPr>
      </w:pPr>
    </w:p>
    <w:p w14:paraId="0D582F2F">
      <w:pPr>
        <w:widowControl w:val="0"/>
        <w:snapToGrid w:val="0"/>
        <w:spacing w:before="120" w:beforeLines="50" w:after="120" w:afterLines="50" w:line="460" w:lineRule="exact"/>
        <w:jc w:val="both"/>
        <w:rPr>
          <w:rFonts w:ascii="仿宋" w:hAnsi="仿宋" w:eastAsia="仿宋" w:cs="Times New Roman"/>
          <w:color w:val="000000"/>
          <w:kern w:val="2"/>
          <w:sz w:val="30"/>
          <w:szCs w:val="30"/>
          <w:lang w:val="en-US" w:eastAsia="zh-CN" w:bidi="ar-SA"/>
        </w:rPr>
      </w:pPr>
    </w:p>
    <w:p w14:paraId="7FEAAB99">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4BBAE291">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350D2E31">
      <w:pPr>
        <w:snapToGrid w:val="0"/>
        <w:spacing w:before="50"/>
        <w:jc w:val="center"/>
        <w:rPr>
          <w:rFonts w:ascii="仿宋" w:hAnsi="仿宋" w:eastAsia="仿宋"/>
          <w:b/>
          <w:color w:val="000000"/>
          <w:sz w:val="32"/>
          <w:szCs w:val="32"/>
        </w:rPr>
      </w:pPr>
    </w:p>
    <w:p w14:paraId="002B90A9">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D06C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7EE119C">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F5950A7">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0F5821C">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26DCE569">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8ECAE66">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46D4B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23688ABB">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28C2A30E">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BEC9F10">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04BFEBB">
            <w:pPr>
              <w:snapToGrid w:val="0"/>
              <w:jc w:val="left"/>
              <w:rPr>
                <w:rFonts w:ascii="仿宋" w:hAnsi="仿宋" w:eastAsia="仿宋"/>
                <w:color w:val="000000"/>
                <w:sz w:val="28"/>
                <w:szCs w:val="28"/>
              </w:rPr>
            </w:pPr>
          </w:p>
        </w:tc>
      </w:tr>
      <w:tr w14:paraId="369FE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522724A">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2F5A9C85">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EEEDAE4">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A1B4861">
            <w:pPr>
              <w:snapToGrid w:val="0"/>
              <w:jc w:val="left"/>
              <w:rPr>
                <w:rFonts w:ascii="仿宋" w:hAnsi="仿宋" w:eastAsia="仿宋"/>
                <w:color w:val="000000"/>
                <w:sz w:val="28"/>
                <w:szCs w:val="28"/>
              </w:rPr>
            </w:pPr>
          </w:p>
        </w:tc>
      </w:tr>
      <w:tr w14:paraId="56E74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27A1092">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3592F66C">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20BA6B0D">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561AAF6">
            <w:pPr>
              <w:snapToGrid w:val="0"/>
              <w:jc w:val="left"/>
              <w:rPr>
                <w:rFonts w:ascii="仿宋" w:hAnsi="仿宋" w:eastAsia="仿宋"/>
                <w:color w:val="000000"/>
                <w:sz w:val="28"/>
                <w:szCs w:val="28"/>
              </w:rPr>
            </w:pPr>
          </w:p>
        </w:tc>
      </w:tr>
      <w:tr w14:paraId="1D400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1B9704F">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2B52F9D1">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C1E3F94">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5FC05585">
            <w:pPr>
              <w:snapToGrid w:val="0"/>
              <w:jc w:val="left"/>
              <w:rPr>
                <w:rFonts w:ascii="仿宋" w:hAnsi="仿宋" w:eastAsia="仿宋"/>
                <w:color w:val="000000"/>
                <w:sz w:val="28"/>
                <w:szCs w:val="28"/>
              </w:rPr>
            </w:pPr>
          </w:p>
        </w:tc>
      </w:tr>
      <w:tr w14:paraId="49F7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70662CF9">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401D292E">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21180C32">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2C5B8C5C">
            <w:pPr>
              <w:snapToGrid w:val="0"/>
              <w:jc w:val="left"/>
              <w:rPr>
                <w:rFonts w:ascii="仿宋" w:hAnsi="仿宋" w:eastAsia="仿宋"/>
                <w:color w:val="000000"/>
                <w:sz w:val="28"/>
                <w:szCs w:val="28"/>
              </w:rPr>
            </w:pPr>
          </w:p>
        </w:tc>
      </w:tr>
      <w:tr w14:paraId="7514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B53451C">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2BB44989">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50D0B62F">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31BE319">
            <w:pPr>
              <w:snapToGrid w:val="0"/>
              <w:jc w:val="left"/>
              <w:rPr>
                <w:rFonts w:ascii="仿宋" w:hAnsi="仿宋" w:eastAsia="仿宋"/>
                <w:color w:val="000000"/>
                <w:sz w:val="28"/>
                <w:szCs w:val="28"/>
              </w:rPr>
            </w:pPr>
          </w:p>
        </w:tc>
      </w:tr>
      <w:tr w14:paraId="7F3C5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17E84E4">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1032BD7D">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2840FC11">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745075F">
            <w:pPr>
              <w:snapToGrid w:val="0"/>
              <w:jc w:val="left"/>
              <w:rPr>
                <w:rFonts w:ascii="仿宋" w:hAnsi="仿宋" w:eastAsia="仿宋"/>
                <w:color w:val="000000"/>
                <w:sz w:val="28"/>
                <w:szCs w:val="28"/>
              </w:rPr>
            </w:pPr>
          </w:p>
        </w:tc>
      </w:tr>
      <w:tr w14:paraId="676F0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4C0F84B">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0684C91A">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37552D44">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38B378E">
            <w:pPr>
              <w:snapToGrid w:val="0"/>
              <w:jc w:val="left"/>
              <w:rPr>
                <w:rFonts w:ascii="仿宋" w:hAnsi="仿宋" w:eastAsia="仿宋"/>
                <w:color w:val="000000"/>
                <w:sz w:val="28"/>
                <w:szCs w:val="28"/>
              </w:rPr>
            </w:pPr>
          </w:p>
        </w:tc>
      </w:tr>
      <w:tr w14:paraId="682DC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16277E6">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598591C6">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314E859">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45712B2">
            <w:pPr>
              <w:snapToGrid w:val="0"/>
              <w:spacing w:before="120" w:beforeLines="50"/>
              <w:rPr>
                <w:rFonts w:ascii="仿宋" w:hAnsi="仿宋" w:eastAsia="仿宋"/>
                <w:b/>
                <w:bCs/>
                <w:color w:val="000000"/>
                <w:sz w:val="30"/>
                <w:szCs w:val="30"/>
              </w:rPr>
            </w:pPr>
          </w:p>
        </w:tc>
      </w:tr>
    </w:tbl>
    <w:p w14:paraId="2C10AD14">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78BC3530">
      <w:pPr>
        <w:widowControl/>
        <w:jc w:val="left"/>
        <w:rPr>
          <w:rFonts w:ascii="仿宋" w:hAnsi="仿宋" w:eastAsia="仿宋"/>
          <w:color w:val="000000"/>
          <w:kern w:val="0"/>
          <w:sz w:val="30"/>
          <w:szCs w:val="30"/>
        </w:rPr>
        <w:sectPr>
          <w:footerReference r:id="rId4" w:type="default"/>
          <w:pgSz w:w="11906" w:h="16838"/>
          <w:pgMar w:top="1474" w:right="1797" w:bottom="1247" w:left="1797" w:header="851" w:footer="851" w:gutter="0"/>
          <w:pgNumType w:fmt="decimal"/>
          <w:cols w:space="720" w:num="1"/>
        </w:sectPr>
      </w:pPr>
    </w:p>
    <w:p w14:paraId="011E4F02">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14:paraId="5A65E4CA">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09C29529">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0C9C2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8E4C206">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E997BE3">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1A45B34">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34085923">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BBE857F">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C906C63">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2D248986">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27BF08DD">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B5C4585">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DBB578C">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15BA07C8">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7803A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171FC77">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023B6229">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BD15E4F">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07F9E8">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9C2EEF7">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C29E86F">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3C3D5D36">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5AE425A">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2D9C6DDD">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6D06914">
            <w:pPr>
              <w:widowControl/>
              <w:jc w:val="left"/>
              <w:rPr>
                <w:rFonts w:ascii="仿宋" w:hAnsi="仿宋" w:eastAsia="仿宋"/>
                <w:color w:val="000000"/>
                <w:sz w:val="30"/>
                <w:szCs w:val="30"/>
              </w:rPr>
            </w:pPr>
          </w:p>
        </w:tc>
      </w:tr>
      <w:tr w14:paraId="485DF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25BABF">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FC16B25">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F102B53">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390E4D9">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587FBC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DAC4962">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44047B0">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74B96A7">
            <w:pPr>
              <w:snapToGrid w:val="0"/>
              <w:spacing w:before="50" w:after="120" w:afterLines="50" w:line="400" w:lineRule="exact"/>
              <w:jc w:val="left"/>
              <w:rPr>
                <w:rFonts w:ascii="仿宋" w:hAnsi="仿宋" w:eastAsia="仿宋"/>
                <w:b/>
                <w:bCs/>
                <w:color w:val="000000"/>
                <w:kern w:val="0"/>
                <w:sz w:val="30"/>
                <w:szCs w:val="30"/>
              </w:rPr>
            </w:pPr>
          </w:p>
        </w:tc>
      </w:tr>
      <w:tr w14:paraId="5C4A1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F44CE86">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533368A">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9B5B736">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24AE66E">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09253EF">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983369C">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0FE2E5">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54A13CA">
            <w:pPr>
              <w:snapToGrid w:val="0"/>
              <w:spacing w:before="50" w:after="120" w:afterLines="50" w:line="400" w:lineRule="exact"/>
              <w:jc w:val="left"/>
              <w:rPr>
                <w:rFonts w:ascii="仿宋" w:hAnsi="仿宋" w:eastAsia="仿宋"/>
                <w:b/>
                <w:bCs/>
                <w:color w:val="000000"/>
                <w:kern w:val="0"/>
                <w:sz w:val="30"/>
                <w:szCs w:val="30"/>
              </w:rPr>
            </w:pPr>
          </w:p>
        </w:tc>
      </w:tr>
      <w:tr w14:paraId="6D333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C3E46D5">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9A5ED9E">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8260EFE">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689A183">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54BCF2D">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C685667">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9A6863D">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91CDF6F">
            <w:pPr>
              <w:snapToGrid w:val="0"/>
              <w:spacing w:before="50" w:after="120" w:afterLines="50" w:line="400" w:lineRule="exact"/>
              <w:jc w:val="left"/>
              <w:rPr>
                <w:rFonts w:ascii="仿宋" w:hAnsi="仿宋" w:eastAsia="仿宋"/>
                <w:b/>
                <w:bCs/>
                <w:color w:val="000000"/>
                <w:kern w:val="0"/>
                <w:sz w:val="30"/>
                <w:szCs w:val="30"/>
              </w:rPr>
            </w:pPr>
          </w:p>
        </w:tc>
      </w:tr>
      <w:tr w14:paraId="3526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9ED82A7">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2C5FF4C">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9F44CE4">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8CA614">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8AE859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5B9A5AB">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F66BABC">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5A45FF2">
            <w:pPr>
              <w:snapToGrid w:val="0"/>
              <w:spacing w:before="50" w:after="120" w:afterLines="50" w:line="400" w:lineRule="exact"/>
              <w:jc w:val="left"/>
              <w:rPr>
                <w:rFonts w:ascii="仿宋" w:hAnsi="仿宋" w:eastAsia="仿宋"/>
                <w:b/>
                <w:bCs/>
                <w:color w:val="000000"/>
                <w:kern w:val="0"/>
                <w:sz w:val="30"/>
                <w:szCs w:val="30"/>
              </w:rPr>
            </w:pPr>
          </w:p>
        </w:tc>
      </w:tr>
      <w:tr w14:paraId="6C929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9F7F9F9">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9103283">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69B4D2C7">
      <w:pPr>
        <w:widowControl w:val="0"/>
        <w:snapToGrid w:val="0"/>
        <w:spacing w:before="240" w:after="16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授权代表签名：</w:t>
      </w:r>
      <w:r>
        <w:rPr>
          <w:rFonts w:hint="eastAsia" w:ascii="仿宋" w:hAnsi="仿宋" w:eastAsia="仿宋" w:cs="Times New Roman"/>
          <w:color w:val="000000"/>
          <w:kern w:val="2"/>
          <w:sz w:val="30"/>
          <w:szCs w:val="30"/>
          <w:u w:val="single"/>
          <w:lang w:val="en-US" w:eastAsia="zh-CN" w:bidi="ar-SA"/>
        </w:rPr>
        <w:t>　　　　　</w:t>
      </w:r>
      <w:r>
        <w:rPr>
          <w:rFonts w:hint="eastAsia" w:ascii="仿宋" w:hAnsi="仿宋" w:eastAsia="仿宋" w:cs="Times New Roman"/>
          <w:color w:val="000000"/>
          <w:kern w:val="2"/>
          <w:sz w:val="30"/>
          <w:szCs w:val="30"/>
          <w:lang w:val="en-US" w:eastAsia="zh-CN" w:bidi="ar-SA"/>
        </w:rPr>
        <w:t xml:space="preserve">                                            时  间：</w:t>
      </w:r>
    </w:p>
    <w:p w14:paraId="7DEB2429">
      <w:pPr>
        <w:widowControl/>
        <w:jc w:val="left"/>
        <w:rPr>
          <w:rFonts w:ascii="仿宋" w:hAnsi="仿宋" w:eastAsia="仿宋"/>
          <w:color w:val="000000"/>
          <w:kern w:val="0"/>
          <w:sz w:val="30"/>
          <w:szCs w:val="30"/>
        </w:rPr>
        <w:sectPr>
          <w:pgSz w:w="16838" w:h="11906" w:orient="landscape"/>
          <w:pgMar w:top="1797" w:right="1474" w:bottom="1797" w:left="1247" w:header="851" w:footer="851" w:gutter="0"/>
          <w:pgNumType w:fmt="decimal"/>
          <w:cols w:space="720" w:num="1"/>
        </w:sectPr>
      </w:pPr>
    </w:p>
    <w:p w14:paraId="503EE61C">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0F222807">
      <w:pPr>
        <w:spacing w:before="240" w:beforeLines="100" w:line="240" w:lineRule="atLeast"/>
        <w:jc w:val="center"/>
        <w:rPr>
          <w:rFonts w:hint="eastAsia" w:ascii="仿宋" w:hAnsi="仿宋" w:eastAsia="仿宋"/>
          <w:b/>
          <w:color w:val="000000"/>
          <w:spacing w:val="40"/>
          <w:sz w:val="52"/>
          <w:szCs w:val="52"/>
          <w:lang w:eastAsia="zh-CN"/>
        </w:rPr>
      </w:pPr>
      <w:bookmarkStart w:id="37" w:name="PO_1000000445_PM002_1"/>
      <w:r>
        <w:rPr>
          <w:rFonts w:hint="eastAsia" w:ascii="仿宋" w:hAnsi="仿宋" w:eastAsia="仿宋"/>
          <w:b/>
          <w:color w:val="000000"/>
          <w:spacing w:val="40"/>
          <w:sz w:val="52"/>
          <w:szCs w:val="52"/>
          <w:lang w:eastAsia="zh-CN"/>
        </w:rPr>
        <w:t>浙江理工大学下沙校区生活区学生宿舍家具更换项目（二期）</w:t>
      </w:r>
      <w:bookmarkEnd w:id="37"/>
    </w:p>
    <w:p w14:paraId="56A8A33F">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8" w:name="PO_1000000445_PM001"/>
      <w:r>
        <w:rPr>
          <w:rFonts w:hint="eastAsia" w:ascii="仿宋" w:hAnsi="仿宋" w:eastAsia="仿宋"/>
          <w:b/>
          <w:color w:val="000000"/>
          <w:sz w:val="36"/>
          <w:szCs w:val="36"/>
          <w:lang w:eastAsia="zh-CN"/>
        </w:rPr>
        <w:t>ZZCG2025X-GK-122</w:t>
      </w:r>
      <w:bookmarkEnd w:id="38"/>
      <w:r>
        <w:rPr>
          <w:rFonts w:hint="eastAsia" w:ascii="仿宋" w:hAnsi="仿宋" w:eastAsia="仿宋"/>
          <w:color w:val="000000"/>
          <w:sz w:val="36"/>
          <w:szCs w:val="36"/>
        </w:rPr>
        <w:t>（标项  ）</w:t>
      </w:r>
    </w:p>
    <w:p w14:paraId="324DE2C9">
      <w:pPr>
        <w:spacing w:after="100" w:afterAutospacing="1" w:line="800" w:lineRule="exact"/>
        <w:ind w:right="-108"/>
        <w:jc w:val="center"/>
        <w:rPr>
          <w:rFonts w:ascii="仿宋" w:hAnsi="仿宋" w:eastAsia="仿宋"/>
          <w:b/>
          <w:color w:val="000000"/>
          <w:spacing w:val="40"/>
          <w:sz w:val="84"/>
          <w:szCs w:val="84"/>
        </w:rPr>
      </w:pPr>
    </w:p>
    <w:p w14:paraId="1201EB5D">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0788F590">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2769A6F8">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5E34C596">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087D9557">
      <w:pPr>
        <w:spacing w:line="500" w:lineRule="exact"/>
        <w:ind w:right="532"/>
        <w:jc w:val="center"/>
        <w:rPr>
          <w:rFonts w:ascii="仿宋" w:hAnsi="仿宋" w:eastAsia="仿宋"/>
          <w:color w:val="000000"/>
          <w:sz w:val="36"/>
          <w:szCs w:val="36"/>
        </w:rPr>
      </w:pPr>
    </w:p>
    <w:p w14:paraId="5B103240">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277DBDEC">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264F749E">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25BC66D2">
      <w:pPr>
        <w:snapToGrid w:val="0"/>
        <w:spacing w:before="50" w:after="50"/>
        <w:rPr>
          <w:rFonts w:ascii="仿宋" w:hAnsi="仿宋" w:eastAsia="仿宋"/>
          <w:color w:val="000000"/>
          <w:sz w:val="30"/>
          <w:szCs w:val="30"/>
        </w:rPr>
      </w:pPr>
    </w:p>
    <w:p w14:paraId="74B3FC03">
      <w:pPr>
        <w:widowControl w:val="0"/>
        <w:snapToGrid w:val="0"/>
        <w:spacing w:after="120"/>
        <w:ind w:left="0" w:leftChars="0"/>
        <w:jc w:val="both"/>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6"/>
          <w:szCs w:val="36"/>
          <w:lang w:val="en-US" w:eastAsia="zh-CN" w:bidi="ar-SA"/>
        </w:rPr>
        <w:br w:type="page"/>
      </w:r>
      <w:r>
        <w:rPr>
          <w:rFonts w:hint="eastAsia" w:ascii="仿宋" w:hAnsi="仿宋" w:eastAsia="仿宋" w:cs="Times New Roman"/>
          <w:color w:val="000000"/>
          <w:kern w:val="2"/>
          <w:sz w:val="36"/>
          <w:szCs w:val="36"/>
          <w:lang w:val="en-US" w:eastAsia="zh-CN" w:bidi="ar-SA"/>
        </w:rPr>
        <w:t>3.</w:t>
      </w:r>
      <w:r>
        <w:rPr>
          <w:rFonts w:hint="eastAsia" w:ascii="仿宋" w:hAnsi="仿宋" w:eastAsia="仿宋" w:cs="Times New Roman"/>
          <w:b/>
          <w:color w:val="000000"/>
          <w:kern w:val="2"/>
          <w:sz w:val="36"/>
          <w:szCs w:val="36"/>
          <w:lang w:val="en-US" w:eastAsia="zh-CN" w:bidi="ar-SA"/>
        </w:rPr>
        <w:t>报价文件目录</w:t>
      </w:r>
    </w:p>
    <w:p w14:paraId="042640E2">
      <w:pPr>
        <w:rPr>
          <w:rFonts w:ascii="仿宋" w:hAnsi="仿宋" w:eastAsia="仿宋"/>
          <w:color w:val="000000"/>
        </w:rPr>
      </w:pPr>
    </w:p>
    <w:p w14:paraId="09938209">
      <w:pPr>
        <w:widowControl w:val="0"/>
        <w:snapToGrid w:val="0"/>
        <w:spacing w:after="120" w:line="460" w:lineRule="exact"/>
        <w:ind w:left="0" w:leftChars="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（1）开标一览表（见附件17）；</w:t>
      </w:r>
    </w:p>
    <w:p w14:paraId="5C421D03">
      <w:pPr>
        <w:widowControl w:val="0"/>
        <w:snapToGrid w:val="0"/>
        <w:spacing w:after="120" w:line="460" w:lineRule="exact"/>
        <w:ind w:left="0" w:leftChars="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（2）投标人针对报价需要说明的其他文件和说明（格式自拟）。</w:t>
      </w:r>
    </w:p>
    <w:p w14:paraId="0E60065D">
      <w:pPr>
        <w:widowControl w:val="0"/>
        <w:snapToGrid w:val="0"/>
        <w:spacing w:before="120" w:beforeLines="50" w:after="120" w:afterLines="50" w:line="240" w:lineRule="auto"/>
        <w:jc w:val="left"/>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0"/>
          <w:szCs w:val="30"/>
          <w:lang w:val="en-US" w:eastAsia="zh-CN" w:bidi="ar-SA"/>
        </w:rPr>
        <w:br w:type="page"/>
      </w:r>
      <w:r>
        <w:rPr>
          <w:rFonts w:hint="eastAsia" w:ascii="仿宋" w:hAnsi="仿宋" w:eastAsia="仿宋" w:cs="Times New Roman"/>
          <w:color w:val="000000"/>
          <w:kern w:val="2"/>
          <w:sz w:val="30"/>
          <w:szCs w:val="30"/>
          <w:lang w:val="en-US" w:eastAsia="zh-CN" w:bidi="ar-SA"/>
        </w:rPr>
        <w:t>附件17：</w:t>
      </w:r>
    </w:p>
    <w:p w14:paraId="77375DBE">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7CBC1450">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1849C15A">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54F86390">
      <w:pPr>
        <w:snapToGrid w:val="0"/>
        <w:rPr>
          <w:rFonts w:ascii="仿宋" w:hAnsi="仿宋" w:eastAsia="仿宋"/>
          <w:color w:val="000000"/>
          <w:sz w:val="28"/>
          <w:szCs w:val="28"/>
        </w:rPr>
      </w:pPr>
    </w:p>
    <w:p w14:paraId="367F9E75">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1EB259BA">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33D8E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21841D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694A6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19D492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7F45B86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1331" w:type="dxa"/>
            <w:vMerge w:val="restart"/>
            <w:tcBorders>
              <w:top w:val="single" w:color="auto" w:sz="4" w:space="0"/>
              <w:left w:val="single" w:color="auto" w:sz="4" w:space="0"/>
              <w:bottom w:val="nil"/>
              <w:right w:val="single" w:color="auto" w:sz="4" w:space="0"/>
            </w:tcBorders>
            <w:vAlign w:val="center"/>
          </w:tcPr>
          <w:p w14:paraId="392FFA3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1245" w:type="dxa"/>
            <w:vMerge w:val="restart"/>
            <w:tcBorders>
              <w:top w:val="single" w:color="auto" w:sz="4" w:space="0"/>
              <w:left w:val="single" w:color="auto" w:sz="4" w:space="0"/>
              <w:bottom w:val="nil"/>
              <w:right w:val="single" w:color="auto" w:sz="4" w:space="0"/>
            </w:tcBorders>
            <w:vAlign w:val="center"/>
          </w:tcPr>
          <w:p w14:paraId="7DFB390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245" w:type="dxa"/>
            <w:vMerge w:val="restart"/>
            <w:tcBorders>
              <w:top w:val="single" w:color="auto" w:sz="4" w:space="0"/>
              <w:left w:val="single" w:color="auto" w:sz="4" w:space="0"/>
              <w:bottom w:val="nil"/>
              <w:right w:val="single" w:color="auto" w:sz="4" w:space="0"/>
            </w:tcBorders>
            <w:vAlign w:val="center"/>
          </w:tcPr>
          <w:p w14:paraId="76D9747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2546C6C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1515" w:type="dxa"/>
            <w:vMerge w:val="restart"/>
            <w:tcBorders>
              <w:top w:val="single" w:color="auto" w:sz="4" w:space="0"/>
              <w:left w:val="single" w:color="auto" w:sz="4" w:space="0"/>
              <w:bottom w:val="nil"/>
              <w:right w:val="single" w:color="auto" w:sz="4" w:space="0"/>
            </w:tcBorders>
            <w:vAlign w:val="center"/>
          </w:tcPr>
          <w:p w14:paraId="7EBF188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1455" w:type="dxa"/>
            <w:vMerge w:val="restart"/>
            <w:tcBorders>
              <w:top w:val="single" w:color="auto" w:sz="4" w:space="0"/>
              <w:left w:val="single" w:color="auto" w:sz="4" w:space="0"/>
              <w:bottom w:val="nil"/>
              <w:right w:val="single" w:color="auto" w:sz="4" w:space="0"/>
            </w:tcBorders>
            <w:vAlign w:val="center"/>
          </w:tcPr>
          <w:p w14:paraId="648C6F4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6440F2F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1293" w:type="dxa"/>
            <w:vMerge w:val="restart"/>
            <w:tcBorders>
              <w:top w:val="single" w:color="auto" w:sz="4" w:space="0"/>
              <w:left w:val="single" w:color="auto" w:sz="4" w:space="0"/>
              <w:bottom w:val="nil"/>
              <w:right w:val="single" w:color="auto" w:sz="4" w:space="0"/>
            </w:tcBorders>
            <w:vAlign w:val="center"/>
          </w:tcPr>
          <w:p w14:paraId="79892BB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r>
      <w:tr w14:paraId="48FD8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0EFD2AEC">
            <w:pPr>
              <w:widowControl/>
              <w:jc w:val="left"/>
              <w:rPr>
                <w:rFonts w:ascii="仿宋" w:hAnsi="仿宋" w:eastAsia="仿宋"/>
                <w:b/>
                <w:color w:val="000000"/>
                <w:sz w:val="24"/>
                <w:szCs w:val="24"/>
              </w:rPr>
            </w:pPr>
          </w:p>
        </w:tc>
        <w:tc>
          <w:tcPr>
            <w:tcW w:w="1331" w:type="dxa"/>
            <w:vMerge w:val="continue"/>
            <w:tcBorders>
              <w:top w:val="single" w:color="auto" w:sz="4" w:space="0"/>
              <w:left w:val="single" w:color="auto" w:sz="4" w:space="0"/>
              <w:bottom w:val="nil"/>
              <w:right w:val="single" w:color="auto" w:sz="4" w:space="0"/>
            </w:tcBorders>
            <w:vAlign w:val="center"/>
          </w:tcPr>
          <w:p w14:paraId="552F293E">
            <w:pPr>
              <w:widowControl/>
              <w:jc w:val="left"/>
              <w:rPr>
                <w:rFonts w:ascii="仿宋" w:hAnsi="仿宋" w:eastAsia="仿宋"/>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718D2A4B">
            <w:pPr>
              <w:widowControl/>
              <w:jc w:val="left"/>
              <w:rPr>
                <w:rFonts w:ascii="仿宋" w:hAnsi="仿宋" w:eastAsia="仿宋"/>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4B776D68">
            <w:pPr>
              <w:widowControl/>
              <w:jc w:val="left"/>
              <w:rPr>
                <w:rFonts w:ascii="仿宋" w:hAnsi="仿宋" w:eastAsia="仿宋"/>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5354202B">
            <w:pPr>
              <w:widowControl/>
              <w:jc w:val="left"/>
              <w:rPr>
                <w:rFonts w:ascii="仿宋" w:hAnsi="仿宋" w:eastAsia="仿宋"/>
                <w:b/>
                <w:color w:val="000000"/>
                <w:sz w:val="24"/>
                <w:szCs w:val="24"/>
              </w:rPr>
            </w:pPr>
          </w:p>
        </w:tc>
        <w:tc>
          <w:tcPr>
            <w:tcW w:w="1455" w:type="dxa"/>
            <w:vMerge w:val="continue"/>
            <w:tcBorders>
              <w:top w:val="single" w:color="auto" w:sz="4" w:space="0"/>
              <w:left w:val="single" w:color="auto" w:sz="4" w:space="0"/>
              <w:bottom w:val="nil"/>
              <w:right w:val="single" w:color="auto" w:sz="4" w:space="0"/>
            </w:tcBorders>
            <w:vAlign w:val="center"/>
          </w:tcPr>
          <w:p w14:paraId="19A1F3DB">
            <w:pPr>
              <w:widowControl/>
              <w:jc w:val="left"/>
              <w:rPr>
                <w:rFonts w:ascii="仿宋" w:hAnsi="仿宋" w:eastAsia="仿宋"/>
                <w:b/>
                <w:color w:val="000000"/>
                <w:sz w:val="24"/>
                <w:szCs w:val="24"/>
              </w:rPr>
            </w:pPr>
          </w:p>
        </w:tc>
        <w:tc>
          <w:tcPr>
            <w:tcW w:w="1293" w:type="dxa"/>
            <w:vMerge w:val="continue"/>
            <w:tcBorders>
              <w:top w:val="single" w:color="auto" w:sz="4" w:space="0"/>
              <w:left w:val="single" w:color="auto" w:sz="4" w:space="0"/>
              <w:bottom w:val="nil"/>
              <w:right w:val="single" w:color="auto" w:sz="4" w:space="0"/>
            </w:tcBorders>
            <w:vAlign w:val="center"/>
          </w:tcPr>
          <w:p w14:paraId="4B737C92">
            <w:pPr>
              <w:widowControl/>
              <w:jc w:val="left"/>
              <w:rPr>
                <w:rFonts w:ascii="仿宋" w:hAnsi="仿宋" w:eastAsia="仿宋"/>
                <w:b/>
                <w:color w:val="000000"/>
                <w:sz w:val="24"/>
                <w:szCs w:val="24"/>
              </w:rPr>
            </w:pPr>
          </w:p>
        </w:tc>
      </w:tr>
      <w:tr w14:paraId="323F3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11B176B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331" w:type="dxa"/>
            <w:tcBorders>
              <w:top w:val="single" w:color="auto" w:sz="4" w:space="0"/>
              <w:left w:val="single" w:color="auto" w:sz="4" w:space="0"/>
              <w:bottom w:val="single" w:color="auto" w:sz="4" w:space="0"/>
              <w:right w:val="single" w:color="auto" w:sz="4" w:space="0"/>
            </w:tcBorders>
            <w:vAlign w:val="center"/>
          </w:tcPr>
          <w:p w14:paraId="0CCA165F">
            <w:pPr>
              <w:snapToGrid w:val="0"/>
              <w:spacing w:line="400" w:lineRule="exact"/>
              <w:jc w:val="center"/>
              <w:rPr>
                <w:rFonts w:ascii="仿宋" w:hAnsi="仿宋" w:eastAsia="仿宋"/>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0FCFC71">
            <w:pPr>
              <w:snapToGrid w:val="0"/>
              <w:spacing w:line="400" w:lineRule="exact"/>
              <w:jc w:val="center"/>
              <w:rPr>
                <w:rFonts w:ascii="仿宋" w:hAnsi="仿宋" w:eastAsia="仿宋"/>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72DEFD1">
            <w:pPr>
              <w:snapToGrid w:val="0"/>
              <w:spacing w:line="400" w:lineRule="exact"/>
              <w:jc w:val="center"/>
              <w:rPr>
                <w:rFonts w:ascii="仿宋" w:hAnsi="仿宋" w:eastAsia="仿宋"/>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7A3B2524">
            <w:pPr>
              <w:snapToGrid w:val="0"/>
              <w:spacing w:line="400" w:lineRule="exact"/>
              <w:jc w:val="center"/>
              <w:rPr>
                <w:rFonts w:ascii="仿宋" w:hAnsi="仿宋" w:eastAsia="仿宋"/>
                <w:b/>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5A97BA24">
            <w:pPr>
              <w:snapToGrid w:val="0"/>
              <w:spacing w:line="400" w:lineRule="exact"/>
              <w:jc w:val="center"/>
              <w:rPr>
                <w:rFonts w:ascii="仿宋" w:hAnsi="仿宋" w:eastAsia="仿宋"/>
                <w:b/>
                <w:color w:val="000000"/>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58C90E7C">
            <w:pPr>
              <w:snapToGrid w:val="0"/>
              <w:spacing w:line="400" w:lineRule="exact"/>
              <w:jc w:val="center"/>
              <w:rPr>
                <w:rFonts w:ascii="仿宋" w:hAnsi="仿宋" w:eastAsia="仿宋"/>
                <w:b/>
                <w:color w:val="000000"/>
                <w:sz w:val="24"/>
                <w:szCs w:val="24"/>
              </w:rPr>
            </w:pPr>
          </w:p>
        </w:tc>
      </w:tr>
      <w:tr w14:paraId="30ED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0E0F49A">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054D5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C79AC13">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774FBB2F">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1FE8D78D">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31857430">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4C4419F5">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18CE06E4">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7FE23429">
      <w:pPr>
        <w:snapToGrid w:val="0"/>
        <w:spacing w:line="400" w:lineRule="exact"/>
        <w:jc w:val="left"/>
        <w:rPr>
          <w:rFonts w:ascii="仿宋" w:hAnsi="仿宋" w:eastAsia="仿宋"/>
          <w:color w:val="000000"/>
          <w:sz w:val="24"/>
          <w:szCs w:val="24"/>
        </w:rPr>
      </w:pPr>
    </w:p>
    <w:p w14:paraId="334D9971">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345C7AAD">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14:paraId="50C322D3">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10732FB2">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7846140F">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69AFC6AA">
      <w:pPr>
        <w:snapToGrid w:val="0"/>
        <w:rPr>
          <w:rFonts w:ascii="仿宋" w:hAnsi="仿宋" w:eastAsia="仿宋"/>
          <w:color w:val="000000"/>
          <w:sz w:val="28"/>
          <w:szCs w:val="28"/>
        </w:rPr>
      </w:pPr>
    </w:p>
    <w:p w14:paraId="17748B8D">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7F50115D">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36E41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3C628A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48C73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108F51D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5D44FE0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7527E7EB">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vAlign w:val="center"/>
          </w:tcPr>
          <w:p w14:paraId="35D2015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5CC36CB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vAlign w:val="center"/>
          </w:tcPr>
          <w:p w14:paraId="0BCE4EA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r>
      <w:tr w14:paraId="61B48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77E53632">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0D278992">
            <w:pPr>
              <w:widowControl/>
              <w:jc w:val="left"/>
              <w:rPr>
                <w:rFonts w:ascii="仿宋" w:hAnsi="仿宋" w:eastAsia="仿宋"/>
                <w:b/>
                <w:color w:val="000000"/>
                <w:sz w:val="24"/>
                <w:szCs w:val="24"/>
              </w:rPr>
            </w:pPr>
          </w:p>
        </w:tc>
        <w:tc>
          <w:tcPr>
            <w:tcW w:w="1748" w:type="dxa"/>
            <w:vMerge w:val="continue"/>
            <w:tcBorders>
              <w:top w:val="single" w:color="auto" w:sz="4" w:space="0"/>
              <w:left w:val="single" w:color="auto" w:sz="4" w:space="0"/>
              <w:bottom w:val="nil"/>
              <w:right w:val="single" w:color="auto" w:sz="4" w:space="0"/>
            </w:tcBorders>
            <w:vAlign w:val="center"/>
          </w:tcPr>
          <w:p w14:paraId="7BB0CE7B">
            <w:pPr>
              <w:widowControl/>
              <w:jc w:val="left"/>
              <w:rPr>
                <w:rFonts w:ascii="仿宋" w:hAnsi="仿宋" w:eastAsia="仿宋"/>
                <w:b/>
                <w:color w:val="000000"/>
                <w:sz w:val="24"/>
                <w:szCs w:val="24"/>
              </w:rPr>
            </w:pPr>
          </w:p>
        </w:tc>
        <w:tc>
          <w:tcPr>
            <w:tcW w:w="1740" w:type="dxa"/>
            <w:vMerge w:val="continue"/>
            <w:tcBorders>
              <w:top w:val="single" w:color="auto" w:sz="4" w:space="0"/>
              <w:left w:val="single" w:color="auto" w:sz="4" w:space="0"/>
              <w:bottom w:val="nil"/>
              <w:right w:val="single" w:color="auto" w:sz="4" w:space="0"/>
            </w:tcBorders>
            <w:vAlign w:val="center"/>
          </w:tcPr>
          <w:p w14:paraId="4197FC65">
            <w:pPr>
              <w:widowControl/>
              <w:jc w:val="left"/>
              <w:rPr>
                <w:rFonts w:ascii="仿宋" w:hAnsi="仿宋" w:eastAsia="仿宋"/>
                <w:b/>
                <w:color w:val="000000"/>
                <w:sz w:val="24"/>
                <w:szCs w:val="24"/>
              </w:rPr>
            </w:pPr>
          </w:p>
        </w:tc>
        <w:tc>
          <w:tcPr>
            <w:tcW w:w="2043" w:type="dxa"/>
            <w:vMerge w:val="continue"/>
            <w:tcBorders>
              <w:top w:val="single" w:color="auto" w:sz="4" w:space="0"/>
              <w:left w:val="single" w:color="auto" w:sz="4" w:space="0"/>
              <w:bottom w:val="nil"/>
              <w:right w:val="single" w:color="auto" w:sz="4" w:space="0"/>
            </w:tcBorders>
            <w:vAlign w:val="center"/>
          </w:tcPr>
          <w:p w14:paraId="5A0E5FD0">
            <w:pPr>
              <w:widowControl/>
              <w:jc w:val="left"/>
              <w:rPr>
                <w:rFonts w:ascii="仿宋" w:hAnsi="仿宋" w:eastAsia="仿宋"/>
                <w:b/>
                <w:color w:val="000000"/>
                <w:sz w:val="24"/>
                <w:szCs w:val="24"/>
              </w:rPr>
            </w:pPr>
          </w:p>
        </w:tc>
      </w:tr>
      <w:tr w14:paraId="4B9F7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A13120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62053300">
            <w:pPr>
              <w:snapToGrid w:val="0"/>
              <w:spacing w:line="400" w:lineRule="exact"/>
              <w:jc w:val="center"/>
              <w:rPr>
                <w:rFonts w:ascii="仿宋" w:hAnsi="仿宋" w:eastAsia="仿宋"/>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70A28F8A">
            <w:pPr>
              <w:snapToGrid w:val="0"/>
              <w:spacing w:line="400" w:lineRule="exact"/>
              <w:jc w:val="center"/>
              <w:rPr>
                <w:rFonts w:ascii="仿宋" w:hAnsi="仿宋" w:eastAsia="仿宋"/>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14:paraId="279C6845">
            <w:pPr>
              <w:snapToGrid w:val="0"/>
              <w:spacing w:line="400" w:lineRule="exact"/>
              <w:jc w:val="center"/>
              <w:rPr>
                <w:rFonts w:ascii="仿宋" w:hAnsi="仿宋" w:eastAsia="仿宋"/>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14:paraId="2BEC6210">
            <w:pPr>
              <w:snapToGrid w:val="0"/>
              <w:spacing w:line="400" w:lineRule="exact"/>
              <w:jc w:val="center"/>
              <w:rPr>
                <w:rFonts w:ascii="仿宋" w:hAnsi="仿宋" w:eastAsia="仿宋"/>
                <w:b/>
                <w:color w:val="000000"/>
                <w:sz w:val="24"/>
                <w:szCs w:val="24"/>
              </w:rPr>
            </w:pPr>
          </w:p>
        </w:tc>
      </w:tr>
      <w:tr w14:paraId="6583A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A2CEDBD">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2205C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1A77B93">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6A11188F">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039FAFAD">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31F97DC1">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B44A275">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501FBF60">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4D225E6B">
      <w:pPr>
        <w:snapToGrid w:val="0"/>
        <w:spacing w:line="360" w:lineRule="auto"/>
        <w:rPr>
          <w:rFonts w:ascii="仿宋" w:hAnsi="仿宋" w:eastAsia="仿宋"/>
          <w:color w:val="000000"/>
          <w:sz w:val="30"/>
          <w:szCs w:val="30"/>
        </w:rPr>
      </w:pPr>
    </w:p>
    <w:p w14:paraId="576C6375">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49115E2A">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14:paraId="6168142C">
      <w:pPr>
        <w:widowControl w:val="0"/>
        <w:snapToGrid w:val="0"/>
        <w:spacing w:before="120" w:beforeLines="50" w:after="120" w:afterLines="50" w:line="240" w:lineRule="auto"/>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1291CFD4">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267AE335">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2D395DD1">
      <w:pPr>
        <w:snapToGrid w:val="0"/>
        <w:rPr>
          <w:rFonts w:ascii="仿宋" w:hAnsi="仿宋" w:eastAsia="仿宋"/>
          <w:color w:val="000000"/>
          <w:sz w:val="28"/>
          <w:szCs w:val="28"/>
        </w:rPr>
      </w:pPr>
    </w:p>
    <w:p w14:paraId="03B480E4">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396E59B0">
      <w:pPr>
        <w:snapToGrid w:val="0"/>
        <w:rPr>
          <w:rFonts w:ascii="仿宋" w:hAnsi="仿宋" w:eastAsia="仿宋"/>
          <w:b/>
          <w:color w:val="000000"/>
          <w:sz w:val="24"/>
          <w:szCs w:val="24"/>
          <w:u w:val="single"/>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2DBCF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21879B9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14:paraId="6B4C9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11AC136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0B655948">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5B40AB2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7F1EA40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7ECF7ED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838" w:type="dxa"/>
            <w:vMerge w:val="restart"/>
            <w:tcBorders>
              <w:top w:val="single" w:color="auto" w:sz="4" w:space="0"/>
              <w:left w:val="single" w:color="auto" w:sz="4" w:space="0"/>
              <w:bottom w:val="nil"/>
              <w:right w:val="single" w:color="auto" w:sz="4" w:space="0"/>
            </w:tcBorders>
            <w:vAlign w:val="center"/>
          </w:tcPr>
          <w:p w14:paraId="7C93441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r>
      <w:tr w14:paraId="699C1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6F4DD3D9">
            <w:pPr>
              <w:widowControl/>
              <w:jc w:val="left"/>
              <w:rPr>
                <w:rFonts w:ascii="仿宋" w:hAnsi="仿宋" w:eastAsia="仿宋"/>
                <w:b/>
                <w:color w:val="00000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0E350AB7">
            <w:pPr>
              <w:widowControl/>
              <w:jc w:val="left"/>
              <w:rPr>
                <w:rFonts w:ascii="仿宋" w:hAnsi="仿宋" w:eastAsia="仿宋"/>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51C756E4">
            <w:pPr>
              <w:widowControl/>
              <w:jc w:val="left"/>
              <w:rPr>
                <w:rFonts w:ascii="仿宋" w:hAnsi="仿宋" w:eastAsia="仿宋"/>
                <w:b/>
                <w:color w:val="000000"/>
                <w:sz w:val="24"/>
                <w:szCs w:val="24"/>
              </w:rPr>
            </w:pPr>
          </w:p>
        </w:tc>
        <w:tc>
          <w:tcPr>
            <w:tcW w:w="1560" w:type="dxa"/>
            <w:vMerge w:val="continue"/>
            <w:tcBorders>
              <w:top w:val="single" w:color="auto" w:sz="4" w:space="0"/>
              <w:left w:val="single" w:color="auto" w:sz="4" w:space="0"/>
              <w:bottom w:val="nil"/>
              <w:right w:val="single" w:color="auto" w:sz="4" w:space="0"/>
            </w:tcBorders>
            <w:vAlign w:val="center"/>
          </w:tcPr>
          <w:p w14:paraId="0CD9403E">
            <w:pPr>
              <w:widowControl/>
              <w:jc w:val="left"/>
              <w:rPr>
                <w:rFonts w:ascii="仿宋" w:hAnsi="仿宋" w:eastAsia="仿宋"/>
                <w:b/>
                <w:color w:val="000000"/>
                <w:sz w:val="24"/>
                <w:szCs w:val="24"/>
              </w:rPr>
            </w:pPr>
          </w:p>
        </w:tc>
        <w:tc>
          <w:tcPr>
            <w:tcW w:w="1710" w:type="dxa"/>
            <w:vMerge w:val="continue"/>
            <w:tcBorders>
              <w:top w:val="single" w:color="auto" w:sz="4" w:space="0"/>
              <w:left w:val="single" w:color="auto" w:sz="4" w:space="0"/>
              <w:bottom w:val="nil"/>
              <w:right w:val="single" w:color="auto" w:sz="4" w:space="0"/>
            </w:tcBorders>
            <w:vAlign w:val="center"/>
          </w:tcPr>
          <w:p w14:paraId="2EC4766B">
            <w:pPr>
              <w:widowControl/>
              <w:jc w:val="left"/>
              <w:rPr>
                <w:rFonts w:ascii="仿宋" w:hAnsi="仿宋" w:eastAsia="仿宋"/>
                <w:b/>
                <w:color w:val="000000"/>
                <w:sz w:val="24"/>
                <w:szCs w:val="24"/>
              </w:rPr>
            </w:pPr>
          </w:p>
        </w:tc>
        <w:tc>
          <w:tcPr>
            <w:tcW w:w="1838" w:type="dxa"/>
            <w:vMerge w:val="continue"/>
            <w:tcBorders>
              <w:top w:val="single" w:color="auto" w:sz="4" w:space="0"/>
              <w:left w:val="single" w:color="auto" w:sz="4" w:space="0"/>
              <w:bottom w:val="nil"/>
              <w:right w:val="single" w:color="auto" w:sz="4" w:space="0"/>
            </w:tcBorders>
            <w:vAlign w:val="center"/>
          </w:tcPr>
          <w:p w14:paraId="29FDE51B">
            <w:pPr>
              <w:widowControl/>
              <w:jc w:val="left"/>
              <w:rPr>
                <w:rFonts w:ascii="仿宋" w:hAnsi="仿宋" w:eastAsia="仿宋"/>
                <w:b/>
                <w:color w:val="000000"/>
                <w:sz w:val="24"/>
                <w:szCs w:val="24"/>
              </w:rPr>
            </w:pPr>
          </w:p>
        </w:tc>
      </w:tr>
      <w:tr w14:paraId="6302C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4733F0D4">
            <w:pPr>
              <w:widowControl/>
              <w:jc w:val="left"/>
              <w:rPr>
                <w:rFonts w:ascii="仿宋" w:hAnsi="仿宋" w:eastAsia="仿宋"/>
                <w:b/>
                <w:color w:val="000000"/>
                <w:sz w:val="24"/>
                <w:szCs w:val="24"/>
              </w:rPr>
            </w:pPr>
          </w:p>
        </w:tc>
        <w:tc>
          <w:tcPr>
            <w:tcW w:w="1332" w:type="dxa"/>
            <w:tcBorders>
              <w:top w:val="single" w:color="auto" w:sz="4" w:space="0"/>
              <w:left w:val="single" w:color="auto" w:sz="4" w:space="0"/>
              <w:bottom w:val="nil"/>
              <w:right w:val="single" w:color="auto" w:sz="4" w:space="0"/>
            </w:tcBorders>
            <w:vAlign w:val="center"/>
          </w:tcPr>
          <w:p w14:paraId="388BC6AE">
            <w:pPr>
              <w:widowControl/>
              <w:jc w:val="left"/>
              <w:rPr>
                <w:rFonts w:ascii="仿宋" w:hAnsi="仿宋" w:eastAsia="仿宋"/>
                <w:b/>
                <w:color w:val="000000"/>
                <w:sz w:val="24"/>
                <w:szCs w:val="24"/>
              </w:rPr>
            </w:pPr>
          </w:p>
        </w:tc>
        <w:tc>
          <w:tcPr>
            <w:tcW w:w="1515" w:type="dxa"/>
            <w:tcBorders>
              <w:top w:val="single" w:color="auto" w:sz="4" w:space="0"/>
              <w:left w:val="single" w:color="auto" w:sz="4" w:space="0"/>
              <w:bottom w:val="nil"/>
              <w:right w:val="single" w:color="auto" w:sz="4" w:space="0"/>
            </w:tcBorders>
            <w:vAlign w:val="center"/>
          </w:tcPr>
          <w:p w14:paraId="50E13FE6">
            <w:pPr>
              <w:widowControl/>
              <w:jc w:val="left"/>
              <w:rPr>
                <w:rFonts w:ascii="仿宋" w:hAnsi="仿宋" w:eastAsia="仿宋"/>
                <w:b/>
                <w:color w:val="000000"/>
                <w:sz w:val="24"/>
                <w:szCs w:val="24"/>
              </w:rPr>
            </w:pPr>
          </w:p>
        </w:tc>
        <w:tc>
          <w:tcPr>
            <w:tcW w:w="1560" w:type="dxa"/>
            <w:tcBorders>
              <w:top w:val="single" w:color="auto" w:sz="4" w:space="0"/>
              <w:left w:val="single" w:color="auto" w:sz="4" w:space="0"/>
              <w:bottom w:val="nil"/>
              <w:right w:val="single" w:color="auto" w:sz="4" w:space="0"/>
            </w:tcBorders>
            <w:vAlign w:val="center"/>
          </w:tcPr>
          <w:p w14:paraId="541A23AE">
            <w:pPr>
              <w:widowControl/>
              <w:jc w:val="left"/>
              <w:rPr>
                <w:rFonts w:ascii="仿宋" w:hAnsi="仿宋" w:eastAsia="仿宋"/>
                <w:b/>
                <w:color w:val="000000"/>
                <w:sz w:val="24"/>
                <w:szCs w:val="24"/>
              </w:rPr>
            </w:pPr>
          </w:p>
        </w:tc>
        <w:tc>
          <w:tcPr>
            <w:tcW w:w="1710" w:type="dxa"/>
            <w:tcBorders>
              <w:top w:val="single" w:color="auto" w:sz="4" w:space="0"/>
              <w:left w:val="single" w:color="auto" w:sz="4" w:space="0"/>
              <w:bottom w:val="nil"/>
              <w:right w:val="single" w:color="auto" w:sz="4" w:space="0"/>
            </w:tcBorders>
            <w:vAlign w:val="center"/>
          </w:tcPr>
          <w:p w14:paraId="2F97D939">
            <w:pPr>
              <w:widowControl/>
              <w:jc w:val="left"/>
              <w:rPr>
                <w:rFonts w:ascii="仿宋" w:hAnsi="仿宋" w:eastAsia="仿宋"/>
                <w:b/>
                <w:color w:val="000000"/>
                <w:sz w:val="24"/>
                <w:szCs w:val="24"/>
              </w:rPr>
            </w:pPr>
          </w:p>
        </w:tc>
        <w:tc>
          <w:tcPr>
            <w:tcW w:w="1838" w:type="dxa"/>
            <w:tcBorders>
              <w:top w:val="single" w:color="auto" w:sz="4" w:space="0"/>
              <w:left w:val="single" w:color="auto" w:sz="4" w:space="0"/>
              <w:bottom w:val="nil"/>
              <w:right w:val="single" w:color="auto" w:sz="4" w:space="0"/>
            </w:tcBorders>
            <w:vAlign w:val="center"/>
          </w:tcPr>
          <w:p w14:paraId="0415116D">
            <w:pPr>
              <w:widowControl/>
              <w:jc w:val="left"/>
              <w:rPr>
                <w:rFonts w:ascii="仿宋" w:hAnsi="仿宋" w:eastAsia="仿宋"/>
                <w:b/>
                <w:color w:val="000000"/>
                <w:sz w:val="24"/>
                <w:szCs w:val="24"/>
              </w:rPr>
            </w:pPr>
          </w:p>
        </w:tc>
      </w:tr>
      <w:tr w14:paraId="6171E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306799B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332" w:type="dxa"/>
            <w:tcBorders>
              <w:top w:val="single" w:color="auto" w:sz="4" w:space="0"/>
              <w:left w:val="single" w:color="auto" w:sz="4" w:space="0"/>
              <w:bottom w:val="single" w:color="auto" w:sz="4" w:space="0"/>
              <w:right w:val="single" w:color="auto" w:sz="4" w:space="0"/>
            </w:tcBorders>
            <w:vAlign w:val="center"/>
          </w:tcPr>
          <w:p w14:paraId="6DA7081E">
            <w:pPr>
              <w:snapToGrid w:val="0"/>
              <w:spacing w:line="400" w:lineRule="exact"/>
              <w:jc w:val="center"/>
              <w:rPr>
                <w:rFonts w:ascii="仿宋" w:hAnsi="仿宋" w:eastAsia="仿宋"/>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2BA7E206">
            <w:pPr>
              <w:snapToGrid w:val="0"/>
              <w:spacing w:line="400" w:lineRule="exact"/>
              <w:jc w:val="center"/>
              <w:rPr>
                <w:rFonts w:ascii="仿宋" w:hAnsi="仿宋" w:eastAsia="仿宋"/>
                <w:b/>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9049F0E">
            <w:pPr>
              <w:snapToGrid w:val="0"/>
              <w:spacing w:line="400" w:lineRule="exact"/>
              <w:jc w:val="center"/>
              <w:rPr>
                <w:rFonts w:ascii="仿宋" w:hAnsi="仿宋" w:eastAsia="仿宋"/>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3F3E2156">
            <w:pPr>
              <w:snapToGrid w:val="0"/>
              <w:spacing w:line="400" w:lineRule="exact"/>
              <w:jc w:val="center"/>
              <w:rPr>
                <w:rFonts w:ascii="仿宋" w:hAnsi="仿宋" w:eastAsia="仿宋"/>
                <w:b/>
                <w:color w:val="00000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F31BDC3">
            <w:pPr>
              <w:snapToGrid w:val="0"/>
              <w:spacing w:line="400" w:lineRule="exact"/>
              <w:jc w:val="center"/>
              <w:rPr>
                <w:rFonts w:ascii="仿宋" w:hAnsi="仿宋" w:eastAsia="仿宋"/>
                <w:b/>
                <w:color w:val="000000"/>
                <w:sz w:val="24"/>
                <w:szCs w:val="24"/>
              </w:rPr>
            </w:pPr>
          </w:p>
        </w:tc>
      </w:tr>
      <w:tr w14:paraId="249B4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5CA37D46">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投标总价合计金额大写：小写：￥</w:t>
            </w:r>
          </w:p>
        </w:tc>
      </w:tr>
      <w:tr w14:paraId="7C2F0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1D7ECCA9">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28D0F22E">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1DA5D92F">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53517BD9">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7E7FD1A5">
            <w:pPr>
              <w:snapToGrid w:val="0"/>
              <w:rPr>
                <w:rFonts w:ascii="仿宋" w:hAnsi="仿宋" w:eastAsia="仿宋"/>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51250F13">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776E8141">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972A622">
      <w:pPr>
        <w:rPr>
          <w:rFonts w:eastAsia="宋体"/>
        </w:rPr>
      </w:pPr>
    </w:p>
    <w:p w14:paraId="5CB181C5"/>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3A41">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E4C8E">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CE4C8E">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F37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F6C4B">
                          <w:pPr>
                            <w:pStyle w:val="3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B3F6C4B">
                    <w:pPr>
                      <w:pStyle w:val="3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0F4F">
    <w:pPr>
      <w:pStyle w:val="38"/>
      <w:ind w:right="720"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A7423">
                          <w:pPr>
                            <w:pStyle w:val="3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65A7423">
                    <w:pPr>
                      <w:pStyle w:val="38"/>
                    </w:pPr>
                    <w:r>
                      <w:fldChar w:fldCharType="begin"/>
                    </w:r>
                    <w:r>
                      <w:instrText xml:space="preserve"> PAGE  \* MERGEFORMAT </w:instrText>
                    </w:r>
                    <w:r>
                      <w:fldChar w:fldCharType="separate"/>
                    </w:r>
                    <w:r>
                      <w:t>78</w:t>
                    </w:r>
                    <w:r>
                      <w:fldChar w:fldCharType="end"/>
                    </w:r>
                  </w:p>
                </w:txbxContent>
              </v:textbox>
            </v:shape>
          </w:pict>
        </mc:Fallback>
      </mc:AlternateContent>
    </w:r>
  </w:p>
  <w:p w14:paraId="063980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2"/>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57F5A"/>
    <w:multiLevelType w:val="singleLevel"/>
    <w:tmpl w:val="C2F57F5A"/>
    <w:lvl w:ilvl="0" w:tentative="0">
      <w:start w:val="3"/>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3D"/>
    <w:rsid w:val="000869A0"/>
    <w:rsid w:val="00097B32"/>
    <w:rsid w:val="000A0C44"/>
    <w:rsid w:val="000C308D"/>
    <w:rsid w:val="000F7EE7"/>
    <w:rsid w:val="00120088"/>
    <w:rsid w:val="0012017A"/>
    <w:rsid w:val="0012623F"/>
    <w:rsid w:val="00162FF4"/>
    <w:rsid w:val="00176C4B"/>
    <w:rsid w:val="001A46E4"/>
    <w:rsid w:val="001B3980"/>
    <w:rsid w:val="001D0E9A"/>
    <w:rsid w:val="00240157"/>
    <w:rsid w:val="002641A2"/>
    <w:rsid w:val="003325FB"/>
    <w:rsid w:val="00360F0E"/>
    <w:rsid w:val="0036152B"/>
    <w:rsid w:val="003B3ACC"/>
    <w:rsid w:val="003D1384"/>
    <w:rsid w:val="003E2398"/>
    <w:rsid w:val="003E6EFA"/>
    <w:rsid w:val="00411BA0"/>
    <w:rsid w:val="00473394"/>
    <w:rsid w:val="004825F5"/>
    <w:rsid w:val="0049675C"/>
    <w:rsid w:val="004A290E"/>
    <w:rsid w:val="004A76BE"/>
    <w:rsid w:val="004B659A"/>
    <w:rsid w:val="004C0111"/>
    <w:rsid w:val="004C4630"/>
    <w:rsid w:val="005116E7"/>
    <w:rsid w:val="005855C1"/>
    <w:rsid w:val="005C254C"/>
    <w:rsid w:val="005E17E9"/>
    <w:rsid w:val="005F25FA"/>
    <w:rsid w:val="006111E0"/>
    <w:rsid w:val="0065516D"/>
    <w:rsid w:val="00663A77"/>
    <w:rsid w:val="006A75FB"/>
    <w:rsid w:val="006E1042"/>
    <w:rsid w:val="006F3E5C"/>
    <w:rsid w:val="00741CB1"/>
    <w:rsid w:val="007456F9"/>
    <w:rsid w:val="007558C0"/>
    <w:rsid w:val="0079512C"/>
    <w:rsid w:val="007B33D8"/>
    <w:rsid w:val="007B39CD"/>
    <w:rsid w:val="008010EC"/>
    <w:rsid w:val="008061F9"/>
    <w:rsid w:val="00812BC6"/>
    <w:rsid w:val="008139C8"/>
    <w:rsid w:val="008204CC"/>
    <w:rsid w:val="00831259"/>
    <w:rsid w:val="0084546F"/>
    <w:rsid w:val="008B62B8"/>
    <w:rsid w:val="00935B2B"/>
    <w:rsid w:val="00983EFA"/>
    <w:rsid w:val="00993FC4"/>
    <w:rsid w:val="009A098E"/>
    <w:rsid w:val="009A1F91"/>
    <w:rsid w:val="009A4422"/>
    <w:rsid w:val="009B5EE9"/>
    <w:rsid w:val="009F00A7"/>
    <w:rsid w:val="00A45A96"/>
    <w:rsid w:val="00A9015D"/>
    <w:rsid w:val="00AD2CC9"/>
    <w:rsid w:val="00AD31D5"/>
    <w:rsid w:val="00AE108B"/>
    <w:rsid w:val="00AE1438"/>
    <w:rsid w:val="00AE7939"/>
    <w:rsid w:val="00AF0810"/>
    <w:rsid w:val="00B06CDB"/>
    <w:rsid w:val="00B32EBF"/>
    <w:rsid w:val="00B51465"/>
    <w:rsid w:val="00B734EE"/>
    <w:rsid w:val="00B775D2"/>
    <w:rsid w:val="00B81671"/>
    <w:rsid w:val="00BC2D38"/>
    <w:rsid w:val="00BE3542"/>
    <w:rsid w:val="00BE3569"/>
    <w:rsid w:val="00BF76D9"/>
    <w:rsid w:val="00C21114"/>
    <w:rsid w:val="00C22B7F"/>
    <w:rsid w:val="00C42BF5"/>
    <w:rsid w:val="00C50CB8"/>
    <w:rsid w:val="00C8441C"/>
    <w:rsid w:val="00CE0BC9"/>
    <w:rsid w:val="00D06379"/>
    <w:rsid w:val="00D34D4C"/>
    <w:rsid w:val="00D4173F"/>
    <w:rsid w:val="00D55748"/>
    <w:rsid w:val="00D67996"/>
    <w:rsid w:val="00D94A3D"/>
    <w:rsid w:val="00DA08AB"/>
    <w:rsid w:val="00DB219B"/>
    <w:rsid w:val="00E05EDB"/>
    <w:rsid w:val="00E201D7"/>
    <w:rsid w:val="00E24794"/>
    <w:rsid w:val="00E71119"/>
    <w:rsid w:val="00EA67ED"/>
    <w:rsid w:val="00ED4653"/>
    <w:rsid w:val="00EE49E3"/>
    <w:rsid w:val="00EF085D"/>
    <w:rsid w:val="00F65755"/>
    <w:rsid w:val="00FC29AB"/>
    <w:rsid w:val="00FC55F4"/>
    <w:rsid w:val="00FD3EEC"/>
    <w:rsid w:val="0A7E2CC3"/>
    <w:rsid w:val="0DC64282"/>
    <w:rsid w:val="12B77306"/>
    <w:rsid w:val="151544A6"/>
    <w:rsid w:val="158F525C"/>
    <w:rsid w:val="18401E0A"/>
    <w:rsid w:val="18FE7F62"/>
    <w:rsid w:val="1B4D6E1B"/>
    <w:rsid w:val="23BA0DDD"/>
    <w:rsid w:val="247907B4"/>
    <w:rsid w:val="256F6B0E"/>
    <w:rsid w:val="26BF4CF8"/>
    <w:rsid w:val="272E58AC"/>
    <w:rsid w:val="27EE670B"/>
    <w:rsid w:val="29E70FBD"/>
    <w:rsid w:val="2BAA429E"/>
    <w:rsid w:val="2C2C4A8C"/>
    <w:rsid w:val="2D7168CC"/>
    <w:rsid w:val="2DC83F13"/>
    <w:rsid w:val="30BD6A03"/>
    <w:rsid w:val="35897100"/>
    <w:rsid w:val="39FC1C81"/>
    <w:rsid w:val="3FDC7153"/>
    <w:rsid w:val="40424A9E"/>
    <w:rsid w:val="45AD5656"/>
    <w:rsid w:val="46592D4A"/>
    <w:rsid w:val="4CCA2E0E"/>
    <w:rsid w:val="4F7565A5"/>
    <w:rsid w:val="5674612B"/>
    <w:rsid w:val="590F4360"/>
    <w:rsid w:val="5A7767ED"/>
    <w:rsid w:val="5B2B14B5"/>
    <w:rsid w:val="5BAB5261"/>
    <w:rsid w:val="5E0C14C1"/>
    <w:rsid w:val="64CD2DFE"/>
    <w:rsid w:val="688E788F"/>
    <w:rsid w:val="6B4A6F94"/>
    <w:rsid w:val="6CC93838"/>
    <w:rsid w:val="6CE81FA7"/>
    <w:rsid w:val="6D3E5849"/>
    <w:rsid w:val="6E06112F"/>
    <w:rsid w:val="6E302ECD"/>
    <w:rsid w:val="6FBF16C5"/>
    <w:rsid w:val="76EA09E2"/>
    <w:rsid w:val="79B160B4"/>
    <w:rsid w:val="7E1C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Plain Text"/>
    <w:basedOn w:val="1"/>
    <w:next w:val="1"/>
    <w:link w:val="87"/>
    <w:uiPriority w:val="0"/>
    <w:pPr>
      <w:spacing w:beforeLines="50" w:afterLines="50" w:line="400" w:lineRule="exact"/>
    </w:pPr>
    <w:rPr>
      <w:rFonts w:ascii="宋体" w:hAnsi="Courier New"/>
      <w:sz w:val="24"/>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uiPriority w:val="0"/>
    <w:pPr>
      <w:ind w:left="1260"/>
      <w:jc w:val="left"/>
    </w:pPr>
    <w:rPr>
      <w:rFonts w:ascii="Times New Roman" w:hAnsi="Times New Roman"/>
      <w:sz w:val="18"/>
      <w:szCs w:val="18"/>
    </w:rPr>
  </w:style>
  <w:style w:type="paragraph" w:styleId="14">
    <w:name w:val="List Number 2"/>
    <w:basedOn w:val="1"/>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qFormat/>
    <w:uiPriority w:val="0"/>
    <w:pPr>
      <w:ind w:firstLine="420"/>
    </w:pPr>
    <w:rPr>
      <w:szCs w:val="20"/>
    </w:rPr>
  </w:style>
  <w:style w:type="paragraph" w:styleId="19">
    <w:name w:val="caption"/>
    <w:basedOn w:val="1"/>
    <w:next w:val="1"/>
    <w:link w:val="107"/>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qFormat/>
    <w:uiPriority w:val="0"/>
    <w:rPr>
      <w:rFonts w:ascii="宋体"/>
      <w:sz w:val="18"/>
      <w:szCs w:val="18"/>
    </w:rPr>
  </w:style>
  <w:style w:type="paragraph" w:styleId="22">
    <w:name w:val="annotation text"/>
    <w:basedOn w:val="1"/>
    <w:link w:val="82"/>
    <w:unhideWhenUsed/>
    <w:qFormat/>
    <w:uiPriority w:val="0"/>
    <w:pPr>
      <w:jc w:val="left"/>
    </w:pPr>
  </w:style>
  <w:style w:type="paragraph" w:styleId="23">
    <w:name w:val="Salutation"/>
    <w:basedOn w:val="1"/>
    <w:next w:val="1"/>
    <w:link w:val="83"/>
    <w:qFormat/>
    <w:uiPriority w:val="0"/>
    <w:rPr>
      <w:rFonts w:ascii="宋体" w:hAnsi="Times New Roman"/>
      <w:b/>
      <w:sz w:val="28"/>
      <w:szCs w:val="20"/>
    </w:rPr>
  </w:style>
  <w:style w:type="paragraph" w:styleId="24">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5">
    <w:name w:val="Body Text"/>
    <w:basedOn w:val="1"/>
    <w:link w:val="85"/>
    <w:unhideWhenUsed/>
    <w:qFormat/>
    <w:uiPriority w:val="99"/>
    <w:pPr>
      <w:spacing w:after="120"/>
    </w:pPr>
    <w:rPr>
      <w:sz w:val="28"/>
      <w:szCs w:val="24"/>
    </w:rPr>
  </w:style>
  <w:style w:type="paragraph" w:styleId="26">
    <w:name w:val="Body Text Indent"/>
    <w:basedOn w:val="1"/>
    <w:link w:val="86"/>
    <w:unhideWhenUsed/>
    <w:qFormat/>
    <w:uiPriority w:val="99"/>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uiPriority w:val="0"/>
    <w:pPr>
      <w:tabs>
        <w:tab w:val="left" w:pos="780"/>
      </w:tabs>
      <w:ind w:left="780" w:leftChars="200" w:hanging="360" w:hangingChars="200"/>
    </w:pPr>
    <w:rPr>
      <w:rFonts w:ascii="Times New Roman" w:hAnsi="Times New Roman"/>
      <w:szCs w:val="24"/>
    </w:rPr>
  </w:style>
  <w:style w:type="paragraph" w:styleId="30">
    <w:name w:val="toc 5"/>
    <w:basedOn w:val="1"/>
    <w:next w:val="1"/>
    <w:uiPriority w:val="0"/>
    <w:pPr>
      <w:spacing w:afterLines="50"/>
      <w:ind w:left="840"/>
      <w:jc w:val="left"/>
    </w:pPr>
    <w:rPr>
      <w:rFonts w:ascii="Times New Roman" w:hAnsi="Times New Roman"/>
      <w:snapToGrid w:val="0"/>
      <w:kern w:val="0"/>
      <w:sz w:val="18"/>
      <w:szCs w:val="18"/>
    </w:rPr>
  </w:style>
  <w:style w:type="paragraph" w:styleId="31">
    <w:name w:val="toc 3"/>
    <w:basedOn w:val="1"/>
    <w:next w:val="1"/>
    <w:uiPriority w:val="0"/>
    <w:pPr>
      <w:ind w:left="840" w:leftChars="400"/>
    </w:p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uiPriority w:val="0"/>
    <w:pPr>
      <w:snapToGrid w:val="0"/>
      <w:ind w:firstLine="542" w:firstLineChars="225"/>
    </w:pPr>
    <w:rPr>
      <w:rFonts w:ascii="仿宋_GB2312" w:hAnsi="宋体"/>
      <w:b/>
      <w:bCs/>
      <w:color w:val="000000"/>
      <w:sz w:val="24"/>
      <w:szCs w:val="24"/>
    </w:rPr>
  </w:style>
  <w:style w:type="paragraph" w:styleId="36">
    <w:name w:val="endnote text"/>
    <w:basedOn w:val="1"/>
    <w:link w:val="90"/>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qFormat/>
    <w:uiPriority w:val="0"/>
    <w:rPr>
      <w:sz w:val="18"/>
      <w:szCs w:val="18"/>
    </w:rPr>
  </w:style>
  <w:style w:type="paragraph" w:styleId="38">
    <w:name w:val="footer"/>
    <w:basedOn w:val="1"/>
    <w:link w:val="819"/>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963"/>
    <w:qFormat/>
    <w:uiPriority w:val="0"/>
    <w:rPr>
      <w:b/>
      <w:bCs/>
    </w:rPr>
  </w:style>
  <w:style w:type="paragraph" w:styleId="57">
    <w:name w:val="Body Text First Indent"/>
    <w:basedOn w:val="25"/>
    <w:link w:val="102"/>
    <w:unhideWhenUsed/>
    <w:qFormat/>
    <w:uiPriority w:val="99"/>
    <w:pPr>
      <w:ind w:firstLine="420" w:firstLineChars="100"/>
    </w:pPr>
    <w:rPr>
      <w:sz w:val="21"/>
      <w:szCs w:val="22"/>
    </w:rPr>
  </w:style>
  <w:style w:type="paragraph" w:styleId="58">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uiPriority w:val="0"/>
    <w:rPr>
      <w:color w:val="0000FF"/>
      <w:u w:val="single"/>
    </w:rPr>
  </w:style>
  <w:style w:type="character" w:styleId="70">
    <w:name w:val="annotation reference"/>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2"/>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next w:val="1"/>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17487</Words>
  <Characters>18764</Characters>
  <Lines>1280</Lines>
  <Paragraphs>1000</Paragraphs>
  <TotalTime>2</TotalTime>
  <ScaleCrop>false</ScaleCrop>
  <LinksUpToDate>false</LinksUpToDate>
  <CharactersWithSpaces>18853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2025-07-03T07:08:36Z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2052-12.1.0.21541</vt:lpwstr>
  </property>
  <property fmtid="{D5CDD505-2E9C-101B-9397-08002B2CF9AE}" pid="4" name="ICV">
    <vt:lpwstr>452179FAC415465793AB23B5A1907CDE_12</vt:lpwstr>
  </property>
</Properties>
</file>