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s="宋体"/>
          <w:sz w:val="28"/>
          <w:szCs w:val="28"/>
          <w:lang w:bidi="ar"/>
        </w:rPr>
      </w:pPr>
    </w:p>
    <w:p>
      <w:pPr>
        <w:spacing w:before="240" w:beforeLines="100" w:line="360" w:lineRule="auto"/>
        <w:ind w:left="-141" w:leftChars="-67" w:right="-191" w:rightChars="-91"/>
        <w:jc w:val="center"/>
        <w:rPr>
          <w:rFonts w:hint="eastAsia" w:ascii="宋体" w:hAnsi="宋体" w:cs="宋体"/>
          <w:sz w:val="44"/>
          <w:szCs w:val="44"/>
          <w:lang w:bidi="ar"/>
        </w:rPr>
      </w:pPr>
      <w:r>
        <w:rPr>
          <w:rFonts w:hint="eastAsia" w:ascii="宋体" w:hAnsi="宋体" w:cs="宋体"/>
          <w:sz w:val="44"/>
          <w:szCs w:val="44"/>
          <w:lang w:bidi="ar"/>
        </w:rPr>
        <w:t>浙江省自然资源战略研究中心</w:t>
      </w:r>
      <w:r>
        <w:rPr>
          <w:rFonts w:hint="eastAsia" w:ascii="宋体" w:hAnsi="宋体" w:cs="宋体"/>
          <w:sz w:val="44"/>
          <w:szCs w:val="44"/>
          <w:lang w:val="en-US" w:eastAsia="zh-CN" w:bidi="ar"/>
        </w:rPr>
        <w:t>政府采购</w:t>
      </w:r>
      <w:r>
        <w:rPr>
          <w:rFonts w:hint="eastAsia" w:ascii="宋体" w:hAnsi="宋体" w:cs="宋体"/>
          <w:sz w:val="44"/>
          <w:szCs w:val="44"/>
          <w:lang w:bidi="ar"/>
        </w:rPr>
        <w:t>2023年度国土变更调查省级核查</w:t>
      </w:r>
      <w:r>
        <w:rPr>
          <w:rFonts w:hint="eastAsia" w:ascii="宋体" w:hAnsi="宋体" w:cs="宋体"/>
          <w:sz w:val="44"/>
          <w:szCs w:val="44"/>
          <w:lang w:eastAsia="zh-CN" w:bidi="ar"/>
        </w:rPr>
        <w:t>（四个核查区域）</w:t>
      </w:r>
      <w:r>
        <w:rPr>
          <w:rFonts w:hint="eastAsia" w:ascii="宋体" w:hAnsi="宋体" w:cs="宋体"/>
          <w:sz w:val="44"/>
          <w:szCs w:val="44"/>
          <w:lang w:bidi="ar"/>
        </w:rPr>
        <w:t>项目</w:t>
      </w:r>
    </w:p>
    <w:p>
      <w:pPr>
        <w:spacing w:before="240" w:beforeLines="100" w:line="360" w:lineRule="auto"/>
        <w:jc w:val="center"/>
        <w:rPr>
          <w:rFonts w:hint="eastAsia" w:ascii="宋体" w:hAnsi="宋体" w:cs="宋体"/>
          <w:sz w:val="36"/>
          <w:szCs w:val="36"/>
          <w:lang w:eastAsia="zh-CN" w:bidi="ar"/>
        </w:rPr>
      </w:pPr>
      <w:r>
        <w:rPr>
          <w:rFonts w:hint="eastAsia" w:ascii="宋体" w:hAnsi="宋体" w:cs="宋体"/>
          <w:sz w:val="36"/>
          <w:szCs w:val="36"/>
          <w:lang w:bidi="ar"/>
        </w:rPr>
        <w:t>项目编号：</w:t>
      </w:r>
      <w:bookmarkStart w:id="0" w:name="PO_15528_PM001"/>
      <w:r>
        <w:rPr>
          <w:rFonts w:hint="eastAsia" w:ascii="宋体" w:hAnsi="宋体" w:cs="宋体"/>
          <w:sz w:val="36"/>
          <w:szCs w:val="36"/>
          <w:lang w:bidi="ar"/>
        </w:rPr>
        <w:t>ZZCG2023Y-GK-</w:t>
      </w:r>
      <w:bookmarkEnd w:id="0"/>
      <w:r>
        <w:rPr>
          <w:rFonts w:hint="eastAsia" w:ascii="宋体" w:hAnsi="宋体" w:cs="宋体"/>
          <w:sz w:val="36"/>
          <w:szCs w:val="36"/>
          <w:lang w:eastAsia="zh-CN" w:bidi="ar"/>
        </w:rPr>
        <w:t>142</w:t>
      </w:r>
    </w:p>
    <w:p>
      <w:pPr>
        <w:pStyle w:val="2"/>
        <w:rPr>
          <w:rFonts w:hint="eastAsia"/>
          <w:lang w:eastAsia="zh-CN"/>
        </w:rPr>
      </w:pPr>
    </w:p>
    <w:p>
      <w:pPr>
        <w:spacing w:before="240" w:beforeLines="100" w:afterAutospacing="1" w:line="800" w:lineRule="exact"/>
        <w:jc w:val="center"/>
        <w:rPr>
          <w:rFonts w:ascii="宋体" w:hAnsi="宋体" w:cs="宋体"/>
          <w:b/>
          <w:spacing w:val="40"/>
          <w:sz w:val="84"/>
          <w:szCs w:val="84"/>
        </w:rPr>
      </w:pPr>
      <w:r>
        <w:rPr>
          <w:rFonts w:hint="eastAsia" w:ascii="宋体" w:hAnsi="宋体" w:cs="宋体"/>
          <w:b/>
          <w:spacing w:val="40"/>
          <w:sz w:val="84"/>
          <w:szCs w:val="84"/>
          <w:lang w:bidi="ar"/>
        </w:rPr>
        <w:t>公</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lang w:bidi="ar"/>
        </w:rPr>
        <w:t>开</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lang w:bidi="ar"/>
        </w:rPr>
        <w:t xml:space="preserve">招 </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lang w:bidi="ar"/>
        </w:rPr>
        <w:t>标</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lang w:bidi="ar"/>
        </w:rPr>
        <w:t>文</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lang w:bidi="ar"/>
        </w:rPr>
        <w:t>件</w:t>
      </w:r>
    </w:p>
    <w:p>
      <w:pPr>
        <w:ind w:right="-110"/>
        <w:rPr>
          <w:rFonts w:ascii="宋体" w:hAnsi="宋体" w:cs="宋体"/>
          <w:sz w:val="32"/>
          <w:szCs w:val="32"/>
        </w:rPr>
      </w:pPr>
    </w:p>
    <w:p>
      <w:pPr>
        <w:spacing w:line="500" w:lineRule="exact"/>
        <w:jc w:val="center"/>
        <w:rPr>
          <w:rFonts w:ascii="宋体" w:hAnsi="宋体" w:cs="宋体"/>
          <w:sz w:val="36"/>
          <w:szCs w:val="36"/>
        </w:rPr>
      </w:pPr>
      <w:r>
        <w:rPr>
          <w:rFonts w:hint="eastAsia" w:ascii="宋体" w:hAnsi="宋体" w:cs="宋体"/>
          <w:sz w:val="36"/>
          <w:szCs w:val="36"/>
          <w:lang w:bidi="ar"/>
        </w:rPr>
        <w:t>浙 江 省 政 府 采 购 中 心</w:t>
      </w:r>
    </w:p>
    <w:p>
      <w:pPr>
        <w:spacing w:line="500" w:lineRule="exact"/>
        <w:ind w:right="532"/>
        <w:rPr>
          <w:rFonts w:ascii="宋体" w:hAnsi="宋体" w:cs="宋体"/>
          <w:sz w:val="36"/>
          <w:szCs w:val="36"/>
        </w:rPr>
      </w:pPr>
    </w:p>
    <w:p>
      <w:pPr>
        <w:spacing w:line="500" w:lineRule="exact"/>
        <w:jc w:val="center"/>
        <w:rPr>
          <w:rFonts w:hAnsi="宋体"/>
          <w:b/>
          <w:sz w:val="36"/>
          <w:szCs w:val="36"/>
        </w:rPr>
      </w:pPr>
      <w:r>
        <w:rPr>
          <w:rFonts w:hint="eastAsia" w:ascii="宋体" w:hAnsi="宋体" w:cs="宋体"/>
          <w:sz w:val="36"/>
          <w:szCs w:val="36"/>
          <w:lang w:bidi="ar"/>
        </w:rPr>
        <w:t>地    址：杭州市西湖区宝石一路3号</w:t>
      </w:r>
    </w:p>
    <w:p>
      <w:pPr>
        <w:rPr>
          <w:rFonts w:hint="eastAsia" w:hAnsi="宋体" w:cs="宋体"/>
          <w:b/>
          <w:sz w:val="36"/>
          <w:szCs w:val="36"/>
          <w:highlight w:val="yellow"/>
          <w:lang w:bidi="ar"/>
        </w:rPr>
      </w:pPr>
      <w:r>
        <w:rPr>
          <w:rFonts w:hint="eastAsia" w:hAnsi="宋体" w:cs="宋体"/>
          <w:b/>
          <w:sz w:val="36"/>
          <w:szCs w:val="36"/>
          <w:highlight w:val="yellow"/>
          <w:lang w:bidi="ar"/>
        </w:rPr>
        <w:br w:type="page"/>
      </w:r>
    </w:p>
    <w:p>
      <w:pPr>
        <w:spacing w:line="500" w:lineRule="exact"/>
        <w:jc w:val="center"/>
        <w:rPr>
          <w:rFonts w:hAnsi="宋体"/>
          <w:b/>
          <w:sz w:val="36"/>
          <w:szCs w:val="36"/>
          <w:highlight w:val="yellow"/>
        </w:rPr>
      </w:pPr>
      <w:r>
        <w:rPr>
          <w:rFonts w:hint="eastAsia" w:hAnsi="宋体" w:cs="宋体"/>
          <w:b/>
          <w:sz w:val="36"/>
          <w:szCs w:val="36"/>
          <w:highlight w:val="none"/>
          <w:lang w:bidi="ar"/>
        </w:rPr>
        <w:t>目</w:t>
      </w:r>
      <w:r>
        <w:rPr>
          <w:rFonts w:hAnsi="宋体"/>
          <w:b/>
          <w:sz w:val="36"/>
          <w:szCs w:val="36"/>
          <w:highlight w:val="none"/>
          <w:lang w:bidi="ar"/>
        </w:rPr>
        <w:t xml:space="preserve">     </w:t>
      </w:r>
      <w:r>
        <w:rPr>
          <w:rFonts w:hint="eastAsia" w:hAnsi="宋体" w:cs="宋体"/>
          <w:b/>
          <w:sz w:val="36"/>
          <w:szCs w:val="36"/>
          <w:highlight w:val="none"/>
          <w:lang w:bidi="ar"/>
        </w:rPr>
        <w:t>录</w:t>
      </w:r>
    </w:p>
    <w:p>
      <w:pPr>
        <w:pStyle w:val="54"/>
        <w:widowControl w:val="0"/>
        <w:spacing w:before="120" w:beforeLines="50" w:beforeAutospacing="0" w:after="120" w:afterLines="50" w:afterAutospacing="0" w:line="360" w:lineRule="auto"/>
        <w:jc w:val="center"/>
        <w:rPr>
          <w:rFonts w:eastAsia="仿宋_GB2312"/>
          <w:sz w:val="32"/>
          <w:szCs w:val="32"/>
        </w:rPr>
      </w:pPr>
    </w:p>
    <w:p>
      <w:pPr>
        <w:pStyle w:val="54"/>
        <w:widowControl w:val="0"/>
        <w:tabs>
          <w:tab w:val="right" w:leader="dot" w:pos="8400"/>
        </w:tabs>
        <w:spacing w:before="240" w:beforeAutospacing="0" w:after="120" w:afterAutospacing="0"/>
        <w:jc w:val="center"/>
        <w:rPr>
          <w:rFonts w:hint="eastAsia" w:ascii="仿宋" w:hAnsi="仿宋" w:eastAsia="仿宋" w:cs="仿宋"/>
          <w:sz w:val="32"/>
          <w:szCs w:val="32"/>
        </w:rPr>
      </w:pPr>
      <w:r>
        <w:rPr>
          <w:rFonts w:hint="eastAsia" w:ascii="仿宋" w:hAnsi="仿宋" w:eastAsia="仿宋" w:cs="仿宋"/>
          <w:kern w:val="2"/>
          <w:sz w:val="32"/>
          <w:szCs w:val="32"/>
          <w:lang w:bidi="ar"/>
        </w:rPr>
        <w:fldChar w:fldCharType="begin"/>
      </w:r>
      <w:r>
        <w:rPr>
          <w:rFonts w:hint="eastAsia" w:ascii="仿宋" w:hAnsi="仿宋" w:eastAsia="仿宋" w:cs="仿宋"/>
          <w:kern w:val="2"/>
          <w:sz w:val="32"/>
          <w:szCs w:val="32"/>
          <w:lang w:bidi="ar"/>
        </w:rPr>
        <w:instrText xml:space="preserve"> TOC \o "1-1" \h \z \u </w:instrText>
      </w:r>
      <w:r>
        <w:rPr>
          <w:rFonts w:hint="eastAsia" w:ascii="仿宋" w:hAnsi="仿宋" w:eastAsia="仿宋" w:cs="仿宋"/>
          <w:kern w:val="2"/>
          <w:sz w:val="32"/>
          <w:szCs w:val="32"/>
          <w:lang w:bidi="ar"/>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"E:/采购二部/未制作/行政中心/PageOfficeControl%20中的文档" \l "_Toc496796635" </w:instrText>
      </w:r>
      <w:r>
        <w:rPr>
          <w:rFonts w:hint="eastAsia" w:ascii="仿宋" w:hAnsi="仿宋" w:eastAsia="仿宋" w:cs="仿宋"/>
          <w:sz w:val="32"/>
          <w:szCs w:val="32"/>
        </w:rPr>
        <w:fldChar w:fldCharType="separate"/>
      </w:r>
      <w:r>
        <w:rPr>
          <w:rStyle w:val="69"/>
          <w:rFonts w:hint="eastAsia" w:ascii="仿宋" w:hAnsi="仿宋" w:eastAsia="仿宋" w:cs="仿宋"/>
          <w:b/>
          <w:sz w:val="32"/>
          <w:szCs w:val="32"/>
        </w:rPr>
        <w:t>第一章公开招标采购公告</w:t>
      </w:r>
      <w:r>
        <w:rPr>
          <w:rStyle w:val="69"/>
          <w:rFonts w:hint="eastAsia" w:ascii="仿宋" w:hAnsi="仿宋" w:eastAsia="仿宋" w:cs="仿宋"/>
          <w:sz w:val="32"/>
          <w:szCs w:val="32"/>
        </w:rPr>
        <w:tab/>
      </w:r>
      <w:r>
        <w:rPr>
          <w:rStyle w:val="69"/>
          <w:rFonts w:hint="eastAsia" w:ascii="仿宋" w:hAnsi="仿宋" w:eastAsia="仿宋" w:cs="仿宋"/>
          <w:sz w:val="32"/>
          <w:szCs w:val="32"/>
        </w:rPr>
        <w:fldChar w:fldCharType="begin"/>
      </w:r>
      <w:r>
        <w:rPr>
          <w:rStyle w:val="69"/>
          <w:rFonts w:hint="eastAsia" w:ascii="仿宋" w:hAnsi="仿宋" w:eastAsia="仿宋" w:cs="仿宋"/>
          <w:sz w:val="32"/>
          <w:szCs w:val="32"/>
        </w:rPr>
        <w:instrText xml:space="preserve"> PAGEREF _Toc496796635 \h </w:instrText>
      </w:r>
      <w:r>
        <w:rPr>
          <w:rStyle w:val="69"/>
          <w:rFonts w:hint="eastAsia" w:ascii="仿宋" w:hAnsi="仿宋" w:eastAsia="仿宋" w:cs="仿宋"/>
          <w:sz w:val="32"/>
          <w:szCs w:val="32"/>
        </w:rPr>
        <w:fldChar w:fldCharType="separate"/>
      </w:r>
      <w:r>
        <w:rPr>
          <w:rStyle w:val="69"/>
          <w:rFonts w:hint="eastAsia" w:ascii="仿宋" w:hAnsi="仿宋" w:eastAsia="仿宋" w:cs="仿宋"/>
          <w:sz w:val="32"/>
          <w:szCs w:val="32"/>
        </w:rPr>
        <w:t>3</w:t>
      </w:r>
      <w:r>
        <w:rPr>
          <w:rStyle w:val="69"/>
          <w:rFonts w:hint="eastAsia" w:ascii="仿宋" w:hAnsi="仿宋" w:eastAsia="仿宋" w:cs="仿宋"/>
          <w:sz w:val="32"/>
          <w:szCs w:val="32"/>
        </w:rPr>
        <w:fldChar w:fldCharType="end"/>
      </w:r>
      <w:r>
        <w:rPr>
          <w:rStyle w:val="69"/>
          <w:rFonts w:hint="eastAsia" w:ascii="仿宋" w:hAnsi="仿宋" w:eastAsia="仿宋" w:cs="仿宋"/>
          <w:sz w:val="32"/>
          <w:szCs w:val="32"/>
        </w:rPr>
        <w:fldChar w:fldCharType="end"/>
      </w:r>
    </w:p>
    <w:p>
      <w:pPr>
        <w:pStyle w:val="54"/>
        <w:widowControl w:val="0"/>
        <w:tabs>
          <w:tab w:val="right" w:leader="dot" w:pos="8400"/>
        </w:tabs>
        <w:spacing w:before="240" w:beforeAutospacing="0" w:after="120" w:afterAutospacing="0"/>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"E:/采购二部/未制作/行政中心/PageOfficeControl%20中的文档" \l "_Toc496796636" </w:instrText>
      </w:r>
      <w:r>
        <w:rPr>
          <w:rFonts w:hint="eastAsia" w:ascii="仿宋" w:hAnsi="仿宋" w:eastAsia="仿宋" w:cs="仿宋"/>
          <w:sz w:val="32"/>
          <w:szCs w:val="32"/>
        </w:rPr>
        <w:fldChar w:fldCharType="separate"/>
      </w:r>
      <w:r>
        <w:rPr>
          <w:rStyle w:val="69"/>
          <w:rFonts w:hint="eastAsia" w:ascii="仿宋" w:hAnsi="仿宋" w:eastAsia="仿宋" w:cs="仿宋"/>
          <w:b/>
          <w:sz w:val="32"/>
          <w:szCs w:val="32"/>
        </w:rPr>
        <w:t>第二章投标人须知</w:t>
      </w:r>
      <w:r>
        <w:rPr>
          <w:rStyle w:val="69"/>
          <w:rFonts w:hint="eastAsia" w:ascii="仿宋" w:hAnsi="仿宋" w:eastAsia="仿宋" w:cs="仿宋"/>
          <w:sz w:val="32"/>
          <w:szCs w:val="32"/>
        </w:rPr>
        <w:tab/>
      </w:r>
      <w:r>
        <w:rPr>
          <w:rStyle w:val="69"/>
          <w:rFonts w:hint="eastAsia" w:ascii="仿宋" w:hAnsi="仿宋" w:eastAsia="仿宋" w:cs="仿宋"/>
          <w:sz w:val="32"/>
          <w:szCs w:val="32"/>
        </w:rPr>
        <w:t>7</w:t>
      </w:r>
      <w:r>
        <w:rPr>
          <w:rStyle w:val="69"/>
          <w:rFonts w:hint="eastAsia" w:ascii="仿宋" w:hAnsi="仿宋" w:eastAsia="仿宋" w:cs="仿宋"/>
          <w:sz w:val="32"/>
          <w:szCs w:val="32"/>
        </w:rPr>
        <w:fldChar w:fldCharType="end"/>
      </w:r>
    </w:p>
    <w:p>
      <w:pPr>
        <w:pStyle w:val="54"/>
        <w:widowControl w:val="0"/>
        <w:tabs>
          <w:tab w:val="right" w:leader="dot" w:pos="8400"/>
        </w:tabs>
        <w:spacing w:before="240" w:beforeAutospacing="0" w:after="120" w:afterAutospacing="0"/>
        <w:jc w:val="center"/>
        <w:rPr>
          <w:rFonts w:hint="eastAsia" w:ascii="仿宋" w:hAnsi="仿宋" w:eastAsia="仿宋" w:cs="仿宋"/>
          <w:kern w:val="2"/>
          <w:sz w:val="32"/>
          <w:szCs w:val="32"/>
          <w:lang w:eastAsia="zh-CN" w:bidi="ar"/>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"E:/采购二部/未制作/行政中心/PageOfficeControl%20中的文档" \l "_Toc496796637" </w:instrText>
      </w:r>
      <w:r>
        <w:rPr>
          <w:rFonts w:hint="eastAsia" w:ascii="仿宋" w:hAnsi="仿宋" w:eastAsia="仿宋" w:cs="仿宋"/>
          <w:sz w:val="32"/>
          <w:szCs w:val="32"/>
        </w:rPr>
        <w:fldChar w:fldCharType="separate"/>
      </w:r>
      <w:r>
        <w:rPr>
          <w:rStyle w:val="69"/>
          <w:rFonts w:hint="eastAsia" w:ascii="仿宋" w:hAnsi="仿宋" w:eastAsia="仿宋" w:cs="仿宋"/>
          <w:b/>
          <w:sz w:val="32"/>
          <w:szCs w:val="32"/>
        </w:rPr>
        <w:t>第三章评标办法及评分标准</w:t>
      </w:r>
      <w:r>
        <w:rPr>
          <w:rStyle w:val="69"/>
          <w:rFonts w:hint="eastAsia" w:ascii="仿宋" w:hAnsi="仿宋" w:eastAsia="仿宋" w:cs="仿宋"/>
          <w:sz w:val="32"/>
          <w:szCs w:val="32"/>
        </w:rPr>
        <w:tab/>
      </w:r>
      <w:r>
        <w:rPr>
          <w:rStyle w:val="69"/>
          <w:rFonts w:hint="eastAsia" w:ascii="仿宋" w:hAnsi="仿宋" w:eastAsia="仿宋" w:cs="仿宋"/>
          <w:sz w:val="32"/>
          <w:szCs w:val="32"/>
        </w:rPr>
        <w:t>2</w:t>
      </w:r>
      <w:r>
        <w:rPr>
          <w:rStyle w:val="69"/>
          <w:rFonts w:hint="eastAsia" w:ascii="仿宋" w:hAnsi="仿宋" w:eastAsia="仿宋" w:cs="仿宋"/>
          <w:sz w:val="32"/>
          <w:szCs w:val="32"/>
        </w:rPr>
        <w:fldChar w:fldCharType="end"/>
      </w:r>
      <w:r>
        <w:rPr>
          <w:rFonts w:hint="eastAsia" w:ascii="仿宋" w:hAnsi="仿宋" w:eastAsia="仿宋" w:cs="仿宋"/>
          <w:kern w:val="2"/>
          <w:sz w:val="32"/>
          <w:szCs w:val="32"/>
          <w:lang w:val="en-US" w:eastAsia="zh-CN" w:bidi="ar"/>
        </w:rPr>
        <w:t>8</w:t>
      </w:r>
    </w:p>
    <w:p>
      <w:pPr>
        <w:pStyle w:val="54"/>
        <w:widowControl w:val="0"/>
        <w:tabs>
          <w:tab w:val="right" w:leader="dot" w:pos="8400"/>
        </w:tabs>
        <w:spacing w:before="240" w:beforeAutospacing="0" w:after="120" w:afterAutospacing="0"/>
        <w:jc w:val="center"/>
        <w:rPr>
          <w:rStyle w:val="69"/>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"E:/采购二部/未制作/行政中心/PageOfficeControl%20中的文档" \l "_Toc496796638" </w:instrText>
      </w:r>
      <w:r>
        <w:rPr>
          <w:rFonts w:hint="eastAsia" w:ascii="仿宋" w:hAnsi="仿宋" w:eastAsia="仿宋" w:cs="仿宋"/>
          <w:sz w:val="32"/>
          <w:szCs w:val="32"/>
        </w:rPr>
        <w:fldChar w:fldCharType="separate"/>
      </w:r>
      <w:r>
        <w:rPr>
          <w:rStyle w:val="69"/>
          <w:rFonts w:hint="eastAsia" w:ascii="仿宋" w:hAnsi="仿宋" w:eastAsia="仿宋" w:cs="仿宋"/>
          <w:b/>
          <w:sz w:val="32"/>
          <w:szCs w:val="32"/>
        </w:rPr>
        <w:t>第四章招标需求</w:t>
      </w:r>
      <w:r>
        <w:rPr>
          <w:rStyle w:val="69"/>
          <w:rFonts w:hint="eastAsia" w:ascii="仿宋" w:hAnsi="仿宋" w:eastAsia="仿宋" w:cs="仿宋"/>
          <w:sz w:val="32"/>
          <w:szCs w:val="32"/>
        </w:rPr>
        <w:tab/>
      </w:r>
      <w:r>
        <w:rPr>
          <w:rStyle w:val="69"/>
          <w:rFonts w:hint="eastAsia" w:ascii="仿宋" w:hAnsi="仿宋" w:eastAsia="仿宋" w:cs="仿宋"/>
          <w:sz w:val="32"/>
          <w:szCs w:val="32"/>
          <w:lang w:val="en-US" w:eastAsia="zh-CN"/>
        </w:rPr>
        <w:t>3</w:t>
      </w:r>
      <w:r>
        <w:rPr>
          <w:rStyle w:val="69"/>
          <w:rFonts w:hint="eastAsia" w:ascii="仿宋" w:hAnsi="仿宋" w:eastAsia="仿宋" w:cs="仿宋"/>
          <w:sz w:val="32"/>
          <w:szCs w:val="32"/>
        </w:rPr>
        <w:fldChar w:fldCharType="end"/>
      </w:r>
      <w:r>
        <w:rPr>
          <w:rStyle w:val="69"/>
          <w:rFonts w:hint="eastAsia" w:ascii="仿宋" w:hAnsi="仿宋" w:eastAsia="仿宋" w:cs="仿宋"/>
          <w:sz w:val="32"/>
          <w:szCs w:val="32"/>
          <w:lang w:val="en-US" w:eastAsia="zh-CN"/>
        </w:rPr>
        <w:t>4</w:t>
      </w:r>
    </w:p>
    <w:p>
      <w:pPr>
        <w:pStyle w:val="54"/>
        <w:widowControl w:val="0"/>
        <w:tabs>
          <w:tab w:val="right" w:leader="dot" w:pos="8400"/>
        </w:tabs>
        <w:spacing w:before="240" w:beforeAutospacing="0" w:after="120" w:afterAutospacing="0"/>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"E:/采购二部/未制作/行政中心/PageOfficeControl%20中的文档" \l "_Toc496796639" </w:instrText>
      </w:r>
      <w:r>
        <w:rPr>
          <w:rFonts w:hint="eastAsia" w:ascii="仿宋" w:hAnsi="仿宋" w:eastAsia="仿宋" w:cs="仿宋"/>
          <w:sz w:val="32"/>
          <w:szCs w:val="32"/>
        </w:rPr>
        <w:fldChar w:fldCharType="separate"/>
      </w:r>
      <w:r>
        <w:rPr>
          <w:rStyle w:val="69"/>
          <w:rFonts w:hint="eastAsia" w:ascii="仿宋" w:hAnsi="仿宋" w:eastAsia="仿宋" w:cs="仿宋"/>
          <w:b/>
          <w:sz w:val="32"/>
          <w:szCs w:val="32"/>
        </w:rPr>
        <w:t>第五章浙江省政府采购合同主要条款指引</w:t>
      </w:r>
      <w:r>
        <w:rPr>
          <w:rStyle w:val="69"/>
          <w:rFonts w:hint="eastAsia" w:ascii="仿宋" w:hAnsi="仿宋" w:eastAsia="仿宋" w:cs="仿宋"/>
          <w:sz w:val="32"/>
          <w:szCs w:val="32"/>
        </w:rPr>
        <w:tab/>
      </w:r>
      <w:r>
        <w:rPr>
          <w:rStyle w:val="69"/>
          <w:rFonts w:hint="eastAsia" w:ascii="仿宋" w:hAnsi="仿宋" w:eastAsia="仿宋" w:cs="仿宋"/>
          <w:sz w:val="32"/>
          <w:szCs w:val="32"/>
          <w:lang w:val="en-US" w:eastAsia="zh-CN"/>
        </w:rPr>
        <w:t>4</w:t>
      </w:r>
      <w:r>
        <w:rPr>
          <w:rStyle w:val="69"/>
          <w:rFonts w:hint="eastAsia" w:ascii="仿宋" w:hAnsi="仿宋" w:eastAsia="仿宋" w:cs="仿宋"/>
          <w:sz w:val="32"/>
          <w:szCs w:val="32"/>
        </w:rPr>
        <w:fldChar w:fldCharType="end"/>
      </w:r>
      <w:r>
        <w:rPr>
          <w:rStyle w:val="69"/>
          <w:rFonts w:hint="eastAsia" w:ascii="仿宋" w:hAnsi="仿宋" w:eastAsia="仿宋" w:cs="仿宋"/>
          <w:sz w:val="32"/>
          <w:szCs w:val="32"/>
          <w:lang w:val="en-US" w:eastAsia="zh-CN"/>
        </w:rPr>
        <w:t>6</w:t>
      </w:r>
    </w:p>
    <w:p>
      <w:pPr>
        <w:pStyle w:val="54"/>
        <w:widowControl w:val="0"/>
        <w:tabs>
          <w:tab w:val="right" w:leader="dot" w:pos="8400"/>
        </w:tabs>
        <w:spacing w:before="240" w:beforeAutospacing="0" w:after="120" w:afterAutospacing="0"/>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"E:/采购二部/未制作/行政中心/PageOfficeControl%20中的文档" \l "_Toc496796640" </w:instrText>
      </w:r>
      <w:r>
        <w:rPr>
          <w:rFonts w:hint="eastAsia" w:ascii="仿宋" w:hAnsi="仿宋" w:eastAsia="仿宋" w:cs="仿宋"/>
          <w:sz w:val="32"/>
          <w:szCs w:val="32"/>
        </w:rPr>
        <w:fldChar w:fldCharType="separate"/>
      </w:r>
      <w:r>
        <w:rPr>
          <w:rStyle w:val="69"/>
          <w:rFonts w:hint="eastAsia" w:ascii="仿宋" w:hAnsi="仿宋" w:eastAsia="仿宋" w:cs="仿宋"/>
          <w:b/>
          <w:sz w:val="32"/>
          <w:szCs w:val="32"/>
        </w:rPr>
        <w:t>第六章投标文件格式附件</w:t>
      </w:r>
      <w:r>
        <w:rPr>
          <w:rStyle w:val="69"/>
          <w:rFonts w:hint="eastAsia" w:ascii="仿宋" w:hAnsi="仿宋" w:eastAsia="仿宋" w:cs="仿宋"/>
          <w:sz w:val="32"/>
          <w:szCs w:val="32"/>
        </w:rPr>
        <w:tab/>
      </w:r>
      <w:r>
        <w:rPr>
          <w:rStyle w:val="69"/>
          <w:rFonts w:hint="eastAsia" w:ascii="仿宋" w:hAnsi="仿宋" w:eastAsia="仿宋" w:cs="仿宋"/>
          <w:sz w:val="32"/>
          <w:szCs w:val="32"/>
          <w:lang w:val="en-US" w:eastAsia="zh-CN"/>
        </w:rPr>
        <w:t>5</w:t>
      </w:r>
      <w:r>
        <w:rPr>
          <w:rStyle w:val="69"/>
          <w:rFonts w:hint="eastAsia" w:ascii="仿宋" w:hAnsi="仿宋" w:eastAsia="仿宋" w:cs="仿宋"/>
          <w:sz w:val="32"/>
          <w:szCs w:val="32"/>
        </w:rPr>
        <w:fldChar w:fldCharType="end"/>
      </w:r>
      <w:r>
        <w:rPr>
          <w:rStyle w:val="69"/>
          <w:rFonts w:hint="eastAsia" w:ascii="仿宋" w:hAnsi="仿宋" w:eastAsia="仿宋" w:cs="仿宋"/>
          <w:sz w:val="32"/>
          <w:szCs w:val="32"/>
          <w:lang w:val="en-US" w:eastAsia="zh-CN"/>
        </w:rPr>
        <w:t>1</w:t>
      </w:r>
    </w:p>
    <w:p>
      <w:pPr>
        <w:spacing w:before="120" w:beforeLines="50" w:line="480" w:lineRule="exact"/>
        <w:jc w:val="center"/>
        <w:rPr>
          <w:rFonts w:ascii="宋体" w:hAnsi="宋体" w:eastAsia="仿宋_GB2312" w:cs="宋体"/>
          <w:sz w:val="30"/>
          <w:szCs w:val="30"/>
        </w:rPr>
      </w:pPr>
      <w:r>
        <w:rPr>
          <w:rFonts w:hint="eastAsia" w:ascii="仿宋" w:hAnsi="仿宋" w:eastAsia="仿宋" w:cs="仿宋"/>
          <w:sz w:val="32"/>
          <w:szCs w:val="32"/>
          <w:lang w:bidi="ar"/>
        </w:rPr>
        <w:fldChar w:fldCharType="end"/>
      </w:r>
    </w:p>
    <w:p>
      <w:pPr>
        <w:pStyle w:val="54"/>
        <w:widowControl w:val="0"/>
        <w:spacing w:before="120" w:beforeLines="50" w:beforeAutospacing="0" w:after="120" w:afterLines="50" w:afterAutospacing="0" w:line="360" w:lineRule="auto"/>
        <w:jc w:val="center"/>
        <w:outlineLvl w:val="0"/>
        <w:rPr>
          <w:b/>
          <w:sz w:val="36"/>
          <w:szCs w:val="36"/>
        </w:rPr>
      </w:pPr>
      <w:r>
        <w:rPr>
          <w:rFonts w:hint="eastAsia" w:eastAsia="仿宋_GB2312" w:cs="Times New Roman"/>
          <w:sz w:val="32"/>
          <w:szCs w:val="32"/>
          <w:lang w:bidi="ar"/>
        </w:rPr>
        <w:br w:type="page"/>
      </w:r>
      <w:bookmarkStart w:id="1" w:name="_Toc496796635"/>
      <w:r>
        <w:rPr>
          <w:rFonts w:hint="eastAsia" w:cs="Times New Roman"/>
          <w:b/>
          <w:kern w:val="2"/>
          <w:sz w:val="36"/>
          <w:szCs w:val="36"/>
          <w:lang w:bidi="ar"/>
        </w:rPr>
        <w:t>第一章  公开招标采购公告</w:t>
      </w:r>
      <w:bookmarkEnd w:id="1"/>
    </w:p>
    <w:p>
      <w:pPr>
        <w:pStyle w:val="54"/>
        <w:widowControl w:val="0"/>
        <w:snapToGrid w:val="0"/>
        <w:spacing w:before="0" w:beforeAutospacing="0" w:after="120" w:afterLines="50" w:afterAutospacing="0" w:line="460" w:lineRule="exact"/>
        <w:ind w:firstLine="560" w:firstLineChars="200"/>
        <w:jc w:val="both"/>
        <w:rPr>
          <w:rFonts w:ascii="仿宋" w:hAnsi="仿宋" w:eastAsia="仿宋" w:cs="仿宋"/>
          <w:sz w:val="30"/>
          <w:szCs w:val="30"/>
        </w:rPr>
      </w:pPr>
      <w:r>
        <w:rPr>
          <w:rFonts w:hint="eastAsia" w:ascii="仿宋" w:hAnsi="仿宋" w:eastAsia="仿宋" w:cs="仿宋"/>
          <w:sz w:val="28"/>
          <w:szCs w:val="28"/>
          <w:lang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sz w:val="30"/>
          <w:szCs w:val="30"/>
          <w:lang w:bidi="ar"/>
        </w:rPr>
        <w:t>：</w:t>
      </w:r>
    </w:p>
    <w:p>
      <w:pPr>
        <w:spacing w:before="120" w:beforeLines="50" w:after="120" w:afterLines="50"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lang w:bidi="ar"/>
        </w:rPr>
        <w:t>一、</w:t>
      </w:r>
      <w:r>
        <w:rPr>
          <w:rFonts w:hint="eastAsia" w:ascii="仿宋" w:hAnsi="仿宋" w:eastAsia="仿宋" w:cs="Arial"/>
          <w:b/>
          <w:bCs/>
          <w:sz w:val="30"/>
          <w:szCs w:val="30"/>
          <w:lang w:bidi="ar"/>
        </w:rPr>
        <w:t>项目编号：</w:t>
      </w:r>
      <w:bookmarkStart w:id="2" w:name="PO_15528_PM001_1"/>
      <w:r>
        <w:rPr>
          <w:rFonts w:hint="eastAsia" w:ascii="仿宋" w:hAnsi="仿宋" w:eastAsia="仿宋" w:cs="Arial"/>
          <w:b/>
          <w:bCs/>
          <w:sz w:val="30"/>
          <w:szCs w:val="30"/>
          <w:lang w:bidi="ar"/>
        </w:rPr>
        <w:t>ZZCG2023Y-GK-</w:t>
      </w:r>
      <w:bookmarkEnd w:id="2"/>
      <w:r>
        <w:rPr>
          <w:rFonts w:hint="eastAsia" w:ascii="仿宋" w:hAnsi="仿宋" w:eastAsia="仿宋" w:cs="Arial"/>
          <w:b/>
          <w:bCs/>
          <w:sz w:val="30"/>
          <w:szCs w:val="30"/>
          <w:lang w:eastAsia="zh-CN" w:bidi="ar"/>
        </w:rPr>
        <w:t>142</w:t>
      </w:r>
    </w:p>
    <w:p>
      <w:pPr>
        <w:spacing w:before="120" w:beforeLines="50"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lang w:bidi="ar"/>
        </w:rPr>
        <w:t>二、</w:t>
      </w:r>
      <w:r>
        <w:rPr>
          <w:rFonts w:hint="eastAsia" w:ascii="仿宋" w:hAnsi="仿宋" w:eastAsia="仿宋" w:cs="Arial"/>
          <w:b/>
          <w:sz w:val="28"/>
          <w:szCs w:val="28"/>
          <w:lang w:bidi="ar"/>
        </w:rPr>
        <w:t>公告期限：5个工作日</w:t>
      </w:r>
    </w:p>
    <w:p>
      <w:pPr>
        <w:spacing w:before="120" w:beforeLines="50"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lang w:bidi="ar"/>
        </w:rPr>
        <w:t>三、</w:t>
      </w:r>
      <w:r>
        <w:rPr>
          <w:rFonts w:hint="eastAsia" w:ascii="仿宋" w:hAnsi="仿宋" w:eastAsia="仿宋" w:cs="Arial"/>
          <w:b/>
          <w:sz w:val="28"/>
          <w:szCs w:val="28"/>
          <w:lang w:bidi="ar"/>
        </w:rPr>
        <w:t>采购项目内容、数量及预算</w:t>
      </w:r>
      <w:bookmarkStart w:id="3" w:name="PO_15528_PM004"/>
      <w:r>
        <w:rPr>
          <w:rFonts w:hint="eastAsia" w:ascii="仿宋" w:hAnsi="仿宋" w:eastAsia="仿宋" w:cs="Arial"/>
          <w:b/>
          <w:sz w:val="28"/>
          <w:szCs w:val="28"/>
          <w:lang w:bidi="ar"/>
        </w:rPr>
        <w:t xml:space="preserve"> </w:t>
      </w:r>
    </w:p>
    <w:tbl>
      <w:tblPr>
        <w:tblStyle w:val="60"/>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78"/>
        <w:gridCol w:w="510"/>
        <w:gridCol w:w="525"/>
        <w:gridCol w:w="1425"/>
        <w:gridCol w:w="19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lang w:bidi="ar"/>
              </w:rPr>
              <w:t>标项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rPr>
              <w:t>序号</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rPr>
              <w:t>标项名称</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rPr>
              <w:t>数量</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rPr>
              <w:t>单位</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lang w:bidi="ar"/>
              </w:rPr>
              <w:t>预算金额</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rPr>
              <w:t>(万元)</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仿宋" w:hAnsi="仿宋" w:eastAsia="仿宋" w:cs="Arial"/>
                <w:b/>
                <w:kern w:val="0"/>
                <w:sz w:val="28"/>
                <w:szCs w:val="28"/>
              </w:rPr>
            </w:pPr>
            <w:r>
              <w:rPr>
                <w:rFonts w:hint="eastAsia" w:ascii="仿宋" w:hAnsi="仿宋" w:eastAsia="仿宋" w:cs="Arial"/>
                <w:b/>
                <w:kern w:val="0"/>
                <w:sz w:val="28"/>
                <w:szCs w:val="28"/>
              </w:rPr>
              <w:t>简要规格描述或标项基本概况介绍</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lang w:bidi="ar"/>
              </w:rPr>
              <w:t>最高限价</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Arial"/>
                <w:b/>
                <w:kern w:val="0"/>
                <w:sz w:val="28"/>
                <w:szCs w:val="28"/>
              </w:rPr>
            </w:pPr>
            <w:r>
              <w:rPr>
                <w:rFonts w:hint="eastAsia" w:ascii="仿宋" w:hAnsi="仿宋" w:eastAsia="仿宋" w:cs="Arial"/>
                <w:b/>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default" w:ascii="仿宋" w:hAnsi="仿宋" w:eastAsia="仿宋" w:cs="Arial"/>
                <w:b/>
                <w:color w:val="auto"/>
                <w:kern w:val="0"/>
                <w:sz w:val="28"/>
                <w:szCs w:val="28"/>
              </w:rPr>
            </w:pPr>
            <w:r>
              <w:rPr>
                <w:rFonts w:hint="eastAsia" w:ascii="仿宋" w:hAnsi="仿宋" w:eastAsia="仿宋" w:cs="Arial"/>
                <w:b/>
                <w:color w:val="auto"/>
                <w:kern w:val="0"/>
                <w:sz w:val="28"/>
                <w:szCs w:val="28"/>
              </w:rPr>
              <w:t>1</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val="en-US" w:eastAsia="zh-CN"/>
              </w:rPr>
            </w:pPr>
            <w:r>
              <w:rPr>
                <w:rFonts w:hint="eastAsia" w:ascii="仿宋" w:hAnsi="仿宋" w:eastAsia="仿宋" w:cs="Arial"/>
                <w:b/>
                <w:color w:val="auto"/>
                <w:spacing w:val="0"/>
                <w:kern w:val="2"/>
                <w:sz w:val="28"/>
                <w:szCs w:val="28"/>
                <w:lang w:val="en-US" w:eastAsia="zh-CN" w:bidi="ar"/>
              </w:rPr>
              <w:t>省级核查区域一</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default" w:ascii="仿宋" w:hAnsi="仿宋" w:eastAsia="仿宋" w:cs="Arial"/>
                <w:b/>
                <w:color w:val="auto"/>
                <w:kern w:val="0"/>
                <w:sz w:val="28"/>
                <w:szCs w:val="28"/>
              </w:rPr>
            </w:pPr>
            <w:r>
              <w:rPr>
                <w:rFonts w:hint="eastAsia" w:ascii="仿宋" w:hAnsi="仿宋" w:eastAsia="仿宋" w:cs="Arial"/>
                <w:b/>
                <w:color w:val="auto"/>
                <w:kern w:val="0"/>
                <w:sz w:val="28"/>
                <w:szCs w:val="28"/>
              </w:rPr>
              <w:t>1</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lang w:eastAsia="zh-CN"/>
              </w:rPr>
            </w:pPr>
            <w:r>
              <w:rPr>
                <w:rFonts w:hint="eastAsia" w:ascii="仿宋" w:hAnsi="仿宋" w:eastAsia="仿宋" w:cs="Arial"/>
                <w:b/>
                <w:color w:val="auto"/>
                <w:kern w:val="0"/>
                <w:sz w:val="28"/>
                <w:szCs w:val="28"/>
                <w:lang w:val="en-US" w:eastAsia="zh-CN"/>
              </w:rPr>
              <w:t>项</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default" w:ascii="仿宋" w:hAnsi="仿宋" w:eastAsia="仿宋" w:cs="Arial"/>
                <w:b/>
                <w:color w:val="auto"/>
                <w:kern w:val="0"/>
                <w:sz w:val="28"/>
                <w:szCs w:val="28"/>
                <w:lang w:val="en-US" w:eastAsia="zh-CN" w:bidi="ar"/>
              </w:rPr>
            </w:pPr>
            <w:r>
              <w:rPr>
                <w:rFonts w:hint="eastAsia" w:ascii="仿宋" w:hAnsi="仿宋" w:eastAsia="仿宋" w:cs="仿宋"/>
                <w:b/>
                <w:color w:val="auto"/>
                <w:spacing w:val="0"/>
                <w:kern w:val="2"/>
                <w:sz w:val="28"/>
                <w:szCs w:val="28"/>
                <w:lang w:val="en-US" w:eastAsia="zh-CN" w:bidi="ar"/>
              </w:rPr>
              <w:t>125</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leftChars="0" w:right="0" w:rightChars="0"/>
              <w:jc w:val="both"/>
              <w:textAlignment w:val="auto"/>
              <w:rPr>
                <w:rFonts w:hint="eastAsia" w:ascii="仿宋" w:hAnsi="仿宋" w:eastAsia="仿宋" w:cs="Arial"/>
                <w:b/>
                <w:color w:val="auto"/>
                <w:kern w:val="0"/>
                <w:sz w:val="28"/>
                <w:szCs w:val="28"/>
                <w:lang w:val="en-US" w:eastAsia="zh-CN"/>
              </w:rPr>
            </w:pPr>
            <w:r>
              <w:rPr>
                <w:rFonts w:hint="eastAsia" w:ascii="仿宋" w:hAnsi="仿宋" w:eastAsia="仿宋" w:cs="Arial"/>
                <w:b/>
                <w:bCs w:val="0"/>
                <w:color w:val="auto"/>
                <w:kern w:val="0"/>
                <w:sz w:val="28"/>
                <w:szCs w:val="28"/>
              </w:rPr>
              <w:t>详见招标</w:t>
            </w:r>
            <w:r>
              <w:rPr>
                <w:rFonts w:hint="eastAsia" w:ascii="仿宋" w:hAnsi="仿宋" w:eastAsia="仿宋" w:cs="Arial"/>
                <w:b/>
                <w:bCs w:val="0"/>
                <w:color w:val="auto"/>
                <w:kern w:val="0"/>
                <w:sz w:val="28"/>
                <w:szCs w:val="28"/>
                <w:lang w:val="en-US" w:eastAsia="zh-CN"/>
              </w:rPr>
              <w:t>需求</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default" w:ascii="仿宋" w:hAnsi="仿宋" w:eastAsia="仿宋" w:cs="Arial"/>
                <w:b/>
                <w:color w:val="auto"/>
                <w:kern w:val="0"/>
                <w:sz w:val="28"/>
                <w:szCs w:val="28"/>
                <w:lang w:val="en-US" w:eastAsia="zh-CN" w:bidi="ar"/>
              </w:rPr>
            </w:pPr>
            <w:r>
              <w:rPr>
                <w:rFonts w:hint="eastAsia" w:ascii="仿宋" w:hAnsi="仿宋" w:eastAsia="仿宋" w:cs="仿宋"/>
                <w:b/>
                <w:color w:val="auto"/>
                <w:spacing w:val="0"/>
                <w:kern w:val="2"/>
                <w:sz w:val="28"/>
                <w:szCs w:val="28"/>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lang w:val="en-US" w:eastAsia="zh-CN"/>
              </w:rPr>
            </w:pPr>
            <w:r>
              <w:rPr>
                <w:rFonts w:hint="eastAsia" w:ascii="仿宋" w:hAnsi="仿宋" w:eastAsia="仿宋" w:cs="Arial"/>
                <w:b/>
                <w:color w:val="auto"/>
                <w:kern w:val="0"/>
                <w:sz w:val="28"/>
                <w:szCs w:val="28"/>
                <w:lang w:val="en-US" w:eastAsia="zh-CN"/>
              </w:rPr>
              <w:t>2</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highlight w:val="none"/>
                <w:lang w:val="en-US" w:eastAsia="zh-CN"/>
              </w:rPr>
            </w:pPr>
            <w:r>
              <w:rPr>
                <w:rFonts w:hint="eastAsia" w:ascii="仿宋" w:hAnsi="仿宋" w:eastAsia="仿宋" w:cs="Arial"/>
                <w:b/>
                <w:color w:val="auto"/>
                <w:spacing w:val="0"/>
                <w:kern w:val="2"/>
                <w:sz w:val="28"/>
                <w:szCs w:val="28"/>
                <w:lang w:val="en-US" w:eastAsia="zh-CN" w:bidi="ar"/>
              </w:rPr>
              <w:t>省级核查区域二</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rPr>
            </w:pPr>
            <w:r>
              <w:rPr>
                <w:rFonts w:hint="eastAsia" w:ascii="仿宋" w:hAnsi="仿宋" w:eastAsia="仿宋" w:cs="Arial"/>
                <w:b/>
                <w:color w:val="auto"/>
                <w:kern w:val="0"/>
                <w:sz w:val="28"/>
                <w:szCs w:val="28"/>
              </w:rPr>
              <w:t>1</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rPr>
            </w:pPr>
            <w:r>
              <w:rPr>
                <w:rFonts w:hint="eastAsia" w:ascii="仿宋" w:hAnsi="仿宋" w:eastAsia="仿宋" w:cs="Arial"/>
                <w:b/>
                <w:color w:val="auto"/>
                <w:kern w:val="0"/>
                <w:sz w:val="28"/>
                <w:szCs w:val="28"/>
                <w:lang w:val="en-US" w:eastAsia="zh-CN"/>
              </w:rPr>
              <w:t>项</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val="en-US" w:eastAsia="zh-CN" w:bidi="ar"/>
              </w:rPr>
            </w:pPr>
            <w:r>
              <w:rPr>
                <w:rFonts w:hint="eastAsia" w:ascii="仿宋" w:hAnsi="仿宋" w:eastAsia="仿宋" w:cs="仿宋"/>
                <w:b/>
                <w:color w:val="auto"/>
                <w:spacing w:val="0"/>
                <w:kern w:val="2"/>
                <w:sz w:val="28"/>
                <w:szCs w:val="28"/>
                <w:lang w:val="en-US" w:eastAsia="zh-CN" w:bidi="ar"/>
              </w:rPr>
              <w:t>125</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leftChars="0" w:right="0" w:rightChars="0"/>
              <w:jc w:val="both"/>
              <w:textAlignment w:val="auto"/>
              <w:rPr>
                <w:rFonts w:hint="eastAsia" w:ascii="仿宋" w:hAnsi="仿宋" w:eastAsia="仿宋" w:cs="Arial"/>
                <w:b/>
                <w:color w:val="auto"/>
                <w:kern w:val="0"/>
                <w:sz w:val="28"/>
                <w:szCs w:val="28"/>
                <w:highlight w:val="none"/>
              </w:rPr>
            </w:pPr>
            <w:r>
              <w:rPr>
                <w:rFonts w:hint="eastAsia" w:ascii="仿宋" w:hAnsi="仿宋" w:eastAsia="仿宋" w:cs="Arial"/>
                <w:b/>
                <w:bCs w:val="0"/>
                <w:color w:val="auto"/>
                <w:kern w:val="0"/>
                <w:sz w:val="28"/>
                <w:szCs w:val="28"/>
              </w:rPr>
              <w:t>详见招标</w:t>
            </w:r>
            <w:r>
              <w:rPr>
                <w:rFonts w:hint="eastAsia" w:ascii="仿宋" w:hAnsi="仿宋" w:eastAsia="仿宋" w:cs="Arial"/>
                <w:b/>
                <w:bCs w:val="0"/>
                <w:color w:val="auto"/>
                <w:kern w:val="0"/>
                <w:sz w:val="28"/>
                <w:szCs w:val="28"/>
                <w:lang w:val="en-US" w:eastAsia="zh-CN"/>
              </w:rPr>
              <w:t>需求</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val="en-US" w:eastAsia="zh-CN" w:bidi="ar"/>
              </w:rPr>
            </w:pPr>
            <w:r>
              <w:rPr>
                <w:rFonts w:hint="eastAsia" w:ascii="仿宋" w:hAnsi="仿宋" w:eastAsia="仿宋" w:cs="仿宋"/>
                <w:b/>
                <w:color w:val="auto"/>
                <w:spacing w:val="0"/>
                <w:kern w:val="2"/>
                <w:sz w:val="28"/>
                <w:szCs w:val="28"/>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default" w:ascii="仿宋" w:hAnsi="仿宋" w:eastAsia="仿宋" w:cs="Arial"/>
                <w:b/>
                <w:color w:val="auto"/>
                <w:kern w:val="0"/>
                <w:sz w:val="28"/>
                <w:szCs w:val="28"/>
                <w:lang w:val="en-US" w:eastAsia="zh-CN"/>
              </w:rPr>
            </w:pPr>
            <w:r>
              <w:rPr>
                <w:rFonts w:hint="eastAsia" w:ascii="仿宋" w:hAnsi="仿宋" w:eastAsia="仿宋" w:cs="Arial"/>
                <w:b/>
                <w:color w:val="auto"/>
                <w:kern w:val="0"/>
                <w:sz w:val="28"/>
                <w:szCs w:val="28"/>
                <w:lang w:val="en-US" w:eastAsia="zh-CN"/>
              </w:rPr>
              <w:t>3</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highlight w:val="none"/>
              </w:rPr>
            </w:pPr>
            <w:r>
              <w:rPr>
                <w:rFonts w:hint="eastAsia" w:ascii="仿宋" w:hAnsi="仿宋" w:eastAsia="仿宋" w:cs="Arial"/>
                <w:b/>
                <w:color w:val="auto"/>
                <w:kern w:val="2"/>
                <w:sz w:val="28"/>
                <w:szCs w:val="28"/>
                <w:lang w:val="en-US" w:eastAsia="zh-CN" w:bidi="ar"/>
              </w:rPr>
              <w:t>省级核查区域三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lang w:val="en-US" w:eastAsia="zh-CN"/>
              </w:rPr>
            </w:pPr>
            <w:r>
              <w:rPr>
                <w:rFonts w:hint="eastAsia" w:ascii="仿宋" w:hAnsi="仿宋" w:eastAsia="仿宋" w:cs="Arial"/>
                <w:b/>
                <w:color w:val="auto"/>
                <w:kern w:val="0"/>
                <w:sz w:val="28"/>
                <w:szCs w:val="28"/>
                <w:lang w:val="en-US" w:eastAsia="zh-CN"/>
              </w:rPr>
              <w:t>1</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rPr>
            </w:pPr>
            <w:r>
              <w:rPr>
                <w:rFonts w:hint="eastAsia" w:ascii="仿宋" w:hAnsi="仿宋" w:eastAsia="仿宋" w:cs="Arial"/>
                <w:b/>
                <w:color w:val="auto"/>
                <w:kern w:val="0"/>
                <w:sz w:val="28"/>
                <w:szCs w:val="28"/>
                <w:lang w:val="en-US" w:eastAsia="zh-CN"/>
              </w:rPr>
              <w:t>项</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bidi="ar"/>
              </w:rPr>
            </w:pPr>
            <w:r>
              <w:rPr>
                <w:rFonts w:hint="eastAsia" w:ascii="仿宋" w:hAnsi="仿宋" w:eastAsia="仿宋" w:cs="仿宋"/>
                <w:b/>
                <w:color w:val="auto"/>
                <w:kern w:val="2"/>
                <w:sz w:val="28"/>
                <w:szCs w:val="28"/>
                <w:lang w:val="en-US" w:eastAsia="zh-CN" w:bidi="ar"/>
              </w:rPr>
              <w:t>125</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leftChars="0" w:right="0" w:rightChars="0"/>
              <w:jc w:val="both"/>
              <w:textAlignment w:val="auto"/>
              <w:rPr>
                <w:rFonts w:hint="eastAsia" w:ascii="仿宋" w:hAnsi="仿宋" w:eastAsia="仿宋" w:cs="Arial"/>
                <w:b/>
                <w:bCs w:val="0"/>
                <w:color w:val="auto"/>
                <w:kern w:val="0"/>
                <w:sz w:val="28"/>
                <w:szCs w:val="28"/>
              </w:rPr>
            </w:pPr>
            <w:r>
              <w:rPr>
                <w:rFonts w:hint="eastAsia" w:ascii="仿宋" w:hAnsi="仿宋" w:eastAsia="仿宋" w:cs="Arial"/>
                <w:b/>
                <w:bCs w:val="0"/>
                <w:color w:val="auto"/>
                <w:kern w:val="0"/>
                <w:sz w:val="28"/>
                <w:szCs w:val="28"/>
              </w:rPr>
              <w:t>详见招标</w:t>
            </w:r>
            <w:r>
              <w:rPr>
                <w:rFonts w:hint="eastAsia" w:ascii="仿宋" w:hAnsi="仿宋" w:eastAsia="仿宋" w:cs="Arial"/>
                <w:b/>
                <w:bCs w:val="0"/>
                <w:color w:val="auto"/>
                <w:kern w:val="0"/>
                <w:sz w:val="28"/>
                <w:szCs w:val="28"/>
                <w:lang w:val="en-US" w:eastAsia="zh-CN"/>
              </w:rPr>
              <w:t>需求</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bidi="ar"/>
              </w:rPr>
            </w:pPr>
            <w:r>
              <w:rPr>
                <w:rFonts w:hint="eastAsia" w:ascii="仿宋" w:hAnsi="仿宋" w:eastAsia="仿宋" w:cs="仿宋"/>
                <w:b/>
                <w:color w:val="auto"/>
                <w:kern w:val="2"/>
                <w:sz w:val="28"/>
                <w:szCs w:val="28"/>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default" w:ascii="仿宋" w:hAnsi="仿宋" w:eastAsia="仿宋" w:cs="Arial"/>
                <w:b/>
                <w:color w:val="auto"/>
                <w:kern w:val="0"/>
                <w:sz w:val="28"/>
                <w:szCs w:val="28"/>
                <w:lang w:val="en-US" w:eastAsia="zh-CN"/>
              </w:rPr>
            </w:pPr>
            <w:r>
              <w:rPr>
                <w:rFonts w:hint="eastAsia" w:ascii="仿宋" w:hAnsi="仿宋" w:eastAsia="仿宋" w:cs="Arial"/>
                <w:b/>
                <w:color w:val="auto"/>
                <w:kern w:val="0"/>
                <w:sz w:val="28"/>
                <w:szCs w:val="28"/>
                <w:lang w:val="en-US" w:eastAsia="zh-CN"/>
              </w:rPr>
              <w:t>4</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highlight w:val="none"/>
              </w:rPr>
            </w:pPr>
            <w:r>
              <w:rPr>
                <w:rFonts w:hint="eastAsia" w:ascii="仿宋" w:hAnsi="仿宋" w:eastAsia="仿宋" w:cs="Arial"/>
                <w:b/>
                <w:color w:val="auto"/>
                <w:kern w:val="2"/>
                <w:sz w:val="28"/>
                <w:szCs w:val="28"/>
                <w:lang w:val="en-US" w:eastAsia="zh-CN" w:bidi="ar"/>
              </w:rPr>
              <w:t>省级核查区域四</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lang w:val="en-US" w:eastAsia="zh-CN"/>
              </w:rPr>
            </w:pPr>
            <w:r>
              <w:rPr>
                <w:rFonts w:hint="eastAsia" w:ascii="仿宋" w:hAnsi="仿宋" w:eastAsia="仿宋" w:cs="Arial"/>
                <w:b/>
                <w:color w:val="auto"/>
                <w:kern w:val="0"/>
                <w:sz w:val="28"/>
                <w:szCs w:val="28"/>
                <w:lang w:val="en-US" w:eastAsia="zh-CN"/>
              </w:rPr>
              <w:t>1</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val="0"/>
              <w:spacing w:before="157" w:beforeLines="50" w:beforeAutospacing="0" w:after="157" w:afterLines="50" w:afterAutospacing="0" w:line="240" w:lineRule="auto"/>
              <w:ind w:left="0" w:right="0"/>
              <w:jc w:val="center"/>
              <w:textAlignment w:val="auto"/>
              <w:rPr>
                <w:rFonts w:hint="eastAsia" w:ascii="仿宋" w:hAnsi="仿宋" w:eastAsia="仿宋" w:cs="Arial"/>
                <w:b/>
                <w:color w:val="auto"/>
                <w:kern w:val="0"/>
                <w:sz w:val="28"/>
                <w:szCs w:val="28"/>
              </w:rPr>
            </w:pPr>
            <w:r>
              <w:rPr>
                <w:rFonts w:hint="eastAsia" w:ascii="仿宋" w:hAnsi="仿宋" w:eastAsia="仿宋" w:cs="Arial"/>
                <w:b/>
                <w:color w:val="auto"/>
                <w:kern w:val="0"/>
                <w:sz w:val="28"/>
                <w:szCs w:val="28"/>
                <w:lang w:val="en-US" w:eastAsia="zh-CN"/>
              </w:rPr>
              <w:t>项</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bidi="ar"/>
              </w:rPr>
            </w:pPr>
            <w:r>
              <w:rPr>
                <w:rFonts w:hint="eastAsia" w:ascii="仿宋" w:hAnsi="仿宋" w:eastAsia="仿宋" w:cs="仿宋"/>
                <w:b/>
                <w:color w:val="auto"/>
                <w:kern w:val="2"/>
                <w:sz w:val="28"/>
                <w:szCs w:val="28"/>
                <w:lang w:val="en-US" w:eastAsia="zh-CN" w:bidi="ar"/>
              </w:rPr>
              <w:t>125</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leftChars="0" w:right="0" w:rightChars="0"/>
              <w:jc w:val="both"/>
              <w:textAlignment w:val="auto"/>
              <w:rPr>
                <w:rFonts w:hint="eastAsia" w:ascii="仿宋" w:hAnsi="仿宋" w:eastAsia="仿宋" w:cs="Arial"/>
                <w:b/>
                <w:bCs w:val="0"/>
                <w:color w:val="auto"/>
                <w:kern w:val="0"/>
                <w:sz w:val="28"/>
                <w:szCs w:val="28"/>
              </w:rPr>
            </w:pPr>
            <w:r>
              <w:rPr>
                <w:rFonts w:hint="eastAsia" w:ascii="仿宋" w:hAnsi="仿宋" w:eastAsia="仿宋" w:cs="Arial"/>
                <w:b/>
                <w:bCs w:val="0"/>
                <w:color w:val="auto"/>
                <w:kern w:val="0"/>
                <w:sz w:val="28"/>
                <w:szCs w:val="28"/>
              </w:rPr>
              <w:t>详见招标</w:t>
            </w:r>
            <w:r>
              <w:rPr>
                <w:rFonts w:hint="eastAsia" w:ascii="仿宋" w:hAnsi="仿宋" w:eastAsia="仿宋" w:cs="Arial"/>
                <w:b/>
                <w:bCs w:val="0"/>
                <w:color w:val="auto"/>
                <w:kern w:val="0"/>
                <w:sz w:val="28"/>
                <w:szCs w:val="28"/>
                <w:lang w:val="en-US" w:eastAsia="zh-CN"/>
              </w:rPr>
              <w:t>需求</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157" w:afterLines="50" w:afterAutospacing="0" w:line="240" w:lineRule="auto"/>
              <w:ind w:left="0" w:leftChars="0" w:right="0" w:rightChars="0"/>
              <w:jc w:val="center"/>
              <w:textAlignment w:val="auto"/>
              <w:rPr>
                <w:rFonts w:hint="eastAsia" w:ascii="仿宋" w:hAnsi="仿宋" w:eastAsia="仿宋" w:cs="Arial"/>
                <w:b/>
                <w:color w:val="auto"/>
                <w:kern w:val="0"/>
                <w:sz w:val="28"/>
                <w:szCs w:val="28"/>
                <w:lang w:bidi="ar"/>
              </w:rPr>
            </w:pPr>
            <w:r>
              <w:rPr>
                <w:rFonts w:hint="eastAsia" w:ascii="仿宋" w:hAnsi="仿宋" w:eastAsia="仿宋" w:cs="仿宋"/>
                <w:b/>
                <w:color w:val="auto"/>
                <w:kern w:val="2"/>
                <w:sz w:val="28"/>
                <w:szCs w:val="28"/>
                <w:lang w:val="en-US" w:eastAsia="zh-CN" w:bidi="ar"/>
              </w:rPr>
              <w:t>125</w:t>
            </w:r>
          </w:p>
        </w:tc>
      </w:tr>
      <w:bookmarkEnd w:id="3"/>
    </w:tbl>
    <w:p>
      <w:pPr>
        <w:spacing w:before="120" w:beforeLines="50" w:after="120" w:afterLines="50"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lang w:bidi="ar"/>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lang w:bidi="ar"/>
        </w:rPr>
        <w:t>符合《中华人民共和国政府采购法》第二十二条规定,且未被</w:t>
      </w:r>
      <w:r>
        <w:rPr>
          <w:rFonts w:hint="eastAsia" w:ascii="仿宋" w:hAnsi="仿宋" w:eastAsia="仿宋" w:cs="仿宋"/>
          <w:sz w:val="28"/>
          <w:szCs w:val="28"/>
          <w:lang w:bidi="ar"/>
        </w:rPr>
        <w:t>“信用中国”（www.creditchina.gov.cn）、中国政府采购网（www.ccgp.gov.cn）列入失信被执行人、重大税收违法案件当事人名单、政府采购严重违法失信行为记录名单。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ascii="仿宋" w:hAnsi="仿宋" w:eastAsia="仿宋" w:cs="仿宋"/>
          <w:sz w:val="28"/>
          <w:szCs w:val="28"/>
        </w:rPr>
      </w:pPr>
      <w:r>
        <w:rPr>
          <w:rFonts w:hint="eastAsia" w:ascii="仿宋" w:hAnsi="仿宋" w:eastAsia="仿宋" w:cs="Arial"/>
          <w:b/>
          <w:bCs/>
          <w:sz w:val="30"/>
          <w:szCs w:val="30"/>
          <w:lang w:bidi="ar"/>
        </w:rPr>
        <w:t>投标人的特定条件：</w:t>
      </w:r>
      <w:bookmarkStart w:id="4" w:name="PO_416_PM006"/>
      <w:r>
        <w:rPr>
          <w:rFonts w:hint="eastAsia" w:ascii="仿宋" w:hAnsi="仿宋" w:eastAsia="仿宋" w:cs="Arial"/>
          <w:b/>
          <w:bCs/>
          <w:sz w:val="30"/>
          <w:szCs w:val="30"/>
          <w:highlight w:val="none"/>
          <w:lang w:eastAsia="zh-CN"/>
        </w:rPr>
        <w:t>本项目整体专门面向中小企业采购，供应商须上传《中小企业声明函》。</w:t>
      </w:r>
    </w:p>
    <w:bookmarkEnd w:id="4"/>
    <w:p>
      <w:pPr>
        <w:snapToGrid w:val="0"/>
        <w:spacing w:line="500" w:lineRule="exact"/>
        <w:ind w:firstLine="602" w:firstLineChars="200"/>
      </w:pPr>
      <w:bookmarkStart w:id="5" w:name="PO_15528_PM007"/>
      <w:r>
        <w:rPr>
          <w:rFonts w:hint="eastAsia" w:ascii="仿宋" w:hAnsi="仿宋" w:eastAsia="仿宋" w:cs="Arial"/>
          <w:b/>
          <w:bCs/>
          <w:sz w:val="30"/>
          <w:szCs w:val="30"/>
          <w:lang w:val="en-US" w:eastAsia="zh-CN" w:bidi="ar"/>
        </w:rPr>
        <w:t>标项1-4：</w:t>
      </w:r>
      <w:r>
        <w:rPr>
          <w:rFonts w:hint="eastAsia" w:ascii="仿宋" w:hAnsi="仿宋" w:eastAsia="仿宋" w:cs="Arial"/>
          <w:b/>
          <w:bCs/>
          <w:sz w:val="30"/>
          <w:szCs w:val="30"/>
          <w:lang w:bidi="ar"/>
        </w:rPr>
        <w:t>允许联合体投标</w:t>
      </w:r>
      <w:bookmarkEnd w:id="5"/>
    </w:p>
    <w:p>
      <w:pPr>
        <w:spacing w:before="120" w:beforeLines="50" w:after="120" w:afterLines="50" w:line="460" w:lineRule="exact"/>
        <w:ind w:firstLine="602" w:firstLineChars="200"/>
        <w:rPr>
          <w:rFonts w:ascii="仿宋" w:hAnsi="仿宋" w:eastAsiaTheme="minorEastAsia"/>
          <w:bCs/>
          <w:sz w:val="30"/>
          <w:szCs w:val="30"/>
        </w:rPr>
      </w:pPr>
      <w:r>
        <w:rPr>
          <w:rFonts w:hint="eastAsia" w:ascii="仿宋" w:hAnsi="仿宋" w:eastAsia="仿宋" w:cs="Arial"/>
          <w:b/>
          <w:bCs/>
          <w:kern w:val="2"/>
          <w:sz w:val="30"/>
          <w:szCs w:val="30"/>
          <w:lang w:val="en-US" w:eastAsia="zh-CN" w:bidi="ar"/>
        </w:rPr>
        <w:t>标项1-4：同一供应商兼投不兼中</w:t>
      </w:r>
      <w:r>
        <w:rPr>
          <w:rFonts w:hint="eastAsia" w:ascii="仿宋" w:hAnsi="仿宋" w:eastAsia="仿宋" w:cs="Times New Roman"/>
          <w:b/>
          <w:bCs/>
          <w:sz w:val="30"/>
          <w:szCs w:val="30"/>
        </w:rPr>
        <w:t>中标原则</w:t>
      </w:r>
      <w:r>
        <w:rPr>
          <w:rFonts w:hint="eastAsia" w:ascii="仿宋" w:hAnsi="仿宋" w:eastAsia="仿宋" w:cs="Times New Roman"/>
          <w:sz w:val="30"/>
          <w:szCs w:val="30"/>
          <w:lang w:eastAsia="zh-CN"/>
        </w:rPr>
        <w:t>：</w:t>
      </w:r>
      <w:r>
        <w:rPr>
          <w:rFonts w:hint="eastAsia" w:ascii="仿宋" w:hAnsi="仿宋" w:eastAsia="仿宋" w:cs="Times New Roman"/>
          <w:b/>
          <w:bCs/>
          <w:sz w:val="30"/>
          <w:szCs w:val="30"/>
        </w:rPr>
        <w:t>对标项一、二、三、四，所有供应商均可参与投标，评标委员会按标项一、标项二、标项三、标项四的顺序进行评审，并推荐各标项最高得分的投标人为中标候选人，但是，若标项二最高得分的投标人在标项一中已被推荐，则推荐评审得分第二名的供应商为标项二的中标候选人；以此类推。若标项内的所有供应商在前面标项已被推荐，则该标项按无效标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02" w:firstLineChars="200"/>
        <w:jc w:val="both"/>
        <w:textAlignment w:val="auto"/>
        <w:rPr>
          <w:rFonts w:hint="eastAsia" w:ascii="仿宋" w:hAnsi="仿宋" w:eastAsia="仿宋" w:cs="Arial"/>
          <w:b/>
          <w:bCs/>
          <w:sz w:val="30"/>
          <w:szCs w:val="30"/>
          <w:lang w:bidi="ar"/>
        </w:rPr>
      </w:pPr>
      <w:r>
        <w:rPr>
          <w:rFonts w:hint="eastAsia" w:ascii="仿宋" w:hAnsi="仿宋" w:eastAsia="仿宋" w:cs="Arial"/>
          <w:b/>
          <w:bCs/>
          <w:sz w:val="30"/>
          <w:szCs w:val="30"/>
          <w:lang w:val="zh-CN" w:bidi="ar"/>
        </w:rPr>
        <w:t>五、获取采购文件</w:t>
      </w:r>
    </w:p>
    <w:p>
      <w:pPr>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lang w:bidi="ar"/>
        </w:rPr>
        <w:t>1.获取时间：</w:t>
      </w:r>
      <w:r>
        <w:rPr>
          <w:rFonts w:hint="eastAsia" w:ascii="仿宋" w:hAnsi="仿宋" w:eastAsia="仿宋" w:cs="仿宋"/>
          <w:kern w:val="0"/>
          <w:sz w:val="30"/>
          <w:szCs w:val="30"/>
          <w:highlight w:val="none"/>
          <w:lang w:bidi="ar"/>
        </w:rPr>
        <w:t xml:space="preserve">至 </w:t>
      </w:r>
      <w:bookmarkStart w:id="6" w:name="PO_15528_PM009"/>
      <w:r>
        <w:rPr>
          <w:rFonts w:hint="eastAsia" w:ascii="仿宋" w:hAnsi="仿宋" w:eastAsia="仿宋" w:cs="仿宋"/>
          <w:kern w:val="0"/>
          <w:sz w:val="30"/>
          <w:szCs w:val="30"/>
          <w:highlight w:val="none"/>
          <w:lang w:eastAsia="zh-CN" w:bidi="ar"/>
        </w:rPr>
        <w:t>2023-12-08 09:00:00</w:t>
      </w:r>
      <w:bookmarkEnd w:id="6"/>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bidi="ar"/>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bidi="ar"/>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bidi="ar"/>
        </w:rPr>
        <w:t>3.招标文件免费获取。</w:t>
      </w:r>
    </w:p>
    <w:p>
      <w:pPr>
        <w:snapToGrid w:val="0"/>
        <w:spacing w:before="120" w:beforeLines="50" w:after="120" w:afterLines="50" w:line="500" w:lineRule="exact"/>
        <w:ind w:firstLine="562" w:firstLineChars="200"/>
        <w:rPr>
          <w:rFonts w:ascii="宋体" w:hAnsi="宋体" w:cs="宋体"/>
          <w:b/>
          <w:kern w:val="0"/>
          <w:sz w:val="28"/>
          <w:szCs w:val="28"/>
        </w:rPr>
      </w:pPr>
      <w:r>
        <w:rPr>
          <w:rFonts w:hint="eastAsia" w:ascii="宋体" w:hAnsi="宋体" w:cs="Arial"/>
          <w:b/>
          <w:bCs/>
          <w:sz w:val="28"/>
          <w:szCs w:val="28"/>
          <w:lang w:bidi="ar"/>
        </w:rPr>
        <w:t>六、投标截止时间、地点和形式</w:t>
      </w:r>
    </w:p>
    <w:p>
      <w:pPr>
        <w:pStyle w:val="54"/>
        <w:widowControl w:val="0"/>
        <w:adjustRightInd w:val="0"/>
        <w:snapToGrid w:val="0"/>
        <w:spacing w:before="120" w:beforeLines="50" w:beforeAutospacing="0" w:after="120" w:afterLines="50" w:afterAutospacing="0" w:line="500" w:lineRule="exact"/>
        <w:ind w:firstLine="562" w:firstLineChars="200"/>
        <w:jc w:val="both"/>
        <w:rPr>
          <w:sz w:val="28"/>
          <w:szCs w:val="28"/>
        </w:rPr>
      </w:pPr>
      <w:r>
        <w:rPr>
          <w:rFonts w:hint="eastAsia" w:cs="Times New Roman"/>
          <w:b/>
          <w:sz w:val="28"/>
          <w:szCs w:val="28"/>
          <w:lang w:bidi="ar"/>
        </w:rPr>
        <w:t>投标截止时间：</w:t>
      </w:r>
      <w:bookmarkStart w:id="7" w:name="PO_15528_PM015"/>
      <w:r>
        <w:rPr>
          <w:rFonts w:hint="eastAsia" w:ascii="仿宋" w:hAnsi="仿宋" w:eastAsia="仿宋" w:cs="Arial"/>
          <w:color w:val="000000"/>
          <w:kern w:val="2"/>
          <w:sz w:val="30"/>
          <w:szCs w:val="30"/>
          <w:highlight w:val="none"/>
          <w:lang w:eastAsia="zh-CN" w:bidi="ar"/>
        </w:rPr>
        <w:t>2023-12-08 09:00:00</w:t>
      </w:r>
      <w:bookmarkEnd w:id="7"/>
    </w:p>
    <w:p>
      <w:pPr>
        <w:pStyle w:val="54"/>
        <w:widowControl w:val="0"/>
        <w:adjustRightInd w:val="0"/>
        <w:snapToGrid w:val="0"/>
        <w:spacing w:before="120" w:beforeLines="50" w:beforeAutospacing="0" w:after="120" w:afterLines="50" w:afterAutospacing="0" w:line="500" w:lineRule="exact"/>
        <w:ind w:firstLine="560" w:firstLineChars="200"/>
        <w:jc w:val="both"/>
        <w:rPr>
          <w:rFonts w:hint="eastAsia" w:cs="Times New Roman"/>
          <w:sz w:val="28"/>
          <w:szCs w:val="28"/>
          <w:lang w:bidi="ar"/>
        </w:rPr>
      </w:pPr>
      <w:r>
        <w:rPr>
          <w:rFonts w:hint="eastAsia" w:cs="Times New Roman"/>
          <w:sz w:val="28"/>
          <w:szCs w:val="28"/>
          <w:lang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4"/>
        <w:widowControl w:val="0"/>
        <w:adjustRightInd w:val="0"/>
        <w:snapToGrid w:val="0"/>
        <w:spacing w:before="120" w:beforeLines="50" w:beforeAutospacing="0" w:after="120" w:afterLines="50" w:afterAutospacing="0" w:line="500" w:lineRule="exact"/>
        <w:ind w:firstLine="560" w:firstLineChars="200"/>
        <w:jc w:val="both"/>
        <w:rPr>
          <w:sz w:val="28"/>
          <w:szCs w:val="28"/>
        </w:rPr>
      </w:pPr>
      <w:r>
        <w:rPr>
          <w:rFonts w:hint="eastAsia" w:cs="Times New Roman"/>
          <w:sz w:val="28"/>
          <w:szCs w:val="28"/>
          <w:lang w:bidi="ar"/>
        </w:rPr>
        <w:t>如认为需要，投标人可以选择递交备份投标文件，采用数据电文形式，以U盘或DVD光盘形式存储，并在投标截止时间前，通过邮寄方式，送达指定地点，逾期送达或未密封将被拒收。</w:t>
      </w:r>
    </w:p>
    <w:p>
      <w:pPr>
        <w:pStyle w:val="54"/>
        <w:widowControl w:val="0"/>
        <w:adjustRightInd w:val="0"/>
        <w:snapToGrid w:val="0"/>
        <w:spacing w:before="120" w:beforeLines="50" w:beforeAutospacing="0" w:after="120" w:afterLines="50" w:afterAutospacing="0" w:line="500" w:lineRule="exact"/>
        <w:ind w:firstLine="560" w:firstLineChars="200"/>
        <w:jc w:val="both"/>
        <w:rPr>
          <w:rFonts w:cs="Times New Roman"/>
          <w:sz w:val="28"/>
          <w:szCs w:val="28"/>
        </w:rPr>
      </w:pPr>
      <w:r>
        <w:rPr>
          <w:rFonts w:hint="eastAsia" w:cs="Times New Roman"/>
          <w:sz w:val="28"/>
          <w:szCs w:val="28"/>
          <w:lang w:bidi="ar"/>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54"/>
        <w:widowControl w:val="0"/>
        <w:adjustRightInd w:val="0"/>
        <w:snapToGrid w:val="0"/>
        <w:spacing w:before="120" w:beforeLines="50" w:beforeAutospacing="0" w:after="120" w:afterLines="50" w:afterAutospacing="0" w:line="500" w:lineRule="exact"/>
        <w:ind w:firstLine="562" w:firstLineChars="200"/>
        <w:jc w:val="both"/>
        <w:rPr>
          <w:b/>
          <w:sz w:val="28"/>
          <w:szCs w:val="28"/>
        </w:rPr>
      </w:pPr>
      <w:r>
        <w:rPr>
          <w:rFonts w:hint="eastAsia" w:cs="Times New Roman"/>
          <w:b/>
          <w:sz w:val="28"/>
          <w:szCs w:val="28"/>
          <w:lang w:bidi="ar"/>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lang w:bidi="ar"/>
        </w:rPr>
        <w:t>七、开标时间及地点：</w:t>
      </w:r>
    </w:p>
    <w:p>
      <w:pPr>
        <w:snapToGrid w:val="0"/>
        <w:spacing w:line="500" w:lineRule="exact"/>
        <w:ind w:firstLine="562" w:firstLineChars="200"/>
        <w:rPr>
          <w:rFonts w:ascii="宋体" w:hAnsi="宋体" w:cs="Arial"/>
          <w:b/>
          <w:sz w:val="28"/>
          <w:szCs w:val="28"/>
          <w:highlight w:val="none"/>
        </w:rPr>
      </w:pPr>
      <w:r>
        <w:rPr>
          <w:rFonts w:hint="eastAsia" w:ascii="宋体" w:hAnsi="宋体" w:cs="Arial"/>
          <w:b/>
          <w:sz w:val="28"/>
          <w:szCs w:val="28"/>
          <w:highlight w:val="none"/>
          <w:lang w:bidi="ar"/>
        </w:rPr>
        <w:t>本次招标将于</w:t>
      </w:r>
      <w:bookmarkStart w:id="8" w:name="PO_15528_PM015_1"/>
      <w:r>
        <w:rPr>
          <w:rFonts w:hint="eastAsia" w:ascii="宋体" w:hAnsi="宋体" w:cs="Arial"/>
          <w:b/>
          <w:sz w:val="28"/>
          <w:szCs w:val="28"/>
          <w:highlight w:val="none"/>
          <w:lang w:eastAsia="zh-CN" w:bidi="ar"/>
        </w:rPr>
        <w:t>2023-12-08 09:</w:t>
      </w:r>
      <w:r>
        <w:rPr>
          <w:rFonts w:hint="eastAsia" w:ascii="宋体" w:hAnsi="宋体" w:cs="Arial"/>
          <w:b/>
          <w:sz w:val="28"/>
          <w:szCs w:val="28"/>
          <w:highlight w:val="none"/>
          <w:lang w:val="en-US" w:eastAsia="zh-CN" w:bidi="ar"/>
        </w:rPr>
        <w:t>00</w:t>
      </w:r>
      <w:r>
        <w:rPr>
          <w:rFonts w:hint="eastAsia" w:ascii="宋体" w:hAnsi="宋体" w:cs="Arial"/>
          <w:b/>
          <w:sz w:val="28"/>
          <w:szCs w:val="28"/>
          <w:highlight w:val="none"/>
          <w:lang w:eastAsia="zh-CN" w:bidi="ar"/>
        </w:rPr>
        <w:t>:</w:t>
      </w:r>
      <w:bookmarkEnd w:id="8"/>
      <w:r>
        <w:rPr>
          <w:rFonts w:hint="eastAsia" w:ascii="宋体" w:hAnsi="宋体" w:cs="Arial"/>
          <w:b/>
          <w:sz w:val="28"/>
          <w:szCs w:val="28"/>
          <w:highlight w:val="none"/>
          <w:lang w:val="en-US" w:eastAsia="zh-CN" w:bidi="ar"/>
        </w:rPr>
        <w:t>00</w:t>
      </w:r>
      <w:r>
        <w:rPr>
          <w:rFonts w:hint="eastAsia" w:ascii="宋体" w:hAnsi="宋体" w:cs="Arial"/>
          <w:b/>
          <w:sz w:val="28"/>
          <w:szCs w:val="28"/>
          <w:highlight w:val="none"/>
          <w:lang w:bidi="ar"/>
        </w:rPr>
        <w:t>时整在</w:t>
      </w:r>
      <w:bookmarkStart w:id="9" w:name="PO_15528_PM016_1"/>
      <w:r>
        <w:rPr>
          <w:rFonts w:hint="eastAsia" w:ascii="宋体" w:hAnsi="宋体" w:cs="Arial"/>
          <w:b/>
          <w:sz w:val="28"/>
          <w:szCs w:val="28"/>
          <w:highlight w:val="none"/>
          <w:lang w:bidi="ar"/>
        </w:rPr>
        <w:t>浙江省杭州市</w:t>
      </w:r>
      <w:r>
        <w:rPr>
          <w:rFonts w:hint="eastAsia" w:ascii="宋体" w:hAnsi="宋体" w:cs="Arial"/>
          <w:b/>
          <w:sz w:val="28"/>
          <w:szCs w:val="28"/>
          <w:highlight w:val="none"/>
          <w:lang w:eastAsia="zh-CN" w:bidi="ar"/>
        </w:rPr>
        <w:t>西湖区宝石一路3号202开标室</w:t>
      </w:r>
      <w:bookmarkEnd w:id="9"/>
      <w:r>
        <w:rPr>
          <w:rFonts w:hint="eastAsia" w:ascii="宋体" w:hAnsi="宋体" w:cs="Arial"/>
          <w:b/>
          <w:sz w:val="28"/>
          <w:szCs w:val="28"/>
          <w:highlight w:val="none"/>
          <w:lang w:bidi="ar"/>
        </w:rPr>
        <w:t>开标，</w:t>
      </w:r>
      <w:r>
        <w:rPr>
          <w:rFonts w:hint="eastAsia" w:ascii="宋体" w:hAnsi="宋体" w:cs="Arial"/>
          <w:b/>
          <w:sz w:val="28"/>
          <w:szCs w:val="28"/>
          <w:highlight w:val="none"/>
          <w:lang w:val="en-US" w:eastAsia="zh-CN" w:bidi="ar"/>
        </w:rPr>
        <w:t>302</w:t>
      </w:r>
      <w:r>
        <w:rPr>
          <w:rFonts w:hint="eastAsia" w:ascii="宋体" w:hAnsi="宋体" w:cs="Arial"/>
          <w:b/>
          <w:sz w:val="28"/>
          <w:szCs w:val="28"/>
          <w:highlight w:val="none"/>
          <w:lang w:bidi="ar"/>
        </w:rPr>
        <w:t>会议室评标。</w:t>
      </w:r>
      <w:bookmarkStart w:id="30" w:name="_GoBack"/>
      <w:bookmarkEnd w:id="30"/>
    </w:p>
    <w:p>
      <w:pPr>
        <w:snapToGrid w:val="0"/>
        <w:spacing w:line="500" w:lineRule="exact"/>
        <w:ind w:firstLine="562" w:firstLineChars="200"/>
        <w:rPr>
          <w:rFonts w:ascii="宋体" w:hAnsi="宋体" w:cs="Arial"/>
          <w:b/>
          <w:sz w:val="28"/>
          <w:szCs w:val="28"/>
        </w:rPr>
      </w:pPr>
      <w:r>
        <w:rPr>
          <w:rFonts w:hint="eastAsia" w:ascii="宋体" w:hAnsi="宋体" w:cs="Arial"/>
          <w:b/>
          <w:sz w:val="28"/>
          <w:szCs w:val="28"/>
          <w:lang w:bidi="ar"/>
        </w:rPr>
        <w:t>本项目实行“不见面开评标”，投标人无须派人员到现场出席开标会议。</w:t>
      </w:r>
    </w:p>
    <w:tbl>
      <w:tblPr>
        <w:tblStyle w:val="99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1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201开标室：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301会议室：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1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202开标室：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0571-8890779</w:t>
            </w:r>
            <w:r>
              <w:rPr>
                <w:rFonts w:hint="default" w:ascii="宋体" w:hAnsi="宋体" w:cs="宋体"/>
                <w:kern w:val="0"/>
                <w:sz w:val="28"/>
                <w:szCs w:val="28"/>
              </w:rPr>
              <w:t>1</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302会议室：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13"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203开标室：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0571-8890</w:t>
            </w:r>
            <w:r>
              <w:rPr>
                <w:rFonts w:hint="default"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303会议室：</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p>
        </w:tc>
        <w:tc>
          <w:tcPr>
            <w:tcW w:w="68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default" w:ascii="宋体" w:hAnsi="宋体" w:cs="宋体"/>
                <w:kern w:val="0"/>
                <w:sz w:val="28"/>
                <w:szCs w:val="28"/>
              </w:rPr>
            </w:pPr>
            <w:r>
              <w:rPr>
                <w:rFonts w:hint="eastAsia" w:ascii="宋体" w:hAnsi="宋体" w:cs="宋体"/>
                <w:kern w:val="0"/>
                <w:sz w:val="28"/>
                <w:szCs w:val="28"/>
              </w:rPr>
              <w:t>306会议室：88907751</w:t>
            </w:r>
          </w:p>
        </w:tc>
      </w:tr>
    </w:tbl>
    <w:p>
      <w:pPr>
        <w:snapToGrid w:val="0"/>
        <w:spacing w:before="120" w:beforeLines="50" w:after="120" w:afterLines="50" w:line="500" w:lineRule="exact"/>
        <w:ind w:firstLine="562" w:firstLineChars="200"/>
        <w:rPr>
          <w:rFonts w:ascii="宋体" w:hAnsi="宋体" w:cs="Arial"/>
          <w:b/>
          <w:sz w:val="28"/>
          <w:szCs w:val="28"/>
        </w:rPr>
      </w:pPr>
      <w:r>
        <w:rPr>
          <w:rFonts w:hint="eastAsia" w:ascii="宋体" w:hAnsi="宋体" w:cs="Arial"/>
          <w:b/>
          <w:sz w:val="28"/>
          <w:szCs w:val="28"/>
          <w:lang w:bidi="ar"/>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lang w:bidi="ar"/>
        </w:rPr>
        <w:t>（一）网络地址：</w:t>
      </w:r>
      <w:r>
        <w:rPr>
          <w:rFonts w:hint="eastAsia" w:ascii="宋体" w:hAnsi="宋体" w:cs="仿宋"/>
          <w:sz w:val="28"/>
          <w:szCs w:val="28"/>
          <w:lang w:bidi="ar"/>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lang w:bidi="ar"/>
        </w:rPr>
        <w:t>（二）登录方法：</w:t>
      </w:r>
      <w:r>
        <w:rPr>
          <w:rFonts w:hint="eastAsia" w:ascii="宋体" w:hAnsi="宋体" w:cs="Arial"/>
          <w:sz w:val="28"/>
          <w:szCs w:val="28"/>
          <w:lang w:bidi="ar"/>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before="120" w:beforeLines="50" w:after="120" w:afterLines="50" w:line="500" w:lineRule="exact"/>
        <w:ind w:left="561"/>
        <w:rPr>
          <w:rFonts w:ascii="宋体" w:hAnsi="宋体" w:cs="Arial"/>
          <w:b/>
          <w:bCs/>
          <w:sz w:val="28"/>
          <w:szCs w:val="28"/>
        </w:rPr>
      </w:pPr>
      <w:r>
        <w:rPr>
          <w:rFonts w:hint="eastAsia" w:ascii="宋体" w:hAnsi="宋体" w:cs="Arial"/>
          <w:b/>
          <w:bCs/>
          <w:sz w:val="28"/>
          <w:szCs w:val="28"/>
          <w:lang w:bidi="ar"/>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lang w:bidi="ar"/>
        </w:rPr>
        <w:t>（一）本项目采用“电子交易/不见面开评标”，供应商可进入电子卖场服务中心采云学院</w:t>
      </w:r>
    </w:p>
    <w:p>
      <w:pPr>
        <w:snapToGrid w:val="0"/>
        <w:spacing w:before="120" w:beforeLines="50" w:after="120" w:afterLines="50" w:line="440" w:lineRule="exact"/>
        <w:ind w:firstLine="562" w:firstLineChars="200"/>
        <w:rPr>
          <w:rFonts w:ascii="宋体" w:hAnsi="宋体" w:cs="Arial"/>
          <w:sz w:val="28"/>
          <w:szCs w:val="28"/>
        </w:rPr>
      </w:pPr>
      <w:r>
        <w:rPr>
          <w:rFonts w:hint="eastAsia" w:ascii="宋体" w:hAnsi="宋体" w:cs="Arial"/>
          <w:b/>
          <w:sz w:val="28"/>
          <w:szCs w:val="28"/>
          <w:lang w:bidi="ar"/>
        </w:rPr>
        <w:t>（https://edu.zcygov.cn/live?utm=a0018.2ef5001f.0.0.1939d340e5db11ea867fb57c149ddb61）自行提前学习</w:t>
      </w:r>
      <w:r>
        <w:rPr>
          <w:rFonts w:hint="eastAsia" w:ascii="宋体" w:hAnsi="宋体" w:cs="Arial"/>
          <w:sz w:val="28"/>
          <w:szCs w:val="28"/>
          <w:lang w:bidi="ar"/>
        </w:rPr>
        <w:t>。</w:t>
      </w:r>
    </w:p>
    <w:p>
      <w:pPr>
        <w:snapToGrid w:val="0"/>
        <w:spacing w:before="120" w:beforeLines="50" w:after="120" w:afterLines="50" w:line="440" w:lineRule="exact"/>
        <w:ind w:firstLine="602" w:firstLineChars="200"/>
        <w:rPr>
          <w:rFonts w:hint="eastAsia" w:ascii="仿宋" w:hAnsi="仿宋" w:eastAsia="仿宋" w:cs="Arial"/>
          <w:b/>
          <w:bCs/>
          <w:sz w:val="30"/>
          <w:szCs w:val="30"/>
          <w:lang w:bidi="ar"/>
        </w:rPr>
      </w:pPr>
    </w:p>
    <w:p>
      <w:pPr>
        <w:snapToGrid w:val="0"/>
        <w:spacing w:before="120" w:beforeLines="50" w:after="120" w:afterLines="50" w:line="440" w:lineRule="exact"/>
        <w:ind w:firstLine="602" w:firstLineChars="200"/>
        <w:rPr>
          <w:rFonts w:hint="eastAsia" w:ascii="仿宋" w:hAnsi="仿宋" w:eastAsia="仿宋" w:cs="Arial"/>
          <w:b/>
          <w:bCs/>
          <w:sz w:val="30"/>
          <w:szCs w:val="30"/>
          <w:lang w:bidi="ar"/>
        </w:rPr>
      </w:pPr>
    </w:p>
    <w:p>
      <w:pPr>
        <w:snapToGrid w:val="0"/>
        <w:spacing w:before="120" w:beforeLines="50" w:after="120" w:afterLines="50" w:line="440" w:lineRule="exact"/>
        <w:ind w:firstLine="602" w:firstLineChars="200"/>
        <w:rPr>
          <w:rFonts w:hint="eastAsia" w:ascii="仿宋" w:hAnsi="仿宋" w:eastAsia="仿宋" w:cs="Arial"/>
          <w:b/>
          <w:bCs/>
          <w:sz w:val="30"/>
          <w:szCs w:val="30"/>
          <w:lang w:bidi="ar"/>
        </w:rPr>
      </w:pPr>
    </w:p>
    <w:p>
      <w:pPr>
        <w:keepNext w:val="0"/>
        <w:keepLines w:val="0"/>
        <w:pageBreakBefore w:val="0"/>
        <w:widowControl w:val="0"/>
        <w:kinsoku/>
        <w:wordWrap/>
        <w:overflowPunct/>
        <w:topLinePunct w:val="0"/>
        <w:autoSpaceDE/>
        <w:autoSpaceDN/>
        <w:bidi w:val="0"/>
        <w:adjustRightInd/>
        <w:snapToGrid w:val="0"/>
        <w:spacing w:before="120" w:beforeLines="50" w:line="440" w:lineRule="exact"/>
        <w:ind w:firstLine="602" w:firstLineChars="200"/>
        <w:textAlignment w:val="auto"/>
        <w:rPr>
          <w:rFonts w:ascii="仿宋" w:hAnsi="仿宋" w:eastAsia="仿宋" w:cs="Arial"/>
          <w:b/>
          <w:bCs/>
          <w:sz w:val="30"/>
          <w:szCs w:val="30"/>
        </w:rPr>
      </w:pPr>
      <w:r>
        <w:rPr>
          <w:rFonts w:hint="eastAsia" w:ascii="仿宋" w:hAnsi="仿宋" w:eastAsia="仿宋" w:cs="Arial"/>
          <w:b/>
          <w:bCs/>
          <w:sz w:val="30"/>
          <w:szCs w:val="30"/>
          <w:lang w:bidi="ar"/>
        </w:rPr>
        <w:t>十、业务咨询</w:t>
      </w:r>
    </w:p>
    <w:tbl>
      <w:tblPr>
        <w:tblStyle w:val="59"/>
        <w:tblpPr w:leftFromText="180" w:rightFromText="180" w:vertAnchor="text" w:horzAnchor="margin" w:tblpXSpec="center" w:tblpY="223"/>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机 构</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地 址</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
                <w:sz w:val="28"/>
                <w:szCs w:val="28"/>
              </w:rPr>
            </w:pPr>
            <w:r>
              <w:rPr>
                <w:rFonts w:hint="eastAsia" w:ascii="仿宋" w:hAnsi="仿宋" w:eastAsia="仿宋" w:cs="仿宋"/>
                <w:b/>
                <w:sz w:val="28"/>
                <w:szCs w:val="28"/>
                <w:lang w:bidi="ar"/>
              </w:rPr>
              <w:t>网 站</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仿宋" w:hAnsi="仿宋" w:eastAsia="仿宋" w:cs="仿宋"/>
                <w:sz w:val="28"/>
                <w:szCs w:val="28"/>
              </w:rPr>
            </w:pPr>
            <w:r>
              <w:rPr>
                <w:rFonts w:hint="eastAsia" w:ascii="仿宋" w:hAnsi="仿宋" w:eastAsia="仿宋" w:cs="仿宋"/>
                <w:sz w:val="28"/>
                <w:szCs w:val="28"/>
                <w:lang w:bidi="ar"/>
              </w:rP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咨询事项</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联系人</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联系方式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传真</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项目联系人（A岗）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10" w:name="PO_15528_PM032"/>
            <w:r>
              <w:rPr>
                <w:rFonts w:hint="eastAsia" w:ascii="仿宋" w:hAnsi="仿宋" w:eastAsia="仿宋" w:cs="仿宋"/>
                <w:sz w:val="28"/>
                <w:szCs w:val="28"/>
                <w:lang w:bidi="ar"/>
              </w:rPr>
              <w:t>戴</w:t>
            </w:r>
            <w:bookmarkEnd w:id="10"/>
            <w:r>
              <w:rPr>
                <w:rFonts w:hint="eastAsia" w:ascii="仿宋" w:hAnsi="仿宋" w:eastAsia="仿宋" w:cs="仿宋"/>
                <w:sz w:val="28"/>
                <w:szCs w:val="28"/>
                <w:lang w:bidi="ar"/>
              </w:rPr>
              <w:t>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11" w:name="PO_15528_PM033"/>
            <w:r>
              <w:rPr>
                <w:rFonts w:hint="eastAsia" w:ascii="仿宋" w:hAnsi="仿宋" w:eastAsia="仿宋" w:cs="仿宋"/>
                <w:sz w:val="28"/>
                <w:szCs w:val="28"/>
                <w:lang w:bidi="ar"/>
              </w:rPr>
              <w:t>0571-88907768</w:t>
            </w:r>
            <w:bookmarkEnd w:id="11"/>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12" w:name="PO_15528_PM034"/>
            <w:r>
              <w:rPr>
                <w:rFonts w:hint="eastAsia" w:ascii="仿宋" w:hAnsi="仿宋" w:eastAsia="仿宋" w:cs="仿宋"/>
                <w:sz w:val="28"/>
                <w:szCs w:val="28"/>
                <w:lang w:bidi="ar"/>
              </w:rPr>
              <w:t>/</w:t>
            </w:r>
            <w:bookmarkEnd w:id="12"/>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项目协办人（B岗）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孙女士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0571-88906928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部门负责人</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高女士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0571-88907717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项目监督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邵女士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0571-88907750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lang w:bidi="ar"/>
              </w:rPr>
              <w:t>网站系统问题</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客  服</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95763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lang w:bidi="ar"/>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lang w:bidi="ar"/>
              </w:rPr>
              <w:t>注册、账号、系统操作等</w:t>
            </w:r>
          </w:p>
        </w:tc>
      </w:tr>
    </w:tbl>
    <w:p>
      <w:pPr>
        <w:snapToGrid w:val="0"/>
        <w:spacing w:before="120" w:beforeLines="50" w:after="120" w:afterLines="50" w:line="440" w:lineRule="exact"/>
        <w:ind w:firstLine="602" w:firstLineChars="200"/>
        <w:rPr>
          <w:rFonts w:hint="eastAsia" w:ascii="仿宋" w:hAnsi="仿宋" w:eastAsia="仿宋" w:cs="Arial"/>
          <w:b/>
          <w:bCs/>
          <w:sz w:val="30"/>
          <w:szCs w:val="30"/>
          <w:lang w:bidi="ar"/>
        </w:rPr>
      </w:pPr>
      <w:r>
        <w:rPr>
          <w:rFonts w:hint="eastAsia" w:ascii="仿宋" w:hAnsi="仿宋" w:eastAsia="仿宋" w:cs="Arial"/>
          <w:b/>
          <w:bCs/>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both"/>
        <w:rPr>
          <w:rFonts w:hint="eastAsia" w:ascii="仿宋" w:hAnsi="仿宋" w:eastAsia="仿宋" w:cs="仿宋"/>
          <w:sz w:val="30"/>
          <w:szCs w:val="30"/>
          <w:lang w:val="en-US"/>
        </w:rPr>
      </w:pPr>
      <w:bookmarkStart w:id="13" w:name="PO_TDCUS_ITEM_PRC_TITLE_1_2"/>
      <w:r>
        <w:rPr>
          <w:rFonts w:hint="eastAsia" w:ascii="仿宋" w:hAnsi="仿宋" w:eastAsia="仿宋" w:cs="仿宋"/>
          <w:kern w:val="2"/>
          <w:sz w:val="30"/>
          <w:szCs w:val="30"/>
          <w:lang w:val="en-US" w:eastAsia="zh-CN" w:bidi="ar"/>
        </w:rPr>
        <w:t xml:space="preserve">标项1-4： </w:t>
      </w:r>
    </w:p>
    <w:tbl>
      <w:tblPr>
        <w:tblStyle w:val="60"/>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38"/>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采购单位</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leftChars="0" w:right="0" w:rightChars="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浙江省自然资源战略研究中心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地址</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leftChars="0" w:right="0" w:rightChars="0"/>
              <w:jc w:val="center"/>
              <w:rPr>
                <w:rFonts w:hint="eastAsia" w:ascii="仿宋" w:hAnsi="仿宋" w:eastAsia="仿宋" w:cs="仿宋"/>
                <w:kern w:val="0"/>
                <w:sz w:val="30"/>
                <w:szCs w:val="30"/>
                <w:lang w:val="en-US"/>
              </w:rPr>
            </w:pPr>
            <w:r>
              <w:rPr>
                <w:rFonts w:hint="eastAsia" w:ascii="仿宋_GB2312" w:hAnsi="仿宋" w:eastAsia="仿宋_GB2312"/>
                <w:sz w:val="30"/>
                <w:szCs w:val="30"/>
                <w:highlight w:val="none"/>
                <w:lang w:eastAsia="zh-CN"/>
              </w:rPr>
              <w:t>浙江省杭州市保俶北路83号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咨询事项</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联系人</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napToGrid w:val="0"/>
              <w:spacing w:before="0" w:beforeAutospacing="0" w:after="0" w:afterAutospacing="0" w:line="440" w:lineRule="exact"/>
              <w:ind w:left="0" w:right="0"/>
              <w:jc w:val="center"/>
              <w:rPr>
                <w:rFonts w:hint="default" w:ascii="仿宋" w:hAnsi="仿宋" w:eastAsia="仿宋" w:cs="仿宋"/>
                <w:kern w:val="0"/>
                <w:sz w:val="30"/>
                <w:szCs w:val="30"/>
                <w:lang w:val="en-US" w:eastAsia="zh-CN"/>
              </w:rPr>
            </w:pPr>
            <w:r>
              <w:rPr>
                <w:rFonts w:hint="eastAsia" w:ascii="仿宋_GB2312" w:hAnsi="仿宋" w:eastAsia="仿宋_GB2312"/>
                <w:sz w:val="30"/>
                <w:szCs w:val="30"/>
                <w:highlight w:val="none"/>
                <w:lang w:eastAsia="zh-CN"/>
              </w:rPr>
              <w:t>王</w:t>
            </w:r>
            <w:r>
              <w:rPr>
                <w:rFonts w:hint="eastAsia" w:ascii="仿宋_GB2312" w:hAnsi="仿宋" w:eastAsia="仿宋_GB2312"/>
                <w:sz w:val="30"/>
                <w:szCs w:val="30"/>
                <w:highlight w:val="no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联系方式</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kern w:val="0"/>
                <w:sz w:val="30"/>
                <w:szCs w:val="30"/>
                <w:lang w:val="en-US"/>
              </w:rPr>
            </w:pPr>
            <w:r>
              <w:rPr>
                <w:rFonts w:hint="eastAsia" w:ascii="仿宋_GB2312" w:hAnsi="仿宋" w:eastAsia="仿宋_GB2312"/>
                <w:sz w:val="30"/>
                <w:szCs w:val="30"/>
                <w:highlight w:val="none"/>
                <w:lang w:eastAsia="zh-CN"/>
              </w:rPr>
              <w:t>13588826876</w:t>
            </w:r>
          </w:p>
        </w:tc>
      </w:tr>
      <w:bookmarkEnd w:id="13"/>
    </w:tbl>
    <w:p>
      <w:pPr>
        <w:spacing w:before="240" w:beforeLines="100" w:after="240" w:afterLines="100"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lang w:bidi="ar"/>
        </w:rPr>
        <w:t>十二、同级政府采购监督管理部门</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lang w:bidi="ar"/>
        </w:rPr>
        <w:t>名  称：浙江省财政厅政府采购监管处、浙江省政府采购行政裁决服务中心（杭州）</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lang w:bidi="ar"/>
        </w:rPr>
        <w:t>地  址：杭州市上城区四季青街道新业路市民之家G03办公室</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lang w:bidi="ar"/>
        </w:rPr>
        <w:t>联系人 ：朱女士、王女士</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lang w:bidi="ar"/>
        </w:rPr>
        <w:t>监督投诉电话：0571-85252453</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pPr>
        <w:widowControl/>
        <w:jc w:val="left"/>
        <w:rPr>
          <w:rFonts w:ascii="仿宋" w:hAnsi="仿宋" w:eastAsia="仿宋" w:cs="仿宋"/>
          <w:kern w:val="0"/>
          <w:sz w:val="30"/>
          <w:szCs w:val="30"/>
        </w:rPr>
      </w:pPr>
      <w:r>
        <w:rPr>
          <w:rFonts w:hint="eastAsia" w:ascii="仿宋" w:hAnsi="仿宋" w:eastAsia="仿宋"/>
          <w:sz w:val="30"/>
          <w:szCs w:val="30"/>
          <w:lang w:bidi="ar"/>
        </w:rPr>
        <w:br w:type="page"/>
      </w:r>
    </w:p>
    <w:p>
      <w:pPr>
        <w:spacing w:beforeAutospacing="1" w:afterAutospacing="1" w:line="440" w:lineRule="exact"/>
        <w:jc w:val="center"/>
        <w:rPr>
          <w:rFonts w:hAnsi="宋体"/>
          <w:b/>
          <w:sz w:val="36"/>
          <w:szCs w:val="36"/>
        </w:rPr>
      </w:pPr>
      <w:bookmarkStart w:id="14" w:name="_Toc496796636"/>
      <w:r>
        <w:rPr>
          <w:rFonts w:hint="eastAsia" w:ascii="仿宋" w:hAnsi="仿宋" w:eastAsia="仿宋" w:cs="仿宋"/>
          <w:b/>
          <w:sz w:val="36"/>
          <w:szCs w:val="36"/>
          <w:lang w:bidi="ar"/>
        </w:rPr>
        <w:t>第二章  投标人须知</w:t>
      </w:r>
      <w:bookmarkEnd w:id="14"/>
    </w:p>
    <w:p>
      <w:pPr>
        <w:snapToGrid w:val="0"/>
        <w:rPr>
          <w:rFonts w:ascii="宋体" w:hAnsi="宋体" w:cs="宋体"/>
          <w:sz w:val="28"/>
          <w:szCs w:val="28"/>
        </w:rPr>
      </w:pPr>
      <w:r>
        <w:rPr>
          <w:rFonts w:hint="eastAsia" w:ascii="宋体" w:hAnsi="宋体" w:cs="宋体"/>
          <w:sz w:val="28"/>
          <w:szCs w:val="28"/>
          <w:lang w:bidi="ar"/>
        </w:rPr>
        <w:t>前附表</w:t>
      </w:r>
    </w:p>
    <w:tbl>
      <w:tblPr>
        <w:tblStyle w:val="59"/>
        <w:tblW w:w="964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8"/>
        <w:gridCol w:w="1690"/>
        <w:gridCol w:w="7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序号</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内  容</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项目名称及数量</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1"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信用记录</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rPr>
                <w:rFonts w:hint="default" w:ascii="仿宋" w:hAnsi="仿宋" w:eastAsia="仿宋" w:cs="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3</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中小企业预留份额情况</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rPr>
                <w:rFonts w:hint="default" w:ascii="仿宋" w:hAnsi="仿宋" w:eastAsia="仿宋" w:cs="仿宋"/>
                <w:b/>
                <w:sz w:val="24"/>
                <w:szCs w:val="24"/>
              </w:rPr>
            </w:pPr>
            <w:r>
              <w:rPr>
                <w:rFonts w:hint="eastAsia" w:ascii="仿宋" w:hAnsi="仿宋" w:eastAsia="仿宋"/>
                <w:bCs/>
                <w:sz w:val="24"/>
                <w:szCs w:val="24"/>
              </w:rPr>
              <w:t>根据《政府采购促进中小企业发展管理办法》财库〔2020〕46号文件的规定，</w:t>
            </w:r>
            <w:r>
              <w:rPr>
                <w:rFonts w:hint="eastAsia" w:ascii="仿宋" w:hAnsi="仿宋" w:eastAsia="仿宋"/>
                <w:b/>
                <w:sz w:val="24"/>
                <w:szCs w:val="24"/>
              </w:rPr>
              <w:t>本项目</w:t>
            </w:r>
            <w:r>
              <w:rPr>
                <w:rFonts w:hint="eastAsia" w:ascii="仿宋" w:hAnsi="仿宋" w:eastAsia="仿宋"/>
                <w:b/>
                <w:sz w:val="24"/>
                <w:szCs w:val="24"/>
                <w:u w:val="single"/>
              </w:rPr>
              <w:t xml:space="preserve"> </w:t>
            </w:r>
            <w:r>
              <w:rPr>
                <w:rFonts w:hint="eastAsia" w:ascii="仿宋" w:hAnsi="仿宋" w:eastAsia="仿宋"/>
                <w:b/>
                <w:color w:val="auto"/>
                <w:sz w:val="24"/>
                <w:szCs w:val="24"/>
                <w:u w:val="single"/>
                <w:lang w:eastAsia="zh-CN"/>
              </w:rPr>
              <w:t>是</w:t>
            </w:r>
            <w:r>
              <w:rPr>
                <w:rFonts w:hint="eastAsia" w:ascii="仿宋" w:hAnsi="仿宋" w:eastAsia="仿宋"/>
                <w:b/>
                <w:sz w:val="24"/>
                <w:szCs w:val="24"/>
                <w:u w:val="single"/>
              </w:rPr>
              <w:t xml:space="preserve"> </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4</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中小企业优惠措施</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numPr>
                <w:ilvl w:val="0"/>
                <w:numId w:val="30"/>
              </w:numPr>
              <w:suppressLineNumbers w:val="0"/>
              <w:spacing w:before="48" w:beforeLines="20" w:beforeAutospacing="0" w:after="48" w:afterLines="20" w:afterAutospacing="0"/>
              <w:ind w:left="0" w:right="0" w:firstLine="482" w:firstLineChars="200"/>
              <w:jc w:val="both"/>
              <w:rPr>
                <w:rFonts w:hint="default" w:ascii="仿宋" w:hAnsi="仿宋" w:eastAsia="仿宋" w:cs="仿宋"/>
                <w:b/>
                <w:u w:val="single"/>
              </w:rPr>
            </w:pPr>
            <w:r>
              <w:rPr>
                <w:rFonts w:hint="eastAsia" w:ascii="仿宋" w:hAnsi="仿宋" w:eastAsia="仿宋" w:cs="仿宋"/>
                <w:b/>
                <w:lang w:bidi="ar"/>
              </w:rPr>
              <w:t>项目属性：</w:t>
            </w:r>
            <w:r>
              <w:rPr>
                <w:rFonts w:hint="eastAsia" w:ascii="仿宋" w:hAnsi="仿宋" w:eastAsia="仿宋" w:cs="仿宋"/>
                <w:b/>
                <w:highlight w:val="none"/>
                <w:u w:val="single"/>
                <w:lang w:bidi="ar"/>
              </w:rPr>
              <w:t>服务类</w:t>
            </w:r>
          </w:p>
          <w:p>
            <w:pPr>
              <w:pStyle w:val="54"/>
              <w:keepNext w:val="0"/>
              <w:keepLines w:val="0"/>
              <w:widowControl w:val="0"/>
              <w:numPr>
                <w:ilvl w:val="0"/>
                <w:numId w:val="30"/>
              </w:numPr>
              <w:suppressLineNumbers w:val="0"/>
              <w:spacing w:before="48" w:beforeLines="20" w:beforeAutospacing="0" w:after="48" w:afterLines="20" w:afterAutospacing="0"/>
              <w:ind w:left="0" w:right="0" w:firstLine="482" w:firstLineChars="200"/>
              <w:jc w:val="both"/>
              <w:rPr>
                <w:rFonts w:hint="default" w:ascii="仿宋" w:hAnsi="仿宋" w:eastAsia="仿宋" w:cs="仿宋"/>
                <w:b/>
              </w:rPr>
            </w:pPr>
            <w:r>
              <w:rPr>
                <w:rFonts w:hint="eastAsia" w:ascii="仿宋" w:hAnsi="仿宋" w:eastAsia="仿宋" w:cs="仿宋"/>
                <w:b/>
                <w:lang w:bidi="ar"/>
              </w:rPr>
              <w:t>中小企业划分标准所属行业（具体根据《中小企业划型标准规定》执行）</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firstLine="482" w:firstLineChars="200"/>
              <w:jc w:val="both"/>
              <w:rPr>
                <w:rFonts w:hint="eastAsia" w:ascii="仿宋" w:hAnsi="仿宋" w:eastAsia="仿宋"/>
                <w:b/>
                <w:sz w:val="24"/>
                <w:szCs w:val="24"/>
                <w:highlight w:val="none"/>
                <w:lang w:bidi="ar"/>
              </w:rPr>
            </w:pPr>
            <w:r>
              <w:rPr>
                <w:rFonts w:hint="eastAsia" w:ascii="仿宋" w:hAnsi="仿宋" w:eastAsia="仿宋"/>
                <w:b/>
                <w:sz w:val="24"/>
                <w:szCs w:val="24"/>
                <w:lang w:bidi="ar"/>
              </w:rPr>
              <w:t>采购标的：</w:t>
            </w:r>
            <w:r>
              <w:rPr>
                <w:rFonts w:hint="eastAsia" w:ascii="仿宋" w:hAnsi="仿宋" w:eastAsia="仿宋"/>
                <w:b/>
                <w:sz w:val="24"/>
                <w:szCs w:val="24"/>
                <w:highlight w:val="none"/>
                <w:u w:val="single"/>
                <w:lang w:bidi="ar"/>
              </w:rPr>
              <w:t>浙江省自然资源战略研究中心政府采购2023年度国土变更调查省级核查（四个核查区域）项目</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firstLine="482" w:firstLineChars="200"/>
              <w:jc w:val="both"/>
              <w:rPr>
                <w:rFonts w:hint="default" w:ascii="仿宋" w:hAnsi="仿宋" w:eastAsia="仿宋" w:cs="Times New Roman"/>
                <w:b/>
                <w:bCs w:val="0"/>
                <w:kern w:val="2"/>
                <w:sz w:val="24"/>
                <w:szCs w:val="24"/>
                <w:highlight w:val="none"/>
                <w:u w:val="single"/>
                <w:lang w:val="en-US" w:eastAsia="zh-CN" w:bidi="ar"/>
              </w:rPr>
            </w:pPr>
            <w:r>
              <w:rPr>
                <w:rFonts w:hint="eastAsia" w:ascii="仿宋" w:hAnsi="仿宋" w:eastAsia="仿宋" w:cs="Times New Roman"/>
                <w:b/>
                <w:bCs w:val="0"/>
                <w:kern w:val="2"/>
                <w:sz w:val="24"/>
                <w:szCs w:val="24"/>
                <w:lang w:val="en-US" w:eastAsia="zh-CN" w:bidi="ar"/>
              </w:rPr>
              <w:t>标项1：</w:t>
            </w:r>
            <w:r>
              <w:rPr>
                <w:rFonts w:hint="eastAsia" w:ascii="仿宋" w:hAnsi="仿宋" w:eastAsia="仿宋" w:cs="Times New Roman"/>
                <w:b/>
                <w:bCs w:val="0"/>
                <w:kern w:val="2"/>
                <w:sz w:val="24"/>
                <w:szCs w:val="24"/>
                <w:highlight w:val="none"/>
                <w:u w:val="single"/>
                <w:lang w:val="en-US" w:eastAsia="zh-CN" w:bidi="ar"/>
              </w:rPr>
              <w:t xml:space="preserve"> 省级核查区域一  </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firstLine="482" w:firstLineChars="200"/>
              <w:jc w:val="both"/>
              <w:rPr>
                <w:rFonts w:hint="eastAsia" w:ascii="仿宋" w:hAnsi="仿宋" w:eastAsia="仿宋" w:cs="Times New Roman"/>
                <w:b/>
                <w:bCs w:val="0"/>
                <w:kern w:val="2"/>
                <w:sz w:val="24"/>
                <w:szCs w:val="24"/>
                <w:highlight w:val="none"/>
                <w:u w:val="single"/>
                <w:lang w:val="en-US" w:eastAsia="zh-CN" w:bidi="ar"/>
              </w:rPr>
            </w:pPr>
            <w:r>
              <w:rPr>
                <w:rFonts w:hint="eastAsia" w:ascii="仿宋" w:hAnsi="仿宋" w:eastAsia="仿宋" w:cs="Times New Roman"/>
                <w:b/>
                <w:bCs w:val="0"/>
                <w:kern w:val="2"/>
                <w:sz w:val="24"/>
                <w:szCs w:val="24"/>
                <w:highlight w:val="none"/>
                <w:u w:val="none"/>
                <w:lang w:val="en-US" w:eastAsia="zh-CN" w:bidi="ar"/>
              </w:rPr>
              <w:t>标项2：</w:t>
            </w:r>
            <w:r>
              <w:rPr>
                <w:rFonts w:hint="eastAsia" w:ascii="仿宋" w:hAnsi="仿宋" w:eastAsia="仿宋" w:cs="Times New Roman"/>
                <w:b/>
                <w:bCs w:val="0"/>
                <w:kern w:val="2"/>
                <w:sz w:val="24"/>
                <w:szCs w:val="24"/>
                <w:highlight w:val="none"/>
                <w:u w:val="single"/>
                <w:lang w:val="en-US" w:eastAsia="zh-CN" w:bidi="ar"/>
              </w:rPr>
              <w:t xml:space="preserve"> 省级核查区域二  </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firstLine="482" w:firstLineChars="200"/>
              <w:jc w:val="both"/>
              <w:rPr>
                <w:rFonts w:hint="default" w:ascii="仿宋" w:hAnsi="仿宋" w:eastAsia="仿宋" w:cs="Times New Roman"/>
                <w:b/>
                <w:bCs w:val="0"/>
                <w:kern w:val="2"/>
                <w:sz w:val="24"/>
                <w:szCs w:val="24"/>
                <w:highlight w:val="none"/>
                <w:u w:val="single"/>
                <w:lang w:val="en-US" w:eastAsia="zh-CN" w:bidi="ar"/>
              </w:rPr>
            </w:pPr>
            <w:r>
              <w:rPr>
                <w:rFonts w:hint="eastAsia" w:ascii="仿宋" w:hAnsi="仿宋" w:eastAsia="仿宋" w:cs="Times New Roman"/>
                <w:b/>
                <w:bCs w:val="0"/>
                <w:kern w:val="2"/>
                <w:sz w:val="24"/>
                <w:szCs w:val="24"/>
                <w:highlight w:val="none"/>
                <w:lang w:val="en-US" w:eastAsia="zh-CN" w:bidi="ar"/>
              </w:rPr>
              <w:t>标项3：</w:t>
            </w:r>
            <w:r>
              <w:rPr>
                <w:rFonts w:hint="eastAsia" w:ascii="仿宋" w:hAnsi="仿宋" w:eastAsia="仿宋" w:cs="Times New Roman"/>
                <w:b/>
                <w:bCs w:val="0"/>
                <w:kern w:val="2"/>
                <w:sz w:val="24"/>
                <w:szCs w:val="24"/>
                <w:highlight w:val="none"/>
                <w:u w:val="single"/>
                <w:lang w:val="en-US" w:eastAsia="zh-CN" w:bidi="ar"/>
              </w:rPr>
              <w:t xml:space="preserve"> 省级核查区域三  </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firstLine="482" w:firstLineChars="200"/>
              <w:jc w:val="both"/>
              <w:rPr>
                <w:rFonts w:hint="default"/>
                <w:lang w:val="en-US" w:eastAsia="zh-CN"/>
              </w:rPr>
            </w:pPr>
            <w:r>
              <w:rPr>
                <w:rFonts w:hint="eastAsia" w:ascii="仿宋" w:hAnsi="仿宋" w:eastAsia="仿宋" w:cs="Times New Roman"/>
                <w:b/>
                <w:bCs w:val="0"/>
                <w:kern w:val="2"/>
                <w:sz w:val="24"/>
                <w:szCs w:val="24"/>
                <w:highlight w:val="none"/>
                <w:u w:val="none"/>
                <w:lang w:val="en-US" w:eastAsia="zh-CN" w:bidi="ar"/>
              </w:rPr>
              <w:t>标项4：</w:t>
            </w:r>
            <w:r>
              <w:rPr>
                <w:rFonts w:hint="eastAsia" w:ascii="仿宋" w:hAnsi="仿宋" w:eastAsia="仿宋" w:cs="Times New Roman"/>
                <w:b/>
                <w:bCs w:val="0"/>
                <w:kern w:val="2"/>
                <w:sz w:val="24"/>
                <w:szCs w:val="24"/>
                <w:highlight w:val="none"/>
                <w:u w:val="single"/>
                <w:lang w:val="en-US" w:eastAsia="zh-CN" w:bidi="ar"/>
              </w:rPr>
              <w:t xml:space="preserve"> 省级核查区域四  </w:t>
            </w:r>
          </w:p>
          <w:p>
            <w:pPr>
              <w:keepNext w:val="0"/>
              <w:keepLines w:val="0"/>
              <w:suppressLineNumbers w:val="0"/>
              <w:spacing w:before="48" w:beforeLines="20" w:beforeAutospacing="0" w:after="48" w:afterLines="20" w:afterAutospacing="0"/>
              <w:ind w:left="0" w:right="0" w:firstLine="482" w:firstLineChars="200"/>
              <w:rPr>
                <w:rFonts w:hint="default" w:ascii="仿宋" w:hAnsi="仿宋" w:eastAsia="仿宋"/>
                <w:b/>
                <w:sz w:val="24"/>
                <w:szCs w:val="24"/>
              </w:rPr>
            </w:pPr>
            <w:r>
              <w:rPr>
                <w:rFonts w:hint="eastAsia" w:ascii="仿宋" w:hAnsi="仿宋" w:eastAsia="仿宋"/>
                <w:b/>
                <w:sz w:val="24"/>
                <w:szCs w:val="24"/>
                <w:lang w:bidi="ar"/>
              </w:rPr>
              <w:t>所属行业：</w:t>
            </w:r>
            <w:r>
              <w:rPr>
                <w:rFonts w:hint="eastAsia" w:ascii="仿宋" w:hAnsi="仿宋" w:eastAsia="仿宋"/>
                <w:b/>
                <w:color w:val="auto"/>
                <w:sz w:val="24"/>
                <w:szCs w:val="24"/>
                <w:u w:val="single"/>
              </w:rPr>
              <w:t>其他未列明行业</w:t>
            </w:r>
          </w:p>
          <w:p>
            <w:pPr>
              <w:keepNext w:val="0"/>
              <w:keepLines w:val="0"/>
              <w:suppressLineNumbers w:val="0"/>
              <w:spacing w:before="120" w:beforeLines="50" w:beforeAutospacing="0" w:after="120" w:afterLines="50" w:afterAutospacing="0"/>
              <w:ind w:left="0" w:right="0" w:firstLine="482" w:firstLineChars="200"/>
              <w:rPr>
                <w:rFonts w:hint="default" w:ascii="仿宋" w:hAnsi="仿宋" w:eastAsia="仿宋" w:cs="仿宋"/>
                <w:b/>
                <w:color w:val="000000"/>
                <w:sz w:val="24"/>
                <w:szCs w:val="24"/>
              </w:rPr>
            </w:pPr>
            <w:r>
              <w:rPr>
                <w:rFonts w:hint="eastAsia" w:ascii="仿宋" w:hAnsi="仿宋" w:eastAsia="仿宋"/>
                <w:b/>
                <w:sz w:val="24"/>
                <w:szCs w:val="24"/>
                <w:lang w:bidi="ar"/>
              </w:rPr>
              <w:t>3.</w:t>
            </w:r>
            <w:r>
              <w:rPr>
                <w:rFonts w:hint="eastAsia" w:ascii="仿宋" w:hAnsi="仿宋" w:eastAsia="仿宋"/>
                <w:b/>
                <w:sz w:val="24"/>
                <w:szCs w:val="24"/>
              </w:rPr>
              <w:t>本项目是专门面向中小企业采购的项目，不再执行价格评审优惠的扶持政策。</w:t>
            </w:r>
          </w:p>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suppressLineNumbers w:val="0"/>
              <w:spacing w:before="48" w:beforeLines="20" w:beforeAutospacing="0" w:after="48" w:afterLines="20" w:afterAutospacing="0"/>
              <w:ind w:left="0" w:right="0" w:firstLine="482" w:firstLineChars="200"/>
              <w:rPr>
                <w:rFonts w:hint="default" w:ascii="仿宋" w:hAnsi="仿宋" w:eastAsia="仿宋" w:cs="仿宋"/>
                <w:b/>
                <w:bCs/>
                <w:sz w:val="24"/>
                <w:szCs w:val="24"/>
              </w:rPr>
            </w:pPr>
            <w:r>
              <w:rPr>
                <w:rFonts w:hint="eastAsia" w:ascii="仿宋" w:hAnsi="仿宋" w:eastAsia="仿宋" w:cs="仿宋"/>
                <w:b/>
                <w:sz w:val="24"/>
                <w:szCs w:val="24"/>
                <w:lang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5</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政府采购节能环保产品</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sz w:val="24"/>
                <w:szCs w:val="24"/>
                <w:lang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6</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促进绿色发展有关政策</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7</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首台套政策</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8</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质疑</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4"/>
                <w:szCs w:val="24"/>
              </w:rPr>
            </w:pPr>
            <w:r>
              <w:rPr>
                <w:rFonts w:hint="eastAsia" w:ascii="仿宋" w:hAnsi="仿宋" w:eastAsia="仿宋" w:cs="仿宋"/>
                <w:sz w:val="24"/>
                <w:szCs w:val="24"/>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9</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是否允许采购进口产品</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rPr>
                <w:rFonts w:hint="default" w:ascii="仿宋" w:hAnsi="仿宋" w:eastAsia="仿宋" w:cs="仿宋"/>
                <w:sz w:val="24"/>
                <w:szCs w:val="24"/>
              </w:rPr>
            </w:pPr>
            <w:r>
              <w:rPr>
                <w:rFonts w:hint="eastAsia" w:ascii="仿宋" w:hAnsi="仿宋" w:eastAsia="仿宋" w:cs="仿宋"/>
                <w:sz w:val="24"/>
                <w:szCs w:val="24"/>
                <w:lang w:bidi="ar"/>
              </w:rPr>
              <w:t>不允许进口产品。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10</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是否允许转包与分包、联合体投标</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转包：否</w:t>
            </w:r>
          </w:p>
          <w:p>
            <w:pPr>
              <w:keepNext w:val="0"/>
              <w:keepLines w:val="0"/>
              <w:suppressLineNumbers w:val="0"/>
              <w:snapToGrid w:val="0"/>
              <w:spacing w:before="0" w:beforeLines="0" w:beforeAutospacing="0" w:after="0" w:afterLines="0" w:afterAutospacing="0" w:line="460" w:lineRule="exact"/>
              <w:ind w:left="0" w:right="0"/>
              <w:rPr>
                <w:rFonts w:hint="eastAsia" w:ascii="仿宋" w:hAnsi="仿宋" w:eastAsia="仿宋"/>
                <w:sz w:val="24"/>
                <w:szCs w:val="24"/>
              </w:rPr>
            </w:pPr>
            <w:r>
              <w:rPr>
                <w:rFonts w:hint="eastAsia" w:ascii="仿宋" w:hAnsi="仿宋" w:eastAsia="仿宋" w:cs="仿宋"/>
                <w:kern w:val="2"/>
                <w:sz w:val="24"/>
                <w:szCs w:val="24"/>
                <w:lang w:val="en-US" w:eastAsia="zh-CN" w:bidi="ar"/>
              </w:rPr>
              <w:t>分包：标项1-4：</w:t>
            </w:r>
            <w:r>
              <w:rPr>
                <w:rFonts w:hint="eastAsia" w:ascii="仿宋" w:hAnsi="仿宋" w:eastAsia="仿宋"/>
                <w:sz w:val="24"/>
                <w:szCs w:val="24"/>
              </w:rPr>
              <w:t>本项目部分内容允许分包，要求如下：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仿宋" w:hAnsi="仿宋" w:eastAsia="仿宋"/>
                <w:b/>
                <w:bCs/>
                <w:color w:val="auto"/>
                <w:sz w:val="24"/>
                <w:szCs w:val="24"/>
              </w:rPr>
            </w:pPr>
            <w:r>
              <w:rPr>
                <w:rFonts w:hint="eastAsia" w:ascii="仿宋" w:hAnsi="仿宋" w:eastAsia="仿宋"/>
                <w:b/>
                <w:bCs/>
                <w:color w:val="auto"/>
                <w:sz w:val="24"/>
                <w:szCs w:val="24"/>
              </w:rPr>
              <w:t>▲（1）分包内容为：成果分析汇总。</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241" w:firstLineChars="100"/>
              <w:jc w:val="left"/>
              <w:textAlignment w:val="auto"/>
              <w:rPr>
                <w:rFonts w:hint="eastAsia" w:ascii="仿宋" w:hAnsi="仿宋" w:eastAsia="仿宋"/>
                <w:b/>
                <w:bCs/>
                <w:color w:val="auto"/>
                <w:sz w:val="24"/>
                <w:szCs w:val="24"/>
              </w:rPr>
            </w:pPr>
            <w:r>
              <w:rPr>
                <w:rFonts w:hint="eastAsia" w:ascii="仿宋" w:hAnsi="仿宋" w:eastAsia="仿宋"/>
                <w:b/>
                <w:bCs/>
                <w:color w:val="auto"/>
                <w:sz w:val="24"/>
                <w:szCs w:val="24"/>
              </w:rPr>
              <w:t>（2）分包供应商应具有完成项目内容的相应能力。</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仿宋" w:hAnsi="仿宋" w:eastAsia="仿宋"/>
                <w:b/>
                <w:bCs/>
                <w:color w:val="auto"/>
                <w:sz w:val="24"/>
                <w:szCs w:val="24"/>
                <w:lang w:eastAsia="zh-CN"/>
              </w:rPr>
            </w:pPr>
            <w:r>
              <w:rPr>
                <w:rFonts w:hint="eastAsia" w:ascii="仿宋" w:hAnsi="仿宋" w:eastAsia="仿宋"/>
                <w:b/>
                <w:bCs/>
                <w:color w:val="auto"/>
                <w:sz w:val="24"/>
                <w:szCs w:val="24"/>
              </w:rPr>
              <w:t>▲（3）除招标文件约定允许分包的内容外，供应商不得擅自将其他合同标的分包给其他供应商承担</w:t>
            </w:r>
            <w:r>
              <w:rPr>
                <w:rFonts w:hint="eastAsia" w:ascii="仿宋" w:hAnsi="仿宋" w:eastAsia="仿宋"/>
                <w:b/>
                <w:bCs/>
                <w:color w:val="auto"/>
                <w:sz w:val="24"/>
                <w:szCs w:val="24"/>
                <w:lang w:eastAsia="zh-CN"/>
              </w:rPr>
              <w:t>。</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jc w:val="both"/>
              <w:rPr>
                <w:rFonts w:hint="eastAsia" w:ascii="仿宋" w:hAnsi="仿宋" w:eastAsia="仿宋" w:cs="仿宋"/>
                <w:b/>
                <w:bCs/>
                <w:sz w:val="24"/>
                <w:szCs w:val="24"/>
                <w:lang w:val="en-US"/>
              </w:rPr>
            </w:pPr>
            <w:r>
              <w:rPr>
                <w:rFonts w:hint="eastAsia" w:ascii="仿宋" w:hAnsi="仿宋" w:eastAsia="仿宋"/>
                <w:b/>
                <w:bCs/>
                <w:sz w:val="24"/>
                <w:szCs w:val="24"/>
              </w:rPr>
              <w:t>说明：供应商如有分包，应在投标文件中明确分包内容，并提供分包意向协议。未提供，视为不分包。</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根据政府采购促进中小企业发展管理办法规定享受扶持政策获得政府采购合同的，小微企业不得将合同分包给大中型企业，中型企业不得将合同分包给大型企业。 </w:t>
            </w:r>
          </w:p>
          <w:p>
            <w:pPr>
              <w:keepNext w:val="0"/>
              <w:keepLines w:val="0"/>
              <w:pageBreakBefore w:val="0"/>
              <w:widowControl w:val="0"/>
              <w:suppressLineNumbers w:val="0"/>
              <w:kinsoku/>
              <w:wordWrap/>
              <w:overflowPunct/>
              <w:topLinePunct w:val="0"/>
              <w:bidi w:val="0"/>
              <w:adjustRightInd/>
              <w:snapToGrid/>
              <w:spacing w:before="63" w:beforeLines="20" w:beforeAutospacing="0" w:after="63" w:afterLines="20" w:afterAutospacing="0" w:line="240" w:lineRule="auto"/>
              <w:ind w:left="0" w:right="0"/>
              <w:jc w:val="both"/>
              <w:rPr>
                <w:rFonts w:hint="default"/>
              </w:rPr>
            </w:pPr>
            <w:r>
              <w:rPr>
                <w:rFonts w:hint="eastAsia" w:ascii="仿宋" w:hAnsi="仿宋" w:eastAsia="仿宋" w:cs="仿宋"/>
                <w:kern w:val="2"/>
                <w:sz w:val="24"/>
                <w:szCs w:val="24"/>
                <w:lang w:val="en-US" w:eastAsia="zh-CN" w:bidi="ar"/>
              </w:rPr>
              <w:t>联合体投标：</w:t>
            </w:r>
            <w:bookmarkStart w:id="15" w:name="PO_15528_PM007_1"/>
            <w:r>
              <w:rPr>
                <w:rFonts w:hint="eastAsia" w:ascii="仿宋" w:hAnsi="仿宋" w:eastAsia="仿宋" w:cs="仿宋"/>
                <w:kern w:val="2"/>
                <w:sz w:val="24"/>
                <w:szCs w:val="24"/>
                <w:lang w:val="en-US" w:eastAsia="zh-CN" w:bidi="ar"/>
              </w:rPr>
              <w:t>标项1-4:</w:t>
            </w:r>
            <w:r>
              <w:rPr>
                <w:rFonts w:hint="eastAsia" w:ascii="仿宋" w:hAnsi="仿宋" w:eastAsia="仿宋" w:cs="仿宋"/>
                <w:kern w:val="2"/>
                <w:sz w:val="24"/>
                <w:szCs w:val="24"/>
                <w:highlight w:val="none"/>
                <w:lang w:val="en-US" w:eastAsia="zh-CN" w:bidi="ar"/>
              </w:rPr>
              <w:t>允许联合体投标</w:t>
            </w:r>
            <w:bookmarkEnd w:id="15"/>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11</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是否现场踏勘</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bookmarkStart w:id="16" w:name="PO_15528_PM040"/>
            <w:r>
              <w:rPr>
                <w:rFonts w:hint="eastAsia" w:ascii="仿宋" w:hAnsi="仿宋" w:eastAsia="仿宋" w:cs="仿宋"/>
                <w:sz w:val="24"/>
                <w:szCs w:val="24"/>
                <w:lang w:bidi="ar"/>
              </w:rPr>
              <w:t>不组织现场踏勘</w:t>
            </w:r>
            <w:bookmarkEnd w:id="16"/>
            <w:r>
              <w:rPr>
                <w:rFonts w:hint="eastAsia" w:ascii="仿宋" w:hAnsi="仿宋" w:eastAsia="仿宋" w:cs="仿宋"/>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12</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是否提供演示</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bCs/>
                <w:sz w:val="24"/>
                <w:szCs w:val="24"/>
              </w:rPr>
            </w:pPr>
            <w:bookmarkStart w:id="17" w:name="PO_1000000445_PM041"/>
            <w:r>
              <w:rPr>
                <w:rFonts w:hint="eastAsia" w:ascii="仿宋" w:hAnsi="仿宋" w:eastAsia="仿宋" w:cs="仿宋"/>
                <w:b w:val="0"/>
                <w:bCs w:val="0"/>
                <w:kern w:val="2"/>
                <w:sz w:val="24"/>
                <w:szCs w:val="24"/>
                <w:lang w:val="en-US" w:eastAsia="zh-CN" w:bidi="ar"/>
              </w:rPr>
              <w:t>不需要提供演示</w:t>
            </w:r>
            <w:bookmarkEnd w:id="17"/>
            <w:r>
              <w:rPr>
                <w:rFonts w:hint="eastAsia" w:ascii="仿宋" w:hAnsi="仿宋" w:eastAsia="仿宋" w:cs="仿宋"/>
                <w:b w:val="0"/>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13</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是否提供样品</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bookmarkStart w:id="18" w:name="PO_1000000445_PM043"/>
            <w:r>
              <w:rPr>
                <w:rFonts w:hint="eastAsia" w:ascii="仿宋" w:hAnsi="仿宋" w:eastAsia="仿宋" w:cs="仿宋"/>
                <w:color w:val="000000"/>
                <w:sz w:val="24"/>
                <w:szCs w:val="24"/>
                <w:lang w:bidi="ar"/>
              </w:rPr>
              <w:t>不要求提供样品</w:t>
            </w:r>
            <w:bookmarkEnd w:id="18"/>
            <w:r>
              <w:rPr>
                <w:rFonts w:hint="eastAsia" w:ascii="仿宋" w:hAnsi="仿宋" w:eastAsia="仿宋" w:cs="仿宋"/>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14</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投标文件组成</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cs="仿宋"/>
                <w:sz w:val="24"/>
                <w:szCs w:val="24"/>
                <w:lang w:bidi="ar"/>
              </w:rPr>
              <w:t>投标文件均由资格文件、技术商务文件、报价文件组成。</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cs="仿宋"/>
                <w:sz w:val="24"/>
                <w:szCs w:val="24"/>
                <w:lang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15</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电子交易平台登录方法</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第一步：供应商注册</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投标人应在投标前注册成为浙江政府采购网的正式供应商（注册网址：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69"/>
                <w:rFonts w:hint="eastAsia" w:ascii="仿宋" w:hAnsi="仿宋" w:eastAsia="仿宋" w:cs="仿宋"/>
                <w:sz w:val="24"/>
                <w:szCs w:val="24"/>
              </w:rPr>
              <w:t>https://middle.zcygov.cn/v-settle-front/registry</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第二步：申请CA</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投标人应在投标前完成CA数字证书办理（办理流程详见http://zfcg.czt.zj.gov.cn/bidClientTemplate/2019-05-27/12945.html）。完成CA数字证书办理预计一周左右，建议各投标人抓紧时间办理；</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第三步：下载客户端</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投标人通过政采云电子交易客户端制作投标文件，请自行前往浙江政府采购网下载并安装（下载网址：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69"/>
                <w:rFonts w:hint="eastAsia" w:ascii="仿宋" w:hAnsi="仿宋" w:eastAsia="仿宋" w:cs="仿宋"/>
                <w:sz w:val="24"/>
                <w:szCs w:val="24"/>
              </w:rPr>
              <w:t>http://zfcg.czt.zj.gov.cn/bidClientTemplate/2019-09-24/12975.html</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第四步：具体流程</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69"/>
                <w:rFonts w:hint="eastAsia" w:ascii="仿宋" w:hAnsi="仿宋" w:eastAsia="仿宋" w:cs="仿宋"/>
                <w:sz w:val="24"/>
                <w:szCs w:val="24"/>
              </w:rPr>
              <w:t>https://edu.zcygov.cn/luban/e-biding</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提醒：</w:t>
            </w:r>
          </w:p>
          <w:p>
            <w:pPr>
              <w:keepNext w:val="0"/>
              <w:keepLines w:val="0"/>
              <w:suppressLineNumbers w:val="0"/>
              <w:spacing w:before="48" w:beforeLines="20" w:beforeAutospacing="0" w:after="48" w:afterLines="20" w:afterAutospacing="0"/>
              <w:ind w:left="0" w:right="0"/>
              <w:jc w:val="left"/>
              <w:rPr>
                <w:rFonts w:hint="default" w:ascii="仿宋" w:hAnsi="仿宋" w:eastAsia="仿宋" w:cs="仿宋"/>
                <w:b/>
                <w:sz w:val="24"/>
                <w:szCs w:val="24"/>
              </w:rPr>
            </w:pPr>
            <w:r>
              <w:rPr>
                <w:rFonts w:hint="eastAsia" w:ascii="仿宋" w:hAnsi="仿宋" w:eastAsia="仿宋" w:cs="仿宋"/>
                <w:b/>
                <w:sz w:val="24"/>
                <w:szCs w:val="24"/>
                <w:lang w:bidi="ar"/>
              </w:rPr>
              <w:t>1.请各投标人合理安排时间，尽快完成第一、二、三步骤，避免影响投标。</w:t>
            </w:r>
          </w:p>
          <w:p>
            <w:pPr>
              <w:keepNext w:val="0"/>
              <w:keepLines w:val="0"/>
              <w:suppressLineNumbers w:val="0"/>
              <w:spacing w:before="48" w:beforeLines="20" w:beforeAutospacing="0" w:after="48" w:afterLines="20" w:afterAutospacing="0"/>
              <w:ind w:left="0" w:right="0"/>
              <w:rPr>
                <w:rFonts w:hint="default" w:ascii="仿宋" w:hAnsi="仿宋" w:eastAsia="仿宋" w:cs="仿宋"/>
                <w:sz w:val="24"/>
                <w:szCs w:val="24"/>
              </w:rPr>
            </w:pPr>
            <w:r>
              <w:rPr>
                <w:rFonts w:hint="eastAsia" w:ascii="仿宋" w:hAnsi="仿宋" w:eastAsia="仿宋" w:cs="仿宋"/>
                <w:b/>
                <w:sz w:val="24"/>
                <w:szCs w:val="24"/>
                <w:lang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16</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投标文件的递交与接收</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firstLine="482" w:firstLineChars="200"/>
              <w:jc w:val="left"/>
              <w:rPr>
                <w:rFonts w:hint="default" w:ascii="仿宋" w:hAnsi="仿宋" w:eastAsia="仿宋" w:cs="仿宋"/>
                <w:b/>
                <w:sz w:val="24"/>
                <w:szCs w:val="24"/>
              </w:rPr>
            </w:pPr>
            <w:r>
              <w:rPr>
                <w:rFonts w:hint="eastAsia" w:ascii="仿宋" w:hAnsi="仿宋" w:eastAsia="仿宋" w:cs="仿宋"/>
                <w:b/>
                <w:sz w:val="24"/>
                <w:szCs w:val="24"/>
                <w:lang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suppressLineNumbers w:val="0"/>
              <w:spacing w:before="48" w:beforeLines="20" w:beforeAutospacing="0" w:after="48" w:afterLines="20" w:afterAutospacing="0"/>
              <w:ind w:left="0" w:right="0" w:firstLine="482" w:firstLineChars="200"/>
              <w:jc w:val="left"/>
              <w:rPr>
                <w:rFonts w:hint="default" w:ascii="仿宋" w:hAnsi="仿宋" w:eastAsia="仿宋" w:cs="仿宋"/>
                <w:b/>
                <w:sz w:val="24"/>
                <w:szCs w:val="24"/>
              </w:rPr>
            </w:pPr>
            <w:r>
              <w:rPr>
                <w:rFonts w:hint="eastAsia" w:ascii="仿宋" w:hAnsi="仿宋" w:eastAsia="仿宋" w:cs="仿宋"/>
                <w:b/>
                <w:sz w:val="24"/>
                <w:szCs w:val="24"/>
                <w:lang w:bidi="ar"/>
              </w:rPr>
              <w:t>投标文件的接收以本项目公告要求的时间、地点和“第二章”的“投标文件的编制”等要求为准。</w:t>
            </w:r>
          </w:p>
          <w:p>
            <w:pPr>
              <w:keepNext w:val="0"/>
              <w:keepLines w:val="0"/>
              <w:suppressLineNumbers w:val="0"/>
              <w:spacing w:before="48" w:beforeLines="20" w:beforeAutospacing="0" w:after="48" w:afterLines="20" w:afterAutospacing="0"/>
              <w:ind w:left="0" w:right="0" w:firstLine="482" w:firstLineChars="200"/>
              <w:jc w:val="left"/>
              <w:rPr>
                <w:rFonts w:hint="default" w:ascii="仿宋" w:hAnsi="仿宋" w:eastAsia="仿宋" w:cs="仿宋"/>
                <w:b/>
                <w:sz w:val="24"/>
                <w:szCs w:val="24"/>
              </w:rPr>
            </w:pPr>
            <w:r>
              <w:rPr>
                <w:rFonts w:hint="eastAsia" w:ascii="仿宋" w:hAnsi="仿宋" w:eastAsia="仿宋" w:cs="仿宋"/>
                <w:b/>
                <w:sz w:val="24"/>
                <w:szCs w:val="24"/>
                <w:lang w:bidi="ar"/>
              </w:rPr>
              <w:t>投标人递交备份投标文件，出现下列情况之一的，将被拒收：</w:t>
            </w:r>
          </w:p>
          <w:p>
            <w:pPr>
              <w:keepNext w:val="0"/>
              <w:keepLines w:val="0"/>
              <w:suppressLineNumbers w:val="0"/>
              <w:spacing w:before="48" w:beforeLines="20" w:beforeAutospacing="0" w:after="48" w:afterLines="20" w:afterAutospacing="0"/>
              <w:ind w:left="0" w:right="0" w:firstLine="482" w:firstLineChars="200"/>
              <w:jc w:val="left"/>
              <w:rPr>
                <w:rFonts w:hint="default" w:ascii="仿宋" w:hAnsi="仿宋" w:eastAsia="仿宋" w:cs="仿宋"/>
                <w:b/>
                <w:sz w:val="24"/>
                <w:szCs w:val="24"/>
              </w:rPr>
            </w:pPr>
            <w:r>
              <w:rPr>
                <w:rFonts w:hint="eastAsia" w:ascii="仿宋" w:hAnsi="仿宋" w:eastAsia="仿宋" w:cs="仿宋"/>
                <w:b/>
                <w:sz w:val="24"/>
                <w:szCs w:val="24"/>
                <w:lang w:bidi="ar"/>
              </w:rPr>
              <w:t>1、未按规定密封或标记的；</w:t>
            </w:r>
          </w:p>
          <w:p>
            <w:pPr>
              <w:keepNext w:val="0"/>
              <w:keepLines w:val="0"/>
              <w:suppressLineNumbers w:val="0"/>
              <w:spacing w:before="48" w:beforeLines="20" w:beforeAutospacing="0" w:after="48" w:afterLines="20" w:afterAutospacing="0"/>
              <w:ind w:left="0" w:right="0" w:firstLine="482" w:firstLineChars="200"/>
              <w:jc w:val="left"/>
              <w:rPr>
                <w:rFonts w:hint="default" w:ascii="仿宋" w:hAnsi="仿宋" w:eastAsia="仿宋" w:cs="仿宋"/>
                <w:b/>
                <w:sz w:val="24"/>
                <w:szCs w:val="24"/>
              </w:rPr>
            </w:pPr>
            <w:r>
              <w:rPr>
                <w:rFonts w:hint="eastAsia" w:ascii="仿宋" w:hAnsi="仿宋" w:eastAsia="仿宋" w:cs="仿宋"/>
                <w:b/>
                <w:sz w:val="24"/>
                <w:szCs w:val="24"/>
                <w:lang w:bidi="ar"/>
              </w:rPr>
              <w:t>2、由于包装不妥，在送交途中严重破损或失散的；</w:t>
            </w:r>
          </w:p>
          <w:p>
            <w:pPr>
              <w:keepNext w:val="0"/>
              <w:keepLines w:val="0"/>
              <w:suppressLineNumbers w:val="0"/>
              <w:spacing w:before="48" w:beforeLines="20" w:beforeAutospacing="0" w:after="48" w:afterLines="20" w:afterAutospacing="0"/>
              <w:ind w:left="0" w:right="0" w:firstLine="482" w:firstLineChars="200"/>
              <w:jc w:val="left"/>
              <w:rPr>
                <w:rFonts w:hint="default" w:ascii="仿宋" w:hAnsi="仿宋" w:eastAsia="仿宋" w:cs="仿宋"/>
                <w:sz w:val="24"/>
                <w:szCs w:val="24"/>
              </w:rPr>
            </w:pPr>
            <w:r>
              <w:rPr>
                <w:rFonts w:hint="eastAsia" w:ascii="仿宋" w:hAnsi="仿宋" w:eastAsia="仿宋" w:cs="仿宋"/>
                <w:b/>
                <w:sz w:val="24"/>
                <w:szCs w:val="24"/>
                <w:lang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17</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投标撤销（撤回）</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48" w:beforeLines="20" w:beforeAutospacing="0" w:after="48" w:afterLines="20" w:afterAutospacing="0"/>
              <w:ind w:left="0" w:right="0"/>
              <w:textAlignment w:val="bottom"/>
              <w:rPr>
                <w:rFonts w:hint="default" w:ascii="仿宋" w:hAnsi="仿宋" w:eastAsia="仿宋" w:cs="仿宋"/>
                <w:sz w:val="24"/>
                <w:szCs w:val="24"/>
              </w:rPr>
            </w:pPr>
            <w:r>
              <w:rPr>
                <w:rFonts w:hint="eastAsia" w:ascii="仿宋" w:hAnsi="仿宋" w:eastAsia="仿宋" w:cs="仿宋"/>
                <w:sz w:val="24"/>
                <w:szCs w:val="24"/>
                <w:lang w:bidi="ar"/>
              </w:rPr>
              <w:t>1.在投标截止时间起至投标有效期届满，供应商投标文件不可撤销。</w:t>
            </w:r>
          </w:p>
          <w:p>
            <w:pPr>
              <w:keepNext w:val="0"/>
              <w:keepLines w:val="0"/>
              <w:suppressLineNumbers w:val="0"/>
              <w:spacing w:before="48" w:beforeLines="20" w:beforeAutospacing="0" w:after="48" w:afterLines="20" w:afterAutospacing="0"/>
              <w:ind w:left="0" w:right="0"/>
              <w:rPr>
                <w:rFonts w:hint="default" w:ascii="仿宋" w:hAnsi="仿宋" w:eastAsia="仿宋" w:cs="仿宋"/>
                <w:sz w:val="28"/>
                <w:szCs w:val="28"/>
              </w:rPr>
            </w:pPr>
            <w:r>
              <w:rPr>
                <w:rFonts w:hint="eastAsia" w:ascii="仿宋" w:hAnsi="仿宋" w:eastAsia="仿宋" w:cs="仿宋"/>
                <w:sz w:val="24"/>
                <w:szCs w:val="24"/>
                <w:lang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18</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中标结果公告</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48" w:beforeLines="20" w:beforeAutospacing="0" w:after="48" w:afterLines="20" w:afterAutospacing="0"/>
              <w:ind w:left="0" w:right="0"/>
              <w:textAlignment w:val="bottom"/>
              <w:rPr>
                <w:rFonts w:hint="default" w:ascii="仿宋" w:hAnsi="仿宋" w:eastAsia="仿宋" w:cs="仿宋"/>
                <w:sz w:val="24"/>
                <w:szCs w:val="24"/>
              </w:rPr>
            </w:pPr>
            <w:r>
              <w:rPr>
                <w:rFonts w:hint="eastAsia" w:ascii="仿宋" w:hAnsi="仿宋" w:eastAsia="仿宋" w:cs="仿宋"/>
                <w:sz w:val="24"/>
                <w:szCs w:val="24"/>
                <w:lang w:bidi="ar"/>
              </w:rPr>
              <w:t>中标供应商确定之日起2个工作日内，将在</w:t>
            </w:r>
            <w:r>
              <w:rPr>
                <w:rFonts w:hint="eastAsia" w:ascii="仿宋" w:hAnsi="仿宋" w:eastAsia="仿宋" w:cs="Arial"/>
                <w:sz w:val="24"/>
                <w:szCs w:val="24"/>
                <w:lang w:bidi="ar"/>
              </w:rPr>
              <w:t>浙江省政府采购网(</w:t>
            </w:r>
            <w:r>
              <w:rPr>
                <w:rFonts w:hint="default"/>
              </w:rPr>
              <w:fldChar w:fldCharType="begin"/>
            </w:r>
            <w:r>
              <w:rPr>
                <w:rFonts w:hint="default"/>
              </w:rPr>
              <w:instrText xml:space="preserve"> HYPERLINK "http://www.zjzfcg.gov.cn/new" </w:instrText>
            </w:r>
            <w:r>
              <w:rPr>
                <w:rFonts w:hint="default"/>
              </w:rPr>
              <w:fldChar w:fldCharType="separate"/>
            </w:r>
            <w:r>
              <w:rPr>
                <w:rStyle w:val="69"/>
                <w:rFonts w:hint="eastAsia" w:ascii="仿宋" w:hAnsi="仿宋" w:eastAsia="仿宋" w:cs="仿宋"/>
                <w:sz w:val="24"/>
                <w:szCs w:val="24"/>
              </w:rPr>
              <w:t>http://www.zjzfcg.gov.cn</w:t>
            </w:r>
            <w:r>
              <w:rPr>
                <w:rStyle w:val="69"/>
                <w:rFonts w:hint="eastAsia" w:ascii="仿宋" w:hAnsi="仿宋" w:eastAsia="仿宋" w:cs="仿宋"/>
                <w:sz w:val="24"/>
                <w:szCs w:val="24"/>
              </w:rPr>
              <w:fldChar w:fldCharType="end"/>
            </w:r>
            <w:r>
              <w:rPr>
                <w:rFonts w:hint="eastAsia" w:ascii="仿宋" w:hAnsi="仿宋" w:eastAsia="仿宋" w:cs="Arial"/>
                <w:sz w:val="24"/>
                <w:szCs w:val="24"/>
                <w:lang w:bidi="ar"/>
              </w:rPr>
              <w:t>)发布</w:t>
            </w:r>
            <w:r>
              <w:rPr>
                <w:rFonts w:hint="eastAsia" w:ascii="仿宋" w:hAnsi="仿宋" w:eastAsia="仿宋" w:cs="仿宋"/>
                <w:sz w:val="24"/>
                <w:szCs w:val="24"/>
                <w:lang w:bidi="ar"/>
              </w:rPr>
              <w:t>中标公告</w:t>
            </w:r>
            <w:r>
              <w:rPr>
                <w:rFonts w:hint="eastAsia" w:ascii="仿宋" w:hAnsi="仿宋" w:eastAsia="仿宋" w:cs="仿宋"/>
                <w:b/>
                <w:sz w:val="24"/>
                <w:szCs w:val="24"/>
                <w:lang w:bidi="ar"/>
              </w:rPr>
              <w:t>（中标人为中小企业的，其声明函将随中标结果同时公告）</w:t>
            </w:r>
            <w:r>
              <w:rPr>
                <w:rFonts w:hint="eastAsia" w:ascii="仿宋" w:hAnsi="仿宋" w:eastAsia="仿宋" w:cs="仿宋"/>
                <w:sz w:val="24"/>
                <w:szCs w:val="24"/>
                <w:lang w:bidi="ar"/>
              </w:rPr>
              <w:t>，公告期限为1个工作日</w:t>
            </w:r>
            <w:r>
              <w:rPr>
                <w:rFonts w:hint="eastAsia" w:ascii="仿宋" w:hAnsi="仿宋" w:eastAsia="仿宋" w:cs="Arial"/>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19</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中标供应商放弃中标赔偿责任</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48" w:beforeLines="20" w:beforeAutospacing="0" w:after="48" w:afterLines="20" w:afterAutospacing="0"/>
              <w:ind w:left="0" w:right="0"/>
              <w:textAlignment w:val="bottom"/>
              <w:rPr>
                <w:rFonts w:hint="default" w:ascii="仿宋" w:hAnsi="仿宋" w:eastAsia="仿宋" w:cs="仿宋"/>
                <w:sz w:val="24"/>
                <w:szCs w:val="24"/>
              </w:rPr>
            </w:pPr>
            <w:r>
              <w:rPr>
                <w:rFonts w:hint="eastAsia" w:ascii="仿宋" w:hAnsi="仿宋" w:eastAsia="仿宋" w:cs="仿宋"/>
                <w:b/>
                <w:sz w:val="24"/>
                <w:szCs w:val="24"/>
                <w:lang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20</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履约保证金</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48" w:beforeLines="20" w:beforeAutospacing="0" w:after="48" w:afterLines="20" w:afterAutospacing="0"/>
              <w:ind w:left="0" w:right="0" w:firstLine="480" w:firstLineChars="200"/>
              <w:textAlignment w:val="bottom"/>
              <w:rPr>
                <w:rFonts w:hint="default" w:ascii="仿宋" w:hAnsi="仿宋" w:eastAsia="仿宋" w:cs="仿宋"/>
                <w:sz w:val="28"/>
                <w:szCs w:val="28"/>
              </w:rPr>
            </w:pPr>
            <w:r>
              <w:rPr>
                <w:rFonts w:hint="eastAsia" w:ascii="仿宋" w:hAnsi="仿宋" w:eastAsia="仿宋" w:cs="仿宋"/>
                <w:sz w:val="24"/>
                <w:szCs w:val="24"/>
                <w:lang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21</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付款方式</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48" w:beforeLines="20" w:beforeAutospacing="0" w:after="48" w:afterLines="20" w:afterAutospacing="0"/>
              <w:ind w:left="0" w:right="0" w:firstLine="480" w:firstLineChars="200"/>
              <w:textAlignment w:val="bottom"/>
              <w:rPr>
                <w:rFonts w:hint="default" w:ascii="仿宋" w:hAnsi="仿宋" w:eastAsia="仿宋" w:cs="仿宋"/>
                <w:sz w:val="24"/>
                <w:szCs w:val="24"/>
              </w:rPr>
            </w:pPr>
            <w:r>
              <w:rPr>
                <w:rFonts w:hint="eastAsia" w:ascii="仿宋" w:hAnsi="仿宋" w:eastAsia="仿宋" w:cs="仿宋"/>
                <w:sz w:val="24"/>
                <w:szCs w:val="24"/>
                <w:lang w:bidi="ar"/>
              </w:rPr>
              <w:t>国库集中支付（采购人自行支付）详见各标项的商务要求表。</w:t>
            </w:r>
          </w:p>
          <w:p>
            <w:pPr>
              <w:keepNext w:val="0"/>
              <w:keepLines w:val="0"/>
              <w:suppressLineNumbers w:val="0"/>
              <w:spacing w:before="48" w:beforeLines="20" w:beforeAutospacing="0" w:after="48" w:afterLines="20" w:afterAutospacing="0"/>
              <w:ind w:left="0" w:right="0" w:firstLine="480" w:firstLineChars="200"/>
              <w:rPr>
                <w:rFonts w:hint="default" w:ascii="仿宋" w:hAnsi="仿宋" w:eastAsia="仿宋" w:cs="仿宋"/>
                <w:sz w:val="28"/>
                <w:szCs w:val="28"/>
              </w:rPr>
            </w:pPr>
            <w:r>
              <w:rPr>
                <w:rFonts w:hint="eastAsia" w:ascii="仿宋" w:hAnsi="仿宋" w:eastAsia="仿宋" w:cs="仿宋"/>
                <w:sz w:val="24"/>
                <w:szCs w:val="24"/>
                <w:lang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22</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投标文件有效期</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cs="Arial"/>
                <w:sz w:val="24"/>
                <w:szCs w:val="24"/>
                <w:lang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23</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合同签订时间</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cs="仿宋"/>
                <w:sz w:val="24"/>
                <w:szCs w:val="24"/>
                <w:lang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24</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招标方代理费用</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cs="仿宋"/>
                <w:sz w:val="24"/>
                <w:szCs w:val="24"/>
                <w:lang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bidi="ar"/>
              </w:rPr>
            </w:pPr>
            <w:r>
              <w:rPr>
                <w:rFonts w:hint="eastAsia" w:ascii="仿宋" w:hAnsi="仿宋" w:eastAsia="仿宋" w:cs="仿宋"/>
                <w:sz w:val="24"/>
                <w:szCs w:val="24"/>
                <w:lang w:bidi="ar"/>
              </w:rPr>
              <w:t>25</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a" w:ascii="仿宋" w:hAnsi="仿宋" w:eastAsia="仿宋" w:cs="仿宋"/>
                <w:sz w:val="24"/>
                <w:szCs w:val="24"/>
                <w:lang w:bidi="ar"/>
              </w:rPr>
              <w:t>解释权</w:t>
            </w:r>
          </w:p>
        </w:tc>
        <w:tc>
          <w:tcPr>
            <w:tcW w:w="7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48" w:beforeLines="20" w:beforeAutospacing="0" w:after="48" w:afterLines="20" w:afterAutospacing="0"/>
              <w:ind w:left="0" w:right="0"/>
              <w:jc w:val="left"/>
              <w:rPr>
                <w:rFonts w:hint="default" w:ascii="仿宋" w:hAnsi="仿宋" w:eastAsia="仿宋" w:cs="仿宋"/>
                <w:sz w:val="24"/>
                <w:szCs w:val="24"/>
              </w:rPr>
            </w:pPr>
            <w:r>
              <w:rPr>
                <w:rFonts w:hint="eastAsia" w:ascii="仿宋" w:hAnsi="仿宋" w:eastAsia="仿宋" w:cs="仿宋"/>
                <w:sz w:val="24"/>
                <w:szCs w:val="24"/>
                <w:lang w:bidi="ar"/>
              </w:rPr>
              <w:t>本招标文件的解释权属于浙江省政府采购中心。</w:t>
            </w:r>
          </w:p>
        </w:tc>
      </w:tr>
    </w:tbl>
    <w:p>
      <w:pPr>
        <w:pStyle w:val="54"/>
        <w:keepNext w:val="0"/>
        <w:keepLines w:val="0"/>
        <w:pageBreakBefore w:val="0"/>
        <w:widowControl w:val="0"/>
        <w:kinsoku/>
        <w:wordWrap/>
        <w:overflowPunct/>
        <w:topLinePunct w:val="0"/>
        <w:autoSpaceDE/>
        <w:autoSpaceDN/>
        <w:bidi w:val="0"/>
        <w:adjustRightInd/>
        <w:snapToGrid w:val="0"/>
        <w:spacing w:before="469" w:beforeLines="150" w:beforeAutospacing="0" w:after="240" w:afterLines="100" w:afterAutospacing="0" w:line="240" w:lineRule="auto"/>
        <w:jc w:val="center"/>
        <w:textAlignment w:val="auto"/>
        <w:rPr>
          <w:rFonts w:ascii="仿宋" w:hAnsi="仿宋" w:eastAsia="仿宋" w:cs="仿宋"/>
          <w:b/>
          <w:bCs/>
          <w:sz w:val="28"/>
          <w:szCs w:val="28"/>
        </w:rPr>
      </w:pPr>
      <w:r>
        <w:rPr>
          <w:rFonts w:hint="eastAsia" w:ascii="仿宋" w:hAnsi="仿宋" w:eastAsia="仿宋_GB2312" w:cs="Times New Roman"/>
          <w:sz w:val="30"/>
          <w:szCs w:val="30"/>
          <w:lang w:bidi="ar"/>
        </w:rPr>
        <w:br w:type="page"/>
      </w:r>
      <w:r>
        <w:rPr>
          <w:rFonts w:hint="eastAsia" w:ascii="仿宋" w:hAnsi="仿宋" w:eastAsia="仿宋" w:cs="仿宋"/>
          <w:b/>
          <w:bCs/>
          <w:kern w:val="2"/>
          <w:sz w:val="28"/>
          <w:szCs w:val="28"/>
          <w:lang w:bidi="ar"/>
        </w:rPr>
        <w:t>一、总  则</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（一）适用范围</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仅适用于本次招标文件中采购项目的招标、投标、评标、定标、验收、合同履约、付款等行为（法律、法规另有规定的，从其规定）。</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 xml:space="preserve">（二）定义 </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1.招标方：指组织本项目采购的浙江省政府采购中心。</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2.投标人：指响应招标、参加投标竞争的法人、其他组织或者自然人。</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3.采购人：指委托招标方采购本次货物、服务项目的国家机关、事业单位和团体组织。</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4.货物：指招标文件规定投标人须向采购人提供的一切材料、设备、机械、仪器仪表、工具及其它有关技术资料和文字材料。</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5.服务：指招标文件规定投标人须承担的劳务以及其他类似的义务。</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6.项目：指投标人按招标文件规定向采购人提供的需求总称。</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7.电子交易平台:指政府采购项目电子交易平台，即政采云平台。</w:t>
      </w:r>
    </w:p>
    <w:p>
      <w:pPr>
        <w:adjustRightInd w:val="0"/>
        <w:spacing w:before="120" w:beforeLines="50" w:after="120" w:afterLines="50" w:line="480" w:lineRule="exact"/>
        <w:ind w:firstLine="562" w:firstLineChars="200"/>
        <w:rPr>
          <w:rFonts w:ascii="仿宋" w:hAnsi="仿宋" w:eastAsia="仿宋" w:cs="Arial"/>
          <w:b/>
          <w:sz w:val="28"/>
          <w:szCs w:val="28"/>
        </w:rPr>
      </w:pPr>
      <w:r>
        <w:rPr>
          <w:rFonts w:hint="eastAsia" w:ascii="仿宋" w:hAnsi="仿宋" w:eastAsia="仿宋" w:cs="Arial"/>
          <w:b/>
          <w:sz w:val="28"/>
          <w:szCs w:val="28"/>
          <w:lang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before="120" w:beforeLines="50" w:after="120" w:afterLines="50" w:line="480" w:lineRule="exact"/>
        <w:ind w:firstLine="562" w:firstLineChars="200"/>
        <w:rPr>
          <w:rFonts w:ascii="仿宋" w:hAnsi="仿宋" w:eastAsia="仿宋" w:cs="Arial"/>
          <w:b/>
          <w:sz w:val="28"/>
          <w:szCs w:val="28"/>
        </w:rPr>
      </w:pPr>
      <w:r>
        <w:rPr>
          <w:rFonts w:hint="eastAsia" w:ascii="仿宋" w:hAnsi="仿宋" w:eastAsia="仿宋" w:cs="Arial"/>
          <w:b/>
          <w:sz w:val="28"/>
          <w:szCs w:val="28"/>
          <w:lang w:bidi="ar"/>
        </w:rPr>
        <w:t>符合中小企业划分标准的个体工商户，在政府采购活动中视同中小企业。</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（三）投标人及委托有关说明</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1.如授权代表不是法定代表人，须有法定代表人出具的授权委托书</w:t>
      </w:r>
      <w:r>
        <w:rPr>
          <w:rFonts w:hint="eastAsia" w:ascii="仿宋" w:hAnsi="仿宋" w:eastAsia="仿宋" w:cs="仿宋"/>
          <w:b/>
          <w:bCs/>
          <w:sz w:val="28"/>
          <w:szCs w:val="28"/>
          <w:lang w:bidi="ar"/>
        </w:rPr>
        <w:t>（格式见附件）。</w:t>
      </w:r>
      <w:r>
        <w:rPr>
          <w:rFonts w:hint="eastAsia" w:ascii="仿宋" w:hAnsi="仿宋" w:eastAsia="仿宋" w:cs="仿宋"/>
          <w:bCs/>
          <w:sz w:val="28"/>
          <w:szCs w:val="28"/>
          <w:lang w:bidi="ar"/>
        </w:rPr>
        <w:t>投标人委派不在本单位缴纳社保的人员作为授权代表的，应当在投标文件中，说明具体原因、授权代表缴纳社保的单位，并附列该授权代表缴纳社保清单。</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2.投标人投标所使用的资格、信誉、荣誉、业绩与企业认证必须为本法人所拥有。投标人投标所使用的采购项目实施人员必须为投标人员工（或投标人控股公司正式员工）。</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3.单位负责人为同一人或者存在直接控股、管理关系的不同供应商，不得参加同一合同项下的政府采购活动。</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4.投标人应仔细阅读招标文件的所有内容，按照招标文件的要求提交投标文件，并对所提供的全部资料的真实性承担法律责任。</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（四）投标费用</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不论投标结果如何，投标人均应自行承担所有与投标有关的全部费用（招标文件有其他相反规定除外）。</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（五）质疑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bCs/>
          <w:sz w:val="28"/>
          <w:szCs w:val="28"/>
          <w:lang w:bidi="ar"/>
        </w:rPr>
      </w:pPr>
      <w:r>
        <w:rPr>
          <w:rFonts w:hint="eastAsia" w:ascii="仿宋" w:hAnsi="仿宋" w:eastAsia="仿宋" w:cs="仿宋"/>
          <w:bCs/>
          <w:sz w:val="28"/>
          <w:szCs w:val="28"/>
          <w:lang w:bidi="ar"/>
        </w:rPr>
        <w:t>1.投标人认为采购文件使自己的权益受到损害的，可以自获取采购文件之日或者采购公告期限届满之日（公告期限届满后获取采购文件的，以公告期限届满之日为准）起7个工作日内，对采购文件</w:t>
      </w:r>
      <w:r>
        <w:rPr>
          <w:rFonts w:hint="eastAsia" w:ascii="仿宋" w:hAnsi="仿宋" w:eastAsia="仿宋" w:cs="仿宋"/>
          <w:bCs/>
          <w:sz w:val="28"/>
          <w:szCs w:val="28"/>
          <w:lang w:val="en-US" w:eastAsia="zh-CN" w:bidi="ar"/>
        </w:rPr>
        <w:t>评分标准和采购</w:t>
      </w:r>
      <w:r>
        <w:rPr>
          <w:rFonts w:hint="eastAsia" w:ascii="仿宋" w:hAnsi="仿宋" w:eastAsia="仿宋" w:cs="仿宋"/>
          <w:bCs/>
          <w:sz w:val="28"/>
          <w:szCs w:val="28"/>
          <w:lang w:bidi="ar"/>
        </w:rPr>
        <w:t>需求的以书面形式向采购人提出质疑，对其他内容的以书面形式向采购人和采购代理机构提出质疑。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lang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560" w:firstLineChars="200"/>
        <w:jc w:val="left"/>
        <w:textAlignment w:val="auto"/>
        <w:outlineLvl w:val="1"/>
        <w:rPr>
          <w:rFonts w:ascii="仿宋" w:hAnsi="仿宋" w:eastAsia="仿宋" w:cs="仿宋"/>
          <w:bCs/>
          <w:sz w:val="28"/>
          <w:szCs w:val="28"/>
        </w:rPr>
      </w:pPr>
      <w:r>
        <w:rPr>
          <w:rFonts w:hint="eastAsia" w:ascii="仿宋" w:hAnsi="仿宋" w:eastAsia="仿宋" w:cs="仿宋"/>
          <w:bCs/>
          <w:sz w:val="28"/>
          <w:szCs w:val="28"/>
          <w:lang w:bidi="ar"/>
        </w:rPr>
        <w:t xml:space="preserve"> 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cs="仿宋"/>
          <w:sz w:val="28"/>
          <w:szCs w:val="28"/>
        </w:rPr>
        <w:t>http://zfcg.czt.zj.gov.cn/</w:t>
      </w:r>
      <w:r>
        <w:rPr>
          <w:rStyle w:val="69"/>
          <w:rFonts w:hint="eastAsia" w:ascii="仿宋" w:hAnsi="仿宋" w:eastAsia="仿宋" w:cs="仿宋"/>
          <w:sz w:val="28"/>
          <w:szCs w:val="28"/>
        </w:rPr>
        <w:fldChar w:fldCharType="end"/>
      </w:r>
      <w:r>
        <w:rPr>
          <w:rFonts w:hint="eastAsia" w:ascii="仿宋" w:hAnsi="仿宋" w:eastAsia="仿宋" w:cs="仿宋"/>
          <w:bCs/>
          <w:sz w:val="28"/>
          <w:szCs w:val="28"/>
          <w:lang w:bidi="ar"/>
        </w:rPr>
        <w:t>)，位置：“首页-下载专区-质疑投诉模板”。供应商提出质疑应当提交质疑函和必要的证明材料。供应商应当在法定质疑期内一次性提出针对同一采购程序环节的质疑。</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质疑函应当包括下列内容：</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a.供应商的姓名或者名称、地址、邮编、联系人及联系电话；</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b.质疑项目的名称、编号；</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c.具体、明确的质疑事项和与质疑事项相关的请求；</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d.事实依据；</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e.必要的法律依据；</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f.提出质疑的日期。</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 xml:space="preserve">（六）招标文件的澄清与修改 </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
          <w:bCs/>
          <w:sz w:val="28"/>
          <w:szCs w:val="28"/>
        </w:rPr>
      </w:pPr>
      <w:r>
        <w:rPr>
          <w:rFonts w:hint="eastAsia" w:ascii="仿宋" w:hAnsi="仿宋" w:eastAsia="仿宋" w:cs="仿宋"/>
          <w:bCs/>
          <w:kern w:val="2"/>
          <w:sz w:val="28"/>
          <w:szCs w:val="28"/>
          <w:lang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kern w:val="2"/>
          <w:sz w:val="28"/>
          <w:szCs w:val="28"/>
          <w:lang w:bidi="ar"/>
        </w:rPr>
        <w:t>逾期提出招标方将不予受理。</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2.招标方主动进行的澄清、修改：招标方无论出于何种原因，均可主动对招标文件中的相关事项，用补充文件等方式进行澄清和修改。</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3.招标文件澄清、答复、修改、补充的内容为招标文件的组成部分。当招标文件与招标文件的答复、澄清、修改、补充通知就同一内容的表述不一致时，以最后发出的书面文件为准。</w:t>
      </w:r>
    </w:p>
    <w:p>
      <w:pPr>
        <w:pStyle w:val="54"/>
        <w:keepNext w:val="0"/>
        <w:keepLines w:val="0"/>
        <w:pageBreakBefore w:val="0"/>
        <w:widowControl w:val="0"/>
        <w:kinsoku/>
        <w:wordWrap/>
        <w:overflowPunct/>
        <w:topLinePunct w:val="0"/>
        <w:autoSpaceDE/>
        <w:autoSpaceDN/>
        <w:bidi w:val="0"/>
        <w:adjustRightInd w:val="0"/>
        <w:snapToGrid/>
        <w:spacing w:before="469" w:beforeLines="150" w:beforeAutospacing="0" w:after="240" w:afterLines="100" w:afterAutospacing="0" w:line="240" w:lineRule="auto"/>
        <w:jc w:val="center"/>
        <w:textAlignment w:val="auto"/>
        <w:rPr>
          <w:rFonts w:ascii="仿宋" w:hAnsi="仿宋" w:eastAsia="仿宋" w:cs="仿宋"/>
          <w:b/>
          <w:sz w:val="28"/>
          <w:szCs w:val="28"/>
        </w:rPr>
      </w:pPr>
      <w:r>
        <w:rPr>
          <w:rFonts w:hint="eastAsia" w:ascii="仿宋" w:hAnsi="仿宋" w:eastAsia="仿宋" w:cs="仿宋"/>
          <w:b/>
          <w:kern w:val="2"/>
          <w:sz w:val="28"/>
          <w:szCs w:val="28"/>
          <w:lang w:bidi="ar"/>
        </w:rPr>
        <w:t>二、投标文件的编制</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（一）投标文件编制工具</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sz w:val="28"/>
          <w:szCs w:val="28"/>
        </w:rPr>
        <w:t>http://zfcg.czt.zj.gov.cn/bidClientTemplate/2019-09-24/12975.html</w:t>
      </w:r>
      <w:r>
        <w:rPr>
          <w:rStyle w:val="69"/>
          <w:rFonts w:hint="eastAsia" w:ascii="仿宋" w:hAnsi="仿宋" w:eastAsia="仿宋" w:cs="仿宋"/>
          <w:sz w:val="28"/>
          <w:szCs w:val="28"/>
        </w:rPr>
        <w:fldChar w:fldCharType="end"/>
      </w:r>
      <w:r>
        <w:rPr>
          <w:rFonts w:hint="eastAsia" w:ascii="仿宋" w:hAnsi="仿宋" w:eastAsia="仿宋" w:cs="仿宋"/>
          <w:b/>
          <w:bCs/>
          <w:kern w:val="2"/>
          <w:sz w:val="28"/>
          <w:szCs w:val="28"/>
          <w:lang w:bidi="ar"/>
        </w:rPr>
        <w:t>，请自行下载并安装。</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（二）投标文件的组成</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本项目所称投标文件系指电子投标文件或备份投标文件。投标文件需按照本招标文件和电子交易平台的要求制作、加密并递交。</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电子投标文件每个标项由资格文件、技术商务文件、投标报价文件三部份组成，具体详见“第六章  投标文件格式附件”。备份投标文件的组成和内容等同电子投标文件。</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left="0" w:firstLine="562" w:firstLineChars="200"/>
        <w:jc w:val="both"/>
        <w:textAlignment w:val="auto"/>
        <w:rPr>
          <w:rFonts w:ascii="仿宋" w:hAnsi="仿宋" w:eastAsia="仿宋" w:cs="仿宋"/>
          <w:bCs/>
          <w:sz w:val="28"/>
          <w:szCs w:val="28"/>
        </w:rPr>
      </w:pPr>
      <w:r>
        <w:rPr>
          <w:rFonts w:hint="eastAsia" w:ascii="仿宋" w:hAnsi="仿宋" w:eastAsia="仿宋" w:cs="仿宋"/>
          <w:b/>
          <w:bCs/>
          <w:kern w:val="2"/>
          <w:sz w:val="28"/>
          <w:szCs w:val="28"/>
          <w:lang w:bidi="ar"/>
        </w:rPr>
        <w:t>注：法定代表人授权委托书、投标声明书、开标一览表必须按招标文件格式要求正确签署并加盖投标人公章。投标文件中所须加盖公章部分均采用CA签章。</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（三）投标文件的效力</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电子投标文件未按时解密，投标人提供了备份投标文件的，以备份投标文件作为依据，否则视为投标文件撤回。电子投标文件已按时解密的，备份投标文件自动失效。</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（四）投标文件的语言及计量</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1.投标文件以及投标人与招标方就有关投标事宜的所有来往函电，均应以中文简体字书写。除签名、盖章、专用名称等特殊情形外，投标文件中以中文汉语以外的文字表述部分视同未提供。</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2.投标计量单位，招标文件已有明确规定的，使用招标文件规定的计量单位；招标文件没有规定的，应采用中华人民共和国法定计量单位（货币单位：人民币元），否则将作无效标处理。</w:t>
      </w:r>
    </w:p>
    <w:p>
      <w:pPr>
        <w:pStyle w:val="54"/>
        <w:keepNext w:val="0"/>
        <w:keepLines w:val="0"/>
        <w:pageBreakBefore w:val="0"/>
        <w:widowControl w:val="0"/>
        <w:tabs>
          <w:tab w:val="left" w:pos="720"/>
        </w:tabs>
        <w:kinsoku/>
        <w:wordWrap/>
        <w:overflowPunct/>
        <w:topLinePunct w:val="0"/>
        <w:autoSpaceDE/>
        <w:autoSpaceDN/>
        <w:bidi w:val="0"/>
        <w:adjustRightInd w:val="0"/>
        <w:snapToGrid/>
        <w:spacing w:before="120" w:beforeLines="50" w:beforeAutospacing="0" w:after="120" w:afterLines="50" w:afterAutospacing="0" w:line="480" w:lineRule="exact"/>
        <w:ind w:left="0" w:firstLine="560" w:firstLineChars="200"/>
        <w:textAlignment w:val="auto"/>
        <w:rPr>
          <w:rFonts w:ascii="仿宋" w:hAnsi="仿宋" w:eastAsia="仿宋" w:cs="仿宋"/>
          <w:bCs/>
          <w:sz w:val="28"/>
          <w:szCs w:val="28"/>
        </w:rPr>
      </w:pPr>
      <w:r>
        <w:rPr>
          <w:rFonts w:hint="eastAsia" w:ascii="仿宋" w:hAnsi="仿宋" w:eastAsia="仿宋" w:cs="仿宋"/>
          <w:bCs/>
          <w:sz w:val="28"/>
          <w:szCs w:val="28"/>
          <w:lang w:bidi="ar"/>
        </w:rPr>
        <w:t>（五）投标文件的有效期</w:t>
      </w:r>
    </w:p>
    <w:p>
      <w:pPr>
        <w:pStyle w:val="54"/>
        <w:keepNext w:val="0"/>
        <w:keepLines w:val="0"/>
        <w:pageBreakBefore w:val="0"/>
        <w:widowControl w:val="0"/>
        <w:tabs>
          <w:tab w:val="left" w:pos="720"/>
        </w:tabs>
        <w:kinsoku/>
        <w:wordWrap/>
        <w:overflowPunct/>
        <w:topLinePunct w:val="0"/>
        <w:autoSpaceDE/>
        <w:autoSpaceDN/>
        <w:bidi w:val="0"/>
        <w:adjustRightInd w:val="0"/>
        <w:snapToGrid/>
        <w:spacing w:before="120" w:beforeLines="50" w:beforeAutospacing="0" w:after="120" w:afterLines="50" w:afterAutospacing="0" w:line="480" w:lineRule="exact"/>
        <w:ind w:left="0" w:firstLine="560" w:firstLineChars="200"/>
        <w:textAlignment w:val="auto"/>
        <w:rPr>
          <w:rFonts w:ascii="仿宋" w:hAnsi="仿宋" w:eastAsia="仿宋" w:cs="仿宋"/>
          <w:bCs/>
          <w:sz w:val="28"/>
          <w:szCs w:val="28"/>
        </w:rPr>
      </w:pPr>
      <w:r>
        <w:rPr>
          <w:rFonts w:hint="eastAsia" w:ascii="仿宋" w:hAnsi="仿宋" w:eastAsia="仿宋" w:cs="仿宋"/>
          <w:bCs/>
          <w:sz w:val="28"/>
          <w:szCs w:val="28"/>
          <w:lang w:bidi="ar"/>
        </w:rPr>
        <w:t>1.自投标截止日起90天内投标文件应保持有效。有效期不足的投标文件将作无效标处理。</w:t>
      </w:r>
    </w:p>
    <w:p>
      <w:pPr>
        <w:pStyle w:val="54"/>
        <w:keepNext w:val="0"/>
        <w:keepLines w:val="0"/>
        <w:pageBreakBefore w:val="0"/>
        <w:widowControl w:val="0"/>
        <w:tabs>
          <w:tab w:val="left" w:pos="720"/>
        </w:tabs>
        <w:kinsoku/>
        <w:wordWrap/>
        <w:overflowPunct/>
        <w:topLinePunct w:val="0"/>
        <w:autoSpaceDE/>
        <w:autoSpaceDN/>
        <w:bidi w:val="0"/>
        <w:adjustRightInd w:val="0"/>
        <w:snapToGrid/>
        <w:spacing w:before="120" w:beforeLines="50" w:beforeAutospacing="0" w:after="120" w:afterLines="50" w:afterAutospacing="0" w:line="480" w:lineRule="exact"/>
        <w:ind w:left="0" w:firstLine="560" w:firstLineChars="200"/>
        <w:textAlignment w:val="auto"/>
        <w:rPr>
          <w:rFonts w:ascii="仿宋" w:hAnsi="仿宋" w:eastAsia="仿宋" w:cs="仿宋"/>
          <w:bCs/>
          <w:sz w:val="28"/>
          <w:szCs w:val="28"/>
        </w:rPr>
      </w:pPr>
      <w:r>
        <w:rPr>
          <w:rFonts w:hint="eastAsia" w:ascii="仿宋" w:hAnsi="仿宋" w:eastAsia="仿宋" w:cs="仿宋"/>
          <w:bCs/>
          <w:sz w:val="28"/>
          <w:szCs w:val="28"/>
          <w:lang w:bidi="ar"/>
        </w:rPr>
        <w:t>2.中标供应商的投标文件自开标之日起至合同履行完毕止均应保持有效。</w:t>
      </w:r>
    </w:p>
    <w:p>
      <w:pPr>
        <w:keepNext w:val="0"/>
        <w:keepLines w:val="0"/>
        <w:pageBreakBefore w:val="0"/>
        <w:widowControl w:val="0"/>
        <w:kinsoku/>
        <w:wordWrap/>
        <w:overflowPunct/>
        <w:topLinePunct w:val="0"/>
        <w:autoSpaceDE/>
        <w:autoSpaceDN/>
        <w:bidi w:val="0"/>
        <w:adjustRightInd w:val="0"/>
        <w:snapToGrid/>
        <w:spacing w:before="120" w:beforeLines="50" w:after="120" w:afterLines="50" w:line="480" w:lineRule="exact"/>
        <w:ind w:left="0" w:firstLine="560" w:firstLineChars="200"/>
        <w:jc w:val="left"/>
        <w:textAlignment w:val="auto"/>
        <w:rPr>
          <w:rFonts w:ascii="仿宋" w:hAnsi="仿宋" w:eastAsia="仿宋" w:cs="仿宋"/>
          <w:bCs/>
          <w:sz w:val="28"/>
          <w:szCs w:val="28"/>
        </w:rPr>
      </w:pPr>
      <w:r>
        <w:rPr>
          <w:rFonts w:hint="eastAsia" w:ascii="仿宋" w:hAnsi="仿宋" w:eastAsia="仿宋" w:cs="仿宋"/>
          <w:bCs/>
          <w:sz w:val="28"/>
          <w:szCs w:val="28"/>
          <w:lang w:bidi="ar"/>
        </w:rPr>
        <w:t>（六）投标文件的签署和包装</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 xml:space="preserve">1.电子投标文件部分： </w:t>
      </w:r>
    </w:p>
    <w:p>
      <w:pPr>
        <w:adjustRightInd w:val="0"/>
        <w:spacing w:before="120" w:beforeLines="50" w:after="120" w:afterLines="50"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adjustRightInd w:val="0"/>
        <w:spacing w:before="120" w:beforeLines="50" w:after="120" w:afterLines="50"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bidi="ar"/>
        </w:rPr>
        <w:t>（2）投标文件须由投标人在规定位置盖章并由法定代表人或法定代表人的授权委托人签署，投标人应写全称。</w:t>
      </w:r>
    </w:p>
    <w:p>
      <w:pPr>
        <w:adjustRightInd w:val="0"/>
        <w:spacing w:before="120" w:beforeLines="50" w:after="120" w:afterLines="50"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bidi="ar"/>
        </w:rPr>
        <w:t>（3）投标文件不得涂改，若有修改错漏处，须加盖投标人公章或者法定代表人或授权委托人签名或盖章。投标文件因字迹潦草或表达不清所引起的后果由投标人负责。</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2.投标人选择递交备份投标文件的，备份投标文件另须满足以下条件：</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 xml:space="preserve">（1）储存形式：U盘、DVD </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Cs/>
          <w:sz w:val="28"/>
          <w:szCs w:val="28"/>
        </w:rPr>
      </w:pPr>
      <w:r>
        <w:rPr>
          <w:rFonts w:hint="eastAsia" w:ascii="仿宋" w:hAnsi="仿宋" w:eastAsia="仿宋" w:cs="仿宋"/>
          <w:b/>
          <w:bCs/>
          <w:kern w:val="2"/>
          <w:sz w:val="28"/>
          <w:szCs w:val="28"/>
          <w:lang w:bidi="ar"/>
        </w:rPr>
        <w:t>（2）密封要求：外包装封面上应注明投标人名称、投标人地址、投标人联系方式（授权代表手机）、投标文件名称（备份投标文件）、投标项目名称、项目编号、标项及“开标时启封”字样，并加盖投标人公章。</w:t>
      </w:r>
    </w:p>
    <w:p>
      <w:pPr>
        <w:adjustRightInd w:val="0"/>
        <w:spacing w:before="120" w:beforeLines="50" w:after="12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（七）投标报价</w:t>
      </w:r>
    </w:p>
    <w:p>
      <w:pPr>
        <w:tabs>
          <w:tab w:val="left" w:pos="525"/>
        </w:tabs>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lang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4"/>
        <w:widowControl w:val="0"/>
        <w:adjustRightInd w:val="0"/>
        <w:spacing w:before="120" w:beforeLines="50" w:beforeAutospacing="0" w:after="12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lang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4"/>
        <w:widowControl w:val="0"/>
        <w:adjustRightInd w:val="0"/>
        <w:spacing w:before="120" w:beforeLines="50" w:beforeAutospacing="0" w:after="12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lang w:bidi="ar"/>
        </w:rPr>
        <w:t>3.投标报价金额到元为止，如投标报价总价出现角、分，将被抹除。</w:t>
      </w:r>
    </w:p>
    <w:p>
      <w:pPr>
        <w:pStyle w:val="54"/>
        <w:widowControl w:val="0"/>
        <w:adjustRightInd w:val="0"/>
        <w:spacing w:before="120" w:beforeLines="50" w:beforeAutospacing="0" w:after="12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lang w:bidi="ar"/>
        </w:rPr>
        <w:t>4.资格文件、技术商务文件中不得出现投标报价信息，否则按无效标处理。</w:t>
      </w:r>
    </w:p>
    <w:p>
      <w:pPr>
        <w:pStyle w:val="54"/>
        <w:widowControl w:val="0"/>
        <w:snapToGrid w:val="0"/>
        <w:spacing w:before="120" w:beforeLines="50" w:beforeAutospacing="0" w:after="12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lang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adjustRightInd w:val="0"/>
        <w:spacing w:before="120" w:beforeLines="50" w:after="12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lang w:bidi="ar"/>
        </w:rPr>
        <w:t>（八）串通投标认定</w:t>
      </w:r>
    </w:p>
    <w:p>
      <w:pPr>
        <w:adjustRightInd w:val="0"/>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有下列情形之一的，视为投标人串通投标，其投标无效：</w:t>
      </w:r>
    </w:p>
    <w:p>
      <w:pPr>
        <w:adjustRightInd w:val="0"/>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1.不同投标人的投标文件由同一单位或者个人编制或同一IP地址上传；</w:t>
      </w:r>
    </w:p>
    <w:p>
      <w:pPr>
        <w:adjustRightInd w:val="0"/>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2.不同投标人委托同一单位或者个人办理投标事宜；</w:t>
      </w:r>
    </w:p>
    <w:p>
      <w:pPr>
        <w:adjustRightInd w:val="0"/>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3.不同投标人的投标文件载明的项目管理成员或者联系人员为同一人；</w:t>
      </w:r>
    </w:p>
    <w:p>
      <w:pPr>
        <w:adjustRightInd w:val="0"/>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4.不同投标人的投标文件异常一致或者投标报价呈规律性差异；</w:t>
      </w:r>
    </w:p>
    <w:p>
      <w:pPr>
        <w:adjustRightInd w:val="0"/>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5.不同投标人的投标文件相互混装；</w:t>
      </w:r>
    </w:p>
    <w:p>
      <w:pPr>
        <w:spacing w:before="120" w:beforeLines="50" w:after="120" w:afterLines="50"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lang w:bidi="ar"/>
        </w:rPr>
        <w:t>（九）投标无效的情形</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在评审时，如发现下列情形之一的，投标文件将被视为无效：</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1.投标人未能提供合格的资格文件、投标有效期不足的；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2.投标人被列入失信被执行人、重大税收违法案件当事人名单、政府采购严重违法失信行为记录名单的；</w:t>
      </w:r>
    </w:p>
    <w:p>
      <w:pPr>
        <w:spacing w:before="120" w:beforeLines="50" w:after="120" w:afterLines="50"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3.仅提供备份投标文件的；</w:t>
      </w:r>
    </w:p>
    <w:p>
      <w:pPr>
        <w:spacing w:before="120" w:beforeLines="50" w:after="120" w:afterLines="50"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4.电子投标文件解密失败，且未在规定时间内提交备份投标文件的；</w:t>
      </w:r>
    </w:p>
    <w:p>
      <w:pPr>
        <w:spacing w:before="120" w:beforeLines="50" w:after="120" w:afterLines="50"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5.电子投标文件解密失败，虽然在规定时间内提交了备份投标文件，但是备份投标文件无法导入或者无法读取或者不符合本招标文件和电子交易平台要求的；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6.投标文件未按招标文件要求签署、盖章的；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7.与招标文件有重大偏离、未满足带“▲”号实质性指标的投标文件；</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8.招标需求中要求提供的产品属于节能清单中政府强制采购节能产品品目的，投标人未提供该清单内产品的；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9.未提供样品或提供样品不满足采购需求实质性条件的；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10.投标报价超出招标文件中规定的预算金额或者最高限价的；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11.标项以赠送方式投标的、对一个标项提供两个投标方案或两个报价的；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12.评标委员会认为投标人的报价明显低于其他通过符合性审查投标人的报价，有可能影响产品质量或者不能诚信履约，且不能证明其报价合理性的；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13.投标人不接受报价文件中修正后的报价的；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14.未按本章“二、投标文件的编制”第七点投标报价要求报价的；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15.投标文件含有采购人不能接受的附加条件的；</w:t>
      </w:r>
    </w:p>
    <w:p>
      <w:pPr>
        <w:spacing w:before="120" w:beforeLines="50" w:after="12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16.投标人被视为串通投标的；</w:t>
      </w:r>
    </w:p>
    <w:p>
      <w:pPr>
        <w:pStyle w:val="54"/>
        <w:widowControl w:val="0"/>
        <w:spacing w:before="120" w:beforeLines="50" w:beforeAutospacing="0" w:after="120" w:afterLines="50" w:afterAutospacing="0" w:line="46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17.不符合法律、法规和本招标文件规定的其他实质性要求的。（十）错误修正</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电子交易平台客户端里开标一览表录入的投标报价信息与扫描上传的报价文件不一致的，以扫描上传的报价文件为准。</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投标文件报价出现前后不一致的，除招标文件另有规定外，按照下列规定修正：</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1.投标文件中开标一览表内容与投标文件中相应内容不一致的，以开标一览表为准；</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2.大写金额和小写金额不一致的，以大写金额为准；</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3.单价金额小数点或者百分比有明显错位的，以开标一览表的总价为准，并修改单价；</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4.总价金额与按单价汇总金额不一致的，以单价金额计算结果为准。</w:t>
      </w:r>
    </w:p>
    <w:p>
      <w:pPr>
        <w:adjustRightInd w:val="0"/>
        <w:spacing w:before="120" w:beforeLines="50" w:after="120" w:afterLines="50" w:line="480" w:lineRule="exact"/>
        <w:ind w:firstLine="562" w:firstLineChars="200"/>
        <w:rPr>
          <w:rFonts w:ascii="仿宋" w:hAnsi="仿宋" w:eastAsia="仿宋" w:cs="仿宋"/>
          <w:bCs/>
          <w:sz w:val="28"/>
          <w:szCs w:val="28"/>
        </w:rPr>
      </w:pPr>
      <w:r>
        <w:rPr>
          <w:rFonts w:hint="eastAsia" w:ascii="仿宋" w:hAnsi="仿宋" w:eastAsia="仿宋" w:cs="仿宋"/>
          <w:b/>
          <w:bCs/>
          <w:sz w:val="28"/>
          <w:szCs w:val="28"/>
          <w:lang w:bidi="ar"/>
        </w:rPr>
        <w:t>同时出现两种以上不一致的，按照前款规定的顺序修正。修正后的报价按照经投标人加盖公章后产生约束力，投标人不确认的，其投标无效。</w:t>
      </w:r>
    </w:p>
    <w:p>
      <w:pPr>
        <w:adjustRightInd w:val="0"/>
        <w:spacing w:before="120" w:beforeLines="50" w:after="12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（十一）采购过程中的异常情况及处理措施</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采购过程中出现以下情形，导致电子交易平台无法正常运行，或者无法保证电子交易的公平、公正和安全时，招标方可中止电子交易活动：</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1.电子交易平台发生故障而无法登录访问的；</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2.电子交易平台应用或数据库出现错误，不能进行正常操作的；</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3.电子交易平台发现严重安全漏洞，有潜在泄密危险的；</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4.病毒发作导致不能进行正常操作的；</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5.其他无法保证电子交易的公平、公正和安全的情况。</w:t>
      </w:r>
    </w:p>
    <w:p>
      <w:pPr>
        <w:adjustRightInd w:val="0"/>
        <w:spacing w:before="120" w:beforeLines="50" w:after="120" w:afterLines="50" w:line="480" w:lineRule="exact"/>
        <w:ind w:firstLine="562" w:firstLineChars="200"/>
        <w:rPr>
          <w:rFonts w:ascii="仿宋" w:hAnsi="仿宋" w:eastAsia="仿宋" w:cs="仿宋"/>
          <w:bCs/>
          <w:sz w:val="28"/>
          <w:szCs w:val="28"/>
        </w:rPr>
      </w:pPr>
      <w:r>
        <w:rPr>
          <w:rFonts w:hint="eastAsia" w:ascii="仿宋" w:hAnsi="仿宋" w:eastAsia="仿宋" w:cs="仿宋"/>
          <w:b/>
          <w:bCs/>
          <w:sz w:val="28"/>
          <w:szCs w:val="28"/>
          <w:lang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4"/>
        <w:keepNext w:val="0"/>
        <w:keepLines w:val="0"/>
        <w:pageBreakBefore w:val="0"/>
        <w:widowControl w:val="0"/>
        <w:kinsoku/>
        <w:wordWrap/>
        <w:overflowPunct/>
        <w:topLinePunct w:val="0"/>
        <w:autoSpaceDE/>
        <w:autoSpaceDN/>
        <w:bidi w:val="0"/>
        <w:adjustRightInd w:val="0"/>
        <w:snapToGrid/>
        <w:spacing w:before="469" w:beforeLines="150" w:beforeAutospacing="0" w:after="240" w:afterLines="100" w:afterAutospacing="0" w:line="240" w:lineRule="auto"/>
        <w:jc w:val="center"/>
        <w:textAlignment w:val="auto"/>
        <w:rPr>
          <w:rFonts w:ascii="仿宋" w:hAnsi="仿宋" w:eastAsia="仿宋" w:cs="仿宋"/>
          <w:b/>
          <w:sz w:val="30"/>
          <w:szCs w:val="30"/>
        </w:rPr>
      </w:pPr>
      <w:r>
        <w:rPr>
          <w:rFonts w:hint="eastAsia" w:ascii="仿宋" w:hAnsi="仿宋" w:eastAsia="仿宋" w:cs="仿宋"/>
          <w:b/>
          <w:kern w:val="2"/>
          <w:sz w:val="30"/>
          <w:szCs w:val="30"/>
          <w:lang w:bidi="ar"/>
        </w:rPr>
        <w:t>三、开、评标程序及评标委员会的评审程序</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lang w:bidi="ar"/>
        </w:rPr>
        <w:t>（一）组织开标</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招标方将按照招标文件规定的时间、地点和程序组织开标，各投标人授权代表及相关人员</w:t>
      </w:r>
      <w:r>
        <w:rPr>
          <w:rFonts w:hint="eastAsia" w:ascii="仿宋" w:hAnsi="仿宋" w:eastAsia="仿宋" w:cs="仿宋"/>
          <w:b/>
          <w:bCs/>
          <w:kern w:val="2"/>
          <w:sz w:val="28"/>
          <w:szCs w:val="28"/>
          <w:lang w:bidi="ar"/>
        </w:rPr>
        <w:t>均应当准时在线参加</w:t>
      </w:r>
      <w:r>
        <w:rPr>
          <w:rFonts w:hint="eastAsia" w:ascii="仿宋" w:hAnsi="仿宋" w:eastAsia="仿宋" w:cs="仿宋"/>
          <w:bCs/>
          <w:kern w:val="2"/>
          <w:sz w:val="28"/>
          <w:szCs w:val="28"/>
          <w:lang w:bidi="ar"/>
        </w:rPr>
        <w:t>，无关人员不得进入开标现场。</w:t>
      </w:r>
      <w:r>
        <w:rPr>
          <w:rFonts w:hint="eastAsia" w:ascii="仿宋" w:hAnsi="仿宋" w:eastAsia="仿宋" w:cs="仿宋"/>
          <w:b/>
          <w:bCs/>
          <w:kern w:val="2"/>
          <w:sz w:val="28"/>
          <w:szCs w:val="28"/>
          <w:lang w:bidi="ar"/>
        </w:rPr>
        <w:t>投标人如未准时在线参加的</w:t>
      </w:r>
      <w:r>
        <w:rPr>
          <w:rFonts w:hint="eastAsia" w:ascii="仿宋" w:hAnsi="仿宋" w:eastAsia="仿宋" w:cs="仿宋"/>
          <w:bCs/>
          <w:kern w:val="2"/>
          <w:sz w:val="28"/>
          <w:szCs w:val="28"/>
          <w:lang w:bidi="ar"/>
        </w:rPr>
        <w:t>，事后不得对采购相关人员、开标过程和开标结果提出异议。</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1. 落实工作场地、设施，检查录音录像采集设备运行情况，验证电子交易平台是否能正常登录。并开启直播（如直播信号出现问题，不影响项目开标程序）。</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2. 开标由招标方主持，主持人介绍开标现场的人员情况，宣读递交投标文件的投标人名单、递交备份投标文件的投标人名单、开标纪律、应当回避的情形等注意事项。</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3.投标截止时，电子交易平台自动提取所有电子投标文件。招标方点击[开始解密]按钮后，投标人可以在线解密，解密时限为30分钟。</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4.投标人应当在解密时限内完成解密，如所有投标人的电子投标文件都已经解密完成的，则电子交易平台自动结束解密。如有任一投标人未解密，电子交易平台会在解密时限截止时自动结束解密。</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解密时限内未完成解密且按规定提供了备份投标文件的，招标方将在开标直播间拆封其备份投标文件，并导入电子交易平台。</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5.评标委员会在商务和技术评审结束后，主持人通过电子交易平台宣告商务和技术评审无效投标人名称及理由，有效投标人的商务和技术得分情况。</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6.招标方在电子交易平台开启投标人的报价文件信息，投标人对报价信息进行确认。投标人对报价信息不予确认的不影响后续评标过程。</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8.在电子交易平台上公布评审结果。</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特别说明：政采云公司如对电子化开标及评审程序有调整的，按调整后的程序操作。</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lang w:bidi="ar"/>
        </w:rPr>
        <w:t>（二）组织评标程序</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招标方将按照招标文件规定的时间、地点和程序组织评标，各评审专家及相关人员应参加评审活动并接受核验、签到，无关人员不得进入评审现场。</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1、开启开标场地录音录像采集设备，并确保正常运行。</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2、按规定统一收缴、保存评标现场相关人员通讯工具。</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3、介绍评审现场的人员情况，宣布评审工作纪律，告知评审人员应当回避情形；组织推选评标委员会组长。</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4、宣读提交投标文件的供应商名单，组织评标委员会各位成员签订纸质形式的《政府采购评审人员廉洁自律承诺书》。</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5、采购人可以在评标前说明项目背景和采购需求，说明内容不得含有歧视性、倾向性意见，不得超出招标文件所述范围。说明应当提交书面材料，并随采购文件一并存档。</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7、采购人代表对投标人资格文件进行审查并</w:t>
      </w:r>
      <w:r>
        <w:rPr>
          <w:rFonts w:hint="eastAsia" w:ascii="仿宋" w:hAnsi="仿宋" w:eastAsia="仿宋" w:cs="仿宋"/>
          <w:kern w:val="2"/>
          <w:sz w:val="28"/>
          <w:szCs w:val="28"/>
          <w:lang w:bidi="ar"/>
        </w:rPr>
        <w:t>以开标当日为准</w:t>
      </w:r>
      <w:r>
        <w:rPr>
          <w:rFonts w:hint="eastAsia" w:ascii="仿宋" w:hAnsi="仿宋" w:eastAsia="仿宋" w:cs="仿宋"/>
          <w:bCs/>
          <w:kern w:val="2"/>
          <w:sz w:val="28"/>
          <w:szCs w:val="28"/>
          <w:lang w:bidi="ar"/>
        </w:rPr>
        <w:t>对投标人“信用中国”网站（www.creditchina.gov.cn）、中国政府采购网（www.ccgp.gov.cn）信用记录情况进行核实，资格不符合的，应组织相关投标人代表进行陈述、澄清或申辩。</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9、做好评审现场相关记录，协助评标委员会组长做好评审报告起草、有关内容电脑文字录入等工作，并要求评标委员会各成员签字确认。</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lang w:bidi="ar"/>
        </w:rPr>
        <w:t>10、评审结束后，招标方应对评标委员会各成员的专业水平、职业道德、遵纪守法等情况进行评价；同时按规定向评审专家发放评审费，并交还评审人员及其他现场相关人员的通讯工具。</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Cs/>
          <w:sz w:val="28"/>
          <w:szCs w:val="28"/>
        </w:rPr>
      </w:pPr>
      <w:r>
        <w:rPr>
          <w:rFonts w:hint="eastAsia" w:ascii="仿宋" w:hAnsi="仿宋" w:eastAsia="仿宋" w:cs="仿宋"/>
          <w:b/>
          <w:bCs/>
          <w:kern w:val="2"/>
          <w:sz w:val="28"/>
          <w:szCs w:val="28"/>
          <w:lang w:bidi="ar"/>
        </w:rPr>
        <w:t>11、招标方将在《中标公告》中，公开评标委员会对每个投标人的《评分明细》以及《得分汇总表》情况。</w:t>
      </w:r>
      <w:r>
        <w:rPr>
          <w:rFonts w:ascii="Calibri" w:hAnsi="Calibri" w:eastAsia="仿宋" w:cs="Calibri"/>
          <w:b/>
          <w:bCs/>
          <w:kern w:val="2"/>
          <w:sz w:val="28"/>
          <w:szCs w:val="28"/>
          <w:lang w:bidi="ar"/>
        </w:rPr>
        <w:t> </w:t>
      </w:r>
      <w:r>
        <w:rPr>
          <w:rFonts w:hint="eastAsia" w:ascii="仿宋" w:hAnsi="仿宋" w:eastAsia="仿宋" w:cs="仿宋"/>
          <w:b/>
          <w:bCs/>
          <w:kern w:val="2"/>
          <w:sz w:val="28"/>
          <w:szCs w:val="28"/>
          <w:lang w:bidi="ar"/>
        </w:rPr>
        <w:tab/>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lang w:bidi="ar"/>
        </w:rPr>
        <w:t>（三）评审程序</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1、在评审专家中推选评标委员会组长。</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3、评审人员对各投标人投标文件的有效性、符合性、完整性和响应程度进行审查，确定是否对招标文件作出实质性响应。</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4、评审人员按招标文件规定的评审方法和评审标准，依法独立对投标人投标文件进行评估、比较，并给予评价或打分，不受任何单位和个人的干预。</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 xml:space="preserve">7、评标委员会根据评审汇总情况和招标文件规定确定中标候选供应商排序名单。 </w:t>
      </w:r>
    </w:p>
    <w:p>
      <w:pPr>
        <w:pStyle w:val="54"/>
        <w:keepNext w:val="0"/>
        <w:keepLines w:val="0"/>
        <w:pageBreakBefore w:val="0"/>
        <w:widowControl w:val="0"/>
        <w:kinsoku/>
        <w:wordWrap/>
        <w:overflowPunct/>
        <w:topLinePunct w:val="0"/>
        <w:autoSpaceDE/>
        <w:autoSpaceDN/>
        <w:bidi w:val="0"/>
        <w:adjustRightInd w:val="0"/>
        <w:snapToGrid/>
        <w:spacing w:before="120" w:beforeLines="50" w:beforeAutospacing="0" w:after="120" w:afterLines="50" w:afterAutospacing="0" w:line="48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kern w:val="2"/>
          <w:sz w:val="28"/>
          <w:szCs w:val="28"/>
          <w:lang w:bidi="ar"/>
        </w:rPr>
        <w:t>8、起草评审报告，所有评审人员须在评审报告上签字确认。</w:t>
      </w:r>
    </w:p>
    <w:p>
      <w:pPr>
        <w:pStyle w:val="54"/>
        <w:keepNext w:val="0"/>
        <w:keepLines w:val="0"/>
        <w:pageBreakBefore w:val="0"/>
        <w:widowControl w:val="0"/>
        <w:kinsoku/>
        <w:wordWrap/>
        <w:overflowPunct/>
        <w:topLinePunct w:val="0"/>
        <w:autoSpaceDE/>
        <w:autoSpaceDN/>
        <w:bidi w:val="0"/>
        <w:adjustRightInd w:val="0"/>
        <w:snapToGrid/>
        <w:spacing w:before="469" w:beforeLines="150" w:beforeAutospacing="0" w:after="240" w:afterLines="100" w:afterAutospacing="0" w:line="240" w:lineRule="auto"/>
        <w:jc w:val="center"/>
        <w:textAlignment w:val="auto"/>
        <w:rPr>
          <w:rFonts w:ascii="仿宋" w:hAnsi="仿宋" w:eastAsia="仿宋" w:cs="仿宋"/>
          <w:b/>
          <w:bCs/>
          <w:sz w:val="28"/>
          <w:szCs w:val="28"/>
        </w:rPr>
      </w:pPr>
      <w:r>
        <w:rPr>
          <w:rFonts w:hint="eastAsia" w:ascii="仿宋" w:hAnsi="仿宋" w:eastAsia="仿宋" w:cs="仿宋"/>
          <w:b/>
          <w:bCs/>
          <w:kern w:val="2"/>
          <w:sz w:val="28"/>
          <w:szCs w:val="28"/>
          <w:lang w:bidi="ar"/>
        </w:rPr>
        <w:t>四、评审原则</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非单一产品采购项目，采购人应当根据采购项目技术构成、产品价格比重等合理确定核心产品，并在招标文件中载明。多家投标人提供的核心产品品牌相同的，按前款规定处理。</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lang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4"/>
        <w:keepNext w:val="0"/>
        <w:keepLines w:val="0"/>
        <w:pageBreakBefore w:val="0"/>
        <w:widowControl w:val="0"/>
        <w:kinsoku/>
        <w:wordWrap/>
        <w:overflowPunct/>
        <w:topLinePunct w:val="0"/>
        <w:autoSpaceDE/>
        <w:autoSpaceDN/>
        <w:bidi w:val="0"/>
        <w:adjustRightInd w:val="0"/>
        <w:snapToGrid/>
        <w:spacing w:before="469" w:beforeLines="150" w:beforeAutospacing="0" w:after="240" w:afterLines="100" w:afterAutospacing="0" w:line="240" w:lineRule="auto"/>
        <w:jc w:val="center"/>
        <w:textAlignment w:val="auto"/>
        <w:rPr>
          <w:rFonts w:ascii="仿宋" w:hAnsi="仿宋" w:eastAsia="仿宋" w:cs="仿宋"/>
          <w:b/>
          <w:sz w:val="30"/>
          <w:szCs w:val="30"/>
        </w:rPr>
      </w:pPr>
      <w:r>
        <w:rPr>
          <w:rFonts w:hint="eastAsia" w:ascii="仿宋" w:hAnsi="仿宋" w:eastAsia="仿宋" w:cs="仿宋"/>
          <w:b/>
          <w:kern w:val="2"/>
          <w:sz w:val="30"/>
          <w:szCs w:val="30"/>
          <w:lang w:bidi="ar"/>
        </w:rPr>
        <w:t>五、确定中标供应商的原则</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 xml:space="preserve"> 1.项目由评标委员会根据第三章《评标办法与评分标准》规定提出中标候选人排序。</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cs="Times New Roman"/>
          <w:kern w:val="2"/>
          <w:sz w:val="28"/>
          <w:szCs w:val="28"/>
          <w:lang w:bidi="ar"/>
        </w:rPr>
        <w:t xml:space="preserve"> </w:t>
      </w:r>
      <w:r>
        <w:rPr>
          <w:rFonts w:hint="eastAsia" w:ascii="仿宋" w:hAnsi="仿宋" w:eastAsia="仿宋" w:cs="仿宋"/>
          <w:kern w:val="2"/>
          <w:sz w:val="28"/>
          <w:szCs w:val="28"/>
          <w:lang w:bidi="ar"/>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bidi="ar"/>
        </w:rPr>
        <w:t>。</w:t>
      </w:r>
    </w:p>
    <w:p>
      <w:pPr>
        <w:pStyle w:val="54"/>
        <w:keepNext w:val="0"/>
        <w:keepLines w:val="0"/>
        <w:pageBreakBefore w:val="0"/>
        <w:widowControl w:val="0"/>
        <w:kinsoku/>
        <w:wordWrap/>
        <w:overflowPunct/>
        <w:topLinePunct w:val="0"/>
        <w:autoSpaceDE/>
        <w:autoSpaceDN/>
        <w:bidi w:val="0"/>
        <w:adjustRightInd w:val="0"/>
        <w:snapToGrid/>
        <w:spacing w:before="469" w:beforeLines="150" w:beforeAutospacing="0" w:after="240" w:afterLines="100" w:afterAutospacing="0" w:line="240" w:lineRule="auto"/>
        <w:jc w:val="center"/>
        <w:textAlignment w:val="auto"/>
        <w:rPr>
          <w:rFonts w:ascii="仿宋" w:hAnsi="仿宋" w:eastAsia="仿宋" w:cs="仿宋"/>
          <w:b/>
          <w:sz w:val="30"/>
          <w:szCs w:val="30"/>
        </w:rPr>
      </w:pPr>
      <w:r>
        <w:rPr>
          <w:rFonts w:hint="eastAsia" w:ascii="仿宋" w:hAnsi="仿宋" w:eastAsia="仿宋" w:cs="仿宋"/>
          <w:b/>
          <w:kern w:val="2"/>
          <w:sz w:val="30"/>
          <w:szCs w:val="30"/>
          <w:lang w:bidi="ar"/>
        </w:rPr>
        <w:t>六、合同授予</w:t>
      </w:r>
    </w:p>
    <w:p>
      <w:pPr>
        <w:adjustRightInd w:val="0"/>
        <w:spacing w:before="120" w:beforeLines="50" w:after="12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bidi="ar"/>
        </w:rPr>
        <w:t>（一）签订合同</w:t>
      </w:r>
    </w:p>
    <w:p>
      <w:pPr>
        <w:adjustRightInd w:val="0"/>
        <w:spacing w:before="120" w:beforeLines="50" w:after="120" w:afterLines="50" w:line="48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1.采购人与中标人应当在《中标通知书》发出之日起30日内签订政府采购合同。</w:t>
      </w:r>
    </w:p>
    <w:p>
      <w:pPr>
        <w:adjustRightInd w:val="0"/>
        <w:spacing w:before="120" w:beforeLines="50" w:after="120" w:afterLines="50"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2.中标人拖延、拒签合同的,将被取消中标资格。</w:t>
      </w:r>
    </w:p>
    <w:p>
      <w:pPr>
        <w:adjustRightInd w:val="0"/>
        <w:spacing w:before="120" w:beforeLines="50" w:after="120" w:afterLines="50" w:line="48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4"/>
        <w:widowControl w:val="0"/>
        <w:adjustRightInd w:val="0"/>
        <w:spacing w:before="120" w:beforeLines="50" w:beforeAutospacing="0" w:after="12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lang w:bidi="ar"/>
        </w:rPr>
        <w:t>（二）履约保证金</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2.按合同约定办理履约保证金退还手续。</w:t>
      </w:r>
    </w:p>
    <w:p>
      <w:pPr>
        <w:pStyle w:val="54"/>
        <w:keepNext w:val="0"/>
        <w:keepLines w:val="0"/>
        <w:pageBreakBefore w:val="0"/>
        <w:widowControl w:val="0"/>
        <w:kinsoku/>
        <w:wordWrap/>
        <w:overflowPunct/>
        <w:topLinePunct w:val="0"/>
        <w:autoSpaceDE/>
        <w:autoSpaceDN/>
        <w:bidi w:val="0"/>
        <w:adjustRightInd w:val="0"/>
        <w:snapToGrid/>
        <w:spacing w:before="469" w:beforeLines="150" w:beforeAutospacing="0" w:after="240" w:afterLines="100" w:afterAutospacing="0" w:line="240" w:lineRule="auto"/>
        <w:jc w:val="center"/>
        <w:textAlignment w:val="auto"/>
        <w:rPr>
          <w:rFonts w:ascii="仿宋" w:hAnsi="仿宋" w:eastAsia="仿宋" w:cs="仿宋"/>
          <w:b/>
          <w:sz w:val="30"/>
          <w:szCs w:val="30"/>
        </w:rPr>
      </w:pPr>
      <w:r>
        <w:rPr>
          <w:rFonts w:hint="eastAsia" w:ascii="仿宋" w:hAnsi="仿宋" w:eastAsia="仿宋" w:cs="仿宋"/>
          <w:b/>
          <w:kern w:val="2"/>
          <w:sz w:val="30"/>
          <w:szCs w:val="30"/>
          <w:lang w:bidi="ar"/>
        </w:rPr>
        <w:t>七、货款的结算</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货款由采购人按采购文件规定的付款方式自行支付。纳入国库集中支付的，按照国库集中支付有关规定付款。</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资金支付进度：采购人对于满足合同约定支付条件的，自收到发票后7个工作日内将资金支付到合同约定的供应商账户。迟延支付中小企业款项的，供应商可要求采购人支付逾期利息。</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1.对中小企业合同预付款比例原则上不低于合同金额的40％，不高于合同金额的70%；</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2.项目分年安排预算的，每年预付款比例不低于项目年度计划支付资金额的40％，不高于年度计划支付资金额的70%；</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3.采购项目实施以人工投入为主的，可适当降低预付款比例，但不得低于20%。</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4.对供应商为大型企业的项目或者以人工投入为主且实行按月定期结算支付款项的项目，预付款可低于上述比例或者不约定预付款。</w:t>
      </w:r>
    </w:p>
    <w:p>
      <w:pPr>
        <w:pStyle w:val="54"/>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lang w:bidi="ar"/>
        </w:rPr>
        <w:t>备注：在签订合同时，供应商明确表示无需预付款或者主动要求降低预付款比例的，采购单位可不适用前述预付款比例的规定。</w:t>
      </w:r>
    </w:p>
    <w:p>
      <w:pPr>
        <w:pStyle w:val="54"/>
        <w:widowControl w:val="0"/>
        <w:adjustRightInd w:val="0"/>
        <w:spacing w:before="120" w:beforeLines="50" w:beforeAutospacing="0" w:after="120" w:afterLines="50" w:afterAutospacing="0" w:line="480" w:lineRule="exact"/>
        <w:ind w:firstLine="562" w:firstLineChars="200"/>
        <w:jc w:val="center"/>
        <w:rPr>
          <w:rFonts w:ascii="仿宋" w:hAnsi="仿宋" w:eastAsia="仿宋" w:cs="仿宋"/>
          <w:b/>
          <w:sz w:val="28"/>
          <w:szCs w:val="28"/>
        </w:rPr>
      </w:pPr>
    </w:p>
    <w:p>
      <w:pPr>
        <w:pStyle w:val="54"/>
        <w:widowControl w:val="0"/>
        <w:snapToGrid w:val="0"/>
        <w:spacing w:before="120" w:beforeLines="50" w:beforeAutospacing="0" w:after="120" w:afterLines="50" w:afterAutospacing="0"/>
        <w:ind w:firstLine="600" w:firstLineChars="200"/>
        <w:jc w:val="both"/>
        <w:rPr>
          <w:rFonts w:ascii="仿宋_GB2312" w:hAnsi="仿宋" w:eastAsia="仿宋_GB2312" w:cs="仿宋_GB2312"/>
          <w:sz w:val="30"/>
          <w:szCs w:val="30"/>
        </w:rPr>
      </w:pPr>
    </w:p>
    <w:p>
      <w:pPr>
        <w:pStyle w:val="54"/>
        <w:widowControl w:val="0"/>
        <w:snapToGrid w:val="0"/>
        <w:spacing w:before="240" w:beforeLines="100" w:beforeAutospacing="0" w:after="240" w:afterLines="100" w:afterAutospacing="0" w:line="360" w:lineRule="auto"/>
        <w:jc w:val="center"/>
        <w:rPr>
          <w:b/>
          <w:sz w:val="36"/>
          <w:szCs w:val="36"/>
        </w:rPr>
      </w:pPr>
      <w:r>
        <w:rPr>
          <w:rFonts w:hint="eastAsia" w:cs="Times New Roman"/>
          <w:b/>
          <w:sz w:val="36"/>
          <w:szCs w:val="36"/>
          <w:lang w:bidi="ar"/>
        </w:rPr>
        <w:br w:type="page"/>
      </w:r>
      <w:bookmarkStart w:id="19" w:name="_Toc496796637"/>
      <w:r>
        <w:rPr>
          <w:rFonts w:hint="eastAsia" w:cs="Times New Roman"/>
          <w:b/>
          <w:kern w:val="2"/>
          <w:sz w:val="36"/>
          <w:szCs w:val="36"/>
          <w:lang w:bidi="ar"/>
        </w:rPr>
        <w:t>第三章  评标办法及评分标准</w:t>
      </w:r>
      <w:bookmarkEnd w:id="19"/>
    </w:p>
    <w:p>
      <w:pPr>
        <w:spacing w:before="120" w:beforeLines="50" w:after="120" w:afterLines="50" w:line="460" w:lineRule="exact"/>
        <w:ind w:firstLine="420"/>
        <w:rPr>
          <w:rFonts w:ascii="仿宋" w:hAnsi="仿宋" w:eastAsia="仿宋" w:cs="仿宋"/>
          <w:sz w:val="30"/>
          <w:szCs w:val="30"/>
        </w:rPr>
      </w:pPr>
      <w:r>
        <w:rPr>
          <w:rFonts w:hint="eastAsia" w:ascii="仿宋" w:hAnsi="仿宋" w:eastAsia="仿宋" w:cs="仿宋"/>
          <w:sz w:val="30"/>
          <w:szCs w:val="30"/>
          <w:lang w:bidi="ar"/>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cs="仿宋"/>
          <w:b/>
          <w:sz w:val="30"/>
          <w:szCs w:val="30"/>
        </w:rPr>
      </w:pPr>
      <w:r>
        <w:rPr>
          <w:rFonts w:hint="eastAsia" w:ascii="仿宋" w:hAnsi="仿宋" w:eastAsia="仿宋" w:cs="仿宋"/>
          <w:b/>
          <w:sz w:val="30"/>
          <w:szCs w:val="30"/>
          <w:lang w:bidi="ar"/>
        </w:rPr>
        <w:t>一、总则</w:t>
      </w:r>
    </w:p>
    <w:p>
      <w:pPr>
        <w:spacing w:before="120" w:beforeLines="50" w:after="120" w:afterLines="50" w:line="460" w:lineRule="exact"/>
        <w:ind w:firstLine="600" w:firstLineChars="200"/>
        <w:rPr>
          <w:rFonts w:hint="eastAsia" w:ascii="仿宋" w:hAnsi="仿宋" w:eastAsia="仿宋" w:cs="仿宋"/>
          <w:sz w:val="30"/>
          <w:szCs w:val="30"/>
          <w:lang w:bidi="ar"/>
        </w:rPr>
      </w:pPr>
      <w:r>
        <w:rPr>
          <w:rFonts w:hint="eastAsia" w:ascii="仿宋" w:hAnsi="仿宋" w:eastAsia="仿宋" w:cs="仿宋"/>
          <w:sz w:val="30"/>
          <w:szCs w:val="30"/>
          <w:lang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pStyle w:val="5"/>
        <w:keepNext/>
        <w:keepLines/>
        <w:pageBreakBefore w:val="0"/>
        <w:widowControl w:val="0"/>
        <w:kinsoku/>
        <w:wordWrap/>
        <w:overflowPunct/>
        <w:topLinePunct w:val="0"/>
        <w:autoSpaceDE/>
        <w:autoSpaceDN/>
        <w:bidi w:val="0"/>
        <w:adjustRightInd/>
        <w:snapToGrid w:val="0"/>
        <w:spacing w:before="157" w:beforeLines="50" w:after="157" w:afterLines="50" w:line="460" w:lineRule="exact"/>
        <w:ind w:firstLine="602" w:firstLineChars="200"/>
        <w:textAlignment w:val="auto"/>
        <w:rPr>
          <w:rFonts w:hint="eastAsia" w:ascii="仿宋" w:hAnsi="仿宋" w:eastAsia="仿宋" w:cs="仿宋"/>
          <w:sz w:val="30"/>
          <w:szCs w:val="30"/>
          <w:lang w:val="en-US" w:eastAsia="zh-CN" w:bidi="ar"/>
        </w:rPr>
      </w:pPr>
      <w:r>
        <w:rPr>
          <w:rFonts w:hint="eastAsia" w:ascii="仿宋" w:hAnsi="仿宋" w:eastAsia="仿宋" w:cs="仿宋"/>
          <w:sz w:val="30"/>
          <w:szCs w:val="30"/>
          <w:lang w:val="en-US" w:eastAsia="zh-CN" w:bidi="ar"/>
        </w:rPr>
        <w:t>标项1-4中标候选供应商数量：</w:t>
      </w:r>
      <w:r>
        <w:rPr>
          <w:rFonts w:hint="eastAsia" w:ascii="仿宋" w:hAnsi="仿宋" w:eastAsia="仿宋" w:cs="仿宋"/>
          <w:strike w:val="0"/>
          <w:dstrike w:val="0"/>
          <w:sz w:val="30"/>
          <w:szCs w:val="30"/>
          <w:lang w:val="en-US" w:eastAsia="zh-CN" w:bidi="ar"/>
        </w:rPr>
        <w:t>有效投标供应商家数为3家及以上时，中标候选供应商数量为1家</w:t>
      </w:r>
      <w:r>
        <w:rPr>
          <w:rFonts w:hint="eastAsia" w:ascii="仿宋" w:hAnsi="仿宋" w:eastAsia="仿宋" w:cs="仿宋"/>
          <w:strike w:val="0"/>
          <w:sz w:val="30"/>
          <w:szCs w:val="30"/>
          <w:lang w:val="en-US" w:eastAsia="zh-CN" w:bidi="ar"/>
        </w:rPr>
        <w:t>。</w:t>
      </w:r>
    </w:p>
    <w:p>
      <w:pPr>
        <w:spacing w:before="120" w:beforeLines="50" w:after="120" w:afterLines="50" w:line="460" w:lineRule="exact"/>
        <w:ind w:firstLine="590" w:firstLineChars="196"/>
        <w:rPr>
          <w:rFonts w:ascii="仿宋" w:hAnsi="仿宋" w:eastAsia="仿宋" w:cs="仿宋"/>
          <w:b/>
          <w:bCs/>
          <w:sz w:val="30"/>
          <w:szCs w:val="30"/>
        </w:rPr>
      </w:pPr>
      <w:r>
        <w:rPr>
          <w:rFonts w:hint="eastAsia" w:ascii="仿宋" w:hAnsi="仿宋" w:eastAsia="仿宋" w:cs="仿宋"/>
          <w:b/>
          <w:bCs/>
          <w:sz w:val="30"/>
          <w:szCs w:val="30"/>
          <w:lang w:bidi="ar"/>
        </w:rPr>
        <w:t>二、分值的计算</w:t>
      </w:r>
    </w:p>
    <w:p>
      <w:pPr>
        <w:spacing w:before="120" w:beforeLines="50" w:after="12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bidi="ar"/>
        </w:rPr>
        <w:t>技术、资信、商务及其他分按照评标委员会成员的独立评分结果汇总后的算术平均分计算，计算公式为：</w:t>
      </w:r>
    </w:p>
    <w:p>
      <w:pPr>
        <w:spacing w:before="120" w:beforeLines="50" w:after="12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bidi="ar"/>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cs="仿宋"/>
          <w:bCs/>
          <w:sz w:val="30"/>
          <w:szCs w:val="30"/>
        </w:rPr>
      </w:pPr>
      <w:r>
        <w:rPr>
          <w:rFonts w:hint="eastAsia" w:ascii="仿宋" w:hAnsi="仿宋" w:eastAsia="仿宋" w:cs="仿宋"/>
          <w:sz w:val="30"/>
          <w:szCs w:val="30"/>
          <w:lang w:bidi="ar"/>
        </w:rPr>
        <w:t>投标人评标</w:t>
      </w:r>
      <w:r>
        <w:rPr>
          <w:rFonts w:hint="eastAsia" w:ascii="仿宋" w:hAnsi="仿宋" w:eastAsia="仿宋" w:cs="仿宋"/>
          <w:bCs/>
          <w:sz w:val="30"/>
          <w:szCs w:val="30"/>
          <w:lang w:bidi="ar"/>
        </w:rPr>
        <w:t>综合得分=价格分+(技术分+资信商务及其他分)</w:t>
      </w:r>
    </w:p>
    <w:p>
      <w:pPr>
        <w:spacing w:before="120" w:beforeLines="50" w:after="120" w:afterLines="50" w:line="460" w:lineRule="exact"/>
        <w:ind w:firstLine="602" w:firstLineChars="200"/>
        <w:rPr>
          <w:rFonts w:ascii="仿宋" w:hAnsi="仿宋" w:eastAsia="仿宋" w:cs="仿宋"/>
          <w:b/>
          <w:bCs/>
          <w:sz w:val="30"/>
          <w:szCs w:val="30"/>
        </w:rPr>
      </w:pPr>
    </w:p>
    <w:p>
      <w:pPr>
        <w:spacing w:before="120" w:beforeLines="50" w:after="120" w:afterLines="50" w:line="460" w:lineRule="exact"/>
        <w:ind w:firstLine="602" w:firstLineChars="200"/>
        <w:rPr>
          <w:rFonts w:hint="eastAsia" w:ascii="仿宋" w:hAnsi="仿宋" w:eastAsia="仿宋" w:cs="仿宋"/>
          <w:bCs/>
          <w:sz w:val="30"/>
          <w:szCs w:val="30"/>
          <w:lang w:eastAsia="zh-CN" w:bidi="ar"/>
        </w:rPr>
      </w:pPr>
      <w:r>
        <w:rPr>
          <w:rFonts w:hint="eastAsia" w:ascii="仿宋" w:hAnsi="仿宋" w:eastAsia="仿宋" w:cs="仿宋"/>
          <w:b/>
          <w:bCs/>
          <w:sz w:val="30"/>
          <w:szCs w:val="30"/>
          <w:lang w:bidi="ar"/>
        </w:rPr>
        <w:t>特别提醒：</w:t>
      </w:r>
      <w:r>
        <w:rPr>
          <w:rFonts w:hint="eastAsia" w:ascii="仿宋" w:hAnsi="仿宋" w:eastAsia="仿宋" w:cs="仿宋"/>
          <w:bCs/>
          <w:sz w:val="30"/>
          <w:szCs w:val="30"/>
          <w:lang w:bidi="ar"/>
        </w:rPr>
        <w:t>评标委员会对每个投标人的评分明细以及得分汇总表情况在中标公告中公布</w:t>
      </w:r>
      <w:r>
        <w:rPr>
          <w:rFonts w:hint="eastAsia" w:ascii="仿宋" w:hAnsi="仿宋" w:eastAsia="仿宋" w:cs="仿宋"/>
          <w:bCs/>
          <w:sz w:val="30"/>
          <w:szCs w:val="30"/>
          <w:lang w:eastAsia="zh-CN" w:bidi="ar"/>
        </w:rPr>
        <w:t>。</w:t>
      </w:r>
    </w:p>
    <w:p>
      <w:pPr>
        <w:spacing w:before="120" w:beforeLines="50" w:after="120" w:afterLines="50" w:line="460" w:lineRule="exact"/>
        <w:ind w:firstLine="600" w:firstLineChars="200"/>
        <w:rPr>
          <w:rFonts w:ascii="仿宋" w:hAnsi="仿宋" w:eastAsia="仿宋" w:cs="仿宋"/>
          <w:bCs/>
          <w:sz w:val="30"/>
          <w:szCs w:val="30"/>
        </w:rPr>
      </w:pPr>
    </w:p>
    <w:p>
      <w:pPr>
        <w:spacing w:before="120" w:beforeLines="50" w:after="120" w:afterLines="50" w:line="460" w:lineRule="exact"/>
        <w:rPr>
          <w:rFonts w:ascii="仿宋" w:hAnsi="仿宋" w:cs="仿宋"/>
          <w:bCs/>
          <w:sz w:val="30"/>
          <w:szCs w:val="30"/>
        </w:rPr>
      </w:pPr>
    </w:p>
    <w:p>
      <w:pPr>
        <w:spacing w:before="120" w:beforeLines="50" w:after="120" w:afterLines="50" w:line="460" w:lineRule="exact"/>
        <w:rPr>
          <w:rFonts w:ascii="仿宋" w:hAnsi="仿宋" w:eastAsia="仿宋" w:cs="仿宋"/>
          <w:b/>
          <w:bCs/>
          <w:sz w:val="30"/>
          <w:szCs w:val="30"/>
        </w:rPr>
      </w:pPr>
      <w:r>
        <w:rPr>
          <w:rFonts w:hint="eastAsia" w:ascii="仿宋" w:hAnsi="仿宋" w:eastAsia="仿宋_GB2312"/>
          <w:bCs/>
          <w:sz w:val="30"/>
          <w:szCs w:val="30"/>
          <w:lang w:bidi="ar"/>
        </w:rPr>
        <w:br w:type="page"/>
      </w:r>
      <w:r>
        <w:rPr>
          <w:rFonts w:hint="eastAsia" w:ascii="仿宋" w:hAnsi="仿宋" w:eastAsia="仿宋" w:cs="仿宋"/>
          <w:b/>
          <w:bCs/>
          <w:sz w:val="30"/>
          <w:szCs w:val="30"/>
          <w:lang w:bidi="ar"/>
        </w:rPr>
        <w:t>三、评标内容及标准</w:t>
      </w:r>
      <w:bookmarkStart w:id="20" w:name="_Toc496796638"/>
    </w:p>
    <w:p>
      <w:pPr>
        <w:spacing w:before="120" w:beforeLines="50" w:after="120" w:afterLines="50" w:line="460" w:lineRule="exact"/>
        <w:rPr>
          <w:rFonts w:ascii="仿宋" w:hAnsi="仿宋" w:eastAsia="仿宋" w:cs="仿宋"/>
          <w:sz w:val="30"/>
          <w:szCs w:val="30"/>
        </w:rPr>
      </w:pPr>
      <w:bookmarkStart w:id="21" w:name="PO_15528_PM051"/>
      <w:r>
        <w:rPr>
          <w:rFonts w:hint="eastAsia" w:ascii="仿宋" w:hAnsi="仿宋" w:eastAsia="仿宋" w:cs="仿宋"/>
          <w:sz w:val="30"/>
          <w:szCs w:val="30"/>
          <w:lang w:bidi="ar"/>
        </w:rPr>
        <w:t xml:space="preserve"> </w:t>
      </w:r>
      <w:bookmarkEnd w:id="21"/>
      <w:bookmarkStart w:id="22" w:name="PO_TDCUS_ITEM_SM_TITLE_1_1"/>
      <w:r>
        <w:rPr>
          <w:rFonts w:hint="eastAsia" w:ascii="仿宋" w:hAnsi="仿宋" w:eastAsia="仿宋" w:cs="仿宋"/>
          <w:sz w:val="30"/>
          <w:szCs w:val="30"/>
          <w:lang w:bidi="ar"/>
        </w:rPr>
        <w:t>标项1</w:t>
      </w:r>
      <w:r>
        <w:rPr>
          <w:rFonts w:hint="eastAsia" w:ascii="仿宋" w:hAnsi="仿宋" w:eastAsia="仿宋" w:cs="仿宋"/>
          <w:sz w:val="30"/>
          <w:szCs w:val="30"/>
          <w:lang w:val="en-US" w:eastAsia="zh-CN" w:bidi="ar"/>
        </w:rPr>
        <w:t>-4</w:t>
      </w:r>
      <w:r>
        <w:rPr>
          <w:rFonts w:hint="eastAsia" w:ascii="仿宋" w:hAnsi="仿宋" w:eastAsia="仿宋" w:cs="仿宋"/>
          <w:sz w:val="30"/>
          <w:szCs w:val="30"/>
          <w:lang w:bidi="ar"/>
        </w:rPr>
        <w:t>的评分方法</w:t>
      </w:r>
      <w:bookmarkEnd w:id="22"/>
      <w:bookmarkStart w:id="23" w:name="PO_TDCUS_ITEM_SM_TABLE_1_1"/>
      <w:r>
        <w:rPr>
          <w:rFonts w:hint="eastAsia" w:ascii="仿宋" w:hAnsi="仿宋" w:eastAsia="仿宋" w:cs="仿宋"/>
          <w:sz w:val="30"/>
          <w:szCs w:val="30"/>
          <w:lang w:bidi="ar"/>
        </w:rPr>
        <w:t xml:space="preserve"> </w:t>
      </w:r>
    </w:p>
    <w:tbl>
      <w:tblPr>
        <w:tblStyle w:val="6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86"/>
        <w:gridCol w:w="6537"/>
        <w:gridCol w:w="66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 w:hAnsi="仿宋" w:eastAsia="仿宋" w:cs="仿宋"/>
                <w:b/>
                <w:kern w:val="0"/>
                <w:sz w:val="28"/>
                <w:szCs w:val="28"/>
              </w:rPr>
            </w:pPr>
            <w:r>
              <w:rPr>
                <w:rFonts w:hint="eastAsia" w:ascii="仿宋" w:hAnsi="仿宋" w:eastAsia="仿宋" w:cs="仿宋"/>
                <w:b/>
                <w:kern w:val="0"/>
                <w:sz w:val="28"/>
                <w:szCs w:val="28"/>
              </w:rPr>
              <w:t>序号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 w:hAnsi="仿宋" w:eastAsia="仿宋" w:cs="仿宋"/>
                <w:b/>
                <w:kern w:val="0"/>
                <w:sz w:val="28"/>
                <w:szCs w:val="28"/>
              </w:rPr>
            </w:pPr>
            <w:r>
              <w:rPr>
                <w:rFonts w:hint="eastAsia" w:ascii="仿宋" w:hAnsi="仿宋" w:eastAsia="仿宋" w:cs="仿宋"/>
                <w:b/>
                <w:kern w:val="0"/>
                <w:sz w:val="28"/>
                <w:szCs w:val="28"/>
              </w:rPr>
              <w:t>评分类型</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 w:hAnsi="仿宋" w:eastAsia="仿宋" w:cs="仿宋"/>
                <w:b/>
                <w:kern w:val="0"/>
                <w:sz w:val="28"/>
                <w:szCs w:val="28"/>
              </w:rPr>
            </w:pPr>
            <w:r>
              <w:rPr>
                <w:rFonts w:hint="eastAsia" w:ascii="仿宋" w:hAnsi="仿宋" w:eastAsia="仿宋" w:cs="仿宋"/>
                <w:b/>
                <w:kern w:val="0"/>
                <w:sz w:val="28"/>
                <w:szCs w:val="28"/>
              </w:rPr>
              <w:t>评分标准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 w:hAnsi="仿宋" w:eastAsia="仿宋" w:cs="仿宋"/>
                <w:b/>
                <w:kern w:val="0"/>
                <w:sz w:val="28"/>
                <w:szCs w:val="28"/>
              </w:rPr>
            </w:pPr>
            <w:r>
              <w:rPr>
                <w:rFonts w:hint="eastAsia" w:ascii="仿宋" w:hAnsi="仿宋" w:eastAsia="仿宋" w:cs="仿宋"/>
                <w:b/>
                <w:kern w:val="0"/>
                <w:sz w:val="28"/>
                <w:szCs w:val="28"/>
              </w:rPr>
              <w:t>分值</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仿宋" w:hAnsi="仿宋" w:eastAsia="仿宋" w:cs="仿宋"/>
                <w:b/>
                <w:kern w:val="0"/>
                <w:sz w:val="28"/>
                <w:szCs w:val="28"/>
              </w:rPr>
            </w:pPr>
            <w:r>
              <w:rPr>
                <w:rFonts w:hint="eastAsia" w:ascii="仿宋" w:hAnsi="仿宋" w:eastAsia="仿宋" w:cs="仿宋"/>
                <w:b/>
                <w:kern w:val="0"/>
                <w:sz w:val="28"/>
                <w:szCs w:val="28"/>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bidi="ar"/>
              </w:rPr>
              <w:t>报价</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Cs/>
                <w:kern w:val="0"/>
                <w:sz w:val="28"/>
                <w:szCs w:val="28"/>
              </w:rPr>
            </w:pPr>
            <w:r>
              <w:rPr>
                <w:rFonts w:hint="eastAsia" w:ascii="仿宋" w:hAnsi="仿宋" w:eastAsia="仿宋" w:cs="仿宋"/>
                <w:bCs/>
                <w:sz w:val="28"/>
                <w:szCs w:val="28"/>
              </w:rPr>
              <w:t>(最低报价/投标报价)*最大分值</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10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1</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sz w:val="28"/>
                <w:szCs w:val="28"/>
                <w:lang w:val="en-US" w:eastAsia="zh-CN"/>
              </w:rPr>
            </w:pPr>
            <w:r>
              <w:rPr>
                <w:rFonts w:hint="eastAsia" w:ascii="仿宋" w:hAnsi="仿宋" w:eastAsia="仿宋" w:cs="仿宋"/>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采购需求分析（5分）</w:t>
            </w:r>
            <w:r>
              <w:rPr>
                <w:rFonts w:hint="eastAsia" w:ascii="仿宋" w:hAnsi="仿宋" w:eastAsia="仿宋" w:cs="仿宋"/>
                <w:b w:val="0"/>
                <w:bCs/>
                <w:sz w:val="28"/>
                <w:szCs w:val="28"/>
                <w:vertAlign w:val="baseline"/>
                <w:lang w:val="en-US" w:eastAsia="zh-CN"/>
              </w:rPr>
              <w:t>:</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sz w:val="28"/>
                <w:szCs w:val="28"/>
                <w:vertAlign w:val="baseline"/>
                <w:lang w:eastAsia="zh-CN"/>
              </w:rPr>
              <w:t>针对本项目的需求分析是否明确、合理、有针对性以及业务熟悉程度，分析详尽、业务熟悉、针对性强且合理的，得5分；内容有欠缺、基本合理的，最高得4分；未提供或完全不符的，不得分。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sz w:val="28"/>
                <w:szCs w:val="28"/>
                <w:vertAlign w:val="baseline"/>
                <w:lang w:eastAsia="zh-CN"/>
              </w:rPr>
              <w:t>5</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lang w:eastAsia="zh-CN"/>
              </w:rPr>
            </w:pPr>
            <w:r>
              <w:rPr>
                <w:rFonts w:hint="eastAsia" w:ascii="仿宋" w:hAnsi="仿宋" w:eastAsia="仿宋" w:cs="仿宋"/>
                <w:b/>
                <w:bCs w:val="0"/>
                <w:kern w:val="0"/>
                <w:sz w:val="28"/>
                <w:szCs w:val="28"/>
                <w:lang w:val="en-US" w:eastAsia="zh-CN"/>
              </w:rPr>
              <w:t>2</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bCs w:val="0"/>
                <w:sz w:val="28"/>
                <w:szCs w:val="28"/>
              </w:rPr>
            </w:pPr>
            <w:r>
              <w:rPr>
                <w:rFonts w:hint="eastAsia" w:ascii="仿宋" w:hAnsi="仿宋" w:eastAsia="仿宋" w:cs="仿宋"/>
                <w:b/>
                <w:bCs w:val="0"/>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vertAlign w:val="baseline"/>
                <w:lang w:eastAsia="zh-CN"/>
              </w:rPr>
              <w:t>采购需求响应符合性</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color w:val="auto"/>
                <w:sz w:val="28"/>
                <w:szCs w:val="28"/>
                <w:lang w:val="en-US" w:eastAsia="zh-CN"/>
              </w:rPr>
              <w:t>25</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2.1</w:t>
            </w:r>
          </w:p>
        </w:tc>
        <w:tc>
          <w:tcPr>
            <w:tcW w:w="78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sz w:val="28"/>
                <w:szCs w:val="28"/>
              </w:rPr>
            </w:pPr>
            <w:r>
              <w:rPr>
                <w:rFonts w:hint="eastAsia" w:ascii="仿宋" w:hAnsi="仿宋" w:eastAsia="仿宋" w:cs="仿宋"/>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工作内容-县级国土变更调查成果核查（9分）：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leftChars="0" w:right="0" w:firstLine="0" w:firstLineChars="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投标人应对采购需求的该部分内容（共计3项）进行完全响应得基本分9分，如有一项内容不能响应，一项扣3分，扣完为止。</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9</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客</w:t>
            </w:r>
            <w:r>
              <w:rPr>
                <w:rFonts w:hint="eastAsia" w:ascii="仿宋" w:hAnsi="仿宋" w:eastAsia="仿宋" w:cs="仿宋"/>
                <w:bCs/>
                <w:kern w:val="0"/>
                <w:sz w:val="28"/>
                <w:szCs w:val="28"/>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2.2</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工作内容-专项核查（</w:t>
            </w:r>
            <w:r>
              <w:rPr>
                <w:rFonts w:hint="eastAsia" w:ascii="仿宋" w:hAnsi="仿宋" w:eastAsia="仿宋" w:cs="仿宋"/>
                <w:b w:val="0"/>
                <w:bCs/>
                <w:sz w:val="28"/>
                <w:szCs w:val="28"/>
                <w:vertAlign w:val="baseline"/>
                <w:lang w:val="en-US" w:eastAsia="zh-CN"/>
              </w:rPr>
              <w:t>8</w:t>
            </w:r>
            <w:r>
              <w:rPr>
                <w:rFonts w:hint="eastAsia" w:ascii="仿宋" w:hAnsi="仿宋" w:eastAsia="仿宋" w:cs="仿宋"/>
                <w:b w:val="0"/>
                <w:bCs/>
                <w:sz w:val="28"/>
                <w:szCs w:val="28"/>
                <w:vertAlign w:val="baseline"/>
                <w:lang w:eastAsia="zh-CN"/>
              </w:rPr>
              <w:t>分）</w:t>
            </w:r>
            <w:r>
              <w:rPr>
                <w:rFonts w:hint="eastAsia" w:ascii="仿宋" w:hAnsi="仿宋" w:eastAsia="仿宋" w:cs="仿宋"/>
                <w:b w:val="0"/>
                <w:bCs/>
                <w:sz w:val="28"/>
                <w:szCs w:val="28"/>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投标人应对采购需求的该部分内容（共计</w:t>
            </w:r>
            <w:r>
              <w:rPr>
                <w:rFonts w:hint="eastAsia" w:ascii="仿宋" w:hAnsi="仿宋" w:eastAsia="仿宋" w:cs="仿宋"/>
                <w:b w:val="0"/>
                <w:bCs/>
                <w:sz w:val="28"/>
                <w:szCs w:val="28"/>
                <w:vertAlign w:val="baseline"/>
                <w:lang w:val="en-US" w:eastAsia="zh-CN"/>
              </w:rPr>
              <w:t>4</w:t>
            </w:r>
            <w:r>
              <w:rPr>
                <w:rFonts w:hint="eastAsia" w:ascii="仿宋" w:hAnsi="仿宋" w:eastAsia="仿宋" w:cs="仿宋"/>
                <w:b w:val="0"/>
                <w:bCs/>
                <w:sz w:val="28"/>
                <w:szCs w:val="28"/>
                <w:vertAlign w:val="baseline"/>
                <w:lang w:eastAsia="zh-CN"/>
              </w:rPr>
              <w:t>项）进行完全响应得基本分</w:t>
            </w:r>
            <w:r>
              <w:rPr>
                <w:rFonts w:hint="eastAsia" w:ascii="仿宋" w:hAnsi="仿宋" w:eastAsia="仿宋" w:cs="仿宋"/>
                <w:b w:val="0"/>
                <w:bCs/>
                <w:sz w:val="28"/>
                <w:szCs w:val="28"/>
                <w:vertAlign w:val="baseline"/>
                <w:lang w:val="en-US" w:eastAsia="zh-CN"/>
              </w:rPr>
              <w:t>8</w:t>
            </w:r>
            <w:r>
              <w:rPr>
                <w:rFonts w:hint="eastAsia" w:ascii="仿宋" w:hAnsi="仿宋" w:eastAsia="仿宋" w:cs="仿宋"/>
                <w:b w:val="0"/>
                <w:bCs/>
                <w:sz w:val="28"/>
                <w:szCs w:val="28"/>
                <w:vertAlign w:val="baseline"/>
                <w:lang w:eastAsia="zh-CN"/>
              </w:rPr>
              <w:t>分，如有一项内容不能响应，一项扣</w:t>
            </w:r>
            <w:r>
              <w:rPr>
                <w:rFonts w:hint="eastAsia" w:ascii="仿宋" w:hAnsi="仿宋" w:eastAsia="仿宋" w:cs="仿宋"/>
                <w:b w:val="0"/>
                <w:bCs/>
                <w:sz w:val="28"/>
                <w:szCs w:val="28"/>
                <w:vertAlign w:val="baseline"/>
                <w:lang w:val="en-US" w:eastAsia="zh-CN"/>
              </w:rPr>
              <w:t>2</w:t>
            </w:r>
            <w:r>
              <w:rPr>
                <w:rFonts w:hint="eastAsia" w:ascii="仿宋" w:hAnsi="仿宋" w:eastAsia="仿宋" w:cs="仿宋"/>
                <w:b w:val="0"/>
                <w:bCs/>
                <w:sz w:val="28"/>
                <w:szCs w:val="28"/>
                <w:vertAlign w:val="baseline"/>
                <w:lang w:eastAsia="zh-CN"/>
              </w:rPr>
              <w:t>分，扣完为止。</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jc w:val="center"/>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kern w:val="2"/>
                <w:sz w:val="28"/>
                <w:szCs w:val="28"/>
                <w:lang w:val="en-US" w:eastAsia="zh-CN" w:bidi="ar-SA"/>
              </w:rPr>
              <w:t>8</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客</w:t>
            </w:r>
            <w:r>
              <w:rPr>
                <w:rFonts w:hint="eastAsia" w:ascii="仿宋" w:hAnsi="仿宋" w:eastAsia="仿宋" w:cs="仿宋"/>
                <w:bCs/>
                <w:kern w:val="0"/>
                <w:sz w:val="28"/>
                <w:szCs w:val="28"/>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2.3</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工作内容-交叉核查（2分）</w:t>
            </w:r>
            <w:r>
              <w:rPr>
                <w:rFonts w:hint="eastAsia" w:ascii="仿宋" w:hAnsi="仿宋" w:eastAsia="仿宋" w:cs="仿宋"/>
                <w:b w:val="0"/>
                <w:bCs/>
                <w:sz w:val="28"/>
                <w:szCs w:val="28"/>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投标人应对采购需求的该部分内容（共计1项）进行完全响应得2分，如不能响应不得分。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客</w:t>
            </w:r>
            <w:r>
              <w:rPr>
                <w:rFonts w:hint="eastAsia" w:ascii="仿宋" w:hAnsi="仿宋" w:eastAsia="仿宋" w:cs="仿宋"/>
                <w:bCs/>
                <w:kern w:val="0"/>
                <w:sz w:val="28"/>
                <w:szCs w:val="28"/>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2.4</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工作内容-成果分析汇总（2分）</w:t>
            </w:r>
            <w:r>
              <w:rPr>
                <w:rFonts w:hint="eastAsia" w:ascii="仿宋" w:hAnsi="仿宋" w:eastAsia="仿宋" w:cs="仿宋"/>
                <w:b w:val="0"/>
                <w:bCs/>
                <w:sz w:val="28"/>
                <w:szCs w:val="28"/>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投标人应对采购需求的该部分内容（共计1项）进行完全响应得基本分2分，如有一项内容不能响应，一项扣2分，扣完为止。</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客</w:t>
            </w:r>
            <w:r>
              <w:rPr>
                <w:rFonts w:hint="eastAsia" w:ascii="仿宋" w:hAnsi="仿宋" w:eastAsia="仿宋" w:cs="仿宋"/>
                <w:bCs/>
                <w:kern w:val="0"/>
                <w:sz w:val="28"/>
                <w:szCs w:val="28"/>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2.5</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default"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工作内容-其他内容（4分）</w:t>
            </w:r>
            <w:r>
              <w:rPr>
                <w:rFonts w:hint="eastAsia" w:ascii="仿宋" w:hAnsi="仿宋" w:eastAsia="仿宋" w:cs="仿宋"/>
                <w:b w:val="0"/>
                <w:bCs/>
                <w:sz w:val="28"/>
                <w:szCs w:val="28"/>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投标人应对采购需求的该部分内容（共计1项）进行完全响应得基本分4分，如有一项内容不能响应，一项扣</w:t>
            </w:r>
            <w:r>
              <w:rPr>
                <w:rFonts w:hint="eastAsia" w:ascii="仿宋" w:hAnsi="仿宋" w:eastAsia="仿宋" w:cs="仿宋"/>
                <w:b w:val="0"/>
                <w:bCs/>
                <w:sz w:val="28"/>
                <w:szCs w:val="28"/>
                <w:vertAlign w:val="baseline"/>
                <w:lang w:val="en-US" w:eastAsia="zh-CN"/>
              </w:rPr>
              <w:t>4</w:t>
            </w:r>
            <w:r>
              <w:rPr>
                <w:rFonts w:hint="eastAsia" w:ascii="仿宋" w:hAnsi="仿宋" w:eastAsia="仿宋" w:cs="仿宋"/>
                <w:b w:val="0"/>
                <w:bCs/>
                <w:sz w:val="28"/>
                <w:szCs w:val="28"/>
                <w:vertAlign w:val="baseline"/>
                <w:lang w:eastAsia="zh-CN"/>
              </w:rPr>
              <w:t>分，扣完为止。</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highlight w:val="none"/>
                <w:lang w:val="en-US" w:eastAsia="zh-CN" w:bidi="ar-SA"/>
              </w:rPr>
              <w:t>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客</w:t>
            </w:r>
            <w:r>
              <w:rPr>
                <w:rFonts w:hint="eastAsia" w:ascii="仿宋" w:hAnsi="仿宋" w:eastAsia="仿宋" w:cs="仿宋"/>
                <w:bCs/>
                <w:kern w:val="0"/>
                <w:sz w:val="28"/>
                <w:szCs w:val="28"/>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3</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bCs w:val="0"/>
                <w:sz w:val="28"/>
                <w:szCs w:val="28"/>
              </w:rPr>
            </w:pPr>
            <w:r>
              <w:rPr>
                <w:rFonts w:hint="eastAsia" w:ascii="仿宋" w:hAnsi="仿宋" w:eastAsia="仿宋" w:cs="仿宋"/>
                <w:b/>
                <w:bCs w:val="0"/>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服务方案</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jc w:val="center"/>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21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3.1</w:t>
            </w:r>
          </w:p>
        </w:tc>
        <w:tc>
          <w:tcPr>
            <w:tcW w:w="78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县级国土变更调查成果核查服务方案是否明确、合理可行且针对性强，方案详尽、准确、针对性强且合理可行的，得5分；方案部分内容有欠缺、基本合理可行的，最高得4分；完全不符或未提供的不得分。（5分）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3.2</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专项核查服务方案的是否明确、合理可行且针对性强，方案详尽、准确、针对性强且合理可行的，得5分；方案部分内容有欠缺、基本合理可行的，最高得4分；完全不符或未提供的不得分。（5分）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5</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3.3</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交叉核查服务方案是否明确、合理可行且针对性强，方案详尽、准确、针对性强且合理可行的，得4分；方案部分内容有欠缺、基本合理可行的，最高得3分；完全不符或未提供的不得分。（4分）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3.4</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成果分析汇总服务方案是否明确、合理可行且针对性强，方案详尽、准确、针对性强且合理可行的，得4分；方案部分内容有欠缺、基本合理可行的，最高得3分；完全不符或未提供的不得分。（4分）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3.5</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其他工作内容服务方案是否明确、合理可行且针对性强，方案详尽、准确、针对性强且合理可行的，得3分；方案部分内容有欠缺、基本合理可行的，最高得2分；完全不符或未提供的不得分。（3分）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4</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总体工作技术路径规划（5分）</w:t>
            </w:r>
            <w:r>
              <w:rPr>
                <w:rFonts w:hint="eastAsia" w:ascii="仿宋" w:hAnsi="仿宋" w:eastAsia="仿宋" w:cs="仿宋"/>
                <w:b w:val="0"/>
                <w:bCs/>
                <w:sz w:val="28"/>
                <w:szCs w:val="28"/>
                <w:vertAlign w:val="baseline"/>
                <w:lang w:val="en-US" w:eastAsia="zh-CN"/>
              </w:rPr>
              <w:t>:</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leftChars="0" w:right="0" w:firstLine="0" w:firstLineChars="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项目总体工作技术路线是否明确、合理可行且针对性强，方案详尽、准确、针对性强且合理可行的，得5分；部分内容有欠缺、基本合理可行的，最高得4分；未提供或完全不符的，不得分。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5</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5</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项目进度安排（3分）</w:t>
            </w:r>
            <w:r>
              <w:rPr>
                <w:rFonts w:hint="eastAsia" w:ascii="仿宋" w:hAnsi="仿宋" w:eastAsia="仿宋" w:cs="仿宋"/>
                <w:b w:val="0"/>
                <w:bCs/>
                <w:sz w:val="28"/>
                <w:szCs w:val="28"/>
                <w:vertAlign w:val="baseline"/>
                <w:lang w:val="en-US" w:eastAsia="zh-CN"/>
              </w:rPr>
              <w:t>:</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leftChars="0" w:right="0" w:firstLine="0" w:firstLineChars="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项目进度安排。能够承诺按要求完成项目实施工作任务，工作环节设计科学，计划安排合理。需提供详尽的工期安排表。方案详尽、准确、针对性强且合理可行的，得3分；方案部分内容有欠缺、基本合理可行的，最高得2分；完全不符或未提供的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6</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eastAsia="zh-CN"/>
              </w:rPr>
              <w:t>应急预案（3分）</w:t>
            </w:r>
            <w:r>
              <w:rPr>
                <w:rFonts w:hint="eastAsia" w:ascii="仿宋" w:hAnsi="仿宋" w:eastAsia="仿宋" w:cs="仿宋"/>
                <w:b w:val="0"/>
                <w:bCs/>
                <w:sz w:val="28"/>
                <w:szCs w:val="28"/>
                <w:vertAlign w:val="baseline"/>
                <w:lang w:val="en-US" w:eastAsia="zh-CN"/>
              </w:rPr>
              <w:t>:</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leftChars="0" w:right="0" w:firstLine="0" w:firstLineChars="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投标人提供的应急预案，根据其合理性、针对性、人力物力配备情况，预案针对性强且合理可行的，得3分；预案部分内容有欠缺、基本合理可行的，最高得2分；完全不符或未提供的不得分。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7</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val="en-US" w:eastAsia="zh-CN"/>
              </w:rPr>
              <w:t>拟派</w:t>
            </w:r>
            <w:r>
              <w:rPr>
                <w:rFonts w:hint="eastAsia" w:ascii="仿宋" w:hAnsi="仿宋" w:eastAsia="仿宋" w:cs="仿宋"/>
                <w:b w:val="0"/>
                <w:bCs/>
                <w:sz w:val="28"/>
                <w:szCs w:val="28"/>
                <w:vertAlign w:val="baseline"/>
                <w:lang w:eastAsia="zh-CN"/>
              </w:rPr>
              <w:t>项目负责人情况:</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1、担任过县级及以上201</w:t>
            </w:r>
            <w:r>
              <w:rPr>
                <w:rFonts w:hint="eastAsia" w:ascii="仿宋" w:hAnsi="仿宋" w:eastAsia="仿宋" w:cs="仿宋"/>
                <w:b w:val="0"/>
                <w:bCs/>
                <w:sz w:val="28"/>
                <w:szCs w:val="28"/>
                <w:vertAlign w:val="baseline"/>
                <w:lang w:val="en-US" w:eastAsia="zh-CN"/>
              </w:rPr>
              <w:t>9</w:t>
            </w:r>
            <w:r>
              <w:rPr>
                <w:rFonts w:hint="eastAsia" w:ascii="仿宋" w:hAnsi="仿宋" w:eastAsia="仿宋" w:cs="仿宋"/>
                <w:b w:val="0"/>
                <w:bCs/>
                <w:sz w:val="28"/>
                <w:szCs w:val="28"/>
                <w:vertAlign w:val="baseline"/>
                <w:lang w:eastAsia="zh-CN"/>
              </w:rPr>
              <w:t>年至今的国土（土地）调查或省级及以上国土（土地）调查核查项目的负责人，得1分</w:t>
            </w:r>
            <w:r>
              <w:rPr>
                <w:rFonts w:hint="eastAsia" w:ascii="仿宋" w:hAnsi="仿宋" w:eastAsia="仿宋" w:cs="仿宋"/>
                <w:b w:val="0"/>
                <w:bCs/>
                <w:color w:val="auto"/>
                <w:sz w:val="28"/>
                <w:szCs w:val="28"/>
                <w:vertAlign w:val="baseline"/>
                <w:lang w:eastAsia="zh-CN"/>
              </w:rPr>
              <w:t>，</w:t>
            </w:r>
            <w:r>
              <w:rPr>
                <w:rFonts w:hint="eastAsia" w:ascii="仿宋" w:hAnsi="仿宋" w:eastAsia="仿宋" w:cs="仿宋"/>
                <w:b w:val="0"/>
                <w:bCs/>
                <w:color w:val="auto"/>
                <w:sz w:val="28"/>
                <w:szCs w:val="28"/>
                <w:vertAlign w:val="baseline"/>
                <w:lang w:val="en-US" w:eastAsia="zh-CN"/>
              </w:rPr>
              <w:t>提供相关人员简历及相关项目简介并加盖公章</w:t>
            </w:r>
            <w:r>
              <w:rPr>
                <w:rFonts w:hint="eastAsia" w:ascii="仿宋" w:hAnsi="仿宋" w:eastAsia="仿宋" w:cs="仿宋"/>
                <w:b w:val="0"/>
                <w:bCs/>
                <w:color w:val="auto"/>
                <w:sz w:val="28"/>
                <w:szCs w:val="28"/>
                <w:vertAlign w:val="baseline"/>
                <w:lang w:eastAsia="zh-CN"/>
              </w:rPr>
              <w:t>。（1分）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2、项目负责人同时具有副高</w:t>
            </w:r>
            <w:r>
              <w:rPr>
                <w:rFonts w:hint="eastAsia" w:ascii="仿宋" w:hAnsi="仿宋" w:eastAsia="仿宋" w:cs="仿宋"/>
                <w:b w:val="0"/>
                <w:bCs/>
                <w:sz w:val="28"/>
                <w:szCs w:val="28"/>
                <w:u w:val="none"/>
                <w:vertAlign w:val="baseline"/>
                <w:lang w:eastAsia="zh-CN"/>
              </w:rPr>
              <w:t>（土地管理、土地信息化、地理信息系统、</w:t>
            </w:r>
            <w:r>
              <w:rPr>
                <w:rFonts w:hint="eastAsia" w:ascii="仿宋" w:hAnsi="仿宋" w:eastAsia="仿宋" w:cs="仿宋"/>
                <w:b w:val="0"/>
                <w:bCs/>
                <w:sz w:val="28"/>
                <w:szCs w:val="28"/>
                <w:highlight w:val="none"/>
                <w:u w:val="none"/>
                <w:vertAlign w:val="baseline"/>
                <w:lang w:eastAsia="zh-CN"/>
              </w:rPr>
              <w:t>调查</w:t>
            </w:r>
            <w:r>
              <w:rPr>
                <w:rFonts w:hint="eastAsia" w:ascii="仿宋" w:hAnsi="仿宋" w:eastAsia="仿宋" w:cs="仿宋"/>
                <w:b w:val="0"/>
                <w:bCs/>
                <w:sz w:val="28"/>
                <w:szCs w:val="28"/>
                <w:u w:val="none"/>
                <w:vertAlign w:val="baseline"/>
                <w:lang w:eastAsia="zh-CN"/>
              </w:rPr>
              <w:t>测绘等相关专业之一）</w:t>
            </w:r>
            <w:r>
              <w:rPr>
                <w:rFonts w:hint="eastAsia" w:ascii="仿宋" w:hAnsi="仿宋" w:eastAsia="仿宋" w:cs="仿宋"/>
                <w:b w:val="0"/>
                <w:bCs/>
                <w:sz w:val="28"/>
                <w:szCs w:val="28"/>
                <w:vertAlign w:val="baseline"/>
                <w:lang w:eastAsia="zh-CN"/>
              </w:rPr>
              <w:t>及以上职称、国家基础地理信息中心颁发的地理信息安全保密培训证书（或原国家测绘地理信息局</w:t>
            </w:r>
            <w:r>
              <w:rPr>
                <w:rFonts w:hint="eastAsia" w:ascii="仿宋" w:hAnsi="仿宋" w:eastAsia="仿宋" w:cs="仿宋"/>
                <w:b w:val="0"/>
                <w:bCs/>
                <w:sz w:val="28"/>
                <w:szCs w:val="28"/>
                <w:vertAlign w:val="baseline"/>
                <w:lang w:val="en-US" w:eastAsia="zh-CN"/>
              </w:rPr>
              <w:t>颁发的</w:t>
            </w:r>
            <w:r>
              <w:rPr>
                <w:rFonts w:hint="eastAsia" w:ascii="仿宋" w:hAnsi="仿宋" w:eastAsia="仿宋" w:cs="仿宋"/>
                <w:b w:val="0"/>
                <w:bCs/>
                <w:sz w:val="28"/>
                <w:szCs w:val="28"/>
                <w:vertAlign w:val="baseline"/>
                <w:lang w:eastAsia="zh-CN"/>
              </w:rPr>
              <w:t>涉密测绘成果管理人员岗位培训证书）的得1分，只有其中一项的得0.5分，没有不得分。（1分）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说明：上述人员为投标人在职员工，根据投标文件中提供以上人员的社保缴纳证明或劳动合同、有关证明进行评分，未提供或不符合以上条件不</w:t>
            </w:r>
            <w:r>
              <w:rPr>
                <w:rFonts w:hint="eastAsia" w:ascii="仿宋" w:hAnsi="仿宋" w:eastAsia="仿宋" w:cs="仿宋"/>
                <w:b w:val="0"/>
                <w:bCs/>
                <w:sz w:val="28"/>
                <w:szCs w:val="28"/>
                <w:vertAlign w:val="baseline"/>
                <w:lang w:val="en-US" w:eastAsia="zh-CN"/>
              </w:rPr>
              <w:t>得</w:t>
            </w:r>
            <w:r>
              <w:rPr>
                <w:rFonts w:hint="eastAsia" w:ascii="仿宋" w:hAnsi="仿宋" w:eastAsia="仿宋" w:cs="仿宋"/>
                <w:b w:val="0"/>
                <w:bCs/>
                <w:sz w:val="28"/>
                <w:szCs w:val="28"/>
                <w:vertAlign w:val="baseline"/>
                <w:lang w:eastAsia="zh-CN"/>
              </w:rPr>
              <w:t>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2</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8</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val="en-US" w:eastAsia="zh-CN"/>
              </w:rPr>
              <w:t>拟派</w:t>
            </w:r>
            <w:r>
              <w:rPr>
                <w:rFonts w:hint="eastAsia" w:ascii="仿宋" w:hAnsi="仿宋" w:eastAsia="仿宋" w:cs="仿宋"/>
                <w:b w:val="0"/>
                <w:bCs/>
                <w:sz w:val="28"/>
                <w:szCs w:val="28"/>
                <w:vertAlign w:val="baseline"/>
                <w:lang w:eastAsia="zh-CN"/>
              </w:rPr>
              <w:t>项目组成员情况:</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1、驻场负责人具备5年及以上相关工作经验</w:t>
            </w:r>
            <w:r>
              <w:rPr>
                <w:rFonts w:hint="eastAsia" w:ascii="仿宋" w:hAnsi="仿宋" w:eastAsia="仿宋" w:cs="仿宋"/>
                <w:b w:val="0"/>
                <w:bCs/>
                <w:sz w:val="28"/>
                <w:szCs w:val="28"/>
                <w:vertAlign w:val="baseline"/>
                <w:lang w:val="en-US" w:eastAsia="zh-CN"/>
              </w:rPr>
              <w:t>，</w:t>
            </w:r>
            <w:r>
              <w:rPr>
                <w:rFonts w:hint="eastAsia" w:ascii="仿宋" w:hAnsi="仿宋" w:eastAsia="仿宋" w:cs="仿宋"/>
                <w:b w:val="0"/>
                <w:bCs/>
                <w:sz w:val="28"/>
                <w:szCs w:val="28"/>
                <w:vertAlign w:val="baseline"/>
                <w:lang w:eastAsia="zh-CN"/>
              </w:rPr>
              <w:t>得1分，</w:t>
            </w:r>
            <w:r>
              <w:rPr>
                <w:rFonts w:hint="eastAsia" w:ascii="仿宋" w:hAnsi="仿宋" w:eastAsia="仿宋" w:cs="仿宋"/>
                <w:b w:val="0"/>
                <w:bCs/>
                <w:color w:val="auto"/>
                <w:sz w:val="28"/>
                <w:szCs w:val="28"/>
                <w:vertAlign w:val="baseline"/>
                <w:lang w:val="en-US" w:eastAsia="zh-CN"/>
              </w:rPr>
              <w:t>提供相关人员简历加盖公章</w:t>
            </w:r>
            <w:r>
              <w:rPr>
                <w:rFonts w:hint="eastAsia" w:ascii="仿宋" w:hAnsi="仿宋" w:eastAsia="仿宋" w:cs="仿宋"/>
                <w:b w:val="0"/>
                <w:bCs/>
                <w:color w:val="auto"/>
                <w:sz w:val="28"/>
                <w:szCs w:val="28"/>
                <w:vertAlign w:val="baseline"/>
                <w:lang w:eastAsia="zh-CN"/>
              </w:rPr>
              <w:t>。</w:t>
            </w:r>
            <w:r>
              <w:rPr>
                <w:rFonts w:hint="eastAsia" w:ascii="仿宋" w:hAnsi="仿宋" w:eastAsia="仿宋" w:cs="仿宋"/>
                <w:b w:val="0"/>
                <w:bCs/>
                <w:sz w:val="28"/>
                <w:szCs w:val="28"/>
                <w:vertAlign w:val="baseline"/>
                <w:lang w:eastAsia="zh-CN"/>
              </w:rPr>
              <w:t>（1分）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2、项目组成员中具有</w:t>
            </w:r>
            <w:r>
              <w:rPr>
                <w:rFonts w:hint="eastAsia" w:ascii="仿宋" w:hAnsi="仿宋" w:eastAsia="仿宋" w:cs="仿宋"/>
                <w:b w:val="0"/>
                <w:bCs/>
                <w:sz w:val="28"/>
                <w:szCs w:val="28"/>
                <w:u w:val="none"/>
                <w:vertAlign w:val="baseline"/>
                <w:lang w:eastAsia="zh-CN"/>
              </w:rPr>
              <w:t>土地管理、</w:t>
            </w:r>
            <w:r>
              <w:rPr>
                <w:rFonts w:hint="eastAsia" w:ascii="仿宋" w:hAnsi="仿宋" w:eastAsia="仿宋" w:cs="仿宋"/>
                <w:b w:val="0"/>
                <w:bCs/>
                <w:sz w:val="28"/>
                <w:szCs w:val="28"/>
                <w:u w:val="none"/>
                <w:vertAlign w:val="baseline"/>
                <w:lang w:val="en-US" w:eastAsia="zh-CN"/>
              </w:rPr>
              <w:t>土地信息化、地理信息系统、计算机、调查测绘等</w:t>
            </w:r>
            <w:r>
              <w:rPr>
                <w:rFonts w:hint="eastAsia" w:ascii="仿宋" w:hAnsi="仿宋" w:eastAsia="仿宋" w:cs="仿宋"/>
                <w:b w:val="0"/>
                <w:bCs/>
                <w:sz w:val="28"/>
                <w:szCs w:val="28"/>
                <w:vertAlign w:val="baseline"/>
                <w:lang w:val="en-US" w:eastAsia="zh-CN"/>
              </w:rPr>
              <w:t>相关</w:t>
            </w:r>
            <w:r>
              <w:rPr>
                <w:rFonts w:hint="eastAsia" w:ascii="仿宋" w:hAnsi="仿宋" w:eastAsia="仿宋" w:cs="仿宋"/>
                <w:b w:val="0"/>
                <w:bCs/>
                <w:sz w:val="28"/>
                <w:szCs w:val="28"/>
                <w:vertAlign w:val="baseline"/>
                <w:lang w:eastAsia="zh-CN"/>
              </w:rPr>
              <w:t>中级及以上职称人员不少于6人，满足得3分，</w:t>
            </w:r>
            <w:r>
              <w:rPr>
                <w:rFonts w:hint="eastAsia" w:ascii="仿宋" w:hAnsi="仿宋" w:eastAsia="仿宋" w:cs="仿宋"/>
                <w:b w:val="0"/>
                <w:bCs/>
                <w:sz w:val="28"/>
                <w:szCs w:val="28"/>
                <w:vertAlign w:val="baseline"/>
                <w:lang w:val="en-US" w:eastAsia="zh-CN"/>
              </w:rPr>
              <w:t>否则不得分</w:t>
            </w:r>
            <w:r>
              <w:rPr>
                <w:rFonts w:hint="eastAsia" w:ascii="仿宋" w:hAnsi="仿宋" w:eastAsia="仿宋" w:cs="仿宋"/>
                <w:b w:val="0"/>
                <w:bCs/>
                <w:sz w:val="28"/>
                <w:szCs w:val="28"/>
                <w:vertAlign w:val="baseline"/>
                <w:lang w:eastAsia="zh-CN"/>
              </w:rPr>
              <w:t>。（3分）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3、项目组成员中具有至少5人取得近3年内省级及以上国土调查技术培训合格证书,满足得1分，国家基础地理信息中心颁发的地理信息安全保密培训证书（或原国家测绘地理信息局</w:t>
            </w:r>
            <w:r>
              <w:rPr>
                <w:rFonts w:hint="eastAsia" w:ascii="仿宋" w:hAnsi="仿宋" w:eastAsia="仿宋" w:cs="仿宋"/>
                <w:b w:val="0"/>
                <w:bCs/>
                <w:sz w:val="28"/>
                <w:szCs w:val="28"/>
                <w:vertAlign w:val="baseline"/>
                <w:lang w:val="en-US" w:eastAsia="zh-CN"/>
              </w:rPr>
              <w:t>颁发的</w:t>
            </w:r>
            <w:r>
              <w:rPr>
                <w:rFonts w:hint="eastAsia" w:ascii="仿宋" w:hAnsi="仿宋" w:eastAsia="仿宋" w:cs="仿宋"/>
                <w:b w:val="0"/>
                <w:bCs/>
                <w:sz w:val="28"/>
                <w:szCs w:val="28"/>
                <w:vertAlign w:val="baseline"/>
                <w:lang w:eastAsia="zh-CN"/>
              </w:rPr>
              <w:t>涉密测绘成果管理人员岗位培训证书）人员不少于4人，满足得</w:t>
            </w:r>
            <w:r>
              <w:rPr>
                <w:rFonts w:hint="eastAsia" w:ascii="仿宋" w:hAnsi="仿宋" w:eastAsia="仿宋" w:cs="仿宋"/>
                <w:b w:val="0"/>
                <w:bCs/>
                <w:sz w:val="28"/>
                <w:szCs w:val="28"/>
                <w:vertAlign w:val="baseline"/>
                <w:lang w:val="en-US" w:eastAsia="zh-CN"/>
              </w:rPr>
              <w:t>1</w:t>
            </w:r>
            <w:r>
              <w:rPr>
                <w:rFonts w:hint="eastAsia" w:ascii="仿宋" w:hAnsi="仿宋" w:eastAsia="仿宋" w:cs="仿宋"/>
                <w:b w:val="0"/>
                <w:bCs/>
                <w:sz w:val="28"/>
                <w:szCs w:val="28"/>
                <w:vertAlign w:val="baseline"/>
                <w:lang w:eastAsia="zh-CN"/>
              </w:rPr>
              <w:t>分，否则不得分。（2分）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说明：上述人员为投标人在职员工，根据投标文件中提供以上人员的社保缴纳证明或劳动合同、有关证明进行评分，未提供或不符合以上条件不计分，</w:t>
            </w:r>
            <w:r>
              <w:rPr>
                <w:rFonts w:hint="eastAsia" w:ascii="仿宋" w:hAnsi="仿宋" w:eastAsia="仿宋" w:cs="仿宋"/>
                <w:b w:val="0"/>
                <w:bCs/>
                <w:sz w:val="28"/>
                <w:szCs w:val="28"/>
                <w:vertAlign w:val="baseline"/>
                <w:lang w:val="en-US" w:eastAsia="zh-CN"/>
              </w:rPr>
              <w:t>2、3可重复计算</w:t>
            </w:r>
            <w:r>
              <w:rPr>
                <w:rFonts w:hint="eastAsia" w:ascii="仿宋" w:hAnsi="仿宋" w:eastAsia="仿宋" w:cs="仿宋"/>
                <w:b w:val="0"/>
                <w:bCs/>
                <w:sz w:val="28"/>
                <w:szCs w:val="28"/>
                <w:vertAlign w:val="baseline"/>
                <w:lang w:eastAsia="zh-CN"/>
              </w:rPr>
              <w:t>。</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6</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9</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储备人员情况:储备人员8人以上的得2分，5-8人得1分，5人以下不得分。至少1人取得近3年内省级及以上国土调查技术培训合格证书，否则该项不得分。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2</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default"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default"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10</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bCs w:val="0"/>
                <w:color w:val="auto"/>
                <w:sz w:val="28"/>
                <w:szCs w:val="28"/>
                <w:lang w:val="en-US" w:eastAsia="zh-CN"/>
              </w:rPr>
            </w:pPr>
            <w:r>
              <w:rPr>
                <w:rFonts w:hint="eastAsia" w:ascii="仿宋_GB2312" w:hAnsi="宋体" w:eastAsia="仿宋_GB2312"/>
                <w:b/>
                <w:bCs w:val="0"/>
                <w:sz w:val="28"/>
                <w:szCs w:val="28"/>
                <w:vertAlign w:val="baseline"/>
                <w:lang w:eastAsia="zh-CN"/>
              </w:rPr>
              <w:t>质量保证措施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jc w:val="center"/>
              <w:textAlignment w:val="auto"/>
              <w:rPr>
                <w:rFonts w:hint="default"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9</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10.1</w:t>
            </w:r>
          </w:p>
        </w:tc>
        <w:tc>
          <w:tcPr>
            <w:tcW w:w="78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技术</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内部管理制度和质量控制情况，相关规章制度和保障措施的科学性、合理性及可行性，科学性、针对性强且合理可行的，得3分；内容有欠缺、基本合理可行的，最高得2分；完全不符或未提供的不得分。（3分）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10.2</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保密安全制度、信息化管理的科学性、合理性及可行性，科学性、针对性强且合理可行的，得3分；内容有欠缺、基本合理可行的，最高得2分；完全不符或未提供的不得分。（3分）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10.3</w:t>
            </w:r>
          </w:p>
        </w:tc>
        <w:tc>
          <w:tcPr>
            <w:tcW w:w="78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lang w:val="en-US" w:eastAsia="zh-CN"/>
              </w:rPr>
            </w:pP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保证项目质量的其他措施的科学性、合理性及可行性，科学性、针对性强且合理可行的，得3分；内容有欠缺、基本合理可行的，最高得2分；完全不符或未提供的不得分。（3分）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3</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jc w:val="center"/>
              <w:textAlignment w:val="auto"/>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11</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eastAsia="zh-CN"/>
              </w:rPr>
            </w:pPr>
            <w:r>
              <w:rPr>
                <w:rFonts w:hint="eastAsia" w:ascii="仿宋" w:hAnsi="仿宋" w:eastAsia="仿宋" w:cs="仿宋"/>
                <w:b w:val="0"/>
                <w:bCs/>
                <w:kern w:val="0"/>
                <w:sz w:val="28"/>
                <w:szCs w:val="28"/>
                <w:lang w:val="en-US" w:eastAsia="zh-CN"/>
              </w:rPr>
              <w:t>商务</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售后服务方案（</w:t>
            </w:r>
            <w:r>
              <w:rPr>
                <w:rFonts w:hint="eastAsia" w:ascii="仿宋" w:hAnsi="仿宋" w:eastAsia="仿宋" w:cs="仿宋"/>
                <w:b w:val="0"/>
                <w:bCs/>
                <w:sz w:val="28"/>
                <w:szCs w:val="28"/>
                <w:vertAlign w:val="baseline"/>
                <w:lang w:val="en-US" w:eastAsia="zh-CN"/>
              </w:rPr>
              <w:t>4</w:t>
            </w:r>
            <w:r>
              <w:rPr>
                <w:rFonts w:hint="eastAsia" w:ascii="仿宋" w:hAnsi="仿宋" w:eastAsia="仿宋" w:cs="仿宋"/>
                <w:b w:val="0"/>
                <w:bCs/>
                <w:sz w:val="28"/>
                <w:szCs w:val="28"/>
                <w:vertAlign w:val="baseline"/>
                <w:lang w:eastAsia="zh-CN"/>
              </w:rPr>
              <w:t>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投标人售后服务方案是否明确、可行、针对性强，内容详尽、准确、针对性强且合理可行的，得</w:t>
            </w:r>
            <w:r>
              <w:rPr>
                <w:rFonts w:hint="eastAsia" w:ascii="仿宋" w:hAnsi="仿宋" w:eastAsia="仿宋" w:cs="仿宋"/>
                <w:b w:val="0"/>
                <w:bCs/>
                <w:sz w:val="28"/>
                <w:szCs w:val="28"/>
                <w:vertAlign w:val="baseline"/>
                <w:lang w:val="en-US" w:eastAsia="zh-CN"/>
              </w:rPr>
              <w:t>4</w:t>
            </w:r>
            <w:r>
              <w:rPr>
                <w:rFonts w:hint="eastAsia" w:ascii="仿宋" w:hAnsi="仿宋" w:eastAsia="仿宋" w:cs="仿宋"/>
                <w:b w:val="0"/>
                <w:bCs/>
                <w:sz w:val="28"/>
                <w:szCs w:val="28"/>
                <w:vertAlign w:val="baseline"/>
                <w:lang w:eastAsia="zh-CN"/>
              </w:rPr>
              <w:t>分；内容有欠缺、基本合理可行的，最高得2分；完全不符或未提供的不得分。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val="en-US" w:eastAsia="zh-CN"/>
              </w:rPr>
              <w:t>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12</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rPr>
            </w:pPr>
            <w:r>
              <w:rPr>
                <w:rFonts w:hint="eastAsia" w:ascii="仿宋" w:hAnsi="仿宋" w:eastAsia="仿宋" w:cs="仿宋"/>
                <w:b w:val="0"/>
                <w:bCs/>
                <w:kern w:val="0"/>
                <w:sz w:val="28"/>
                <w:szCs w:val="28"/>
                <w:lang w:val="en-US" w:eastAsia="zh-CN"/>
              </w:rPr>
              <w:t>商务</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val="en-US" w:eastAsia="zh-CN"/>
              </w:rPr>
              <w:t>投标人管理体系认证</w:t>
            </w:r>
            <w:r>
              <w:rPr>
                <w:rFonts w:hint="eastAsia" w:ascii="仿宋" w:hAnsi="仿宋" w:eastAsia="仿宋" w:cs="仿宋"/>
                <w:b w:val="0"/>
                <w:bCs/>
                <w:sz w:val="28"/>
                <w:szCs w:val="28"/>
                <w:vertAlign w:val="baseline"/>
                <w:lang w:eastAsia="zh-CN"/>
              </w:rPr>
              <w:t>情况（4分）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w:t>
            </w:r>
            <w:r>
              <w:rPr>
                <w:rFonts w:hint="eastAsia" w:ascii="仿宋" w:hAnsi="仿宋" w:eastAsia="仿宋" w:cs="仿宋"/>
                <w:b w:val="0"/>
                <w:bCs/>
                <w:sz w:val="28"/>
                <w:szCs w:val="28"/>
                <w:vertAlign w:val="baseline"/>
                <w:lang w:val="en-US" w:eastAsia="zh-CN"/>
              </w:rPr>
              <w:t>提供</w:t>
            </w:r>
            <w:r>
              <w:rPr>
                <w:rFonts w:hint="eastAsia" w:ascii="仿宋" w:hAnsi="仿宋" w:eastAsia="仿宋" w:cs="仿宋"/>
                <w:b w:val="0"/>
                <w:bCs/>
                <w:sz w:val="28"/>
                <w:szCs w:val="28"/>
                <w:vertAlign w:val="baseline"/>
                <w:lang w:eastAsia="zh-CN"/>
              </w:rPr>
              <w:t>有效期内的质量管理体系认证证书、信息安全管理体系认证证书、信息技术服务管理体系认证证书、职业健康管理体系认证证书，证书也可采用</w:t>
            </w:r>
            <w:r>
              <w:rPr>
                <w:rFonts w:hint="eastAsia" w:ascii="仿宋" w:hAnsi="仿宋" w:eastAsia="仿宋" w:cs="仿宋"/>
                <w:b w:val="0"/>
                <w:bCs/>
                <w:sz w:val="28"/>
                <w:szCs w:val="28"/>
                <w:lang w:val="en-US" w:eastAsia="zh-CN"/>
              </w:rPr>
              <w:t>在国家市场监督管理总局-全国认证认可信息公共服务平台查询到的以上证书相关网页截图加盖公章形式提供</w:t>
            </w:r>
            <w:r>
              <w:rPr>
                <w:rFonts w:hint="eastAsia" w:ascii="仿宋" w:hAnsi="仿宋" w:eastAsia="仿宋" w:cs="仿宋"/>
                <w:b w:val="0"/>
                <w:bCs/>
                <w:sz w:val="28"/>
                <w:szCs w:val="28"/>
                <w:vertAlign w:val="baseline"/>
                <w:lang w:eastAsia="zh-CN"/>
              </w:rPr>
              <w:t>，每</w:t>
            </w:r>
            <w:r>
              <w:rPr>
                <w:rFonts w:hint="eastAsia" w:ascii="仿宋" w:hAnsi="仿宋" w:eastAsia="仿宋" w:cs="仿宋"/>
                <w:b w:val="0"/>
                <w:bCs/>
                <w:sz w:val="28"/>
                <w:szCs w:val="28"/>
                <w:vertAlign w:val="baseline"/>
                <w:lang w:val="en-US" w:eastAsia="zh-CN"/>
              </w:rPr>
              <w:t>提供</w:t>
            </w:r>
            <w:r>
              <w:rPr>
                <w:rFonts w:hint="eastAsia" w:ascii="仿宋" w:hAnsi="仿宋" w:eastAsia="仿宋" w:cs="仿宋"/>
                <w:b w:val="0"/>
                <w:bCs/>
                <w:sz w:val="28"/>
                <w:szCs w:val="28"/>
                <w:vertAlign w:val="baseline"/>
                <w:lang w:eastAsia="zh-CN"/>
              </w:rPr>
              <w:t>一项可得1分，最高得4分。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vertAlign w:val="baseline"/>
                <w:lang w:eastAsia="zh-CN"/>
              </w:rPr>
              <w:t>说明：如投标人为联合体，联合体任一成员具备即可得分。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z w:val="28"/>
                <w:szCs w:val="28"/>
                <w:vertAlign w:val="baseline"/>
                <w:lang w:eastAsia="zh-CN"/>
              </w:rPr>
              <w:t>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en-US" w:eastAsia="zh-CN"/>
              </w:rPr>
              <w:t>客</w:t>
            </w:r>
            <w:r>
              <w:rPr>
                <w:rFonts w:hint="eastAsia" w:ascii="仿宋" w:hAnsi="仿宋" w:eastAsia="仿宋" w:cs="仿宋"/>
                <w:b w:val="0"/>
                <w:bCs/>
                <w:kern w:val="0"/>
                <w:sz w:val="28"/>
                <w:szCs w:val="28"/>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13</w:t>
            </w:r>
          </w:p>
        </w:tc>
        <w:tc>
          <w:tcPr>
            <w:tcW w:w="786"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eastAsia="zh-CN"/>
              </w:rPr>
            </w:pPr>
            <w:r>
              <w:rPr>
                <w:rFonts w:hint="eastAsia" w:ascii="仿宋" w:hAnsi="仿宋" w:eastAsia="仿宋" w:cs="仿宋"/>
                <w:b w:val="0"/>
                <w:bCs/>
                <w:kern w:val="0"/>
                <w:sz w:val="28"/>
                <w:szCs w:val="28"/>
                <w:lang w:val="en-US" w:eastAsia="zh-CN"/>
              </w:rPr>
              <w:t>商务</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投标人具有的类似经验（1分）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w:t>
            </w:r>
            <w:r>
              <w:rPr>
                <w:rFonts w:hint="eastAsia" w:ascii="仿宋" w:hAnsi="仿宋" w:eastAsia="仿宋" w:cs="仿宋"/>
                <w:b w:val="0"/>
                <w:bCs/>
                <w:sz w:val="28"/>
                <w:szCs w:val="28"/>
                <w:vertAlign w:val="baseline"/>
                <w:lang w:val="en-US" w:eastAsia="zh-CN"/>
              </w:rPr>
              <w:t>2020</w:t>
            </w:r>
            <w:r>
              <w:rPr>
                <w:rFonts w:hint="eastAsia" w:ascii="仿宋" w:hAnsi="仿宋" w:eastAsia="仿宋" w:cs="仿宋"/>
                <w:b w:val="0"/>
                <w:bCs/>
                <w:sz w:val="28"/>
                <w:szCs w:val="28"/>
                <w:vertAlign w:val="baseline"/>
                <w:lang w:eastAsia="zh-CN"/>
              </w:rPr>
              <w:t>年</w:t>
            </w:r>
            <w:r>
              <w:rPr>
                <w:rFonts w:hint="eastAsia" w:ascii="仿宋" w:hAnsi="仿宋" w:eastAsia="仿宋" w:cs="仿宋"/>
                <w:b w:val="0"/>
                <w:bCs/>
                <w:sz w:val="28"/>
                <w:szCs w:val="28"/>
                <w:vertAlign w:val="baseline"/>
                <w:lang w:val="en-US" w:eastAsia="zh-CN"/>
              </w:rPr>
              <w:t>10月1日</w:t>
            </w:r>
            <w:r>
              <w:rPr>
                <w:rFonts w:hint="eastAsia" w:ascii="仿宋" w:hAnsi="仿宋" w:eastAsia="仿宋" w:cs="仿宋"/>
                <w:b w:val="0"/>
                <w:bCs/>
                <w:sz w:val="28"/>
                <w:szCs w:val="28"/>
                <w:vertAlign w:val="baseline"/>
                <w:lang w:eastAsia="zh-CN"/>
              </w:rPr>
              <w:t>至今（以合同签订时间为准）承担过的国土（土地）调查、调查类核查、检查或质检项目</w:t>
            </w:r>
            <w:r>
              <w:rPr>
                <w:rFonts w:hint="eastAsia" w:ascii="仿宋" w:hAnsi="仿宋" w:eastAsia="仿宋" w:cs="仿宋"/>
                <w:b w:val="0"/>
                <w:bCs/>
                <w:sz w:val="28"/>
                <w:szCs w:val="28"/>
                <w:vertAlign w:val="baseline"/>
                <w:lang w:val="en-US" w:eastAsia="zh-CN"/>
              </w:rPr>
              <w:t>类似</w:t>
            </w:r>
            <w:r>
              <w:rPr>
                <w:rFonts w:hint="eastAsia" w:ascii="仿宋" w:hAnsi="仿宋" w:eastAsia="仿宋" w:cs="仿宋"/>
                <w:b w:val="0"/>
                <w:bCs/>
                <w:sz w:val="28"/>
                <w:szCs w:val="28"/>
                <w:vertAlign w:val="baseline"/>
                <w:lang w:eastAsia="zh-CN"/>
              </w:rPr>
              <w:t>成功案例，每提供1个合同得0.5分，最高得1分。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说明：提供合同复印件</w:t>
            </w:r>
            <w:r>
              <w:rPr>
                <w:rFonts w:hint="eastAsia" w:ascii="仿宋" w:hAnsi="仿宋" w:eastAsia="仿宋" w:cs="仿宋"/>
                <w:b w:val="0"/>
                <w:bCs/>
                <w:sz w:val="28"/>
                <w:szCs w:val="28"/>
                <w:u w:val="none"/>
                <w:vertAlign w:val="baseline"/>
                <w:lang w:val="en-US" w:eastAsia="zh-CN"/>
              </w:rPr>
              <w:t>及项目成功完成的用户证明或验收证明复印件</w:t>
            </w:r>
            <w:r>
              <w:rPr>
                <w:rFonts w:hint="eastAsia" w:ascii="仿宋" w:hAnsi="仿宋" w:eastAsia="仿宋" w:cs="仿宋"/>
                <w:b w:val="0"/>
                <w:bCs/>
                <w:sz w:val="28"/>
                <w:szCs w:val="28"/>
                <w:vertAlign w:val="baseline"/>
                <w:lang w:eastAsia="zh-CN"/>
              </w:rPr>
              <w:t>作为证明材料，未提供或未完全提供证明材料的或无法认定为类似项目业绩的，不得分。如投标人为联合体，联合体任一成员具备即可得分。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jc w:val="center"/>
              <w:textAlignment w:val="auto"/>
              <w:rPr>
                <w:rFonts w:hint="eastAsia" w:ascii="仿宋" w:hAnsi="仿宋" w:eastAsia="仿宋" w:cs="仿宋"/>
                <w:b w:val="0"/>
                <w:bCs/>
                <w:kern w:val="0"/>
                <w:sz w:val="28"/>
                <w:szCs w:val="28"/>
                <w:lang w:eastAsia="zh-CN"/>
              </w:rPr>
            </w:pPr>
            <w:r>
              <w:rPr>
                <w:rFonts w:hint="eastAsia" w:ascii="仿宋" w:hAnsi="仿宋" w:eastAsia="仿宋" w:cs="仿宋"/>
                <w:b w:val="0"/>
                <w:bCs/>
                <w:kern w:val="0"/>
                <w:sz w:val="28"/>
                <w:szCs w:val="28"/>
                <w:lang w:val="en-US" w:eastAsia="zh-CN"/>
              </w:rPr>
              <w:t>客观</w:t>
            </w:r>
          </w:p>
        </w:tc>
      </w:tr>
      <w:bookmarkEnd w:id="23"/>
    </w:tbl>
    <w:p/>
    <w:p/>
    <w:p/>
    <w:p>
      <w:pPr>
        <w:rPr>
          <w:rFonts w:hAnsi="宋体"/>
          <w:b/>
          <w:sz w:val="36"/>
          <w:szCs w:val="36"/>
          <w:lang w:bidi="ar"/>
        </w:rPr>
      </w:pPr>
      <w:r>
        <w:rPr>
          <w:rFonts w:hAnsi="宋体"/>
          <w:b/>
          <w:sz w:val="36"/>
          <w:szCs w:val="36"/>
          <w:lang w:bidi="ar"/>
        </w:rPr>
        <w:br w:type="page"/>
      </w:r>
    </w:p>
    <w:p>
      <w:pPr>
        <w:widowControl/>
        <w:jc w:val="center"/>
        <w:rPr>
          <w:rFonts w:hAnsi="宋体"/>
          <w:b/>
          <w:sz w:val="36"/>
          <w:szCs w:val="36"/>
        </w:rPr>
      </w:pPr>
      <w:r>
        <w:rPr>
          <w:rFonts w:hint="eastAsia" w:hAnsi="宋体" w:cs="宋体"/>
          <w:b/>
          <w:sz w:val="36"/>
          <w:szCs w:val="36"/>
          <w:lang w:bidi="ar"/>
        </w:rPr>
        <w:t>第四章招标需求</w:t>
      </w:r>
      <w:bookmarkEnd w:id="20"/>
    </w:p>
    <w:p>
      <w:pPr>
        <w:snapToGrid w:val="0"/>
        <w:spacing w:before="120" w:beforeLines="50" w:after="120" w:afterLines="50"/>
        <w:rPr>
          <w:rFonts w:ascii="宋体" w:hAnsi="宋体" w:cs="宋体"/>
          <w:b/>
          <w:spacing w:val="40"/>
          <w:kern w:val="0"/>
          <w:sz w:val="36"/>
          <w:szCs w:val="36"/>
        </w:rPr>
      </w:pPr>
    </w:p>
    <w:p>
      <w:pPr>
        <w:spacing w:before="120" w:beforeLines="50" w:after="120" w:afterLines="50" w:line="500" w:lineRule="exact"/>
        <w:rPr>
          <w:rFonts w:ascii="仿宋" w:hAnsi="仿宋" w:eastAsia="仿宋" w:cs="仿宋"/>
          <w:b/>
          <w:spacing w:val="40"/>
          <w:kern w:val="0"/>
          <w:sz w:val="28"/>
          <w:szCs w:val="28"/>
        </w:rPr>
      </w:pPr>
      <w:bookmarkStart w:id="24" w:name="_Toc496796639"/>
      <w:r>
        <w:rPr>
          <w:rFonts w:hint="eastAsia" w:ascii="仿宋" w:hAnsi="仿宋" w:eastAsia="仿宋" w:cs="仿宋"/>
          <w:b/>
          <w:spacing w:val="40"/>
          <w:kern w:val="0"/>
          <w:sz w:val="28"/>
          <w:szCs w:val="28"/>
          <w:lang w:bidi="ar"/>
        </w:rPr>
        <w:t>特别说明：</w:t>
      </w:r>
    </w:p>
    <w:p>
      <w:pPr>
        <w:spacing w:before="50" w:after="50"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1.除采购文件明确的品牌外，欢迎其他能满足本项目技术需求且性能与所明确品牌相当的产品参加。</w:t>
      </w:r>
    </w:p>
    <w:p>
      <w:pPr>
        <w:spacing w:before="50" w:after="50"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2.需求中不允许偏离的实质性要求和条件，以“▲”号标明，如投标人未响应的，将被视为无效。</w:t>
      </w:r>
    </w:p>
    <w:p>
      <w:pPr>
        <w:spacing w:before="120" w:beforeLines="50" w:after="120" w:afterLines="50" w:line="460" w:lineRule="exact"/>
        <w:ind w:firstLine="562" w:firstLineChars="200"/>
        <w:rPr>
          <w:rFonts w:ascii="仿宋" w:hAnsi="仿宋" w:eastAsia="仿宋_GB2312" w:cs="仿宋"/>
          <w:b/>
          <w:sz w:val="30"/>
          <w:szCs w:val="30"/>
        </w:rPr>
      </w:pPr>
      <w:r>
        <w:rPr>
          <w:rFonts w:hint="eastAsia" w:ascii="仿宋" w:hAnsi="仿宋" w:eastAsia="仿宋" w:cs="仿宋"/>
          <w:b/>
          <w:sz w:val="28"/>
          <w:szCs w:val="28"/>
          <w:lang w:bidi="ar"/>
        </w:rPr>
        <w:t>3.核心产品在各标项内容中明确，如出现同品牌情况的，评标委员会根据评审原则第4条规定执行</w:t>
      </w:r>
      <w:r>
        <w:rPr>
          <w:rFonts w:hint="eastAsia" w:ascii="仿宋" w:hAnsi="仿宋" w:eastAsia="仿宋_GB2312" w:cs="仿宋_GB2312"/>
          <w:b/>
          <w:sz w:val="30"/>
          <w:szCs w:val="30"/>
          <w:lang w:bidi="ar"/>
        </w:rPr>
        <w:t>。</w:t>
      </w:r>
    </w:p>
    <w:p>
      <w:pPr>
        <w:spacing w:before="120" w:beforeLines="50" w:after="120" w:afterLines="50" w:line="460" w:lineRule="exact"/>
        <w:ind w:firstLine="562" w:firstLineChars="200"/>
        <w:rPr>
          <w:rFonts w:ascii="仿宋" w:hAnsi="仿宋" w:eastAsia="仿宋" w:cs="仿宋"/>
          <w:b/>
          <w:sz w:val="28"/>
          <w:szCs w:val="28"/>
        </w:rPr>
      </w:pPr>
      <w:r>
        <w:rPr>
          <w:rFonts w:hint="eastAsia" w:ascii="仿宋" w:hAnsi="仿宋" w:eastAsia="仿宋" w:cs="仿宋"/>
          <w:b/>
          <w:sz w:val="28"/>
          <w:szCs w:val="28"/>
          <w:lang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pageBreakBefore w:val="0"/>
        <w:widowControl w:val="0"/>
        <w:kinsoku/>
        <w:wordWrap/>
        <w:overflowPunct/>
        <w:topLinePunct w:val="0"/>
        <w:autoSpaceDE/>
        <w:autoSpaceDN/>
        <w:bidi w:val="0"/>
        <w:adjustRightInd/>
        <w:snapToGrid/>
        <w:spacing w:before="50" w:after="50" w:line="50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lang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54"/>
        <w:keepNext w:val="0"/>
        <w:keepLines w:val="0"/>
        <w:pageBreakBefore w:val="0"/>
        <w:widowControl w:val="0"/>
        <w:kinsoku/>
        <w:wordWrap/>
        <w:overflowPunct/>
        <w:topLinePunct w:val="0"/>
        <w:autoSpaceDE/>
        <w:autoSpaceDN/>
        <w:bidi w:val="0"/>
        <w:adjustRightInd/>
        <w:snapToGrid/>
        <w:spacing w:before="50" w:beforeAutospacing="0" w:after="781" w:afterLines="250" w:afterAutospacing="0" w:line="500" w:lineRule="exact"/>
        <w:ind w:firstLine="562" w:firstLineChars="200"/>
        <w:jc w:val="both"/>
        <w:textAlignment w:val="auto"/>
        <w:rPr>
          <w:rFonts w:ascii="仿宋" w:hAnsi="仿宋" w:eastAsia="仿宋" w:cs="仿宋"/>
          <w:b/>
          <w:sz w:val="28"/>
          <w:szCs w:val="28"/>
        </w:rPr>
      </w:pPr>
      <w:r>
        <w:rPr>
          <w:rFonts w:hint="eastAsia" w:ascii="仿宋" w:hAnsi="仿宋" w:eastAsia="仿宋" w:cs="仿宋"/>
          <w:b/>
          <w:kern w:val="2"/>
          <w:sz w:val="28"/>
          <w:szCs w:val="28"/>
          <w:lang w:bidi="ar"/>
        </w:rPr>
        <w:t>6.供应商承诺提供赠品、回扣、采购预算中本身不包含的其他商品或服务，视作无效承诺。</w:t>
      </w:r>
    </w:p>
    <w:p>
      <w:pPr>
        <w:pStyle w:val="54"/>
        <w:widowControl w:val="0"/>
        <w:spacing w:before="120" w:beforeLines="50" w:beforeAutospacing="0" w:after="120" w:afterLines="50" w:afterAutospacing="0" w:line="360" w:lineRule="auto"/>
        <w:jc w:val="both"/>
        <w:rPr>
          <w:rFonts w:ascii="仿宋" w:hAnsi="仿宋" w:eastAsia="仿宋" w:cs="仿宋"/>
          <w:b/>
          <w:sz w:val="28"/>
          <w:szCs w:val="28"/>
        </w:rPr>
      </w:pPr>
    </w:p>
    <w:p>
      <w:pPr>
        <w:pStyle w:val="54"/>
        <w:widowControl w:val="0"/>
        <w:spacing w:before="120" w:beforeLines="50" w:beforeAutospacing="0" w:after="120" w:afterLines="50" w:afterAutospacing="0" w:line="360" w:lineRule="auto"/>
        <w:jc w:val="both"/>
        <w:rPr>
          <w:rFonts w:ascii="仿宋" w:hAnsi="仿宋" w:eastAsia="仿宋" w:cs="仿宋"/>
          <w:b/>
          <w:sz w:val="28"/>
          <w:szCs w:val="28"/>
        </w:rPr>
      </w:pPr>
    </w:p>
    <w:p>
      <w:pPr>
        <w:spacing w:before="240" w:beforeLines="100" w:line="240" w:lineRule="atLeast"/>
        <w:jc w:val="center"/>
        <w:rPr>
          <w:rFonts w:hint="eastAsia" w:ascii="宋体" w:hAnsi="宋体" w:cs="宋体"/>
          <w:b/>
          <w:sz w:val="36"/>
          <w:szCs w:val="36"/>
          <w:lang w:bidi="ar"/>
        </w:rPr>
      </w:pPr>
      <w:bookmarkStart w:id="25" w:name="PO_TDCUS_ITEM_PB_REQ_FILE_1_1_0"/>
      <w:r>
        <w:rPr>
          <w:rFonts w:hint="eastAsia" w:ascii="宋体" w:hAnsi="宋体" w:cs="宋体"/>
          <w:b/>
          <w:sz w:val="36"/>
          <w:szCs w:val="36"/>
          <w:highlight w:val="none"/>
          <w:lang w:bidi="ar"/>
        </w:rPr>
        <w:t>浙江省自然资源战略研究中心政府采购2023年度国土变更调查省级核查（四个核查区域）项目</w:t>
      </w:r>
      <w:r>
        <w:rPr>
          <w:rFonts w:hint="eastAsia" w:ascii="宋体" w:hAnsi="宋体" w:cs="宋体"/>
          <w:b/>
          <w:sz w:val="36"/>
          <w:szCs w:val="36"/>
          <w:lang w:bidi="ar"/>
        </w:rPr>
        <w:t>采购需求</w:t>
      </w:r>
    </w:p>
    <w:p>
      <w:pPr>
        <w:pStyle w:val="5"/>
        <w:adjustRightInd w:val="0"/>
        <w:spacing w:before="120" w:beforeLines="0" w:afterLines="0"/>
        <w:ind w:firstLine="422"/>
        <w:jc w:val="center"/>
        <w:rPr>
          <w:rFonts w:hint="eastAsia" w:ascii="仿宋" w:hAnsi="仿宋" w:eastAsia="仿宋"/>
          <w:color w:val="auto"/>
          <w:sz w:val="32"/>
          <w:szCs w:val="32"/>
        </w:rPr>
      </w:pPr>
      <w:bookmarkStart w:id="26" w:name="PO_416_PM050"/>
      <w:bookmarkEnd w:id="26"/>
      <w:bookmarkStart w:id="27" w:name="_Toc422946256"/>
      <w:r>
        <w:rPr>
          <w:rFonts w:hint="eastAsia" w:ascii="仿宋" w:hAnsi="仿宋" w:eastAsia="仿宋"/>
          <w:color w:val="auto"/>
          <w:sz w:val="32"/>
          <w:szCs w:val="32"/>
        </w:rPr>
        <w:t>第一部分 采购内容一览表</w:t>
      </w:r>
      <w:bookmarkEnd w:id="27"/>
    </w:p>
    <w:tbl>
      <w:tblPr>
        <w:tblStyle w:val="5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45"/>
        <w:gridCol w:w="510"/>
        <w:gridCol w:w="480"/>
        <w:gridCol w:w="1665"/>
        <w:gridCol w:w="168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rPr>
            </w:pPr>
            <w:r>
              <w:rPr>
                <w:rFonts w:hint="eastAsia" w:ascii="仿宋" w:hAnsi="仿宋" w:eastAsia="仿宋"/>
                <w:b/>
                <w:bCs/>
                <w:color w:val="auto"/>
                <w:kern w:val="0"/>
                <w:sz w:val="28"/>
                <w:szCs w:val="24"/>
              </w:rPr>
              <w:t>序号</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rPr>
            </w:pPr>
            <w:r>
              <w:rPr>
                <w:rFonts w:hint="eastAsia" w:ascii="仿宋" w:hAnsi="仿宋" w:eastAsia="仿宋"/>
                <w:b/>
                <w:bCs/>
                <w:color w:val="auto"/>
                <w:kern w:val="0"/>
                <w:sz w:val="28"/>
                <w:szCs w:val="24"/>
              </w:rPr>
              <w:t>标项名称</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rPr>
            </w:pPr>
            <w:r>
              <w:rPr>
                <w:rFonts w:hint="eastAsia" w:ascii="仿宋" w:hAnsi="仿宋" w:eastAsia="仿宋"/>
                <w:b/>
                <w:bCs/>
                <w:color w:val="auto"/>
                <w:kern w:val="0"/>
                <w:sz w:val="28"/>
                <w:szCs w:val="24"/>
              </w:rPr>
              <w:t>数量</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rPr>
            </w:pPr>
            <w:r>
              <w:rPr>
                <w:rFonts w:hint="eastAsia" w:ascii="仿宋" w:hAnsi="仿宋" w:eastAsia="仿宋"/>
                <w:b/>
                <w:bCs/>
                <w:color w:val="auto"/>
                <w:kern w:val="0"/>
                <w:sz w:val="28"/>
                <w:szCs w:val="24"/>
              </w:rPr>
              <w:t>单位</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lang w:eastAsia="zh-CN"/>
              </w:rPr>
            </w:pPr>
            <w:r>
              <w:rPr>
                <w:rFonts w:hint="eastAsia" w:ascii="仿宋" w:hAnsi="仿宋" w:eastAsia="仿宋"/>
                <w:b/>
                <w:bCs/>
                <w:color w:val="auto"/>
                <w:kern w:val="0"/>
                <w:sz w:val="28"/>
                <w:szCs w:val="24"/>
              </w:rPr>
              <w:t>预算金额</w:t>
            </w:r>
            <w:r>
              <w:rPr>
                <w:rFonts w:hint="eastAsia" w:ascii="仿宋" w:hAnsi="仿宋" w:eastAsia="仿宋"/>
                <w:b/>
                <w:bCs/>
                <w:color w:val="auto"/>
                <w:kern w:val="0"/>
                <w:sz w:val="28"/>
                <w:szCs w:val="24"/>
                <w:lang w:eastAsia="zh-CN"/>
              </w:rPr>
              <w:t>（</w:t>
            </w:r>
            <w:r>
              <w:rPr>
                <w:rFonts w:hint="eastAsia" w:ascii="仿宋" w:hAnsi="仿宋" w:eastAsia="仿宋"/>
                <w:b/>
                <w:bCs/>
                <w:color w:val="auto"/>
                <w:kern w:val="0"/>
                <w:sz w:val="28"/>
                <w:szCs w:val="24"/>
                <w:lang w:val="en-US" w:eastAsia="zh-CN"/>
              </w:rPr>
              <w:t>单位：元</w:t>
            </w:r>
            <w:r>
              <w:rPr>
                <w:rFonts w:hint="eastAsia" w:ascii="仿宋" w:hAnsi="仿宋" w:eastAsia="仿宋"/>
                <w:b/>
                <w:bCs/>
                <w:color w:val="auto"/>
                <w:kern w:val="0"/>
                <w:sz w:val="28"/>
                <w:szCs w:val="24"/>
                <w:lang w:eastAsia="zh-CN"/>
              </w:rPr>
              <w:t>）</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rPr>
            </w:pPr>
            <w:r>
              <w:rPr>
                <w:rFonts w:hint="eastAsia" w:ascii="仿宋" w:hAnsi="仿宋" w:eastAsia="仿宋"/>
                <w:b/>
                <w:bCs/>
                <w:color w:val="auto"/>
                <w:kern w:val="0"/>
                <w:sz w:val="28"/>
                <w:szCs w:val="24"/>
              </w:rPr>
              <w:t>简要技术要求</w:t>
            </w:r>
          </w:p>
        </w:tc>
        <w:tc>
          <w:tcPr>
            <w:tcW w:w="31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仿宋" w:hAnsi="仿宋" w:eastAsia="仿宋"/>
                <w:b/>
                <w:bCs/>
                <w:color w:val="auto"/>
                <w:kern w:val="0"/>
                <w:sz w:val="28"/>
                <w:szCs w:val="24"/>
              </w:rPr>
            </w:pPr>
            <w:r>
              <w:rPr>
                <w:rFonts w:hint="eastAsia" w:ascii="仿宋" w:hAnsi="仿宋" w:eastAsia="仿宋"/>
                <w:b/>
                <w:bCs/>
                <w:color w:val="auto"/>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省级核查区域一</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项</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default" w:ascii="仿宋" w:hAnsi="仿宋" w:eastAsia="仿宋"/>
                <w:color w:val="auto"/>
                <w:kern w:val="0"/>
                <w:sz w:val="28"/>
                <w:szCs w:val="24"/>
                <w:lang w:val="en-US" w:eastAsia="zh-CN"/>
              </w:rPr>
            </w:pPr>
            <w:r>
              <w:rPr>
                <w:rFonts w:hint="eastAsia" w:ascii="仿宋" w:hAnsi="仿宋" w:eastAsia="仿宋"/>
                <w:color w:val="auto"/>
                <w:kern w:val="0"/>
                <w:sz w:val="28"/>
                <w:szCs w:val="24"/>
              </w:rPr>
              <w:t>12</w:t>
            </w:r>
            <w:r>
              <w:rPr>
                <w:rFonts w:hint="eastAsia" w:ascii="仿宋" w:hAnsi="仿宋" w:eastAsia="仿宋"/>
                <w:color w:val="auto"/>
                <w:kern w:val="0"/>
                <w:sz w:val="28"/>
                <w:szCs w:val="24"/>
                <w:lang w:val="en-US" w:eastAsia="zh-CN"/>
              </w:rPr>
              <w:t>5000</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left"/>
              <w:rPr>
                <w:rFonts w:hint="eastAsia" w:ascii="仿宋" w:hAnsi="仿宋" w:eastAsia="仿宋"/>
                <w:color w:val="auto"/>
                <w:sz w:val="28"/>
                <w:szCs w:val="24"/>
              </w:rPr>
            </w:pPr>
            <w:r>
              <w:rPr>
                <w:rFonts w:hint="eastAsia" w:ascii="仿宋" w:hAnsi="仿宋" w:eastAsia="仿宋"/>
                <w:color w:val="auto"/>
                <w:kern w:val="0"/>
                <w:sz w:val="28"/>
                <w:szCs w:val="24"/>
              </w:rPr>
              <w:t>省级核查区域一</w:t>
            </w:r>
            <w:r>
              <w:rPr>
                <w:rFonts w:hint="eastAsia" w:ascii="仿宋" w:hAnsi="仿宋" w:eastAsia="仿宋"/>
                <w:color w:val="auto"/>
                <w:sz w:val="28"/>
                <w:szCs w:val="24"/>
              </w:rPr>
              <w:t>，具体内容详见采购需求。</w:t>
            </w:r>
          </w:p>
        </w:tc>
        <w:tc>
          <w:tcPr>
            <w:tcW w:w="31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依据：临[202</w:t>
            </w:r>
            <w:r>
              <w:rPr>
                <w:rFonts w:hint="eastAsia" w:ascii="仿宋" w:hAnsi="仿宋" w:eastAsia="仿宋"/>
                <w:color w:val="auto"/>
                <w:kern w:val="0"/>
                <w:sz w:val="28"/>
                <w:szCs w:val="24"/>
                <w:lang w:val="en-US" w:eastAsia="zh-CN"/>
              </w:rPr>
              <w:t>3</w:t>
            </w:r>
            <w:r>
              <w:rPr>
                <w:rFonts w:hint="eastAsia" w:ascii="仿宋" w:hAnsi="仿宋" w:eastAsia="仿宋"/>
                <w:color w:val="auto"/>
                <w:kern w:val="0"/>
                <w:sz w:val="28"/>
                <w:szCs w:val="24"/>
              </w:rPr>
              <w:t>]</w:t>
            </w:r>
            <w:r>
              <w:rPr>
                <w:rFonts w:hint="eastAsia" w:ascii="仿宋" w:hAnsi="仿宋" w:eastAsia="仿宋"/>
                <w:color w:val="auto"/>
                <w:kern w:val="0"/>
                <w:sz w:val="28"/>
                <w:szCs w:val="24"/>
                <w:lang w:val="en-US" w:eastAsia="zh-CN"/>
              </w:rPr>
              <w:t>86672</w:t>
            </w:r>
            <w:r>
              <w:rPr>
                <w:rFonts w:hint="eastAsia" w:ascii="仿宋" w:hAnsi="仿宋" w:eastAsia="仿宋"/>
                <w:color w:val="auto"/>
                <w:kern w:val="0"/>
                <w:sz w:val="28"/>
                <w:szCs w:val="24"/>
              </w:rPr>
              <w:t>号；</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最高限价：12</w:t>
            </w:r>
            <w:r>
              <w:rPr>
                <w:rFonts w:hint="eastAsia" w:ascii="仿宋" w:hAnsi="仿宋" w:eastAsia="仿宋"/>
                <w:color w:val="auto"/>
                <w:kern w:val="0"/>
                <w:sz w:val="28"/>
                <w:szCs w:val="24"/>
                <w:lang w:val="en-US" w:eastAsia="zh-CN"/>
              </w:rPr>
              <w:t>5000</w:t>
            </w:r>
            <w:r>
              <w:rPr>
                <w:rFonts w:hint="eastAsia" w:ascii="仿宋" w:hAnsi="仿宋" w:eastAsia="仿宋"/>
                <w:color w:val="auto"/>
                <w:kern w:val="0"/>
                <w:sz w:val="28"/>
                <w:szCs w:val="24"/>
              </w:rPr>
              <w:t>元；</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类型：服务项目。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2</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sz w:val="28"/>
                <w:szCs w:val="24"/>
              </w:rPr>
            </w:pPr>
            <w:r>
              <w:rPr>
                <w:rFonts w:hint="eastAsia" w:ascii="仿宋" w:hAnsi="仿宋" w:eastAsia="仿宋"/>
                <w:color w:val="auto"/>
                <w:kern w:val="0"/>
                <w:sz w:val="28"/>
                <w:szCs w:val="24"/>
              </w:rPr>
              <w:t>省级核查区域二</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项</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12</w:t>
            </w:r>
            <w:r>
              <w:rPr>
                <w:rFonts w:hint="eastAsia" w:ascii="仿宋" w:hAnsi="仿宋" w:eastAsia="仿宋"/>
                <w:color w:val="auto"/>
                <w:kern w:val="0"/>
                <w:sz w:val="28"/>
                <w:szCs w:val="24"/>
                <w:lang w:val="en-US" w:eastAsia="zh-CN"/>
              </w:rPr>
              <w:t>500</w:t>
            </w:r>
            <w:r>
              <w:rPr>
                <w:rFonts w:hint="eastAsia" w:ascii="仿宋" w:hAnsi="仿宋" w:eastAsia="仿宋"/>
                <w:color w:val="auto"/>
                <w:kern w:val="0"/>
                <w:sz w:val="28"/>
                <w:szCs w:val="24"/>
              </w:rPr>
              <w:t>0</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left"/>
              <w:rPr>
                <w:rFonts w:hint="eastAsia" w:ascii="仿宋" w:hAnsi="仿宋" w:eastAsia="仿宋"/>
                <w:color w:val="auto"/>
                <w:sz w:val="28"/>
                <w:szCs w:val="24"/>
              </w:rPr>
            </w:pPr>
            <w:r>
              <w:rPr>
                <w:rFonts w:hint="eastAsia" w:ascii="仿宋" w:hAnsi="仿宋" w:eastAsia="仿宋"/>
                <w:color w:val="auto"/>
                <w:kern w:val="0"/>
                <w:sz w:val="28"/>
                <w:szCs w:val="24"/>
              </w:rPr>
              <w:t>省级核查区域二</w:t>
            </w:r>
            <w:r>
              <w:rPr>
                <w:rFonts w:hint="eastAsia" w:ascii="仿宋" w:hAnsi="仿宋" w:eastAsia="仿宋"/>
                <w:color w:val="auto"/>
                <w:sz w:val="28"/>
                <w:szCs w:val="24"/>
              </w:rPr>
              <w:t>，具体内容详见采购需求。</w:t>
            </w:r>
          </w:p>
        </w:tc>
        <w:tc>
          <w:tcPr>
            <w:tcW w:w="31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依据：临[2023]</w:t>
            </w:r>
            <w:r>
              <w:rPr>
                <w:rFonts w:hint="eastAsia" w:ascii="仿宋" w:hAnsi="仿宋" w:eastAsia="仿宋"/>
                <w:color w:val="auto"/>
                <w:kern w:val="0"/>
                <w:sz w:val="28"/>
                <w:szCs w:val="24"/>
                <w:lang w:val="en-US" w:eastAsia="zh-CN"/>
              </w:rPr>
              <w:t>86672</w:t>
            </w:r>
            <w:r>
              <w:rPr>
                <w:rFonts w:hint="eastAsia" w:ascii="仿宋" w:hAnsi="仿宋" w:eastAsia="仿宋"/>
                <w:color w:val="auto"/>
                <w:kern w:val="0"/>
                <w:sz w:val="28"/>
                <w:szCs w:val="24"/>
              </w:rPr>
              <w:t>号；</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最高限价：12</w:t>
            </w:r>
            <w:r>
              <w:rPr>
                <w:rFonts w:hint="eastAsia" w:ascii="仿宋" w:hAnsi="仿宋" w:eastAsia="仿宋"/>
                <w:color w:val="auto"/>
                <w:kern w:val="0"/>
                <w:sz w:val="28"/>
                <w:szCs w:val="24"/>
                <w:lang w:val="en-US" w:eastAsia="zh-CN"/>
              </w:rPr>
              <w:t>5000</w:t>
            </w:r>
            <w:r>
              <w:rPr>
                <w:rFonts w:hint="eastAsia" w:ascii="仿宋" w:hAnsi="仿宋" w:eastAsia="仿宋"/>
                <w:color w:val="auto"/>
                <w:kern w:val="0"/>
                <w:sz w:val="28"/>
                <w:szCs w:val="24"/>
              </w:rPr>
              <w:t>元；</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类型：服务项目。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3</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sz w:val="28"/>
                <w:szCs w:val="24"/>
              </w:rPr>
            </w:pPr>
            <w:r>
              <w:rPr>
                <w:rFonts w:hint="eastAsia" w:ascii="仿宋" w:hAnsi="仿宋" w:eastAsia="仿宋"/>
                <w:color w:val="auto"/>
                <w:kern w:val="0"/>
                <w:sz w:val="28"/>
                <w:szCs w:val="24"/>
              </w:rPr>
              <w:t>省级核查区域三</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项</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12</w:t>
            </w:r>
            <w:r>
              <w:rPr>
                <w:rFonts w:hint="eastAsia" w:ascii="仿宋" w:hAnsi="仿宋" w:eastAsia="仿宋"/>
                <w:color w:val="auto"/>
                <w:kern w:val="0"/>
                <w:sz w:val="28"/>
                <w:szCs w:val="24"/>
                <w:lang w:val="en-US" w:eastAsia="zh-CN"/>
              </w:rPr>
              <w:t>500</w:t>
            </w:r>
            <w:r>
              <w:rPr>
                <w:rFonts w:hint="eastAsia" w:ascii="仿宋" w:hAnsi="仿宋" w:eastAsia="仿宋"/>
                <w:color w:val="auto"/>
                <w:kern w:val="0"/>
                <w:sz w:val="28"/>
                <w:szCs w:val="24"/>
              </w:rPr>
              <w:t>0</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left"/>
              <w:rPr>
                <w:rFonts w:hint="eastAsia" w:ascii="仿宋" w:hAnsi="仿宋" w:eastAsia="仿宋"/>
                <w:color w:val="auto"/>
                <w:sz w:val="28"/>
                <w:szCs w:val="24"/>
              </w:rPr>
            </w:pPr>
            <w:r>
              <w:rPr>
                <w:rFonts w:hint="eastAsia" w:ascii="仿宋" w:hAnsi="仿宋" w:eastAsia="仿宋"/>
                <w:color w:val="auto"/>
                <w:kern w:val="0"/>
                <w:sz w:val="28"/>
                <w:szCs w:val="24"/>
              </w:rPr>
              <w:t>省级核查区域三</w:t>
            </w:r>
            <w:r>
              <w:rPr>
                <w:rFonts w:hint="eastAsia" w:ascii="仿宋" w:hAnsi="仿宋" w:eastAsia="仿宋"/>
                <w:color w:val="auto"/>
                <w:sz w:val="28"/>
                <w:szCs w:val="24"/>
              </w:rPr>
              <w:t>，具体内容详见采购需求。</w:t>
            </w:r>
          </w:p>
        </w:tc>
        <w:tc>
          <w:tcPr>
            <w:tcW w:w="31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依据：临[2023]</w:t>
            </w:r>
            <w:r>
              <w:rPr>
                <w:rFonts w:hint="eastAsia" w:ascii="仿宋" w:hAnsi="仿宋" w:eastAsia="仿宋"/>
                <w:color w:val="auto"/>
                <w:kern w:val="0"/>
                <w:sz w:val="28"/>
                <w:szCs w:val="24"/>
                <w:lang w:val="en-US" w:eastAsia="zh-CN"/>
              </w:rPr>
              <w:t>86672</w:t>
            </w:r>
            <w:r>
              <w:rPr>
                <w:rFonts w:hint="eastAsia" w:ascii="仿宋" w:hAnsi="仿宋" w:eastAsia="仿宋"/>
                <w:color w:val="auto"/>
                <w:kern w:val="0"/>
                <w:sz w:val="28"/>
                <w:szCs w:val="24"/>
              </w:rPr>
              <w:t>号；</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最高限价：12</w:t>
            </w:r>
            <w:r>
              <w:rPr>
                <w:rFonts w:hint="eastAsia" w:ascii="仿宋" w:hAnsi="仿宋" w:eastAsia="仿宋"/>
                <w:color w:val="auto"/>
                <w:kern w:val="0"/>
                <w:sz w:val="28"/>
                <w:szCs w:val="24"/>
                <w:lang w:val="en-US" w:eastAsia="zh-CN"/>
              </w:rPr>
              <w:t>5000</w:t>
            </w:r>
            <w:r>
              <w:rPr>
                <w:rFonts w:hint="eastAsia" w:ascii="仿宋" w:hAnsi="仿宋" w:eastAsia="仿宋"/>
                <w:color w:val="auto"/>
                <w:kern w:val="0"/>
                <w:sz w:val="28"/>
                <w:szCs w:val="24"/>
              </w:rPr>
              <w:t>元；</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类型：服务项目。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4</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sz w:val="28"/>
                <w:szCs w:val="24"/>
              </w:rPr>
            </w:pPr>
            <w:r>
              <w:rPr>
                <w:rFonts w:hint="eastAsia" w:ascii="仿宋" w:hAnsi="仿宋" w:eastAsia="仿宋"/>
                <w:color w:val="auto"/>
                <w:kern w:val="0"/>
                <w:sz w:val="28"/>
                <w:szCs w:val="24"/>
              </w:rPr>
              <w:t>省级核查区域四</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项</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napToGrid w:val="0"/>
              <w:spacing w:before="0" w:beforeLines="0" w:beforeAutospacing="0" w:after="0" w:afterLines="0" w:afterAutospacing="0"/>
              <w:ind w:left="0" w:right="0"/>
              <w:jc w:val="center"/>
              <w:rPr>
                <w:rFonts w:hint="eastAsia" w:ascii="仿宋" w:hAnsi="仿宋" w:eastAsia="仿宋"/>
                <w:color w:val="auto"/>
                <w:kern w:val="0"/>
                <w:sz w:val="28"/>
                <w:szCs w:val="24"/>
              </w:rPr>
            </w:pPr>
            <w:r>
              <w:rPr>
                <w:rFonts w:hint="eastAsia" w:ascii="仿宋" w:hAnsi="仿宋" w:eastAsia="仿宋"/>
                <w:color w:val="auto"/>
                <w:kern w:val="0"/>
                <w:sz w:val="28"/>
                <w:szCs w:val="24"/>
              </w:rPr>
              <w:t>12</w:t>
            </w:r>
            <w:r>
              <w:rPr>
                <w:rFonts w:hint="eastAsia" w:ascii="仿宋" w:hAnsi="仿宋" w:eastAsia="仿宋"/>
                <w:color w:val="auto"/>
                <w:kern w:val="0"/>
                <w:sz w:val="28"/>
                <w:szCs w:val="24"/>
                <w:lang w:val="en-US" w:eastAsia="zh-CN"/>
              </w:rPr>
              <w:t>500</w:t>
            </w:r>
            <w:r>
              <w:rPr>
                <w:rFonts w:hint="eastAsia" w:ascii="仿宋" w:hAnsi="仿宋" w:eastAsia="仿宋"/>
                <w:color w:val="auto"/>
                <w:kern w:val="0"/>
                <w:sz w:val="28"/>
                <w:szCs w:val="24"/>
              </w:rPr>
              <w:t>0</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jc w:val="left"/>
              <w:rPr>
                <w:rFonts w:hint="eastAsia" w:ascii="仿宋" w:hAnsi="仿宋" w:eastAsia="仿宋"/>
                <w:color w:val="auto"/>
                <w:sz w:val="28"/>
                <w:szCs w:val="24"/>
              </w:rPr>
            </w:pPr>
            <w:r>
              <w:rPr>
                <w:rFonts w:hint="eastAsia" w:ascii="仿宋" w:hAnsi="仿宋" w:eastAsia="仿宋"/>
                <w:color w:val="auto"/>
                <w:kern w:val="0"/>
                <w:sz w:val="28"/>
                <w:szCs w:val="24"/>
              </w:rPr>
              <w:t>省级核查区域四</w:t>
            </w:r>
            <w:r>
              <w:rPr>
                <w:rFonts w:hint="eastAsia" w:ascii="仿宋" w:hAnsi="仿宋" w:eastAsia="仿宋"/>
                <w:color w:val="auto"/>
                <w:sz w:val="28"/>
                <w:szCs w:val="24"/>
              </w:rPr>
              <w:t>，具体内容详见采购需求。</w:t>
            </w:r>
          </w:p>
        </w:tc>
        <w:tc>
          <w:tcPr>
            <w:tcW w:w="31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依据：临[2023]</w:t>
            </w:r>
            <w:r>
              <w:rPr>
                <w:rFonts w:hint="eastAsia" w:ascii="仿宋" w:hAnsi="仿宋" w:eastAsia="仿宋"/>
                <w:color w:val="auto"/>
                <w:kern w:val="0"/>
                <w:sz w:val="28"/>
                <w:szCs w:val="24"/>
                <w:lang w:val="en-US" w:eastAsia="zh-CN"/>
              </w:rPr>
              <w:t>86672</w:t>
            </w:r>
            <w:r>
              <w:rPr>
                <w:rFonts w:hint="eastAsia" w:ascii="仿宋" w:hAnsi="仿宋" w:eastAsia="仿宋"/>
                <w:color w:val="auto"/>
                <w:kern w:val="0"/>
                <w:sz w:val="28"/>
                <w:szCs w:val="24"/>
              </w:rPr>
              <w:t>号；</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最高限价：12</w:t>
            </w:r>
            <w:r>
              <w:rPr>
                <w:rFonts w:hint="eastAsia" w:ascii="仿宋" w:hAnsi="仿宋" w:eastAsia="仿宋"/>
                <w:color w:val="auto"/>
                <w:kern w:val="0"/>
                <w:sz w:val="28"/>
                <w:szCs w:val="24"/>
                <w:lang w:val="en-US" w:eastAsia="zh-CN"/>
              </w:rPr>
              <w:t>5000</w:t>
            </w:r>
            <w:r>
              <w:rPr>
                <w:rFonts w:hint="eastAsia" w:ascii="仿宋" w:hAnsi="仿宋" w:eastAsia="仿宋"/>
                <w:color w:val="auto"/>
                <w:kern w:val="0"/>
                <w:sz w:val="28"/>
                <w:szCs w:val="24"/>
              </w:rPr>
              <w:t>元；</w:t>
            </w:r>
          </w:p>
          <w:p>
            <w:pPr>
              <w:keepNext w:val="0"/>
              <w:keepLines w:val="0"/>
              <w:suppressLineNumbers w:val="0"/>
              <w:snapToGrid w:val="0"/>
              <w:spacing w:before="0" w:beforeLines="0" w:beforeAutospacing="0" w:after="0" w:afterLines="0" w:afterAutospacing="0"/>
              <w:ind w:left="0" w:right="0"/>
              <w:rPr>
                <w:rFonts w:hint="eastAsia" w:ascii="仿宋" w:hAnsi="仿宋" w:eastAsia="仿宋"/>
                <w:color w:val="auto"/>
                <w:kern w:val="0"/>
                <w:sz w:val="28"/>
                <w:szCs w:val="24"/>
              </w:rPr>
            </w:pPr>
            <w:r>
              <w:rPr>
                <w:rFonts w:hint="eastAsia" w:ascii="仿宋" w:hAnsi="仿宋" w:eastAsia="仿宋"/>
                <w:color w:val="auto"/>
                <w:kern w:val="0"/>
                <w:sz w:val="28"/>
                <w:szCs w:val="24"/>
              </w:rPr>
              <w:t>类型：服务项目。</w:t>
            </w:r>
          </w:p>
        </w:tc>
      </w:tr>
    </w:tbl>
    <w:p>
      <w:pPr>
        <w:keepNext/>
        <w:keepLines/>
        <w:snapToGrid w:val="0"/>
        <w:spacing w:afterLines="0" w:line="300" w:lineRule="auto"/>
        <w:rPr>
          <w:rFonts w:hint="eastAsia" w:ascii="仿宋" w:hAnsi="仿宋" w:eastAsia="仿宋"/>
          <w:color w:val="auto"/>
          <w:sz w:val="28"/>
          <w:szCs w:val="24"/>
          <w:u w:val="single"/>
        </w:rPr>
      </w:pPr>
      <w:r>
        <w:rPr>
          <w:rFonts w:hint="eastAsia" w:ascii="仿宋" w:hAnsi="仿宋" w:eastAsia="仿宋"/>
          <w:b/>
          <w:color w:val="auto"/>
          <w:sz w:val="28"/>
          <w:szCs w:val="24"/>
        </w:rPr>
        <w:t>说明：</w:t>
      </w:r>
      <w:r>
        <w:rPr>
          <w:rFonts w:hint="eastAsia" w:ascii="仿宋" w:hAnsi="仿宋" w:eastAsia="仿宋"/>
          <w:b/>
          <w:color w:val="auto"/>
          <w:spacing w:val="-6"/>
          <w:sz w:val="28"/>
          <w:szCs w:val="24"/>
          <w:u w:val="single"/>
        </w:rPr>
        <w:t>每个投标人可以选择多个标项参与投标，但每个投标人</w:t>
      </w:r>
      <w:r>
        <w:rPr>
          <w:rFonts w:hint="eastAsia" w:ascii="仿宋" w:hAnsi="仿宋" w:eastAsia="仿宋"/>
          <w:b/>
          <w:color w:val="auto"/>
          <w:sz w:val="28"/>
          <w:szCs w:val="24"/>
          <w:u w:val="single"/>
        </w:rPr>
        <w:t>（联合体形式参加投标的，联合体各方成员都是投标人）</w:t>
      </w:r>
      <w:r>
        <w:rPr>
          <w:rFonts w:hint="eastAsia" w:ascii="仿宋" w:hAnsi="仿宋" w:eastAsia="仿宋"/>
          <w:b/>
          <w:color w:val="auto"/>
          <w:spacing w:val="-6"/>
          <w:sz w:val="28"/>
          <w:szCs w:val="24"/>
          <w:u w:val="single"/>
        </w:rPr>
        <w:t>最多只能</w:t>
      </w:r>
      <w:r>
        <w:rPr>
          <w:rFonts w:hint="eastAsia" w:ascii="仿宋" w:hAnsi="仿宋" w:eastAsia="仿宋"/>
          <w:b/>
          <w:color w:val="auto"/>
          <w:sz w:val="28"/>
          <w:szCs w:val="24"/>
          <w:u w:val="single"/>
        </w:rPr>
        <w:t>承接一个标项的工作内容。</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4"/>
        <w:gridCol w:w="212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63" w:beforeLines="20" w:beforeAutospacing="0" w:after="63" w:afterLines="2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核查</w:t>
            </w:r>
            <w:r>
              <w:rPr>
                <w:rFonts w:hint="eastAsia" w:ascii="仿宋" w:hAnsi="仿宋" w:eastAsia="仿宋" w:cs="仿宋"/>
                <w:b/>
                <w:bCs/>
                <w:sz w:val="24"/>
                <w:szCs w:val="24"/>
              </w:rPr>
              <w:t>区域1</w:t>
            </w:r>
          </w:p>
        </w:tc>
        <w:tc>
          <w:tcPr>
            <w:tcW w:w="2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63" w:beforeLines="20" w:beforeAutospacing="0" w:after="63" w:afterLines="2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核查</w:t>
            </w:r>
            <w:r>
              <w:rPr>
                <w:rFonts w:hint="eastAsia" w:ascii="仿宋" w:hAnsi="仿宋" w:eastAsia="仿宋" w:cs="仿宋"/>
                <w:b/>
                <w:bCs/>
                <w:sz w:val="24"/>
                <w:szCs w:val="24"/>
              </w:rPr>
              <w:t>区域2</w:t>
            </w:r>
          </w:p>
        </w:tc>
        <w:tc>
          <w:tcPr>
            <w:tcW w:w="2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63" w:beforeLines="20" w:beforeAutospacing="0" w:after="63" w:afterLines="2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核查</w:t>
            </w:r>
            <w:r>
              <w:rPr>
                <w:rFonts w:hint="eastAsia" w:ascii="仿宋" w:hAnsi="仿宋" w:eastAsia="仿宋" w:cs="仿宋"/>
                <w:b/>
                <w:bCs/>
                <w:sz w:val="24"/>
                <w:szCs w:val="24"/>
              </w:rPr>
              <w:t>区域3</w:t>
            </w:r>
          </w:p>
        </w:tc>
        <w:tc>
          <w:tcPr>
            <w:tcW w:w="21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63" w:beforeLines="20" w:beforeAutospacing="0" w:after="63" w:afterLines="2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核查</w:t>
            </w:r>
            <w:r>
              <w:rPr>
                <w:rFonts w:hint="eastAsia" w:ascii="仿宋" w:hAnsi="仿宋" w:eastAsia="仿宋" w:cs="仿宋"/>
                <w:b/>
                <w:bCs/>
                <w:sz w:val="24"/>
                <w:szCs w:val="24"/>
              </w:rPr>
              <w:t>区域4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江干区</w:t>
            </w:r>
          </w:p>
        </w:tc>
        <w:tc>
          <w:tcPr>
            <w:tcW w:w="2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江北区</w:t>
            </w:r>
          </w:p>
        </w:tc>
        <w:tc>
          <w:tcPr>
            <w:tcW w:w="21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上城区</w:t>
            </w:r>
          </w:p>
        </w:tc>
        <w:tc>
          <w:tcPr>
            <w:tcW w:w="21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鄞州区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拱墅区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北仑区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下城区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奉化区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西湖区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鹿城区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滨江区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象山县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余杭区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龙湾区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萧山区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宁海县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淳安县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瓯海区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富阳区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余姚市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建德市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洞头区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临安区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慈溪市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海曙区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文成县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玉环市</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永嘉县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镇海区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泰顺县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海盐县</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南湖区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平阳县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瑞安市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海宁市</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吴兴区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苍南县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乐清市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桐乡市</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上虞区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龙港市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定海区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长兴县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新昌县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秀洲区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普陀区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安吉县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诸暨市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嘉善县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岱山县</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嵊州市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婺城区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平湖市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嵊泗县</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桐庐县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金东区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德清县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椒江区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莲都区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武义县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越城区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黄岩区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缙云县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浦江县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柯桥区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路桥区</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遂昌县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磐安县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柯城区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三门县</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松阳县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兰溪市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衢江区</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天台县</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云和县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义乌市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常山县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仙居县</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庆元县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东阳市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开化县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温岭市</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景宁畲族自治县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永康市</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龙游县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临海市</w:t>
            </w:r>
          </w:p>
        </w:tc>
        <w:tc>
          <w:tcPr>
            <w:tcW w:w="2127"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龙泉市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青田县</w:t>
            </w:r>
          </w:p>
        </w:tc>
        <w:tc>
          <w:tcPr>
            <w:tcW w:w="2124" w:type="dxa"/>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江山市</w:t>
            </w:r>
          </w:p>
        </w:tc>
        <w:tc>
          <w:tcPr>
            <w:tcW w:w="2124" w:type="dxa"/>
            <w:vAlign w:val="center"/>
          </w:tcPr>
          <w:p>
            <w:pPr>
              <w:keepNext w:val="0"/>
              <w:keepLines w:val="0"/>
              <w:pageBreakBefore w:val="0"/>
              <w:suppressLineNumbers w:val="0"/>
              <w:kinsoku/>
              <w:wordWrap/>
              <w:overflowPunct/>
              <w:topLinePunct w:val="0"/>
              <w:autoSpaceDE/>
              <w:autoSpaceDN/>
              <w:bidi w:val="0"/>
              <w:adjustRightInd/>
              <w:snapToGrid/>
              <w:spacing w:before="63" w:beforeLines="20" w:beforeAutospacing="0" w:after="63" w:afterLines="20" w:afterAutospacing="0"/>
              <w:ind w:left="0" w:right="0"/>
              <w:rPr>
                <w:rFonts w:hint="eastAsia" w:ascii="仿宋" w:hAnsi="仿宋" w:eastAsia="仿宋" w:cs="仿宋"/>
                <w:sz w:val="24"/>
                <w:szCs w:val="24"/>
              </w:rPr>
            </w:pPr>
          </w:p>
        </w:tc>
        <w:tc>
          <w:tcPr>
            <w:tcW w:w="2127" w:type="dxa"/>
            <w:vAlign w:val="center"/>
          </w:tcPr>
          <w:p>
            <w:pPr>
              <w:keepNext w:val="0"/>
              <w:keepLines w:val="0"/>
              <w:pageBreakBefore w:val="0"/>
              <w:suppressLineNumbers w:val="0"/>
              <w:kinsoku/>
              <w:wordWrap/>
              <w:overflowPunct/>
              <w:topLinePunct w:val="0"/>
              <w:autoSpaceDE/>
              <w:autoSpaceDN/>
              <w:bidi w:val="0"/>
              <w:adjustRightInd/>
              <w:snapToGrid/>
              <w:spacing w:before="63" w:beforeLines="20" w:beforeAutospacing="0" w:after="63" w:afterLines="20" w:afterAutospacing="0"/>
              <w:ind w:left="0" w:right="0"/>
              <w:rPr>
                <w:rFonts w:hint="eastAsia" w:ascii="仿宋" w:hAnsi="仿宋" w:eastAsia="仿宋" w:cs="仿宋"/>
                <w:sz w:val="24"/>
                <w:szCs w:val="24"/>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仿宋" w:hAnsi="仿宋" w:eastAsia="仿宋" w:cs="仿宋_GB2312"/>
          <w:b/>
          <w:bCs/>
          <w:kern w:val="0"/>
          <w:sz w:val="32"/>
          <w:szCs w:val="32"/>
          <w:highlight w:val="green"/>
          <w:lang w:val="en-US" w:eastAsia="zh-CN"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一、项目目标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对照卫星遥感影像底图和举证照片，检查县级更新成果是否及时、彻底，确保全省调查成果整体质量。同时，根据今年新的国家工作进度要求，提前做好各项工作准备；对今年新变化内容，如属性标注新增、细化属性标注新增，单独图层新增，以及相应变化的工作完全响应；按照“国家监测图斑动态下发”和“逐级地类核查”的新工作机制做好相应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（1）对国家下发图斑以及变化参考图层、日常变更成果图斑、地方自提图斑和上年度跟踪图斑进行检查，直至检查图斑正确率为100%；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（2）通过省级核查后，用国家统一下发的数据库质量检查软件对数据库进行质检，直至全省1/4区域县（市、区）数据库质检全部通过；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（3）依据第一轮核查结果计算的图斑总体差错率对市级核查情况进行评价，配合采购人开展相关工作。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所有涉及的工具、软件，国家有下发的优先使用，如无下发的，需提供基本功能的软件，如采购人自行研发的，须配合做好需求分析和研发。</w:t>
      </w:r>
      <w:r>
        <w:rPr>
          <w:rFonts w:hint="eastAsia" w:ascii="仿宋" w:hAnsi="仿宋" w:eastAsia="仿宋" w:cs="仿宋"/>
          <w:color w:val="auto"/>
          <w:sz w:val="28"/>
          <w:szCs w:val="28"/>
          <w:lang w:val="en"/>
        </w:rPr>
        <w:t>[具体工作按照国家下发任务数量、作业难度、涉及县（市、区）区域分布，地形地貌以及相关回避原则确定工作任务]</w:t>
      </w:r>
      <w:r>
        <w:rPr>
          <w:rFonts w:hint="eastAsia" w:ascii="仿宋" w:hAnsi="仿宋" w:eastAsia="仿宋" w:cs="仿宋"/>
          <w:color w:val="auto"/>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二、工作内容</w:t>
      </w:r>
    </w:p>
    <w:p>
      <w:pPr>
        <w:pStyle w:val="6"/>
        <w:keepNext/>
        <w:keepLines/>
        <w:pageBreakBefore w:val="0"/>
        <w:widowControl w:val="0"/>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 县级国土变更调查成果核查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根据《国土变更调查技术规程》（2023年度适用）以及国家和我省2023年度全国国土变更调查通知、实施细则（以下简称《实施细则》）等的最新要求，利用遥感影像和“互联网+”实地举证照片，采用内、外业相结合的方式，采用逐级地类核查和全面检查的方法，检查县级变更调查数据库中图斑的地类、边界、权属、属性标注等信息与遥感影像、举证照片和实地现状的一致性。对通过核查的县级调查成果，利用全国统一的数据库质量检查软件，采用计算机自动检查与人机交互的方法，检查数据库逻辑正确性、空间关系正确性、面积正确性、耕地坡度赋值以及相关汇总表格成果的正确规范性等内容。主要核查内容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b/>
          <w:bCs/>
          <w:color w:val="auto"/>
          <w:sz w:val="28"/>
          <w:szCs w:val="28"/>
        </w:rPr>
      </w:pPr>
      <w:r>
        <w:rPr>
          <w:rFonts w:hint="eastAsia" w:ascii="仿宋" w:hAnsi="仿宋" w:eastAsia="仿宋" w:cs="仿宋"/>
          <w:b/>
          <w:bCs/>
          <w:color w:val="auto"/>
          <w:sz w:val="28"/>
          <w:szCs w:val="28"/>
        </w:rPr>
        <w:t>（1）成果完整性与规范性检查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检查县级提交成果是否齐全，内容是否完整，是否按《国土变更调查技术规程》（2023年度适用）要求提供，有无遗漏或错误。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b/>
          <w:bCs/>
          <w:color w:val="auto"/>
          <w:sz w:val="28"/>
          <w:szCs w:val="28"/>
        </w:rPr>
      </w:pPr>
      <w:r>
        <w:rPr>
          <w:rFonts w:hint="eastAsia" w:ascii="仿宋" w:hAnsi="仿宋" w:eastAsia="仿宋" w:cs="仿宋"/>
          <w:b/>
          <w:bCs/>
          <w:color w:val="auto"/>
          <w:sz w:val="28"/>
          <w:szCs w:val="28"/>
        </w:rPr>
        <w:t>（2）地类核查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对县级</w:t>
      </w:r>
      <w:bookmarkStart w:id="28" w:name="_Hlk60749972"/>
      <w:r>
        <w:rPr>
          <w:rFonts w:hint="eastAsia" w:ascii="仿宋" w:hAnsi="仿宋" w:eastAsia="仿宋" w:cs="仿宋"/>
          <w:color w:val="auto"/>
          <w:sz w:val="28"/>
          <w:szCs w:val="28"/>
        </w:rPr>
        <w:t>变更调查数据库</w:t>
      </w:r>
      <w:bookmarkEnd w:id="28"/>
      <w:r>
        <w:rPr>
          <w:rFonts w:hint="eastAsia" w:ascii="仿宋" w:hAnsi="仿宋" w:eastAsia="仿宋" w:cs="仿宋"/>
          <w:color w:val="auto"/>
          <w:sz w:val="28"/>
          <w:szCs w:val="28"/>
        </w:rPr>
        <w:t>中图斑的地类、边界、标注的真实性和准确性进行核查。其中内业相关核查数量不少于</w:t>
      </w:r>
      <w:r>
        <w:rPr>
          <w:rFonts w:hint="default" w:ascii="仿宋" w:hAnsi="仿宋" w:eastAsia="仿宋" w:cs="仿宋"/>
          <w:color w:val="auto"/>
          <w:sz w:val="28"/>
          <w:szCs w:val="28"/>
        </w:rPr>
        <w:t>1</w:t>
      </w:r>
      <w:r>
        <w:rPr>
          <w:rFonts w:hint="eastAsia" w:ascii="仿宋" w:hAnsi="仿宋" w:eastAsia="仿宋" w:cs="仿宋"/>
          <w:color w:val="auto"/>
          <w:sz w:val="28"/>
          <w:szCs w:val="28"/>
        </w:rPr>
        <w:t>8万个、外业核查数量不少于200个。</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①</w:t>
      </w:r>
      <w:r>
        <w:rPr>
          <w:rFonts w:hint="eastAsia" w:ascii="仿宋" w:hAnsi="仿宋" w:eastAsia="仿宋" w:cs="仿宋"/>
          <w:color w:val="auto"/>
          <w:sz w:val="28"/>
          <w:szCs w:val="28"/>
        </w:rPr>
        <w:t>内业核查。比对遥感影像和变更调查数据库，对国家下发的8类图斑以及各类参考图层、日常变更成果图斑、地方自提图斑和上年度跟踪图斑等各类图斑进行100%遍历性检查。对异常流量涉及的变化图斑（农用地变为未利用地、耕地降级等）进行重点核查，检查地方是否提供举证材料，以及举证材料是否合理。对照举证照片，检查举证是否规范，图斑地类判定、属性标注是否与举证照片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②</w:t>
      </w:r>
      <w:r>
        <w:rPr>
          <w:rFonts w:hint="eastAsia" w:ascii="仿宋" w:hAnsi="仿宋" w:eastAsia="仿宋" w:cs="仿宋"/>
          <w:color w:val="auto"/>
          <w:sz w:val="28"/>
          <w:szCs w:val="28"/>
        </w:rPr>
        <w:t>核查反馈。对内业核查认定的错误图斑以及举证材料不完备的图斑以县（市、区）为单位反馈给采购人，配合采购人安排县级整改工作。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③</w:t>
      </w:r>
      <w:r>
        <w:rPr>
          <w:rFonts w:hint="eastAsia" w:ascii="仿宋" w:hAnsi="仿宋" w:eastAsia="仿宋" w:cs="仿宋"/>
          <w:color w:val="auto"/>
          <w:sz w:val="28"/>
          <w:szCs w:val="28"/>
        </w:rPr>
        <w:t>县级整改成果复核。对县级整改成果进行核查，包括国家“互联网</w:t>
      </w:r>
      <w:r>
        <w:rPr>
          <w:rFonts w:hint="default" w:ascii="仿宋" w:hAnsi="仿宋" w:eastAsia="仿宋" w:cs="仿宋"/>
          <w:color w:val="auto"/>
          <w:sz w:val="28"/>
          <w:szCs w:val="28"/>
        </w:rPr>
        <w:t>+”</w:t>
      </w:r>
      <w:r>
        <w:rPr>
          <w:rFonts w:hint="eastAsia" w:ascii="仿宋" w:hAnsi="仿宋" w:eastAsia="仿宋" w:cs="仿宋"/>
          <w:color w:val="auto"/>
          <w:sz w:val="28"/>
          <w:szCs w:val="28"/>
        </w:rPr>
        <w:t>在线核查，以及国家级外业实地核查等成果地方整改后的省级核查。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④</w:t>
      </w:r>
      <w:r>
        <w:rPr>
          <w:rFonts w:hint="eastAsia" w:ascii="仿宋" w:hAnsi="仿宋" w:eastAsia="仿宋" w:cs="仿宋"/>
          <w:color w:val="auto"/>
          <w:sz w:val="28"/>
          <w:szCs w:val="28"/>
        </w:rPr>
        <w:t>外业核查。对经内业核查仍有疑问的图斑，开展不少于3个县（市、区）的外业核查。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⑤</w:t>
      </w:r>
      <w:r>
        <w:rPr>
          <w:rFonts w:hint="eastAsia" w:ascii="仿宋" w:hAnsi="仿宋" w:eastAsia="仿宋" w:cs="仿宋"/>
          <w:color w:val="auto"/>
          <w:sz w:val="28"/>
          <w:szCs w:val="28"/>
        </w:rPr>
        <w:t>国家核查反馈内业疑问图斑后，对地方的整改成果进行核查，确保整改成果的正确性。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b/>
          <w:bCs/>
          <w:color w:val="auto"/>
          <w:sz w:val="28"/>
          <w:szCs w:val="28"/>
        </w:rPr>
      </w:pPr>
      <w:r>
        <w:rPr>
          <w:rFonts w:hint="eastAsia" w:ascii="仿宋" w:hAnsi="仿宋" w:eastAsia="仿宋" w:cs="仿宋"/>
          <w:b/>
          <w:bCs/>
          <w:color w:val="auto"/>
          <w:sz w:val="28"/>
          <w:szCs w:val="28"/>
        </w:rPr>
        <w:t>（3）数据库质量检查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对变更调查数据库开展质量检查。检查内容主要包括：数据版本正确性、数据完整性、逻辑一致性、拓扑正确性、属性数据准确性等方面。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①</w:t>
      </w:r>
      <w:r>
        <w:rPr>
          <w:rFonts w:hint="eastAsia" w:ascii="仿宋" w:hAnsi="仿宋" w:eastAsia="仿宋" w:cs="仿宋"/>
          <w:color w:val="auto"/>
          <w:sz w:val="28"/>
          <w:szCs w:val="28"/>
        </w:rPr>
        <w:t>数据版本正确性检查。利用相关技术手段，检查数据版本是否正确，是否经过相关审核与检查程序，并核实前后版本变化信息。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②</w:t>
      </w:r>
      <w:r>
        <w:rPr>
          <w:rFonts w:hint="eastAsia" w:ascii="仿宋" w:hAnsi="仿宋" w:eastAsia="仿宋" w:cs="仿宋"/>
          <w:color w:val="auto"/>
          <w:sz w:val="28"/>
          <w:szCs w:val="28"/>
        </w:rPr>
        <w:t>数据完整性检查。检查数据覆盖范围、图层、数据表、记录等成果是否存在多余、遗漏内容；检查数据有效性，能否正常打开、浏览、查询。</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③</w:t>
      </w:r>
      <w:r>
        <w:rPr>
          <w:rFonts w:hint="eastAsia" w:ascii="仿宋" w:hAnsi="仿宋" w:eastAsia="仿宋" w:cs="仿宋"/>
          <w:color w:val="auto"/>
          <w:sz w:val="28"/>
          <w:szCs w:val="28"/>
        </w:rPr>
        <w:t>逻辑一致性检查。检查数据图形和属性表达的一致性，包括图层内部图形和属性描述的一致性，以及图层之间数据图形和属性描述的一致性等。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④</w:t>
      </w:r>
      <w:r>
        <w:rPr>
          <w:rFonts w:hint="eastAsia" w:ascii="仿宋" w:hAnsi="仿宋" w:eastAsia="仿宋" w:cs="仿宋"/>
          <w:color w:val="auto"/>
          <w:sz w:val="28"/>
          <w:szCs w:val="28"/>
        </w:rPr>
        <w:t>拓扑正确性检查。检查要素图形空间位置的正确性，以及图层间和图层内是否存在重叠、相交、缝隙等拓扑错误。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⑤</w:t>
      </w:r>
      <w:r>
        <w:rPr>
          <w:rFonts w:hint="eastAsia" w:ascii="仿宋" w:hAnsi="仿宋" w:eastAsia="仿宋" w:cs="仿宋"/>
          <w:color w:val="auto"/>
          <w:sz w:val="28"/>
          <w:szCs w:val="28"/>
        </w:rPr>
        <w:t>属性数据准确性检查。检查要素属性描述的正确性。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检查方法：使用国家统一下发的数据库质量检查软件以及人机交互检查方法，按照数据库质检规则，对变更调查数据库进行质量检查。</w:t>
      </w:r>
    </w:p>
    <w:p>
      <w:pPr>
        <w:pStyle w:val="6"/>
        <w:keepNext/>
        <w:keepLines/>
        <w:pageBreakBefore w:val="0"/>
        <w:widowControl w:val="0"/>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 专项核查</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为更好服务2023年度国土变更调查省级核查，结合《实施细则》需求，根据实际工作需要开展专项核查，如日常变更相关数据、耕地坡度赋值及举证信息核实记录表挂接进行核查。</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（1）日常变更相关数据使用与核对</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田坎按国家规则，实测扣除田坎的耕地中田坎系数为0。</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纳入年度国土变更调查的日常变更数据，与国家审核通过的日常变更数据一致，地类发生变化的按变化后地类变更。</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其他日常变更数据使用相关工作。</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（2）耕地坡度赋值核对</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对国土变更调查数据库中所有变化的耕地图斑坡度级赋值与坡度图进行叠加分析，输出坡度级赋值错误图斑清单并进行人工核对。</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将数据库中新增耕地图斑与全国国土调查时利用DEM制作的坡度图套合，确定新增耕地坡度分级。耕地图斑坡度分级一经确定，不允许变更。对于坡度分级变更的，应予以核实。</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——由于工程等原因，造成相邻不同坡度分级耕地图斑归并形成为一个新耕地图斑时，坡度分级应采用归并前面积较大图斑的坡度分级。</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——因图斑分割或者合并时，导致图斑坡度发生变化的，不得继承原有坡度赋值，应根据国家检查合格的坡度图同步调整耕地坡度。</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——日常变更涉及数据的坡度按日常变更有关规定。</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（3）举证信息记录表核对</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将举证信息记录表疑似错误记录输出并进行人工核对。</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（4）其他</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①其他根据核查工作需要提供的专项检查工具。</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②加强与相关部门的协同衔接，完成督查、执法，耕地、林草湿等各项管理信息变更核查。</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③其他因变更调查工作需要相关工作，驻场人员做好下一年（2024年）年度变更调查相关启动工作的基础准备。</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2.3交叉核查</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协助采购人，开展四个标段之间的相互检查抽查，各标段100%核查自查的基础上，交叉核查的抽查核查比例不低于5%（含采购人指定需要复核的图斑），并及时将发现的问题告知采购人和被抽查标段的相关核查人员，加强核查标准统一。</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核查阶段（初次核查和核查整改），需供采购人从驻场人员中，挑选出1人用于交叉核查。</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2.4 成果分析汇总</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协助采购人开展国土变更调查成果的各项数据处理、汇总分析。</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核查阶段（初次核查和核查整改），需供采购人从驻场人员中，挑选出1人开展数据统计分析。</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2.5其他内容</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项目验收后一年内取得本项目成果的省级及以上科技奖项（含学会、协会）或发明专利（2024年6月底前受理并承诺2年内完成），直至取得为止。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三、成果内容</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、县级成果核查记录；</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、县级成果核查问题图斑矢量数据；</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3</w:t>
      </w:r>
      <w:r>
        <w:rPr>
          <w:rFonts w:hint="eastAsia" w:ascii="仿宋" w:hAnsi="仿宋" w:eastAsia="仿宋" w:cs="仿宋"/>
          <w:color w:val="auto"/>
          <w:kern w:val="2"/>
          <w:sz w:val="28"/>
          <w:szCs w:val="28"/>
          <w:lang w:val="en-US" w:eastAsia="zh-CN" w:bidi="ar-SA"/>
        </w:rPr>
        <w:t>、县级核查问题图斑清单；</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4</w:t>
      </w:r>
      <w:r>
        <w:rPr>
          <w:rFonts w:hint="eastAsia" w:ascii="仿宋" w:hAnsi="仿宋" w:eastAsia="仿宋" w:cs="仿宋"/>
          <w:color w:val="auto"/>
          <w:kern w:val="2"/>
          <w:sz w:val="28"/>
          <w:szCs w:val="28"/>
          <w:lang w:val="en-US" w:eastAsia="zh-CN" w:bidi="ar-SA"/>
        </w:rPr>
        <w:t>、县级核查数据库质量问题记录；</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5</w:t>
      </w:r>
      <w:r>
        <w:rPr>
          <w:rFonts w:hint="eastAsia" w:ascii="仿宋" w:hAnsi="仿宋" w:eastAsia="仿宋" w:cs="仿宋"/>
          <w:color w:val="auto"/>
          <w:kern w:val="2"/>
          <w:sz w:val="28"/>
          <w:szCs w:val="28"/>
          <w:lang w:val="en-US" w:eastAsia="zh-CN" w:bidi="ar-SA"/>
        </w:rPr>
        <w:t>、外业实地核查成果；</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6</w:t>
      </w:r>
      <w:r>
        <w:rPr>
          <w:rFonts w:hint="eastAsia" w:ascii="仿宋" w:hAnsi="仿宋" w:eastAsia="仿宋" w:cs="仿宋"/>
          <w:color w:val="auto"/>
          <w:kern w:val="2"/>
          <w:sz w:val="28"/>
          <w:szCs w:val="28"/>
          <w:lang w:val="en-US" w:eastAsia="zh-CN" w:bidi="ar-SA"/>
        </w:rPr>
        <w:t>、其他国家和省级核查要求的相关成果。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四、时间及地点安排</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（一）核查时间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（1）核查阶段（</w:t>
      </w:r>
      <w:r>
        <w:rPr>
          <w:rFonts w:hint="default" w:ascii="仿宋" w:hAnsi="仿宋" w:eastAsia="仿宋" w:cs="仿宋"/>
          <w:color w:val="auto"/>
          <w:kern w:val="2"/>
          <w:sz w:val="28"/>
          <w:szCs w:val="28"/>
          <w:lang w:val="en-US" w:eastAsia="zh-CN" w:bidi="ar-SA"/>
        </w:rPr>
        <w:t>2023</w:t>
      </w:r>
      <w:r>
        <w:rPr>
          <w:rFonts w:hint="eastAsia" w:ascii="仿宋" w:hAnsi="仿宋" w:eastAsia="仿宋" w:cs="仿宋"/>
          <w:color w:val="auto"/>
          <w:kern w:val="2"/>
          <w:sz w:val="28"/>
          <w:szCs w:val="28"/>
          <w:lang w:val="en-US" w:eastAsia="zh-CN" w:bidi="ar-SA"/>
        </w:rPr>
        <w:t>年12月-2024年5月）</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省级初次核查时间：内业核查时间安排（2023年12月1日-2024年2月8日），外业核查时间安排（2024年1月-3月内）。</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国家返省图斑核查时间：具体时间以国家反馈情况及时间要求确定。</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若遇天气、疫情等不可抗因素，核查具体时间另行调整。</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（2）汇总阶段（</w:t>
      </w:r>
      <w:r>
        <w:rPr>
          <w:rFonts w:hint="default" w:ascii="仿宋" w:hAnsi="仿宋" w:eastAsia="仿宋" w:cs="仿宋"/>
          <w:color w:val="auto"/>
          <w:kern w:val="2"/>
          <w:sz w:val="28"/>
          <w:szCs w:val="28"/>
          <w:lang w:val="en-US" w:eastAsia="zh-CN" w:bidi="ar-SA"/>
        </w:rPr>
        <w:t>202</w:t>
      </w:r>
      <w:r>
        <w:rPr>
          <w:rFonts w:hint="eastAsia" w:ascii="仿宋" w:hAnsi="仿宋" w:eastAsia="仿宋" w:cs="仿宋"/>
          <w:color w:val="auto"/>
          <w:kern w:val="2"/>
          <w:sz w:val="28"/>
          <w:szCs w:val="28"/>
          <w:lang w:val="en-US" w:eastAsia="zh-CN" w:bidi="ar-SA"/>
        </w:rPr>
        <w:t>4年5月一2024年7月）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协助完成核查成果汇总。具体时间可能因数据库通过国家核查的情况调整。</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（3）扫尾阶段（2024年7月—2024年12月）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协助采购人完成省级变更调查工作的数据统计汇总等相关工作。</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（二）核查地点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内业核查地点为浙江省自然资源战略研究中心（浙江省杭州市西湖区保俶北路83号或杭州市内采购人指定地点），外业核查地点由采购人依据内业核查结果指定。</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（三）效率要求</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根据县级成果上报情况进行内业成果全面核查、外业部分核查。外业核查视天气和交通情况而定。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五、人员安排</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项目组人员要求具有2019年至今的国土调查或国土（土地）调查核查类工作经验，核查阶段中，</w:t>
      </w:r>
      <w:r>
        <w:rPr>
          <w:rFonts w:hint="eastAsia" w:ascii="仿宋" w:hAnsi="仿宋" w:eastAsia="仿宋" w:cs="仿宋"/>
          <w:b/>
          <w:bCs/>
          <w:color w:val="auto"/>
          <w:kern w:val="2"/>
          <w:sz w:val="28"/>
          <w:szCs w:val="28"/>
          <w:u w:val="single"/>
          <w:lang w:val="en-US" w:eastAsia="zh-CN" w:bidi="ar-SA"/>
        </w:rPr>
        <w:t>▲供应商须承诺满足初次核查须驻场人员不得少于20人、核查整改不少于15人，其他阶段要求驻场1人。</w:t>
      </w:r>
      <w:r>
        <w:rPr>
          <w:rFonts w:hint="eastAsia" w:ascii="仿宋" w:hAnsi="仿宋" w:eastAsia="仿宋" w:cs="仿宋"/>
          <w:color w:val="auto"/>
          <w:kern w:val="2"/>
          <w:sz w:val="28"/>
          <w:szCs w:val="28"/>
          <w:lang w:val="en-US" w:eastAsia="zh-CN" w:bidi="ar-SA"/>
        </w:rPr>
        <w:t>项目负责人同时具有副高（土地管理、土地信息化、地理信息系统、调查测绘等相关专业之一）及以上职称、国家基础地理信息中心颁发的地理信息安全保密培训证书（或原国家测绘地理信息局颁发的涉密测绘成果管理人员岗位培训证书）;驻场负责人为常驻人员，且必须具备3年相关工作经验和</w:t>
      </w:r>
      <w:r>
        <w:rPr>
          <w:rFonts w:hint="eastAsia" w:ascii="仿宋" w:hAnsi="仿宋" w:eastAsia="仿宋" w:cs="仿宋"/>
          <w:b w:val="0"/>
          <w:bCs/>
          <w:sz w:val="28"/>
          <w:szCs w:val="28"/>
          <w:vertAlign w:val="baseline"/>
          <w:lang w:eastAsia="zh-CN"/>
        </w:rPr>
        <w:t>省级及以上国土调查技术培训合格证书</w:t>
      </w:r>
      <w:r>
        <w:rPr>
          <w:rFonts w:hint="eastAsia" w:ascii="仿宋" w:hAnsi="仿宋" w:eastAsia="仿宋" w:cs="仿宋"/>
          <w:color w:val="auto"/>
          <w:kern w:val="2"/>
          <w:sz w:val="28"/>
          <w:szCs w:val="28"/>
          <w:lang w:val="en-US" w:eastAsia="zh-CN" w:bidi="ar-SA"/>
        </w:rPr>
        <w:t>;项目组成员中要求6人具有土地管理、土地信息化、地理信息系统、计算机、调查测绘等相关专业中级及以上职称，5人具有近3年内省级及以上国土调查技术培训合格证书，4人具有</w:t>
      </w:r>
      <w:r>
        <w:rPr>
          <w:rFonts w:hint="eastAsia" w:ascii="仿宋" w:hAnsi="仿宋" w:eastAsia="仿宋" w:cs="仿宋"/>
          <w:color w:val="auto"/>
          <w:kern w:val="2"/>
          <w:sz w:val="28"/>
          <w:szCs w:val="28"/>
          <w:highlight w:val="none"/>
          <w:lang w:val="en-US" w:eastAsia="zh-CN" w:bidi="ar-SA"/>
        </w:rPr>
        <w:t>国家基础地理信息中心颁发的地理信息安全保密培训证书（或原国家测绘地理信息局颁发的涉密测绘成果管理人员岗位培训证书）</w:t>
      </w:r>
      <w:r>
        <w:rPr>
          <w:rFonts w:hint="eastAsia" w:ascii="仿宋" w:hAnsi="仿宋" w:eastAsia="仿宋" w:cs="仿宋"/>
          <w:color w:val="auto"/>
          <w:kern w:val="2"/>
          <w:sz w:val="28"/>
          <w:szCs w:val="28"/>
          <w:lang w:val="en-US" w:eastAsia="zh-CN" w:bidi="ar-SA"/>
        </w:rPr>
        <w:t>。采购人有权根据项目实际情况提出增减或调换驻场人员，增减时间和人员原则以总人数和时间总体控制，供调换的储备人员业务水平和能力不得低于被调换人员的业务水平和能力（至少1人具有近3年内省级及以上国土调查技术培训合格证书）。以上驻场人员需配合安全管理要求，投标单位实际派驻人员与项目投标文件中承诺的人员不一致的，采购人有权要求按照投标文件承诺人员驻场，若不能达到要求的，采购人有权报政府采购监管部门同意后取消其中标资格。</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接触相关数据人员必须严格做好各项保密工作和政审。投标单位需承诺在进场前获得国家保密局颁发的涉密信息系统集成资质（乙级或以上）。</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驻场人员需接受采购人组织的培训，以及上岗前统一的专业技术考核，合格后方能上岗。</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核查阶段（初次核查和核查整改），需供采购人从驻场人员中，分别挑选出1人用于交叉核查、1人开展数据统计分析。</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驻场人员在采购人指定工作地点，根据采购人安排的软硬件设备</w:t>
      </w:r>
      <w:r>
        <w:rPr>
          <w:rFonts w:hint="default" w:ascii="仿宋" w:hAnsi="仿宋" w:eastAsia="仿宋" w:cs="仿宋"/>
          <w:color w:val="auto"/>
          <w:kern w:val="2"/>
          <w:sz w:val="28"/>
          <w:szCs w:val="28"/>
          <w:lang w:val="en" w:eastAsia="zh-CN" w:bidi="ar-SA"/>
        </w:rPr>
        <w:t>[</w:t>
      </w:r>
      <w:r>
        <w:rPr>
          <w:rFonts w:hint="eastAsia" w:ascii="仿宋" w:hAnsi="仿宋" w:eastAsia="仿宋" w:cs="仿宋"/>
          <w:color w:val="auto"/>
          <w:kern w:val="2"/>
          <w:sz w:val="28"/>
          <w:szCs w:val="28"/>
          <w:lang w:val="en-US" w:eastAsia="zh-CN" w:bidi="ar-SA"/>
        </w:rPr>
        <w:t>高性能计算机及工作软件由供应商准备不少于20台（台式机5台、笔记本电脑15台），硬盘、移动网络热点及工作所需流量等由投标单位负责，核查工作结束后硬盘等存储设备由采购人保留，设备归还，设备安全使用符合采购人要求</w:t>
      </w:r>
      <w:r>
        <w:rPr>
          <w:rFonts w:hint="default" w:ascii="仿宋" w:hAnsi="仿宋" w:eastAsia="仿宋" w:cs="仿宋"/>
          <w:color w:val="auto"/>
          <w:kern w:val="2"/>
          <w:sz w:val="28"/>
          <w:szCs w:val="28"/>
          <w:lang w:val="en" w:eastAsia="zh-CN" w:bidi="ar-SA"/>
        </w:rPr>
        <w:t>]</w:t>
      </w:r>
      <w:r>
        <w:rPr>
          <w:rFonts w:hint="eastAsia" w:ascii="仿宋" w:hAnsi="仿宋" w:eastAsia="仿宋" w:cs="仿宋"/>
          <w:color w:val="auto"/>
          <w:kern w:val="2"/>
          <w:sz w:val="28"/>
          <w:szCs w:val="28"/>
          <w:lang w:val="en-US" w:eastAsia="zh-CN" w:bidi="ar-SA"/>
        </w:rPr>
        <w:t>开展核查和汇总工作。</w:t>
      </w:r>
    </w:p>
    <w:p>
      <w:pPr>
        <w:keepNext w:val="0"/>
        <w:keepLines w:val="0"/>
        <w:pageBreakBefore w:val="0"/>
        <w:widowControl w:val="0"/>
        <w:tabs>
          <w:tab w:val="left" w:pos="851"/>
        </w:tabs>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Arial" w:hAnsi="Arial"/>
          <w:color w:val="auto"/>
          <w:sz w:val="21"/>
          <w:szCs w:val="24"/>
        </w:rPr>
      </w:pPr>
      <w:r>
        <w:rPr>
          <w:rFonts w:hint="eastAsia" w:ascii="仿宋" w:hAnsi="仿宋" w:eastAsia="仿宋" w:cs="仿宋"/>
          <w:color w:val="auto"/>
          <w:kern w:val="2"/>
          <w:sz w:val="28"/>
          <w:szCs w:val="28"/>
          <w:lang w:val="en-US" w:eastAsia="zh-CN" w:bidi="ar-SA"/>
        </w:rPr>
        <w:t>人员食宿、出行以及劳保、疫情防控等均需投标单位自行解决，并自行负责投标单位核查场地内防控物资准备和使用，投标单位需配备后勤保障人员，做好以上后勤工作。</w:t>
      </w:r>
    </w:p>
    <w:p>
      <w:pPr>
        <w:keepNext w:val="0"/>
        <w:keepLines w:val="0"/>
        <w:spacing w:before="313" w:beforeLines="100" w:after="313" w:afterLines="100" w:line="240" w:lineRule="auto"/>
        <w:rPr>
          <w:rFonts w:hint="eastAsia" w:ascii="仿宋" w:hAnsi="仿宋" w:eastAsia="仿宋" w:cs="Times New Roman"/>
          <w:b/>
          <w:bCs/>
          <w:sz w:val="32"/>
          <w:szCs w:val="32"/>
        </w:rPr>
      </w:pPr>
      <w:r>
        <w:rPr>
          <w:rFonts w:hint="eastAsia" w:ascii="仿宋" w:hAnsi="仿宋" w:eastAsia="仿宋" w:cs="Times New Roman"/>
          <w:b/>
          <w:bCs/>
          <w:sz w:val="32"/>
          <w:szCs w:val="32"/>
          <w:lang w:val="en-US" w:eastAsia="zh-CN"/>
        </w:rPr>
        <w:t>六</w:t>
      </w:r>
      <w:r>
        <w:rPr>
          <w:rFonts w:hint="eastAsia" w:ascii="仿宋" w:hAnsi="仿宋" w:eastAsia="仿宋" w:cs="Times New Roman"/>
          <w:b/>
          <w:bCs/>
          <w:sz w:val="32"/>
          <w:szCs w:val="32"/>
        </w:rPr>
        <w:t>、售后服务要求</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（1）质保期：国家数据认可后</w:t>
      </w: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年内，最晚不超过</w:t>
      </w:r>
      <w:r>
        <w:rPr>
          <w:rFonts w:hint="default" w:ascii="仿宋" w:hAnsi="仿宋" w:eastAsia="仿宋" w:cs="仿宋"/>
          <w:color w:val="auto"/>
          <w:kern w:val="2"/>
          <w:sz w:val="28"/>
          <w:szCs w:val="28"/>
          <w:lang w:val="en-US" w:eastAsia="zh-CN" w:bidi="ar-SA"/>
        </w:rPr>
        <w:t>202</w:t>
      </w:r>
      <w:r>
        <w:rPr>
          <w:rFonts w:hint="eastAsia" w:ascii="仿宋" w:hAnsi="仿宋" w:eastAsia="仿宋" w:cs="仿宋"/>
          <w:color w:val="auto"/>
          <w:kern w:val="2"/>
          <w:sz w:val="28"/>
          <w:szCs w:val="28"/>
          <w:lang w:val="en-US" w:eastAsia="zh-CN" w:bidi="ar-SA"/>
        </w:rPr>
        <w:t>5年12月。</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（2）投标人对本项目的服务承诺、售后服务体系：操作性强，措施完善。</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（3）现场技术支持服务：服务人员应在收到用户故障通知后</w:t>
      </w: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小时内赶到现场，同时提供远程服务。现场技术支持服务结束时须填写现场服务报告，项目负责人签字。</w:t>
      </w:r>
    </w:p>
    <w:p>
      <w:pPr>
        <w:pStyle w:val="182"/>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服务期内，向用户提供项目相关的技术咨询服务（包括热线服务），包括热线电话，电子邮件（7×24小时），传真等方式。承诺最迟在2小时以内做出反应、24小时内提出解决方案。所需费用包含在投标报价中。</w:t>
      </w:r>
    </w:p>
    <w:p>
      <w:pPr>
        <w:keepNext w:val="0"/>
        <w:keepLines w:val="0"/>
        <w:spacing w:before="313" w:beforeLines="100" w:after="313" w:afterLines="100" w:line="240" w:lineRule="auto"/>
        <w:rPr>
          <w:rFonts w:hint="default" w:ascii="仿宋" w:hAnsi="仿宋" w:eastAsia="仿宋" w:cs="Times New Roman"/>
          <w:b/>
          <w:bCs/>
          <w:sz w:val="32"/>
          <w:szCs w:val="32"/>
        </w:rPr>
      </w:pPr>
      <w:r>
        <w:rPr>
          <w:rFonts w:hint="eastAsia" w:ascii="仿宋" w:hAnsi="仿宋" w:eastAsia="仿宋" w:cs="Times New Roman"/>
          <w:b/>
          <w:bCs/>
          <w:sz w:val="32"/>
          <w:szCs w:val="32"/>
          <w:lang w:val="en-US" w:eastAsia="zh-CN"/>
        </w:rPr>
        <w:t>七</w:t>
      </w:r>
      <w:r>
        <w:rPr>
          <w:rFonts w:hint="eastAsia" w:ascii="仿宋" w:hAnsi="仿宋" w:eastAsia="仿宋" w:cs="Times New Roman"/>
          <w:b/>
          <w:bCs/>
          <w:sz w:val="32"/>
          <w:szCs w:val="32"/>
        </w:rPr>
        <w:t>、验收标准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完成建设内容，并通过甲方组织的专家验收。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采购人按《浙江省财政厅关于印发浙江省政府采购合同暂行办法的通知》（浙财采监〔2017〕11号）相关规定组织验收。</w:t>
      </w:r>
    </w:p>
    <w:p>
      <w:pPr>
        <w:keepNext w:val="0"/>
        <w:keepLines w:val="0"/>
        <w:spacing w:before="313" w:beforeLines="100" w:after="313" w:afterLines="100" w:line="240" w:lineRule="auto"/>
        <w:rPr>
          <w:rFonts w:hint="eastAsia" w:ascii="仿宋" w:hAnsi="仿宋" w:eastAsia="仿宋" w:cs="Times New Roman"/>
          <w:b/>
          <w:bCs/>
          <w:sz w:val="32"/>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textAlignment w:val="auto"/>
        <w:rPr>
          <w:rFonts w:hint="eastAsia" w:ascii="仿宋" w:hAnsi="仿宋" w:eastAsia="仿宋" w:cs="Times New Roman"/>
          <w:b/>
          <w:bCs/>
          <w:sz w:val="32"/>
          <w:szCs w:val="32"/>
        </w:rPr>
      </w:pPr>
      <w:r>
        <w:rPr>
          <w:rFonts w:hint="eastAsia" w:ascii="仿宋" w:hAnsi="仿宋" w:eastAsia="仿宋" w:cs="Times New Roman"/>
          <w:b/>
          <w:bCs/>
          <w:sz w:val="32"/>
          <w:szCs w:val="32"/>
          <w:lang w:val="en-US" w:eastAsia="zh-CN"/>
        </w:rPr>
        <w:t>八、标项1-4</w:t>
      </w:r>
      <w:r>
        <w:rPr>
          <w:rFonts w:hint="eastAsia" w:ascii="仿宋" w:hAnsi="仿宋" w:eastAsia="仿宋" w:cs="Times New Roman"/>
          <w:b/>
          <w:bCs/>
          <w:sz w:val="32"/>
          <w:szCs w:val="32"/>
        </w:rPr>
        <w:t>商务要求表</w:t>
      </w:r>
    </w:p>
    <w:tbl>
      <w:tblPr>
        <w:tblStyle w:val="5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370"/>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1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r>
              <w:rPr>
                <w:rFonts w:hint="eastAsia" w:ascii="仿宋" w:hAnsi="仿宋" w:eastAsia="仿宋" w:cs="仿宋_GB2312"/>
                <w:b/>
                <w:color w:val="auto"/>
                <w:sz w:val="28"/>
                <w:szCs w:val="28"/>
              </w:rPr>
              <w:t>▲</w:t>
            </w:r>
            <w:r>
              <w:rPr>
                <w:rFonts w:hint="eastAsia" w:ascii="仿宋" w:hAnsi="仿宋" w:eastAsia="仿宋" w:cs="仿宋_GB2312"/>
                <w:b/>
                <w:color w:val="auto"/>
                <w:sz w:val="28"/>
                <w:szCs w:val="28"/>
                <w:lang w:val="en-US" w:eastAsia="zh-CN"/>
              </w:rPr>
              <w:t>核查时间</w:t>
            </w:r>
            <w:r>
              <w:rPr>
                <w:rFonts w:hint="eastAsia" w:ascii="仿宋" w:hAnsi="仿宋" w:eastAsia="仿宋" w:cs="仿宋_GB2312"/>
                <w:b/>
                <w:color w:val="auto"/>
                <w:sz w:val="28"/>
                <w:szCs w:val="28"/>
              </w:rPr>
              <w:t>及地点</w:t>
            </w:r>
          </w:p>
        </w:tc>
        <w:tc>
          <w:tcPr>
            <w:tcW w:w="716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leftChars="0" w:right="0" w:firstLine="0" w:firstLineChars="0"/>
              <w:textAlignment w:val="auto"/>
              <w:rPr>
                <w:rFonts w:hint="eastAsia" w:ascii="仿宋_GB2312" w:hAnsi="仿宋_GB2312" w:eastAsia="仿宋" w:cs="仿宋_GB2312"/>
                <w:sz w:val="28"/>
                <w:szCs w:val="28"/>
                <w:lang w:eastAsia="zh-CN"/>
              </w:rPr>
            </w:pPr>
            <w:r>
              <w:rPr>
                <w:rFonts w:hint="eastAsia" w:ascii="仿宋" w:hAnsi="仿宋" w:eastAsia="仿宋"/>
                <w:sz w:val="28"/>
                <w:szCs w:val="28"/>
                <w:lang w:val="en-US" w:eastAsia="zh-CN"/>
              </w:rPr>
              <w:t>详见时间及地点安排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1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r>
              <w:rPr>
                <w:rFonts w:hint="eastAsia" w:ascii="仿宋" w:hAnsi="仿宋" w:eastAsia="仿宋" w:cs="仿宋_GB2312"/>
                <w:b/>
                <w:color w:val="auto"/>
                <w:sz w:val="28"/>
                <w:szCs w:val="28"/>
              </w:rPr>
              <w:t>▲付款条件</w:t>
            </w:r>
          </w:p>
        </w:tc>
        <w:tc>
          <w:tcPr>
            <w:tcW w:w="716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leftChars="0" w:righ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生效并具备实施条件后7个工作日内，甲方向乙方支付合同总价50%的预付款；核查阶段结束后，甲方收到乙方提交的正规票据（符合甲方财务管理要求）后7个工作日内支付合同总价45%的合同款；项目验收合格后甲方收到乙方提交的正规票据（符合甲方财务管理要求）后7个工作日内支付合同总价5%的合同款。</w:t>
            </w:r>
          </w:p>
          <w:p>
            <w:pPr>
              <w:pStyle w:val="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leftChars="0" w:righ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本项目在合同签订后7个工作日内，提供给甲方项目合同1%的履约保证金（</w:t>
            </w:r>
            <w:r>
              <w:rPr>
                <w:rFonts w:hint="eastAsia" w:ascii="仿宋_GB2312" w:hAnsi="仿宋_GB2312" w:eastAsia="仿宋_GB2312" w:cs="仿宋_GB2312"/>
                <w:sz w:val="28"/>
                <w:szCs w:val="28"/>
                <w:lang w:val="en-US" w:eastAsia="zh-CN"/>
              </w:rPr>
              <w:t>允许</w:t>
            </w:r>
            <w:r>
              <w:rPr>
                <w:rFonts w:hint="eastAsia" w:ascii="仿宋_GB2312" w:hAnsi="仿宋_GB2312" w:eastAsia="仿宋_GB2312" w:cs="仿宋_GB2312"/>
                <w:sz w:val="28"/>
                <w:szCs w:val="28"/>
              </w:rPr>
              <w:t>履约保函</w:t>
            </w:r>
            <w:r>
              <w:rPr>
                <w:rFonts w:hint="eastAsia" w:ascii="仿宋_GB2312" w:hAnsi="仿宋_GB2312" w:eastAsia="仿宋_GB2312" w:cs="仿宋_GB2312"/>
                <w:sz w:val="28"/>
                <w:szCs w:val="28"/>
                <w:lang w:val="en-US" w:eastAsia="zh-CN"/>
              </w:rPr>
              <w:t>形式</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1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违约责任及争议解决方式</w:t>
            </w:r>
          </w:p>
        </w:tc>
        <w:tc>
          <w:tcPr>
            <w:tcW w:w="716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textAlignment w:val="auto"/>
              <w:rPr>
                <w:rFonts w:hint="default" w:ascii="仿宋_GB2312" w:hAnsi="仿宋_GB2312" w:eastAsia="仿宋_GB2312" w:cs="仿宋_GB2312"/>
                <w:sz w:val="28"/>
                <w:szCs w:val="28"/>
              </w:rPr>
            </w:pPr>
            <w:r>
              <w:rPr>
                <w:rFonts w:hint="eastAsia" w:ascii="仿宋" w:hAnsi="仿宋" w:eastAsia="仿宋"/>
                <w:sz w:val="28"/>
                <w:szCs w:val="28"/>
              </w:rPr>
              <w:t>无特别说明，按“第五章</w:t>
            </w:r>
            <w:r>
              <w:rPr>
                <w:rFonts w:hint="eastAsia" w:ascii="仿宋" w:hAnsi="仿宋" w:eastAsia="仿宋"/>
                <w:sz w:val="28"/>
                <w:szCs w:val="28"/>
                <w:lang w:val="en-US" w:eastAsia="zh-CN"/>
              </w:rPr>
              <w:t xml:space="preserve"> </w:t>
            </w:r>
            <w:r>
              <w:rPr>
                <w:rFonts w:hint="eastAsia" w:ascii="仿宋" w:hAnsi="仿宋" w:eastAsia="仿宋"/>
                <w:sz w:val="28"/>
                <w:szCs w:val="28"/>
              </w:rPr>
              <w:t>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1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售后服务</w:t>
            </w:r>
            <w:r>
              <w:rPr>
                <w:rFonts w:hint="eastAsia" w:ascii="仿宋_GB2312" w:hAnsi="仿宋_GB2312" w:eastAsia="仿宋_GB2312" w:cs="仿宋_GB2312"/>
                <w:b/>
                <w:sz w:val="28"/>
                <w:szCs w:val="28"/>
                <w:lang w:val="en-US" w:eastAsia="zh-CN"/>
              </w:rPr>
              <w:t>要求</w:t>
            </w:r>
          </w:p>
        </w:tc>
        <w:tc>
          <w:tcPr>
            <w:tcW w:w="7162" w:type="dxa"/>
            <w:vAlign w:val="center"/>
          </w:tcPr>
          <w:p>
            <w:pPr>
              <w:pStyle w:val="18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（1）质保期：国家数据认可后</w:t>
            </w: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年内，最晚不超过</w:t>
            </w:r>
            <w:r>
              <w:rPr>
                <w:rFonts w:hint="default" w:ascii="仿宋" w:hAnsi="仿宋" w:eastAsia="仿宋" w:cs="仿宋"/>
                <w:color w:val="auto"/>
                <w:kern w:val="2"/>
                <w:sz w:val="28"/>
                <w:szCs w:val="28"/>
                <w:lang w:val="en-US" w:eastAsia="zh-CN" w:bidi="ar-SA"/>
              </w:rPr>
              <w:t>202</w:t>
            </w:r>
            <w:r>
              <w:rPr>
                <w:rFonts w:hint="eastAsia" w:ascii="仿宋" w:hAnsi="仿宋" w:eastAsia="仿宋" w:cs="仿宋"/>
                <w:color w:val="auto"/>
                <w:kern w:val="2"/>
                <w:sz w:val="28"/>
                <w:szCs w:val="28"/>
                <w:lang w:val="en-US" w:eastAsia="zh-CN" w:bidi="ar-SA"/>
              </w:rPr>
              <w:t>5年12月。</w:t>
            </w:r>
          </w:p>
          <w:p>
            <w:pPr>
              <w:pStyle w:val="18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（2）投标人对本项目的服务承诺、售后服务体系：操作性强，措施完善。</w:t>
            </w:r>
          </w:p>
          <w:p>
            <w:pPr>
              <w:pStyle w:val="18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（3）现场技术支持服务：服务人员应在收到用户故障通知后</w:t>
            </w: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小时内赶到现场，同时提供远程服务。现场技术支持服务结束时须填写现场服务报告，项目负责人签字。</w:t>
            </w:r>
          </w:p>
          <w:p>
            <w:pPr>
              <w:pStyle w:val="182"/>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firstLineChars="0"/>
              <w:textAlignment w:val="auto"/>
              <w:rPr>
                <w:rFonts w:hint="eastAsia" w:ascii="仿宋_GB2312" w:hAnsi="仿宋_GB2312" w:eastAsia="仿宋" w:cs="仿宋_GB2312"/>
                <w:sz w:val="28"/>
                <w:szCs w:val="28"/>
                <w:lang w:eastAsia="zh-CN"/>
              </w:rPr>
            </w:pPr>
            <w:r>
              <w:rPr>
                <w:rFonts w:hint="eastAsia" w:ascii="仿宋" w:hAnsi="仿宋" w:eastAsia="仿宋" w:cs="仿宋"/>
                <w:color w:val="auto"/>
                <w:kern w:val="2"/>
                <w:sz w:val="28"/>
                <w:szCs w:val="28"/>
                <w:lang w:val="en-US" w:eastAsia="zh-CN" w:bidi="ar-SA"/>
              </w:rPr>
              <w:t>（4）服务期内，向用户提供项目相关的技术咨询服务（包括热线服务），包括热线电话，电子邮件（7×24小时），传真等方式。承诺最迟在2小时以内做出反应、24小时内提出解决方案。所需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4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履约能力</w:t>
            </w:r>
          </w:p>
        </w:tc>
        <w:tc>
          <w:tcPr>
            <w:tcW w:w="137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r>
              <w:rPr>
                <w:rFonts w:hint="eastAsia" w:ascii="仿宋" w:hAnsi="仿宋" w:eastAsia="仿宋" w:cs="仿宋"/>
                <w:b/>
                <w:bCs w:val="0"/>
                <w:sz w:val="28"/>
                <w:szCs w:val="28"/>
                <w:vertAlign w:val="baseline"/>
                <w:lang w:val="en-US" w:eastAsia="zh-CN"/>
              </w:rPr>
              <w:t>投标人管理体系认证</w:t>
            </w:r>
            <w:r>
              <w:rPr>
                <w:rFonts w:hint="eastAsia" w:ascii="仿宋" w:hAnsi="仿宋" w:eastAsia="仿宋" w:cs="仿宋"/>
                <w:b/>
                <w:bCs w:val="0"/>
                <w:sz w:val="28"/>
                <w:szCs w:val="28"/>
                <w:vertAlign w:val="baseline"/>
                <w:lang w:eastAsia="zh-CN"/>
              </w:rPr>
              <w:t>情况</w:t>
            </w:r>
          </w:p>
        </w:tc>
        <w:tc>
          <w:tcPr>
            <w:tcW w:w="7162"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val="en-US" w:eastAsia="zh-CN"/>
              </w:rPr>
              <w:t>投标人管理体系认证</w:t>
            </w:r>
            <w:r>
              <w:rPr>
                <w:rFonts w:hint="eastAsia" w:ascii="仿宋" w:hAnsi="仿宋" w:eastAsia="仿宋" w:cs="仿宋"/>
                <w:b w:val="0"/>
                <w:bCs/>
                <w:sz w:val="28"/>
                <w:szCs w:val="28"/>
                <w:vertAlign w:val="baseline"/>
                <w:lang w:eastAsia="zh-CN"/>
              </w:rPr>
              <w:t>情况（4分）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w:t>
            </w:r>
            <w:r>
              <w:rPr>
                <w:rFonts w:hint="eastAsia" w:ascii="仿宋" w:hAnsi="仿宋" w:eastAsia="仿宋" w:cs="仿宋"/>
                <w:b w:val="0"/>
                <w:bCs/>
                <w:sz w:val="28"/>
                <w:szCs w:val="28"/>
                <w:vertAlign w:val="baseline"/>
                <w:lang w:val="en-US" w:eastAsia="zh-CN"/>
              </w:rPr>
              <w:t>提供</w:t>
            </w:r>
            <w:r>
              <w:rPr>
                <w:rFonts w:hint="eastAsia" w:ascii="仿宋" w:hAnsi="仿宋" w:eastAsia="仿宋" w:cs="仿宋"/>
                <w:b w:val="0"/>
                <w:bCs/>
                <w:sz w:val="28"/>
                <w:szCs w:val="28"/>
                <w:vertAlign w:val="baseline"/>
                <w:lang w:eastAsia="zh-CN"/>
              </w:rPr>
              <w:t>有效期内的质量管理体系认证证书、信息安全管理体系认证证书、信息技术服务管理体系认证证书、职业健康管理体系认证证书，证书也可采用</w:t>
            </w:r>
            <w:r>
              <w:rPr>
                <w:rFonts w:hint="eastAsia" w:ascii="仿宋" w:hAnsi="仿宋" w:eastAsia="仿宋" w:cs="仿宋"/>
                <w:b w:val="0"/>
                <w:bCs/>
                <w:sz w:val="28"/>
                <w:szCs w:val="28"/>
                <w:lang w:val="en-US" w:eastAsia="zh-CN"/>
              </w:rPr>
              <w:t>在国家市场监督管理总局-全国认证认可信息公共服务平台查询到的以上证书相关网页截图加盖公章形式提供</w:t>
            </w:r>
            <w:r>
              <w:rPr>
                <w:rFonts w:hint="eastAsia" w:ascii="仿宋" w:hAnsi="仿宋" w:eastAsia="仿宋" w:cs="仿宋"/>
                <w:b w:val="0"/>
                <w:bCs/>
                <w:sz w:val="28"/>
                <w:szCs w:val="28"/>
                <w:vertAlign w:val="baseline"/>
                <w:lang w:eastAsia="zh-CN"/>
              </w:rPr>
              <w:t>，每</w:t>
            </w:r>
            <w:r>
              <w:rPr>
                <w:rFonts w:hint="eastAsia" w:ascii="仿宋" w:hAnsi="仿宋" w:eastAsia="仿宋" w:cs="仿宋"/>
                <w:b w:val="0"/>
                <w:bCs/>
                <w:sz w:val="28"/>
                <w:szCs w:val="28"/>
                <w:vertAlign w:val="baseline"/>
                <w:lang w:val="en-US" w:eastAsia="zh-CN"/>
              </w:rPr>
              <w:t>提供</w:t>
            </w:r>
            <w:r>
              <w:rPr>
                <w:rFonts w:hint="eastAsia" w:ascii="仿宋" w:hAnsi="仿宋" w:eastAsia="仿宋" w:cs="仿宋"/>
                <w:b w:val="0"/>
                <w:bCs/>
                <w:sz w:val="28"/>
                <w:szCs w:val="28"/>
                <w:vertAlign w:val="baseline"/>
                <w:lang w:eastAsia="zh-CN"/>
              </w:rPr>
              <w:t>一项可得1分，最高得4分。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说明：如投标人为联合体，联合体任一成员具备即可得分。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p>
        </w:tc>
        <w:tc>
          <w:tcPr>
            <w:tcW w:w="137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ind w:left="0" w:right="0"/>
              <w:jc w:val="left"/>
              <w:textAlignment w:val="auto"/>
              <w:rPr>
                <w:rFonts w:hint="default" w:ascii="仿宋_GB2312" w:hAnsi="仿宋_GB2312" w:eastAsia="仿宋_GB2312" w:cs="仿宋_GB2312"/>
                <w:b/>
                <w:sz w:val="28"/>
                <w:szCs w:val="28"/>
              </w:rPr>
            </w:pPr>
            <w:r>
              <w:rPr>
                <w:rFonts w:hint="eastAsia" w:ascii="仿宋_GB2312" w:hAnsi="仿宋_GB2312" w:eastAsia="仿宋_GB2312" w:cs="仿宋_GB2312"/>
                <w:b/>
                <w:sz w:val="28"/>
                <w:szCs w:val="28"/>
              </w:rPr>
              <w:t>经验或业绩要求</w:t>
            </w:r>
          </w:p>
        </w:tc>
        <w:tc>
          <w:tcPr>
            <w:tcW w:w="7162"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投标人具有的类似经验（1分）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right="0" w:firstLine="0"/>
              <w:textAlignment w:val="auto"/>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投标人</w:t>
            </w:r>
            <w:r>
              <w:rPr>
                <w:rFonts w:hint="eastAsia" w:ascii="仿宋" w:hAnsi="仿宋" w:eastAsia="仿宋" w:cs="仿宋"/>
                <w:b w:val="0"/>
                <w:bCs/>
                <w:sz w:val="28"/>
                <w:szCs w:val="28"/>
                <w:vertAlign w:val="baseline"/>
                <w:lang w:val="en-US" w:eastAsia="zh-CN"/>
              </w:rPr>
              <w:t>2020</w:t>
            </w:r>
            <w:r>
              <w:rPr>
                <w:rFonts w:hint="eastAsia" w:ascii="仿宋" w:hAnsi="仿宋" w:eastAsia="仿宋" w:cs="仿宋"/>
                <w:b w:val="0"/>
                <w:bCs/>
                <w:sz w:val="28"/>
                <w:szCs w:val="28"/>
                <w:vertAlign w:val="baseline"/>
                <w:lang w:eastAsia="zh-CN"/>
              </w:rPr>
              <w:t>年</w:t>
            </w:r>
            <w:r>
              <w:rPr>
                <w:rFonts w:hint="eastAsia" w:ascii="仿宋" w:hAnsi="仿宋" w:eastAsia="仿宋" w:cs="仿宋"/>
                <w:b w:val="0"/>
                <w:bCs/>
                <w:sz w:val="28"/>
                <w:szCs w:val="28"/>
                <w:vertAlign w:val="baseline"/>
                <w:lang w:val="en-US" w:eastAsia="zh-CN"/>
              </w:rPr>
              <w:t>10月1日</w:t>
            </w:r>
            <w:r>
              <w:rPr>
                <w:rFonts w:hint="eastAsia" w:ascii="仿宋" w:hAnsi="仿宋" w:eastAsia="仿宋" w:cs="仿宋"/>
                <w:b w:val="0"/>
                <w:bCs/>
                <w:sz w:val="28"/>
                <w:szCs w:val="28"/>
                <w:vertAlign w:val="baseline"/>
                <w:lang w:eastAsia="zh-CN"/>
              </w:rPr>
              <w:t>至今（以合同签订时间为准）承担过的国土（土地）调查、调查类核查、检查或质检项目</w:t>
            </w:r>
            <w:r>
              <w:rPr>
                <w:rFonts w:hint="eastAsia" w:ascii="仿宋" w:hAnsi="仿宋" w:eastAsia="仿宋" w:cs="仿宋"/>
                <w:b w:val="0"/>
                <w:bCs/>
                <w:sz w:val="28"/>
                <w:szCs w:val="28"/>
                <w:vertAlign w:val="baseline"/>
                <w:lang w:val="en-US" w:eastAsia="zh-CN"/>
              </w:rPr>
              <w:t>类似</w:t>
            </w:r>
            <w:r>
              <w:rPr>
                <w:rFonts w:hint="eastAsia" w:ascii="仿宋" w:hAnsi="仿宋" w:eastAsia="仿宋" w:cs="仿宋"/>
                <w:b w:val="0"/>
                <w:bCs/>
                <w:sz w:val="28"/>
                <w:szCs w:val="28"/>
                <w:vertAlign w:val="baseline"/>
                <w:lang w:eastAsia="zh-CN"/>
              </w:rPr>
              <w:t>成功案例，每提供1个合同得0.5分，最高得1分。</w:t>
            </w:r>
          </w:p>
          <w:p>
            <w:pPr>
              <w:pStyle w:val="3"/>
              <w:keepNext w:val="0"/>
              <w:keepLines w:val="0"/>
              <w:pageBreakBefore w:val="0"/>
              <w:widowControl w:val="0"/>
              <w:suppressLineNumbers w:val="0"/>
              <w:kinsoku/>
              <w:wordWrap/>
              <w:overflowPunct/>
              <w:topLinePunct w:val="0"/>
              <w:autoSpaceDE/>
              <w:autoSpaceDN/>
              <w:bidi w:val="0"/>
              <w:adjustRightInd/>
              <w:snapToGrid w:val="0"/>
              <w:spacing w:before="95" w:beforeLines="30" w:beforeAutospacing="0" w:after="95" w:afterLines="30" w:afterAutospacing="0" w:line="24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vertAlign w:val="baseline"/>
                <w:lang w:eastAsia="zh-CN"/>
              </w:rPr>
              <w:t>说明：提供合同复印件</w:t>
            </w:r>
            <w:r>
              <w:rPr>
                <w:rFonts w:hint="eastAsia" w:ascii="仿宋" w:hAnsi="仿宋" w:eastAsia="仿宋" w:cs="仿宋"/>
                <w:b w:val="0"/>
                <w:bCs/>
                <w:sz w:val="28"/>
                <w:szCs w:val="28"/>
                <w:u w:val="none"/>
                <w:vertAlign w:val="baseline"/>
                <w:lang w:val="en-US" w:eastAsia="zh-CN"/>
              </w:rPr>
              <w:t>及项目成功完成的用户证明或验收证明复印件</w:t>
            </w:r>
            <w:r>
              <w:rPr>
                <w:rFonts w:hint="eastAsia" w:ascii="仿宋" w:hAnsi="仿宋" w:eastAsia="仿宋" w:cs="仿宋"/>
                <w:b w:val="0"/>
                <w:bCs/>
                <w:sz w:val="28"/>
                <w:szCs w:val="28"/>
                <w:vertAlign w:val="baseline"/>
                <w:lang w:eastAsia="zh-CN"/>
              </w:rPr>
              <w:t>作为证明材料，未提供或未完全提供证明材料的或无法认定为类似项目业绩的，不得分。如投标人为联合体，联合体任一成员具备即可得分。</w:t>
            </w:r>
          </w:p>
        </w:tc>
      </w:tr>
    </w:tbl>
    <w:p>
      <w:pPr>
        <w:rPr>
          <w:rFonts w:hint="eastAsia" w:ascii="仿宋" w:hAnsi="仿宋" w:eastAsia="仿宋" w:cs="仿宋_GB2312"/>
          <w:b/>
          <w:bCs/>
          <w:sz w:val="28"/>
          <w:szCs w:val="28"/>
          <w:lang w:bidi="ar"/>
        </w:rPr>
      </w:pPr>
      <w:r>
        <w:rPr>
          <w:rFonts w:hint="eastAsia" w:ascii="仿宋" w:hAnsi="仿宋" w:eastAsia="仿宋" w:cs="仿宋_GB2312"/>
          <w:b/>
          <w:bCs/>
          <w:sz w:val="28"/>
          <w:szCs w:val="28"/>
          <w:lang w:bidi="ar"/>
        </w:rPr>
        <w:br w:type="page"/>
      </w:r>
    </w:p>
    <w:bookmarkEnd w:id="25"/>
    <w:p>
      <w:pPr>
        <w:pStyle w:val="54"/>
        <w:widowControl w:val="0"/>
        <w:spacing w:before="120" w:beforeLines="50" w:beforeAutospacing="0" w:after="120" w:afterLines="50" w:afterAutospacing="0" w:line="360" w:lineRule="auto"/>
        <w:jc w:val="center"/>
        <w:outlineLvl w:val="0"/>
        <w:rPr>
          <w:b/>
          <w:sz w:val="36"/>
          <w:szCs w:val="36"/>
        </w:rPr>
      </w:pPr>
      <w:r>
        <w:rPr>
          <w:rFonts w:hint="eastAsia" w:cs="Times New Roman"/>
          <w:b/>
          <w:kern w:val="2"/>
          <w:sz w:val="36"/>
          <w:szCs w:val="36"/>
          <w:lang w:bidi="ar"/>
        </w:rPr>
        <w:t>第五章  浙江省政府采购合同主要条款指引</w:t>
      </w:r>
      <w:bookmarkEnd w:id="24"/>
    </w:p>
    <w:p>
      <w:pPr>
        <w:pStyle w:val="54"/>
        <w:widowControl w:val="0"/>
        <w:spacing w:before="120" w:beforeLines="50" w:beforeAutospacing="0" w:after="120" w:afterLines="50" w:afterAutospacing="0" w:line="360" w:lineRule="auto"/>
        <w:jc w:val="center"/>
        <w:outlineLvl w:val="0"/>
        <w:rPr>
          <w:b/>
          <w:sz w:val="36"/>
          <w:szCs w:val="36"/>
        </w:rPr>
      </w:pPr>
      <w:r>
        <w:rPr>
          <w:rFonts w:hint="eastAsia" w:cs="仿宋"/>
          <w:kern w:val="2"/>
          <w:sz w:val="30"/>
          <w:szCs w:val="30"/>
          <w:lang w:bidi="ar"/>
        </w:rPr>
        <w:t>（合同的条款以双方最终签订的合同为准）</w:t>
      </w:r>
    </w:p>
    <w:p/>
    <w:p>
      <w:pPr>
        <w:pStyle w:val="54"/>
        <w:widowControl w:val="0"/>
        <w:snapToGrid w:val="0"/>
        <w:spacing w:before="120" w:beforeLines="50" w:beforeAutospacing="0" w:after="120" w:afterLines="50" w:afterAutospacing="0" w:line="360" w:lineRule="auto"/>
        <w:jc w:val="center"/>
        <w:rPr>
          <w:rFonts w:ascii="仿宋" w:hAnsi="仿宋" w:eastAsia="仿宋" w:cs="仿宋"/>
          <w:sz w:val="30"/>
          <w:szCs w:val="30"/>
        </w:rPr>
      </w:pPr>
      <w:r>
        <w:rPr>
          <w:rFonts w:hint="eastAsia" w:ascii="仿宋" w:hAnsi="仿宋" w:eastAsia="仿宋" w:cs="仿宋"/>
          <w:kern w:val="2"/>
          <w:sz w:val="30"/>
          <w:szCs w:val="30"/>
          <w:lang w:bidi="ar"/>
        </w:rPr>
        <w:t xml:space="preserve">                       合同编号：ZZCG2023Y-</w:t>
      </w:r>
    </w:p>
    <w:p>
      <w:pPr>
        <w:pStyle w:val="54"/>
        <w:widowControl w:val="0"/>
        <w:snapToGrid w:val="0"/>
        <w:spacing w:before="120" w:beforeLines="50" w:beforeAutospacing="0" w:after="120" w:afterLines="50" w:afterAutospacing="0" w:line="360" w:lineRule="auto"/>
        <w:rPr>
          <w:rFonts w:ascii="仿宋" w:hAnsi="仿宋" w:eastAsia="仿宋" w:cs="仿宋"/>
          <w:sz w:val="30"/>
          <w:szCs w:val="30"/>
        </w:rPr>
      </w:pPr>
      <w:r>
        <w:rPr>
          <w:rFonts w:hint="eastAsia" w:ascii="仿宋" w:hAnsi="仿宋" w:eastAsia="仿宋" w:cs="仿宋"/>
          <w:kern w:val="2"/>
          <w:sz w:val="30"/>
          <w:szCs w:val="30"/>
          <w:lang w:bidi="ar"/>
        </w:rPr>
        <w:t xml:space="preserve">                                     确认书号：</w:t>
      </w:r>
    </w:p>
    <w:p>
      <w:pPr>
        <w:spacing w:line="520" w:lineRule="exact"/>
        <w:ind w:firstLine="301" w:firstLineChars="100"/>
        <w:rPr>
          <w:rFonts w:ascii="仿宋" w:hAnsi="仿宋" w:eastAsia="仿宋" w:cs="仿宋"/>
          <w:sz w:val="30"/>
          <w:szCs w:val="30"/>
        </w:rPr>
      </w:pPr>
      <w:r>
        <w:rPr>
          <w:rFonts w:hint="eastAsia" w:ascii="仿宋" w:hAnsi="仿宋" w:eastAsia="仿宋" w:cs="仿宋"/>
          <w:b/>
          <w:bCs/>
          <w:sz w:val="30"/>
          <w:szCs w:val="30"/>
          <w:lang w:bidi="ar"/>
        </w:rPr>
        <w:t>甲方</w:t>
      </w:r>
      <w:r>
        <w:rPr>
          <w:rFonts w:hint="eastAsia" w:ascii="仿宋" w:hAnsi="仿宋" w:eastAsia="仿宋" w:cs="仿宋"/>
          <w:sz w:val="30"/>
          <w:szCs w:val="30"/>
          <w:lang w:bidi="ar"/>
        </w:rPr>
        <w:t xml:space="preserve">（采购人）： </w:t>
      </w:r>
    </w:p>
    <w:p>
      <w:pPr>
        <w:spacing w:line="520" w:lineRule="exact"/>
        <w:ind w:firstLine="301" w:firstLineChars="100"/>
        <w:rPr>
          <w:rFonts w:ascii="仿宋" w:hAnsi="仿宋" w:eastAsia="仿宋" w:cs="仿宋"/>
          <w:sz w:val="30"/>
          <w:szCs w:val="30"/>
        </w:rPr>
      </w:pPr>
      <w:r>
        <w:rPr>
          <w:rFonts w:hint="eastAsia" w:ascii="仿宋" w:hAnsi="仿宋" w:eastAsia="仿宋" w:cs="仿宋"/>
          <w:b/>
          <w:bCs/>
          <w:sz w:val="30"/>
          <w:szCs w:val="30"/>
          <w:lang w:bidi="ar"/>
        </w:rPr>
        <w:t>乙方</w:t>
      </w:r>
      <w:r>
        <w:rPr>
          <w:rFonts w:hint="eastAsia" w:ascii="仿宋" w:hAnsi="仿宋" w:eastAsia="仿宋" w:cs="仿宋"/>
          <w:sz w:val="30"/>
          <w:szCs w:val="30"/>
          <w:lang w:bidi="ar"/>
        </w:rPr>
        <w:t xml:space="preserve">（供应商）： </w:t>
      </w:r>
    </w:p>
    <w:p>
      <w:pPr>
        <w:pStyle w:val="54"/>
        <w:widowControl w:val="0"/>
        <w:adjustRightInd w:val="0"/>
        <w:snapToGrid w:val="0"/>
        <w:spacing w:before="120" w:beforeLines="50" w:beforeAutospacing="0" w:after="120" w:afterLines="50" w:afterAutospacing="0" w:line="460" w:lineRule="exact"/>
        <w:ind w:firstLine="594" w:firstLineChars="198"/>
        <w:jc w:val="both"/>
        <w:rPr>
          <w:rFonts w:ascii="仿宋" w:hAnsi="仿宋" w:eastAsia="仿宋" w:cs="仿宋"/>
          <w:b/>
          <w:sz w:val="30"/>
          <w:szCs w:val="30"/>
        </w:rPr>
      </w:pPr>
      <w:r>
        <w:rPr>
          <w:rFonts w:hint="eastAsia" w:ascii="仿宋" w:hAnsi="仿宋" w:eastAsia="仿宋" w:cs="仿宋"/>
          <w:snapToGrid w:val="0"/>
          <w:kern w:val="2"/>
          <w:sz w:val="30"/>
          <w:szCs w:val="30"/>
          <w:lang w:bidi="ar"/>
        </w:rPr>
        <w:t>甲、乙双方根据浙江省政府采购中心关于</w:t>
      </w:r>
      <w:r>
        <w:rPr>
          <w:rFonts w:hint="eastAsia" w:ascii="仿宋" w:hAnsi="仿宋" w:eastAsia="仿宋" w:cs="仿宋"/>
          <w:kern w:val="2"/>
          <w:sz w:val="30"/>
          <w:szCs w:val="30"/>
          <w:lang w:bidi="ar"/>
        </w:rPr>
        <w:t>项目编号为      的</w:t>
      </w:r>
      <w:r>
        <w:rPr>
          <w:rFonts w:hint="eastAsia" w:ascii="仿宋" w:hAnsi="仿宋" w:eastAsia="仿宋" w:cs="仿宋"/>
          <w:snapToGrid w:val="0"/>
          <w:kern w:val="2"/>
          <w:sz w:val="30"/>
          <w:szCs w:val="30"/>
          <w:lang w:bidi="ar"/>
        </w:rPr>
        <w:t>（标项及名称）项目公开招标的结果，签署本合同。</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一、项目内容</w:t>
      </w:r>
      <w:r>
        <w:rPr>
          <w:rFonts w:hint="eastAsia" w:ascii="仿宋" w:hAnsi="仿宋" w:eastAsia="仿宋" w:cs="仿宋"/>
          <w:b/>
          <w:kern w:val="2"/>
          <w:sz w:val="30"/>
          <w:szCs w:val="30"/>
          <w:lang w:bidi="ar"/>
        </w:rPr>
        <w:t>及合同价格</w:t>
      </w:r>
    </w:p>
    <w:p>
      <w:pPr>
        <w:pStyle w:val="54"/>
        <w:widowControl w:val="0"/>
        <w:adjustRightInd w:val="0"/>
        <w:snapToGrid w:val="0"/>
        <w:spacing w:before="120" w:beforeLines="50" w:beforeAutospacing="0" w:after="120" w:afterLines="50" w:afterAutospacing="0" w:line="460" w:lineRule="exact"/>
        <w:ind w:firstLine="639" w:firstLineChars="213"/>
        <w:jc w:val="right"/>
        <w:rPr>
          <w:rFonts w:ascii="仿宋" w:hAnsi="仿宋" w:eastAsia="仿宋" w:cs="仿宋"/>
          <w:sz w:val="30"/>
          <w:szCs w:val="30"/>
        </w:rPr>
      </w:pPr>
      <w:r>
        <w:rPr>
          <w:rFonts w:hint="eastAsia" w:ascii="仿宋" w:hAnsi="仿宋" w:eastAsia="仿宋" w:cs="仿宋"/>
          <w:kern w:val="2"/>
          <w:sz w:val="30"/>
          <w:szCs w:val="30"/>
          <w:lang w:bidi="ar"/>
        </w:rPr>
        <w:t xml:space="preserve">金额单位：元 </w:t>
      </w:r>
    </w:p>
    <w:tbl>
      <w:tblPr>
        <w:tblStyle w:val="59"/>
        <w:tblW w:w="91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41"/>
        <w:gridCol w:w="1081"/>
        <w:gridCol w:w="126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60" w:lineRule="exact"/>
              <w:ind w:left="0" w:right="0"/>
              <w:jc w:val="center"/>
              <w:rPr>
                <w:rFonts w:hint="default" w:ascii="仿宋" w:hAnsi="仿宋" w:eastAsia="仿宋" w:cs="仿宋"/>
                <w:sz w:val="30"/>
                <w:szCs w:val="30"/>
              </w:rPr>
            </w:pPr>
            <w:r>
              <w:rPr>
                <w:rFonts w:hint="eastAsia" w:ascii="仿宋" w:hAnsi="仿宋" w:eastAsia="仿宋" w:cs="仿宋"/>
                <w:kern w:val="2"/>
                <w:sz w:val="30"/>
                <w:szCs w:val="30"/>
                <w:lang w:bidi="ar"/>
              </w:rPr>
              <w:t>项目名称</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60" w:lineRule="exact"/>
              <w:ind w:left="0" w:right="0"/>
              <w:jc w:val="center"/>
              <w:rPr>
                <w:rFonts w:hint="default" w:ascii="仿宋" w:hAnsi="仿宋" w:eastAsia="仿宋" w:cs="仿宋"/>
                <w:sz w:val="30"/>
                <w:szCs w:val="30"/>
              </w:rPr>
            </w:pPr>
            <w:r>
              <w:rPr>
                <w:rFonts w:hint="eastAsia" w:ascii="仿宋" w:hAnsi="仿宋" w:eastAsia="仿宋" w:cs="仿宋"/>
                <w:kern w:val="2"/>
                <w:sz w:val="30"/>
                <w:szCs w:val="30"/>
                <w:lang w:bidi="ar"/>
              </w:rPr>
              <w:t>技术需求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60" w:lineRule="exact"/>
              <w:ind w:left="0" w:right="0"/>
              <w:jc w:val="center"/>
              <w:rPr>
                <w:rFonts w:hint="default" w:ascii="仿宋" w:hAnsi="仿宋" w:eastAsia="仿宋" w:cs="仿宋"/>
                <w:sz w:val="30"/>
                <w:szCs w:val="30"/>
              </w:rPr>
            </w:pPr>
            <w:r>
              <w:rPr>
                <w:rFonts w:hint="eastAsia" w:ascii="仿宋" w:hAnsi="仿宋" w:eastAsia="仿宋" w:cs="仿宋"/>
                <w:kern w:val="2"/>
                <w:sz w:val="30"/>
                <w:szCs w:val="30"/>
                <w:lang w:bidi="ar"/>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60" w:lineRule="exact"/>
              <w:ind w:left="0" w:right="0"/>
              <w:jc w:val="center"/>
              <w:rPr>
                <w:rFonts w:hint="default" w:ascii="仿宋" w:hAnsi="仿宋" w:eastAsia="仿宋" w:cs="仿宋"/>
                <w:sz w:val="30"/>
                <w:szCs w:val="30"/>
              </w:rPr>
            </w:pPr>
            <w:r>
              <w:rPr>
                <w:rFonts w:hint="eastAsia" w:ascii="仿宋" w:hAnsi="仿宋" w:eastAsia="仿宋" w:cs="仿宋"/>
                <w:kern w:val="2"/>
                <w:sz w:val="30"/>
                <w:szCs w:val="30"/>
                <w:lang w:bidi="ar"/>
              </w:rPr>
              <w:t>单价</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60" w:lineRule="exact"/>
              <w:ind w:left="0" w:right="0"/>
              <w:jc w:val="center"/>
              <w:rPr>
                <w:rFonts w:hint="default" w:ascii="仿宋" w:hAnsi="仿宋" w:eastAsia="仿宋" w:cs="仿宋"/>
                <w:sz w:val="30"/>
                <w:szCs w:val="30"/>
              </w:rPr>
            </w:pPr>
            <w:r>
              <w:rPr>
                <w:rFonts w:hint="eastAsia" w:ascii="仿宋" w:hAnsi="仿宋" w:eastAsia="仿宋" w:cs="仿宋"/>
                <w:kern w:val="2"/>
                <w:sz w:val="30"/>
                <w:szCs w:val="30"/>
                <w:lang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cs="仿宋"/>
                <w:sz w:val="30"/>
                <w:szCs w:val="30"/>
              </w:rPr>
            </w:pPr>
          </w:p>
        </w:tc>
        <w:tc>
          <w:tcPr>
            <w:tcW w:w="323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60" w:lineRule="exact"/>
              <w:ind w:left="0" w:right="0"/>
              <w:rPr>
                <w:rFonts w:hint="default" w:ascii="仿宋" w:hAnsi="仿宋" w:eastAsia="仿宋" w:cs="仿宋"/>
                <w:sz w:val="30"/>
                <w:szCs w:val="30"/>
              </w:rPr>
            </w:pPr>
            <w:r>
              <w:rPr>
                <w:rFonts w:hint="eastAsia" w:ascii="仿宋" w:hAnsi="仿宋" w:eastAsia="仿宋" w:cs="仿宋"/>
                <w:sz w:val="30"/>
                <w:szCs w:val="30"/>
                <w:lang w:bidi="ar"/>
              </w:rPr>
              <w:t>详见项目对应招投标文件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cs="仿宋"/>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suppressLineNumbers w:val="0"/>
              <w:snapToGrid w:val="0"/>
              <w:spacing w:before="120" w:beforeAutospacing="0" w:after="120" w:afterAutospacing="0" w:line="460" w:lineRule="exact"/>
              <w:ind w:left="0" w:right="0" w:firstLine="639" w:firstLineChars="213"/>
              <w:rPr>
                <w:rFonts w:hint="default" w:ascii="仿宋" w:hAnsi="仿宋" w:eastAsia="仿宋" w:cs="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suppressLineNumbers w:val="0"/>
              <w:snapToGrid w:val="0"/>
              <w:spacing w:before="120" w:beforeAutospacing="0" w:after="120" w:afterAutospacing="0" w:line="460" w:lineRule="exact"/>
              <w:ind w:left="1890" w:right="0"/>
              <w:rPr>
                <w:rFonts w:hint="default" w:ascii="仿宋" w:hAnsi="仿宋" w:eastAsia="仿宋" w:cs="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line="460" w:lineRule="exact"/>
              <w:ind w:left="0" w:right="0" w:firstLine="639" w:firstLineChars="213"/>
              <w:jc w:val="center"/>
              <w:rPr>
                <w:rFonts w:hint="default" w:ascii="仿宋" w:hAnsi="仿宋" w:eastAsia="仿宋" w:cs="仿宋"/>
                <w:sz w:val="30"/>
                <w:szCs w:val="30"/>
              </w:rPr>
            </w:pPr>
            <w:r>
              <w:rPr>
                <w:rFonts w:hint="eastAsia" w:ascii="仿宋" w:hAnsi="仿宋" w:eastAsia="仿宋" w:cs="仿宋"/>
                <w:kern w:val="2"/>
                <w:sz w:val="30"/>
                <w:szCs w:val="30"/>
                <w:lang w:bidi="ar"/>
              </w:rPr>
              <w:t>合            计</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line="460" w:lineRule="exact"/>
              <w:ind w:left="0" w:right="0" w:firstLine="639" w:firstLineChars="213"/>
              <w:jc w:val="center"/>
              <w:rPr>
                <w:rFonts w:hint="default" w:ascii="仿宋" w:hAnsi="仿宋" w:eastAsia="仿宋" w:cs="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suppressLineNumbers w:val="0"/>
              <w:snapToGrid w:val="0"/>
              <w:spacing w:before="120" w:beforeAutospacing="0" w:after="120" w:afterAutospacing="0" w:line="460" w:lineRule="exact"/>
              <w:ind w:left="0" w:right="0" w:firstLine="639" w:firstLineChars="213"/>
              <w:rPr>
                <w:rFonts w:hint="default" w:ascii="仿宋" w:hAnsi="仿宋" w:eastAsia="仿宋" w:cs="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line="460" w:lineRule="exact"/>
              <w:ind w:left="0" w:right="0"/>
              <w:jc w:val="both"/>
              <w:rPr>
                <w:rFonts w:hint="default" w:ascii="仿宋" w:hAnsi="仿宋" w:eastAsia="仿宋" w:cs="仿宋"/>
                <w:sz w:val="30"/>
                <w:szCs w:val="30"/>
              </w:rPr>
            </w:pPr>
            <w:r>
              <w:rPr>
                <w:rFonts w:hint="eastAsia" w:ascii="仿宋" w:hAnsi="仿宋" w:eastAsia="仿宋" w:cs="仿宋"/>
                <w:kern w:val="2"/>
                <w:sz w:val="30"/>
                <w:szCs w:val="30"/>
                <w:lang w:bidi="ar"/>
              </w:rPr>
              <w:t>合同总价大写：                              小写：￥</w:t>
            </w:r>
          </w:p>
        </w:tc>
      </w:tr>
    </w:tbl>
    <w:p>
      <w:pPr>
        <w:pStyle w:val="54"/>
        <w:widowControl w:val="0"/>
        <w:snapToGrid w:val="0"/>
        <w:spacing w:before="120" w:beforeLines="50" w:beforeAutospacing="0" w:after="120" w:afterLines="50" w:afterAutospacing="0" w:line="460" w:lineRule="exact"/>
        <w:ind w:left="-178" w:leftChars="-85" w:firstLine="639" w:firstLineChars="213"/>
        <w:jc w:val="both"/>
        <w:rPr>
          <w:rFonts w:ascii="仿宋" w:hAnsi="仿宋" w:eastAsia="仿宋" w:cs="仿宋"/>
          <w:sz w:val="30"/>
          <w:szCs w:val="30"/>
        </w:rPr>
      </w:pPr>
      <w:r>
        <w:rPr>
          <w:rFonts w:hint="eastAsia" w:ascii="仿宋" w:hAnsi="仿宋" w:eastAsia="仿宋" w:cs="仿宋"/>
          <w:kern w:val="2"/>
          <w:sz w:val="30"/>
          <w:szCs w:val="30"/>
          <w:lang w:bidi="ar"/>
        </w:rPr>
        <w:t>注：1.项目具体技术需求及采购人地址等详见招标文件、投标文件以及询标记录。</w:t>
      </w:r>
    </w:p>
    <w:p>
      <w:pPr>
        <w:spacing w:line="460" w:lineRule="exact"/>
        <w:ind w:firstLine="639" w:firstLineChars="213"/>
        <w:rPr>
          <w:rFonts w:ascii="仿宋" w:hAnsi="仿宋" w:eastAsia="仿宋" w:cs="仿宋"/>
          <w:sz w:val="30"/>
          <w:szCs w:val="30"/>
        </w:rPr>
      </w:pPr>
      <w:r>
        <w:rPr>
          <w:rFonts w:hint="eastAsia" w:ascii="仿宋" w:hAnsi="仿宋" w:eastAsia="仿宋" w:cs="仿宋"/>
          <w:sz w:val="30"/>
          <w:szCs w:val="30"/>
          <w:lang w:bidi="ar"/>
        </w:rPr>
        <w:t>　2.以上合同总价包含项目达到预期使用效果所需的一切费用。</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二、技术资料</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1.乙方应按招标文件规定的时间向甲方提供使用项目的有关技术资料。</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4"/>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b/>
          <w:sz w:val="30"/>
          <w:szCs w:val="30"/>
        </w:rPr>
      </w:pPr>
      <w:r>
        <w:rPr>
          <w:rFonts w:hint="eastAsia" w:ascii="仿宋" w:hAnsi="仿宋" w:eastAsia="仿宋" w:cs="仿宋"/>
          <w:b/>
          <w:snapToGrid w:val="0"/>
          <w:kern w:val="2"/>
          <w:sz w:val="30"/>
          <w:szCs w:val="30"/>
          <w:lang w:bidi="ar"/>
        </w:rPr>
        <w:t>三、知识产权</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bCs/>
          <w:sz w:val="30"/>
          <w:szCs w:val="30"/>
        </w:rPr>
      </w:pPr>
      <w:r>
        <w:rPr>
          <w:rFonts w:hint="eastAsia" w:ascii="仿宋" w:hAnsi="仿宋" w:eastAsia="仿宋" w:cs="仿宋"/>
          <w:snapToGrid w:val="0"/>
          <w:kern w:val="2"/>
          <w:sz w:val="30"/>
          <w:szCs w:val="30"/>
          <w:lang w:bidi="ar"/>
        </w:rPr>
        <w:t>乙方应保证所提供的货物或其任何一部分均不会侵犯任何第三方的知识产权</w:t>
      </w:r>
      <w:r>
        <w:rPr>
          <w:rFonts w:hint="eastAsia" w:ascii="仿宋" w:hAnsi="仿宋" w:eastAsia="仿宋" w:cs="仿宋"/>
          <w:bCs/>
          <w:kern w:val="2"/>
          <w:sz w:val="30"/>
          <w:szCs w:val="30"/>
          <w:lang w:bidi="ar"/>
        </w:rPr>
        <w:t>。</w:t>
      </w:r>
    </w:p>
    <w:p>
      <w:pPr>
        <w:pStyle w:val="54"/>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snapToGrid w:val="0"/>
          <w:sz w:val="30"/>
          <w:szCs w:val="30"/>
          <w:u w:val="single"/>
        </w:rPr>
      </w:pPr>
      <w:r>
        <w:rPr>
          <w:rFonts w:hint="eastAsia" w:ascii="仿宋" w:hAnsi="仿宋" w:eastAsia="仿宋" w:cs="仿宋"/>
          <w:b/>
          <w:snapToGrid w:val="0"/>
          <w:kern w:val="2"/>
          <w:sz w:val="30"/>
          <w:szCs w:val="30"/>
          <w:lang w:bidi="ar"/>
        </w:rPr>
        <w:t>四、产权担保</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u w:val="single"/>
        </w:rPr>
      </w:pPr>
      <w:r>
        <w:rPr>
          <w:rFonts w:hint="eastAsia" w:ascii="仿宋" w:hAnsi="仿宋" w:eastAsia="仿宋" w:cs="仿宋"/>
          <w:snapToGrid w:val="0"/>
          <w:kern w:val="2"/>
          <w:sz w:val="30"/>
          <w:szCs w:val="30"/>
          <w:lang w:bidi="ar"/>
        </w:rPr>
        <w:t>乙方保证所交付的货物的所有权完全属于乙方且无任何抵押、查封等产权瑕疵。</w:t>
      </w:r>
    </w:p>
    <w:p>
      <w:pPr>
        <w:pStyle w:val="54"/>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b/>
          <w:sz w:val="30"/>
          <w:szCs w:val="30"/>
        </w:rPr>
      </w:pPr>
      <w:r>
        <w:rPr>
          <w:rFonts w:hint="eastAsia" w:ascii="仿宋" w:hAnsi="仿宋" w:eastAsia="仿宋" w:cs="仿宋"/>
          <w:b/>
          <w:snapToGrid w:val="0"/>
          <w:kern w:val="2"/>
          <w:sz w:val="30"/>
          <w:szCs w:val="30"/>
          <w:lang w:bidi="ar"/>
        </w:rPr>
        <w:t>五、转包或分包</w:t>
      </w:r>
    </w:p>
    <w:p>
      <w:pPr>
        <w:adjustRightInd w:val="0"/>
        <w:snapToGrid w:val="0"/>
        <w:spacing w:before="120" w:beforeLines="50" w:after="120" w:afterLines="50" w:line="460" w:lineRule="exact"/>
        <w:ind w:firstLine="639" w:firstLineChars="213"/>
        <w:rPr>
          <w:rFonts w:ascii="仿宋" w:hAnsi="仿宋" w:eastAsia="仿宋" w:cs="仿宋"/>
          <w:kern w:val="0"/>
          <w:sz w:val="30"/>
          <w:szCs w:val="30"/>
        </w:rPr>
      </w:pPr>
      <w:r>
        <w:rPr>
          <w:rFonts w:hint="eastAsia" w:ascii="仿宋" w:hAnsi="仿宋" w:eastAsia="仿宋" w:cs="仿宋"/>
          <w:snapToGrid w:val="0"/>
          <w:kern w:val="0"/>
          <w:sz w:val="30"/>
          <w:szCs w:val="30"/>
          <w:lang w:bidi="ar"/>
        </w:rPr>
        <w:t>不允许转包。</w:t>
      </w:r>
    </w:p>
    <w:p>
      <w:pPr>
        <w:adjustRightInd w:val="0"/>
        <w:snapToGrid w:val="0"/>
        <w:spacing w:before="120" w:beforeLines="50" w:after="120" w:afterLines="50" w:line="460" w:lineRule="exact"/>
        <w:ind w:firstLine="639" w:firstLineChars="213"/>
        <w:rPr>
          <w:rFonts w:ascii="仿宋" w:hAnsi="仿宋" w:eastAsia="仿宋" w:cs="仿宋"/>
          <w:kern w:val="0"/>
          <w:sz w:val="30"/>
          <w:szCs w:val="30"/>
          <w:u w:val="single"/>
        </w:rPr>
      </w:pPr>
      <w:r>
        <w:rPr>
          <w:rFonts w:hint="eastAsia" w:ascii="仿宋" w:hAnsi="仿宋" w:eastAsia="仿宋" w:cs="仿宋"/>
          <w:snapToGrid w:val="0"/>
          <w:kern w:val="0"/>
          <w:sz w:val="30"/>
          <w:szCs w:val="30"/>
          <w:lang w:bidi="ar"/>
        </w:rPr>
        <w:t>允许分包部分</w:t>
      </w:r>
      <w:r>
        <w:rPr>
          <w:rFonts w:hint="eastAsia" w:ascii="仿宋" w:hAnsi="仿宋" w:eastAsia="仿宋" w:cs="仿宋"/>
          <w:kern w:val="0"/>
          <w:sz w:val="30"/>
          <w:szCs w:val="30"/>
          <w:u w:val="single"/>
          <w:lang w:bidi="ar"/>
        </w:rPr>
        <w:t xml:space="preserve">               </w:t>
      </w:r>
      <w:r>
        <w:rPr>
          <w:rFonts w:hint="eastAsia" w:ascii="仿宋" w:hAnsi="仿宋" w:eastAsia="仿宋" w:cs="仿宋"/>
          <w:snapToGrid w:val="0"/>
          <w:kern w:val="0"/>
          <w:sz w:val="30"/>
          <w:szCs w:val="30"/>
          <w:u w:val="single"/>
          <w:lang w:bidi="ar"/>
        </w:rPr>
        <w:t>。</w:t>
      </w:r>
    </w:p>
    <w:p>
      <w:pPr>
        <w:adjustRightInd w:val="0"/>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snapToGrid w:val="0"/>
          <w:kern w:val="0"/>
          <w:sz w:val="30"/>
          <w:szCs w:val="30"/>
          <w:lang w:bidi="ar"/>
        </w:rPr>
        <w:t>如乙方将项目转包或将不允许分包部分就行了分包，甲方有权解除合同，没收履约保证金并追究乙方的违约责任。</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snapToGrid w:val="0"/>
          <w:sz w:val="30"/>
          <w:szCs w:val="30"/>
        </w:rPr>
      </w:pPr>
      <w:r>
        <w:rPr>
          <w:rFonts w:hint="eastAsia" w:ascii="仿宋" w:hAnsi="仿宋" w:eastAsia="仿宋" w:cs="仿宋"/>
          <w:b/>
          <w:snapToGrid w:val="0"/>
          <w:kern w:val="2"/>
          <w:sz w:val="30"/>
          <w:szCs w:val="30"/>
          <w:lang w:bidi="ar"/>
        </w:rPr>
        <w:t>六、质保期和履约保证金</w:t>
      </w:r>
    </w:p>
    <w:p>
      <w:pPr>
        <w:pStyle w:val="54"/>
        <w:widowControl w:val="0"/>
        <w:adjustRightInd w:val="0"/>
        <w:snapToGrid w:val="0"/>
        <w:spacing w:before="120" w:beforeLines="50" w:beforeAutospacing="0" w:after="120" w:afterLines="50" w:afterAutospacing="0" w:line="460" w:lineRule="exact"/>
        <w:ind w:firstLine="600" w:firstLineChars="200"/>
        <w:rPr>
          <w:rFonts w:ascii="仿宋" w:hAnsi="仿宋" w:eastAsia="仿宋" w:cs="仿宋"/>
          <w:sz w:val="30"/>
          <w:szCs w:val="30"/>
        </w:rPr>
      </w:pPr>
      <w:r>
        <w:rPr>
          <w:rFonts w:hint="eastAsia" w:ascii="仿宋" w:hAnsi="仿宋" w:eastAsia="仿宋" w:cs="仿宋"/>
          <w:snapToGrid w:val="0"/>
          <w:kern w:val="2"/>
          <w:sz w:val="30"/>
          <w:szCs w:val="30"/>
          <w:lang w:bidi="ar"/>
        </w:rPr>
        <w:t>1.质保期年。（自项目验收合格交付使用之日起计）</w:t>
      </w:r>
    </w:p>
    <w:p>
      <w:pPr>
        <w:pStyle w:val="54"/>
        <w:widowControl w:val="0"/>
        <w:adjustRightInd w:val="0"/>
        <w:snapToGrid w:val="0"/>
        <w:spacing w:before="120" w:beforeLines="50" w:beforeAutospacing="0" w:after="120" w:afterLines="50" w:afterAutospacing="0" w:line="460" w:lineRule="exact"/>
        <w:ind w:firstLine="600" w:firstLineChars="200"/>
        <w:jc w:val="both"/>
        <w:rPr>
          <w:rFonts w:ascii="仿宋" w:hAnsi="仿宋" w:eastAsia="仿宋" w:cs="仿宋"/>
          <w:sz w:val="30"/>
          <w:szCs w:val="30"/>
        </w:rPr>
      </w:pPr>
      <w:r>
        <w:rPr>
          <w:rFonts w:hint="eastAsia" w:ascii="仿宋" w:hAnsi="仿宋" w:eastAsia="仿宋" w:cs="仿宋"/>
          <w:snapToGrid w:val="0"/>
          <w:kern w:val="2"/>
          <w:sz w:val="30"/>
          <w:szCs w:val="30"/>
          <w:lang w:bidi="ar"/>
        </w:rPr>
        <w:t>2.履约保证金元。</w:t>
      </w:r>
      <w:r>
        <w:rPr>
          <w:rFonts w:hint="eastAsia" w:ascii="仿宋" w:hAnsi="仿宋" w:eastAsia="仿宋" w:cs="仿宋"/>
          <w:kern w:val="2"/>
          <w:sz w:val="30"/>
          <w:szCs w:val="30"/>
          <w:lang w:bidi="ar"/>
        </w:rPr>
        <w:t>[</w:t>
      </w:r>
      <w:r>
        <w:rPr>
          <w:rFonts w:hint="eastAsia" w:ascii="仿宋" w:hAnsi="仿宋" w:eastAsia="仿宋" w:cs="仿宋"/>
          <w:snapToGrid w:val="0"/>
          <w:kern w:val="2"/>
          <w:sz w:val="30"/>
          <w:szCs w:val="30"/>
          <w:lang w:bidi="ar"/>
        </w:rPr>
        <w:t>履约保证金交至采购人处，在合同约定交货验收合格满（</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）个月之日起</w:t>
      </w:r>
      <w:r>
        <w:rPr>
          <w:rFonts w:hint="eastAsia" w:ascii="仿宋" w:hAnsi="仿宋" w:eastAsia="仿宋" w:cs="仿宋"/>
          <w:kern w:val="2"/>
          <w:sz w:val="30"/>
          <w:szCs w:val="30"/>
          <w:lang w:bidi="ar"/>
        </w:rPr>
        <w:t>5</w:t>
      </w:r>
      <w:r>
        <w:rPr>
          <w:rFonts w:hint="eastAsia" w:ascii="仿宋" w:hAnsi="仿宋" w:eastAsia="仿宋" w:cs="仿宋"/>
          <w:snapToGrid w:val="0"/>
          <w:kern w:val="2"/>
          <w:sz w:val="30"/>
          <w:szCs w:val="30"/>
          <w:lang w:bidi="ar"/>
        </w:rPr>
        <w:t>个工作日内无息退还</w:t>
      </w:r>
      <w:r>
        <w:rPr>
          <w:rFonts w:hint="eastAsia" w:ascii="仿宋" w:hAnsi="仿宋" w:eastAsia="仿宋" w:cs="仿宋"/>
          <w:kern w:val="2"/>
          <w:sz w:val="30"/>
          <w:szCs w:val="30"/>
          <w:lang w:bidi="ar"/>
        </w:rPr>
        <w:t>]</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七、项目工期及实施地点</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bCs/>
          <w:sz w:val="30"/>
          <w:szCs w:val="30"/>
        </w:rPr>
      </w:pPr>
      <w:r>
        <w:rPr>
          <w:rFonts w:hint="eastAsia" w:ascii="仿宋" w:hAnsi="仿宋" w:eastAsia="仿宋" w:cs="仿宋"/>
          <w:bCs/>
          <w:snapToGrid w:val="0"/>
          <w:kern w:val="2"/>
          <w:sz w:val="30"/>
          <w:szCs w:val="30"/>
          <w:lang w:bidi="ar"/>
        </w:rPr>
        <w:t>1.交货期：</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b/>
          <w:snapToGrid w:val="0"/>
          <w:sz w:val="30"/>
          <w:szCs w:val="30"/>
        </w:rPr>
      </w:pPr>
      <w:r>
        <w:rPr>
          <w:rFonts w:hint="eastAsia" w:ascii="仿宋" w:hAnsi="仿宋" w:eastAsia="仿宋" w:cs="仿宋"/>
          <w:bCs/>
          <w:snapToGrid w:val="0"/>
          <w:kern w:val="2"/>
          <w:sz w:val="30"/>
          <w:szCs w:val="30"/>
          <w:lang w:bidi="ar"/>
        </w:rPr>
        <w:t>2.实施地点：</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八、货款支付</w:t>
      </w:r>
    </w:p>
    <w:p>
      <w:pPr>
        <w:spacing w:line="360" w:lineRule="auto"/>
        <w:rPr>
          <w:rFonts w:ascii="仿宋" w:hAnsi="仿宋" w:eastAsia="仿宋" w:cs="仿宋"/>
          <w:bCs/>
          <w:sz w:val="30"/>
          <w:szCs w:val="30"/>
        </w:rPr>
      </w:pPr>
      <w:r>
        <w:rPr>
          <w:rFonts w:hint="eastAsia" w:ascii="仿宋" w:hAnsi="仿宋" w:eastAsia="仿宋" w:cs="仿宋"/>
          <w:bCs/>
          <w:sz w:val="30"/>
          <w:szCs w:val="30"/>
          <w:lang w:bidi="ar"/>
        </w:rPr>
        <w:t xml:space="preserve"> </w:t>
      </w:r>
      <w:r>
        <w:rPr>
          <w:rFonts w:hint="eastAsia" w:ascii="仿宋" w:hAnsi="仿宋" w:eastAsia="仿宋" w:cs="仿宋"/>
          <w:bCs/>
          <w:snapToGrid w:val="0"/>
          <w:sz w:val="30"/>
          <w:szCs w:val="30"/>
          <w:lang w:bidi="ar"/>
        </w:rPr>
        <w:t>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cs="仿宋"/>
          <w:b/>
          <w:kern w:val="0"/>
          <w:sz w:val="30"/>
          <w:szCs w:val="30"/>
        </w:rPr>
      </w:pPr>
      <w:r>
        <w:rPr>
          <w:rFonts w:hint="eastAsia" w:ascii="仿宋" w:hAnsi="仿宋" w:eastAsia="仿宋" w:cs="仿宋"/>
          <w:b/>
          <w:snapToGrid w:val="0"/>
          <w:kern w:val="0"/>
          <w:sz w:val="30"/>
          <w:szCs w:val="30"/>
          <w:lang w:bidi="ar"/>
        </w:rPr>
        <w:t>九、税费</w:t>
      </w:r>
    </w:p>
    <w:p>
      <w:pPr>
        <w:adjustRightInd w:val="0"/>
        <w:snapToGrid w:val="0"/>
        <w:spacing w:before="120" w:beforeLines="50" w:after="120" w:afterLines="50" w:line="460" w:lineRule="exact"/>
        <w:ind w:firstLine="639" w:firstLineChars="213"/>
        <w:rPr>
          <w:rFonts w:ascii="仿宋" w:hAnsi="仿宋" w:eastAsia="仿宋" w:cs="仿宋"/>
          <w:kern w:val="0"/>
          <w:sz w:val="30"/>
          <w:szCs w:val="30"/>
        </w:rPr>
      </w:pPr>
      <w:r>
        <w:rPr>
          <w:rFonts w:hint="eastAsia" w:ascii="仿宋" w:hAnsi="仿宋" w:eastAsia="仿宋" w:cs="仿宋"/>
          <w:snapToGrid w:val="0"/>
          <w:kern w:val="0"/>
          <w:sz w:val="30"/>
          <w:szCs w:val="30"/>
          <w:lang w:bidi="ar"/>
        </w:rPr>
        <w:t>本合同执行中相关的一切税费均由乙方负担。</w:t>
      </w:r>
    </w:p>
    <w:p>
      <w:pPr>
        <w:pStyle w:val="54"/>
        <w:widowControl w:val="0"/>
        <w:adjustRightInd w:val="0"/>
        <w:snapToGrid w:val="0"/>
        <w:spacing w:before="120" w:beforeLines="50" w:beforeAutospacing="0" w:after="120" w:afterLines="50" w:afterAutospacing="0" w:line="460" w:lineRule="exact"/>
        <w:ind w:firstLine="596" w:firstLineChars="198"/>
        <w:jc w:val="both"/>
        <w:rPr>
          <w:rFonts w:ascii="仿宋" w:hAnsi="仿宋" w:eastAsia="仿宋" w:cs="仿宋"/>
          <w:snapToGrid w:val="0"/>
          <w:sz w:val="30"/>
          <w:szCs w:val="30"/>
        </w:rPr>
      </w:pPr>
      <w:r>
        <w:rPr>
          <w:rFonts w:hint="eastAsia" w:ascii="仿宋" w:hAnsi="仿宋" w:eastAsia="仿宋" w:cs="仿宋"/>
          <w:b/>
          <w:snapToGrid w:val="0"/>
          <w:kern w:val="2"/>
          <w:sz w:val="30"/>
          <w:szCs w:val="30"/>
          <w:lang w:bidi="ar"/>
        </w:rPr>
        <w:t>十、质量保证及售后服务</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详见招标文件。</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十一、调试和验收</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详见招标文件、投标文件。</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十二、货物包装</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详见招标文件、投标文件。</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十三、违约责任</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1.甲方无正当理由拒收验收项目的，甲方向乙方偿付拒收合同总价的百分之五违约金。</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2. 甲方收到乙方提供的发票，结合验收情况，验收合格的，在</w:t>
      </w:r>
      <w:r>
        <w:rPr>
          <w:rFonts w:hint="eastAsia" w:ascii="仿宋" w:hAnsi="仿宋" w:eastAsia="仿宋" w:cs="仿宋"/>
          <w:b/>
          <w:kern w:val="2"/>
          <w:sz w:val="30"/>
          <w:szCs w:val="30"/>
          <w:lang w:bidi="ar"/>
        </w:rPr>
        <w:t>7</w:t>
      </w:r>
      <w:r>
        <w:rPr>
          <w:rFonts w:hint="eastAsia" w:ascii="仿宋" w:hAnsi="仿宋" w:eastAsia="仿宋" w:cs="仿宋"/>
          <w:b/>
          <w:snapToGrid w:val="0"/>
          <w:kern w:val="2"/>
          <w:sz w:val="30"/>
          <w:szCs w:val="30"/>
          <w:lang w:bidi="ar"/>
        </w:rPr>
        <w:t>日内将采购资金支付到乙方约定账户。</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甲方无故逾期验收和办理合同款项支付手续的</w:t>
      </w:r>
      <w:r>
        <w:rPr>
          <w:rFonts w:hint="eastAsia" w:ascii="仿宋" w:hAnsi="仿宋" w:eastAsia="仿宋" w:cs="仿宋"/>
          <w:kern w:val="2"/>
          <w:sz w:val="30"/>
          <w:szCs w:val="30"/>
          <w:lang w:bidi="ar"/>
        </w:rPr>
        <w:t>,</w:t>
      </w:r>
      <w:r>
        <w:rPr>
          <w:rFonts w:hint="eastAsia" w:ascii="仿宋" w:hAnsi="仿宋" w:eastAsia="仿宋" w:cs="仿宋"/>
          <w:snapToGrid w:val="0"/>
          <w:kern w:val="2"/>
          <w:sz w:val="30"/>
          <w:szCs w:val="30"/>
          <w:lang w:bidi="ar"/>
        </w:rPr>
        <w:t>甲方应按逾期付款总额每日万分之五向乙方支付违约金。</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3.乙方逾期交付项目的，乙方应按逾期交付项目总额每日千分之六向甲方支付违约金，由甲方从合同款项中扣除。逾期超过约定日期</w:t>
      </w:r>
      <w:r>
        <w:rPr>
          <w:rFonts w:hint="eastAsia" w:ascii="仿宋" w:hAnsi="仿宋" w:eastAsia="仿宋" w:cs="仿宋"/>
          <w:kern w:val="2"/>
          <w:sz w:val="30"/>
          <w:szCs w:val="30"/>
          <w:lang w:bidi="ar"/>
        </w:rPr>
        <w:t>10</w:t>
      </w:r>
      <w:r>
        <w:rPr>
          <w:rFonts w:hint="eastAsia" w:ascii="仿宋" w:hAnsi="仿宋" w:eastAsia="仿宋" w:cs="仿宋"/>
          <w:snapToGrid w:val="0"/>
          <w:kern w:val="2"/>
          <w:sz w:val="30"/>
          <w:szCs w:val="30"/>
          <w:lang w:bidi="ar"/>
        </w:rPr>
        <w:t>个工作日不能交付的，甲方可解除本合同。乙方因逾期交付或因其他违约行为导致甲方解除合同的，乙方应向甲方支付合同总值</w:t>
      </w:r>
      <w:r>
        <w:rPr>
          <w:rFonts w:hint="eastAsia" w:ascii="仿宋" w:hAnsi="仿宋" w:eastAsia="仿宋" w:cs="仿宋"/>
          <w:kern w:val="2"/>
          <w:sz w:val="30"/>
          <w:szCs w:val="30"/>
          <w:lang w:bidi="ar"/>
        </w:rPr>
        <w:t>5%</w:t>
      </w:r>
      <w:r>
        <w:rPr>
          <w:rFonts w:hint="eastAsia" w:ascii="仿宋" w:hAnsi="仿宋" w:eastAsia="仿宋" w:cs="仿宋"/>
          <w:snapToGrid w:val="0"/>
          <w:kern w:val="2"/>
          <w:sz w:val="30"/>
          <w:szCs w:val="30"/>
          <w:lang w:bidi="ar"/>
        </w:rPr>
        <w:t xml:space="preserve">的违约金，如造成甲方损失超过违约金的，超出部分由乙方继续承担赔偿责任。 </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5.解除合同应按《浙江省政府采购合同暂行办法》向财政备案。</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十四、不可抗力事件处理</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1.在合同有效期内，任何一方因不可抗力事件导致不能履行合同，则合同履行期可延长，其延长期与不可抗力影响期相同。</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2.不可抗力事件发生后，应立即通知对方，并寄送有关权威机构出具的证明。</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3.不可抗力事件延续</w:t>
      </w:r>
      <w:r>
        <w:rPr>
          <w:rFonts w:hint="eastAsia" w:ascii="仿宋" w:hAnsi="仿宋" w:eastAsia="仿宋" w:cs="仿宋"/>
          <w:kern w:val="2"/>
          <w:sz w:val="30"/>
          <w:szCs w:val="30"/>
          <w:lang w:bidi="ar"/>
        </w:rPr>
        <w:t>120</w:t>
      </w:r>
      <w:r>
        <w:rPr>
          <w:rFonts w:hint="eastAsia" w:ascii="仿宋" w:hAnsi="仿宋" w:eastAsia="仿宋" w:cs="仿宋"/>
          <w:snapToGrid w:val="0"/>
          <w:kern w:val="2"/>
          <w:sz w:val="30"/>
          <w:szCs w:val="30"/>
          <w:lang w:bidi="ar"/>
        </w:rPr>
        <w:t>天以上，双方应通过友好协商，确定是否继续履行合同。</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十五、诉讼</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双方在执行合同中所发生的一切争议，应通过协商解决。如协商不成，可向甲方所在地法院起诉。</w:t>
      </w:r>
    </w:p>
    <w:p>
      <w:pPr>
        <w:pStyle w:val="54"/>
        <w:widowControl w:val="0"/>
        <w:adjustRightInd w:val="0"/>
        <w:snapToGrid w:val="0"/>
        <w:spacing w:before="120" w:beforeLines="50" w:beforeAutospacing="0" w:after="120" w:afterLines="50" w:afterAutospacing="0" w:line="460" w:lineRule="exact"/>
        <w:ind w:firstLine="641" w:firstLineChars="213"/>
        <w:jc w:val="both"/>
        <w:rPr>
          <w:rFonts w:ascii="仿宋" w:hAnsi="仿宋" w:eastAsia="仿宋" w:cs="仿宋"/>
          <w:b/>
          <w:sz w:val="30"/>
          <w:szCs w:val="30"/>
        </w:rPr>
      </w:pPr>
      <w:r>
        <w:rPr>
          <w:rFonts w:hint="eastAsia" w:ascii="仿宋" w:hAnsi="仿宋" w:eastAsia="仿宋" w:cs="仿宋"/>
          <w:b/>
          <w:snapToGrid w:val="0"/>
          <w:kern w:val="2"/>
          <w:sz w:val="30"/>
          <w:szCs w:val="30"/>
          <w:lang w:bidi="ar"/>
        </w:rPr>
        <w:t>十六、合同生效及其它</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1.合同经甲、乙两方签名并加盖单位公章后生效。</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2.合同执行中涉及采购资金和采购内容修改或补充的，须双方经财政部门审批，并签书面补充协议，经报政府采购监督管理部门备案后，方可作为主合同不可分割的一部分。</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3.招标文件、投标文件与本合同具有同等法律效力。</w:t>
      </w:r>
    </w:p>
    <w:p>
      <w:pPr>
        <w:pStyle w:val="54"/>
        <w:widowControl w:val="0"/>
        <w:adjustRightInd w:val="0"/>
        <w:snapToGrid w:val="0"/>
        <w:spacing w:before="120" w:beforeLines="50" w:beforeAutospacing="0" w:after="120" w:afterLines="50" w:afterAutospacing="0" w:line="460" w:lineRule="exact"/>
        <w:ind w:firstLine="599" w:firstLineChars="213"/>
        <w:jc w:val="both"/>
        <w:rPr>
          <w:rFonts w:ascii="仿宋" w:hAnsi="仿宋" w:eastAsia="仿宋" w:cs="仿宋"/>
          <w:snapToGrid w:val="0"/>
          <w:sz w:val="30"/>
          <w:szCs w:val="30"/>
        </w:rPr>
      </w:pPr>
      <w:r>
        <w:rPr>
          <w:rFonts w:hint="eastAsia" w:ascii="仿宋" w:hAnsi="仿宋" w:eastAsia="仿宋" w:cs="仿宋"/>
          <w:b/>
          <w:kern w:val="2"/>
          <w:sz w:val="28"/>
          <w:szCs w:val="28"/>
          <w:lang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4"/>
        <w:widowControl w:val="0"/>
        <w:adjustRightInd w:val="0"/>
        <w:snapToGrid w:val="0"/>
        <w:spacing w:before="120" w:beforeLines="50" w:beforeAutospacing="0" w:after="120" w:afterLines="50" w:afterAutospacing="0" w:line="460" w:lineRule="exact"/>
        <w:ind w:firstLine="600" w:firstLineChars="200"/>
        <w:jc w:val="both"/>
        <w:rPr>
          <w:rFonts w:ascii="仿宋" w:hAnsi="仿宋" w:eastAsia="仿宋" w:cs="仿宋"/>
          <w:sz w:val="30"/>
          <w:szCs w:val="30"/>
        </w:rPr>
      </w:pPr>
      <w:r>
        <w:rPr>
          <w:rFonts w:hint="eastAsia" w:ascii="仿宋" w:hAnsi="仿宋" w:eastAsia="仿宋" w:cs="仿宋"/>
          <w:snapToGrid w:val="0"/>
          <w:kern w:val="2"/>
          <w:sz w:val="30"/>
          <w:szCs w:val="30"/>
          <w:lang w:bidi="ar"/>
        </w:rPr>
        <w:t>5.本合同未尽事宜，遵照《中华人民共和国民法典》有关条文执行。</w:t>
      </w:r>
    </w:p>
    <w:p>
      <w:pPr>
        <w:pStyle w:val="54"/>
        <w:widowControl w:val="0"/>
        <w:adjustRightInd w:val="0"/>
        <w:snapToGrid w:val="0"/>
        <w:spacing w:before="120" w:beforeLines="50" w:beforeAutospacing="0" w:after="120" w:afterLines="50" w:afterAutospacing="0" w:line="460" w:lineRule="exact"/>
        <w:ind w:left="2" w:leftChars="1" w:firstLine="600" w:firstLineChars="200"/>
        <w:jc w:val="both"/>
        <w:rPr>
          <w:rFonts w:ascii="仿宋" w:hAnsi="仿宋" w:eastAsia="仿宋" w:cs="仿宋"/>
          <w:sz w:val="30"/>
          <w:szCs w:val="30"/>
        </w:rPr>
      </w:pPr>
      <w:r>
        <w:rPr>
          <w:rFonts w:hint="eastAsia" w:ascii="仿宋" w:hAnsi="仿宋" w:eastAsia="仿宋" w:cs="仿宋"/>
          <w:snapToGrid w:val="0"/>
          <w:kern w:val="2"/>
          <w:sz w:val="30"/>
          <w:szCs w:val="30"/>
          <w:lang w:bidi="ar"/>
        </w:rPr>
        <w:t>6.本合同一式四份，具有同等法律效力，甲、乙两方各执二份。</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napToGrid w:val="0"/>
          <w:sz w:val="30"/>
          <w:szCs w:val="30"/>
        </w:rPr>
      </w:pP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甲方（盖章）：</w:t>
      </w:r>
      <w:r>
        <w:rPr>
          <w:rFonts w:hint="eastAsia" w:ascii="仿宋" w:hAnsi="仿宋" w:eastAsia="仿宋" w:cs="仿宋"/>
          <w:kern w:val="2"/>
          <w:sz w:val="30"/>
          <w:szCs w:val="30"/>
          <w:lang w:bidi="ar"/>
        </w:rPr>
        <w:t xml:space="preserve">                                   </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地址：</w:t>
      </w:r>
      <w:r>
        <w:rPr>
          <w:rFonts w:hint="eastAsia" w:ascii="仿宋" w:hAnsi="仿宋" w:eastAsia="仿宋" w:cs="仿宋"/>
          <w:kern w:val="2"/>
          <w:sz w:val="30"/>
          <w:szCs w:val="30"/>
          <w:lang w:bidi="ar"/>
        </w:rPr>
        <w:t xml:space="preserve">                                   </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法定（授权）代表人：</w:t>
      </w:r>
      <w:r>
        <w:rPr>
          <w:rFonts w:hint="eastAsia" w:ascii="仿宋" w:hAnsi="仿宋" w:eastAsia="仿宋" w:cs="仿宋"/>
          <w:kern w:val="2"/>
          <w:sz w:val="30"/>
          <w:szCs w:val="30"/>
          <w:lang w:bidi="ar"/>
        </w:rPr>
        <w:t xml:space="preserve">                   </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签名日期：</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年</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月</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日</w:t>
      </w:r>
      <w:r>
        <w:rPr>
          <w:rFonts w:hint="eastAsia" w:ascii="仿宋" w:hAnsi="仿宋" w:eastAsia="仿宋" w:cs="仿宋"/>
          <w:kern w:val="2"/>
          <w:sz w:val="30"/>
          <w:szCs w:val="30"/>
          <w:lang w:bidi="ar"/>
        </w:rPr>
        <w:t xml:space="preserve">           </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napToGrid w:val="0"/>
          <w:sz w:val="30"/>
          <w:szCs w:val="30"/>
        </w:rPr>
      </w:pP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乙方（盖章）：</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 xml:space="preserve">地址： </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开户行：</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开户帐号：</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法定（授权）代表人：</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z w:val="30"/>
          <w:szCs w:val="30"/>
        </w:rPr>
      </w:pPr>
      <w:r>
        <w:rPr>
          <w:rFonts w:hint="eastAsia" w:ascii="仿宋" w:hAnsi="仿宋" w:eastAsia="仿宋" w:cs="仿宋"/>
          <w:snapToGrid w:val="0"/>
          <w:kern w:val="2"/>
          <w:sz w:val="30"/>
          <w:szCs w:val="30"/>
          <w:lang w:bidi="ar"/>
        </w:rPr>
        <w:t>签名日期：</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年</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月</w:t>
      </w:r>
      <w:r>
        <w:rPr>
          <w:rFonts w:hint="eastAsia" w:ascii="仿宋" w:hAnsi="仿宋" w:eastAsia="仿宋" w:cs="仿宋"/>
          <w:kern w:val="2"/>
          <w:sz w:val="30"/>
          <w:szCs w:val="30"/>
          <w:lang w:bidi="ar"/>
        </w:rPr>
        <w:t xml:space="preserve">   </w:t>
      </w:r>
      <w:r>
        <w:rPr>
          <w:rFonts w:hint="eastAsia" w:ascii="仿宋" w:hAnsi="仿宋" w:eastAsia="仿宋" w:cs="仿宋"/>
          <w:snapToGrid w:val="0"/>
          <w:kern w:val="2"/>
          <w:sz w:val="30"/>
          <w:szCs w:val="30"/>
          <w:lang w:bidi="ar"/>
        </w:rPr>
        <w:t>日</w:t>
      </w:r>
    </w:p>
    <w:p>
      <w:pPr>
        <w:pStyle w:val="54"/>
        <w:widowControl w:val="0"/>
        <w:adjustRightInd w:val="0"/>
        <w:snapToGrid w:val="0"/>
        <w:spacing w:before="120" w:beforeLines="50" w:beforeAutospacing="0" w:after="120" w:afterLines="50" w:afterAutospacing="0" w:line="460" w:lineRule="exact"/>
        <w:ind w:firstLine="639" w:firstLineChars="213"/>
        <w:jc w:val="both"/>
        <w:rPr>
          <w:rFonts w:ascii="仿宋" w:hAnsi="仿宋" w:eastAsia="仿宋" w:cs="仿宋"/>
          <w:snapToGrid w:val="0"/>
          <w:sz w:val="30"/>
          <w:szCs w:val="30"/>
        </w:rPr>
      </w:pPr>
    </w:p>
    <w:p>
      <w:pPr>
        <w:rPr>
          <w:szCs w:val="30"/>
        </w:rPr>
      </w:pPr>
    </w:p>
    <w:p>
      <w:pPr>
        <w:pStyle w:val="54"/>
        <w:widowControl w:val="0"/>
        <w:spacing w:before="120" w:beforeLines="50" w:beforeAutospacing="0" w:after="120" w:afterLines="50" w:afterAutospacing="0" w:line="360" w:lineRule="auto"/>
        <w:jc w:val="center"/>
        <w:outlineLvl w:val="0"/>
        <w:rPr>
          <w:b/>
          <w:sz w:val="36"/>
          <w:szCs w:val="36"/>
        </w:rPr>
      </w:pPr>
      <w:r>
        <w:rPr>
          <w:rFonts w:hint="eastAsia" w:ascii="仿宋_GB2312" w:hAnsi="Courier New" w:eastAsia="仿宋_GB2312" w:cs="Times New Roman"/>
          <w:snapToGrid w:val="0"/>
          <w:sz w:val="30"/>
          <w:szCs w:val="30"/>
          <w:lang w:bidi="ar"/>
        </w:rPr>
        <w:br w:type="page"/>
      </w:r>
      <w:bookmarkStart w:id="29" w:name="_Toc496796640"/>
      <w:r>
        <w:rPr>
          <w:rFonts w:hint="eastAsia" w:cs="Times New Roman"/>
          <w:b/>
          <w:kern w:val="2"/>
          <w:sz w:val="36"/>
          <w:szCs w:val="36"/>
          <w:lang w:bidi="ar"/>
        </w:rPr>
        <w:t>第六章  投标文件格式附件</w:t>
      </w:r>
      <w:bookmarkEnd w:id="29"/>
    </w:p>
    <w:p>
      <w:pPr>
        <w:pStyle w:val="54"/>
        <w:widowControl w:val="0"/>
        <w:spacing w:before="120" w:beforeLines="50" w:beforeAutospacing="0" w:after="120" w:afterLines="50" w:afterAutospacing="0" w:line="360" w:lineRule="auto"/>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pStyle w:val="54"/>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pPr>
        <w:snapToGrid w:val="0"/>
        <w:spacing w:before="120" w:beforeLines="50" w:after="50"/>
        <w:rPr>
          <w:rFonts w:ascii="仿宋" w:hAnsi="仿宋" w:eastAsia="仿宋" w:cs="仿宋"/>
          <w:b/>
          <w:sz w:val="30"/>
          <w:szCs w:val="30"/>
        </w:rPr>
      </w:pPr>
      <w:r>
        <w:rPr>
          <w:rFonts w:hint="eastAsia" w:ascii="仿宋" w:hAnsi="仿宋" w:eastAsia="仿宋" w:cs="仿宋"/>
          <w:b/>
          <w:sz w:val="30"/>
          <w:szCs w:val="30"/>
          <w:lang w:bidi="ar"/>
        </w:rPr>
        <w:t xml:space="preserve">                                      </w:t>
      </w:r>
    </w:p>
    <w:p>
      <w:pPr>
        <w:rPr>
          <w:rFonts w:hint="eastAsia" w:ascii="仿宋" w:hAnsi="仿宋" w:eastAsia="仿宋"/>
          <w:sz w:val="30"/>
          <w:szCs w:val="30"/>
        </w:rPr>
      </w:pPr>
      <w:r>
        <w:rPr>
          <w:rFonts w:hint="eastAsia" w:ascii="仿宋" w:hAnsi="仿宋" w:eastAsia="仿宋"/>
          <w:sz w:val="30"/>
          <w:szCs w:val="30"/>
        </w:rPr>
        <w:br w:type="page"/>
      </w:r>
    </w:p>
    <w:p>
      <w:pPr>
        <w:snapToGrid w:val="0"/>
        <w:spacing w:before="156"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36"/>
          <w:szCs w:val="36"/>
          <w:lang w:eastAsia="zh-CN"/>
        </w:rPr>
      </w:pPr>
      <w:r>
        <w:rPr>
          <w:rFonts w:hint="eastAsia" w:ascii="仿宋" w:hAnsi="仿宋" w:eastAsia="仿宋" w:cs="仿宋"/>
          <w:b/>
          <w:color w:val="000000"/>
          <w:spacing w:val="40"/>
          <w:sz w:val="48"/>
          <w:szCs w:val="48"/>
          <w:lang w:eastAsia="zh-CN" w:bidi="ar"/>
        </w:rPr>
        <w:t>项目</w:t>
      </w:r>
      <w:r>
        <w:rPr>
          <w:rFonts w:hint="eastAsia" w:ascii="仿宋" w:hAnsi="仿宋" w:eastAsia="仿宋" w:cs="仿宋"/>
          <w:b/>
          <w:color w:val="000000"/>
          <w:spacing w:val="40"/>
          <w:sz w:val="48"/>
          <w:szCs w:val="48"/>
          <w:lang w:val="en-US" w:eastAsia="zh-CN" w:bidi="ar"/>
        </w:rPr>
        <w:t>名称</w:t>
      </w:r>
    </w:p>
    <w:p>
      <w:pPr>
        <w:spacing w:before="312"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val="en-US" w:eastAsia="zh-CN"/>
        </w:rPr>
        <w:t>ZZCG2023Y-GK-142</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rPr>
          <w:rFonts w:hint="eastAsia" w:ascii="仿宋" w:hAnsi="仿宋" w:eastAsia="仿宋"/>
          <w:b/>
          <w:sz w:val="36"/>
          <w:szCs w:val="36"/>
        </w:rPr>
      </w:pPr>
      <w:r>
        <w:rPr>
          <w:rFonts w:hint="eastAsia" w:ascii="仿宋" w:hAnsi="仿宋" w:eastAsia="仿宋"/>
          <w:b/>
          <w:sz w:val="36"/>
          <w:szCs w:val="36"/>
        </w:rPr>
        <w:br w:type="page"/>
      </w:r>
    </w:p>
    <w:p>
      <w:pPr>
        <w:snapToGrid w:val="0"/>
        <w:spacing w:before="50" w:after="50"/>
        <w:rPr>
          <w:rFonts w:ascii="仿宋" w:hAnsi="仿宋" w:eastAsia="仿宋"/>
          <w:b/>
          <w:bCs/>
          <w:sz w:val="36"/>
          <w:szCs w:val="36"/>
        </w:rPr>
      </w:pP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（5）分包意向协议（以分包方式履行合同的须提供，格式见附件6）；</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7</w:t>
      </w:r>
      <w:r>
        <w:rPr>
          <w:rFonts w:hint="eastAsia" w:ascii="仿宋" w:hAnsi="仿宋" w:eastAsia="仿宋"/>
          <w:sz w:val="30"/>
          <w:szCs w:val="30"/>
        </w:rPr>
        <w:t>）；</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8</w:t>
      </w:r>
      <w:r>
        <w:rPr>
          <w:rFonts w:hint="eastAsia" w:ascii="仿宋" w:hAnsi="仿宋" w:eastAsia="仿宋"/>
          <w:sz w:val="30"/>
          <w:szCs w:val="30"/>
        </w:rPr>
        <w:t>）；</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8</w:t>
      </w:r>
      <w:r>
        <w:rPr>
          <w:rFonts w:hint="eastAsia" w:ascii="仿宋" w:hAnsi="仿宋" w:eastAsia="仿宋"/>
          <w:sz w:val="30"/>
          <w:szCs w:val="30"/>
        </w:rPr>
        <w:t>）</w:t>
      </w:r>
      <w:r>
        <w:rPr>
          <w:rFonts w:hint="eastAsia" w:ascii="仿宋" w:hAnsi="仿宋" w:eastAsia="仿宋"/>
          <w:sz w:val="30"/>
          <w:szCs w:val="30"/>
          <w:lang w:val="en-US" w:eastAsia="zh-CN"/>
        </w:rPr>
        <w:t>监狱企业证明文件（如需要，格式自拟）</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9</w:t>
      </w:r>
      <w:r>
        <w:rPr>
          <w:rFonts w:hint="eastAsia" w:ascii="仿宋" w:hAnsi="仿宋" w:eastAsia="仿宋"/>
          <w:sz w:val="30"/>
          <w:szCs w:val="30"/>
        </w:rPr>
        <w:t>）提供采购公告中符合投标人特定条件要求的有效的其他资质复印件并加盖公司公章及需要说明的资料。</w:t>
      </w:r>
    </w:p>
    <w:p>
      <w:pPr>
        <w:pStyle w:val="35"/>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keepNext w:val="0"/>
        <w:keepLines w:val="0"/>
        <w:pageBreakBefore w:val="0"/>
        <w:widowControl w:val="0"/>
        <w:kinsoku/>
        <w:wordWrap/>
        <w:overflowPunct/>
        <w:topLinePunct w:val="0"/>
        <w:autoSpaceDE/>
        <w:autoSpaceDN/>
        <w:bidi w:val="0"/>
        <w:adjustRightInd/>
        <w:snapToGrid w:val="0"/>
        <w:spacing w:line="460" w:lineRule="exact"/>
        <w:ind w:firstLine="624" w:firstLineChars="200"/>
        <w:jc w:val="both"/>
        <w:textAlignment w:val="auto"/>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both"/>
        <w:textAlignment w:val="auto"/>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keepNext w:val="0"/>
        <w:keepLines w:val="0"/>
        <w:pageBreakBefore w:val="0"/>
        <w:widowControl w:val="0"/>
        <w:kinsoku/>
        <w:wordWrap/>
        <w:overflowPunct/>
        <w:topLinePunct w:val="0"/>
        <w:autoSpaceDE/>
        <w:autoSpaceDN/>
        <w:bidi w:val="0"/>
        <w:adjustRightInd/>
        <w:snapToGrid w:val="0"/>
        <w:spacing w:line="460" w:lineRule="exact"/>
        <w:ind w:firstLine="600" w:firstLineChars="200"/>
        <w:jc w:val="both"/>
        <w:textAlignment w:val="auto"/>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2"/>
        <w:snapToGrid w:val="0"/>
        <w:spacing w:before="156" w:after="156" w:line="240" w:lineRule="auto"/>
        <w:jc w:val="both"/>
        <w:rPr>
          <w:rFonts w:ascii="仿宋" w:hAnsi="仿宋" w:eastAsia="仿宋"/>
          <w:sz w:val="30"/>
          <w:szCs w:val="30"/>
        </w:rPr>
      </w:pPr>
    </w:p>
    <w:p>
      <w:pPr>
        <w:pStyle w:val="32"/>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b/>
          <w:bCs/>
          <w:sz w:val="30"/>
          <w:szCs w:val="30"/>
          <w:u w:val="single"/>
        </w:rPr>
        <w:t>浙江省自然资源战略研究中心政府采购2023年度国土变更调查省级核查（四个核查区域）项目（编号为</w:t>
      </w:r>
      <w:r>
        <w:rPr>
          <w:rFonts w:hint="eastAsia" w:ascii="仿宋" w:hAnsi="仿宋" w:eastAsia="仿宋"/>
          <w:b/>
          <w:bCs/>
          <w:sz w:val="30"/>
          <w:szCs w:val="30"/>
          <w:u w:val="single"/>
          <w:lang w:val="en-US" w:eastAsia="zh-CN"/>
        </w:rPr>
        <w:t>ZZCG2023Y-GK-142</w:t>
      </w:r>
      <w:r>
        <w:rPr>
          <w:rFonts w:hint="eastAsia" w:ascii="仿宋" w:hAnsi="仿宋" w:eastAsia="仿宋"/>
          <w:b/>
          <w:bCs/>
          <w:sz w:val="30"/>
          <w:szCs w:val="30"/>
          <w:u w:val="single"/>
        </w:rPr>
        <w:t>）</w:t>
      </w:r>
      <w:r>
        <w:rPr>
          <w:rFonts w:hint="eastAsia" w:ascii="仿宋" w:hAnsi="仿宋" w:eastAsia="仿宋"/>
          <w:sz w:val="30"/>
          <w:szCs w:val="30"/>
        </w:rPr>
        <w:t>的投标，为此，我方就本次投标有关事项郑重声明如下：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3.若中标，我方将按招标文件规定履行合同责任和义务。</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5.投标文件自开标日起有效期为90天。</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为授权代表，以我方的名义参加项目名称：项目名称：</w:t>
      </w:r>
      <w:r>
        <w:rPr>
          <w:rFonts w:hint="eastAsia" w:ascii="仿宋" w:hAnsi="仿宋" w:eastAsia="仿宋"/>
          <w:b/>
          <w:bCs/>
          <w:sz w:val="30"/>
          <w:szCs w:val="30"/>
          <w:u w:val="single"/>
        </w:rPr>
        <w:t>浙江省自然资源战略研究中心政府采购2023年度国土变更调查省级核查（四个核查区域）项目</w:t>
      </w:r>
      <w:r>
        <w:rPr>
          <w:rFonts w:hint="eastAsia" w:ascii="仿宋" w:hAnsi="仿宋" w:eastAsia="仿宋"/>
          <w:sz w:val="30"/>
          <w:szCs w:val="30"/>
          <w:u w:val="none"/>
          <w:lang w:val="en-US" w:eastAsia="zh-CN"/>
        </w:rPr>
        <w:t xml:space="preserve"> </w:t>
      </w:r>
      <w:r>
        <w:rPr>
          <w:rFonts w:hint="eastAsia" w:ascii="仿宋" w:hAnsi="仿宋" w:eastAsia="仿宋"/>
          <w:sz w:val="30"/>
          <w:szCs w:val="30"/>
        </w:rPr>
        <w:t>项目编号：</w:t>
      </w:r>
      <w:r>
        <w:rPr>
          <w:rFonts w:hint="eastAsia" w:ascii="仿宋" w:hAnsi="仿宋" w:eastAsia="仿宋"/>
          <w:b/>
          <w:bCs/>
          <w:sz w:val="30"/>
          <w:szCs w:val="30"/>
          <w:u w:val="single"/>
          <w:lang w:val="en-US" w:eastAsia="zh-CN"/>
        </w:rPr>
        <w:t>ZZCG2023Y-GK-142</w:t>
      </w:r>
      <w:r>
        <w:rPr>
          <w:rFonts w:hint="eastAsia" w:ascii="仿宋" w:hAnsi="仿宋" w:eastAsia="仿宋"/>
          <w:sz w:val="30"/>
          <w:szCs w:val="30"/>
        </w:rPr>
        <w:t>的投标活动，并代表我方全权办理针对上述项目的投标、开标、评标、签约等具体事务和签署相关文件。我方对授权代表的签名事项负全部责任。</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ascii="仿宋" w:hAnsi="仿宋" w:eastAsia="仿宋"/>
          <w:sz w:val="30"/>
          <w:szCs w:val="30"/>
        </w:rPr>
        <w:br w:type="page"/>
      </w: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9"/>
        <w:keepNext w:val="0"/>
        <w:keepLines w:val="0"/>
        <w:pageBreakBefore w:val="0"/>
        <w:widowControl w:val="0"/>
        <w:kinsoku/>
        <w:wordWrap/>
        <w:overflowPunct w:val="0"/>
        <w:topLinePunct w:val="0"/>
        <w:autoSpaceDE/>
        <w:autoSpaceDN/>
        <w:bidi w:val="0"/>
        <w:adjustRightInd/>
        <w:snapToGrid/>
        <w:spacing w:line="460" w:lineRule="exact"/>
        <w:ind w:firstLine="0"/>
        <w:jc w:val="center"/>
        <w:textAlignment w:val="auto"/>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keepNext w:val="0"/>
        <w:keepLines w:val="0"/>
        <w:pageBreakBefore w:val="0"/>
        <w:widowControl w:val="0"/>
        <w:kinsoku/>
        <w:wordWrap/>
        <w:overflowPunct w:val="0"/>
        <w:topLinePunct w:val="0"/>
        <w:autoSpaceDE/>
        <w:autoSpaceDN/>
        <w:bidi w:val="0"/>
        <w:adjustRightInd/>
        <w:spacing w:line="460" w:lineRule="exact"/>
        <w:ind w:firstLine="600" w:firstLineChars="200"/>
        <w:textAlignment w:val="auto"/>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keepNext w:val="0"/>
        <w:keepLines w:val="0"/>
        <w:pageBreakBefore w:val="0"/>
        <w:widowControl w:val="0"/>
        <w:kinsoku/>
        <w:wordWrap/>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keepNext w:val="0"/>
        <w:keepLines w:val="0"/>
        <w:pageBreakBefore w:val="0"/>
        <w:widowControl w:val="0"/>
        <w:kinsoku/>
        <w:wordWrap/>
        <w:topLinePunct w:val="0"/>
        <w:autoSpaceDE/>
        <w:autoSpaceDN/>
        <w:bidi w:val="0"/>
        <w:adjustRightInd/>
        <w:snapToGrid w:val="0"/>
        <w:spacing w:before="156" w:beforeLines="50" w:after="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授权代表无转委托权，特此委托。</w:t>
      </w:r>
    </w:p>
    <w:p>
      <w:pPr>
        <w:pStyle w:val="19"/>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ascii="仿宋_GB2312" w:eastAsia="仿宋_GB2312"/>
          <w:b/>
          <w:spacing w:val="6"/>
          <w:sz w:val="32"/>
          <w:szCs w:val="32"/>
        </w:rPr>
      </w:pPr>
      <w:r>
        <w:rPr>
          <w:rFonts w:hint="eastAsia" w:ascii="仿宋_GB2312" w:eastAsia="仿宋_GB2312"/>
          <w:b/>
          <w:spacing w:val="6"/>
          <w:sz w:val="32"/>
          <w:szCs w:val="32"/>
        </w:rPr>
        <w:t>分包意向协议</w:t>
      </w:r>
    </w:p>
    <w:p>
      <w:pPr>
        <w:pStyle w:val="2"/>
        <w:spacing w:before="156" w:after="156" w:line="400" w:lineRule="exact"/>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二、分包标的及数量</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u w:val="single"/>
        </w:rPr>
      </w:pP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 xml:space="preserve">四、质量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五、价款或者报酬</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六、违约责任</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八、其他</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sz w:val="28"/>
          <w:szCs w:val="28"/>
        </w:rPr>
      </w:pP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pPr>
    </w:p>
    <w:p>
      <w:pPr>
        <w:widowControl/>
        <w:rPr>
          <w:rFonts w:ascii="宋体" w:hAnsi="宋体" w:cs="宋体"/>
          <w:kern w:val="0"/>
          <w:sz w:val="24"/>
        </w:rPr>
      </w:pPr>
    </w:p>
    <w:p>
      <w:pPr>
        <w:rPr>
          <w:rFonts w:hint="eastAsia" w:ascii="仿宋" w:hAnsi="仿宋" w:eastAsia="仿宋" w:cs="仿宋"/>
          <w:sz w:val="30"/>
          <w:szCs w:val="30"/>
          <w:lang w:bidi="ar"/>
        </w:rPr>
      </w:pPr>
    </w:p>
    <w:p/>
    <w:p/>
    <w:p/>
    <w:p>
      <w:pPr>
        <w:snapToGrid w:val="0"/>
        <w:spacing w:before="120" w:beforeLines="50" w:after="50"/>
        <w:rPr>
          <w:rFonts w:hint="eastAsia" w:ascii="仿宋" w:hAnsi="仿宋" w:eastAsia="仿宋" w:cs="仿宋"/>
          <w:sz w:val="30"/>
          <w:szCs w:val="30"/>
          <w:lang w:bidi="ar"/>
        </w:rPr>
      </w:pPr>
    </w:p>
    <w:p>
      <w:pPr>
        <w:snapToGrid w:val="0"/>
        <w:spacing w:before="120" w:beforeLines="50" w:after="50"/>
        <w:rPr>
          <w:rFonts w:hint="eastAsia" w:ascii="仿宋" w:hAnsi="仿宋" w:eastAsia="仿宋" w:cs="仿宋"/>
          <w:sz w:val="30"/>
          <w:szCs w:val="30"/>
          <w:lang w:bidi="ar"/>
        </w:rPr>
      </w:pPr>
    </w:p>
    <w:p>
      <w:pPr>
        <w:rPr>
          <w:rFonts w:hint="eastAsia" w:ascii="仿宋" w:hAnsi="仿宋" w:eastAsia="仿宋" w:cs="仿宋"/>
          <w:sz w:val="30"/>
          <w:szCs w:val="30"/>
          <w:lang w:bidi="ar"/>
        </w:rPr>
      </w:pPr>
      <w:r>
        <w:rPr>
          <w:rFonts w:hint="eastAsia" w:ascii="仿宋" w:hAnsi="仿宋" w:eastAsia="仿宋" w:cs="仿宋"/>
          <w:sz w:val="30"/>
          <w:szCs w:val="30"/>
          <w:lang w:bidi="ar"/>
        </w:rPr>
        <w:br w:type="page"/>
      </w:r>
    </w:p>
    <w:p>
      <w:pPr>
        <w:snapToGrid w:val="0"/>
        <w:spacing w:before="120" w:beforeLines="50" w:after="50"/>
        <w:rPr>
          <w:rFonts w:ascii="仿宋" w:hAnsi="仿宋" w:eastAsia="仿宋" w:cs="仿宋"/>
          <w:b/>
          <w:sz w:val="30"/>
          <w:szCs w:val="30"/>
        </w:rPr>
      </w:pP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9</w:t>
      </w:r>
      <w:r>
        <w:rPr>
          <w:rFonts w:hint="eastAsia" w:ascii="仿宋" w:hAnsi="仿宋" w:eastAsia="仿宋" w:cs="仿宋"/>
          <w:b/>
          <w:sz w:val="30"/>
          <w:szCs w:val="30"/>
          <w:lang w:bidi="ar"/>
        </w:rPr>
        <w:t xml:space="preserve">：                                     </w:t>
      </w:r>
    </w:p>
    <w:p>
      <w:pPr>
        <w:spacing w:before="240" w:beforeLines="100" w:line="240" w:lineRule="atLeast"/>
        <w:jc w:val="center"/>
        <w:rPr>
          <w:rFonts w:hint="eastAsia" w:ascii="仿宋" w:hAnsi="仿宋" w:eastAsia="仿宋" w:cs="仿宋"/>
          <w:b/>
          <w:color w:val="000000"/>
          <w:spacing w:val="40"/>
          <w:sz w:val="44"/>
          <w:szCs w:val="44"/>
          <w:lang w:eastAsia="zh-CN" w:bidi="ar"/>
        </w:rPr>
      </w:pPr>
      <w:r>
        <w:rPr>
          <w:rFonts w:hint="eastAsia" w:ascii="仿宋" w:hAnsi="仿宋" w:eastAsia="仿宋" w:cs="仿宋"/>
          <w:b/>
          <w:color w:val="000000"/>
          <w:spacing w:val="40"/>
          <w:sz w:val="48"/>
          <w:szCs w:val="48"/>
          <w:lang w:eastAsia="zh-CN" w:bidi="ar"/>
        </w:rPr>
        <w:t>项目</w:t>
      </w:r>
      <w:r>
        <w:rPr>
          <w:rFonts w:hint="eastAsia" w:ascii="仿宋" w:hAnsi="仿宋" w:eastAsia="仿宋" w:cs="仿宋"/>
          <w:b/>
          <w:color w:val="000000"/>
          <w:spacing w:val="40"/>
          <w:sz w:val="48"/>
          <w:szCs w:val="48"/>
          <w:lang w:val="en-US" w:eastAsia="zh-CN" w:bidi="ar"/>
        </w:rPr>
        <w:t>名称</w:t>
      </w:r>
    </w:p>
    <w:p>
      <w:pPr>
        <w:spacing w:before="240" w:beforeLines="100" w:line="240" w:lineRule="atLeast"/>
        <w:jc w:val="center"/>
        <w:rPr>
          <w:rFonts w:ascii="仿宋" w:hAnsi="仿宋" w:eastAsia="仿宋" w:cs="仿宋"/>
          <w:sz w:val="36"/>
          <w:szCs w:val="36"/>
        </w:rPr>
      </w:pPr>
      <w:r>
        <w:rPr>
          <w:rFonts w:hint="eastAsia" w:ascii="仿宋" w:hAnsi="仿宋" w:eastAsia="仿宋" w:cs="仿宋"/>
          <w:sz w:val="36"/>
          <w:szCs w:val="36"/>
          <w:lang w:bidi="ar"/>
        </w:rPr>
        <w:t>项目编号：ZZCG2023Y-GK-</w:t>
      </w:r>
      <w:r>
        <w:rPr>
          <w:rFonts w:hint="eastAsia" w:ascii="仿宋" w:hAnsi="仿宋" w:eastAsia="仿宋" w:cs="仿宋"/>
          <w:sz w:val="36"/>
          <w:szCs w:val="36"/>
          <w:lang w:eastAsia="zh-CN" w:bidi="ar"/>
        </w:rPr>
        <w:t>142</w:t>
      </w:r>
      <w:r>
        <w:rPr>
          <w:rFonts w:hint="eastAsia" w:ascii="仿宋" w:hAnsi="仿宋" w:eastAsia="仿宋" w:cs="仿宋"/>
          <w:sz w:val="36"/>
          <w:szCs w:val="36"/>
          <w:lang w:bidi="ar"/>
        </w:rPr>
        <w:t>（标项  ）</w:t>
      </w:r>
    </w:p>
    <w:p>
      <w:pPr>
        <w:spacing w:line="1200" w:lineRule="exact"/>
        <w:ind w:right="-108"/>
        <w:jc w:val="center"/>
        <w:rPr>
          <w:rFonts w:ascii="仿宋" w:hAnsi="仿宋" w:eastAsia="仿宋" w:cs="仿宋"/>
          <w:b/>
          <w:spacing w:val="40"/>
          <w:sz w:val="84"/>
          <w:szCs w:val="84"/>
          <w:lang w:bidi="ar"/>
        </w:rPr>
      </w:pPr>
      <w:r>
        <w:rPr>
          <w:rFonts w:hint="eastAsia" w:ascii="仿宋" w:hAnsi="仿宋" w:eastAsia="仿宋" w:cs="仿宋"/>
          <w:b/>
          <w:spacing w:val="40"/>
          <w:sz w:val="84"/>
          <w:szCs w:val="84"/>
          <w:lang w:bidi="ar"/>
        </w:rPr>
        <w:t>技</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术</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及</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商</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务</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文</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件</w:t>
      </w:r>
    </w:p>
    <w:p>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lang w:bidi="ar"/>
        </w:rPr>
        <w:t>投标人全称：</w:t>
      </w:r>
    </w:p>
    <w:p>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地    址：</w:t>
      </w:r>
    </w:p>
    <w:p>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时    间：</w:t>
      </w:r>
    </w:p>
    <w:p>
      <w:pPr>
        <w:snapToGrid w:val="0"/>
        <w:spacing w:before="50" w:after="50"/>
        <w:rPr>
          <w:rFonts w:ascii="仿宋" w:hAnsi="仿宋" w:eastAsia="仿宋" w:cs="仿宋"/>
          <w:sz w:val="30"/>
          <w:szCs w:val="30"/>
        </w:rPr>
      </w:pPr>
    </w:p>
    <w:p>
      <w:pPr>
        <w:snapToGrid w:val="0"/>
        <w:spacing w:before="50" w:after="50"/>
        <w:rPr>
          <w:rFonts w:ascii="仿宋" w:hAnsi="仿宋" w:eastAsia="仿宋" w:cs="仿宋"/>
          <w:b/>
          <w:bCs/>
          <w:sz w:val="36"/>
          <w:szCs w:val="36"/>
        </w:rPr>
      </w:pPr>
      <w:r>
        <w:rPr>
          <w:rFonts w:hint="eastAsia" w:ascii="仿宋" w:hAnsi="仿宋" w:eastAsia="仿宋"/>
          <w:sz w:val="36"/>
          <w:szCs w:val="36"/>
          <w:lang w:bidi="ar"/>
        </w:rPr>
        <w:br w:type="page"/>
      </w:r>
      <w:r>
        <w:rPr>
          <w:rFonts w:hint="eastAsia" w:ascii="仿宋" w:hAnsi="仿宋" w:eastAsia="仿宋" w:cs="仿宋"/>
          <w:sz w:val="36"/>
          <w:szCs w:val="36"/>
          <w:lang w:bidi="ar"/>
        </w:rPr>
        <w:t>2、</w:t>
      </w:r>
      <w:r>
        <w:rPr>
          <w:rFonts w:hint="eastAsia" w:ascii="仿宋" w:hAnsi="仿宋" w:eastAsia="仿宋" w:cs="仿宋"/>
          <w:b/>
          <w:bCs/>
          <w:sz w:val="36"/>
          <w:szCs w:val="36"/>
          <w:lang w:bidi="ar"/>
        </w:rPr>
        <w:t>技术及商务文件目录</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（1）评分对应表（格式见附件，主要用于评委对应评分内容）</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（2）投标项目明细清单（含货物、服务等）；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（3）技术响应表（格式见附件）；</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（6）列入政府采购节能环保清单的证明资料（若有）；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（7）商务响应表（格式见附件）；</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（9）技术培训计划（若有）；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（10）投标人履约能力（可包含且不限于技术力量情况、投标人各项能力证书）；</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（11）案例的业绩证明（投标人业绩情况一览表、合同复印件等）；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（12）投标人认为需要的其他文件资料。</w:t>
      </w:r>
    </w:p>
    <w:p>
      <w:pPr>
        <w:snapToGrid w:val="0"/>
        <w:spacing w:before="50" w:after="120" w:afterLines="50"/>
        <w:jc w:val="left"/>
        <w:rPr>
          <w:rFonts w:ascii="仿宋" w:hAnsi="仿宋" w:eastAsia="仿宋" w:cs="仿宋"/>
          <w:sz w:val="30"/>
          <w:szCs w:val="30"/>
        </w:rPr>
      </w:pPr>
    </w:p>
    <w:p>
      <w:pPr>
        <w:snapToGrid w:val="0"/>
        <w:spacing w:before="50"/>
        <w:jc w:val="left"/>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10</w:t>
      </w:r>
      <w:r>
        <w:rPr>
          <w:rFonts w:hint="eastAsia" w:ascii="仿宋" w:hAnsi="仿宋" w:eastAsia="仿宋" w:cs="仿宋"/>
          <w:sz w:val="30"/>
          <w:szCs w:val="30"/>
          <w:lang w:bidi="ar"/>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lang w:bidi="ar"/>
        </w:rPr>
        <w:t>评分对应表</w:t>
      </w:r>
    </w:p>
    <w:p>
      <w:pPr>
        <w:snapToGrid w:val="0"/>
        <w:spacing w:before="50"/>
        <w:jc w:val="center"/>
        <w:rPr>
          <w:rFonts w:ascii="仿宋" w:hAnsi="仿宋" w:eastAsia="仿宋" w:cs="仿宋"/>
          <w:b/>
          <w:sz w:val="32"/>
          <w:szCs w:val="32"/>
        </w:rPr>
      </w:pPr>
    </w:p>
    <w:p>
      <w:pPr>
        <w:pStyle w:val="54"/>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838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87"/>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评分项目</w:t>
            </w:r>
          </w:p>
        </w:tc>
        <w:tc>
          <w:tcPr>
            <w:tcW w:w="3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投标文件对应资料</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r>
              <w:rPr>
                <w:rFonts w:hint="eastAsia" w:ascii="仿宋" w:hAnsi="仿宋" w:eastAsia="仿宋" w:cs="仿宋"/>
                <w:sz w:val="30"/>
                <w:szCs w:val="30"/>
                <w:lang w:bidi="ar"/>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r>
              <w:rPr>
                <w:rFonts w:hint="eastAsia" w:ascii="仿宋" w:hAnsi="仿宋" w:eastAsia="仿宋" w:cs="仿宋"/>
                <w:sz w:val="30"/>
                <w:szCs w:val="30"/>
                <w:lang w:bidi="ar"/>
              </w:rPr>
              <w:t>……</w:t>
            </w: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p>
        </w:tc>
        <w:tc>
          <w:tcPr>
            <w:tcW w:w="306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bl>
    <w:p>
      <w:pPr>
        <w:snapToGrid w:val="0"/>
        <w:spacing w:before="120" w:beforeLines="50"/>
        <w:rPr>
          <w:rFonts w:ascii="仿宋" w:hAnsi="仿宋" w:eastAsia="仿宋" w:cs="仿宋"/>
          <w:sz w:val="30"/>
          <w:szCs w:val="30"/>
          <w:u w:val="single"/>
        </w:rPr>
      </w:pPr>
      <w:r>
        <w:rPr>
          <w:rFonts w:hint="eastAsia" w:ascii="仿宋" w:hAnsi="仿宋" w:eastAsia="仿宋" w:cs="仿宋"/>
          <w:sz w:val="30"/>
          <w:szCs w:val="30"/>
          <w:lang w:bidi="ar"/>
        </w:rPr>
        <w:t xml:space="preserve">授权代表签名：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日期：</w:t>
      </w:r>
    </w:p>
    <w:p>
      <w:pPr>
        <w:snapToGrid w:val="0"/>
        <w:spacing w:before="50" w:after="120" w:afterLines="50"/>
        <w:jc w:val="left"/>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11</w:t>
      </w:r>
      <w:r>
        <w:rPr>
          <w:rFonts w:hint="eastAsia" w:ascii="仿宋" w:hAnsi="仿宋" w:eastAsia="仿宋" w:cs="仿宋"/>
          <w:sz w:val="30"/>
          <w:szCs w:val="30"/>
          <w:lang w:bidi="ar"/>
        </w:rPr>
        <w:t>：</w:t>
      </w:r>
    </w:p>
    <w:p>
      <w:pPr>
        <w:snapToGrid w:val="0"/>
        <w:spacing w:before="50" w:after="12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lang w:bidi="ar"/>
        </w:rPr>
        <w:t>投标项目明细清单</w:t>
      </w:r>
    </w:p>
    <w:p>
      <w:pPr>
        <w:snapToGrid w:val="0"/>
        <w:spacing w:before="50" w:after="120" w:afterLines="50"/>
        <w:rPr>
          <w:rFonts w:ascii="仿宋" w:hAnsi="仿宋" w:eastAsia="仿宋" w:cs="仿宋"/>
          <w:b/>
          <w:spacing w:val="40"/>
          <w:kern w:val="0"/>
          <w:sz w:val="36"/>
          <w:szCs w:val="36"/>
        </w:rPr>
      </w:pPr>
    </w:p>
    <w:p>
      <w:pPr>
        <w:pStyle w:val="54"/>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p>
      <w:pPr>
        <w:pStyle w:val="54"/>
        <w:widowControl w:val="0"/>
        <w:snapToGrid w:val="0"/>
        <w:spacing w:before="152" w:beforeAutospacing="0" w:after="160" w:afterAutospacing="0"/>
        <w:jc w:val="both"/>
        <w:rPr>
          <w:rFonts w:ascii="仿宋" w:hAnsi="仿宋" w:eastAsia="仿宋" w:cs="仿宋"/>
          <w:sz w:val="30"/>
          <w:szCs w:val="30"/>
        </w:rPr>
      </w:pPr>
      <w:r>
        <w:rPr>
          <w:rFonts w:hint="eastAsia" w:ascii="仿宋" w:hAnsi="仿宋" w:eastAsia="仿宋" w:cs="仿宋"/>
          <w:kern w:val="2"/>
          <w:sz w:val="30"/>
          <w:szCs w:val="30"/>
          <w:lang w:bidi="ar"/>
        </w:rPr>
        <w:t>货物类</w:t>
      </w:r>
    </w:p>
    <w:tbl>
      <w:tblPr>
        <w:tblStyle w:val="59"/>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序号</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货物名称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品牌</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规格</w:t>
            </w:r>
          </w:p>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型号</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单位及</w:t>
            </w:r>
          </w:p>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数量</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性能及指标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r>
    </w:tbl>
    <w:p>
      <w:pPr>
        <w:snapToGrid w:val="0"/>
        <w:spacing w:before="120" w:beforeLines="50"/>
        <w:rPr>
          <w:rFonts w:ascii="仿宋" w:hAnsi="仿宋" w:eastAsia="仿宋" w:cs="仿宋"/>
          <w:sz w:val="30"/>
          <w:szCs w:val="30"/>
        </w:rPr>
      </w:pPr>
      <w:r>
        <w:rPr>
          <w:rFonts w:hint="eastAsia" w:ascii="仿宋" w:hAnsi="仿宋" w:eastAsia="仿宋" w:cs="仿宋"/>
          <w:sz w:val="30"/>
          <w:szCs w:val="30"/>
          <w:lang w:bidi="ar"/>
        </w:rPr>
        <w:t>服务类</w:t>
      </w:r>
    </w:p>
    <w:tbl>
      <w:tblPr>
        <w:tblStyle w:val="59"/>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序号</w:t>
            </w: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服务内容</w:t>
            </w: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服务人员数量</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s="仿宋"/>
                <w:sz w:val="30"/>
                <w:szCs w:val="30"/>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s="仿宋"/>
                <w:sz w:val="30"/>
                <w:szCs w:val="30"/>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s="仿宋"/>
                <w:sz w:val="30"/>
                <w:szCs w:val="30"/>
              </w:rPr>
            </w:pPr>
          </w:p>
        </w:tc>
      </w:tr>
    </w:tbl>
    <w:p>
      <w:pPr>
        <w:snapToGrid w:val="0"/>
        <w:spacing w:before="120" w:beforeLines="50"/>
        <w:rPr>
          <w:rFonts w:ascii="仿宋" w:hAnsi="仿宋" w:eastAsia="仿宋" w:cs="仿宋"/>
          <w:sz w:val="30"/>
          <w:szCs w:val="30"/>
        </w:rPr>
      </w:pPr>
      <w:r>
        <w:rPr>
          <w:rFonts w:hint="eastAsia" w:ascii="仿宋" w:hAnsi="仿宋" w:eastAsia="仿宋" w:cs="仿宋"/>
          <w:sz w:val="30"/>
          <w:szCs w:val="30"/>
          <w:lang w:bidi="ar"/>
        </w:rPr>
        <w:t>注：在填写时，如上表不适合本项目的实际情况，可在确保投标明细内容完整的情况下，根据上表格式自行划表填写。</w:t>
      </w:r>
    </w:p>
    <w:p>
      <w:pPr>
        <w:snapToGrid w:val="0"/>
        <w:spacing w:before="120" w:beforeLines="50"/>
        <w:rPr>
          <w:rFonts w:ascii="仿宋" w:hAnsi="仿宋" w:eastAsia="仿宋" w:cs="仿宋"/>
          <w:sz w:val="30"/>
          <w:szCs w:val="30"/>
        </w:rPr>
      </w:pPr>
    </w:p>
    <w:p>
      <w:pPr>
        <w:snapToGrid w:val="0"/>
        <w:spacing w:before="120" w:beforeLines="50"/>
        <w:rPr>
          <w:rFonts w:ascii="仿宋" w:hAnsi="仿宋" w:eastAsia="仿宋" w:cs="仿宋"/>
          <w:sz w:val="30"/>
          <w:szCs w:val="30"/>
          <w:u w:val="single"/>
        </w:rPr>
      </w:pPr>
      <w:r>
        <w:rPr>
          <w:rFonts w:hint="eastAsia" w:ascii="仿宋" w:hAnsi="仿宋" w:eastAsia="仿宋" w:cs="仿宋"/>
          <w:sz w:val="30"/>
          <w:szCs w:val="30"/>
          <w:lang w:bidi="ar"/>
        </w:rPr>
        <w:t xml:space="preserve">授权代表签名：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z w:val="30"/>
          <w:szCs w:val="30"/>
        </w:rPr>
      </w:pPr>
      <w:r>
        <w:rPr>
          <w:rFonts w:hint="eastAsia" w:ascii="仿宋" w:hAnsi="仿宋" w:eastAsia="仿宋"/>
          <w:spacing w:val="20"/>
          <w:sz w:val="30"/>
          <w:szCs w:val="30"/>
          <w:lang w:bidi="ar"/>
        </w:rPr>
        <w:br w:type="page"/>
      </w:r>
      <w:r>
        <w:rPr>
          <w:rFonts w:hint="eastAsia" w:ascii="仿宋" w:hAnsi="仿宋" w:eastAsia="仿宋" w:cs="仿宋"/>
          <w:sz w:val="30"/>
          <w:szCs w:val="30"/>
          <w:lang w:bidi="ar"/>
        </w:rPr>
        <w:t>附件1</w:t>
      </w:r>
      <w:r>
        <w:rPr>
          <w:rFonts w:hint="eastAsia" w:ascii="仿宋" w:hAnsi="仿宋" w:eastAsia="仿宋" w:cs="仿宋"/>
          <w:sz w:val="30"/>
          <w:szCs w:val="30"/>
          <w:lang w:val="en-US" w:eastAsia="zh-CN" w:bidi="ar"/>
        </w:rPr>
        <w:t>2</w:t>
      </w:r>
      <w:r>
        <w:rPr>
          <w:rFonts w:hint="eastAsia" w:ascii="仿宋" w:hAnsi="仿宋" w:eastAsia="仿宋" w:cs="仿宋"/>
          <w:sz w:val="30"/>
          <w:szCs w:val="30"/>
          <w:lang w:bidi="ar"/>
        </w:rPr>
        <w:t>：</w:t>
      </w:r>
    </w:p>
    <w:p>
      <w:pPr>
        <w:snapToGrid w:val="0"/>
        <w:spacing w:before="50" w:after="12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lang w:bidi="ar"/>
        </w:rPr>
        <w:t>技 术 响 应 表</w:t>
      </w:r>
    </w:p>
    <w:p>
      <w:pPr>
        <w:snapToGrid w:val="0"/>
        <w:spacing w:before="50" w:after="120" w:afterLines="50"/>
        <w:rPr>
          <w:rFonts w:ascii="仿宋" w:hAnsi="仿宋" w:eastAsia="仿宋" w:cs="仿宋"/>
          <w:b/>
          <w:sz w:val="32"/>
          <w:szCs w:val="32"/>
        </w:rPr>
      </w:pPr>
    </w:p>
    <w:p>
      <w:pPr>
        <w:pStyle w:val="54"/>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853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2"/>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招标文件要求</w:t>
            </w:r>
          </w:p>
        </w:tc>
        <w:tc>
          <w:tcPr>
            <w:tcW w:w="219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投标文件响应</w:t>
            </w:r>
          </w:p>
        </w:tc>
        <w:tc>
          <w:tcPr>
            <w:tcW w:w="242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00" w:lineRule="exact"/>
              <w:ind w:left="0" w:right="0"/>
              <w:jc w:val="both"/>
              <w:outlineLvl w:val="0"/>
              <w:rPr>
                <w:rFonts w:hint="default" w:ascii="仿宋" w:hAnsi="仿宋" w:eastAsia="仿宋" w:cs="仿宋"/>
                <w:sz w:val="30"/>
                <w:szCs w:val="30"/>
              </w:rPr>
            </w:pPr>
          </w:p>
        </w:tc>
        <w:tc>
          <w:tcPr>
            <w:tcW w:w="2197"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c>
          <w:tcPr>
            <w:tcW w:w="2424"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00" w:lineRule="exact"/>
              <w:ind w:left="0" w:right="0"/>
              <w:jc w:val="both"/>
              <w:outlineLvl w:val="0"/>
              <w:rPr>
                <w:rFonts w:hint="default" w:ascii="仿宋" w:hAnsi="仿宋" w:eastAsia="仿宋" w:cs="仿宋"/>
                <w:sz w:val="30"/>
                <w:szCs w:val="30"/>
              </w:rPr>
            </w:pPr>
          </w:p>
        </w:tc>
        <w:tc>
          <w:tcPr>
            <w:tcW w:w="2197"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rPr>
                <w:rFonts w:hint="default" w:ascii="仿宋" w:hAnsi="仿宋" w:eastAsia="仿宋" w:cs="仿宋"/>
                <w:sz w:val="30"/>
                <w:szCs w:val="30"/>
              </w:rPr>
            </w:pPr>
          </w:p>
        </w:tc>
        <w:tc>
          <w:tcPr>
            <w:tcW w:w="2424"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00" w:lineRule="exact"/>
              <w:ind w:left="0" w:right="0"/>
              <w:jc w:val="both"/>
              <w:outlineLvl w:val="0"/>
              <w:rPr>
                <w:rFonts w:hint="default" w:ascii="仿宋" w:hAnsi="仿宋" w:eastAsia="仿宋" w:cs="仿宋"/>
                <w:sz w:val="30"/>
                <w:szCs w:val="30"/>
              </w:rPr>
            </w:pPr>
          </w:p>
        </w:tc>
        <w:tc>
          <w:tcPr>
            <w:tcW w:w="2197"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c>
          <w:tcPr>
            <w:tcW w:w="2424"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00" w:lineRule="exact"/>
              <w:ind w:left="0" w:right="0"/>
              <w:jc w:val="both"/>
              <w:outlineLvl w:val="0"/>
              <w:rPr>
                <w:rFonts w:hint="default" w:ascii="仿宋" w:hAnsi="仿宋" w:eastAsia="仿宋" w:cs="仿宋"/>
                <w:sz w:val="30"/>
                <w:szCs w:val="30"/>
              </w:rPr>
            </w:pPr>
          </w:p>
        </w:tc>
        <w:tc>
          <w:tcPr>
            <w:tcW w:w="2197"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c>
          <w:tcPr>
            <w:tcW w:w="2424" w:type="dxa"/>
            <w:tcBorders>
              <w:top w:val="single" w:color="auto" w:sz="4" w:space="0"/>
              <w:left w:val="single" w:color="auto" w:sz="4" w:space="0"/>
              <w:bottom w:val="nil"/>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00" w:lineRule="exact"/>
              <w:ind w:left="0" w:right="0"/>
              <w:jc w:val="both"/>
              <w:outlineLvl w:val="0"/>
              <w:rPr>
                <w:rFonts w:hint="default" w:ascii="仿宋" w:hAnsi="仿宋" w:eastAsia="仿宋" w:cs="仿宋"/>
                <w:sz w:val="30"/>
                <w:szCs w:val="30"/>
              </w:rPr>
            </w:pPr>
          </w:p>
        </w:tc>
        <w:tc>
          <w:tcPr>
            <w:tcW w:w="2197"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c>
          <w:tcPr>
            <w:tcW w:w="2424"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120" w:afterLines="50" w:afterAutospacing="0" w:line="400" w:lineRule="exact"/>
              <w:ind w:left="0" w:right="0"/>
              <w:jc w:val="both"/>
              <w:outlineLvl w:val="0"/>
              <w:rPr>
                <w:rFonts w:hint="default" w:ascii="仿宋" w:hAnsi="仿宋" w:eastAsia="仿宋" w:cs="仿宋"/>
                <w:sz w:val="30"/>
                <w:szCs w:val="30"/>
              </w:rPr>
            </w:pPr>
          </w:p>
        </w:tc>
        <w:tc>
          <w:tcPr>
            <w:tcW w:w="2197"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c>
          <w:tcPr>
            <w:tcW w:w="2424"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Lines="50" w:afterAutospacing="0"/>
              <w:ind w:left="0" w:right="0"/>
              <w:jc w:val="both"/>
              <w:outlineLvl w:val="0"/>
              <w:rPr>
                <w:rFonts w:hint="default" w:ascii="仿宋" w:hAnsi="仿宋" w:eastAsia="仿宋" w:cs="仿宋"/>
                <w:sz w:val="30"/>
                <w:szCs w:val="30"/>
              </w:rPr>
            </w:pPr>
          </w:p>
        </w:tc>
      </w:tr>
    </w:tbl>
    <w:p>
      <w:pPr>
        <w:pStyle w:val="54"/>
        <w:keepNext w:val="0"/>
        <w:keepLines w:val="0"/>
        <w:pageBreakBefore w:val="0"/>
        <w:widowControl w:val="0"/>
        <w:kinsoku/>
        <w:wordWrap/>
        <w:overflowPunct/>
        <w:topLinePunct w:val="0"/>
        <w:autoSpaceDE/>
        <w:autoSpaceDN/>
        <w:bidi w:val="0"/>
        <w:adjustRightInd/>
        <w:snapToGrid w:val="0"/>
        <w:spacing w:before="50" w:beforeAutospacing="0" w:after="50" w:afterAutospacing="0"/>
        <w:ind w:left="0"/>
        <w:jc w:val="both"/>
        <w:textAlignment w:val="auto"/>
        <w:rPr>
          <w:rFonts w:ascii="仿宋" w:hAnsi="仿宋" w:eastAsia="仿宋" w:cs="仿宋"/>
          <w:spacing w:val="20"/>
          <w:sz w:val="30"/>
          <w:szCs w:val="30"/>
        </w:rPr>
      </w:pPr>
      <w:r>
        <w:rPr>
          <w:rFonts w:hint="eastAsia" w:ascii="仿宋" w:hAnsi="仿宋" w:eastAsia="仿宋" w:cs="仿宋"/>
          <w:b/>
          <w:bCs/>
          <w:kern w:val="2"/>
          <w:sz w:val="30"/>
          <w:szCs w:val="30"/>
          <w:lang w:bidi="ar"/>
        </w:rPr>
        <w:t>注：投标人应根据投标设备的性能指标、对照招标文件要求在“偏离情况”栏注明“正偏离”、“负偏离”或“无偏离”。</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z w:val="30"/>
          <w:szCs w:val="30"/>
        </w:rPr>
      </w:pPr>
      <w:r>
        <w:rPr>
          <w:rFonts w:hint="eastAsia" w:ascii="仿宋" w:hAnsi="仿宋" w:eastAsia="仿宋" w:cs="仿宋"/>
          <w:spacing w:val="20"/>
          <w:sz w:val="30"/>
          <w:szCs w:val="30"/>
          <w:lang w:bidi="ar"/>
        </w:rPr>
        <w:t>授权代表签名：          日 期：</w:t>
      </w:r>
    </w:p>
    <w:p>
      <w:pPr>
        <w:snapToGrid w:val="0"/>
        <w:spacing w:before="50" w:after="120" w:afterLines="50"/>
        <w:jc w:val="left"/>
        <w:rPr>
          <w:rFonts w:ascii="仿宋" w:hAnsi="仿宋" w:eastAsia="仿宋" w:cs="仿宋"/>
          <w:sz w:val="30"/>
          <w:szCs w:val="30"/>
        </w:rPr>
      </w:pPr>
    </w:p>
    <w:p>
      <w:pPr>
        <w:snapToGrid w:val="0"/>
        <w:spacing w:before="50" w:after="50"/>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附件1</w:t>
      </w:r>
      <w:r>
        <w:rPr>
          <w:rFonts w:hint="eastAsia" w:ascii="仿宋" w:hAnsi="仿宋" w:eastAsia="仿宋" w:cs="仿宋"/>
          <w:sz w:val="30"/>
          <w:szCs w:val="30"/>
          <w:lang w:val="en-US" w:eastAsia="zh-CN" w:bidi="ar"/>
        </w:rPr>
        <w:t>3</w:t>
      </w:r>
      <w:r>
        <w:rPr>
          <w:rFonts w:hint="eastAsia" w:ascii="仿宋" w:hAnsi="仿宋" w:eastAsia="仿宋" w:cs="仿宋"/>
          <w:sz w:val="30"/>
          <w:szCs w:val="30"/>
          <w:lang w:bidi="ar"/>
        </w:rPr>
        <w:t>：</w:t>
      </w:r>
    </w:p>
    <w:p>
      <w:pPr>
        <w:snapToGrid w:val="0"/>
        <w:spacing w:before="50" w:after="120" w:afterLines="50"/>
        <w:jc w:val="center"/>
        <w:rPr>
          <w:rFonts w:ascii="仿宋" w:hAnsi="仿宋" w:eastAsia="仿宋" w:cs="仿宋"/>
          <w:b/>
          <w:kern w:val="0"/>
          <w:sz w:val="36"/>
          <w:szCs w:val="36"/>
        </w:rPr>
      </w:pPr>
      <w:r>
        <w:rPr>
          <w:rFonts w:hint="eastAsia" w:ascii="仿宋" w:hAnsi="仿宋" w:eastAsia="仿宋" w:cs="仿宋"/>
          <w:b/>
          <w:kern w:val="0"/>
          <w:sz w:val="36"/>
          <w:szCs w:val="36"/>
          <w:lang w:bidi="ar"/>
        </w:rPr>
        <w:t>项目组人员清单</w:t>
      </w:r>
    </w:p>
    <w:p>
      <w:pPr>
        <w:snapToGrid w:val="0"/>
        <w:spacing w:before="120" w:beforeLines="50" w:after="50"/>
        <w:rPr>
          <w:rFonts w:ascii="仿宋" w:hAnsi="仿宋" w:eastAsia="仿宋" w:cs="仿宋"/>
          <w:b/>
          <w:sz w:val="30"/>
          <w:szCs w:val="30"/>
        </w:rPr>
      </w:pPr>
    </w:p>
    <w:p>
      <w:pPr>
        <w:pStyle w:val="54"/>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8535"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5"/>
        <w:gridCol w:w="1664"/>
        <w:gridCol w:w="1261"/>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sz w:val="30"/>
                <w:szCs w:val="30"/>
              </w:rPr>
            </w:pPr>
            <w:r>
              <w:rPr>
                <w:rFonts w:hint="eastAsia" w:ascii="仿宋" w:hAnsi="仿宋" w:eastAsia="仿宋" w:cs="仿宋"/>
                <w:sz w:val="30"/>
                <w:szCs w:val="30"/>
                <w:lang w:bidi="ar"/>
              </w:rPr>
              <w:t>姓名</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sz w:val="30"/>
                <w:szCs w:val="30"/>
              </w:rPr>
            </w:pPr>
            <w:r>
              <w:rPr>
                <w:rFonts w:hint="eastAsia" w:ascii="仿宋" w:hAnsi="仿宋" w:eastAsia="仿宋" w:cs="仿宋"/>
                <w:sz w:val="30"/>
                <w:szCs w:val="30"/>
                <w:lang w:bidi="ar"/>
              </w:rPr>
              <w:t>职务</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专业技</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术资格</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证书</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编号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bCs/>
                <w:kern w:val="0"/>
                <w:sz w:val="30"/>
                <w:szCs w:val="30"/>
              </w:rPr>
            </w:pPr>
            <w:r>
              <w:rPr>
                <w:rFonts w:hint="eastAsia" w:ascii="仿宋" w:hAnsi="仿宋" w:eastAsia="仿宋" w:cs="仿宋"/>
                <w:bCs/>
                <w:sz w:val="30"/>
                <w:szCs w:val="30"/>
                <w:lang w:bidi="ar"/>
              </w:rPr>
              <w:t>参加本单位工作时间</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bCs/>
                <w:kern w:val="0"/>
                <w:sz w:val="30"/>
                <w:szCs w:val="30"/>
              </w:rPr>
            </w:pPr>
            <w:r>
              <w:rPr>
                <w:rFonts w:hint="eastAsia" w:ascii="仿宋" w:hAnsi="仿宋" w:eastAsia="仿宋" w:cs="仿宋"/>
                <w:bCs/>
                <w:sz w:val="30"/>
                <w:szCs w:val="30"/>
                <w:lang w:bidi="ar"/>
              </w:rPr>
              <w:t>劳动合</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s="仿宋"/>
                <w:bCs/>
                <w:kern w:val="0"/>
                <w:sz w:val="30"/>
                <w:szCs w:val="30"/>
              </w:rPr>
            </w:pPr>
            <w:r>
              <w:rPr>
                <w:rFonts w:hint="eastAsia" w:ascii="仿宋" w:hAnsi="仿宋" w:eastAsia="仿宋" w:cs="仿宋"/>
                <w:bCs/>
                <w:sz w:val="30"/>
                <w:szCs w:val="30"/>
                <w:lang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pStyle w:val="54"/>
              <w:keepNext w:val="0"/>
              <w:keepLines w:val="0"/>
              <w:widowControl w:val="0"/>
              <w:suppressLineNumbers w:val="0"/>
              <w:snapToGrid w:val="0"/>
              <w:spacing w:before="120" w:beforeLines="50" w:beforeAutospacing="0" w:after="120" w:afterAutospacing="0" w:line="460" w:lineRule="exact"/>
              <w:ind w:left="5250" w:leftChars="2500" w:right="0"/>
              <w:jc w:val="both"/>
              <w:rPr>
                <w:rFonts w:hint="default" w:ascii="仿宋" w:hAnsi="仿宋" w:eastAsia="仿宋" w:cs="仿宋"/>
                <w:b/>
                <w:bCs/>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sz w:val="30"/>
                <w:szCs w:val="30"/>
              </w:rPr>
            </w:pPr>
          </w:p>
        </w:tc>
        <w:tc>
          <w:tcPr>
            <w:tcW w:w="166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s="仿宋"/>
                <w:b/>
                <w:bCs/>
                <w:kern w:val="0"/>
                <w:sz w:val="30"/>
                <w:szCs w:val="30"/>
              </w:rPr>
            </w:pPr>
          </w:p>
        </w:tc>
      </w:tr>
    </w:tbl>
    <w:p>
      <w:pPr>
        <w:snapToGrid w:val="0"/>
        <w:spacing w:before="50" w:after="120" w:afterLines="50" w:line="460" w:lineRule="exact"/>
        <w:jc w:val="left"/>
        <w:rPr>
          <w:rFonts w:ascii="仿宋" w:hAnsi="仿宋" w:eastAsia="仿宋" w:cs="仿宋"/>
          <w:sz w:val="30"/>
          <w:szCs w:val="30"/>
        </w:rPr>
      </w:pPr>
      <w:r>
        <w:rPr>
          <w:rFonts w:hint="eastAsia" w:ascii="仿宋" w:hAnsi="仿宋" w:eastAsia="仿宋" w:cs="仿宋"/>
          <w:sz w:val="30"/>
          <w:szCs w:val="30"/>
          <w:lang w:bidi="ar"/>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s="仿宋"/>
          <w:sz w:val="30"/>
          <w:szCs w:val="30"/>
        </w:rPr>
      </w:pPr>
    </w:p>
    <w:p>
      <w:pPr>
        <w:snapToGrid w:val="0"/>
        <w:spacing w:before="50" w:after="50" w:line="460" w:lineRule="exact"/>
        <w:rPr>
          <w:rFonts w:ascii="仿宋" w:hAnsi="仿宋" w:eastAsia="仿宋" w:cs="仿宋"/>
          <w:spacing w:val="20"/>
          <w:sz w:val="30"/>
          <w:szCs w:val="30"/>
          <w:u w:val="single"/>
        </w:rPr>
      </w:pPr>
      <w:r>
        <w:rPr>
          <w:rFonts w:hint="eastAsia" w:ascii="仿宋" w:hAnsi="仿宋" w:eastAsia="仿宋" w:cs="仿宋"/>
          <w:spacing w:val="20"/>
          <w:sz w:val="30"/>
          <w:szCs w:val="30"/>
          <w:lang w:bidi="ar"/>
        </w:rPr>
        <w:t xml:space="preserve">授权代表签名： </w:t>
      </w:r>
      <w:r>
        <w:rPr>
          <w:rFonts w:hint="eastAsia" w:ascii="仿宋" w:hAnsi="仿宋" w:eastAsia="仿宋" w:cs="仿宋"/>
          <w:spacing w:val="20"/>
          <w:sz w:val="30"/>
          <w:szCs w:val="30"/>
          <w:lang w:val="en-US" w:eastAsia="zh-CN" w:bidi="ar"/>
        </w:rPr>
        <w:t xml:space="preserve">           </w:t>
      </w:r>
      <w:r>
        <w:rPr>
          <w:rFonts w:hint="eastAsia" w:ascii="仿宋" w:hAnsi="仿宋" w:eastAsia="仿宋" w:cs="仿宋"/>
          <w:spacing w:val="20"/>
          <w:sz w:val="30"/>
          <w:szCs w:val="30"/>
          <w:lang w:bidi="ar"/>
        </w:rPr>
        <w:t>日 期：</w:t>
      </w:r>
    </w:p>
    <w:p>
      <w:pPr>
        <w:snapToGrid w:val="0"/>
        <w:spacing w:before="50" w:after="120" w:afterLines="50" w:line="460" w:lineRule="exact"/>
        <w:jc w:val="left"/>
        <w:rPr>
          <w:rFonts w:ascii="仿宋" w:hAnsi="仿宋" w:eastAsia="仿宋" w:cs="仿宋"/>
          <w:sz w:val="30"/>
          <w:szCs w:val="30"/>
        </w:rPr>
      </w:pPr>
    </w:p>
    <w:p>
      <w:pPr>
        <w:pStyle w:val="54"/>
        <w:widowControl w:val="0"/>
        <w:snapToGrid w:val="0"/>
        <w:spacing w:before="120" w:beforeLines="50" w:beforeAutospacing="0" w:after="120" w:afterLines="50" w:afterAutospacing="0" w:line="460" w:lineRule="exact"/>
        <w:jc w:val="both"/>
        <w:rPr>
          <w:rFonts w:ascii="仿宋" w:hAnsi="仿宋" w:eastAsia="仿宋" w:cs="仿宋"/>
          <w:sz w:val="30"/>
          <w:szCs w:val="30"/>
        </w:rPr>
      </w:pPr>
    </w:p>
    <w:p>
      <w:pPr>
        <w:snapToGrid w:val="0"/>
        <w:spacing w:before="50"/>
        <w:jc w:val="left"/>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附件1</w:t>
      </w:r>
      <w:r>
        <w:rPr>
          <w:rFonts w:hint="eastAsia" w:ascii="仿宋" w:hAnsi="仿宋" w:eastAsia="仿宋" w:cs="仿宋"/>
          <w:sz w:val="30"/>
          <w:szCs w:val="30"/>
          <w:lang w:val="en-US" w:eastAsia="zh-CN" w:bidi="ar"/>
        </w:rPr>
        <w:t>4</w:t>
      </w:r>
      <w:r>
        <w:rPr>
          <w:rFonts w:hint="eastAsia" w:ascii="仿宋" w:hAnsi="仿宋" w:eastAsia="仿宋" w:cs="仿宋"/>
          <w:sz w:val="30"/>
          <w:szCs w:val="30"/>
          <w:lang w:bidi="ar"/>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lang w:bidi="ar"/>
        </w:rPr>
        <w:t>商务响应表</w:t>
      </w:r>
    </w:p>
    <w:p>
      <w:pPr>
        <w:snapToGrid w:val="0"/>
        <w:spacing w:before="50"/>
        <w:jc w:val="center"/>
        <w:rPr>
          <w:rFonts w:ascii="仿宋" w:hAnsi="仿宋" w:eastAsia="仿宋" w:cs="仿宋"/>
          <w:b/>
          <w:sz w:val="32"/>
          <w:szCs w:val="32"/>
        </w:rPr>
      </w:pPr>
    </w:p>
    <w:p>
      <w:pPr>
        <w:pStyle w:val="54"/>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项目</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招标文件要求</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是否</w:t>
            </w:r>
          </w:p>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响应</w:t>
            </w:r>
          </w:p>
        </w:tc>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s="仿宋"/>
                <w:kern w:val="0"/>
                <w:sz w:val="30"/>
                <w:szCs w:val="30"/>
              </w:rPr>
            </w:pPr>
            <w:r>
              <w:rPr>
                <w:rFonts w:hint="eastAsia" w:ascii="仿宋" w:hAnsi="仿宋" w:eastAsia="仿宋" w:cs="仿宋"/>
                <w:sz w:val="30"/>
                <w:szCs w:val="30"/>
                <w:lang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供货时间（项目工期）及地点</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付款条件</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违约责任及争议解决方式</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项目维护计划</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43"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响应情况</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本地化服务要求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技术培训</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公司技术力量情况</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8"/>
                <w:szCs w:val="28"/>
              </w:rPr>
            </w:pPr>
            <w:r>
              <w:rPr>
                <w:rFonts w:hint="eastAsia" w:ascii="仿宋" w:hAnsi="仿宋" w:eastAsia="仿宋" w:cs="仿宋"/>
                <w:sz w:val="28"/>
                <w:szCs w:val="28"/>
                <w:lang w:bidi="ar"/>
              </w:rPr>
              <w:t>经验或业绩要求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hint="default" w:ascii="仿宋" w:hAnsi="仿宋" w:eastAsia="仿宋" w:cs="仿宋"/>
                <w:sz w:val="30"/>
                <w:szCs w:val="30"/>
              </w:rPr>
            </w:pPr>
            <w:r>
              <w:rPr>
                <w:rFonts w:hint="eastAsia" w:ascii="仿宋" w:hAnsi="仿宋" w:eastAsia="仿宋" w:cs="仿宋"/>
                <w:sz w:val="30"/>
                <w:szCs w:val="30"/>
                <w:lang w:bidi="ar"/>
              </w:rPr>
              <w:t>……</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20" w:beforeLines="50" w:beforeAutospacing="0" w:after="0" w:afterAutospacing="0"/>
              <w:ind w:left="0" w:right="0"/>
              <w:rPr>
                <w:rFonts w:hint="default" w:ascii="仿宋" w:hAnsi="仿宋" w:eastAsia="仿宋" w:cs="仿宋"/>
                <w:b/>
                <w:bCs/>
                <w:sz w:val="30"/>
                <w:szCs w:val="30"/>
              </w:rPr>
            </w:pPr>
          </w:p>
        </w:tc>
      </w:tr>
    </w:tbl>
    <w:p>
      <w:pPr>
        <w:snapToGrid w:val="0"/>
        <w:spacing w:before="120" w:beforeLines="50"/>
        <w:rPr>
          <w:rFonts w:ascii="仿宋" w:hAnsi="仿宋" w:eastAsia="仿宋" w:cs="仿宋"/>
          <w:sz w:val="30"/>
          <w:szCs w:val="30"/>
          <w:u w:val="single"/>
        </w:rPr>
      </w:pPr>
      <w:r>
        <w:rPr>
          <w:rFonts w:hint="eastAsia" w:ascii="仿宋" w:hAnsi="仿宋" w:eastAsia="仿宋" w:cs="仿宋"/>
          <w:sz w:val="30"/>
          <w:szCs w:val="30"/>
          <w:lang w:bidi="ar"/>
        </w:rPr>
        <w:t>授权代表签名：               日期：</w:t>
      </w:r>
    </w:p>
    <w:p>
      <w:pPr>
        <w:rPr>
          <w:rFonts w:ascii="仿宋" w:hAnsi="仿宋" w:eastAsia="仿宋"/>
          <w:sz w:val="30"/>
          <w:szCs w:val="30"/>
          <w:lang w:bidi="ar"/>
        </w:rPr>
        <w:sectPr>
          <w:footerReference r:id="rId6" w:type="first"/>
          <w:footerReference r:id="rId4" w:type="default"/>
          <w:footerReference r:id="rId5" w:type="even"/>
          <w:pgSz w:w="11906" w:h="16838"/>
          <w:pgMar w:top="1474" w:right="1797" w:bottom="1247" w:left="1797" w:header="851" w:footer="851" w:gutter="0"/>
          <w:pgNumType w:fmt="decimal"/>
          <w:cols w:space="720" w:num="1"/>
          <w:docGrid w:linePitch="312" w:charSpace="0"/>
        </w:sectPr>
      </w:pPr>
    </w:p>
    <w:p>
      <w:pPr>
        <w:snapToGrid w:val="0"/>
        <w:spacing w:before="50" w:after="120" w:afterLines="50"/>
        <w:jc w:val="left"/>
        <w:rPr>
          <w:rFonts w:ascii="仿宋" w:hAnsi="仿宋" w:eastAsia="仿宋" w:cs="仿宋"/>
          <w:sz w:val="30"/>
          <w:szCs w:val="30"/>
        </w:rPr>
      </w:pPr>
      <w:r>
        <w:rPr>
          <w:rFonts w:hint="eastAsia" w:ascii="仿宋" w:hAnsi="仿宋" w:eastAsia="仿宋" w:cs="仿宋"/>
          <w:sz w:val="30"/>
          <w:szCs w:val="30"/>
          <w:lang w:bidi="ar"/>
        </w:rPr>
        <w:t>附件1</w:t>
      </w:r>
      <w:r>
        <w:rPr>
          <w:rFonts w:hint="eastAsia" w:ascii="仿宋" w:hAnsi="仿宋" w:eastAsia="仿宋" w:cs="仿宋"/>
          <w:sz w:val="30"/>
          <w:szCs w:val="30"/>
          <w:lang w:val="en-US" w:eastAsia="zh-CN" w:bidi="ar"/>
        </w:rPr>
        <w:t>5</w:t>
      </w:r>
      <w:r>
        <w:rPr>
          <w:rFonts w:hint="eastAsia" w:ascii="仿宋" w:hAnsi="仿宋" w:eastAsia="仿宋" w:cs="仿宋"/>
          <w:sz w:val="30"/>
          <w:szCs w:val="30"/>
          <w:lang w:bidi="ar"/>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lang w:bidi="ar"/>
        </w:rPr>
        <w:t>投标人业绩情况一览表</w:t>
      </w:r>
    </w:p>
    <w:p>
      <w:pPr>
        <w:pStyle w:val="54"/>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w:t>
      </w:r>
    </w:p>
    <w:tbl>
      <w:tblPr>
        <w:tblStyle w:val="59"/>
        <w:tblW w:w="139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7"/>
        <w:gridCol w:w="3419"/>
        <w:gridCol w:w="1080"/>
        <w:gridCol w:w="1080"/>
        <w:gridCol w:w="1440"/>
        <w:gridCol w:w="1080"/>
        <w:gridCol w:w="1080"/>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采购单位名称</w:t>
            </w:r>
          </w:p>
        </w:tc>
        <w:tc>
          <w:tcPr>
            <w:tcW w:w="3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采购</w:t>
            </w:r>
          </w:p>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单价</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合同</w:t>
            </w:r>
          </w:p>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金额</w:t>
            </w:r>
          </w:p>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（万元）</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附件页码</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采购单位联系人及</w:t>
            </w:r>
          </w:p>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3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合</w:t>
            </w:r>
          </w:p>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验收</w:t>
            </w:r>
          </w:p>
          <w:p>
            <w:pPr>
              <w:keepNext w:val="0"/>
              <w:keepLines w:val="0"/>
              <w:suppressLineNumbers w:val="0"/>
              <w:snapToGrid w:val="0"/>
              <w:spacing w:before="0" w:beforeAutospacing="0" w:after="0" w:afterAutospacing="0"/>
              <w:ind w:left="0" w:right="0"/>
              <w:jc w:val="center"/>
              <w:rPr>
                <w:rFonts w:hint="default" w:ascii="仿宋" w:hAnsi="仿宋" w:eastAsia="仿宋" w:cs="仿宋"/>
                <w:sz w:val="30"/>
                <w:szCs w:val="30"/>
              </w:rPr>
            </w:pPr>
            <w:r>
              <w:rPr>
                <w:rFonts w:hint="eastAsia" w:ascii="仿宋" w:hAnsi="仿宋" w:eastAsia="仿宋" w:cs="仿宋"/>
                <w:sz w:val="30"/>
                <w:szCs w:val="30"/>
                <w:lang w:bidi="ar"/>
              </w:rPr>
              <w:t>报告</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cs="仿宋"/>
                <w:sz w:val="30"/>
                <w:szCs w:val="30"/>
              </w:rPr>
            </w:pPr>
            <w:r>
              <w:rPr>
                <w:rFonts w:hint="eastAsia" w:ascii="仿宋" w:hAnsi="仿宋" w:eastAsia="仿宋" w:cs="仿宋"/>
                <w:sz w:val="30"/>
                <w:szCs w:val="30"/>
                <w:lang w:bidi="ar"/>
              </w:rPr>
              <w:t>备注</w:t>
            </w:r>
          </w:p>
        </w:tc>
        <w:tc>
          <w:tcPr>
            <w:tcW w:w="11341" w:type="dxa"/>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s="仿宋"/>
                <w:sz w:val="30"/>
                <w:szCs w:val="30"/>
              </w:rPr>
            </w:pPr>
            <w:r>
              <w:rPr>
                <w:rFonts w:hint="eastAsia" w:ascii="仿宋" w:hAnsi="仿宋" w:eastAsia="仿宋" w:cs="仿宋"/>
                <w:sz w:val="32"/>
                <w:szCs w:val="32"/>
                <w:lang w:bidi="ar"/>
              </w:rPr>
              <w:t>提供投标人同类项目合同复印件、用户验收报告（如有）。</w:t>
            </w:r>
          </w:p>
        </w:tc>
      </w:tr>
    </w:tbl>
    <w:p>
      <w:pPr>
        <w:pStyle w:val="54"/>
        <w:widowControl w:val="0"/>
        <w:snapToGrid w:val="0"/>
        <w:spacing w:before="240" w:beforeAutospacing="0" w:after="160" w:afterAutospacing="0"/>
        <w:jc w:val="both"/>
        <w:rPr>
          <w:rFonts w:ascii="仿宋" w:hAnsi="仿宋" w:eastAsia="仿宋" w:cs="仿宋"/>
          <w:sz w:val="30"/>
          <w:szCs w:val="30"/>
        </w:rPr>
      </w:pPr>
      <w:r>
        <w:rPr>
          <w:rFonts w:hint="eastAsia" w:ascii="仿宋" w:hAnsi="仿宋" w:eastAsia="仿宋" w:cs="仿宋"/>
          <w:kern w:val="2"/>
          <w:sz w:val="30"/>
          <w:szCs w:val="30"/>
          <w:lang w:bidi="ar"/>
        </w:rPr>
        <w:t>授权代表签名：</w:t>
      </w:r>
      <w:r>
        <w:rPr>
          <w:rFonts w:hint="eastAsia" w:ascii="仿宋" w:hAnsi="仿宋" w:eastAsia="仿宋" w:cs="仿宋"/>
          <w:kern w:val="2"/>
          <w:sz w:val="30"/>
          <w:szCs w:val="30"/>
          <w:u w:val="single"/>
          <w:lang w:bidi="ar"/>
        </w:rPr>
        <w:t>　　　　　</w:t>
      </w:r>
      <w:r>
        <w:rPr>
          <w:rFonts w:hint="eastAsia" w:ascii="仿宋" w:hAnsi="仿宋" w:eastAsia="仿宋" w:cs="仿宋"/>
          <w:kern w:val="2"/>
          <w:sz w:val="30"/>
          <w:szCs w:val="30"/>
          <w:lang w:bidi="ar"/>
        </w:rPr>
        <w:t xml:space="preserve">                                            时  间：</w:t>
      </w:r>
    </w:p>
    <w:p>
      <w:pPr>
        <w:rPr>
          <w:rFonts w:ascii="仿宋" w:hAnsi="仿宋" w:eastAsia="仿宋"/>
          <w:sz w:val="30"/>
          <w:szCs w:val="30"/>
          <w:lang w:bidi="ar"/>
        </w:rPr>
        <w:sectPr>
          <w:pgSz w:w="16838" w:h="11906" w:orient="landscape"/>
          <w:pgMar w:top="1797" w:right="1474" w:bottom="1797" w:left="1247" w:header="851" w:footer="851" w:gutter="0"/>
          <w:pgNumType w:fmt="decimal"/>
          <w:cols w:space="720" w:num="1"/>
          <w:docGrid w:linePitch="312" w:charSpace="0"/>
        </w:sectPr>
      </w:pPr>
    </w:p>
    <w:p>
      <w:pPr>
        <w:snapToGrid w:val="0"/>
        <w:spacing w:before="120" w:beforeLines="50" w:after="50"/>
        <w:rPr>
          <w:rFonts w:ascii="仿宋" w:hAnsi="仿宋" w:eastAsia="仿宋" w:cs="仿宋"/>
          <w:b/>
          <w:sz w:val="30"/>
          <w:szCs w:val="30"/>
        </w:rPr>
      </w:pPr>
      <w:r>
        <w:rPr>
          <w:rFonts w:hint="eastAsia" w:ascii="仿宋" w:hAnsi="仿宋" w:eastAsia="仿宋" w:cs="仿宋"/>
          <w:sz w:val="30"/>
          <w:szCs w:val="30"/>
          <w:lang w:bidi="ar"/>
        </w:rPr>
        <w:t>附件1</w:t>
      </w:r>
      <w:r>
        <w:rPr>
          <w:rFonts w:hint="eastAsia" w:ascii="仿宋" w:hAnsi="仿宋" w:eastAsia="仿宋" w:cs="仿宋"/>
          <w:sz w:val="30"/>
          <w:szCs w:val="30"/>
          <w:lang w:val="en-US" w:eastAsia="zh-CN" w:bidi="ar"/>
        </w:rPr>
        <w:t>6</w:t>
      </w:r>
      <w:r>
        <w:rPr>
          <w:rFonts w:hint="eastAsia" w:ascii="仿宋" w:hAnsi="仿宋" w:eastAsia="仿宋" w:cs="仿宋"/>
          <w:b/>
          <w:sz w:val="30"/>
          <w:szCs w:val="30"/>
          <w:lang w:bidi="ar"/>
        </w:rPr>
        <w:t xml:space="preserve">：                                    </w:t>
      </w:r>
    </w:p>
    <w:p>
      <w:pPr>
        <w:spacing w:before="240" w:beforeLines="100" w:line="240" w:lineRule="atLeast"/>
        <w:jc w:val="center"/>
        <w:rPr>
          <w:rFonts w:hint="default" w:ascii="仿宋" w:hAnsi="仿宋" w:eastAsia="仿宋" w:cs="仿宋"/>
          <w:b/>
          <w:color w:val="000000"/>
          <w:spacing w:val="40"/>
          <w:sz w:val="44"/>
          <w:szCs w:val="44"/>
          <w:lang w:val="en-US" w:eastAsia="zh-CN" w:bidi="ar"/>
        </w:rPr>
      </w:pPr>
      <w:r>
        <w:rPr>
          <w:rFonts w:hint="eastAsia" w:ascii="仿宋" w:hAnsi="仿宋" w:eastAsia="仿宋" w:cs="仿宋"/>
          <w:b/>
          <w:color w:val="000000"/>
          <w:spacing w:val="40"/>
          <w:sz w:val="48"/>
          <w:szCs w:val="48"/>
          <w:lang w:eastAsia="zh-CN" w:bidi="ar"/>
        </w:rPr>
        <w:t>项目</w:t>
      </w:r>
      <w:r>
        <w:rPr>
          <w:rFonts w:hint="eastAsia" w:ascii="仿宋" w:hAnsi="仿宋" w:eastAsia="仿宋" w:cs="仿宋"/>
          <w:b/>
          <w:color w:val="000000"/>
          <w:spacing w:val="40"/>
          <w:sz w:val="48"/>
          <w:szCs w:val="48"/>
          <w:lang w:val="en-US" w:eastAsia="zh-CN" w:bidi="ar"/>
        </w:rPr>
        <w:t>名称</w:t>
      </w:r>
    </w:p>
    <w:p>
      <w:pPr>
        <w:spacing w:before="240" w:beforeLines="100" w:line="240" w:lineRule="atLeast"/>
        <w:jc w:val="center"/>
        <w:rPr>
          <w:rFonts w:ascii="仿宋" w:hAnsi="仿宋" w:eastAsia="仿宋" w:cs="仿宋"/>
          <w:sz w:val="36"/>
          <w:szCs w:val="36"/>
        </w:rPr>
      </w:pPr>
      <w:r>
        <w:rPr>
          <w:rFonts w:hint="eastAsia" w:ascii="仿宋" w:hAnsi="仿宋" w:eastAsia="仿宋" w:cs="仿宋"/>
          <w:sz w:val="36"/>
          <w:szCs w:val="36"/>
          <w:lang w:bidi="ar"/>
        </w:rPr>
        <w:t>项目编号：ZZCG2023Y-GK-</w:t>
      </w:r>
      <w:r>
        <w:rPr>
          <w:rFonts w:hint="eastAsia" w:ascii="仿宋" w:hAnsi="仿宋" w:eastAsia="仿宋" w:cs="仿宋"/>
          <w:sz w:val="36"/>
          <w:szCs w:val="36"/>
          <w:lang w:eastAsia="zh-CN" w:bidi="ar"/>
        </w:rPr>
        <w:t>142</w:t>
      </w:r>
      <w:r>
        <w:rPr>
          <w:rFonts w:hint="eastAsia" w:ascii="仿宋" w:hAnsi="仿宋" w:eastAsia="仿宋" w:cs="仿宋"/>
          <w:sz w:val="36"/>
          <w:szCs w:val="36"/>
          <w:lang w:bidi="ar"/>
        </w:rPr>
        <w:t>（标项  ）</w:t>
      </w:r>
    </w:p>
    <w:p>
      <w:pPr>
        <w:spacing w:afterAutospacing="1" w:line="800" w:lineRule="exact"/>
        <w:ind w:right="-108"/>
        <w:jc w:val="center"/>
        <w:rPr>
          <w:rFonts w:ascii="仿宋" w:hAnsi="仿宋" w:eastAsia="仿宋" w:cs="仿宋"/>
          <w:b/>
          <w:spacing w:val="40"/>
          <w:sz w:val="84"/>
          <w:szCs w:val="84"/>
        </w:rPr>
      </w:pP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报</w:t>
      </w: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价</w:t>
      </w: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文</w:t>
      </w: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件</w:t>
      </w:r>
    </w:p>
    <w:p>
      <w:pPr>
        <w:spacing w:line="500" w:lineRule="exact"/>
        <w:ind w:right="532"/>
        <w:jc w:val="center"/>
        <w:rPr>
          <w:rFonts w:ascii="仿宋" w:hAnsi="仿宋" w:eastAsia="仿宋" w:cs="仿宋"/>
          <w:sz w:val="36"/>
          <w:szCs w:val="36"/>
        </w:rPr>
      </w:pPr>
    </w:p>
    <w:p>
      <w:pPr>
        <w:spacing w:line="500" w:lineRule="exact"/>
        <w:ind w:right="532" w:firstLine="720" w:firstLineChars="200"/>
        <w:rPr>
          <w:rFonts w:ascii="仿宋" w:hAnsi="仿宋" w:eastAsia="仿宋" w:cs="仿宋"/>
          <w:sz w:val="36"/>
          <w:szCs w:val="36"/>
        </w:rPr>
      </w:pPr>
      <w:r>
        <w:rPr>
          <w:rFonts w:hint="eastAsia" w:ascii="仿宋" w:hAnsi="仿宋" w:eastAsia="仿宋" w:cs="仿宋"/>
          <w:sz w:val="36"/>
          <w:szCs w:val="36"/>
          <w:lang w:bidi="ar"/>
        </w:rPr>
        <w:t>投标人全称：</w:t>
      </w:r>
    </w:p>
    <w:p>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地    址：</w:t>
      </w:r>
    </w:p>
    <w:p>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时    间：</w:t>
      </w:r>
    </w:p>
    <w:p>
      <w:pPr>
        <w:snapToGrid w:val="0"/>
        <w:spacing w:before="50" w:after="50"/>
        <w:rPr>
          <w:rFonts w:ascii="仿宋" w:hAnsi="仿宋" w:eastAsia="仿宋" w:cs="仿宋"/>
          <w:sz w:val="30"/>
          <w:szCs w:val="30"/>
        </w:rPr>
      </w:pPr>
    </w:p>
    <w:p>
      <w:pPr>
        <w:pStyle w:val="54"/>
        <w:widowControl w:val="0"/>
        <w:snapToGrid w:val="0"/>
        <w:spacing w:before="0" w:beforeAutospacing="0" w:after="120" w:afterAutospacing="0"/>
        <w:jc w:val="both"/>
        <w:rPr>
          <w:rFonts w:ascii="仿宋" w:hAnsi="仿宋" w:eastAsia="仿宋" w:cs="仿宋"/>
          <w:b/>
          <w:sz w:val="36"/>
          <w:szCs w:val="36"/>
        </w:rPr>
      </w:pPr>
      <w:r>
        <w:rPr>
          <w:rFonts w:hint="eastAsia" w:ascii="仿宋" w:hAnsi="仿宋" w:eastAsia="仿宋" w:cs="Times New Roman"/>
          <w:sz w:val="36"/>
          <w:szCs w:val="36"/>
          <w:lang w:bidi="ar"/>
        </w:rPr>
        <w:br w:type="page"/>
      </w:r>
      <w:r>
        <w:rPr>
          <w:rFonts w:hint="eastAsia" w:ascii="仿宋" w:hAnsi="仿宋" w:eastAsia="仿宋" w:cs="仿宋"/>
          <w:kern w:val="2"/>
          <w:sz w:val="36"/>
          <w:szCs w:val="36"/>
          <w:lang w:bidi="ar"/>
        </w:rPr>
        <w:t>3、</w:t>
      </w:r>
      <w:r>
        <w:rPr>
          <w:rFonts w:hint="eastAsia" w:ascii="仿宋" w:hAnsi="仿宋" w:eastAsia="仿宋" w:cs="仿宋"/>
          <w:b/>
          <w:kern w:val="2"/>
          <w:sz w:val="36"/>
          <w:szCs w:val="36"/>
          <w:lang w:bidi="ar"/>
        </w:rPr>
        <w:t>报价文件目录</w:t>
      </w:r>
    </w:p>
    <w:p>
      <w:pPr>
        <w:rPr>
          <w:rFonts w:ascii="仿宋" w:hAnsi="仿宋" w:eastAsia="仿宋" w:cs="仿宋"/>
        </w:rPr>
      </w:pPr>
    </w:p>
    <w:p>
      <w:pPr>
        <w:pStyle w:val="5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ascii="仿宋" w:hAnsi="仿宋" w:eastAsia="仿宋" w:cs="仿宋"/>
          <w:sz w:val="30"/>
          <w:szCs w:val="30"/>
        </w:rPr>
      </w:pPr>
      <w:r>
        <w:rPr>
          <w:rFonts w:hint="eastAsia" w:ascii="仿宋" w:hAnsi="仿宋" w:eastAsia="仿宋" w:cs="仿宋"/>
          <w:kern w:val="2"/>
          <w:sz w:val="30"/>
          <w:szCs w:val="30"/>
          <w:lang w:bidi="ar"/>
        </w:rPr>
        <w:t>（1）开标一览表（见附件1</w:t>
      </w:r>
      <w:r>
        <w:rPr>
          <w:rFonts w:hint="eastAsia" w:ascii="仿宋" w:hAnsi="仿宋" w:eastAsia="仿宋" w:cs="仿宋"/>
          <w:kern w:val="2"/>
          <w:sz w:val="30"/>
          <w:szCs w:val="30"/>
          <w:lang w:val="en-US" w:eastAsia="zh-CN" w:bidi="ar"/>
        </w:rPr>
        <w:t>7</w:t>
      </w:r>
      <w:r>
        <w:rPr>
          <w:rFonts w:hint="eastAsia" w:ascii="仿宋" w:hAnsi="仿宋" w:eastAsia="仿宋" w:cs="仿宋"/>
          <w:kern w:val="2"/>
          <w:sz w:val="30"/>
          <w:szCs w:val="30"/>
          <w:lang w:bidi="ar"/>
        </w:rPr>
        <w:t>）；</w:t>
      </w:r>
    </w:p>
    <w:p>
      <w:pPr>
        <w:pStyle w:val="5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ascii="仿宋" w:hAnsi="仿宋" w:eastAsia="仿宋" w:cs="仿宋"/>
          <w:sz w:val="30"/>
          <w:szCs w:val="30"/>
        </w:rPr>
      </w:pPr>
      <w:r>
        <w:rPr>
          <w:rFonts w:hint="eastAsia" w:ascii="仿宋" w:hAnsi="仿宋" w:eastAsia="仿宋" w:cs="仿宋"/>
          <w:kern w:val="2"/>
          <w:sz w:val="30"/>
          <w:szCs w:val="30"/>
          <w:lang w:bidi="ar"/>
        </w:rPr>
        <w:t>（2）投标人针对报价需要说明的其他文件和说明（格式自拟）；</w:t>
      </w:r>
    </w:p>
    <w:p>
      <w:pPr>
        <w:pStyle w:val="3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jc w:val="left"/>
        <w:textAlignment w:val="auto"/>
        <w:rPr>
          <w:rFonts w:ascii="仿宋" w:hAnsi="仿宋" w:eastAsia="仿宋"/>
          <w:b/>
          <w:sz w:val="36"/>
          <w:szCs w:val="36"/>
        </w:rPr>
      </w:pPr>
      <w:r>
        <w:rPr>
          <w:rFonts w:hint="eastAsia" w:ascii="仿宋" w:hAnsi="仿宋" w:eastAsia="仿宋" w:cs="宋体"/>
          <w:kern w:val="0"/>
          <w:sz w:val="30"/>
          <w:szCs w:val="30"/>
          <w:lang w:bidi="ar"/>
        </w:rPr>
        <w:br w:type="page"/>
      </w:r>
      <w:r>
        <w:rPr>
          <w:rFonts w:hint="eastAsia" w:ascii="仿宋" w:hAnsi="仿宋" w:eastAsia="仿宋"/>
          <w:sz w:val="30"/>
          <w:szCs w:val="30"/>
        </w:rPr>
        <w:t>附件1</w:t>
      </w:r>
      <w:r>
        <w:rPr>
          <w:rFonts w:hint="eastAsia" w:ascii="仿宋" w:hAnsi="仿宋" w:eastAsia="仿宋"/>
          <w:sz w:val="30"/>
          <w:szCs w:val="30"/>
          <w:lang w:val="en-US" w:eastAsia="zh-CN"/>
        </w:rPr>
        <w:t>7</w:t>
      </w:r>
      <w:r>
        <w:rPr>
          <w:rFonts w:hint="eastAsia" w:ascii="仿宋" w:hAnsi="仿宋" w:eastAsia="仿宋"/>
          <w:sz w:val="30"/>
          <w:szCs w:val="30"/>
        </w:rPr>
        <w:t>：</w:t>
      </w:r>
    </w:p>
    <w:p>
      <w:pPr>
        <w:pStyle w:val="32"/>
        <w:snapToGrid w:val="0"/>
        <w:spacing w:before="120" w:after="120" w:line="240" w:lineRule="auto"/>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804"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804"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b/>
                <w:sz w:val="18"/>
                <w:szCs w:val="18"/>
              </w:rPr>
            </w:pPr>
            <w:r>
              <w:rPr>
                <w:rFonts w:hint="eastAsia" w:ascii="仿宋" w:hAnsi="仿宋" w:eastAsia="仿宋"/>
                <w:b/>
                <w:sz w:val="18"/>
                <w:szCs w:val="18"/>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120" w:afterLines="5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120" w:beforeLines="50" w:beforeAutospacing="0" w:after="120" w:afterLines="5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keepNext w:val="0"/>
              <w:keepLines w:val="0"/>
              <w:suppressLineNumbers w:val="0"/>
              <w:snapToGrid w:val="0"/>
              <w:spacing w:before="120" w:beforeLines="50" w:beforeAutospacing="0" w:after="120" w:afterLines="5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p>
            <w:pPr>
              <w:keepNext w:val="0"/>
              <w:keepLines w:val="0"/>
              <w:suppressLineNumbers w:val="0"/>
              <w:snapToGrid w:val="0"/>
              <w:spacing w:before="120" w:beforeLines="50" w:beforeAutospacing="0" w:after="120" w:afterLines="50" w:afterAutospacing="0"/>
              <w:ind w:left="0" w:right="0"/>
              <w:rPr>
                <w:rFonts w:hint="default" w:ascii="仿宋" w:hAnsi="仿宋" w:eastAsia="仿宋"/>
                <w:b/>
                <w:sz w:val="24"/>
                <w:szCs w:val="24"/>
              </w:rPr>
            </w:pPr>
            <w:r>
              <w:rPr>
                <w:rFonts w:hint="eastAsia"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p>
            <w:pPr>
              <w:keepNext w:val="0"/>
              <w:keepLines w:val="0"/>
              <w:suppressLineNumbers w:val="0"/>
              <w:snapToGrid w:val="0"/>
              <w:spacing w:before="120" w:beforeLines="50" w:beforeAutospacing="0" w:after="120" w:afterLines="50" w:afterAutospacing="0"/>
              <w:ind w:left="0" w:right="0"/>
              <w:rPr>
                <w:rFonts w:hint="default" w:ascii="仿宋" w:hAnsi="仿宋" w:eastAsia="仿宋"/>
                <w:sz w:val="24"/>
                <w:szCs w:val="24"/>
              </w:rPr>
            </w:pPr>
            <w:r>
              <w:rPr>
                <w:rFonts w:hint="eastAsia" w:ascii="仿宋" w:hAnsi="仿宋" w:eastAsia="仿宋"/>
                <w:b/>
                <w:sz w:val="24"/>
                <w:szCs w:val="24"/>
              </w:rPr>
              <w:t>5</w:t>
            </w:r>
            <w:r>
              <w:rPr>
                <w:rFonts w:hint="default" w:ascii="仿宋" w:hAnsi="仿宋" w:eastAsia="仿宋"/>
                <w:b/>
                <w:sz w:val="24"/>
                <w:szCs w:val="24"/>
              </w:rPr>
              <w:t>.</w:t>
            </w:r>
            <w:r>
              <w:rPr>
                <w:rFonts w:hint="eastAsia" w:ascii="仿宋" w:hAnsi="仿宋" w:eastAsia="仿宋"/>
                <w:b/>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p>
    <w:p/>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ascii="宋体" w:hAnsi="宋体" w:eastAsia="宋体" w:cs="宋体"/>
                              <w:sz w:val="28"/>
                              <w:szCs w:val="28"/>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rPr>
                        <w:rFonts w:hint="eastAsia" w:ascii="宋体" w:hAnsi="宋体" w:eastAsia="宋体" w:cs="宋体"/>
                        <w:sz w:val="28"/>
                        <w:szCs w:val="28"/>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Style w:val="66"/>
                              <w:rFonts w:hint="eastAsia" w:ascii="仿宋" w:hAnsi="仿宋" w:eastAsia="仿宋" w:cs="仿宋"/>
                              <w:sz w:val="24"/>
                              <w:szCs w:val="24"/>
                            </w:rPr>
                          </w:pPr>
                          <w:r>
                            <w:rPr>
                              <w:rStyle w:val="66"/>
                              <w:rFonts w:hint="eastAsia" w:ascii="仿宋" w:hAnsi="仿宋" w:eastAsia="仿宋" w:cs="仿宋"/>
                              <w:sz w:val="24"/>
                              <w:szCs w:val="24"/>
                            </w:rPr>
                            <w:t xml:space="preserve">— </w:t>
                          </w: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121</w:t>
                          </w:r>
                          <w:r>
                            <w:rPr>
                              <w:rStyle w:val="66"/>
                              <w:rFonts w:hint="eastAsia" w:ascii="仿宋" w:hAnsi="仿宋" w:eastAsia="仿宋" w:cs="仿宋"/>
                              <w:sz w:val="24"/>
                              <w:szCs w:val="24"/>
                            </w:rPr>
                            <w:fldChar w:fldCharType="end"/>
                          </w:r>
                          <w:r>
                            <w:rPr>
                              <w:rStyle w:val="66"/>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rPr>
                        <w:rStyle w:val="66"/>
                        <w:rFonts w:hint="eastAsia" w:ascii="仿宋" w:hAnsi="仿宋" w:eastAsia="仿宋" w:cs="仿宋"/>
                        <w:sz w:val="24"/>
                        <w:szCs w:val="24"/>
                      </w:rPr>
                    </w:pPr>
                    <w:r>
                      <w:rPr>
                        <w:rStyle w:val="66"/>
                        <w:rFonts w:hint="eastAsia" w:ascii="仿宋" w:hAnsi="仿宋" w:eastAsia="仿宋" w:cs="仿宋"/>
                        <w:sz w:val="24"/>
                        <w:szCs w:val="24"/>
                      </w:rPr>
                      <w:t xml:space="preserve">— </w:t>
                    </w: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121</w:t>
                    </w:r>
                    <w:r>
                      <w:rPr>
                        <w:rStyle w:val="66"/>
                        <w:rFonts w:hint="eastAsia" w:ascii="仿宋" w:hAnsi="仿宋" w:eastAsia="仿宋" w:cs="仿宋"/>
                        <w:sz w:val="24"/>
                        <w:szCs w:val="24"/>
                      </w:rPr>
                      <w:fldChar w:fldCharType="end"/>
                    </w:r>
                    <w:r>
                      <w:rPr>
                        <w:rStyle w:val="66"/>
                        <w:rFonts w:hint="eastAsia" w:ascii="仿宋" w:hAnsi="仿宋" w:eastAsia="仿宋" w:cs="仿宋"/>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Fonts w:ascii="宋体" w:hAnsi="宋体"/>
        <w:sz w:val="28"/>
        <w:szCs w:val="28"/>
      </w:rPr>
    </w:pPr>
    <w:r>
      <w:rPr>
        <w:rStyle w:val="66"/>
        <w:rFonts w:hint="eastAsia" w:ascii="宋体" w:hAnsi="宋体"/>
        <w:sz w:val="24"/>
        <w:szCs w:val="24"/>
      </w:rPr>
      <w:t xml:space="preserve">— </w:t>
    </w:r>
    <w:r>
      <w:rPr>
        <w:rFonts w:ascii="宋体" w:hAnsi="宋体"/>
        <w:sz w:val="24"/>
        <w:szCs w:val="24"/>
      </w:rPr>
      <w:fldChar w:fldCharType="begin"/>
    </w:r>
    <w:r>
      <w:rPr>
        <w:rStyle w:val="66"/>
        <w:rFonts w:ascii="宋体" w:hAnsi="宋体"/>
        <w:sz w:val="24"/>
        <w:szCs w:val="24"/>
      </w:rPr>
      <w:instrText xml:space="preserve">PAGE  </w:instrText>
    </w:r>
    <w:r>
      <w:rPr>
        <w:rFonts w:ascii="宋体" w:hAnsi="宋体"/>
        <w:sz w:val="24"/>
        <w:szCs w:val="24"/>
      </w:rPr>
      <w:fldChar w:fldCharType="separate"/>
    </w:r>
    <w:r>
      <w:rPr>
        <w:rStyle w:val="66"/>
        <w:rFonts w:ascii="宋体" w:hAnsi="宋体"/>
        <w:sz w:val="24"/>
        <w:szCs w:val="24"/>
      </w:rPr>
      <w:t>61</w:t>
    </w:r>
    <w:r>
      <w:rPr>
        <w:rFonts w:ascii="宋体" w:hAnsi="宋体"/>
        <w:sz w:val="24"/>
        <w:szCs w:val="24"/>
      </w:rPr>
      <w:fldChar w:fldCharType="end"/>
    </w:r>
    <w:r>
      <w:rPr>
        <w:rStyle w:val="66"/>
        <w:rFonts w:hint="eastAsia" w:ascii="宋体" w:hAnsi="宋体"/>
        <w:sz w:val="24"/>
        <w:szCs w:val="24"/>
      </w:rPr>
      <w:t xml:space="preserve"> —</w:t>
    </w:r>
  </w:p>
  <w:p>
    <w:pPr>
      <w:pStyle w:val="39"/>
      <w:ind w:right="720" w:firstLine="180" w:firstLineChars="100"/>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6E204"/>
    <w:multiLevelType w:val="multilevel"/>
    <w:tmpl w:val="A066E204"/>
    <w:lvl w:ilvl="0" w:tentative="0">
      <w:start w:val="1"/>
      <w:numFmt w:val="decimal"/>
      <w:lvlText w:val="%1."/>
      <w:lvlJc w:val="left"/>
      <w:pPr>
        <w:ind w:left="960" w:hanging="360"/>
      </w:pPr>
      <w:rPr>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ZmJlMWE5NDI4NzE1Y2RkZTI4NTE3MmU5OGJhMWU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0FD3EEC"/>
    <w:rsid w:val="0DD05CD8"/>
    <w:rsid w:val="36916A7D"/>
    <w:rsid w:val="6E081A59"/>
    <w:rsid w:val="76A3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99" w:name="Date"/>
    <w:lsdException w:qFormat="1" w:unhideWhenUsed="0" w:uiPriority="0" w:semiHidden="0" w:name="Body Text First Indent"/>
    <w:lsdException w:qFormat="1" w:uiPriority="99" w:name="Body Text First Indent 2"/>
    <w:lsdException w:unhideWhenUsed="0" w:uiPriority="0" w:semiHidden="0" w:name="Note Heading"/>
    <w:lsdException w:qFormat="1"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First Indent 2"/>
    <w:basedOn w:val="3"/>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next w:val="1"/>
    <w:link w:val="372"/>
    <w:unhideWhenUsed/>
    <w:qFormat/>
    <w:uiPriority w:val="0"/>
    <w:pPr>
      <w:ind w:firstLine="420"/>
    </w:pPr>
    <w:rPr>
      <w:szCs w:val="20"/>
    </w:rPr>
  </w:style>
  <w:style w:type="paragraph" w:styleId="20">
    <w:name w:val="caption"/>
    <w:basedOn w:val="1"/>
    <w:next w:val="1"/>
    <w:link w:val="107"/>
    <w:semiHidden/>
    <w:unhideWhenUsed/>
    <w:qFormat/>
    <w:uiPriority w:val="35"/>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82"/>
    <w:qFormat/>
    <w:uiPriority w:val="0"/>
    <w:pPr>
      <w:jc w:val="left"/>
    </w:pPr>
  </w:style>
  <w:style w:type="paragraph" w:styleId="24">
    <w:name w:val="Salutation"/>
    <w:basedOn w:val="1"/>
    <w:next w:val="1"/>
    <w:link w:val="83"/>
    <w:qFormat/>
    <w:uiPriority w:val="0"/>
    <w:rPr>
      <w:rFonts w:ascii="宋体" w:hAnsi="Times New Roman"/>
      <w:b/>
      <w:sz w:val="28"/>
      <w:szCs w:val="20"/>
    </w:rPr>
  </w:style>
  <w:style w:type="paragraph" w:styleId="25">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w:basedOn w:val="1"/>
    <w:link w:val="85"/>
    <w:qFormat/>
    <w:uiPriority w:val="0"/>
    <w:pPr>
      <w:spacing w:after="120"/>
    </w:pPr>
    <w:rPr>
      <w:sz w:val="28"/>
      <w:szCs w:val="24"/>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semiHidden/>
    <w:unhideWhenUsed/>
    <w:qFormat/>
    <w:uiPriority w:val="99"/>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245"/>
    <w:unhideWhenUsed/>
    <w:qFormat/>
    <w:uiPriority w:val="99"/>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w:basedOn w:val="26"/>
    <w:link w:val="102"/>
    <w:qFormat/>
    <w:uiPriority w:val="0"/>
    <w:pPr>
      <w:ind w:firstLine="420" w:firstLineChars="100"/>
    </w:pPr>
    <w:rPr>
      <w:sz w:val="21"/>
      <w:szCs w:val="22"/>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semiHidden/>
    <w:unhideWhenUsed/>
    <w:qFormat/>
    <w:uiPriority w:val="99"/>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semiHidden/>
    <w:unhideWhenUsed/>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26"/>
    <w:qFormat/>
    <w:uiPriority w:val="99"/>
    <w:rPr>
      <w:rFonts w:ascii="Calibri" w:hAnsi="Calibri" w:eastAsia="宋体" w:cs="Times New Roman"/>
      <w:sz w:val="28"/>
      <w:szCs w:val="24"/>
    </w:rPr>
  </w:style>
  <w:style w:type="character" w:customStyle="1" w:styleId="86">
    <w:name w:val="正文文本缩进 字符1"/>
    <w:basedOn w:val="64"/>
    <w:link w:val="3"/>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6"/>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正文首行缩进2字符"/>
    <w:basedOn w:val="1"/>
    <w:unhideWhenUsed/>
    <w:qFormat/>
    <w:uiPriority w:val="0"/>
    <w:pPr>
      <w:widowControl/>
      <w:adjustRightInd w:val="0"/>
      <w:snapToGrid w:val="0"/>
      <w:spacing w:beforeLines="0" w:afterLines="0"/>
    </w:pPr>
    <w:rPr>
      <w:rFonts w:hint="default" w:eastAsia="宋体" w:cs="Times New Roman"/>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31432</Words>
  <Characters>33090</Characters>
  <Lines>1</Lines>
  <Paragraphs>1</Paragraphs>
  <TotalTime>3</TotalTime>
  <ScaleCrop>false</ScaleCrop>
  <LinksUpToDate>false</LinksUpToDate>
  <CharactersWithSpaces>35002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2022-06-29T09:27:00Z</dcterms:created>
  <dc:creator>yang</dc:creator>
  <cp:lastModifiedBy>D</cp:lastModifiedBy>
  <cp:lastPrinted>2022-07-02T10:21:00Z</cp:lastPrinted>
  <dcterms:modified xsi:type="dcterms:W3CDTF">2023-11-17T07:58:13Z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1C6F91F25D654CDD9BB8B003E3FC52D1_13</vt:lpwstr>
  </property>
  <property fmtid="{D5CDD505-2E9C-101B-9397-08002B2CF9AE}" pid="4" name="woTemplateTypoMode" linkTarget="0">
    <vt:lpwstr>web</vt:lpwstr>
  </property>
  <property fmtid="{D5CDD505-2E9C-101B-9397-08002B2CF9AE}" pid="5" name="woTemplate" linkTarget="0">
    <vt:i4>1</vt:i4>
  </property>
</Properties>
</file>