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0"/>
        <w:jc w:val="center"/>
        <w:rPr>
          <w:rFonts w:hint="eastAsia" w:ascii="宋体" w:hAnsi="宋体" w:eastAsia="宋体"/>
          <w:b/>
          <w:bCs/>
          <w:spacing w:val="40"/>
          <w:sz w:val="52"/>
          <w:szCs w:val="52"/>
          <w:lang w:eastAsia="zh-CN"/>
        </w:rPr>
      </w:pPr>
      <w:r>
        <w:rPr>
          <w:rFonts w:hint="eastAsia" w:ascii="宋体" w:hAnsi="宋体"/>
          <w:b/>
          <w:bCs/>
          <w:spacing w:val="40"/>
          <w:sz w:val="52"/>
          <w:szCs w:val="52"/>
          <w:lang w:eastAsia="zh-CN"/>
        </w:rPr>
        <w:t>浙江省商务厅（本级）中国（上海）国际技术进出口交易会项目</w:t>
      </w:r>
    </w:p>
    <w:p>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r>
        <w:rPr>
          <w:rFonts w:hint="eastAsia" w:ascii="仿宋" w:hAnsi="仿宋" w:eastAsia="仿宋"/>
          <w:sz w:val="36"/>
          <w:szCs w:val="36"/>
          <w:lang w:eastAsia="zh-CN"/>
        </w:rPr>
        <w:t>ZZCG2024X-CS-108</w:t>
      </w:r>
    </w:p>
    <w:p>
      <w:pPr>
        <w:pStyle w:val="350"/>
        <w:rPr>
          <w:rFonts w:hint="eastAsia" w:ascii="仿宋" w:hAnsi="仿宋" w:eastAsia="仿宋"/>
          <w:sz w:val="36"/>
          <w:szCs w:val="36"/>
          <w:lang w:eastAsia="zh-CN"/>
        </w:rPr>
      </w:pP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pPr>
        <w:ind w:right="-110"/>
        <w:rPr>
          <w:rFonts w:ascii="仿宋" w:hAnsi="仿宋" w:eastAsia="仿宋"/>
          <w:sz w:val="32"/>
          <w:szCs w:val="32"/>
        </w:rPr>
      </w:pPr>
    </w:p>
    <w:p>
      <w:pPr>
        <w:spacing w:line="500" w:lineRule="exact"/>
        <w:ind w:right="532"/>
        <w:jc w:val="center"/>
        <w:rPr>
          <w:rFonts w:ascii="仿宋" w:hAnsi="仿宋" w:eastAsia="仿宋"/>
          <w:sz w:val="36"/>
          <w:szCs w:val="36"/>
        </w:rPr>
      </w:pPr>
      <w:r>
        <w:rPr>
          <w:rFonts w:hint="eastAsia" w:ascii="宋体" w:hAnsi="宋体"/>
          <w:color w:val="000000"/>
          <w:sz w:val="36"/>
          <w:szCs w:val="36"/>
        </w:rPr>
        <w:t>浙江省政府采购中心</w:t>
      </w:r>
    </w:p>
    <w:p>
      <w:pPr>
        <w:spacing w:line="500" w:lineRule="exact"/>
        <w:ind w:right="532"/>
        <w:jc w:val="center"/>
        <w:rPr>
          <w:rFonts w:ascii="仿宋" w:hAnsi="仿宋" w:eastAsia="仿宋"/>
          <w:sz w:val="36"/>
          <w:szCs w:val="36"/>
        </w:rPr>
      </w:pPr>
    </w:p>
    <w:p>
      <w:pPr>
        <w:wordWrap w:val="0"/>
        <w:spacing w:line="500" w:lineRule="exact"/>
        <w:ind w:right="-108"/>
        <w:jc w:val="center"/>
        <w:rPr>
          <w:rFonts w:ascii="仿宋" w:hAnsi="仿宋" w:eastAsia="仿宋"/>
          <w:sz w:val="36"/>
          <w:szCs w:val="36"/>
        </w:rPr>
      </w:pPr>
      <w:r>
        <w:rPr>
          <w:rFonts w:hint="eastAsia" w:ascii="宋体" w:hAnsi="宋体"/>
          <w:color w:val="000000"/>
          <w:sz w:val="36"/>
          <w:szCs w:val="36"/>
        </w:rPr>
        <w:t>地  址：杭州市西湖区宝石一路3号</w:t>
      </w:r>
    </w:p>
    <w:p>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w:t>
      </w:r>
      <w:r>
        <w:rPr>
          <w:rFonts w:hint="eastAsia" w:hAnsi="宋体"/>
          <w:b/>
          <w:sz w:val="44"/>
          <w:szCs w:val="44"/>
          <w:lang w:val="en-US" w:eastAsia="zh-CN"/>
        </w:rPr>
        <w:t xml:space="preserve"> </w:t>
      </w:r>
      <w:r>
        <w:rPr>
          <w:rFonts w:hint="eastAsia" w:hAnsi="宋体"/>
          <w:b/>
          <w:sz w:val="44"/>
          <w:szCs w:val="44"/>
        </w:rPr>
        <w:t>录</w:t>
      </w:r>
    </w:p>
    <w:p>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7</w:t>
      </w:r>
      <w:r>
        <w:rPr>
          <w:rStyle w:val="60"/>
          <w:sz w:val="28"/>
          <w:szCs w:val="28"/>
        </w:rPr>
        <w:fldChar w:fldCharType="end"/>
      </w:r>
      <w:r>
        <w:rPr>
          <w:rStyle w:val="60"/>
          <w:sz w:val="28"/>
          <w:szCs w:val="28"/>
        </w:rPr>
        <w:fldChar w:fldCharType="end"/>
      </w:r>
    </w:p>
    <w:p>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sz w:val="28"/>
          <w:szCs w:val="28"/>
        </w:rPr>
        <w:fldChar w:fldCharType="begin"/>
      </w:r>
      <w:r>
        <w:rPr>
          <w:rStyle w:val="60"/>
          <w:sz w:val="28"/>
          <w:szCs w:val="28"/>
        </w:rPr>
        <w:instrText xml:space="preserve"> PAGEREF _Toc510137466 \h </w:instrText>
      </w:r>
      <w:r>
        <w:rPr>
          <w:rStyle w:val="60"/>
          <w:sz w:val="28"/>
          <w:szCs w:val="28"/>
        </w:rPr>
        <w:fldChar w:fldCharType="separate"/>
      </w:r>
      <w:r>
        <w:rPr>
          <w:rStyle w:val="60"/>
          <w:sz w:val="28"/>
          <w:szCs w:val="28"/>
        </w:rPr>
        <w:t>23</w:t>
      </w:r>
      <w:r>
        <w:rPr>
          <w:rStyle w:val="60"/>
          <w:sz w:val="28"/>
          <w:szCs w:val="28"/>
        </w:rPr>
        <w:fldChar w:fldCharType="end"/>
      </w:r>
      <w:r>
        <w:rPr>
          <w:rStyle w:val="60"/>
          <w:sz w:val="28"/>
          <w:szCs w:val="28"/>
        </w:rPr>
        <w:fldChar w:fldCharType="end"/>
      </w:r>
    </w:p>
    <w:p>
      <w:pPr>
        <w:pStyle w:val="37"/>
        <w:tabs>
          <w:tab w:val="right" w:leader="dot" w:pos="8834"/>
        </w:tabs>
        <w:spacing w:before="120" w:after="120" w:line="480" w:lineRule="exact"/>
        <w:rPr>
          <w:rStyle w:val="60"/>
          <w:rFonts w:hAnsi="宋体"/>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_Toc93909457 \h </w:instrText>
      </w:r>
      <w:r>
        <w:rPr>
          <w:rStyle w:val="60"/>
          <w:rFonts w:hAnsi="宋体"/>
          <w:sz w:val="28"/>
          <w:szCs w:val="28"/>
        </w:rPr>
        <w:fldChar w:fldCharType="separate"/>
      </w:r>
      <w:r>
        <w:rPr>
          <w:rStyle w:val="60"/>
          <w:rFonts w:hAnsi="宋体"/>
          <w:sz w:val="28"/>
          <w:szCs w:val="28"/>
        </w:rPr>
        <w:t>25</w:t>
      </w:r>
      <w:r>
        <w:rPr>
          <w:rStyle w:val="60"/>
          <w:rFonts w:hAnsi="宋体"/>
          <w:sz w:val="28"/>
          <w:szCs w:val="28"/>
        </w:rPr>
        <w:fldChar w:fldCharType="end"/>
      </w:r>
      <w:r>
        <w:rPr>
          <w:rStyle w:val="60"/>
          <w:rFonts w:hAnsi="宋体"/>
          <w:sz w:val="28"/>
          <w:szCs w:val="28"/>
        </w:rPr>
        <w:fldChar w:fldCharType="end"/>
      </w:r>
    </w:p>
    <w:p>
      <w:pPr>
        <w:pStyle w:val="37"/>
        <w:tabs>
          <w:tab w:val="right" w:leader="dot" w:pos="8834"/>
        </w:tabs>
        <w:spacing w:before="120" w:after="120" w:line="480" w:lineRule="exact"/>
        <w:rPr>
          <w:rStyle w:val="60"/>
          <w:rFonts w:hAnsi="宋体"/>
          <w:sz w:val="28"/>
          <w:szCs w:val="28"/>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_Toc93909458 \h </w:instrText>
      </w:r>
      <w:r>
        <w:rPr>
          <w:rStyle w:val="60"/>
          <w:rFonts w:hAnsi="宋体"/>
          <w:sz w:val="28"/>
          <w:szCs w:val="28"/>
        </w:rPr>
        <w:fldChar w:fldCharType="separate"/>
      </w:r>
      <w:r>
        <w:rPr>
          <w:rStyle w:val="60"/>
          <w:rFonts w:hAnsi="宋体"/>
          <w:sz w:val="28"/>
          <w:szCs w:val="28"/>
        </w:rPr>
        <w:t>27</w:t>
      </w:r>
      <w:r>
        <w:rPr>
          <w:rStyle w:val="60"/>
          <w:rFonts w:hAnsi="宋体"/>
          <w:sz w:val="28"/>
          <w:szCs w:val="28"/>
        </w:rPr>
        <w:fldChar w:fldCharType="end"/>
      </w:r>
      <w:r>
        <w:rPr>
          <w:rStyle w:val="60"/>
          <w:rFonts w:hAnsi="宋体"/>
          <w:sz w:val="28"/>
          <w:szCs w:val="28"/>
        </w:rPr>
        <w:fldChar w:fldCharType="end"/>
      </w:r>
    </w:p>
    <w:p>
      <w:pPr>
        <w:pStyle w:val="37"/>
        <w:tabs>
          <w:tab w:val="right" w:leader="dot" w:pos="8834"/>
        </w:tabs>
        <w:spacing w:before="120" w:after="120" w:line="480" w:lineRule="exact"/>
        <w:rPr>
          <w:rFonts w:ascii="Calibri" w:hAnsi="Calibri"/>
          <w:szCs w:val="22"/>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sz w:val="28"/>
          <w:szCs w:val="28"/>
        </w:rPr>
        <w:fldChar w:fldCharType="begin"/>
      </w:r>
      <w:r>
        <w:rPr>
          <w:rStyle w:val="60"/>
          <w:sz w:val="28"/>
          <w:szCs w:val="28"/>
        </w:rPr>
        <w:instrText xml:space="preserve"> PAGEREF _Toc510137469 \h </w:instrText>
      </w:r>
      <w:r>
        <w:rPr>
          <w:rStyle w:val="60"/>
          <w:sz w:val="28"/>
          <w:szCs w:val="28"/>
        </w:rPr>
        <w:fldChar w:fldCharType="separate"/>
      </w:r>
      <w:r>
        <w:rPr>
          <w:rStyle w:val="60"/>
          <w:sz w:val="28"/>
          <w:szCs w:val="28"/>
        </w:rPr>
        <w:t>33</w:t>
      </w:r>
      <w:r>
        <w:rPr>
          <w:rStyle w:val="60"/>
          <w:sz w:val="28"/>
          <w:szCs w:val="28"/>
        </w:rPr>
        <w:fldChar w:fldCharType="end"/>
      </w:r>
      <w:r>
        <w:rPr>
          <w:rStyle w:val="60"/>
          <w:sz w:val="28"/>
          <w:szCs w:val="28"/>
        </w:rPr>
        <w:fldChar w:fldCharType="end"/>
      </w:r>
    </w:p>
    <w:p>
      <w:pPr>
        <w:spacing w:before="120" w:beforeLines="50" w:line="480" w:lineRule="auto"/>
        <w:ind w:left="165"/>
        <w:rPr>
          <w:rFonts w:ascii="仿宋" w:hAnsi="仿宋" w:eastAsia="仿宋"/>
          <w:sz w:val="32"/>
          <w:szCs w:val="32"/>
        </w:rPr>
      </w:pPr>
      <w:r>
        <w:rPr>
          <w:rFonts w:hint="eastAsia" w:hAnsi="宋体"/>
          <w:sz w:val="32"/>
          <w:szCs w:val="32"/>
        </w:rPr>
        <w:fldChar w:fldCharType="end"/>
      </w:r>
    </w:p>
    <w:p>
      <w:pPr>
        <w:pStyle w:val="28"/>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0" w:name="_Toc510137459"/>
      <w:bookmarkStart w:id="1" w:name="_Toc451762242"/>
    </w:p>
    <w:p>
      <w:pPr>
        <w:pStyle w:val="2"/>
        <w:tabs>
          <w:tab w:val="left" w:pos="0"/>
        </w:tabs>
        <w:rPr>
          <w:rFonts w:ascii="华文中宋" w:hAnsi="华文中宋" w:eastAsia="华文中宋"/>
        </w:rPr>
      </w:pPr>
      <w:bookmarkStart w:id="2" w:name="_Toc35393797"/>
      <w:bookmarkStart w:id="3" w:name="_Toc28359011"/>
      <w:r>
        <w:rPr>
          <w:rFonts w:hint="eastAsia" w:ascii="华文中宋" w:hAnsi="华文中宋" w:eastAsia="华文中宋"/>
        </w:rPr>
        <w:t>第一章</w:t>
      </w:r>
      <w:r>
        <w:rPr>
          <w:rFonts w:hint="eastAsia" w:ascii="华文中宋" w:hAnsi="华文中宋" w:eastAsia="华文中宋"/>
          <w:lang w:val="en-US" w:eastAsia="zh-CN"/>
        </w:rPr>
        <w:t xml:space="preserve"> </w:t>
      </w:r>
      <w:r>
        <w:rPr>
          <w:rFonts w:hint="eastAsia" w:ascii="华文中宋" w:hAnsi="华文中宋" w:eastAsia="华文中宋"/>
        </w:rPr>
        <w:t>竞争性磋商公告</w:t>
      </w:r>
      <w:bookmarkEnd w:id="2"/>
      <w:bookmarkEnd w:id="3"/>
    </w:p>
    <w:p/>
    <w:p>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pPr>
        <w:spacing w:line="480" w:lineRule="exact"/>
        <w:rPr>
          <w:rFonts w:ascii="仿宋" w:hAnsi="仿宋" w:eastAsia="仿宋"/>
          <w:sz w:val="30"/>
          <w:szCs w:val="30"/>
        </w:rPr>
      </w:pPr>
    </w:p>
    <w:p>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lang w:val="en-US" w:eastAsia="zh-CN"/>
        </w:rPr>
        <w:t>浙江省商务厅（本级）中国（上海）国际技术进出口交易会项目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政采云平台线上</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2024</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年</w:t>
      </w:r>
      <w:r>
        <w:rPr>
          <w:rFonts w:hint="eastAsia" w:ascii="仿宋" w:hAnsi="仿宋" w:eastAsia="仿宋" w:cs="宋体"/>
          <w:color w:val="333333"/>
          <w:kern w:val="0"/>
          <w:sz w:val="28"/>
          <w:szCs w:val="28"/>
          <w:u w:val="single"/>
          <w:lang w:val="en-US" w:eastAsia="zh-CN"/>
        </w:rPr>
        <w:t xml:space="preserve">  </w:t>
      </w:r>
      <w:r>
        <w:rPr>
          <w:rFonts w:hint="eastAsia" w:ascii="宋体" w:hAnsi="宋体" w:cs="宋体"/>
          <w:color w:val="333333"/>
          <w:kern w:val="0"/>
          <w:sz w:val="28"/>
          <w:szCs w:val="28"/>
          <w:u w:val="single"/>
          <w:lang w:val="en-US" w:eastAsia="zh-CN"/>
        </w:rPr>
        <w:t>5</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月</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28</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9</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点</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00</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pPr>
        <w:spacing w:line="480" w:lineRule="exact"/>
        <w:ind w:firstLine="602" w:firstLineChars="200"/>
        <w:rPr>
          <w:rFonts w:ascii="仿宋" w:hAnsi="仿宋" w:eastAsia="仿宋"/>
          <w:b/>
          <w:sz w:val="30"/>
          <w:szCs w:val="30"/>
        </w:rPr>
      </w:pPr>
    </w:p>
    <w:p>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pPr>
        <w:spacing w:line="480" w:lineRule="exact"/>
        <w:ind w:firstLine="600" w:firstLineChars="200"/>
        <w:rPr>
          <w:rFonts w:hint="eastAsia" w:ascii="仿宋" w:hAnsi="仿宋" w:eastAsia="仿宋" w:cs="Arial"/>
          <w:b/>
          <w:bCs/>
          <w:sz w:val="30"/>
          <w:szCs w:val="30"/>
          <w:lang w:eastAsia="zh-CN"/>
        </w:rPr>
      </w:pPr>
      <w:bookmarkStart w:id="4" w:name="_Toc28359089"/>
      <w:bookmarkStart w:id="5" w:name="_Toc35393798"/>
      <w:bookmarkStart w:id="6" w:name="_Toc35393629"/>
      <w:bookmarkStart w:id="7" w:name="_Toc28359012"/>
      <w:r>
        <w:rPr>
          <w:rFonts w:hint="eastAsia" w:ascii="仿宋" w:hAnsi="仿宋" w:eastAsia="仿宋"/>
          <w:sz w:val="30"/>
          <w:szCs w:val="30"/>
        </w:rPr>
        <w:t>项目编号：</w:t>
      </w:r>
      <w:r>
        <w:rPr>
          <w:rFonts w:hint="eastAsia" w:ascii="仿宋" w:hAnsi="仿宋" w:eastAsia="仿宋" w:cs="Arial"/>
          <w:b/>
          <w:bCs/>
          <w:sz w:val="30"/>
          <w:szCs w:val="30"/>
          <w:lang w:eastAsia="zh-CN"/>
        </w:rPr>
        <w:t>ZZCG2024X-CS-108</w:t>
      </w:r>
    </w:p>
    <w:p>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r>
        <w:rPr>
          <w:rFonts w:hint="eastAsia" w:ascii="仿宋" w:hAnsi="仿宋" w:eastAsia="仿宋"/>
          <w:color w:val="000000" w:themeColor="text1"/>
          <w:sz w:val="30"/>
          <w:szCs w:val="30"/>
          <w:lang w:eastAsia="zh-CN"/>
          <w14:textFill>
            <w14:solidFill>
              <w14:schemeClr w14:val="tx1"/>
            </w14:solidFill>
          </w14:textFill>
        </w:rPr>
        <w:t>浙江省商务厅（本级）中国（上海）国际技术进出口交易会项目</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8" w:name="PO_421_PM001392"/>
      <w:r>
        <w:rPr>
          <w:rFonts w:hint="eastAsia" w:eastAsia="仿宋"/>
          <w:b/>
          <w:color w:val="000000" w:themeColor="text1"/>
          <w:sz w:val="30"/>
          <w:szCs w:val="30"/>
          <w:lang w:eastAsia="zh-CN"/>
          <w14:textFill>
            <w14:solidFill>
              <w14:schemeClr w14:val="tx1"/>
            </w14:solidFill>
          </w14:textFill>
        </w:rPr>
        <w:t>8</w:t>
      </w:r>
      <w:r>
        <w:rPr>
          <w:rFonts w:hint="eastAsia" w:eastAsia="仿宋"/>
          <w:b/>
          <w:color w:val="000000" w:themeColor="text1"/>
          <w:sz w:val="30"/>
          <w:szCs w:val="30"/>
          <w:lang w:val="en-US" w:eastAsia="zh-CN"/>
          <w14:textFill>
            <w14:solidFill>
              <w14:schemeClr w14:val="tx1"/>
            </w14:solidFill>
          </w14:textFill>
        </w:rPr>
        <w:t>2</w:t>
      </w:r>
      <w:r>
        <w:rPr>
          <w:rFonts w:hint="eastAsia" w:eastAsia="仿宋"/>
          <w:b/>
          <w:color w:val="000000" w:themeColor="text1"/>
          <w:sz w:val="30"/>
          <w:szCs w:val="30"/>
          <w:lang w:eastAsia="zh-CN"/>
          <w14:textFill>
            <w14:solidFill>
              <w14:schemeClr w14:val="tx1"/>
            </w14:solidFill>
          </w14:textFill>
        </w:rPr>
        <w:t>0000</w:t>
      </w:r>
      <w:bookmarkEnd w:id="8"/>
    </w:p>
    <w:p>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pPr>
        <w:spacing w:line="480" w:lineRule="exact"/>
        <w:ind w:firstLine="600" w:firstLineChars="200"/>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p>
    <w:p>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9" w:name="PO_421_PM001389_1"/>
      <w:r>
        <w:rPr>
          <w:rFonts w:hint="eastAsia" w:ascii="仿宋" w:hAnsi="仿宋" w:eastAsia="仿宋"/>
          <w:b/>
          <w:color w:val="000000" w:themeColor="text1"/>
          <w:sz w:val="30"/>
          <w:szCs w:val="30"/>
          <w:lang w:eastAsia="zh-CN"/>
          <w14:textFill>
            <w14:solidFill>
              <w14:schemeClr w14:val="tx1"/>
            </w14:solidFill>
          </w14:textFill>
        </w:rPr>
        <w:t>标项一：</w:t>
      </w:r>
    </w:p>
    <w:p>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数量：1</w:t>
      </w:r>
    </w:p>
    <w:p>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w:t>
      </w:r>
      <w:r>
        <w:rPr>
          <w:rFonts w:hint="eastAsia" w:ascii="仿宋" w:hAnsi="仿宋" w:eastAsia="仿宋"/>
          <w:b/>
          <w:color w:val="000000" w:themeColor="text1"/>
          <w:sz w:val="30"/>
          <w:szCs w:val="30"/>
          <w:lang w:val="en-US" w:eastAsia="zh-CN"/>
          <w14:textFill>
            <w14:solidFill>
              <w14:schemeClr w14:val="tx1"/>
            </w14:solidFill>
          </w14:textFill>
        </w:rPr>
        <w:t>项</w:t>
      </w:r>
    </w:p>
    <w:p>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w:t>
      </w:r>
      <w:r>
        <w:rPr>
          <w:rFonts w:hint="eastAsia" w:eastAsia="仿宋"/>
          <w:b/>
          <w:color w:val="000000" w:themeColor="text1"/>
          <w:sz w:val="30"/>
          <w:szCs w:val="30"/>
          <w:lang w:eastAsia="zh-CN"/>
          <w14:textFill>
            <w14:solidFill>
              <w14:schemeClr w14:val="tx1"/>
            </w14:solidFill>
          </w14:textFill>
        </w:rPr>
        <w:t>8</w:t>
      </w:r>
      <w:r>
        <w:rPr>
          <w:rFonts w:hint="eastAsia" w:eastAsia="仿宋"/>
          <w:b/>
          <w:color w:val="000000" w:themeColor="text1"/>
          <w:sz w:val="30"/>
          <w:szCs w:val="30"/>
          <w:lang w:val="en-US" w:eastAsia="zh-CN"/>
          <w14:textFill>
            <w14:solidFill>
              <w14:schemeClr w14:val="tx1"/>
            </w14:solidFill>
          </w14:textFill>
        </w:rPr>
        <w:t>2</w:t>
      </w:r>
      <w:r>
        <w:rPr>
          <w:rFonts w:hint="eastAsia" w:eastAsia="仿宋"/>
          <w:b/>
          <w:color w:val="000000" w:themeColor="text1"/>
          <w:sz w:val="30"/>
          <w:szCs w:val="30"/>
          <w:lang w:eastAsia="zh-CN"/>
          <w14:textFill>
            <w14:solidFill>
              <w14:schemeClr w14:val="tx1"/>
            </w14:solidFill>
          </w14:textFill>
        </w:rPr>
        <w:t>0000</w:t>
      </w:r>
    </w:p>
    <w:p>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简要规格描述：详见磋商文件</w:t>
      </w:r>
    </w:p>
    <w:p>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合同履约期限：详见磋商文件</w:t>
      </w:r>
    </w:p>
    <w:bookmarkEnd w:id="9"/>
    <w:p>
      <w:pPr>
        <w:spacing w:line="480" w:lineRule="exact"/>
        <w:rPr>
          <w:rFonts w:ascii="仿宋" w:hAnsi="仿宋" w:eastAsia="仿宋"/>
          <w:sz w:val="30"/>
          <w:szCs w:val="30"/>
        </w:rPr>
      </w:pP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hint="eastAsia" w:eastAsia="仿宋"/>
          <w:b/>
          <w:color w:val="000000" w:themeColor="text1"/>
          <w:sz w:val="30"/>
          <w:szCs w:val="30"/>
          <w:lang w:eastAsia="zh-CN"/>
          <w14:textFill>
            <w14:solidFill>
              <w14:schemeClr w14:val="tx1"/>
            </w14:solidFill>
          </w14:textFill>
        </w:rPr>
        <w:t>供应商为中小企业/小微企业/残疾人福利性单位/监狱企业</w:t>
      </w:r>
    </w:p>
    <w:p>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3.本项目的特定资格要求</w:t>
      </w:r>
      <w:bookmarkStart w:id="10" w:name="PO_3000001756_PM006"/>
      <w:r>
        <w:rPr>
          <w:rFonts w:hint="eastAsia" w:ascii="仿宋" w:hAnsi="仿宋" w:eastAsia="仿宋"/>
          <w:sz w:val="30"/>
          <w:szCs w:val="30"/>
          <w:lang w:eastAsia="zh-CN"/>
        </w:rPr>
        <w:t>：</w:t>
      </w:r>
    </w:p>
    <w:p>
      <w:pPr>
        <w:spacing w:line="480" w:lineRule="exact"/>
        <w:ind w:firstLine="602" w:firstLineChars="200"/>
        <w:rPr>
          <w:rFonts w:hint="eastAsia" w:ascii="仿宋" w:hAnsi="仿宋" w:eastAsia="仿宋"/>
          <w:color w:val="C00000"/>
          <w:sz w:val="30"/>
          <w:szCs w:val="30"/>
          <w:lang w:eastAsia="zh-CN"/>
        </w:rPr>
      </w:pPr>
      <w:r>
        <w:rPr>
          <w:rFonts w:hint="eastAsia" w:eastAsia="仿宋"/>
          <w:b/>
          <w:color w:val="C00000"/>
          <w:sz w:val="30"/>
          <w:szCs w:val="30"/>
          <w:lang w:eastAsia="zh-CN"/>
        </w:rPr>
        <w:t>本项目专门面向中小企业，请单独上传《中小企业声明函》。</w:t>
      </w:r>
      <w:r>
        <w:rPr>
          <w:rFonts w:hint="eastAsia" w:ascii="仿宋" w:hAnsi="仿宋" w:eastAsia="仿宋"/>
          <w:color w:val="C00000"/>
          <w:sz w:val="30"/>
          <w:szCs w:val="30"/>
          <w:lang w:eastAsia="zh-CN"/>
        </w:rPr>
        <w:t xml:space="preserve"> </w:t>
      </w:r>
      <w:bookmarkEnd w:id="10"/>
    </w:p>
    <w:bookmarkEnd w:id="4"/>
    <w:bookmarkEnd w:id="5"/>
    <w:bookmarkEnd w:id="6"/>
    <w:bookmarkEnd w:id="7"/>
    <w:p>
      <w:pPr>
        <w:spacing w:line="480" w:lineRule="exact"/>
        <w:ind w:firstLine="602" w:firstLineChars="200"/>
        <w:rPr>
          <w:rFonts w:ascii="仿宋" w:hAnsi="仿宋" w:eastAsia="仿宋"/>
          <w:b/>
          <w:sz w:val="30"/>
          <w:szCs w:val="30"/>
        </w:rPr>
      </w:pPr>
      <w:bookmarkStart w:id="11" w:name="_Toc28359014"/>
      <w:bookmarkStart w:id="12" w:name="_Toc35393800"/>
      <w:bookmarkStart w:id="13" w:name="_Toc35393631"/>
      <w:bookmarkStart w:id="14" w:name="_Toc28359091"/>
      <w:r>
        <w:rPr>
          <w:rFonts w:hint="eastAsia" w:ascii="仿宋" w:hAnsi="仿宋" w:eastAsia="仿宋"/>
          <w:b/>
          <w:sz w:val="30"/>
          <w:szCs w:val="30"/>
        </w:rPr>
        <w:t>三、获取磋商文件</w:t>
      </w:r>
      <w:bookmarkEnd w:id="11"/>
      <w:bookmarkEnd w:id="12"/>
      <w:bookmarkEnd w:id="13"/>
      <w:bookmarkEnd w:id="14"/>
    </w:p>
    <w:p>
      <w:pPr>
        <w:spacing w:line="480" w:lineRule="exact"/>
        <w:ind w:firstLine="600" w:firstLineChars="200"/>
        <w:rPr>
          <w:rFonts w:ascii="仿宋" w:hAnsi="仿宋" w:eastAsia="仿宋"/>
          <w:sz w:val="30"/>
          <w:szCs w:val="30"/>
        </w:rPr>
      </w:pPr>
      <w:bookmarkStart w:id="15" w:name="_Toc35393632"/>
      <w:bookmarkStart w:id="16" w:name="_Toc28359092"/>
      <w:bookmarkStart w:id="17" w:name="_Toc28359015"/>
      <w:bookmarkStart w:id="18" w:name="_Toc35393801"/>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19" w:name="PO_3000001756_PM015"/>
      <w:r>
        <w:rPr>
          <w:rFonts w:hint="eastAsia" w:ascii="仿宋" w:hAnsi="仿宋" w:eastAsia="仿宋"/>
          <w:b/>
          <w:color w:val="FF0000"/>
          <w:kern w:val="0"/>
          <w:sz w:val="30"/>
          <w:szCs w:val="30"/>
          <w:lang w:eastAsia="zh-CN"/>
        </w:rPr>
        <w:t>2024-05-28 09:00:00</w:t>
      </w:r>
      <w:bookmarkEnd w:id="19"/>
      <w:r>
        <w:rPr>
          <w:rFonts w:hint="eastAsia" w:ascii="仿宋" w:hAnsi="仿宋" w:eastAsia="仿宋"/>
          <w:sz w:val="30"/>
          <w:szCs w:val="30"/>
        </w:rPr>
        <w:t>。</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15"/>
      <w:bookmarkEnd w:id="16"/>
      <w:bookmarkEnd w:id="17"/>
      <w:bookmarkEnd w:id="18"/>
    </w:p>
    <w:p>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0" w:name="PO_15530_PM015"/>
      <w:r>
        <w:rPr>
          <w:rFonts w:hint="eastAsia" w:ascii="仿宋" w:hAnsi="仿宋" w:eastAsia="仿宋" w:cs="Arial"/>
          <w:sz w:val="30"/>
          <w:szCs w:val="30"/>
          <w:lang w:eastAsia="zh-CN"/>
        </w:rPr>
        <w:t>2024-05-28 09:00:00</w:t>
      </w:r>
      <w:bookmarkEnd w:id="20"/>
    </w:p>
    <w:p>
      <w:pPr>
        <w:spacing w:line="480" w:lineRule="exact"/>
        <w:ind w:firstLine="600" w:firstLineChars="200"/>
        <w:rPr>
          <w:rFonts w:ascii="仿宋" w:hAnsi="仿宋" w:eastAsia="仿宋"/>
          <w:sz w:val="30"/>
          <w:szCs w:val="30"/>
        </w:rPr>
      </w:pPr>
      <w:r>
        <w:rPr>
          <w:rFonts w:hint="eastAsia" w:ascii="仿宋" w:hAnsi="仿宋" w:eastAsia="仿宋"/>
          <w:sz w:val="30"/>
          <w:szCs w:val="30"/>
        </w:rPr>
        <w:t>地点：请登录政采云投标客户端投标</w:t>
      </w:r>
      <w:bookmarkStart w:id="101" w:name="_GoBack"/>
      <w:bookmarkEnd w:id="101"/>
    </w:p>
    <w:p>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如认为需要，磋商响应方可以选择递交备份磋商响应文件，采用数据电文形式，以U盘或DVD光盘形式存储，并在投标截止时间前，通过邮寄方式，送达指定地点，逾期送达或未密封将被拒收。</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1" w:name="PO_15530_PM015_1"/>
      <w:r>
        <w:rPr>
          <w:rFonts w:hint="eastAsia" w:ascii="仿宋" w:hAnsi="仿宋" w:eastAsia="仿宋" w:cs="Arial"/>
          <w:sz w:val="30"/>
          <w:szCs w:val="30"/>
          <w:lang w:eastAsia="zh-CN"/>
        </w:rPr>
        <w:t>2024-05-28 09:00:00</w:t>
      </w:r>
      <w:bookmarkEnd w:id="21"/>
      <w:r>
        <w:rPr>
          <w:rFonts w:hint="eastAsia" w:ascii="仿宋" w:hAnsi="仿宋" w:eastAsia="仿宋"/>
          <w:sz w:val="30"/>
          <w:szCs w:val="30"/>
        </w:rPr>
        <w:t>在</w:t>
      </w:r>
      <w:bookmarkStart w:id="22" w:name="PO_3000001756_PM016"/>
      <w:r>
        <w:rPr>
          <w:rFonts w:hint="eastAsia" w:ascii="仿宋" w:hAnsi="仿宋" w:eastAsia="仿宋"/>
          <w:b/>
          <w:color w:val="FF0000"/>
          <w:sz w:val="30"/>
          <w:szCs w:val="30"/>
          <w:lang w:eastAsia="zh-CN"/>
        </w:rPr>
        <w:t>西湖区浙江省杭州市西湖区宝石一路3号203开标室</w:t>
      </w:r>
      <w:bookmarkEnd w:id="22"/>
      <w:r>
        <w:rPr>
          <w:rFonts w:hint="eastAsia" w:ascii="仿宋" w:hAnsi="仿宋" w:eastAsia="仿宋"/>
          <w:sz w:val="30"/>
          <w:szCs w:val="30"/>
        </w:rPr>
        <w:t>开启。</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Merge w:val="restart"/>
            <w:vAlign w:val="center"/>
          </w:tcPr>
          <w:p>
            <w:pPr>
              <w:adjustRightInd w:val="0"/>
              <w:snapToGrid w:val="0"/>
              <w:spacing w:line="360" w:lineRule="auto"/>
              <w:ind w:left="980" w:hanging="560"/>
              <w:rPr>
                <w:rFonts w:ascii="宋体" w:hAnsi="宋体" w:cs="宋体"/>
                <w:sz w:val="28"/>
                <w:szCs w:val="28"/>
              </w:rPr>
            </w:pPr>
            <w:bookmarkStart w:id="23" w:name="_Toc28359017"/>
            <w:bookmarkStart w:id="24" w:name="_Toc28359094"/>
            <w:bookmarkStart w:id="25" w:name="_Toc35393803"/>
            <w:bookmarkStart w:id="26" w:name="_Toc35393634"/>
            <w:r>
              <w:rPr>
                <w:rFonts w:hint="eastAsia" w:ascii="宋体" w:hAnsi="宋体" w:cs="宋体"/>
                <w:sz w:val="28"/>
                <w:szCs w:val="28"/>
              </w:rPr>
              <w:t>磋商现场</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2798" w:type="dxa"/>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203开标室：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c>
          <w:tcPr>
            <w:tcW w:w="3445" w:type="dxa"/>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301会议室：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pPr>
              <w:adjustRightInd w:val="0"/>
              <w:snapToGrid w:val="0"/>
              <w:spacing w:line="360" w:lineRule="auto"/>
              <w:ind w:left="980" w:hanging="560"/>
              <w:rPr>
                <w:rFonts w:ascii="宋体" w:hAnsi="宋体" w:cs="宋体"/>
                <w:sz w:val="28"/>
                <w:szCs w:val="28"/>
              </w:rPr>
            </w:pPr>
          </w:p>
        </w:tc>
        <w:tc>
          <w:tcPr>
            <w:tcW w:w="2798" w:type="dxa"/>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302会议室：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0571-88907720</w:t>
            </w:r>
          </w:p>
        </w:tc>
        <w:tc>
          <w:tcPr>
            <w:tcW w:w="3445" w:type="dxa"/>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303会议室：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pPr>
              <w:adjustRightInd w:val="0"/>
              <w:snapToGrid w:val="0"/>
              <w:spacing w:line="360" w:lineRule="auto"/>
              <w:ind w:left="420" w:firstLine="562" w:firstLineChars="201"/>
              <w:rPr>
                <w:rFonts w:ascii="宋体" w:hAnsi="宋体" w:cs="宋体"/>
                <w:sz w:val="28"/>
                <w:szCs w:val="28"/>
              </w:rPr>
            </w:pPr>
          </w:p>
        </w:tc>
        <w:tc>
          <w:tcPr>
            <w:tcW w:w="2798" w:type="dxa"/>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306会议室：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0571-88907751</w:t>
            </w:r>
          </w:p>
        </w:tc>
        <w:tc>
          <w:tcPr>
            <w:tcW w:w="3445" w:type="dxa"/>
            <w:vAlign w:val="center"/>
          </w:tcPr>
          <w:p>
            <w:pPr>
              <w:adjustRightInd w:val="0"/>
              <w:snapToGrid w:val="0"/>
              <w:spacing w:line="360" w:lineRule="auto"/>
              <w:ind w:left="980" w:hanging="560"/>
              <w:rPr>
                <w:rFonts w:ascii="宋体" w:hAnsi="宋体" w:cs="宋体"/>
                <w:sz w:val="28"/>
                <w:szCs w:val="28"/>
              </w:rPr>
            </w:pPr>
          </w:p>
        </w:tc>
      </w:tr>
    </w:tbl>
    <w:p>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3"/>
      <w:bookmarkEnd w:id="24"/>
      <w:bookmarkEnd w:id="25"/>
      <w:bookmarkEnd w:id="26"/>
    </w:p>
    <w:p>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pPr>
        <w:spacing w:line="480" w:lineRule="exact"/>
        <w:ind w:firstLine="602" w:firstLineChars="200"/>
        <w:rPr>
          <w:rFonts w:ascii="仿宋" w:hAnsi="仿宋" w:eastAsia="仿宋"/>
          <w:b/>
          <w:sz w:val="30"/>
          <w:szCs w:val="30"/>
        </w:rPr>
      </w:pPr>
      <w:bookmarkStart w:id="27" w:name="_Toc35393804"/>
      <w:bookmarkStart w:id="28" w:name="_Toc35393635"/>
      <w:r>
        <w:rPr>
          <w:rFonts w:hint="eastAsia" w:ascii="仿宋" w:hAnsi="仿宋" w:eastAsia="仿宋"/>
          <w:b/>
          <w:sz w:val="30"/>
          <w:szCs w:val="30"/>
        </w:rPr>
        <w:t>七、其他补充事宜</w:t>
      </w:r>
      <w:bookmarkEnd w:id="27"/>
      <w:bookmarkEnd w:id="28"/>
    </w:p>
    <w:p>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pPr>
        <w:spacing w:line="480" w:lineRule="exact"/>
        <w:ind w:firstLine="600" w:firstLineChars="200"/>
        <w:rPr>
          <w:rFonts w:ascii="仿宋" w:hAnsi="仿宋" w:eastAsia="仿宋"/>
          <w:sz w:val="30"/>
          <w:szCs w:val="30"/>
        </w:rPr>
      </w:pPr>
    </w:p>
    <w:p>
      <w:pPr>
        <w:spacing w:line="360" w:lineRule="auto"/>
        <w:ind w:firstLine="602" w:firstLineChars="200"/>
        <w:rPr>
          <w:rFonts w:ascii="仿宋" w:hAnsi="仿宋" w:eastAsia="仿宋"/>
          <w:b/>
          <w:sz w:val="30"/>
          <w:szCs w:val="30"/>
        </w:rPr>
      </w:pPr>
      <w:bookmarkStart w:id="29" w:name="_Toc28359018"/>
      <w:bookmarkStart w:id="30" w:name="_Toc35393636"/>
      <w:bookmarkStart w:id="31" w:name="_Toc35393805"/>
      <w:bookmarkStart w:id="32" w:name="_Toc28359095"/>
      <w:r>
        <w:rPr>
          <w:rFonts w:hint="eastAsia" w:ascii="仿宋" w:hAnsi="仿宋" w:eastAsia="仿宋"/>
          <w:b/>
          <w:sz w:val="30"/>
          <w:szCs w:val="30"/>
        </w:rPr>
        <w:t>八、</w:t>
      </w:r>
      <w:bookmarkEnd w:id="29"/>
      <w:bookmarkEnd w:id="30"/>
      <w:bookmarkEnd w:id="31"/>
      <w:bookmarkEnd w:id="32"/>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pPr>
        <w:spacing w:line="360" w:lineRule="auto"/>
        <w:ind w:firstLine="600" w:firstLineChars="200"/>
        <w:rPr>
          <w:rFonts w:hint="eastAsia" w:ascii="仿宋" w:hAnsi="仿宋" w:eastAsia="仿宋"/>
          <w:sz w:val="30"/>
          <w:szCs w:val="30"/>
        </w:rPr>
      </w:pPr>
      <w:bookmarkStart w:id="33" w:name="_Toc35393637"/>
      <w:bookmarkStart w:id="34" w:name="_Toc28359096"/>
      <w:bookmarkStart w:id="35" w:name="_Toc28359019"/>
      <w:bookmarkStart w:id="36" w:name="_Toc35393806"/>
      <w:r>
        <w:rPr>
          <w:rFonts w:hint="eastAsia" w:ascii="仿宋" w:hAnsi="仿宋" w:eastAsia="仿宋"/>
          <w:sz w:val="30"/>
          <w:szCs w:val="30"/>
        </w:rPr>
        <w:t>1.采购人信息</w:t>
      </w:r>
      <w:bookmarkEnd w:id="33"/>
      <w:bookmarkEnd w:id="34"/>
      <w:bookmarkEnd w:id="35"/>
      <w:bookmarkEnd w:id="36"/>
    </w:p>
    <w:p>
      <w:pPr>
        <w:spacing w:line="360" w:lineRule="auto"/>
        <w:ind w:firstLine="600" w:firstLineChars="200"/>
        <w:rPr>
          <w:rFonts w:hint="eastAsia" w:ascii="仿宋" w:hAnsi="仿宋" w:eastAsia="仿宋"/>
          <w:sz w:val="30"/>
          <w:szCs w:val="30"/>
          <w:lang w:eastAsia="zh-CN"/>
        </w:rPr>
      </w:pPr>
      <w:r>
        <w:rPr>
          <w:rFonts w:hint="eastAsia" w:ascii="仿宋" w:hAnsi="仿宋" w:eastAsia="仿宋"/>
          <w:sz w:val="30"/>
          <w:szCs w:val="30"/>
        </w:rPr>
        <w:t>名    称：</w:t>
      </w:r>
      <w:bookmarkStart w:id="37" w:name="PO_421_PM026"/>
      <w:r>
        <w:rPr>
          <w:rFonts w:hint="eastAsia" w:ascii="仿宋" w:hAnsi="仿宋" w:eastAsia="仿宋"/>
          <w:sz w:val="30"/>
          <w:szCs w:val="30"/>
          <w:lang w:eastAsia="zh-CN"/>
        </w:rPr>
        <w:t>浙江省商务厅（本级）</w:t>
      </w:r>
      <w:bookmarkEnd w:id="37"/>
    </w:p>
    <w:p>
      <w:pPr>
        <w:spacing w:line="360" w:lineRule="auto"/>
        <w:ind w:firstLine="600" w:firstLineChars="200"/>
        <w:rPr>
          <w:rFonts w:hint="eastAsia" w:ascii="仿宋" w:hAnsi="仿宋" w:eastAsia="仿宋"/>
          <w:sz w:val="30"/>
          <w:szCs w:val="30"/>
          <w:lang w:eastAsia="zh-CN"/>
        </w:rPr>
      </w:pPr>
      <w:r>
        <w:rPr>
          <w:rFonts w:hint="eastAsia" w:ascii="仿宋" w:hAnsi="仿宋" w:eastAsia="仿宋"/>
          <w:sz w:val="30"/>
          <w:szCs w:val="30"/>
        </w:rPr>
        <w:t>地    址：</w:t>
      </w:r>
      <w:bookmarkStart w:id="38" w:name="PO_421_PM030"/>
      <w:r>
        <w:rPr>
          <w:rFonts w:hint="eastAsia" w:ascii="仿宋" w:hAnsi="仿宋" w:eastAsia="仿宋"/>
          <w:sz w:val="30"/>
          <w:szCs w:val="30"/>
          <w:lang w:eastAsia="zh-CN"/>
        </w:rPr>
        <w:t>浙江省杭州市延安路468号</w:t>
      </w:r>
      <w:bookmarkEnd w:id="38"/>
    </w:p>
    <w:p>
      <w:pPr>
        <w:spacing w:line="360" w:lineRule="auto"/>
        <w:ind w:firstLine="600" w:firstLineChars="200"/>
        <w:rPr>
          <w:rFonts w:hint="eastAsia" w:ascii="仿宋" w:hAnsi="仿宋" w:eastAsia="仿宋"/>
          <w:sz w:val="30"/>
          <w:szCs w:val="30"/>
          <w:lang w:eastAsia="zh-CN"/>
        </w:rPr>
      </w:pPr>
      <w:r>
        <w:rPr>
          <w:rFonts w:hint="eastAsia" w:ascii="仿宋" w:hAnsi="仿宋" w:eastAsia="仿宋"/>
          <w:sz w:val="30"/>
          <w:szCs w:val="30"/>
        </w:rPr>
        <w:t>传    真：</w:t>
      </w:r>
      <w:bookmarkStart w:id="39" w:name="PO_421_PM029"/>
      <w:r>
        <w:rPr>
          <w:rFonts w:hint="eastAsia" w:ascii="仿宋" w:hAnsi="仿宋" w:eastAsia="仿宋"/>
          <w:sz w:val="30"/>
          <w:szCs w:val="30"/>
        </w:rPr>
        <w:t>/</w:t>
      </w:r>
      <w:r>
        <w:rPr>
          <w:rFonts w:hint="eastAsia" w:ascii="仿宋" w:hAnsi="仿宋" w:eastAsia="仿宋"/>
          <w:sz w:val="30"/>
          <w:szCs w:val="30"/>
          <w:lang w:eastAsia="zh-CN"/>
        </w:rPr>
        <w:t xml:space="preserve"> </w:t>
      </w:r>
      <w:bookmarkEnd w:id="39"/>
    </w:p>
    <w:p>
      <w:pPr>
        <w:spacing w:line="360" w:lineRule="auto"/>
        <w:ind w:firstLine="600" w:firstLineChars="200"/>
        <w:rPr>
          <w:rFonts w:hint="eastAsia" w:ascii="仿宋" w:hAnsi="仿宋" w:eastAsia="仿宋"/>
          <w:sz w:val="30"/>
          <w:szCs w:val="30"/>
          <w:lang w:eastAsia="zh-CN"/>
        </w:rPr>
      </w:pPr>
      <w:r>
        <w:rPr>
          <w:rFonts w:hint="eastAsia" w:ascii="仿宋" w:hAnsi="仿宋" w:eastAsia="仿宋"/>
          <w:sz w:val="30"/>
          <w:szCs w:val="30"/>
        </w:rPr>
        <w:t>项目联系人（询问）：</w:t>
      </w:r>
      <w:bookmarkStart w:id="40" w:name="PO_3000001756_PM027"/>
      <w:r>
        <w:rPr>
          <w:rFonts w:hint="eastAsia" w:ascii="仿宋" w:hAnsi="仿宋" w:eastAsia="仿宋"/>
          <w:sz w:val="30"/>
          <w:szCs w:val="30"/>
          <w:lang w:eastAsia="zh-CN"/>
        </w:rPr>
        <w:t>马伟峰</w:t>
      </w:r>
      <w:bookmarkEnd w:id="40"/>
    </w:p>
    <w:p>
      <w:pPr>
        <w:spacing w:line="360" w:lineRule="auto"/>
        <w:ind w:firstLine="600" w:firstLineChars="200"/>
        <w:rPr>
          <w:rFonts w:hint="eastAsia" w:ascii="仿宋" w:hAnsi="仿宋" w:eastAsia="仿宋"/>
          <w:sz w:val="30"/>
          <w:szCs w:val="30"/>
        </w:rPr>
      </w:pPr>
      <w:bookmarkStart w:id="41" w:name="PO_3000001756_PM028"/>
      <w:r>
        <w:rPr>
          <w:rFonts w:hint="eastAsia" w:ascii="仿宋" w:hAnsi="仿宋" w:eastAsia="仿宋"/>
          <w:sz w:val="30"/>
          <w:szCs w:val="30"/>
        </w:rPr>
        <w:t>项目联系方式（询问）：</w:t>
      </w:r>
      <w:r>
        <w:rPr>
          <w:rFonts w:hint="eastAsia" w:ascii="仿宋" w:hAnsi="仿宋" w:eastAsia="仿宋"/>
          <w:sz w:val="30"/>
          <w:szCs w:val="30"/>
          <w:lang w:eastAsia="zh-CN"/>
        </w:rPr>
        <w:t>0571-87050898</w:t>
      </w:r>
      <w:bookmarkEnd w:id="41"/>
    </w:p>
    <w:p>
      <w:pPr>
        <w:spacing w:line="360" w:lineRule="auto"/>
        <w:ind w:firstLine="600" w:firstLineChars="200"/>
        <w:rPr>
          <w:rFonts w:hint="eastAsia" w:ascii="仿宋" w:hAnsi="仿宋" w:eastAsia="仿宋"/>
          <w:sz w:val="30"/>
          <w:szCs w:val="30"/>
          <w:lang w:eastAsia="zh-CN"/>
        </w:rPr>
      </w:pPr>
      <w:r>
        <w:rPr>
          <w:rFonts w:hint="eastAsia" w:ascii="仿宋" w:hAnsi="仿宋" w:eastAsia="仿宋"/>
          <w:sz w:val="30"/>
          <w:szCs w:val="30"/>
        </w:rPr>
        <w:t>质疑联系人：</w:t>
      </w:r>
      <w:bookmarkStart w:id="42" w:name="PO_421_PM001390"/>
      <w:r>
        <w:rPr>
          <w:rFonts w:hint="eastAsia" w:ascii="仿宋" w:hAnsi="仿宋" w:eastAsia="仿宋"/>
          <w:sz w:val="30"/>
          <w:szCs w:val="30"/>
          <w:lang w:eastAsia="zh-CN"/>
        </w:rPr>
        <w:t>熊朝辉</w:t>
      </w:r>
      <w:bookmarkEnd w:id="42"/>
    </w:p>
    <w:p>
      <w:pPr>
        <w:spacing w:line="360" w:lineRule="auto"/>
        <w:ind w:firstLine="600" w:firstLineChars="200"/>
        <w:rPr>
          <w:rFonts w:hint="eastAsia" w:ascii="仿宋" w:hAnsi="仿宋" w:eastAsia="仿宋"/>
          <w:sz w:val="30"/>
          <w:szCs w:val="30"/>
          <w:lang w:eastAsia="zh-CN"/>
        </w:rPr>
      </w:pPr>
      <w:r>
        <w:rPr>
          <w:rFonts w:hint="eastAsia" w:ascii="仿宋" w:hAnsi="仿宋" w:eastAsia="仿宋"/>
          <w:sz w:val="30"/>
          <w:szCs w:val="30"/>
        </w:rPr>
        <w:t>质疑联系方式：</w:t>
      </w:r>
      <w:bookmarkStart w:id="43" w:name="PO_421_PM001391"/>
      <w:r>
        <w:rPr>
          <w:rFonts w:hint="eastAsia" w:ascii="仿宋" w:hAnsi="仿宋" w:eastAsia="仿宋"/>
          <w:sz w:val="30"/>
          <w:szCs w:val="30"/>
          <w:lang w:eastAsia="zh-CN"/>
        </w:rPr>
        <w:t>0571-87050884</w:t>
      </w:r>
      <w:bookmarkEnd w:id="43"/>
    </w:p>
    <w:p>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bookmarkEnd w:id="0"/>
    <w:bookmarkEnd w:id="1"/>
    <w:p>
      <w:pPr>
        <w:spacing w:line="360" w:lineRule="auto"/>
        <w:ind w:firstLine="600" w:firstLineChars="200"/>
        <w:rPr>
          <w:rFonts w:ascii="仿宋" w:hAnsi="仿宋" w:eastAsia="仿宋"/>
          <w:sz w:val="30"/>
          <w:szCs w:val="30"/>
        </w:rPr>
      </w:pPr>
      <w:bookmarkStart w:id="44" w:name="_Toc35393807"/>
      <w:bookmarkStart w:id="45" w:name="_Toc35393638"/>
      <w:bookmarkStart w:id="46" w:name="_Toc28359020"/>
      <w:bookmarkStart w:id="47" w:name="_Toc28359097"/>
      <w:r>
        <w:rPr>
          <w:rFonts w:hint="eastAsia" w:ascii="仿宋" w:hAnsi="仿宋" w:eastAsia="仿宋"/>
          <w:sz w:val="30"/>
          <w:szCs w:val="30"/>
        </w:rPr>
        <w:t>2.采购代理机构信息（如有）</w:t>
      </w:r>
      <w:bookmarkEnd w:id="44"/>
      <w:bookmarkEnd w:id="45"/>
      <w:bookmarkEnd w:id="46"/>
      <w:bookmarkEnd w:id="47"/>
    </w:p>
    <w:p>
      <w:pPr>
        <w:spacing w:line="360" w:lineRule="auto"/>
        <w:ind w:firstLine="600" w:firstLineChars="200"/>
        <w:rPr>
          <w:rFonts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pPr>
        <w:spacing w:line="360" w:lineRule="auto"/>
        <w:ind w:firstLine="600" w:firstLineChars="200"/>
        <w:rPr>
          <w:rFonts w:eastAsia="仿宋"/>
          <w:sz w:val="30"/>
          <w:szCs w:val="30"/>
        </w:rPr>
      </w:pPr>
      <w:r>
        <w:rPr>
          <w:rFonts w:hint="eastAsia" w:ascii="仿宋" w:hAnsi="仿宋" w:eastAsia="仿宋"/>
          <w:sz w:val="30"/>
          <w:szCs w:val="30"/>
        </w:rPr>
        <w:t>地</w:t>
      </w:r>
      <w:r>
        <w:rPr>
          <w:rFonts w:eastAsia="仿宋"/>
          <w:sz w:val="30"/>
          <w:szCs w:val="30"/>
        </w:rPr>
        <w:t>   </w:t>
      </w:r>
      <w:r>
        <w:rPr>
          <w:rFonts w:hint="eastAsia" w:ascii="仿宋" w:hAnsi="仿宋" w:eastAsia="仿宋"/>
          <w:sz w:val="30"/>
          <w:szCs w:val="30"/>
        </w:rPr>
        <w:t xml:space="preserve"> 址：浙江省杭州市西湖区宝石一路3号</w:t>
      </w:r>
      <w:r>
        <w:rPr>
          <w:rFonts w:eastAsia="仿宋"/>
          <w:sz w:val="30"/>
          <w:szCs w:val="30"/>
        </w:rPr>
        <w:t> </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p>
    <w:p>
      <w:pPr>
        <w:spacing w:line="360" w:lineRule="auto"/>
        <w:ind w:firstLine="600" w:firstLineChars="200"/>
        <w:jc w:val="left"/>
        <w:rPr>
          <w:rFonts w:hint="default" w:ascii="仿宋" w:hAnsi="仿宋" w:eastAsia="仿宋"/>
          <w:sz w:val="30"/>
          <w:szCs w:val="30"/>
          <w:lang w:val="en-US" w:eastAsia="zh-CN"/>
        </w:rPr>
      </w:pPr>
      <w:r>
        <w:rPr>
          <w:rFonts w:hint="eastAsia" w:ascii="仿宋" w:hAnsi="仿宋" w:eastAsia="仿宋"/>
          <w:sz w:val="30"/>
          <w:szCs w:val="30"/>
        </w:rPr>
        <w:t>项目联系人（询问）：A岗：</w:t>
      </w:r>
      <w:bookmarkStart w:id="48" w:name="PO_15528_PM032"/>
      <w:r>
        <w:rPr>
          <w:rFonts w:hint="eastAsia" w:ascii="仿宋" w:hAnsi="仿宋" w:eastAsia="仿宋"/>
          <w:sz w:val="30"/>
          <w:szCs w:val="30"/>
          <w:lang w:eastAsia="zh-CN"/>
        </w:rPr>
        <w:t>柯女士</w:t>
      </w:r>
      <w:bookmarkEnd w:id="48"/>
      <w:r>
        <w:rPr>
          <w:rFonts w:hint="eastAsia" w:ascii="仿宋" w:hAnsi="仿宋" w:eastAsia="仿宋"/>
          <w:sz w:val="30"/>
          <w:szCs w:val="30"/>
          <w:lang w:val="en-US" w:eastAsia="zh-CN"/>
        </w:rPr>
        <w:t xml:space="preserve"> </w:t>
      </w:r>
      <w:r>
        <w:rPr>
          <w:rFonts w:hint="eastAsia" w:ascii="仿宋" w:hAnsi="仿宋" w:eastAsia="仿宋" w:cs="仿宋"/>
          <w:sz w:val="28"/>
          <w:szCs w:val="28"/>
        </w:rPr>
        <w:t>B岗：</w:t>
      </w:r>
      <w:r>
        <w:rPr>
          <w:rFonts w:hint="eastAsia" w:ascii="仿宋" w:hAnsi="仿宋" w:eastAsia="仿宋" w:cs="仿宋"/>
          <w:sz w:val="28"/>
          <w:szCs w:val="28"/>
          <w:lang w:val="en-US" w:eastAsia="zh-CN"/>
        </w:rPr>
        <w:t>商女士</w:t>
      </w:r>
    </w:p>
    <w:p>
      <w:pPr>
        <w:spacing w:line="360" w:lineRule="auto"/>
        <w:ind w:firstLine="600" w:firstLineChars="200"/>
        <w:jc w:val="left"/>
        <w:rPr>
          <w:rFonts w:hint="default" w:ascii="仿宋" w:hAnsi="仿宋" w:eastAsia="仿宋" w:cs="仿宋"/>
          <w:sz w:val="28"/>
          <w:szCs w:val="28"/>
          <w:lang w:val="en-US" w:eastAsia="zh-CN"/>
        </w:rPr>
      </w:pPr>
      <w:r>
        <w:rPr>
          <w:rFonts w:hint="eastAsia" w:ascii="仿宋" w:hAnsi="仿宋" w:eastAsia="仿宋"/>
          <w:sz w:val="30"/>
          <w:szCs w:val="30"/>
        </w:rPr>
        <w:t>项目联系方式（询问）：</w:t>
      </w:r>
      <w:bookmarkStart w:id="49" w:name="PO_15528_PM033"/>
      <w:bookmarkStart w:id="50" w:name="PO_3000001756_PM033"/>
      <w:r>
        <w:rPr>
          <w:rFonts w:hint="eastAsia" w:ascii="仿宋" w:hAnsi="仿宋" w:eastAsia="仿宋"/>
          <w:sz w:val="30"/>
          <w:szCs w:val="30"/>
        </w:rPr>
        <w:t>A岗：</w:t>
      </w:r>
      <w:r>
        <w:rPr>
          <w:rFonts w:hint="eastAsia" w:ascii="仿宋" w:hAnsi="仿宋" w:eastAsia="仿宋"/>
          <w:sz w:val="30"/>
          <w:szCs w:val="30"/>
          <w:lang w:eastAsia="zh-CN"/>
        </w:rPr>
        <w:t>0571-88901833</w:t>
      </w:r>
      <w:bookmarkEnd w:id="49"/>
      <w:r>
        <w:rPr>
          <w:rFonts w:hint="eastAsia" w:ascii="仿宋" w:hAnsi="仿宋" w:eastAsia="仿宋"/>
          <w:sz w:val="30"/>
          <w:szCs w:val="30"/>
          <w:lang w:val="en-US" w:eastAsia="zh-CN"/>
        </w:rPr>
        <w:t xml:space="preserve"> </w:t>
      </w:r>
      <w:r>
        <w:rPr>
          <w:rFonts w:hint="eastAsia" w:ascii="仿宋" w:hAnsi="仿宋" w:eastAsia="仿宋" w:cs="仿宋"/>
          <w:sz w:val="28"/>
          <w:szCs w:val="28"/>
        </w:rPr>
        <w:t>B岗</w:t>
      </w:r>
      <w:r>
        <w:rPr>
          <w:rFonts w:hint="eastAsia" w:ascii="仿宋" w:hAnsi="仿宋" w:eastAsia="仿宋" w:cs="仿宋"/>
          <w:sz w:val="28"/>
          <w:szCs w:val="28"/>
          <w:lang w:eastAsia="zh-CN"/>
        </w:rPr>
        <w:t>：</w:t>
      </w:r>
      <w:r>
        <w:rPr>
          <w:rFonts w:hint="eastAsia" w:ascii="仿宋" w:hAnsi="仿宋" w:eastAsia="仿宋"/>
          <w:sz w:val="30"/>
          <w:szCs w:val="30"/>
          <w:lang w:eastAsia="zh-CN"/>
        </w:rPr>
        <w:t>0571-8890</w:t>
      </w:r>
      <w:bookmarkEnd w:id="50"/>
      <w:r>
        <w:rPr>
          <w:rFonts w:hint="eastAsia" w:ascii="仿宋" w:hAnsi="仿宋" w:eastAsia="仿宋"/>
          <w:sz w:val="30"/>
          <w:szCs w:val="30"/>
          <w:lang w:val="en-US" w:eastAsia="zh-CN"/>
        </w:rPr>
        <w:t>7706</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质疑联系人：邵女士</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质疑联系方式：0571-8890</w:t>
      </w:r>
      <w:r>
        <w:rPr>
          <w:rFonts w:ascii="仿宋" w:hAnsi="仿宋" w:eastAsia="仿宋"/>
          <w:sz w:val="30"/>
          <w:szCs w:val="30"/>
        </w:rPr>
        <w:t>7750</w:t>
      </w:r>
    </w:p>
    <w:p>
      <w:pPr>
        <w:spacing w:line="480" w:lineRule="exact"/>
        <w:ind w:firstLine="600" w:firstLineChars="200"/>
        <w:rPr>
          <w:rFonts w:ascii="仿宋" w:hAnsi="仿宋" w:eastAsia="仿宋"/>
          <w:sz w:val="30"/>
          <w:szCs w:val="30"/>
        </w:rPr>
      </w:pPr>
    </w:p>
    <w:p>
      <w:pPr>
        <w:spacing w:line="360" w:lineRule="auto"/>
        <w:ind w:firstLine="600" w:firstLineChars="200"/>
        <w:rPr>
          <w:rFonts w:hint="eastAsia" w:ascii="仿宋" w:hAnsi="仿宋" w:eastAsia="仿宋"/>
          <w:sz w:val="30"/>
          <w:szCs w:val="30"/>
        </w:rPr>
      </w:pPr>
      <w:bookmarkStart w:id="51" w:name="_Toc28359021"/>
      <w:bookmarkStart w:id="52" w:name="_Toc35393808"/>
      <w:bookmarkStart w:id="53" w:name="_Toc35393639"/>
      <w:bookmarkStart w:id="54" w:name="_Toc28359098"/>
      <w:r>
        <w:rPr>
          <w:rFonts w:hint="eastAsia" w:ascii="仿宋" w:hAnsi="仿宋" w:eastAsia="仿宋"/>
          <w:sz w:val="30"/>
          <w:szCs w:val="30"/>
        </w:rPr>
        <w:t>3.</w:t>
      </w:r>
      <w:bookmarkEnd w:id="51"/>
      <w:bookmarkEnd w:id="52"/>
      <w:bookmarkEnd w:id="53"/>
      <w:bookmarkEnd w:id="54"/>
      <w:r>
        <w:rPr>
          <w:rFonts w:hint="eastAsia" w:ascii="仿宋" w:hAnsi="仿宋" w:eastAsia="仿宋"/>
          <w:sz w:val="30"/>
          <w:szCs w:val="30"/>
        </w:rPr>
        <w:t xml:space="preserve"> 同级政府采购监督管理部门</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地   址：杭州市上城区四季青街道新业路市民之家G03办公室</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传   真：/</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联系人 ：朱女士、王女士</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监督投诉电话：0571-85252453</w:t>
      </w:r>
    </w:p>
    <w:p>
      <w:pPr>
        <w:spacing w:line="360" w:lineRule="auto"/>
        <w:ind w:firstLine="600" w:firstLineChars="200"/>
        <w:jc w:val="center"/>
        <w:rPr>
          <w:rFonts w:hint="eastAsia" w:ascii="仿宋" w:hAnsi="仿宋"/>
        </w:rPr>
      </w:pPr>
      <w:r>
        <w:rPr>
          <w:rFonts w:hint="eastAsia" w:ascii="仿宋" w:hAnsi="仿宋" w:eastAsia="仿宋"/>
          <w:sz w:val="30"/>
          <w:szCs w:val="30"/>
        </w:rPr>
        <w:t>预算金额未达100万元的采购项目，由采购人处理采购争议。</w:t>
      </w:r>
      <w:r>
        <w:rPr>
          <w:rFonts w:hint="eastAsia" w:ascii="仿宋" w:hAnsi="仿宋" w:eastAsia="仿宋"/>
          <w:sz w:val="30"/>
          <w:szCs w:val="30"/>
        </w:rPr>
        <w:br w:type="page"/>
      </w:r>
      <w:bookmarkStart w:id="55" w:name="_Toc510137460"/>
      <w:bookmarkStart w:id="56" w:name="_Toc451762243"/>
      <w:r>
        <w:rPr>
          <w:rFonts w:hint="eastAsia"/>
          <w:b/>
          <w:sz w:val="36"/>
          <w:szCs w:val="36"/>
        </w:rPr>
        <w:t>第二章</w:t>
      </w:r>
      <w:r>
        <w:rPr>
          <w:rFonts w:hint="eastAsia"/>
          <w:b/>
          <w:sz w:val="36"/>
          <w:szCs w:val="36"/>
          <w:lang w:val="en-US" w:eastAsia="zh-CN"/>
        </w:rPr>
        <w:t xml:space="preserve"> </w:t>
      </w:r>
      <w:r>
        <w:rPr>
          <w:rFonts w:hint="eastAsia"/>
          <w:b/>
          <w:sz w:val="36"/>
          <w:szCs w:val="36"/>
        </w:rPr>
        <w:t>响应方须知</w:t>
      </w:r>
      <w:bookmarkEnd w:id="55"/>
      <w:bookmarkEnd w:id="56"/>
    </w:p>
    <w:p>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7"/>
        <w:gridCol w:w="7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lang w:val="en-US" w:eastAsia="zh-CN"/>
              </w:rPr>
              <w:t>序</w:t>
            </w:r>
            <w:r>
              <w:rPr>
                <w:rFonts w:hint="eastAsia" w:ascii="仿宋" w:hAnsi="仿宋" w:eastAsia="仿宋"/>
                <w:sz w:val="30"/>
                <w:szCs w:val="30"/>
              </w:rPr>
              <w:t>号</w:t>
            </w:r>
          </w:p>
        </w:tc>
        <w:tc>
          <w:tcPr>
            <w:tcW w:w="783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 w:hAnsi="仿宋" w:eastAsia="仿宋"/>
                <w:sz w:val="30"/>
                <w:szCs w:val="30"/>
              </w:rPr>
            </w:pPr>
            <w:r>
              <w:rPr>
                <w:rFonts w:hint="eastAsia" w:ascii="仿宋" w:hAnsi="仿宋" w:eastAsia="仿宋"/>
                <w:sz w:val="30"/>
                <w:szCs w:val="30"/>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项目名称及数量：详见《竞争性磋商采购公告》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2</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3</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bCs/>
                <w:sz w:val="24"/>
                <w:szCs w:val="24"/>
                <w:lang w:val="en-US" w:eastAsia="zh-CN"/>
              </w:rPr>
              <w:t>产品属于政府强制采购节能产品品目的，磋商响应方未提供节能产品的，其磋商响应将作无效处理；本文件“第四章项目需求”另有规定的除外。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4</w:t>
            </w:r>
          </w:p>
        </w:tc>
        <w:tc>
          <w:tcPr>
            <w:tcW w:w="783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b/>
                <w:bCs/>
                <w:sz w:val="24"/>
                <w:szCs w:val="24"/>
              </w:rPr>
              <w:t>根据《政府采购促进中小企业发展管理办法》财库〔2020〕46号文件的规定，本项目</w:t>
            </w:r>
            <w:r>
              <w:rPr>
                <w:rFonts w:hint="eastAsia" w:ascii="仿宋" w:hAnsi="仿宋" w:eastAsia="仿宋"/>
                <w:b/>
                <w:bCs/>
                <w:sz w:val="24"/>
                <w:szCs w:val="24"/>
                <w:u w:val="none"/>
              </w:rPr>
              <w:t>是</w:t>
            </w:r>
            <w:r>
              <w:rPr>
                <w:rFonts w:hint="eastAsia" w:ascii="仿宋" w:hAnsi="仿宋" w:eastAsia="仿宋"/>
                <w:b/>
                <w:bCs/>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5</w:t>
            </w:r>
          </w:p>
        </w:tc>
        <w:tc>
          <w:tcPr>
            <w:tcW w:w="7833" w:type="dxa"/>
            <w:tcBorders>
              <w:top w:val="single" w:color="auto" w:sz="4" w:space="0"/>
              <w:left w:val="single" w:color="auto" w:sz="4" w:space="0"/>
              <w:bottom w:val="single" w:color="auto" w:sz="4" w:space="0"/>
              <w:right w:val="single" w:color="auto" w:sz="4" w:space="0"/>
            </w:tcBorders>
            <w:vAlign w:val="center"/>
          </w:tcPr>
          <w:p>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pPr>
              <w:pStyle w:val="629"/>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浙江省商务厅（本级）中国（上海）国际技术进出口交易会项目</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租赁和商务服务业</w:t>
            </w:r>
            <w:r>
              <w:rPr>
                <w:rFonts w:hint="eastAsia" w:ascii="仿宋" w:hAnsi="仿宋" w:eastAsia="仿宋"/>
                <w:b/>
                <w:sz w:val="24"/>
                <w:szCs w:val="24"/>
                <w:u w:val="single"/>
              </w:rPr>
              <w:t xml:space="preserve">  </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根据财库[2017]141号的相关规定，在政府采购活动中，残疾人福利性单位视同小型、微型企业。属于享受政府采购支持政策的残疾人福利性单位，应满足财库[2017]141号文件第一条的规定，并在磋商响应文件中提供残疾人福利性单位声明函（见附件）。</w:t>
            </w:r>
          </w:p>
          <w:p>
            <w:pPr>
              <w:snapToGrid w:val="0"/>
              <w:spacing w:line="460" w:lineRule="exact"/>
              <w:ind w:firstLine="600" w:firstLineChars="250"/>
              <w:rPr>
                <w:rFonts w:ascii="仿宋" w:hAnsi="仿宋" w:eastAsia="仿宋"/>
                <w:sz w:val="30"/>
                <w:szCs w:val="30"/>
              </w:rPr>
            </w:pPr>
            <w:r>
              <w:rPr>
                <w:rFonts w:hint="eastAsia" w:ascii="仿宋" w:hAnsi="仿宋" w:eastAsia="仿宋"/>
                <w:sz w:val="24"/>
                <w:szCs w:val="24"/>
                <w:lang w:val="en-US" w:eastAsia="zh-CN"/>
              </w:rPr>
              <w:t>4</w:t>
            </w:r>
            <w:r>
              <w:rPr>
                <w:rFonts w:hint="eastAsia" w:ascii="仿宋" w:hAnsi="仿宋" w:eastAsia="仿宋"/>
                <w:sz w:val="24"/>
                <w:szCs w:val="24"/>
              </w:rPr>
              <w:t>.根据财库[2014]68号的相关规定，在政府采购活动中，监狱企业视同小型、微型企业，并在磋商响应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6</w:t>
            </w:r>
          </w:p>
        </w:tc>
        <w:tc>
          <w:tcPr>
            <w:tcW w:w="783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sz w:val="24"/>
                <w:szCs w:val="24"/>
                <w:lang w:eastAsia="zh-CN"/>
              </w:rPr>
            </w:pPr>
            <w:bookmarkStart w:id="57" w:name="PO_3000001756_PM042"/>
            <w:r>
              <w:rPr>
                <w:rFonts w:hint="eastAsia" w:ascii="仿宋" w:hAnsi="仿宋" w:eastAsia="仿宋"/>
                <w:sz w:val="24"/>
                <w:szCs w:val="24"/>
                <w:lang w:val="en-US" w:eastAsia="zh-CN"/>
              </w:rPr>
              <w:t>不允许进口产品</w:t>
            </w:r>
            <w:bookmarkEnd w:id="5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7</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质疑：</w:t>
            </w:r>
          </w:p>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1.响应方认为采购文件使自己的权益受到损害的，可以自获取采购文件之日或者采购公告期限届满之日（公告期限届满后获取采购文件的，以公告期限届满之日为准）起7个工作日内，对评分标准、采购文件需求的以书面形式向采购人提出质疑，对其他内容的以书面形式向采购人和磋商方提出质疑，格式及内容要求详见总则（六）质疑。</w:t>
            </w:r>
          </w:p>
          <w:p>
            <w:pPr>
              <w:keepNext w:val="0"/>
              <w:keepLines w:val="0"/>
              <w:suppressLineNumbers w:val="0"/>
              <w:snapToGrid w:val="0"/>
              <w:spacing w:before="0" w:beforeAutospacing="0" w:after="0" w:afterAutospacing="0" w:line="460" w:lineRule="exact"/>
              <w:ind w:left="0" w:right="0"/>
              <w:rPr>
                <w:rFonts w:ascii="仿宋" w:hAnsi="仿宋" w:eastAsia="仿宋"/>
                <w:sz w:val="24"/>
                <w:szCs w:val="24"/>
              </w:rPr>
            </w:pPr>
            <w:r>
              <w:rPr>
                <w:rFonts w:hint="eastAsia" w:ascii="仿宋" w:hAnsi="仿宋" w:eastAsia="仿宋"/>
                <w:sz w:val="24"/>
                <w:szCs w:val="24"/>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8</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转包：否</w:t>
            </w:r>
          </w:p>
          <w:p>
            <w:pPr>
              <w:keepNext w:val="0"/>
              <w:keepLines w:val="0"/>
              <w:suppressLineNumbers w:val="0"/>
              <w:snapToGrid w:val="0"/>
              <w:spacing w:before="0" w:beforeAutospacing="0" w:after="0" w:afterAutospacing="0" w:line="460" w:lineRule="exact"/>
              <w:ind w:left="0" w:right="0"/>
              <w:rPr>
                <w:rFonts w:hint="default" w:ascii="仿宋" w:hAnsi="仿宋" w:eastAsia="仿宋" w:cs="Times New Roman"/>
                <w:sz w:val="24"/>
                <w:szCs w:val="24"/>
                <w:lang w:val="en-US" w:eastAsia="zh-CN"/>
              </w:rPr>
            </w:pPr>
            <w:r>
              <w:rPr>
                <w:rFonts w:hint="eastAsia" w:ascii="仿宋" w:hAnsi="仿宋" w:eastAsia="仿宋" w:cs="Times New Roman"/>
                <w:color w:val="000000" w:themeColor="text1"/>
                <w:sz w:val="24"/>
                <w:szCs w:val="24"/>
                <w:lang w:val="en-US" w:eastAsia="zh-CN"/>
                <w14:textFill>
                  <w14:solidFill>
                    <w14:schemeClr w14:val="tx1"/>
                  </w14:solidFill>
                </w14:textFill>
              </w:rPr>
              <w:t>分包：</w:t>
            </w:r>
            <w:bookmarkStart w:id="58" w:name="PO_15528_PM044"/>
            <w:r>
              <w:rPr>
                <w:rFonts w:hint="eastAsia" w:ascii="仿宋" w:hAnsi="仿宋" w:eastAsia="仿宋" w:cs="Times New Roman"/>
                <w:color w:val="000000" w:themeColor="text1"/>
                <w:sz w:val="24"/>
                <w:szCs w:val="24"/>
                <w:lang w:val="en-US" w:eastAsia="zh-CN"/>
                <w14:textFill>
                  <w14:solidFill>
                    <w14:schemeClr w14:val="tx1"/>
                  </w14:solidFill>
                </w14:textFill>
              </w:rPr>
              <w:t>允许分包</w:t>
            </w:r>
            <w:bookmarkEnd w:id="58"/>
            <w:r>
              <w:rPr>
                <w:rFonts w:hint="eastAsia" w:ascii="仿宋" w:hAnsi="仿宋" w:eastAsia="仿宋" w:cs="Times New Roman"/>
                <w:sz w:val="24"/>
                <w:szCs w:val="24"/>
                <w:lang w:val="en-US" w:eastAsia="zh-CN"/>
              </w:rPr>
              <w:t>；非主体、非关键性工作允许分包。</w:t>
            </w:r>
          </w:p>
          <w:p>
            <w:pPr>
              <w:keepNext w:val="0"/>
              <w:keepLines w:val="0"/>
              <w:suppressLineNumbers w:val="0"/>
              <w:snapToGrid w:val="0"/>
              <w:spacing w:before="0" w:beforeAutospacing="0" w:after="0" w:afterAutospacing="0" w:line="460" w:lineRule="exact"/>
              <w:ind w:left="0" w:right="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suppressLineNumbers w:val="0"/>
              <w:snapToGrid w:val="0"/>
              <w:spacing w:before="0" w:beforeAutospacing="0" w:after="0" w:afterAutospacing="0" w:line="460" w:lineRule="exact"/>
              <w:ind w:left="0" w:right="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依据政府采购促进中小企业发展管理办法规定享受扶持政策获得政府采购合同的，小微企业不得将合同分包给大中型企业，中型企业不得将合同分包给大型企业。</w:t>
            </w:r>
          </w:p>
          <w:p>
            <w:pPr>
              <w:keepNext w:val="0"/>
              <w:keepLines w:val="0"/>
              <w:suppressLineNumbers w:val="0"/>
              <w:snapToGrid w:val="0"/>
              <w:spacing w:before="0" w:beforeAutospacing="0" w:after="0" w:afterAutospacing="0" w:line="460" w:lineRule="exact"/>
              <w:ind w:left="0" w:right="0"/>
              <w:rPr>
                <w:rFonts w:hint="eastAsia" w:ascii="仿宋" w:hAnsi="仿宋" w:eastAsia="仿宋" w:cs="Times New Roman"/>
                <w:sz w:val="24"/>
                <w:szCs w:val="24"/>
                <w:lang w:val="en-US" w:eastAsia="zh-CN"/>
              </w:rPr>
            </w:pPr>
          </w:p>
          <w:p>
            <w:pPr>
              <w:keepNext w:val="0"/>
              <w:keepLines w:val="0"/>
              <w:suppressLineNumbers w:val="0"/>
              <w:snapToGrid w:val="0"/>
              <w:spacing w:before="0" w:beforeAutospacing="0" w:after="0" w:afterAutospacing="0" w:line="460" w:lineRule="exact"/>
              <w:ind w:left="0" w:right="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联合体投标：</w:t>
            </w:r>
            <w:bookmarkStart w:id="59" w:name="PO_15528_PM007_1"/>
            <w:r>
              <w:rPr>
                <w:rFonts w:hint="eastAsia" w:ascii="仿宋" w:hAnsi="仿宋" w:eastAsia="仿宋" w:cs="Times New Roman"/>
                <w:sz w:val="24"/>
                <w:szCs w:val="24"/>
                <w:lang w:val="en-US" w:eastAsia="zh-CN"/>
              </w:rPr>
              <w:t>允许联合体投标</w:t>
            </w:r>
            <w:bookmarkEnd w:id="59"/>
            <w:r>
              <w:rPr>
                <w:rFonts w:hint="eastAsia" w:ascii="仿宋" w:hAnsi="仿宋" w:eastAsia="仿宋" w:cs="Times New Roman"/>
                <w:sz w:val="24"/>
                <w:szCs w:val="24"/>
                <w:lang w:val="en-US" w:eastAsia="zh-CN"/>
              </w:rPr>
              <w:t>。</w:t>
            </w:r>
          </w:p>
          <w:p>
            <w:pPr>
              <w:keepNext w:val="0"/>
              <w:keepLines w:val="0"/>
              <w:suppressLineNumbers w:val="0"/>
              <w:snapToGrid w:val="0"/>
              <w:spacing w:before="0" w:beforeAutospacing="0" w:after="0" w:afterAutospacing="0" w:line="460" w:lineRule="exact"/>
              <w:ind w:left="0" w:right="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1.业绩证明材料</w:t>
            </w:r>
          </w:p>
          <w:p>
            <w:pPr>
              <w:keepNext w:val="0"/>
              <w:keepLines w:val="0"/>
              <w:suppressLineNumbers w:val="0"/>
              <w:snapToGrid w:val="0"/>
              <w:spacing w:before="0" w:beforeAutospacing="0" w:after="0" w:afterAutospacing="0" w:line="460" w:lineRule="exact"/>
              <w:ind w:left="0" w:right="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联合体投标的，按联合体协议约定的分工内容出具相应的业绩证明材料。承担相同工作的各方或工作内容存在部分相同的，业绩数量就高。</w:t>
            </w:r>
          </w:p>
          <w:p>
            <w:pPr>
              <w:keepNext w:val="0"/>
              <w:keepLines w:val="0"/>
              <w:suppressLineNumbers w:val="0"/>
              <w:snapToGrid w:val="0"/>
              <w:spacing w:before="0" w:beforeAutospacing="0" w:after="0" w:afterAutospacing="0" w:line="460" w:lineRule="exact"/>
              <w:ind w:left="0" w:right="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2.其他证明材料</w:t>
            </w:r>
          </w:p>
          <w:p>
            <w:pPr>
              <w:keepNext w:val="0"/>
              <w:keepLines w:val="0"/>
              <w:suppressLineNumbers w:val="0"/>
              <w:snapToGrid w:val="0"/>
              <w:spacing w:before="0" w:beforeAutospacing="0" w:after="0" w:afterAutospacing="0" w:line="460" w:lineRule="exact"/>
              <w:ind w:left="0" w:right="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联合体投标的，需按招标文件第三章评标标准要求提供证明文件的，证明材料就高。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9</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现场踏勘：</w:t>
            </w:r>
            <w:bookmarkStart w:id="60" w:name="PO_3000001756_PM040"/>
            <w:r>
              <w:rPr>
                <w:rFonts w:hint="eastAsia" w:ascii="仿宋" w:hAnsi="仿宋" w:eastAsia="仿宋" w:cs="Times New Roman"/>
                <w:sz w:val="24"/>
                <w:szCs w:val="24"/>
                <w:lang w:val="en-US" w:eastAsia="zh-CN"/>
              </w:rPr>
              <w:t>不组织现场踏勘</w:t>
            </w:r>
            <w:bookmarkEnd w:id="6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10</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演示时间：</w:t>
            </w:r>
            <w:bookmarkStart w:id="61" w:name="PO_3000001756_PM041"/>
            <w:r>
              <w:rPr>
                <w:rFonts w:hint="eastAsia" w:ascii="仿宋" w:hAnsi="仿宋" w:eastAsia="仿宋" w:cs="Times New Roman"/>
                <w:sz w:val="24"/>
                <w:szCs w:val="24"/>
                <w:lang w:val="en-US" w:eastAsia="zh-CN"/>
              </w:rPr>
              <w:t>不进行演示</w:t>
            </w:r>
            <w:bookmarkEnd w:id="6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11</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样品：</w:t>
            </w:r>
            <w:bookmarkStart w:id="62" w:name="PO_3000001756_PM043"/>
            <w:r>
              <w:rPr>
                <w:rFonts w:hint="eastAsia" w:ascii="仿宋" w:hAnsi="仿宋" w:eastAsia="仿宋" w:cs="Times New Roman"/>
                <w:sz w:val="24"/>
                <w:szCs w:val="24"/>
                <w:lang w:val="en-US" w:eastAsia="zh-CN"/>
              </w:rPr>
              <w:t>不要求提供样品</w:t>
            </w:r>
            <w:bookmarkEnd w:id="6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12</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磋商响应文件组成：磋商响应文件由</w:t>
            </w:r>
            <w:r>
              <w:rPr>
                <w:rFonts w:hint="eastAsia" w:ascii="仿宋" w:hAnsi="仿宋" w:eastAsia="仿宋" w:cs="Times New Roman"/>
                <w:b/>
                <w:bCs/>
                <w:sz w:val="24"/>
                <w:szCs w:val="24"/>
                <w:lang w:val="en-US" w:eastAsia="zh-CN"/>
              </w:rPr>
              <w:t>磋商响应资格文件、技术及商务文件、报价文件</w:t>
            </w:r>
            <w:r>
              <w:rPr>
                <w:rFonts w:hint="eastAsia" w:ascii="仿宋" w:hAnsi="仿宋" w:eastAsia="仿宋" w:cs="Times New Roman"/>
                <w:sz w:val="24"/>
                <w:szCs w:val="24"/>
                <w:lang w:val="en-US" w:eastAsia="zh-CN"/>
              </w:rPr>
              <w:t>三部份组成。</w:t>
            </w:r>
          </w:p>
          <w:p>
            <w:pPr>
              <w:keepNext w:val="0"/>
              <w:keepLines w:val="0"/>
              <w:suppressLineNumbers w:val="0"/>
              <w:snapToGrid w:val="0"/>
              <w:spacing w:before="0" w:beforeAutospacing="0" w:after="0" w:afterAutospacing="0" w:line="460" w:lineRule="exact"/>
              <w:ind w:left="0" w:right="0"/>
              <w:rPr>
                <w:rFonts w:ascii="仿宋" w:hAnsi="仿宋" w:eastAsia="仿宋"/>
                <w:sz w:val="24"/>
                <w:szCs w:val="24"/>
              </w:rPr>
            </w:pPr>
            <w:r>
              <w:rPr>
                <w:rFonts w:hint="eastAsia" w:ascii="仿宋" w:hAnsi="仿宋" w:eastAsia="仿宋" w:cs="Times New Roman"/>
                <w:sz w:val="24"/>
                <w:szCs w:val="24"/>
                <w:lang w:val="en-US" w:eastAsia="zh-CN"/>
              </w:rPr>
              <w:t>磋商响应方提供备份磋商响应文件（正本）的，数量为1份。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13</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eastAsia" w:ascii="仿宋_GB2312" w:hAnsi="仿宋" w:eastAsia="仿宋_GB2312"/>
                <w:b/>
                <w:bCs w:val="0"/>
                <w:color w:val="000000" w:themeColor="text1"/>
                <w:sz w:val="24"/>
                <w14:textFill>
                  <w14:solidFill>
                    <w14:schemeClr w14:val="tx1"/>
                  </w14:solidFill>
                </w14:textFill>
              </w:rPr>
            </w:pPr>
            <w:r>
              <w:rPr>
                <w:rFonts w:hint="eastAsia" w:ascii="仿宋_GB2312" w:hAnsi="仿宋" w:eastAsia="仿宋_GB2312"/>
                <w:b/>
                <w:bCs w:val="0"/>
                <w:color w:val="000000" w:themeColor="text1"/>
                <w:sz w:val="24"/>
                <w14:textFill>
                  <w14:solidFill>
                    <w14:schemeClr w14:val="tx1"/>
                  </w14:solidFill>
                </w14:textFill>
              </w:rPr>
              <w:t>电子交易平台登录方法：</w:t>
            </w:r>
          </w:p>
          <w:p>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第二步：申请CA</w:t>
            </w:r>
          </w:p>
          <w:p>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第四步：具体流程</w:t>
            </w:r>
          </w:p>
          <w:p>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14</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b/>
                <w:bCs/>
                <w:sz w:val="24"/>
                <w:szCs w:val="24"/>
                <w:lang w:val="en-US" w:eastAsia="zh-CN"/>
              </w:rPr>
              <w:t>磋商响应文件的递交与接收：</w:t>
            </w:r>
            <w:r>
              <w:rPr>
                <w:rFonts w:hint="eastAsia" w:ascii="仿宋" w:hAnsi="仿宋" w:eastAsia="仿宋"/>
                <w:sz w:val="24"/>
                <w:szCs w:val="24"/>
                <w:lang w:val="en-US" w:eastAsia="zh-CN"/>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磋商响应文件的接收以本项目公告要求的时间、地点和“第二章”的“磋商响应文件的编制”等要求为准。</w:t>
            </w:r>
          </w:p>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磋商响应方递交备份磋商响应文件，出现下列情况之一的，将被拒收：</w:t>
            </w:r>
          </w:p>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1、未按规定密封或标记的；</w:t>
            </w:r>
          </w:p>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2、由于包装不妥，在送交途中严重破损或失散的；</w:t>
            </w:r>
          </w:p>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15</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磋商结果公示：采购结果经采购人确认后，采购中心将于2个工作日内在浙江省政府采购网上公告成交结果（成交人为中小企业的，其声明函将随中标结果同时公告），并向成交供应商发出成交通知书。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16</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签订合同时间：成交通知书发出之日起30日内。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17</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18</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国库集中支付（采购人自行支付）详见各标项的商务要求表。</w:t>
            </w:r>
          </w:p>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19</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磋商响应文件有效期为90天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20</w:t>
            </w:r>
          </w:p>
        </w:tc>
        <w:tc>
          <w:tcPr>
            <w:tcW w:w="7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sz w:val="24"/>
                <w:szCs w:val="24"/>
                <w:lang w:val="en-US" w:eastAsia="zh-CN"/>
              </w:rPr>
            </w:pPr>
            <w:r>
              <w:rPr>
                <w:rFonts w:hint="eastAsia" w:ascii="仿宋" w:hAnsi="仿宋" w:eastAsia="仿宋"/>
                <w:sz w:val="24"/>
                <w:szCs w:val="24"/>
                <w:lang w:val="en-US" w:eastAsia="zh-CN"/>
              </w:rPr>
              <w:t>解释：本磋商文件的解释权属于浙江省政府采购中心。</w:t>
            </w:r>
          </w:p>
        </w:tc>
      </w:tr>
    </w:tbl>
    <w:p>
      <w:pPr>
        <w:snapToGrid w:val="0"/>
        <w:rPr>
          <w:rFonts w:ascii="仿宋" w:hAnsi="仿宋" w:eastAsia="仿宋"/>
          <w:sz w:val="30"/>
          <w:szCs w:val="30"/>
        </w:rPr>
      </w:pPr>
    </w:p>
    <w:p>
      <w:pPr>
        <w:pStyle w:val="28"/>
        <w:snapToGrid w:val="0"/>
        <w:spacing w:before="120" w:after="120" w:line="240" w:lineRule="auto"/>
        <w:ind w:firstLine="602" w:firstLineChars="200"/>
        <w:rPr>
          <w:rFonts w:ascii="仿宋" w:hAnsi="仿宋" w:eastAsia="仿宋"/>
          <w:b/>
          <w:sz w:val="30"/>
          <w:szCs w:val="30"/>
        </w:rPr>
      </w:pPr>
    </w:p>
    <w:p>
      <w:pPr>
        <w:pStyle w:val="28"/>
        <w:snapToGrid w:val="0"/>
        <w:spacing w:before="120" w:after="120" w:line="240" w:lineRule="auto"/>
        <w:ind w:firstLine="602" w:firstLineChars="200"/>
        <w:rPr>
          <w:rFonts w:ascii="仿宋" w:hAnsi="仿宋" w:eastAsia="仿宋"/>
          <w:b/>
          <w:sz w:val="30"/>
          <w:szCs w:val="30"/>
        </w:rPr>
      </w:pPr>
    </w:p>
    <w:p>
      <w:pPr>
        <w:pStyle w:val="28"/>
        <w:snapToGrid w:val="0"/>
        <w:spacing w:before="120" w:after="120" w:line="240" w:lineRule="auto"/>
        <w:rPr>
          <w:rFonts w:ascii="仿宋" w:hAnsi="仿宋" w:eastAsia="仿宋"/>
          <w:b/>
          <w:sz w:val="30"/>
          <w:szCs w:val="30"/>
        </w:rPr>
      </w:pPr>
    </w:p>
    <w:p>
      <w:pPr>
        <w:widowControl/>
        <w:jc w:val="left"/>
        <w:rPr>
          <w:rFonts w:ascii="宋体" w:hAnsi="宋体"/>
          <w:b/>
          <w:sz w:val="30"/>
          <w:szCs w:val="30"/>
        </w:rPr>
      </w:pPr>
      <w:r>
        <w:rPr>
          <w:rFonts w:hAnsi="宋体"/>
          <w:b/>
          <w:sz w:val="30"/>
          <w:szCs w:val="30"/>
        </w:rPr>
        <w:br w:type="page"/>
      </w:r>
    </w:p>
    <w:p>
      <w:pPr>
        <w:pStyle w:val="28"/>
        <w:keepNext w:val="0"/>
        <w:keepLines w:val="0"/>
        <w:pageBreakBefore w:val="0"/>
        <w:kinsoku/>
        <w:wordWrap/>
        <w:overflowPunct/>
        <w:topLinePunct w:val="0"/>
        <w:autoSpaceDE/>
        <w:autoSpaceDN/>
        <w:bidi w:val="0"/>
        <w:snapToGrid w:val="0"/>
        <w:spacing w:before="120" w:after="120" w:line="240" w:lineRule="auto"/>
        <w:ind w:firstLine="602" w:firstLineChars="200"/>
        <w:textAlignment w:val="auto"/>
        <w:rPr>
          <w:rFonts w:hAnsi="宋体"/>
          <w:b/>
          <w:sz w:val="30"/>
          <w:szCs w:val="30"/>
        </w:rPr>
      </w:pPr>
      <w:r>
        <w:rPr>
          <w:rFonts w:hint="eastAsia" w:hAnsi="宋体"/>
          <w:b/>
          <w:sz w:val="30"/>
          <w:szCs w:val="30"/>
        </w:rPr>
        <w:t>一、总则</w:t>
      </w:r>
    </w:p>
    <w:p>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outlineLvl w:val="1"/>
        <w:rPr>
          <w:rFonts w:ascii="宋体"/>
          <w:b/>
          <w:sz w:val="30"/>
          <w:szCs w:val="30"/>
        </w:rPr>
      </w:pPr>
      <w:r>
        <w:rPr>
          <w:rFonts w:hint="eastAsia" w:ascii="宋体" w:hAnsi="宋体"/>
          <w:b/>
          <w:sz w:val="30"/>
          <w:szCs w:val="30"/>
        </w:rPr>
        <w:t>（一）适用范围</w:t>
      </w:r>
    </w:p>
    <w:p>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1"/>
        <w:rPr>
          <w:rFonts w:ascii="宋体"/>
          <w:b/>
          <w:sz w:val="30"/>
          <w:szCs w:val="30"/>
        </w:rPr>
      </w:pPr>
      <w:r>
        <w:rPr>
          <w:rFonts w:hint="eastAsia" w:ascii="宋体" w:hAnsi="宋体"/>
          <w:b/>
          <w:sz w:val="30"/>
          <w:szCs w:val="30"/>
        </w:rPr>
        <w:t>（二）定义</w:t>
      </w:r>
    </w:p>
    <w:p>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1"/>
        <w:rPr>
          <w:rFonts w:ascii="宋体" w:cs="Arial"/>
          <w:b/>
          <w:sz w:val="30"/>
          <w:szCs w:val="30"/>
        </w:rPr>
      </w:pPr>
      <w:r>
        <w:rPr>
          <w:rFonts w:hint="eastAsia" w:ascii="宋体" w:hAnsi="宋体" w:cs="Arial"/>
          <w:b/>
          <w:sz w:val="30"/>
          <w:szCs w:val="30"/>
        </w:rPr>
        <w:t>（三）磋商响应方的确定</w:t>
      </w:r>
    </w:p>
    <w:p>
      <w:pPr>
        <w:keepNext w:val="0"/>
        <w:keepLines w:val="0"/>
        <w:pageBreakBefore w:val="0"/>
        <w:kinsoku/>
        <w:wordWrap/>
        <w:overflowPunct/>
        <w:topLinePunct w:val="0"/>
        <w:autoSpaceDE/>
        <w:autoSpaceDN/>
        <w:bidi w:val="0"/>
        <w:snapToGrid w:val="0"/>
        <w:spacing w:before="120" w:before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1"/>
        <w:rPr>
          <w:rFonts w:ascii="宋体"/>
          <w:b/>
          <w:sz w:val="30"/>
          <w:szCs w:val="30"/>
        </w:rPr>
      </w:pPr>
      <w:r>
        <w:rPr>
          <w:rFonts w:hint="eastAsia" w:ascii="宋体" w:hAnsi="宋体"/>
          <w:b/>
          <w:sz w:val="30"/>
          <w:szCs w:val="30"/>
        </w:rPr>
        <w:t>（四）磋商响应方委托有关说明</w:t>
      </w:r>
    </w:p>
    <w:p>
      <w:pPr>
        <w:keepNext w:val="0"/>
        <w:keepLines w:val="0"/>
        <w:pageBreakBefore w:val="0"/>
        <w:kinsoku/>
        <w:wordWrap/>
        <w:overflowPunct/>
        <w:topLinePunct w:val="0"/>
        <w:autoSpaceDE/>
        <w:autoSpaceDN/>
        <w:bidi w:val="0"/>
        <w:snapToGrid w:val="0"/>
        <w:spacing w:before="120" w:before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pPr>
        <w:pStyle w:val="28"/>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pPr>
        <w:pStyle w:val="28"/>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snapToGrid w:val="0"/>
        <w:spacing w:before="120" w:before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1"/>
        <w:rPr>
          <w:rFonts w:ascii="宋体"/>
          <w:b/>
          <w:sz w:val="30"/>
          <w:szCs w:val="30"/>
        </w:rPr>
      </w:pPr>
      <w:r>
        <w:rPr>
          <w:rFonts w:hint="eastAsia" w:ascii="宋体" w:hAnsi="宋体"/>
          <w:b/>
          <w:sz w:val="30"/>
          <w:szCs w:val="30"/>
        </w:rPr>
        <w:t>（五）磋商响应费用</w:t>
      </w:r>
    </w:p>
    <w:p>
      <w:pPr>
        <w:keepNext w:val="0"/>
        <w:keepLines w:val="0"/>
        <w:pageBreakBefore w:val="0"/>
        <w:kinsoku/>
        <w:wordWrap/>
        <w:overflowPunct/>
        <w:topLinePunct w:val="0"/>
        <w:autoSpaceDE/>
        <w:autoSpaceDN/>
        <w:bidi w:val="0"/>
        <w:snapToGrid w:val="0"/>
        <w:spacing w:before="120" w:before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pPr>
        <w:pStyle w:val="28"/>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outlineLvl w:val="1"/>
        <w:rPr>
          <w:rFonts w:hAnsi="宋体"/>
          <w:b/>
          <w:bCs/>
          <w:sz w:val="30"/>
          <w:szCs w:val="30"/>
        </w:rPr>
      </w:pPr>
      <w:r>
        <w:rPr>
          <w:rFonts w:hint="eastAsia" w:hAnsi="宋体"/>
          <w:b/>
          <w:bCs/>
          <w:sz w:val="30"/>
          <w:szCs w:val="30"/>
        </w:rPr>
        <w:t>（六）质疑</w:t>
      </w:r>
    </w:p>
    <w:p>
      <w:pPr>
        <w:keepNext w:val="0"/>
        <w:keepLines w:val="0"/>
        <w:pageBreakBefore w:val="0"/>
        <w:kinsoku/>
        <w:wordWrap/>
        <w:overflowPunct/>
        <w:topLinePunct w:val="0"/>
        <w:autoSpaceDE/>
        <w:autoSpaceDN/>
        <w:bidi w:val="0"/>
        <w:snapToGrid w:val="0"/>
        <w:spacing w:before="120" w:before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pPr>
        <w:keepNext w:val="0"/>
        <w:keepLines w:val="0"/>
        <w:pageBreakBefore w:val="0"/>
        <w:widowControl/>
        <w:kinsoku/>
        <w:wordWrap/>
        <w:overflowPunct/>
        <w:topLinePunct w:val="0"/>
        <w:autoSpaceDE/>
        <w:autoSpaceDN/>
        <w:bidi w:val="0"/>
        <w:spacing w:line="460" w:lineRule="exact"/>
        <w:ind w:firstLine="600" w:firstLineChars="200"/>
        <w:jc w:val="left"/>
        <w:textAlignment w:val="auto"/>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keepNext w:val="0"/>
        <w:keepLines w:val="0"/>
        <w:pageBreakBefore w:val="0"/>
        <w:widowControl/>
        <w:kinsoku/>
        <w:wordWrap/>
        <w:overflowPunct/>
        <w:topLinePunct w:val="0"/>
        <w:autoSpaceDE/>
        <w:autoSpaceDN/>
        <w:bidi w:val="0"/>
        <w:spacing w:line="460" w:lineRule="exact"/>
        <w:ind w:firstLine="600" w:firstLineChars="200"/>
        <w:jc w:val="left"/>
        <w:textAlignment w:val="auto"/>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pPr>
        <w:keepNext w:val="0"/>
        <w:keepLines w:val="0"/>
        <w:pageBreakBefore w:val="0"/>
        <w:widowControl/>
        <w:kinsoku/>
        <w:wordWrap/>
        <w:overflowPunct/>
        <w:topLinePunct w:val="0"/>
        <w:autoSpaceDE/>
        <w:autoSpaceDN/>
        <w:bidi w:val="0"/>
        <w:spacing w:line="460" w:lineRule="exact"/>
        <w:ind w:firstLine="600" w:firstLineChars="200"/>
        <w:jc w:val="left"/>
        <w:textAlignment w:val="auto"/>
        <w:rPr>
          <w:rFonts w:ascii="仿宋" w:hAnsi="仿宋" w:eastAsia="仿宋" w:cs="Arial"/>
          <w:sz w:val="30"/>
          <w:szCs w:val="30"/>
        </w:rPr>
      </w:pPr>
      <w:r>
        <w:rPr>
          <w:rFonts w:hint="eastAsia" w:ascii="仿宋" w:hAnsi="仿宋" w:eastAsia="仿宋" w:cs="Arial"/>
          <w:sz w:val="30"/>
          <w:szCs w:val="30"/>
        </w:rPr>
        <w:t>b质疑项目的名称、编号；</w:t>
      </w:r>
    </w:p>
    <w:p>
      <w:pPr>
        <w:keepNext w:val="0"/>
        <w:keepLines w:val="0"/>
        <w:pageBreakBefore w:val="0"/>
        <w:widowControl/>
        <w:kinsoku/>
        <w:wordWrap/>
        <w:overflowPunct/>
        <w:topLinePunct w:val="0"/>
        <w:autoSpaceDE/>
        <w:autoSpaceDN/>
        <w:bidi w:val="0"/>
        <w:spacing w:line="460" w:lineRule="exact"/>
        <w:ind w:firstLine="600" w:firstLineChars="200"/>
        <w:jc w:val="left"/>
        <w:textAlignment w:val="auto"/>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pPr>
        <w:keepNext w:val="0"/>
        <w:keepLines w:val="0"/>
        <w:pageBreakBefore w:val="0"/>
        <w:widowControl/>
        <w:kinsoku/>
        <w:wordWrap/>
        <w:overflowPunct/>
        <w:topLinePunct w:val="0"/>
        <w:autoSpaceDE/>
        <w:autoSpaceDN/>
        <w:bidi w:val="0"/>
        <w:spacing w:line="460" w:lineRule="exact"/>
        <w:ind w:firstLine="600" w:firstLineChars="200"/>
        <w:jc w:val="left"/>
        <w:textAlignment w:val="auto"/>
        <w:rPr>
          <w:rFonts w:ascii="仿宋" w:hAnsi="仿宋" w:eastAsia="仿宋" w:cs="Arial"/>
          <w:sz w:val="30"/>
          <w:szCs w:val="30"/>
        </w:rPr>
      </w:pPr>
      <w:r>
        <w:rPr>
          <w:rFonts w:hint="eastAsia" w:ascii="仿宋" w:hAnsi="仿宋" w:eastAsia="仿宋" w:cs="Arial"/>
          <w:sz w:val="30"/>
          <w:szCs w:val="30"/>
        </w:rPr>
        <w:t>d事实依据；</w:t>
      </w:r>
    </w:p>
    <w:p>
      <w:pPr>
        <w:keepNext w:val="0"/>
        <w:keepLines w:val="0"/>
        <w:pageBreakBefore w:val="0"/>
        <w:widowControl/>
        <w:kinsoku/>
        <w:wordWrap/>
        <w:overflowPunct/>
        <w:topLinePunct w:val="0"/>
        <w:autoSpaceDE/>
        <w:autoSpaceDN/>
        <w:bidi w:val="0"/>
        <w:spacing w:line="460" w:lineRule="exact"/>
        <w:ind w:firstLine="600" w:firstLineChars="200"/>
        <w:jc w:val="left"/>
        <w:textAlignment w:val="auto"/>
        <w:rPr>
          <w:rFonts w:ascii="仿宋" w:hAnsi="仿宋" w:eastAsia="仿宋" w:cs="Arial"/>
          <w:sz w:val="30"/>
          <w:szCs w:val="30"/>
        </w:rPr>
      </w:pPr>
      <w:r>
        <w:rPr>
          <w:rFonts w:hint="eastAsia" w:ascii="仿宋" w:hAnsi="仿宋" w:eastAsia="仿宋" w:cs="Arial"/>
          <w:sz w:val="30"/>
          <w:szCs w:val="30"/>
        </w:rPr>
        <w:t>e必要的法律依据；</w:t>
      </w:r>
    </w:p>
    <w:p>
      <w:pPr>
        <w:keepNext w:val="0"/>
        <w:keepLines w:val="0"/>
        <w:pageBreakBefore w:val="0"/>
        <w:widowControl/>
        <w:kinsoku/>
        <w:wordWrap/>
        <w:overflowPunct/>
        <w:topLinePunct w:val="0"/>
        <w:autoSpaceDE/>
        <w:autoSpaceDN/>
        <w:bidi w:val="0"/>
        <w:spacing w:line="460" w:lineRule="exact"/>
        <w:ind w:firstLine="600" w:firstLineChars="200"/>
        <w:jc w:val="left"/>
        <w:textAlignment w:val="auto"/>
        <w:rPr>
          <w:rFonts w:ascii="仿宋" w:hAnsi="仿宋" w:eastAsia="仿宋" w:cs="Arial"/>
          <w:sz w:val="30"/>
          <w:szCs w:val="30"/>
        </w:rPr>
      </w:pPr>
      <w:r>
        <w:rPr>
          <w:rFonts w:hint="eastAsia" w:ascii="仿宋" w:hAnsi="仿宋" w:eastAsia="仿宋" w:cs="Arial"/>
          <w:sz w:val="30"/>
          <w:szCs w:val="30"/>
        </w:rPr>
        <w:t>f提出质疑的日期。</w:t>
      </w:r>
    </w:p>
    <w:p>
      <w:pPr>
        <w:keepNext w:val="0"/>
        <w:keepLines w:val="0"/>
        <w:pageBreakBefore w:val="0"/>
        <w:widowControl/>
        <w:kinsoku/>
        <w:wordWrap/>
        <w:overflowPunct/>
        <w:topLinePunct w:val="0"/>
        <w:autoSpaceDE/>
        <w:autoSpaceDN/>
        <w:bidi w:val="0"/>
        <w:spacing w:line="460" w:lineRule="exact"/>
        <w:ind w:firstLine="600" w:firstLineChars="200"/>
        <w:jc w:val="left"/>
        <w:textAlignment w:val="auto"/>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pPr>
        <w:keepNext w:val="0"/>
        <w:keepLines w:val="0"/>
        <w:pageBreakBefore w:val="0"/>
        <w:widowControl/>
        <w:kinsoku/>
        <w:wordWrap/>
        <w:overflowPunct/>
        <w:topLinePunct w:val="0"/>
        <w:autoSpaceDE/>
        <w:autoSpaceDN/>
        <w:bidi w:val="0"/>
        <w:spacing w:line="460" w:lineRule="exact"/>
        <w:ind w:firstLine="600" w:firstLineChars="200"/>
        <w:jc w:val="left"/>
        <w:textAlignment w:val="auto"/>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
        <w:keepNext w:val="0"/>
        <w:keepLines w:val="0"/>
        <w:pageBreakBefore w:val="0"/>
        <w:widowControl w:val="0"/>
        <w:numPr>
          <w:ilvl w:val="0"/>
          <w:numId w:val="0"/>
        </w:numPr>
        <w:tabs>
          <w:tab w:val="clear" w:pos="454"/>
        </w:tabs>
        <w:kinsoku/>
        <w:wordWrap/>
        <w:overflowPunct/>
        <w:topLinePunct w:val="0"/>
        <w:autoSpaceDE/>
        <w:autoSpaceDN/>
        <w:bidi w:val="0"/>
        <w:snapToGrid w:val="0"/>
        <w:spacing w:before="120" w:beforeLines="50" w:after="120" w:line="460" w:lineRule="exact"/>
        <w:ind w:firstLine="602" w:firstLineChars="200"/>
        <w:textAlignment w:val="auto"/>
        <w:rPr>
          <w:rFonts w:ascii="宋体"/>
          <w:b/>
          <w:sz w:val="30"/>
          <w:szCs w:val="30"/>
        </w:rPr>
      </w:pPr>
      <w:r>
        <w:rPr>
          <w:rFonts w:hint="eastAsia" w:ascii="宋体" w:hAnsi="宋体"/>
          <w:b/>
          <w:sz w:val="30"/>
          <w:szCs w:val="30"/>
        </w:rPr>
        <w:t>（七）磋商文件的澄清与修改</w:t>
      </w:r>
    </w:p>
    <w:p>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pPr>
        <w:pStyle w:val="28"/>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pPr>
        <w:pStyle w:val="28"/>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hAnsi="宋体"/>
          <w:b/>
          <w:sz w:val="30"/>
          <w:szCs w:val="30"/>
        </w:rPr>
      </w:pPr>
      <w:r>
        <w:rPr>
          <w:rFonts w:hint="eastAsia" w:hAnsi="宋体"/>
          <w:b/>
          <w:sz w:val="30"/>
          <w:szCs w:val="30"/>
        </w:rPr>
        <w:t>二、磋商响应文件的编制</w:t>
      </w:r>
    </w:p>
    <w:p>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宋体"/>
          <w:b/>
          <w:sz w:val="28"/>
          <w:szCs w:val="28"/>
        </w:rPr>
      </w:pPr>
      <w:bookmarkStart w:id="63" w:name="_Toc451762175"/>
      <w:bookmarkStart w:id="64" w:name="_Toc510137461"/>
      <w:bookmarkStart w:id="65" w:name="_Toc451762244"/>
      <w:r>
        <w:rPr>
          <w:rFonts w:hint="eastAsia" w:ascii="宋体" w:hAnsi="宋体"/>
          <w:b/>
          <w:sz w:val="28"/>
          <w:szCs w:val="28"/>
        </w:rPr>
        <w:t>（一）磋商响应文件编制工具</w:t>
      </w:r>
    </w:p>
    <w:p>
      <w:pPr>
        <w:pStyle w:val="28"/>
        <w:keepNext w:val="0"/>
        <w:keepLines w:val="0"/>
        <w:pageBreakBefore w:val="0"/>
        <w:kinsoku/>
        <w:wordWrap/>
        <w:overflowPunct/>
        <w:topLinePunct w:val="0"/>
        <w:autoSpaceDE/>
        <w:autoSpaceDN/>
        <w:bidi w:val="0"/>
        <w:adjustRightInd w:val="0"/>
        <w:snapToGrid w:val="0"/>
        <w:spacing w:before="120" w:after="120" w:line="500" w:lineRule="exact"/>
        <w:ind w:firstLine="562" w:firstLineChars="200"/>
        <w:textAlignment w:val="auto"/>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outlineLvl w:val="0"/>
        <w:rPr>
          <w:rFonts w:ascii="宋体"/>
          <w:b/>
          <w:sz w:val="30"/>
          <w:szCs w:val="30"/>
        </w:rPr>
      </w:pPr>
      <w:r>
        <w:rPr>
          <w:rFonts w:hint="eastAsia" w:ascii="宋体" w:hAnsi="宋体"/>
          <w:b/>
          <w:sz w:val="30"/>
          <w:szCs w:val="30"/>
        </w:rPr>
        <w:t>（二）磋商响应文件的组成</w:t>
      </w:r>
      <w:bookmarkEnd w:id="63"/>
      <w:bookmarkEnd w:id="64"/>
      <w:bookmarkEnd w:id="65"/>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pPr>
        <w:pStyle w:val="45"/>
        <w:keepNext w:val="0"/>
        <w:keepLines w:val="0"/>
        <w:pageBreakBefore w:val="0"/>
        <w:widowControl w:val="0"/>
        <w:kinsoku/>
        <w:wordWrap/>
        <w:overflowPunct/>
        <w:topLinePunct w:val="0"/>
        <w:autoSpaceDE/>
        <w:autoSpaceDN/>
        <w:bidi w:val="0"/>
        <w:spacing w:after="120" w:line="460" w:lineRule="exact"/>
        <w:ind w:firstLine="562" w:firstLineChars="200"/>
        <w:jc w:val="both"/>
        <w:textAlignment w:val="auto"/>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宋体"/>
          <w:b/>
          <w:sz w:val="28"/>
          <w:szCs w:val="28"/>
        </w:rPr>
      </w:pPr>
      <w:r>
        <w:rPr>
          <w:rFonts w:hint="eastAsia" w:ascii="宋体" w:hAnsi="宋体"/>
          <w:b/>
          <w:sz w:val="28"/>
          <w:szCs w:val="28"/>
        </w:rPr>
        <w:t>3.磋商响应文件的效力</w:t>
      </w: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outlineLvl w:val="0"/>
        <w:rPr>
          <w:rFonts w:ascii="仿宋" w:hAnsi="仿宋" w:eastAsia="仿宋"/>
          <w:b/>
          <w:sz w:val="30"/>
          <w:szCs w:val="30"/>
        </w:rPr>
      </w:pPr>
      <w:bookmarkStart w:id="66" w:name="_Toc451762176"/>
      <w:bookmarkStart w:id="67" w:name="_Toc510137462"/>
      <w:bookmarkStart w:id="68" w:name="_Toc451762245"/>
      <w:r>
        <w:rPr>
          <w:rFonts w:hint="eastAsia" w:ascii="仿宋" w:hAnsi="仿宋" w:eastAsia="仿宋"/>
          <w:b/>
          <w:sz w:val="30"/>
          <w:szCs w:val="30"/>
        </w:rPr>
        <w:t>（三）磋商响应文件的语言及计量</w:t>
      </w:r>
      <w:bookmarkEnd w:id="66"/>
      <w:bookmarkEnd w:id="67"/>
      <w:bookmarkEnd w:id="68"/>
    </w:p>
    <w:p>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0"/>
        <w:rPr>
          <w:rFonts w:ascii="宋体"/>
          <w:b/>
          <w:sz w:val="30"/>
          <w:szCs w:val="30"/>
        </w:rPr>
      </w:pPr>
      <w:bookmarkStart w:id="69" w:name="_Toc510137463"/>
      <w:bookmarkStart w:id="70" w:name="_Toc451762177"/>
      <w:bookmarkStart w:id="71" w:name="_Toc451762246"/>
      <w:r>
        <w:rPr>
          <w:rFonts w:hint="eastAsia" w:ascii="宋体" w:hAnsi="宋体"/>
          <w:b/>
          <w:sz w:val="30"/>
          <w:szCs w:val="30"/>
        </w:rPr>
        <w:t>（四）磋商响应报价</w:t>
      </w:r>
      <w:bookmarkEnd w:id="69"/>
      <w:bookmarkEnd w:id="70"/>
      <w:bookmarkEnd w:id="71"/>
    </w:p>
    <w:p>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1、磋商响应报价应按磋商文件中相关附表格式填报；</w:t>
      </w:r>
    </w:p>
    <w:p>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pPr>
        <w:pStyle w:val="13"/>
        <w:keepNext w:val="0"/>
        <w:keepLines w:val="0"/>
        <w:pageBreakBefore w:val="0"/>
        <w:widowControl w:val="0"/>
        <w:numPr>
          <w:ilvl w:val="0"/>
          <w:numId w:val="0"/>
        </w:numPr>
        <w:tabs>
          <w:tab w:val="clear" w:pos="454"/>
        </w:tabs>
        <w:kinsoku/>
        <w:wordWrap/>
        <w:overflowPunct/>
        <w:topLinePunct w:val="0"/>
        <w:autoSpaceDE/>
        <w:autoSpaceDN/>
        <w:bidi w:val="0"/>
        <w:snapToGrid w:val="0"/>
        <w:spacing w:before="120" w:beforeLines="50" w:after="120" w:line="460" w:lineRule="exact"/>
        <w:ind w:firstLine="602" w:firstLineChars="200"/>
        <w:textAlignment w:val="auto"/>
        <w:rPr>
          <w:rFonts w:ascii="宋体"/>
          <w:b/>
          <w:sz w:val="30"/>
          <w:szCs w:val="30"/>
        </w:rPr>
      </w:pPr>
      <w:r>
        <w:rPr>
          <w:rFonts w:hint="eastAsia" w:ascii="宋体" w:hAnsi="宋体"/>
          <w:b/>
          <w:sz w:val="30"/>
          <w:szCs w:val="30"/>
        </w:rPr>
        <w:t>（五）磋商响应文件的有效期</w:t>
      </w:r>
    </w:p>
    <w:p>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rPr>
          <w:rFonts w:eastAsia="仿宋"/>
        </w:rPr>
      </w:pPr>
      <w:r>
        <w:rPr>
          <w:rFonts w:hint="eastAsia" w:ascii="仿宋" w:hAnsi="仿宋" w:eastAsia="仿宋"/>
          <w:sz w:val="30"/>
          <w:szCs w:val="30"/>
        </w:rPr>
        <w:t>2、成交人的磋商响应文件自磋商之日起至合同履行完毕止均应保持有效。</w:t>
      </w:r>
    </w:p>
    <w:p>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0"/>
        <w:rPr>
          <w:rFonts w:ascii="宋体"/>
          <w:b/>
          <w:sz w:val="30"/>
          <w:szCs w:val="30"/>
        </w:rPr>
      </w:pPr>
      <w:bookmarkStart w:id="72" w:name="_Toc510137464"/>
      <w:bookmarkStart w:id="73" w:name="_Toc451762178"/>
      <w:bookmarkStart w:id="74" w:name="_Toc451762247"/>
      <w:r>
        <w:rPr>
          <w:rFonts w:hint="eastAsia" w:ascii="宋体" w:hAnsi="宋体"/>
          <w:b/>
          <w:sz w:val="30"/>
          <w:szCs w:val="30"/>
        </w:rPr>
        <w:t>（六）</w:t>
      </w:r>
      <w:bookmarkEnd w:id="72"/>
      <w:bookmarkEnd w:id="73"/>
      <w:bookmarkEnd w:id="74"/>
      <w:bookmarkStart w:id="75" w:name="_Toc451762249"/>
      <w:bookmarkStart w:id="76" w:name="_Toc510137465"/>
      <w:bookmarkStart w:id="77" w:name="_Toc451762180"/>
      <w:r>
        <w:rPr>
          <w:rFonts w:hint="eastAsia" w:ascii="宋体" w:hAnsi="宋体"/>
          <w:b/>
          <w:sz w:val="30"/>
          <w:szCs w:val="30"/>
        </w:rPr>
        <w:t>磋商响应文件的签署和份数</w:t>
      </w:r>
      <w:bookmarkEnd w:id="75"/>
      <w:bookmarkEnd w:id="76"/>
      <w:bookmarkEnd w:id="77"/>
    </w:p>
    <w:p>
      <w:pPr>
        <w:keepNext w:val="0"/>
        <w:keepLines w:val="0"/>
        <w:pageBreakBefore w:val="0"/>
        <w:kinsoku/>
        <w:wordWrap/>
        <w:overflowPunct/>
        <w:topLinePunct w:val="0"/>
        <w:autoSpaceDE/>
        <w:autoSpaceDN/>
        <w:bidi w:val="0"/>
        <w:spacing w:line="460" w:lineRule="exact"/>
        <w:ind w:firstLine="602" w:firstLineChars="200"/>
        <w:textAlignment w:val="auto"/>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pPr>
        <w:keepNext w:val="0"/>
        <w:keepLines w:val="0"/>
        <w:pageBreakBefore w:val="0"/>
        <w:kinsoku/>
        <w:wordWrap/>
        <w:overflowPunct/>
        <w:topLinePunct w:val="0"/>
        <w:autoSpaceDE/>
        <w:autoSpaceDN/>
        <w:bidi w:val="0"/>
        <w:spacing w:line="460" w:lineRule="exact"/>
        <w:ind w:firstLine="562" w:firstLineChars="200"/>
        <w:textAlignment w:val="auto"/>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pPr>
        <w:pStyle w:val="28"/>
        <w:keepNext w:val="0"/>
        <w:keepLines w:val="0"/>
        <w:pageBreakBefore w:val="0"/>
        <w:kinsoku/>
        <w:wordWrap/>
        <w:overflowPunct/>
        <w:topLinePunct w:val="0"/>
        <w:autoSpaceDE/>
        <w:autoSpaceDN/>
        <w:bidi w:val="0"/>
        <w:adjustRightInd w:val="0"/>
        <w:snapToGrid w:val="0"/>
        <w:spacing w:before="120" w:after="120" w:line="500" w:lineRule="exact"/>
        <w:ind w:firstLine="562" w:firstLineChars="200"/>
        <w:textAlignment w:val="auto"/>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pPr>
        <w:pStyle w:val="28"/>
        <w:keepNext w:val="0"/>
        <w:keepLines w:val="0"/>
        <w:pageBreakBefore w:val="0"/>
        <w:kinsoku/>
        <w:wordWrap/>
        <w:overflowPunct/>
        <w:topLinePunct w:val="0"/>
        <w:autoSpaceDE/>
        <w:autoSpaceDN/>
        <w:bidi w:val="0"/>
        <w:adjustRightInd w:val="0"/>
        <w:snapToGrid w:val="0"/>
        <w:spacing w:before="120" w:after="120" w:line="500" w:lineRule="exact"/>
        <w:ind w:firstLine="602" w:firstLineChars="200"/>
        <w:textAlignment w:val="auto"/>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pPr>
        <w:keepNext w:val="0"/>
        <w:keepLines w:val="0"/>
        <w:pageBreakBefore w:val="0"/>
        <w:kinsoku/>
        <w:wordWrap/>
        <w:overflowPunct/>
        <w:topLinePunct w:val="0"/>
        <w:autoSpaceDE/>
        <w:autoSpaceDN/>
        <w:bidi w:val="0"/>
        <w:snapToGrid w:val="0"/>
        <w:spacing w:before="120" w:beforeLines="50" w:line="460" w:lineRule="exact"/>
        <w:ind w:firstLine="602" w:firstLineChars="200"/>
        <w:textAlignment w:val="auto"/>
        <w:outlineLvl w:val="2"/>
        <w:rPr>
          <w:rFonts w:ascii="宋体"/>
          <w:b/>
          <w:sz w:val="30"/>
          <w:szCs w:val="30"/>
        </w:rPr>
      </w:pPr>
      <w:r>
        <w:rPr>
          <w:rFonts w:hint="eastAsia" w:ascii="宋体" w:hAnsi="宋体"/>
          <w:b/>
          <w:sz w:val="30"/>
          <w:szCs w:val="30"/>
        </w:rPr>
        <w:t>（七）磋商响应无效的情形</w:t>
      </w:r>
    </w:p>
    <w:p>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b/>
          <w:bCs/>
          <w:sz w:val="30"/>
          <w:szCs w:val="30"/>
        </w:rPr>
      </w:pPr>
      <w:r>
        <w:rPr>
          <w:rFonts w:hint="eastAsia" w:ascii="仿宋" w:hAnsi="仿宋" w:eastAsia="仿宋"/>
          <w:b/>
          <w:bCs/>
          <w:sz w:val="30"/>
          <w:szCs w:val="30"/>
        </w:rPr>
        <w:t>1、仅提供备份磋商响应文件的；</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b/>
          <w:bCs/>
          <w:sz w:val="30"/>
          <w:szCs w:val="30"/>
        </w:rPr>
      </w:pPr>
      <w:r>
        <w:rPr>
          <w:rFonts w:hint="eastAsia" w:ascii="仿宋" w:hAnsi="仿宋" w:eastAsia="仿宋"/>
          <w:b/>
          <w:bCs/>
          <w:sz w:val="30"/>
          <w:szCs w:val="30"/>
        </w:rPr>
        <w:t>4、磋商响应方未能提供合格的资格文件；</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b/>
          <w:bCs/>
          <w:sz w:val="30"/>
          <w:szCs w:val="30"/>
        </w:rPr>
      </w:pPr>
      <w:r>
        <w:rPr>
          <w:rFonts w:hint="eastAsia" w:ascii="仿宋" w:hAnsi="仿宋" w:eastAsia="仿宋"/>
          <w:b/>
          <w:bCs/>
          <w:sz w:val="30"/>
          <w:szCs w:val="30"/>
        </w:rPr>
        <w:t>6、标项以赠送方式磋商响应的；</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b/>
          <w:bCs/>
          <w:sz w:val="30"/>
          <w:szCs w:val="30"/>
        </w:rPr>
      </w:pPr>
      <w:r>
        <w:rPr>
          <w:rFonts w:hint="eastAsia" w:ascii="仿宋" w:hAnsi="仿宋" w:eastAsia="仿宋"/>
          <w:b/>
          <w:bCs/>
          <w:sz w:val="30"/>
          <w:szCs w:val="30"/>
        </w:rPr>
        <w:t>9、磋商最终报价超出预算的；</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pPr>
        <w:pStyle w:val="28"/>
        <w:keepNext w:val="0"/>
        <w:keepLines w:val="0"/>
        <w:pageBreakBefore w:val="0"/>
        <w:kinsoku/>
        <w:wordWrap/>
        <w:overflowPunct/>
        <w:topLinePunct w:val="0"/>
        <w:autoSpaceDE/>
        <w:autoSpaceDN/>
        <w:bidi w:val="0"/>
        <w:adjustRightInd w:val="0"/>
        <w:snapToGrid w:val="0"/>
        <w:spacing w:before="120" w:after="120" w:line="500" w:lineRule="exact"/>
        <w:ind w:firstLine="562" w:firstLineChars="200"/>
        <w:textAlignment w:val="auto"/>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pPr>
        <w:keepNext w:val="0"/>
        <w:keepLines w:val="0"/>
        <w:pageBreakBefore w:val="0"/>
        <w:kinsoku/>
        <w:wordWrap/>
        <w:overflowPunct/>
        <w:topLinePunct w:val="0"/>
        <w:autoSpaceDE/>
        <w:autoSpaceDN/>
        <w:bidi w:val="0"/>
        <w:spacing w:line="440" w:lineRule="exact"/>
        <w:ind w:firstLine="562" w:firstLineChars="200"/>
        <w:textAlignment w:val="auto"/>
        <w:rPr>
          <w:rFonts w:ascii="宋体"/>
          <w:b/>
          <w:bCs/>
          <w:sz w:val="28"/>
          <w:szCs w:val="28"/>
        </w:rPr>
      </w:pPr>
      <w:r>
        <w:rPr>
          <w:rFonts w:hint="eastAsia" w:ascii="宋体" w:hAnsi="宋体"/>
          <w:b/>
          <w:bCs/>
          <w:sz w:val="28"/>
          <w:szCs w:val="28"/>
        </w:rPr>
        <w:t>1.电子交易平台发生故障而无法登录访问的；</w:t>
      </w:r>
    </w:p>
    <w:p>
      <w:pPr>
        <w:keepNext w:val="0"/>
        <w:keepLines w:val="0"/>
        <w:pageBreakBefore w:val="0"/>
        <w:kinsoku/>
        <w:wordWrap/>
        <w:overflowPunct/>
        <w:topLinePunct w:val="0"/>
        <w:autoSpaceDE/>
        <w:autoSpaceDN/>
        <w:bidi w:val="0"/>
        <w:spacing w:line="440" w:lineRule="exact"/>
        <w:ind w:firstLine="562" w:firstLineChars="200"/>
        <w:textAlignment w:val="auto"/>
        <w:rPr>
          <w:rFonts w:ascii="宋体"/>
          <w:b/>
          <w:bCs/>
          <w:sz w:val="28"/>
          <w:szCs w:val="28"/>
        </w:rPr>
      </w:pPr>
      <w:r>
        <w:rPr>
          <w:rFonts w:hint="eastAsia" w:ascii="宋体" w:hAnsi="宋体"/>
          <w:b/>
          <w:bCs/>
          <w:sz w:val="28"/>
          <w:szCs w:val="28"/>
        </w:rPr>
        <w:t>2.电子交易平台应用或数据库出现错误，不能进行正常操作的；</w:t>
      </w:r>
    </w:p>
    <w:p>
      <w:pPr>
        <w:keepNext w:val="0"/>
        <w:keepLines w:val="0"/>
        <w:pageBreakBefore w:val="0"/>
        <w:kinsoku/>
        <w:wordWrap/>
        <w:overflowPunct/>
        <w:topLinePunct w:val="0"/>
        <w:autoSpaceDE/>
        <w:autoSpaceDN/>
        <w:bidi w:val="0"/>
        <w:spacing w:line="440" w:lineRule="exact"/>
        <w:ind w:firstLine="562" w:firstLineChars="200"/>
        <w:textAlignment w:val="auto"/>
        <w:rPr>
          <w:rFonts w:ascii="宋体"/>
          <w:b/>
          <w:bCs/>
          <w:sz w:val="28"/>
          <w:szCs w:val="28"/>
        </w:rPr>
      </w:pPr>
      <w:r>
        <w:rPr>
          <w:rFonts w:hint="eastAsia" w:ascii="宋体" w:hAnsi="宋体"/>
          <w:b/>
          <w:bCs/>
          <w:sz w:val="28"/>
          <w:szCs w:val="28"/>
        </w:rPr>
        <w:t>3.电子交易平台发现严重安全漏洞，有潜在泄密危险的；</w:t>
      </w:r>
    </w:p>
    <w:p>
      <w:pPr>
        <w:keepNext w:val="0"/>
        <w:keepLines w:val="0"/>
        <w:pageBreakBefore w:val="0"/>
        <w:kinsoku/>
        <w:wordWrap/>
        <w:overflowPunct/>
        <w:topLinePunct w:val="0"/>
        <w:autoSpaceDE/>
        <w:autoSpaceDN/>
        <w:bidi w:val="0"/>
        <w:spacing w:line="440" w:lineRule="exact"/>
        <w:ind w:firstLine="562" w:firstLineChars="200"/>
        <w:textAlignment w:val="auto"/>
        <w:rPr>
          <w:rFonts w:ascii="宋体"/>
          <w:b/>
          <w:bCs/>
          <w:sz w:val="28"/>
          <w:szCs w:val="28"/>
        </w:rPr>
      </w:pPr>
      <w:r>
        <w:rPr>
          <w:rFonts w:hint="eastAsia" w:ascii="宋体" w:hAnsi="宋体"/>
          <w:b/>
          <w:bCs/>
          <w:sz w:val="28"/>
          <w:szCs w:val="28"/>
        </w:rPr>
        <w:t>4.病毒发作导致不能进行正常操作的；</w:t>
      </w:r>
    </w:p>
    <w:p>
      <w:pPr>
        <w:keepNext w:val="0"/>
        <w:keepLines w:val="0"/>
        <w:pageBreakBefore w:val="0"/>
        <w:kinsoku/>
        <w:wordWrap/>
        <w:overflowPunct/>
        <w:topLinePunct w:val="0"/>
        <w:autoSpaceDE/>
        <w:autoSpaceDN/>
        <w:bidi w:val="0"/>
        <w:spacing w:line="440" w:lineRule="exact"/>
        <w:ind w:firstLine="562" w:firstLineChars="200"/>
        <w:textAlignment w:val="auto"/>
        <w:rPr>
          <w:rFonts w:ascii="宋体"/>
          <w:b/>
          <w:bCs/>
          <w:sz w:val="28"/>
          <w:szCs w:val="28"/>
        </w:rPr>
      </w:pPr>
      <w:r>
        <w:rPr>
          <w:rFonts w:hint="eastAsia" w:ascii="宋体" w:hAnsi="宋体"/>
          <w:b/>
          <w:bCs/>
          <w:sz w:val="28"/>
          <w:szCs w:val="28"/>
        </w:rPr>
        <w:t>5.其他无法保证电子交易的公平、公正和安全的情况。</w:t>
      </w:r>
    </w:p>
    <w:p>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pPr>
        <w:pStyle w:val="28"/>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hAnsi="宋体"/>
          <w:b/>
          <w:sz w:val="30"/>
          <w:szCs w:val="30"/>
        </w:rPr>
      </w:pPr>
      <w:bookmarkStart w:id="78" w:name="_Toc451762181"/>
      <w:bookmarkStart w:id="79" w:name="_Toc451762250"/>
      <w:r>
        <w:rPr>
          <w:rFonts w:hint="eastAsia" w:hAnsi="宋体"/>
          <w:b/>
          <w:sz w:val="30"/>
          <w:szCs w:val="30"/>
        </w:rPr>
        <w:t>三、组织竞争性磋商程序</w:t>
      </w:r>
      <w:bookmarkEnd w:id="78"/>
      <w:bookmarkEnd w:id="79"/>
    </w:p>
    <w:p>
      <w:pPr>
        <w:pStyle w:val="28"/>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pPr>
        <w:pStyle w:val="28"/>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（二）组织开标程序</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6.磋商响应方通过电子交易平台进行最终报价。</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7.磋商专家在电子交易平台上评审并公布评审结果。</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pPr>
        <w:pStyle w:val="28"/>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（三）组织磋商程序</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pPr>
        <w:pStyle w:val="28"/>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（四）磋商小组磋商程序</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1、在磋商小组中推选组长。</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pPr>
        <w:pStyle w:val="28"/>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（五）磋商原则</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28"/>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outlineLvl w:val="1"/>
        <w:rPr>
          <w:rFonts w:hAnsi="宋体"/>
          <w:b/>
          <w:sz w:val="30"/>
          <w:szCs w:val="30"/>
        </w:rPr>
      </w:pPr>
      <w:r>
        <w:rPr>
          <w:rFonts w:hint="eastAsia" w:hAnsi="宋体"/>
          <w:b/>
          <w:sz w:val="30"/>
          <w:szCs w:val="30"/>
        </w:rPr>
        <w:t>四、确定成交供应商的原则</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pPr>
        <w:pStyle w:val="28"/>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outlineLvl w:val="1"/>
        <w:rPr>
          <w:rFonts w:hAnsi="宋体"/>
          <w:b/>
          <w:sz w:val="30"/>
          <w:szCs w:val="30"/>
        </w:rPr>
      </w:pPr>
      <w:r>
        <w:rPr>
          <w:rFonts w:hint="eastAsia" w:hAnsi="宋体"/>
          <w:b/>
          <w:sz w:val="30"/>
          <w:szCs w:val="30"/>
        </w:rPr>
        <w:t>五、合同授予</w:t>
      </w:r>
    </w:p>
    <w:p>
      <w:pPr>
        <w:keepNext w:val="0"/>
        <w:keepLines w:val="0"/>
        <w:pageBreakBefore w:val="0"/>
        <w:kinsoku/>
        <w:wordWrap/>
        <w:overflowPunct/>
        <w:topLinePunct w:val="0"/>
        <w:autoSpaceDE/>
        <w:autoSpaceDN/>
        <w:bidi w:val="0"/>
        <w:snapToGrid w:val="0"/>
        <w:spacing w:line="460" w:lineRule="exact"/>
        <w:ind w:firstLine="602" w:firstLineChars="200"/>
        <w:textAlignment w:val="auto"/>
        <w:rPr>
          <w:rFonts w:ascii="仿宋" w:hAnsi="仿宋" w:eastAsia="仿宋"/>
          <w:b/>
          <w:bCs/>
          <w:sz w:val="30"/>
          <w:szCs w:val="30"/>
        </w:rPr>
      </w:pPr>
      <w:r>
        <w:rPr>
          <w:rFonts w:hint="eastAsia" w:ascii="仿宋" w:hAnsi="仿宋" w:eastAsia="仿宋"/>
          <w:b/>
          <w:bCs/>
          <w:sz w:val="30"/>
          <w:szCs w:val="30"/>
        </w:rPr>
        <w:t>（一）签订合同</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2.成交供应商拖延、拒签合同的,将被取消中标资格。</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8"/>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（二）履约保证金</w:t>
      </w:r>
    </w:p>
    <w:p>
      <w:pPr>
        <w:pStyle w:val="28"/>
        <w:keepNext w:val="0"/>
        <w:keepLines w:val="0"/>
        <w:pageBreakBefore w:val="0"/>
        <w:kinsoku/>
        <w:wordWrap/>
        <w:overflowPunct/>
        <w:topLinePunct w:val="0"/>
        <w:autoSpaceDE/>
        <w:autoSpaceDN/>
        <w:bidi w:val="0"/>
        <w:snapToGrid w:val="0"/>
        <w:spacing w:before="240" w:beforeLines="100" w:after="240" w:afterLines="100" w:line="360" w:lineRule="auto"/>
        <w:ind w:firstLine="600" w:firstLineChars="200"/>
        <w:textAlignment w:val="auto"/>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28"/>
        <w:keepNext w:val="0"/>
        <w:keepLines w:val="0"/>
        <w:pageBreakBefore w:val="0"/>
        <w:kinsoku/>
        <w:wordWrap/>
        <w:overflowPunct/>
        <w:topLinePunct w:val="0"/>
        <w:autoSpaceDE/>
        <w:autoSpaceDN/>
        <w:bidi w:val="0"/>
        <w:snapToGrid w:val="0"/>
        <w:spacing w:before="120" w:after="12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2、按合同约定办理履约保证金退还手续。</w:t>
      </w:r>
    </w:p>
    <w:p>
      <w:pPr>
        <w:pStyle w:val="28"/>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hAnsi="宋体"/>
          <w:b/>
          <w:sz w:val="30"/>
          <w:szCs w:val="30"/>
        </w:rPr>
      </w:pPr>
      <w:r>
        <w:rPr>
          <w:rFonts w:hint="eastAsia" w:hAnsi="宋体"/>
          <w:b/>
          <w:sz w:val="30"/>
          <w:szCs w:val="30"/>
        </w:rPr>
        <w:t>六、货款的结算</w:t>
      </w:r>
    </w:p>
    <w:p>
      <w:pPr>
        <w:pStyle w:val="28"/>
        <w:keepNext w:val="0"/>
        <w:keepLines w:val="0"/>
        <w:pageBreakBefore w:val="0"/>
        <w:kinsoku/>
        <w:wordWrap/>
        <w:overflowPunct/>
        <w:topLinePunct w:val="0"/>
        <w:autoSpaceDE/>
        <w:autoSpaceDN/>
        <w:bidi w:val="0"/>
        <w:snapToGrid w:val="0"/>
        <w:spacing w:before="240" w:beforeLines="100" w:after="240" w:afterLines="100" w:line="360" w:lineRule="auto"/>
        <w:ind w:firstLine="600" w:firstLineChars="200"/>
        <w:textAlignment w:val="auto"/>
        <w:rPr>
          <w:rFonts w:ascii="仿宋" w:hAnsi="仿宋" w:eastAsia="仿宋"/>
          <w:sz w:val="30"/>
          <w:szCs w:val="30"/>
        </w:rPr>
      </w:pPr>
      <w:bookmarkStart w:id="80" w:name="_Toc510137466"/>
      <w:r>
        <w:rPr>
          <w:rFonts w:hint="eastAsia" w:ascii="仿宋" w:hAnsi="仿宋" w:eastAsia="仿宋"/>
          <w:sz w:val="30"/>
          <w:szCs w:val="30"/>
        </w:rPr>
        <w:t>货款由采购人按采购文件规定的付款方式自行支付。纳入国库集中支付的，按照国库集中支付有关规定付款。</w:t>
      </w:r>
    </w:p>
    <w:p>
      <w:pPr>
        <w:pStyle w:val="28"/>
        <w:keepNext w:val="0"/>
        <w:keepLines w:val="0"/>
        <w:pageBreakBefore w:val="0"/>
        <w:kinsoku/>
        <w:wordWrap/>
        <w:overflowPunct/>
        <w:topLinePunct w:val="0"/>
        <w:autoSpaceDE/>
        <w:autoSpaceDN/>
        <w:bidi w:val="0"/>
        <w:snapToGrid w:val="0"/>
        <w:spacing w:before="240" w:beforeLines="100" w:after="240" w:afterLines="100" w:line="360" w:lineRule="auto"/>
        <w:ind w:firstLine="600" w:firstLineChars="200"/>
        <w:textAlignment w:val="auto"/>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pPr>
        <w:pStyle w:val="28"/>
        <w:keepNext w:val="0"/>
        <w:keepLines w:val="0"/>
        <w:pageBreakBefore w:val="0"/>
        <w:kinsoku/>
        <w:wordWrap/>
        <w:overflowPunct/>
        <w:topLinePunct w:val="0"/>
        <w:autoSpaceDE/>
        <w:autoSpaceDN/>
        <w:bidi w:val="0"/>
        <w:snapToGrid w:val="0"/>
        <w:spacing w:before="240" w:beforeLines="100" w:after="240" w:afterLines="100" w:line="360" w:lineRule="auto"/>
        <w:ind w:firstLine="600" w:firstLineChars="200"/>
        <w:textAlignment w:val="auto"/>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28"/>
        <w:keepNext w:val="0"/>
        <w:keepLines w:val="0"/>
        <w:pageBreakBefore w:val="0"/>
        <w:kinsoku/>
        <w:wordWrap/>
        <w:overflowPunct/>
        <w:topLinePunct w:val="0"/>
        <w:autoSpaceDE/>
        <w:autoSpaceDN/>
        <w:bidi w:val="0"/>
        <w:snapToGrid w:val="0"/>
        <w:spacing w:before="240" w:beforeLines="100" w:after="240" w:afterLines="100" w:line="360" w:lineRule="auto"/>
        <w:ind w:firstLine="600" w:firstLineChars="200"/>
        <w:textAlignment w:val="auto"/>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pPr>
        <w:pStyle w:val="28"/>
        <w:keepNext w:val="0"/>
        <w:keepLines w:val="0"/>
        <w:pageBreakBefore w:val="0"/>
        <w:kinsoku/>
        <w:wordWrap/>
        <w:overflowPunct/>
        <w:topLinePunct w:val="0"/>
        <w:autoSpaceDE/>
        <w:autoSpaceDN/>
        <w:bidi w:val="0"/>
        <w:snapToGrid w:val="0"/>
        <w:spacing w:before="240" w:beforeLines="100" w:after="240" w:afterLines="100" w:line="360" w:lineRule="auto"/>
        <w:ind w:firstLine="600" w:firstLineChars="200"/>
        <w:textAlignment w:val="auto"/>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pPr>
        <w:pStyle w:val="28"/>
        <w:keepNext w:val="0"/>
        <w:keepLines w:val="0"/>
        <w:pageBreakBefore w:val="0"/>
        <w:kinsoku/>
        <w:wordWrap/>
        <w:overflowPunct/>
        <w:topLinePunct w:val="0"/>
        <w:autoSpaceDE/>
        <w:autoSpaceDN/>
        <w:bidi w:val="0"/>
        <w:snapToGrid w:val="0"/>
        <w:spacing w:before="240" w:beforeLines="100" w:after="240" w:afterLines="100" w:line="360" w:lineRule="auto"/>
        <w:ind w:firstLine="600" w:firstLineChars="200"/>
        <w:textAlignment w:val="auto"/>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pPr>
        <w:pStyle w:val="28"/>
        <w:keepNext w:val="0"/>
        <w:keepLines w:val="0"/>
        <w:pageBreakBefore w:val="0"/>
        <w:kinsoku/>
        <w:wordWrap/>
        <w:overflowPunct/>
        <w:topLinePunct w:val="0"/>
        <w:autoSpaceDE/>
        <w:autoSpaceDN/>
        <w:bidi w:val="0"/>
        <w:snapToGrid w:val="0"/>
        <w:spacing w:before="240" w:beforeLines="100" w:after="240" w:afterLines="100" w:line="360" w:lineRule="auto"/>
        <w:ind w:firstLine="600" w:firstLineChars="200"/>
        <w:textAlignment w:val="auto"/>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pPr>
        <w:pStyle w:val="28"/>
        <w:keepNext w:val="0"/>
        <w:keepLines w:val="0"/>
        <w:pageBreakBefore w:val="0"/>
        <w:kinsoku/>
        <w:wordWrap/>
        <w:overflowPunct/>
        <w:topLinePunct w:val="0"/>
        <w:autoSpaceDE/>
        <w:autoSpaceDN/>
        <w:bidi w:val="0"/>
        <w:snapToGrid w:val="0"/>
        <w:spacing w:before="240" w:beforeLines="100" w:after="240" w:afterLines="100" w:line="360" w:lineRule="auto"/>
        <w:ind w:firstLine="600" w:firstLineChars="200"/>
        <w:textAlignment w:val="auto"/>
        <w:rPr>
          <w:rFonts w:ascii="仿宋" w:hAnsi="仿宋" w:eastAsia="仿宋"/>
          <w:sz w:val="30"/>
          <w:szCs w:val="30"/>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pPr>
        <w:widowControl/>
        <w:jc w:val="center"/>
        <w:rPr>
          <w:rFonts w:ascii="仿宋" w:hAnsi="仿宋" w:eastAsia="仿宋"/>
          <w:sz w:val="30"/>
          <w:szCs w:val="30"/>
        </w:rPr>
      </w:pPr>
      <w:r>
        <w:rPr>
          <w:rFonts w:hint="eastAsia" w:hAnsi="宋体"/>
          <w:b/>
          <w:sz w:val="36"/>
          <w:szCs w:val="36"/>
        </w:rPr>
        <w:t>第三章</w:t>
      </w:r>
      <w:r>
        <w:rPr>
          <w:rFonts w:hint="eastAsia" w:hAnsi="宋体"/>
          <w:b/>
          <w:sz w:val="36"/>
          <w:szCs w:val="36"/>
          <w:lang w:val="en-US" w:eastAsia="zh-CN"/>
        </w:rPr>
        <w:t xml:space="preserve"> </w:t>
      </w:r>
      <w:r>
        <w:rPr>
          <w:rFonts w:hint="eastAsia" w:hAnsi="宋体"/>
          <w:b/>
          <w:sz w:val="36"/>
          <w:szCs w:val="36"/>
        </w:rPr>
        <w:t>评审办法及评审标准</w:t>
      </w:r>
      <w:bookmarkEnd w:id="80"/>
    </w:p>
    <w:p>
      <w:pPr>
        <w:pStyle w:val="28"/>
        <w:snapToGrid w:val="0"/>
        <w:spacing w:before="120" w:after="120" w:line="460" w:lineRule="exact"/>
        <w:jc w:val="center"/>
        <w:outlineLvl w:val="0"/>
        <w:rPr>
          <w:rFonts w:ascii="仿宋" w:hAnsi="仿宋" w:eastAsia="仿宋"/>
          <w:sz w:val="30"/>
          <w:szCs w:val="30"/>
        </w:rPr>
      </w:pPr>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0" w:firstLineChars="200"/>
        <w:rPr>
          <w:rFonts w:ascii="仿宋" w:hAnsi="仿宋" w:eastAsia="仿宋"/>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177"/>
        <w:gridCol w:w="4872"/>
        <w:gridCol w:w="75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bookmarkStart w:id="81" w:name="PO_TDCUS_ITEM_SM_TABLE_1_0"/>
            <w:bookmarkStart w:id="82" w:name="_Toc510137467"/>
            <w:r>
              <w:rPr>
                <w:rFonts w:hint="eastAsia" w:ascii="仿宋" w:hAnsi="仿宋" w:eastAsia="仿宋"/>
                <w:vertAlign w:val="baseline"/>
                <w:lang w:eastAsia="zh-CN"/>
              </w:rPr>
              <w:t>序号</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评分类型</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评分标准</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分值</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报价</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(最低报价/投标报价)*最大分值</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20</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总体策划方案：</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①完善的项目整体执行具体方案（</w:t>
            </w:r>
            <w:r>
              <w:rPr>
                <w:rFonts w:hint="eastAsia" w:ascii="仿宋" w:hAnsi="仿宋" w:eastAsia="仿宋"/>
                <w:vertAlign w:val="baseline"/>
                <w:lang w:val="en-US" w:eastAsia="zh-CN"/>
              </w:rPr>
              <w:t>最高</w:t>
            </w:r>
            <w:r>
              <w:rPr>
                <w:rFonts w:hint="eastAsia" w:ascii="仿宋" w:hAnsi="仿宋" w:eastAsia="仿宋"/>
                <w:vertAlign w:val="baseline"/>
                <w:lang w:eastAsia="zh-CN"/>
              </w:rPr>
              <w:t>3分）和工作进度保障方案（</w:t>
            </w:r>
            <w:r>
              <w:rPr>
                <w:rFonts w:hint="eastAsia" w:ascii="仿宋" w:hAnsi="仿宋" w:eastAsia="仿宋"/>
                <w:vertAlign w:val="baseline"/>
                <w:lang w:val="en-US" w:eastAsia="zh-CN"/>
              </w:rPr>
              <w:t>最高</w:t>
            </w:r>
            <w:r>
              <w:rPr>
                <w:rFonts w:hint="eastAsia" w:ascii="仿宋" w:hAnsi="仿宋" w:eastAsia="仿宋"/>
                <w:vertAlign w:val="baseline"/>
                <w:lang w:eastAsia="zh-CN"/>
              </w:rPr>
              <w:t>3分）</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②配套活动方案与展会目标要求的匹配度（</w:t>
            </w:r>
            <w:r>
              <w:rPr>
                <w:rFonts w:hint="eastAsia" w:ascii="仿宋" w:hAnsi="仿宋" w:eastAsia="仿宋"/>
                <w:vertAlign w:val="baseline"/>
                <w:lang w:val="en-US" w:eastAsia="zh-CN"/>
              </w:rPr>
              <w:t>最高</w:t>
            </w:r>
            <w:r>
              <w:rPr>
                <w:rFonts w:hint="eastAsia" w:ascii="仿宋" w:hAnsi="仿宋" w:eastAsia="仿宋"/>
                <w:vertAlign w:val="baseline"/>
                <w:lang w:eastAsia="zh-CN"/>
              </w:rPr>
              <w:t>4分）</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布展搭建方案：</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①整体造型设计，统一布局、整体设计，设有中心展区，体现浙江元素（</w:t>
            </w:r>
            <w:r>
              <w:rPr>
                <w:rFonts w:hint="eastAsia" w:ascii="仿宋" w:hAnsi="仿宋" w:eastAsia="仿宋"/>
                <w:vertAlign w:val="baseline"/>
                <w:lang w:val="en-US" w:eastAsia="zh-CN"/>
              </w:rPr>
              <w:t>最高</w:t>
            </w:r>
            <w:r>
              <w:rPr>
                <w:rFonts w:hint="eastAsia" w:ascii="仿宋" w:hAnsi="仿宋" w:eastAsia="仿宋"/>
                <w:vertAlign w:val="baseline"/>
                <w:lang w:eastAsia="zh-CN"/>
              </w:rPr>
              <w:t>5分）</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②项目特色元素，采用“浙江服务 服务全球”品牌统一标识，并体现展会服务项目特色（</w:t>
            </w:r>
            <w:r>
              <w:rPr>
                <w:rFonts w:hint="eastAsia" w:ascii="仿宋" w:hAnsi="仿宋" w:eastAsia="仿宋"/>
                <w:vertAlign w:val="baseline"/>
                <w:lang w:val="en-US" w:eastAsia="zh-CN"/>
              </w:rPr>
              <w:t>最高</w:t>
            </w:r>
            <w:r>
              <w:rPr>
                <w:rFonts w:hint="eastAsia" w:ascii="仿宋" w:hAnsi="仿宋" w:eastAsia="仿宋"/>
                <w:vertAlign w:val="baseline"/>
                <w:lang w:eastAsia="zh-CN"/>
              </w:rPr>
              <w:t>5分）</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③展区功能多元化，兼顾实物、视频、文字图片等展示，并包含商务洽谈区、多媒体展示区、配套活动举办区、展品展示体验区等（</w:t>
            </w:r>
            <w:r>
              <w:rPr>
                <w:rFonts w:hint="eastAsia" w:ascii="仿宋" w:hAnsi="仿宋" w:eastAsia="仿宋"/>
                <w:vertAlign w:val="baseline"/>
                <w:lang w:val="en-US" w:eastAsia="zh-CN"/>
              </w:rPr>
              <w:t>最高</w:t>
            </w:r>
            <w:r>
              <w:rPr>
                <w:rFonts w:hint="eastAsia" w:ascii="仿宋" w:hAnsi="仿宋" w:eastAsia="仿宋"/>
                <w:vertAlign w:val="baseline"/>
                <w:lang w:eastAsia="zh-CN"/>
              </w:rPr>
              <w:t>5分）</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④新技术展示手法，与展会项目主题相符（</w:t>
            </w:r>
            <w:r>
              <w:rPr>
                <w:rFonts w:hint="eastAsia" w:ascii="仿宋" w:hAnsi="仿宋" w:eastAsia="仿宋"/>
                <w:vertAlign w:val="baseline"/>
                <w:lang w:val="en-US" w:eastAsia="zh-CN"/>
              </w:rPr>
              <w:t>最高</w:t>
            </w:r>
            <w:r>
              <w:rPr>
                <w:rFonts w:hint="eastAsia" w:ascii="仿宋" w:hAnsi="仿宋" w:eastAsia="仿宋"/>
                <w:vertAlign w:val="baseline"/>
                <w:lang w:eastAsia="zh-CN"/>
              </w:rPr>
              <w:t>5分）</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⑤用材环保，符合绿色展览运营管理规范（</w:t>
            </w:r>
            <w:r>
              <w:rPr>
                <w:rFonts w:hint="eastAsia" w:ascii="仿宋" w:hAnsi="仿宋" w:eastAsia="仿宋"/>
                <w:vertAlign w:val="baseline"/>
                <w:lang w:val="en-US" w:eastAsia="zh-CN"/>
              </w:rPr>
              <w:t>最高</w:t>
            </w:r>
            <w:r>
              <w:rPr>
                <w:rFonts w:hint="eastAsia" w:ascii="仿宋" w:hAnsi="仿宋" w:eastAsia="仿宋"/>
                <w:vertAlign w:val="baseline"/>
                <w:lang w:eastAsia="zh-CN"/>
              </w:rPr>
              <w:t>5分）</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25</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支持资源</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3.1</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与母展举办方及会展举办地有关方面的合作情况，需提供总代或独家代理证明、会展举办地政府相关合作证明等（每提供一项得2分，最高得4分）</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4</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3.2</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邀请专业买家和有影响力嘉宾的能力，需提供相关邀请方案及证明邀请能力的文件，如合作协议等。</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6</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3.2.1</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邀请方案的详略度和合理度，</w:t>
            </w:r>
            <w:r>
              <w:rPr>
                <w:rFonts w:hint="eastAsia" w:ascii="仿宋" w:hAnsi="仿宋" w:eastAsia="仿宋"/>
                <w:vertAlign w:val="baseline"/>
                <w:lang w:val="en-US" w:eastAsia="zh-CN"/>
              </w:rPr>
              <w:t>最高</w:t>
            </w:r>
            <w:r>
              <w:rPr>
                <w:rFonts w:hint="eastAsia" w:ascii="仿宋" w:hAnsi="仿宋" w:eastAsia="仿宋"/>
                <w:vertAlign w:val="baseline"/>
                <w:lang w:eastAsia="zh-CN"/>
              </w:rPr>
              <w:t>4分。</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4</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val="en-US"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3.2.2</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相关证明，每提供一项证明得0.5分，最高得2分。</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2</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施工方案和保障方案：</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①施工内容，包括施工方案的详略程度、施工进展的合理程度、展品运输方案安全程度等（</w:t>
            </w:r>
            <w:r>
              <w:rPr>
                <w:rFonts w:hint="eastAsia" w:ascii="仿宋" w:hAnsi="仿宋" w:eastAsia="仿宋"/>
                <w:vertAlign w:val="baseline"/>
                <w:lang w:val="en-US" w:eastAsia="zh-CN"/>
              </w:rPr>
              <w:t>最高</w:t>
            </w:r>
            <w:r>
              <w:rPr>
                <w:rFonts w:hint="eastAsia" w:ascii="仿宋" w:hAnsi="仿宋" w:eastAsia="仿宋"/>
                <w:vertAlign w:val="baseline"/>
                <w:lang w:eastAsia="zh-CN"/>
              </w:rPr>
              <w:t>3分）</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②施工期间安全保障，如保障方案的详略程度、防火材料的选择及使用等（</w:t>
            </w:r>
            <w:r>
              <w:rPr>
                <w:rFonts w:hint="eastAsia" w:ascii="仿宋" w:hAnsi="仿宋" w:eastAsia="仿宋"/>
                <w:vertAlign w:val="baseline"/>
                <w:lang w:val="en-US" w:eastAsia="zh-CN"/>
              </w:rPr>
              <w:t>最高</w:t>
            </w:r>
            <w:r>
              <w:rPr>
                <w:rFonts w:hint="eastAsia" w:ascii="仿宋" w:hAnsi="仿宋" w:eastAsia="仿宋"/>
                <w:vertAlign w:val="baseline"/>
                <w:lang w:eastAsia="zh-CN"/>
              </w:rPr>
              <w:t>2分）</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③现场管理及安全保障方案，包括人员配备、职责分工等（</w:t>
            </w:r>
            <w:r>
              <w:rPr>
                <w:rFonts w:hint="eastAsia" w:ascii="仿宋" w:hAnsi="仿宋" w:eastAsia="仿宋"/>
                <w:vertAlign w:val="baseline"/>
                <w:lang w:val="en-US" w:eastAsia="zh-CN"/>
              </w:rPr>
              <w:t>最高</w:t>
            </w:r>
            <w:r>
              <w:rPr>
                <w:rFonts w:hint="eastAsia" w:ascii="仿宋" w:hAnsi="仿宋" w:eastAsia="仿宋"/>
                <w:vertAlign w:val="baseline"/>
                <w:lang w:eastAsia="zh-CN"/>
              </w:rPr>
              <w:t>2分）</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④应急预案，包括人员、展品、展场的应急预案（</w:t>
            </w:r>
            <w:r>
              <w:rPr>
                <w:rFonts w:hint="eastAsia" w:ascii="仿宋" w:hAnsi="仿宋" w:eastAsia="仿宋"/>
                <w:vertAlign w:val="baseline"/>
                <w:lang w:val="en-US" w:eastAsia="zh-CN"/>
              </w:rPr>
              <w:t>最高2</w:t>
            </w:r>
            <w:r>
              <w:rPr>
                <w:rFonts w:hint="eastAsia" w:ascii="仿宋" w:hAnsi="仿宋" w:eastAsia="仿宋"/>
                <w:vertAlign w:val="baseline"/>
                <w:lang w:eastAsia="zh-CN"/>
              </w:rPr>
              <w:t>分）</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⑤知识产权保护方案的科学性和合理性（</w:t>
            </w:r>
            <w:r>
              <w:rPr>
                <w:rFonts w:hint="eastAsia" w:ascii="仿宋" w:hAnsi="仿宋" w:eastAsia="仿宋"/>
                <w:vertAlign w:val="baseline"/>
                <w:lang w:val="en-US" w:eastAsia="zh-CN"/>
              </w:rPr>
              <w:t>最高1</w:t>
            </w:r>
            <w:r>
              <w:rPr>
                <w:rFonts w:hint="eastAsia" w:ascii="仿宋" w:hAnsi="仿宋" w:eastAsia="仿宋"/>
                <w:vertAlign w:val="baseline"/>
                <w:lang w:eastAsia="zh-CN"/>
              </w:rPr>
              <w:t>分）</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宣传方案：</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①合作媒体资源，包括媒体网络宣传、专题推介会、政府推动与部门合作等，需提供相关合作证明和具体执行方案（</w:t>
            </w:r>
            <w:r>
              <w:rPr>
                <w:rFonts w:hint="eastAsia" w:ascii="仿宋" w:hAnsi="仿宋" w:eastAsia="仿宋"/>
                <w:vertAlign w:val="baseline"/>
                <w:lang w:val="en-US" w:eastAsia="zh-CN"/>
              </w:rPr>
              <w:t>最高</w:t>
            </w:r>
            <w:r>
              <w:rPr>
                <w:rFonts w:hint="eastAsia" w:ascii="仿宋" w:hAnsi="仿宋" w:eastAsia="仿宋"/>
                <w:vertAlign w:val="baseline"/>
                <w:lang w:eastAsia="zh-CN"/>
              </w:rPr>
              <w:t>3分）</w:t>
            </w:r>
          </w:p>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②展前、展中、展后宣传方式、宣传物料和现场环境布置宣传等（</w:t>
            </w:r>
            <w:r>
              <w:rPr>
                <w:rFonts w:hint="eastAsia" w:ascii="仿宋" w:hAnsi="仿宋" w:eastAsia="仿宋"/>
                <w:vertAlign w:val="baseline"/>
                <w:lang w:val="en-US" w:eastAsia="zh-CN"/>
              </w:rPr>
              <w:t>最高</w:t>
            </w:r>
            <w:r>
              <w:rPr>
                <w:rFonts w:hint="eastAsia" w:ascii="仿宋" w:hAnsi="仿宋" w:eastAsia="仿宋"/>
                <w:vertAlign w:val="baseline"/>
                <w:lang w:eastAsia="zh-CN"/>
              </w:rPr>
              <w:t>2分）</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服务方案：详见商务要求表。</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7</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供应商相关能力及荣誉：详见商务要求表。</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8</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8</w:t>
            </w:r>
          </w:p>
        </w:tc>
        <w:tc>
          <w:tcPr>
            <w:tcW w:w="662"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2700" w:type="pct"/>
            <w:noWrap w:val="0"/>
            <w:vAlign w:val="top"/>
          </w:tcPr>
          <w:p>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经验或业绩要求：详见商务要求表。</w:t>
            </w:r>
          </w:p>
        </w:tc>
        <w:tc>
          <w:tcPr>
            <w:tcW w:w="430"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806" w:type="pct"/>
            <w:noWrap w:val="0"/>
            <w:vAlign w:val="top"/>
          </w:tcPr>
          <w:p>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bl>
    <w:p>
      <w:pPr>
        <w:pStyle w:val="28"/>
        <w:snapToGrid w:val="0"/>
        <w:spacing w:before="120" w:after="120" w:line="480" w:lineRule="auto"/>
        <w:jc w:val="center"/>
        <w:outlineLvl w:val="0"/>
        <w:rPr>
          <w:rFonts w:hint="eastAsia" w:hAnsi="宋体" w:eastAsia="宋体"/>
          <w:b/>
          <w:sz w:val="36"/>
          <w:szCs w:val="36"/>
          <w:lang w:eastAsia="zh-CN"/>
        </w:rPr>
      </w:pPr>
      <w:r>
        <w:rPr>
          <w:rFonts w:hint="eastAsia" w:ascii="仿宋" w:hAnsi="仿宋" w:eastAsia="仿宋"/>
          <w:lang w:eastAsia="zh-CN"/>
        </w:rPr>
        <w:t xml:space="preserve"> </w:t>
      </w:r>
      <w:bookmarkEnd w:id="81"/>
    </w:p>
    <w:p>
      <w:pPr>
        <w:pStyle w:val="28"/>
        <w:snapToGrid w:val="0"/>
        <w:spacing w:before="120" w:after="120" w:line="480" w:lineRule="auto"/>
        <w:jc w:val="both"/>
        <w:outlineLvl w:val="0"/>
        <w:rPr>
          <w:rFonts w:hAnsi="宋体"/>
          <w:b/>
          <w:sz w:val="36"/>
          <w:szCs w:val="36"/>
        </w:rPr>
      </w:pPr>
    </w:p>
    <w:p>
      <w:pPr>
        <w:pStyle w:val="28"/>
        <w:snapToGrid w:val="0"/>
        <w:spacing w:before="120" w:after="120" w:line="480" w:lineRule="auto"/>
        <w:jc w:val="both"/>
        <w:outlineLvl w:val="0"/>
        <w:rPr>
          <w:rFonts w:hint="eastAsia" w:hAnsi="宋体"/>
          <w:b/>
          <w:sz w:val="36"/>
          <w:szCs w:val="36"/>
        </w:rPr>
      </w:pPr>
    </w:p>
    <w:p>
      <w:pPr>
        <w:pStyle w:val="28"/>
        <w:snapToGrid w:val="0"/>
        <w:spacing w:before="120" w:after="120" w:line="480" w:lineRule="auto"/>
        <w:jc w:val="center"/>
        <w:outlineLvl w:val="0"/>
        <w:rPr>
          <w:rFonts w:hAnsi="宋体"/>
          <w:b/>
          <w:sz w:val="36"/>
          <w:szCs w:val="36"/>
        </w:rPr>
      </w:pP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项目需求</w:t>
      </w:r>
      <w:bookmarkEnd w:id="82"/>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pPr>
        <w:pStyle w:val="2"/>
        <w:bidi w:val="0"/>
        <w:jc w:val="center"/>
        <w:rPr>
          <w:rFonts w:hint="eastAsia" w:ascii="仿宋" w:hAnsi="仿宋" w:eastAsia="仿宋"/>
          <w:sz w:val="30"/>
          <w:szCs w:val="30"/>
          <w:lang w:eastAsia="zh-CN"/>
        </w:rPr>
      </w:pPr>
      <w:bookmarkStart w:id="83" w:name="PO_15530_PM048"/>
      <w:r>
        <w:rPr>
          <w:rFonts w:hint="eastAsia" w:ascii="仿宋" w:hAnsi="仿宋" w:eastAsia="仿宋"/>
          <w:sz w:val="30"/>
          <w:szCs w:val="30"/>
          <w:lang w:eastAsia="zh-CN"/>
        </w:rPr>
        <w:t xml:space="preserve"> </w:t>
      </w:r>
      <w:bookmarkEnd w:id="83"/>
      <w:bookmarkStart w:id="84" w:name="PO_TDCUS_ITEM_P_REQ_TITLE_0_1"/>
    </w:p>
    <w:p>
      <w:pPr>
        <w:pStyle w:val="2"/>
        <w:bidi w:val="0"/>
        <w:jc w:val="center"/>
        <w:rPr>
          <w:rFonts w:hint="eastAsia" w:ascii="仿宋" w:hAnsi="仿宋" w:eastAsia="仿宋"/>
          <w:sz w:val="30"/>
          <w:szCs w:val="30"/>
          <w:lang w:eastAsia="zh-CN"/>
        </w:rPr>
      </w:pPr>
    </w:p>
    <w:p>
      <w:pPr>
        <w:pStyle w:val="2"/>
        <w:bidi w:val="0"/>
        <w:jc w:val="center"/>
        <w:rPr>
          <w:rFonts w:hint="eastAsia" w:ascii="仿宋" w:hAnsi="仿宋" w:eastAsia="仿宋"/>
          <w:sz w:val="30"/>
          <w:szCs w:val="30"/>
          <w:lang w:eastAsia="zh-CN"/>
        </w:rPr>
      </w:pPr>
    </w:p>
    <w:p>
      <w:pPr>
        <w:pStyle w:val="2"/>
        <w:bidi w:val="0"/>
        <w:jc w:val="center"/>
        <w:rPr>
          <w:rFonts w:hint="eastAsia" w:ascii="仿宋" w:hAnsi="仿宋" w:eastAsia="仿宋"/>
          <w:sz w:val="30"/>
          <w:szCs w:val="30"/>
          <w:lang w:eastAsia="zh-CN"/>
        </w:rPr>
      </w:pPr>
    </w:p>
    <w:p>
      <w:pPr>
        <w:pStyle w:val="2"/>
        <w:bidi w:val="0"/>
        <w:jc w:val="center"/>
        <w:rPr>
          <w:rFonts w:hint="eastAsia" w:ascii="仿宋" w:hAnsi="仿宋" w:eastAsia="仿宋"/>
          <w:sz w:val="30"/>
          <w:szCs w:val="30"/>
          <w:lang w:eastAsia="zh-CN"/>
        </w:rPr>
      </w:pPr>
    </w:p>
    <w:p>
      <w:pPr>
        <w:pStyle w:val="2"/>
        <w:bidi w:val="0"/>
        <w:jc w:val="center"/>
        <w:rPr>
          <w:rFonts w:hint="eastAsia" w:ascii="仿宋" w:hAnsi="仿宋" w:eastAsia="仿宋"/>
          <w:sz w:val="30"/>
          <w:szCs w:val="30"/>
          <w:lang w:eastAsia="zh-CN"/>
        </w:rPr>
      </w:pPr>
    </w:p>
    <w:p>
      <w:pPr>
        <w:pStyle w:val="2"/>
        <w:bidi w:val="0"/>
        <w:jc w:val="center"/>
        <w:rPr>
          <w:rFonts w:hint="eastAsia" w:ascii="仿宋" w:hAnsi="仿宋" w:eastAsia="仿宋"/>
          <w:sz w:val="30"/>
          <w:szCs w:val="30"/>
          <w:lang w:eastAsia="zh-CN"/>
        </w:rPr>
      </w:pPr>
    </w:p>
    <w:p>
      <w:pPr>
        <w:pStyle w:val="2"/>
        <w:bidi w:val="0"/>
        <w:jc w:val="center"/>
        <w:rPr>
          <w:rFonts w:hint="eastAsia" w:ascii="仿宋" w:hAnsi="仿宋" w:eastAsia="仿宋"/>
          <w:sz w:val="30"/>
          <w:szCs w:val="30"/>
          <w:lang w:eastAsia="zh-CN"/>
        </w:rPr>
      </w:pPr>
    </w:p>
    <w:p>
      <w:pPr>
        <w:pStyle w:val="2"/>
        <w:bidi w:val="0"/>
        <w:jc w:val="center"/>
        <w:rPr>
          <w:rFonts w:hint="eastAsia" w:ascii="仿宋" w:hAnsi="仿宋" w:eastAsia="仿宋"/>
          <w:sz w:val="30"/>
          <w:szCs w:val="30"/>
          <w:lang w:eastAsia="zh-CN"/>
        </w:rPr>
      </w:pPr>
    </w:p>
    <w:p>
      <w:pPr>
        <w:pStyle w:val="2"/>
        <w:bidi w:val="0"/>
        <w:jc w:val="center"/>
        <w:rPr>
          <w:rFonts w:hint="eastAsia" w:ascii="仿宋" w:hAnsi="仿宋" w:eastAsia="仿宋"/>
          <w:sz w:val="30"/>
          <w:szCs w:val="30"/>
          <w:lang w:eastAsia="zh-CN"/>
        </w:rPr>
      </w:pPr>
    </w:p>
    <w:p>
      <w:pPr>
        <w:pStyle w:val="2"/>
        <w:bidi w:val="0"/>
        <w:jc w:val="center"/>
        <w:rPr>
          <w:rFonts w:hint="eastAsia" w:ascii="仿宋" w:hAnsi="仿宋" w:eastAsia="仿宋"/>
          <w:sz w:val="30"/>
          <w:szCs w:val="30"/>
          <w:lang w:eastAsia="zh-CN"/>
        </w:rPr>
      </w:pPr>
    </w:p>
    <w:p>
      <w:pPr>
        <w:pStyle w:val="2"/>
        <w:bidi w:val="0"/>
        <w:jc w:val="center"/>
        <w:rPr>
          <w:rFonts w:hint="eastAsia" w:ascii="仿宋" w:hAnsi="仿宋" w:eastAsia="仿宋"/>
          <w:sz w:val="30"/>
          <w:szCs w:val="30"/>
          <w:lang w:eastAsia="zh-CN"/>
        </w:rPr>
      </w:pPr>
    </w:p>
    <w:p>
      <w:pPr>
        <w:spacing w:line="360" w:lineRule="auto"/>
        <w:jc w:val="center"/>
        <w:rPr>
          <w:rFonts w:hint="eastAsia" w:ascii="仿宋" w:hAnsi="仿宋" w:eastAsia="仿宋" w:cs="Times New Roman"/>
          <w:b/>
          <w:sz w:val="30"/>
          <w:szCs w:val="30"/>
          <w:lang w:eastAsia="zh-CN"/>
        </w:rPr>
      </w:pPr>
      <w:r>
        <w:rPr>
          <w:rFonts w:hint="eastAsia" w:ascii="仿宋" w:hAnsi="仿宋" w:eastAsia="仿宋" w:cs="Times New Roman"/>
          <w:b/>
          <w:sz w:val="30"/>
          <w:szCs w:val="30"/>
          <w:lang w:eastAsia="zh-CN"/>
        </w:rPr>
        <w:t>标项1:</w:t>
      </w:r>
      <w:bookmarkEnd w:id="84"/>
      <w:bookmarkStart w:id="85" w:name="_Toc363565804"/>
      <w:bookmarkStart w:id="86" w:name="PO_TDCUS_ITEM_P_REQ_FILE_1_1_1"/>
      <w:bookmarkStart w:id="87" w:name="_Toc35932880"/>
      <w:r>
        <w:rPr>
          <w:rFonts w:hint="eastAsia" w:ascii="仿宋" w:hAnsi="仿宋" w:eastAsia="仿宋" w:cs="Times New Roman"/>
          <w:b/>
          <w:sz w:val="30"/>
          <w:szCs w:val="30"/>
          <w:lang w:eastAsia="zh-CN"/>
        </w:rPr>
        <w:t>浙江省商务厅（本级）中国（上海）国际技术进出口交易会项目</w:t>
      </w:r>
    </w:p>
    <w:bookmarkEnd w:id="85"/>
    <w:bookmarkEnd w:id="86"/>
    <w:bookmarkEnd w:id="87"/>
    <w:p>
      <w:pPr>
        <w:spacing w:line="460" w:lineRule="exact"/>
        <w:rPr>
          <w:rFonts w:ascii="仿宋" w:hAnsi="仿宋" w:eastAsia="仿宋" w:cs="Arial"/>
          <w:b/>
          <w:sz w:val="30"/>
          <w:szCs w:val="30"/>
        </w:rPr>
      </w:pPr>
    </w:p>
    <w:p>
      <w:pPr>
        <w:spacing w:line="560" w:lineRule="exact"/>
        <w:ind w:firstLine="640" w:firstLineChars="200"/>
        <w:outlineLvl w:val="0"/>
        <w:rPr>
          <w:rFonts w:hint="default" w:ascii="Times New Roman" w:hAnsi="Times New Roman" w:eastAsia="楷体_GB2312" w:cs="Times New Roman"/>
          <w:sz w:val="32"/>
          <w:szCs w:val="32"/>
        </w:rPr>
      </w:pPr>
      <w:bookmarkStart w:id="88" w:name="_Toc894475754"/>
      <w:bookmarkStart w:id="89" w:name="_Toc44941459"/>
      <w:bookmarkStart w:id="90" w:name="_Toc44941660"/>
      <w:r>
        <w:rPr>
          <w:rFonts w:hint="default" w:ascii="Times New Roman" w:hAnsi="Times New Roman" w:eastAsia="楷体_GB2312" w:cs="Times New Roman"/>
          <w:sz w:val="32"/>
          <w:szCs w:val="32"/>
        </w:rPr>
        <w:t>（一）概况</w:t>
      </w:r>
      <w:bookmarkEnd w:id="88"/>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sz w:val="32"/>
          <w:szCs w:val="32"/>
        </w:rPr>
        <w:t>中国（上海）国际技术进出口交易会（以下简称“上交会”）</w:t>
      </w:r>
      <w:r>
        <w:rPr>
          <w:rFonts w:hint="eastAsia" w:ascii="Times New Roman" w:hAnsi="Times New Roman" w:eastAsia="仿宋_GB2312" w:cs="Times New Roman"/>
          <w:color w:val="auto"/>
          <w:sz w:val="32"/>
          <w:szCs w:val="32"/>
          <w:lang w:eastAsia="zh-CN"/>
        </w:rPr>
        <w:t>是</w:t>
      </w:r>
      <w:r>
        <w:rPr>
          <w:rFonts w:hint="default" w:ascii="Times New Roman" w:hAnsi="Times New Roman" w:eastAsia="仿宋_GB2312" w:cs="Times New Roman"/>
          <w:color w:val="auto"/>
          <w:sz w:val="32"/>
          <w:szCs w:val="32"/>
        </w:rPr>
        <w:t>专门为技术贸易设立的国家级、国际性专业展会，</w:t>
      </w:r>
      <w:r>
        <w:rPr>
          <w:rFonts w:hint="eastAsia" w:ascii="Times New Roman" w:hAnsi="Times New Roman" w:eastAsia="仿宋_GB2312" w:cs="Times New Roman"/>
          <w:color w:val="auto"/>
          <w:sz w:val="32"/>
          <w:szCs w:val="32"/>
          <w:lang w:eastAsia="zh-CN"/>
        </w:rPr>
        <w:t>为全球企业</w:t>
      </w:r>
      <w:r>
        <w:rPr>
          <w:rFonts w:hint="default" w:ascii="Times New Roman" w:hAnsi="Times New Roman" w:eastAsia="仿宋_GB2312" w:cs="Times New Roman"/>
          <w:color w:val="auto"/>
          <w:sz w:val="32"/>
          <w:szCs w:val="32"/>
        </w:rPr>
        <w:t>创新成果发布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科技成果转化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合作网络建设</w:t>
      </w:r>
      <w:r>
        <w:rPr>
          <w:rFonts w:hint="eastAsia" w:ascii="Times New Roman" w:hAnsi="Times New Roman" w:eastAsia="仿宋_GB2312" w:cs="Times New Roman"/>
          <w:color w:val="auto"/>
          <w:sz w:val="32"/>
          <w:szCs w:val="32"/>
          <w:lang w:eastAsia="zh-CN"/>
        </w:rPr>
        <w:t>等搭建了良好平台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为推广“浙江服务 服务全球”品牌，拟于6月</w:t>
      </w:r>
      <w:r>
        <w:rPr>
          <w:rFonts w:hint="eastAsia" w:eastAsia="仿宋_GB2312" w:cs="Times New Roman"/>
          <w:color w:val="auto"/>
          <w:kern w:val="0"/>
          <w:sz w:val="32"/>
          <w:szCs w:val="32"/>
          <w:lang w:eastAsia="zh-CN"/>
        </w:rPr>
        <w:t>组织浙江企业参加</w:t>
      </w:r>
      <w:r>
        <w:rPr>
          <w:rFonts w:hint="default" w:ascii="Times New Roman" w:hAnsi="Times New Roman" w:eastAsia="仿宋_GB2312" w:cs="Times New Roman"/>
          <w:color w:val="auto"/>
          <w:kern w:val="0"/>
          <w:sz w:val="32"/>
          <w:szCs w:val="32"/>
        </w:rPr>
        <w:t>中国（上海）国际技术进出口交易会</w:t>
      </w:r>
      <w:r>
        <w:rPr>
          <w:rFonts w:hint="eastAsia" w:eastAsia="仿宋_GB2312" w:cs="Times New Roman"/>
          <w:color w:val="auto"/>
          <w:kern w:val="0"/>
          <w:sz w:val="32"/>
          <w:szCs w:val="32"/>
          <w:lang w:eastAsia="zh-CN"/>
        </w:rPr>
        <w:t>（浙江展区）</w:t>
      </w:r>
      <w:r>
        <w:rPr>
          <w:rFonts w:hint="default" w:ascii="Times New Roman" w:hAnsi="Times New Roman" w:eastAsia="仿宋_GB2312" w:cs="Times New Roman"/>
          <w:color w:val="auto"/>
          <w:kern w:val="0"/>
          <w:sz w:val="32"/>
          <w:szCs w:val="32"/>
        </w:rPr>
        <w:t>，重点围绕</w:t>
      </w:r>
      <w:r>
        <w:rPr>
          <w:rFonts w:hint="default" w:ascii="Times New Roman" w:hAnsi="Times New Roman" w:eastAsia="仿宋_GB2312" w:cs="Times New Roman"/>
          <w:color w:val="auto"/>
          <w:sz w:val="32"/>
          <w:szCs w:val="32"/>
        </w:rPr>
        <w:t>数字贸易、数字技术、数字智造、知识产权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商用密码、生物医药、新材料、新能源装备、低碳技术、绿色创新生态及服务等领域</w:t>
      </w:r>
      <w:r>
        <w:rPr>
          <w:rFonts w:hint="default" w:ascii="Times New Roman" w:hAnsi="Times New Roman" w:eastAsia="仿宋_GB2312" w:cs="Times New Roman"/>
          <w:color w:val="auto"/>
          <w:kern w:val="0"/>
          <w:sz w:val="32"/>
          <w:szCs w:val="32"/>
        </w:rPr>
        <w:t>，树立浙江企业</w:t>
      </w:r>
      <w:r>
        <w:rPr>
          <w:rFonts w:hint="default" w:ascii="Times New Roman" w:hAnsi="Times New Roman" w:eastAsia="仿宋_GB2312" w:cs="Times New Roman"/>
          <w:kern w:val="0"/>
          <w:sz w:val="32"/>
          <w:szCs w:val="32"/>
        </w:rPr>
        <w:t>形象，推广“浙江服务 服务全球”品牌。</w:t>
      </w:r>
    </w:p>
    <w:p>
      <w:pPr>
        <w:spacing w:line="560" w:lineRule="exact"/>
        <w:ind w:firstLine="640" w:firstLineChars="200"/>
        <w:outlineLvl w:val="0"/>
        <w:rPr>
          <w:rFonts w:hint="default" w:ascii="Times New Roman" w:hAnsi="Times New Roman" w:eastAsia="楷体_GB2312" w:cs="Times New Roman"/>
          <w:sz w:val="32"/>
          <w:szCs w:val="32"/>
        </w:rPr>
      </w:pPr>
      <w:bookmarkStart w:id="91" w:name="_Toc74025913"/>
      <w:r>
        <w:rPr>
          <w:rFonts w:hint="default" w:ascii="Times New Roman" w:hAnsi="Times New Roman" w:eastAsia="楷体_GB2312" w:cs="Times New Roman"/>
          <w:sz w:val="32"/>
          <w:szCs w:val="32"/>
        </w:rPr>
        <w:t>（二）采购内容</w:t>
      </w:r>
      <w:bookmarkEnd w:id="91"/>
    </w:p>
    <w:p>
      <w:pPr>
        <w:spacing w:line="560" w:lineRule="exact"/>
        <w:ind w:firstLine="640" w:firstLineChars="200"/>
        <w:outlineLvl w:val="0"/>
        <w:rPr>
          <w:rFonts w:hint="default" w:ascii="Times New Roman" w:hAnsi="Times New Roman" w:eastAsia="仿宋_GB2312" w:cs="Times New Roman"/>
          <w:kern w:val="0"/>
          <w:sz w:val="32"/>
          <w:szCs w:val="32"/>
        </w:rPr>
      </w:pPr>
      <w:bookmarkStart w:id="92" w:name="_Toc318659793"/>
      <w:r>
        <w:rPr>
          <w:rFonts w:hint="default" w:ascii="Times New Roman" w:hAnsi="Times New Roman" w:eastAsia="仿宋_GB2312" w:cs="Times New Roman"/>
          <w:kern w:val="0"/>
          <w:sz w:val="32"/>
          <w:szCs w:val="32"/>
        </w:rPr>
        <w:t>1.策划组织</w:t>
      </w:r>
      <w:r>
        <w:rPr>
          <w:rFonts w:hint="eastAsia" w:eastAsia="仿宋_GB2312" w:cs="Times New Roman"/>
          <w:kern w:val="0"/>
          <w:sz w:val="32"/>
          <w:szCs w:val="32"/>
          <w:lang w:eastAsia="zh-CN"/>
        </w:rPr>
        <w:t>中国（上海）国际技术进出口交易会</w:t>
      </w:r>
      <w:r>
        <w:rPr>
          <w:rFonts w:hint="default" w:ascii="Times New Roman" w:hAnsi="Times New Roman" w:eastAsia="仿宋_GB2312" w:cs="Times New Roman"/>
          <w:kern w:val="0"/>
          <w:sz w:val="32"/>
          <w:szCs w:val="32"/>
        </w:rPr>
        <w:t>等活动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Hans"/>
        </w:rPr>
        <w:t>设计搭建浙江展区</w:t>
      </w:r>
      <w:r>
        <w:rPr>
          <w:rFonts w:hint="default" w:ascii="Times New Roman" w:hAnsi="Times New Roman" w:eastAsia="仿宋_GB2312" w:cs="Times New Roman"/>
          <w:kern w:val="0"/>
          <w:sz w:val="32"/>
          <w:szCs w:val="32"/>
        </w:rPr>
        <w:t>；</w:t>
      </w:r>
      <w:bookmarkEnd w:id="92"/>
    </w:p>
    <w:p>
      <w:pPr>
        <w:spacing w:line="560" w:lineRule="exact"/>
        <w:ind w:firstLine="640" w:firstLineChars="200"/>
        <w:outlineLvl w:val="0"/>
        <w:rPr>
          <w:rFonts w:hint="default" w:ascii="Times New Roman" w:hAnsi="Times New Roman" w:eastAsia="仿宋_GB2312" w:cs="Times New Roman"/>
          <w:kern w:val="0"/>
          <w:sz w:val="32"/>
          <w:szCs w:val="32"/>
        </w:rPr>
      </w:pPr>
      <w:bookmarkStart w:id="93" w:name="_Toc1041831845"/>
      <w:r>
        <w:rPr>
          <w:rFonts w:hint="default" w:ascii="Times New Roman" w:hAnsi="Times New Roman" w:eastAsia="仿宋_GB2312" w:cs="Times New Roman"/>
          <w:kern w:val="0"/>
          <w:sz w:val="32"/>
          <w:szCs w:val="32"/>
        </w:rPr>
        <w:t>2.宣传“浙江服务 服务全球”品牌、</w:t>
      </w:r>
      <w:r>
        <w:rPr>
          <w:rFonts w:hint="default" w:ascii="Times New Roman" w:hAnsi="Times New Roman" w:eastAsia="仿宋_GB2312" w:cs="Times New Roman"/>
          <w:bCs/>
          <w:kern w:val="0"/>
          <w:sz w:val="32"/>
          <w:szCs w:val="32"/>
        </w:rPr>
        <w:t>国家特色服务出口基地</w:t>
      </w:r>
      <w:r>
        <w:rPr>
          <w:rFonts w:hint="default" w:ascii="Times New Roman" w:hAnsi="Times New Roman" w:eastAsia="仿宋_GB2312" w:cs="Times New Roman"/>
          <w:kern w:val="0"/>
          <w:sz w:val="32"/>
          <w:szCs w:val="32"/>
        </w:rPr>
        <w:t>等内容;</w:t>
      </w:r>
      <w:bookmarkEnd w:id="93"/>
    </w:p>
    <w:p>
      <w:pPr>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bCs/>
          <w:kern w:val="0"/>
          <w:sz w:val="32"/>
          <w:szCs w:val="32"/>
        </w:rPr>
        <w:t>根据主办方要求</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做好第二届全球数字贸易博览会的宣传推广和招商工作；</w:t>
      </w:r>
    </w:p>
    <w:p>
      <w:pPr>
        <w:spacing w:line="560" w:lineRule="exact"/>
        <w:ind w:firstLine="640" w:firstLineChars="200"/>
        <w:outlineLvl w:val="0"/>
        <w:rPr>
          <w:rFonts w:hint="default" w:ascii="Times New Roman" w:hAnsi="Times New Roman" w:eastAsia="仿宋_GB2312" w:cs="Times New Roman"/>
          <w:kern w:val="0"/>
          <w:sz w:val="32"/>
          <w:szCs w:val="32"/>
        </w:rPr>
      </w:pPr>
      <w:bookmarkStart w:id="94" w:name="_Toc456409425"/>
      <w:r>
        <w:rPr>
          <w:rFonts w:hint="default" w:ascii="Times New Roman" w:hAnsi="Times New Roman" w:eastAsia="仿宋_GB2312" w:cs="Times New Roman"/>
          <w:kern w:val="0"/>
          <w:sz w:val="32"/>
          <w:szCs w:val="32"/>
        </w:rPr>
        <w:t>4.根据主办方要求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视情组织其他相关活动；</w:t>
      </w:r>
      <w:bookmarkEnd w:id="94"/>
    </w:p>
    <w:p>
      <w:pPr>
        <w:spacing w:line="560" w:lineRule="exact"/>
        <w:ind w:firstLine="640" w:firstLineChars="200"/>
        <w:outlineLvl w:val="0"/>
        <w:rPr>
          <w:rFonts w:hint="default" w:ascii="Times New Roman" w:hAnsi="Times New Roman" w:eastAsia="仿宋_GB2312" w:cs="Times New Roman"/>
          <w:kern w:val="0"/>
          <w:sz w:val="32"/>
          <w:szCs w:val="32"/>
        </w:rPr>
      </w:pPr>
      <w:bookmarkStart w:id="95" w:name="_Toc1287192142"/>
      <w:r>
        <w:rPr>
          <w:rFonts w:hint="default" w:ascii="Times New Roman" w:hAnsi="Times New Roman" w:eastAsia="仿宋_GB2312" w:cs="Times New Roman"/>
          <w:kern w:val="0"/>
          <w:sz w:val="32"/>
          <w:szCs w:val="32"/>
        </w:rPr>
        <w:t>5.根据主办方要求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做好后期总结评估等其他工作。</w:t>
      </w:r>
      <w:bookmarkEnd w:id="95"/>
    </w:p>
    <w:p>
      <w:pPr>
        <w:spacing w:line="560" w:lineRule="exact"/>
        <w:ind w:firstLine="640" w:firstLineChars="200"/>
        <w:outlineLvl w:val="0"/>
        <w:rPr>
          <w:rFonts w:hint="default" w:ascii="Times New Roman" w:hAnsi="Times New Roman" w:eastAsia="楷体_GB2312" w:cs="Times New Roman"/>
          <w:sz w:val="32"/>
          <w:szCs w:val="32"/>
        </w:rPr>
      </w:pPr>
      <w:bookmarkStart w:id="96" w:name="_Toc768458110"/>
      <w:r>
        <w:rPr>
          <w:rFonts w:hint="default" w:ascii="Times New Roman" w:hAnsi="Times New Roman" w:eastAsia="楷体_GB2312" w:cs="Times New Roman"/>
          <w:sz w:val="32"/>
          <w:szCs w:val="32"/>
        </w:rPr>
        <w:t>（三）其他条件</w:t>
      </w:r>
      <w:bookmarkEnd w:id="96"/>
    </w:p>
    <w:p>
      <w:pPr>
        <w:widowControl/>
        <w:spacing w:line="560" w:lineRule="exact"/>
        <w:ind w:firstLine="640" w:firstLineChars="200"/>
        <w:rPr>
          <w:rFonts w:ascii="仿宋_GB2312" w:hAnsi="仿宋_GB2312" w:eastAsia="仿宋_GB2312" w:cs="仿宋_GB2312"/>
          <w:bCs/>
          <w:kern w:val="0"/>
          <w:sz w:val="32"/>
          <w:szCs w:val="32"/>
        </w:rPr>
      </w:pPr>
      <w:bookmarkStart w:id="97" w:name="_Toc328876612"/>
      <w:r>
        <w:rPr>
          <w:rFonts w:hint="eastAsia" w:ascii="仿宋_GB2312" w:hAnsi="仿宋_GB2312" w:eastAsia="仿宋_GB2312" w:cs="仿宋_GB2312"/>
          <w:bCs/>
          <w:kern w:val="0"/>
          <w:sz w:val="32"/>
          <w:szCs w:val="32"/>
        </w:rPr>
        <w:t>根</w:t>
      </w:r>
      <w:r>
        <w:rPr>
          <w:rFonts w:hint="default" w:ascii="仿宋_GB2312" w:hAnsi="仿宋_GB2312" w:eastAsia="仿宋_GB2312" w:cs="仿宋_GB2312"/>
          <w:bCs/>
          <w:kern w:val="0"/>
          <w:sz w:val="32"/>
          <w:szCs w:val="32"/>
        </w:rPr>
        <w:t>据</w:t>
      </w:r>
      <w:r>
        <w:rPr>
          <w:rFonts w:hint="default" w:ascii="仿宋_GB2312" w:hAnsi="仿宋_GB2312" w:eastAsia="仿宋_GB2312" w:cs="仿宋_GB2312"/>
          <w:bCs/>
          <w:kern w:val="0"/>
          <w:sz w:val="32"/>
          <w:szCs w:val="32"/>
          <w:lang w:eastAsia="zh-CN"/>
        </w:rPr>
        <w:t>《浙江省商务展会及经费管理办法》</w:t>
      </w:r>
      <w:r>
        <w:rPr>
          <w:rFonts w:hint="default" w:ascii="仿宋_GB2312" w:hAnsi="仿宋_GB2312" w:eastAsia="仿宋_GB2312" w:cs="仿宋_GB2312"/>
          <w:bCs/>
          <w:kern w:val="0"/>
          <w:sz w:val="32"/>
          <w:szCs w:val="32"/>
        </w:rPr>
        <w:t>浙商务联发〔2022〕34号规定</w:t>
      </w:r>
      <w:r>
        <w:rPr>
          <w:rFonts w:hint="default"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 w:eastAsia="zh-CN"/>
        </w:rPr>
        <w:t>项目各项支出</w:t>
      </w:r>
      <w:r>
        <w:rPr>
          <w:rFonts w:hint="default" w:ascii="仿宋_GB2312" w:hAnsi="仿宋_GB2312" w:eastAsia="仿宋_GB2312" w:cs="仿宋_GB2312"/>
          <w:bCs/>
          <w:kern w:val="0"/>
          <w:sz w:val="32"/>
          <w:szCs w:val="32"/>
          <w:highlight w:val="none"/>
          <w:lang w:eastAsia="zh-CN"/>
        </w:rPr>
        <w:t>符合资金标准</w:t>
      </w:r>
      <w:r>
        <w:rPr>
          <w:rFonts w:hint="default" w:ascii="仿宋_GB2312" w:hAnsi="仿宋_GB2312" w:eastAsia="仿宋_GB2312" w:cs="仿宋_GB2312"/>
          <w:bCs/>
          <w:kern w:val="0"/>
          <w:sz w:val="32"/>
          <w:szCs w:val="32"/>
          <w:lang w:eastAsia="zh-CN"/>
        </w:rPr>
        <w:t>，</w:t>
      </w:r>
      <w:r>
        <w:rPr>
          <w:rFonts w:hint="default" w:ascii="仿宋_GB2312" w:hAnsi="仿宋_GB2312" w:eastAsia="仿宋_GB2312" w:cs="仿宋_GB2312"/>
          <w:bCs/>
          <w:kern w:val="0"/>
          <w:sz w:val="32"/>
          <w:szCs w:val="32"/>
        </w:rPr>
        <w:t>无</w:t>
      </w:r>
      <w:r>
        <w:rPr>
          <w:rFonts w:hint="eastAsia" w:ascii="仿宋_GB2312" w:hAnsi="仿宋_GB2312" w:eastAsia="仿宋_GB2312" w:cs="仿宋_GB2312"/>
          <w:bCs/>
          <w:kern w:val="0"/>
          <w:sz w:val="32"/>
          <w:szCs w:val="32"/>
        </w:rPr>
        <w:t>违法违规操作行为。</w:t>
      </w:r>
    </w:p>
    <w:p>
      <w:pPr>
        <w:pStyle w:val="2"/>
        <w:autoSpaceDE/>
        <w:autoSpaceDN/>
        <w:spacing w:line="560" w:lineRule="exact"/>
        <w:ind w:firstLine="640" w:firstLineChars="200"/>
        <w:jc w:val="both"/>
        <w:rPr>
          <w:rFonts w:hint="default" w:ascii="Times New Roman" w:hAnsi="Times New Roman" w:eastAsia="楷体_GB2312" w:cs="Times New Roman"/>
          <w:b w:val="0"/>
          <w:kern w:val="2"/>
          <w:sz w:val="32"/>
          <w:szCs w:val="32"/>
        </w:rPr>
      </w:pPr>
      <w:r>
        <w:rPr>
          <w:rFonts w:hint="default" w:ascii="Times New Roman" w:hAnsi="Times New Roman" w:eastAsia="楷体_GB2312" w:cs="Times New Roman"/>
          <w:b w:val="0"/>
          <w:kern w:val="2"/>
          <w:sz w:val="32"/>
          <w:szCs w:val="32"/>
        </w:rPr>
        <w:t>（四）具体承办要求</w:t>
      </w:r>
      <w:bookmarkEnd w:id="97"/>
    </w:p>
    <w:p>
      <w:pPr>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1.积极与母展主办方沟通</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确保拿到本展主办方需要的完整的展区面积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不能分割成两个或两个以上展区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并争取靠近主辅通道的展位。</w:t>
      </w:r>
    </w:p>
    <w:p>
      <w:pPr>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2.展区主体结构要紧扣主题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大气、协调、明亮、特色鲜明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展区设计要凸显浙江整体形象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体现本展行业特点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并兼顾主办方和参展企业需求。展区内要简洁、通透、明亮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包含不同功能区块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综合兼顾展示、商务洽谈和咨询服务等功能。</w:t>
      </w:r>
      <w:r>
        <w:rPr>
          <w:rFonts w:hint="eastAsia" w:ascii="仿宋_GB2312" w:hAnsi="仿宋_GB2312" w:eastAsia="仿宋_GB2312" w:cs="仿宋_GB2312"/>
          <w:kern w:val="0"/>
          <w:sz w:val="32"/>
          <w:szCs w:val="32"/>
          <w:lang w:eastAsia="zh-CN"/>
        </w:rPr>
        <w:t>设计楣板信息中企业名称正确、清晰。</w:t>
      </w:r>
      <w:r>
        <w:rPr>
          <w:rFonts w:hint="eastAsia" w:ascii="仿宋_GB2312" w:hAnsi="仿宋_GB2312" w:eastAsia="仿宋_GB2312" w:cs="仿宋_GB2312"/>
          <w:kern w:val="0"/>
          <w:sz w:val="32"/>
          <w:szCs w:val="32"/>
        </w:rPr>
        <w:t>供应商需提供2套以上展区设计方案；</w:t>
      </w:r>
    </w:p>
    <w:p>
      <w:pPr>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3.负责展区搭建、组织实施等环节的安全责任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展区搭建要确保安全、绿色、环保</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项目实施过程中要加强管理</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要落实安全责任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指派专人在展会现场值班留守</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确保安全；</w:t>
      </w:r>
    </w:p>
    <w:p>
      <w:pPr>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4.策划并组织企业参加</w:t>
      </w:r>
      <w:r>
        <w:rPr>
          <w:rFonts w:hint="eastAsia" w:eastAsia="仿宋_GB2312" w:cs="Times New Roman"/>
          <w:kern w:val="0"/>
          <w:sz w:val="32"/>
          <w:szCs w:val="32"/>
          <w:lang w:eastAsia="zh-CN"/>
        </w:rPr>
        <w:t>中国（上海）国际技术进出口交易会</w:t>
      </w:r>
      <w:r>
        <w:rPr>
          <w:rFonts w:hint="default" w:ascii="Times New Roman" w:hAnsi="Times New Roman" w:eastAsia="仿宋_GB2312" w:cs="Times New Roman"/>
          <w:kern w:val="0"/>
          <w:sz w:val="32"/>
          <w:szCs w:val="32"/>
        </w:rPr>
        <w:t>等活动（包括但不限于协助企业、与组委会沟通联系；根据参展企业需求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突出精准对接）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策划组织</w:t>
      </w:r>
      <w:r>
        <w:rPr>
          <w:rFonts w:hint="default" w:ascii="Times New Roman" w:hAnsi="Times New Roman" w:eastAsia="仿宋_GB2312" w:cs="Times New Roman"/>
          <w:bCs/>
          <w:kern w:val="0"/>
          <w:sz w:val="32"/>
          <w:szCs w:val="32"/>
        </w:rPr>
        <w:t>国家特色服务出口基地推广介绍</w:t>
      </w:r>
      <w:r>
        <w:rPr>
          <w:rFonts w:hint="default" w:ascii="Times New Roman" w:hAnsi="Times New Roman" w:eastAsia="仿宋_GB2312" w:cs="Times New Roman"/>
          <w:kern w:val="0"/>
          <w:sz w:val="32"/>
          <w:szCs w:val="32"/>
        </w:rPr>
        <w:t>、参展企业参加展会其他相关活动（如：论坛报告、专题研讨等活动）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视情组织</w:t>
      </w:r>
      <w:r>
        <w:rPr>
          <w:rFonts w:hint="default" w:ascii="Times New Roman" w:hAnsi="Times New Roman" w:eastAsia="仿宋_GB2312" w:cs="Times New Roman"/>
          <w:kern w:val="0"/>
          <w:sz w:val="32"/>
          <w:szCs w:val="32"/>
          <w:lang w:eastAsia="zh-CN"/>
        </w:rPr>
        <w:t>其他</w:t>
      </w:r>
      <w:r>
        <w:rPr>
          <w:rFonts w:hint="default" w:ascii="Times New Roman" w:hAnsi="Times New Roman" w:eastAsia="仿宋_GB2312" w:cs="Times New Roman"/>
          <w:kern w:val="0"/>
          <w:sz w:val="32"/>
          <w:szCs w:val="32"/>
        </w:rPr>
        <w:t>相关重要活动；</w:t>
      </w:r>
    </w:p>
    <w:p>
      <w:pPr>
        <w:spacing w:line="560" w:lineRule="exact"/>
        <w:ind w:firstLine="640" w:firstLineChars="200"/>
        <w:outlineLvl w:val="0"/>
        <w:rPr>
          <w:rFonts w:hint="default" w:ascii="Times New Roman" w:hAnsi="Times New Roman" w:eastAsia="仿宋_GB2312" w:cs="Times New Roman"/>
          <w:kern w:val="0"/>
          <w:sz w:val="32"/>
          <w:szCs w:val="32"/>
        </w:rPr>
      </w:pPr>
      <w:bookmarkStart w:id="98" w:name="_Toc1033042850"/>
      <w:r>
        <w:rPr>
          <w:rFonts w:hint="default" w:ascii="Times New Roman" w:hAnsi="Times New Roman" w:eastAsia="仿宋_GB2312" w:cs="Times New Roman"/>
          <w:kern w:val="0"/>
          <w:sz w:val="32"/>
          <w:szCs w:val="32"/>
        </w:rPr>
        <w:t>5.活动所需印刷物料设计、制作；</w:t>
      </w:r>
      <w:bookmarkEnd w:id="98"/>
    </w:p>
    <w:p>
      <w:pPr>
        <w:spacing w:line="560" w:lineRule="exact"/>
        <w:ind w:firstLine="640" w:firstLineChars="200"/>
        <w:outlineLvl w:val="0"/>
        <w:rPr>
          <w:rFonts w:hint="default" w:ascii="Times New Roman" w:hAnsi="Times New Roman" w:eastAsia="仿宋_GB2312" w:cs="Times New Roman"/>
          <w:kern w:val="0"/>
          <w:sz w:val="32"/>
          <w:szCs w:val="32"/>
        </w:rPr>
      </w:pPr>
      <w:bookmarkStart w:id="99" w:name="_Toc1746637028"/>
      <w:r>
        <w:rPr>
          <w:rFonts w:hint="default" w:ascii="Times New Roman" w:hAnsi="Times New Roman" w:eastAsia="仿宋_GB2312" w:cs="Times New Roman"/>
          <w:kern w:val="0"/>
          <w:sz w:val="32"/>
          <w:szCs w:val="32"/>
        </w:rPr>
        <w:t>6.对浙江服务贸易、</w:t>
      </w:r>
      <w:r>
        <w:rPr>
          <w:rFonts w:hint="default" w:ascii="Times New Roman" w:hAnsi="Times New Roman" w:eastAsia="仿宋_GB2312" w:cs="Times New Roman"/>
          <w:bCs/>
          <w:kern w:val="0"/>
          <w:sz w:val="32"/>
          <w:szCs w:val="32"/>
        </w:rPr>
        <w:t>国家特色服务出口基地</w:t>
      </w:r>
      <w:r>
        <w:rPr>
          <w:rFonts w:hint="default" w:ascii="Times New Roman" w:hAnsi="Times New Roman" w:eastAsia="仿宋_GB2312" w:cs="Times New Roman"/>
          <w:kern w:val="0"/>
          <w:sz w:val="32"/>
          <w:szCs w:val="32"/>
        </w:rPr>
        <w:t>、本次展会等内容进行多层次全方位的宣传</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打响“浙江服务 服务全球”品牌；</w:t>
      </w:r>
      <w:bookmarkEnd w:id="99"/>
    </w:p>
    <w:p>
      <w:pPr>
        <w:widowControl/>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bCs/>
          <w:kern w:val="0"/>
          <w:sz w:val="32"/>
          <w:szCs w:val="32"/>
        </w:rPr>
        <w:t>根据主办方要求</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做好</w:t>
      </w:r>
      <w:r>
        <w:rPr>
          <w:rFonts w:hint="default" w:ascii="Times New Roman" w:hAnsi="Times New Roman" w:eastAsia="仿宋_GB2312" w:cs="Times New Roman"/>
          <w:bCs/>
          <w:color w:val="auto"/>
          <w:kern w:val="0"/>
          <w:sz w:val="32"/>
          <w:szCs w:val="32"/>
        </w:rPr>
        <w:t>第</w:t>
      </w:r>
      <w:r>
        <w:rPr>
          <w:rFonts w:hint="eastAsia" w:eastAsia="仿宋_GB2312" w:cs="Times New Roman"/>
          <w:bCs/>
          <w:color w:val="auto"/>
          <w:kern w:val="0"/>
          <w:sz w:val="32"/>
          <w:szCs w:val="32"/>
          <w:lang w:eastAsia="zh-CN"/>
        </w:rPr>
        <w:t>三</w:t>
      </w:r>
      <w:r>
        <w:rPr>
          <w:rFonts w:hint="default" w:ascii="Times New Roman" w:hAnsi="Times New Roman" w:eastAsia="仿宋_GB2312" w:cs="Times New Roman"/>
          <w:bCs/>
          <w:color w:val="auto"/>
          <w:kern w:val="0"/>
          <w:sz w:val="32"/>
          <w:szCs w:val="32"/>
        </w:rPr>
        <w:t>届全球</w:t>
      </w:r>
      <w:r>
        <w:rPr>
          <w:rFonts w:hint="default" w:ascii="Times New Roman" w:hAnsi="Times New Roman" w:eastAsia="仿宋_GB2312" w:cs="Times New Roman"/>
          <w:bCs/>
          <w:kern w:val="0"/>
          <w:sz w:val="32"/>
          <w:szCs w:val="32"/>
        </w:rPr>
        <w:t>数字贸易博览会的宣传推广和招商工作；</w:t>
      </w:r>
    </w:p>
    <w:p>
      <w:pPr>
        <w:adjustRightInd w:val="0"/>
        <w:snapToGrid w:val="0"/>
        <w:spacing w:line="56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rPr>
        <w:t>8.根据有关要求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做好展会疫情常态化防控工作。</w:t>
      </w:r>
    </w:p>
    <w:p>
      <w:pPr>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9.根据主办方要求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为展会吸收统筹更多有效资源</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重点集聚买家资源</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并随同总结材料报主办方</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注重采购商和参展企业对接实效</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做好会后总结评估工作（各类文字、图片、视频等资料整理、汇编等）；</w:t>
      </w:r>
    </w:p>
    <w:p>
      <w:pPr>
        <w:adjustRightInd w:val="0"/>
        <w:snapToGrid w:val="0"/>
        <w:spacing w:line="56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rPr>
        <w:t>10.主办方要求的其他工作。</w:t>
      </w:r>
    </w:p>
    <w:p>
      <w:pPr>
        <w:spacing w:line="360" w:lineRule="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商务要求表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sz w:val="28"/>
                <w:szCs w:val="28"/>
              </w:rPr>
            </w:pPr>
            <w:r>
              <w:rPr>
                <w:rFonts w:hint="eastAsia" w:ascii="仿宋" w:hAnsi="仿宋" w:eastAsia="仿宋" w:cs="仿宋"/>
                <w:b/>
                <w:sz w:val="28"/>
                <w:szCs w:val="28"/>
              </w:rPr>
              <w:t>▲</w:t>
            </w:r>
            <w:r>
              <w:rPr>
                <w:rFonts w:hint="default" w:ascii="Times New Roman" w:hAnsi="Times New Roman" w:eastAsia="仿宋" w:cs="Times New Roman"/>
                <w:b/>
                <w:sz w:val="28"/>
                <w:szCs w:val="28"/>
              </w:rPr>
              <w:t>完工时间及地点</w:t>
            </w:r>
          </w:p>
        </w:tc>
        <w:tc>
          <w:tcPr>
            <w:tcW w:w="6800" w:type="dxa"/>
            <w:noWrap w:val="0"/>
            <w:vAlign w:val="center"/>
          </w:tcPr>
          <w:p>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仿宋" w:hAnsi="仿宋" w:eastAsia="仿宋" w:cs="仿宋"/>
                <w:color w:val="auto"/>
                <w:sz w:val="28"/>
                <w:szCs w:val="28"/>
                <w:lang w:eastAsia="zh-Hans"/>
              </w:rPr>
            </w:pPr>
            <w:r>
              <w:rPr>
                <w:rFonts w:hint="default"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default" w:ascii="仿宋" w:hAnsi="仿宋" w:eastAsia="仿宋" w:cs="仿宋"/>
                <w:color w:val="auto"/>
                <w:sz w:val="28"/>
                <w:szCs w:val="28"/>
                <w:lang w:eastAsia="zh-Hans"/>
              </w:rPr>
              <w:t>年</w:t>
            </w:r>
            <w:r>
              <w:rPr>
                <w:rFonts w:hint="eastAsia" w:ascii="仿宋" w:hAnsi="仿宋" w:eastAsia="仿宋" w:cs="仿宋"/>
                <w:color w:val="auto"/>
                <w:sz w:val="28"/>
                <w:szCs w:val="28"/>
                <w:lang w:val="en-US" w:eastAsia="zh-CN"/>
              </w:rPr>
              <w:t>6</w:t>
            </w:r>
            <w:r>
              <w:rPr>
                <w:rFonts w:hint="default" w:ascii="仿宋" w:hAnsi="仿宋" w:eastAsia="仿宋" w:cs="仿宋"/>
                <w:color w:val="auto"/>
                <w:sz w:val="28"/>
                <w:szCs w:val="28"/>
                <w:lang w:eastAsia="zh-Hans"/>
              </w:rPr>
              <w:t>月</w:t>
            </w:r>
            <w:r>
              <w:rPr>
                <w:rFonts w:hint="eastAsia" w:ascii="仿宋" w:hAnsi="仿宋" w:eastAsia="仿宋" w:cs="仿宋"/>
                <w:color w:val="auto"/>
                <w:sz w:val="28"/>
                <w:szCs w:val="28"/>
                <w:lang w:eastAsia="zh-CN"/>
              </w:rPr>
              <w:t>，</w:t>
            </w:r>
            <w:r>
              <w:rPr>
                <w:rFonts w:hint="default" w:ascii="仿宋" w:hAnsi="仿宋" w:eastAsia="仿宋" w:cs="仿宋"/>
                <w:color w:val="auto"/>
                <w:sz w:val="28"/>
                <w:szCs w:val="28"/>
              </w:rPr>
              <w:t>中国</w:t>
            </w:r>
            <w:r>
              <w:rPr>
                <w:rFonts w:hint="eastAsia" w:ascii="仿宋" w:hAnsi="仿宋" w:eastAsia="仿宋" w:cs="仿宋"/>
                <w:color w:val="auto"/>
                <w:sz w:val="28"/>
                <w:szCs w:val="28"/>
                <w:lang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sz w:val="28"/>
                <w:szCs w:val="28"/>
              </w:rPr>
            </w:pPr>
            <w:r>
              <w:rPr>
                <w:rFonts w:hint="eastAsia" w:ascii="仿宋" w:hAnsi="仿宋" w:eastAsia="仿宋" w:cs="仿宋"/>
                <w:b/>
                <w:sz w:val="28"/>
                <w:szCs w:val="28"/>
              </w:rPr>
              <w:t>▲</w:t>
            </w:r>
            <w:r>
              <w:rPr>
                <w:rFonts w:hint="default" w:ascii="Times New Roman" w:hAnsi="Times New Roman" w:eastAsia="仿宋" w:cs="Times New Roman"/>
                <w:b/>
                <w:sz w:val="28"/>
                <w:szCs w:val="28"/>
              </w:rPr>
              <w:t>付款条件（明确是否需要履约保证金）</w:t>
            </w:r>
          </w:p>
        </w:tc>
        <w:tc>
          <w:tcPr>
            <w:tcW w:w="6800" w:type="dxa"/>
            <w:noWrap w:val="0"/>
            <w:vAlign w:val="center"/>
          </w:tcPr>
          <w:p>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仿宋" w:hAnsi="仿宋" w:eastAsia="仿宋" w:cs="仿宋"/>
                <w:color w:val="auto"/>
                <w:sz w:val="28"/>
                <w:szCs w:val="28"/>
              </w:rPr>
            </w:pPr>
            <w:r>
              <w:rPr>
                <w:rFonts w:hint="default" w:ascii="仿宋" w:hAnsi="仿宋" w:eastAsia="仿宋" w:cs="仿宋"/>
                <w:color w:val="auto"/>
                <w:sz w:val="28"/>
                <w:szCs w:val="28"/>
              </w:rPr>
              <w:t>付款方式：在展会开展前先预拨70%</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rPr>
              <w:t>展会结束后清算30%。</w:t>
            </w:r>
          </w:p>
          <w:p>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不需要履约保证金。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违约责任及争议解决方式</w:t>
            </w:r>
          </w:p>
        </w:tc>
        <w:tc>
          <w:tcPr>
            <w:tcW w:w="6800" w:type="dxa"/>
            <w:noWrap w:val="0"/>
            <w:vAlign w:val="center"/>
          </w:tcPr>
          <w:p>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仿宋" w:hAnsi="仿宋" w:eastAsia="仿宋" w:cs="仿宋"/>
                <w:color w:val="auto"/>
                <w:sz w:val="28"/>
                <w:szCs w:val="28"/>
              </w:rPr>
            </w:pPr>
            <w:r>
              <w:rPr>
                <w:rFonts w:hint="default" w:ascii="仿宋" w:hAnsi="仿宋" w:eastAsia="仿宋" w:cs="仿宋"/>
                <w:color w:val="auto"/>
                <w:sz w:val="28"/>
                <w:szCs w:val="28"/>
              </w:rPr>
              <w:t>如无特别说明</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rPr>
              <w:t>按“浙江省政府采购合同主要条款指引”相关违约责任及争议解决方式内容。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101" w:type="dxa"/>
            <w:vMerge w:val="restart"/>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服务</w:t>
            </w:r>
          </w:p>
          <w:p>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要求</w:t>
            </w:r>
          </w:p>
        </w:tc>
        <w:tc>
          <w:tcPr>
            <w:tcW w:w="1138" w:type="dxa"/>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服务</w:t>
            </w:r>
          </w:p>
          <w:p>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sz w:val="28"/>
                <w:szCs w:val="28"/>
                <w:lang w:eastAsia="zh-Hans"/>
              </w:rPr>
            </w:pPr>
            <w:r>
              <w:rPr>
                <w:rFonts w:hint="default" w:ascii="Times New Roman" w:hAnsi="Times New Roman" w:eastAsia="仿宋" w:cs="Times New Roman"/>
                <w:b/>
                <w:sz w:val="28"/>
                <w:szCs w:val="28"/>
                <w:lang w:eastAsia="zh-Hans"/>
              </w:rPr>
              <w:t>方案</w:t>
            </w:r>
          </w:p>
        </w:tc>
        <w:tc>
          <w:tcPr>
            <w:tcW w:w="6800" w:type="dxa"/>
            <w:noWrap w:val="0"/>
            <w:vAlign w:val="center"/>
          </w:tcPr>
          <w:p>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仿宋" w:hAnsi="仿宋" w:eastAsia="仿宋" w:cs="仿宋"/>
                <w:color w:val="auto"/>
                <w:sz w:val="28"/>
                <w:szCs w:val="28"/>
              </w:rPr>
            </w:pPr>
            <w:r>
              <w:rPr>
                <w:rFonts w:hint="default" w:ascii="仿宋" w:hAnsi="仿宋" w:eastAsia="仿宋" w:cs="仿宋"/>
                <w:color w:val="auto"/>
                <w:sz w:val="28"/>
                <w:szCs w:val="28"/>
              </w:rPr>
              <w:t>服务方案：</w:t>
            </w:r>
          </w:p>
          <w:p>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仿宋" w:hAnsi="仿宋" w:eastAsia="仿宋" w:cs="仿宋"/>
                <w:color w:val="auto"/>
                <w:sz w:val="28"/>
                <w:szCs w:val="28"/>
              </w:rPr>
            </w:pPr>
            <w:r>
              <w:rPr>
                <w:rFonts w:hint="default" w:ascii="仿宋" w:hAnsi="仿宋" w:eastAsia="仿宋" w:cs="仿宋"/>
                <w:color w:val="auto"/>
                <w:sz w:val="28"/>
                <w:szCs w:val="28"/>
              </w:rPr>
              <w:t>①增值服务</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rPr>
              <w:t>如展会线上线下同步展出计划（</w:t>
            </w:r>
            <w:r>
              <w:rPr>
                <w:rFonts w:hint="eastAsia" w:ascii="仿宋" w:hAnsi="仿宋" w:eastAsia="仿宋" w:cs="仿宋"/>
                <w:color w:val="auto"/>
                <w:sz w:val="28"/>
                <w:szCs w:val="28"/>
                <w:lang w:val="en-US" w:eastAsia="zh-CN"/>
              </w:rPr>
              <w:t>最高</w:t>
            </w:r>
            <w:r>
              <w:rPr>
                <w:rFonts w:hint="default" w:ascii="仿宋" w:hAnsi="仿宋" w:eastAsia="仿宋" w:cs="仿宋"/>
                <w:color w:val="auto"/>
                <w:sz w:val="28"/>
                <w:szCs w:val="28"/>
              </w:rPr>
              <w:t>5分）；</w:t>
            </w:r>
          </w:p>
          <w:p>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仿宋" w:hAnsi="仿宋" w:eastAsia="仿宋" w:cs="仿宋"/>
                <w:color w:val="auto"/>
                <w:sz w:val="28"/>
                <w:szCs w:val="28"/>
              </w:rPr>
            </w:pPr>
            <w:r>
              <w:rPr>
                <w:rFonts w:hint="default" w:ascii="仿宋" w:hAnsi="仿宋" w:eastAsia="仿宋" w:cs="仿宋"/>
                <w:color w:val="auto"/>
                <w:sz w:val="28"/>
                <w:szCs w:val="28"/>
              </w:rPr>
              <w:t>②协助主办方文字档案整理、人员组织、证件办理和后勤保障方案的详略程度（</w:t>
            </w:r>
            <w:r>
              <w:rPr>
                <w:rFonts w:hint="eastAsia" w:ascii="仿宋" w:hAnsi="仿宋" w:eastAsia="仿宋" w:cs="仿宋"/>
                <w:color w:val="auto"/>
                <w:sz w:val="28"/>
                <w:szCs w:val="28"/>
                <w:lang w:val="en-US" w:eastAsia="zh-CN"/>
              </w:rPr>
              <w:t>最高</w:t>
            </w:r>
            <w:r>
              <w:rPr>
                <w:rFonts w:hint="default" w:ascii="仿宋" w:hAnsi="仿宋" w:eastAsia="仿宋" w:cs="仿宋"/>
                <w:color w:val="auto"/>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1101" w:type="dxa"/>
            <w:vMerge w:val="continue"/>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sz w:val="28"/>
                <w:szCs w:val="28"/>
              </w:rPr>
            </w:pPr>
          </w:p>
        </w:tc>
        <w:tc>
          <w:tcPr>
            <w:tcW w:w="113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cs="Times New Roman"/>
                <w:b/>
                <w:bCs/>
                <w:color w:val="000000"/>
                <w:kern w:val="0"/>
                <w:sz w:val="30"/>
                <w:szCs w:val="30"/>
              </w:rPr>
            </w:pPr>
            <w:r>
              <w:rPr>
                <w:rFonts w:hint="default" w:ascii="Times New Roman" w:hAnsi="Times New Roman" w:eastAsia="仿宋" w:cs="Times New Roman"/>
                <w:b/>
                <w:sz w:val="28"/>
                <w:szCs w:val="28"/>
              </w:rPr>
              <w:t>供应商相关能力及荣誉</w:t>
            </w:r>
          </w:p>
        </w:tc>
        <w:tc>
          <w:tcPr>
            <w:tcW w:w="6800" w:type="dxa"/>
            <w:noWrap w:val="0"/>
            <w:vAlign w:val="center"/>
          </w:tcPr>
          <w:p>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仿宋" w:hAnsi="仿宋" w:eastAsia="仿宋" w:cs="仿宋"/>
                <w:color w:val="auto"/>
                <w:sz w:val="28"/>
                <w:szCs w:val="28"/>
              </w:rPr>
            </w:pPr>
            <w:r>
              <w:rPr>
                <w:rFonts w:hint="eastAsia" w:ascii="仿宋" w:hAnsi="仿宋" w:eastAsia="仿宋" w:cs="仿宋"/>
                <w:color w:val="auto"/>
                <w:sz w:val="28"/>
                <w:szCs w:val="28"/>
                <w:lang w:val="en-US" w:eastAsia="zh-CN"/>
              </w:rPr>
              <w:t>磋商响应方</w:t>
            </w:r>
            <w:r>
              <w:rPr>
                <w:rFonts w:hint="default" w:ascii="仿宋" w:hAnsi="仿宋" w:eastAsia="仿宋" w:cs="仿宋"/>
                <w:color w:val="auto"/>
                <w:sz w:val="28"/>
                <w:szCs w:val="28"/>
              </w:rPr>
              <w:t>的综合实力：</w:t>
            </w:r>
          </w:p>
          <w:p>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仿宋" w:hAnsi="仿宋" w:eastAsia="仿宋" w:cs="仿宋"/>
                <w:color w:val="auto"/>
                <w:sz w:val="28"/>
                <w:szCs w:val="28"/>
              </w:rPr>
            </w:pPr>
            <w:r>
              <w:rPr>
                <w:rFonts w:hint="default" w:ascii="仿宋" w:hAnsi="仿宋" w:eastAsia="仿宋" w:cs="仿宋"/>
                <w:color w:val="auto"/>
                <w:sz w:val="28"/>
                <w:szCs w:val="28"/>
              </w:rPr>
              <w:t>①管理体系认证：质量管理体系认证</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rPr>
              <w:t>环境管理体系认证</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rPr>
              <w:t>职业健康安全管理认证</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rPr>
              <w:t>UFI展会认证</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rPr>
              <w:t>需提供相关证书（每提供一个认证得1分</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rPr>
              <w:t>本项最高得4分）；</w:t>
            </w:r>
          </w:p>
          <w:p>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仿宋" w:hAnsi="仿宋" w:eastAsia="仿宋" w:cs="仿宋"/>
                <w:color w:val="auto"/>
                <w:sz w:val="28"/>
                <w:szCs w:val="28"/>
              </w:rPr>
            </w:pPr>
            <w:r>
              <w:rPr>
                <w:rFonts w:hint="default" w:ascii="仿宋" w:hAnsi="仿宋" w:eastAsia="仿宋" w:cs="仿宋"/>
                <w:color w:val="auto"/>
                <w:sz w:val="28"/>
                <w:szCs w:val="28"/>
              </w:rPr>
              <w:t>②企业所获荣誉：</w:t>
            </w:r>
            <w:r>
              <w:rPr>
                <w:rFonts w:hint="default" w:ascii="仿宋" w:hAnsi="仿宋" w:eastAsia="仿宋" w:cs="仿宋"/>
                <w:color w:val="auto"/>
                <w:sz w:val="28"/>
                <w:szCs w:val="28"/>
                <w:lang w:eastAsia="zh-CN"/>
              </w:rPr>
              <w:t>行政部门颁发的荣誉，</w:t>
            </w:r>
            <w:r>
              <w:rPr>
                <w:rFonts w:hint="default" w:ascii="仿宋" w:hAnsi="仿宋" w:eastAsia="仿宋" w:cs="仿宋"/>
                <w:color w:val="auto"/>
                <w:sz w:val="28"/>
                <w:szCs w:val="28"/>
              </w:rPr>
              <w:t>需提供相关证书（每提供一项证书得1分</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rPr>
              <w:t>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1101"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履约</w:t>
            </w:r>
          </w:p>
          <w:p>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能力</w:t>
            </w:r>
          </w:p>
        </w:tc>
        <w:tc>
          <w:tcPr>
            <w:tcW w:w="113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sz w:val="28"/>
                <w:szCs w:val="28"/>
                <w:highlight w:val="yellow"/>
              </w:rPr>
            </w:pPr>
            <w:r>
              <w:rPr>
                <w:rFonts w:hint="default" w:ascii="Times New Roman" w:hAnsi="Times New Roman" w:eastAsia="仿宋" w:cs="Times New Roman"/>
                <w:b/>
                <w:sz w:val="28"/>
                <w:szCs w:val="28"/>
              </w:rPr>
              <w:t>经验或业绩要求</w:t>
            </w:r>
          </w:p>
        </w:tc>
        <w:tc>
          <w:tcPr>
            <w:tcW w:w="6800" w:type="dxa"/>
            <w:noWrap w:val="0"/>
            <w:vAlign w:val="center"/>
          </w:tcPr>
          <w:p>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仿宋" w:hAnsi="仿宋" w:eastAsia="仿宋" w:cs="仿宋"/>
                <w:color w:val="auto"/>
                <w:sz w:val="28"/>
                <w:szCs w:val="28"/>
              </w:rPr>
            </w:pPr>
            <w:r>
              <w:rPr>
                <w:rFonts w:hint="eastAsia" w:ascii="仿宋" w:hAnsi="仿宋" w:eastAsia="仿宋" w:cs="仿宋"/>
                <w:color w:val="auto"/>
                <w:sz w:val="28"/>
                <w:szCs w:val="28"/>
                <w:lang w:val="en-US" w:eastAsia="zh-CN"/>
              </w:rPr>
              <w:t>磋商响应方</w:t>
            </w:r>
            <w:r>
              <w:rPr>
                <w:rFonts w:hint="default" w:ascii="仿宋" w:hAnsi="仿宋" w:eastAsia="仿宋" w:cs="仿宋"/>
                <w:color w:val="auto"/>
                <w:sz w:val="28"/>
                <w:szCs w:val="28"/>
                <w:lang w:val="en-US" w:eastAsia="zh-CN"/>
              </w:rPr>
              <w:t>提供</w:t>
            </w:r>
            <w:r>
              <w:rPr>
                <w:rFonts w:hint="eastAsia" w:ascii="仿宋" w:hAnsi="仿宋" w:eastAsia="仿宋" w:cs="仿宋"/>
                <w:color w:val="auto"/>
                <w:kern w:val="2"/>
                <w:sz w:val="28"/>
                <w:szCs w:val="28"/>
                <w:lang w:val="en-US" w:eastAsia="zh-CN" w:bidi="ar-SA"/>
              </w:rPr>
              <w:t>2022年1月1日起至投标截止时间止</w:t>
            </w:r>
            <w:r>
              <w:rPr>
                <w:rFonts w:hint="default" w:ascii="仿宋" w:hAnsi="仿宋" w:eastAsia="仿宋" w:cs="仿宋"/>
                <w:color w:val="auto"/>
                <w:sz w:val="28"/>
                <w:szCs w:val="28"/>
                <w:lang w:val="en-US" w:eastAsia="zh-CN"/>
              </w:rPr>
              <w:t>（以合同签订时间为准）类似项目业绩，需提供合同复印件（每提供1份合同业绩得0.5分，本项最高得2分）。</w:t>
            </w:r>
          </w:p>
        </w:tc>
      </w:tr>
    </w:tbl>
    <w:p>
      <w:pPr>
        <w:pStyle w:val="49"/>
        <w:spacing w:after="120"/>
        <w:rPr>
          <w:rFonts w:ascii="宋体" w:hAnsi="宋体"/>
          <w:b/>
          <w:bCs/>
          <w:color w:val="000000"/>
          <w:sz w:val="36"/>
          <w:szCs w:val="36"/>
        </w:rPr>
      </w:pPr>
      <w:r>
        <w:rPr>
          <w:rFonts w:hint="default" w:ascii="Times New Roman" w:hAnsi="Times New Roman" w:cs="Times New Roman"/>
          <w:lang w:val="en-US" w:eastAsia="zh-CN"/>
        </w:rPr>
        <w:br w:type="page"/>
      </w:r>
    </w:p>
    <w:p>
      <w:pPr>
        <w:pStyle w:val="49"/>
        <w:spacing w:after="120"/>
        <w:rPr>
          <w:rFonts w:ascii="宋体"/>
          <w:color w:val="000000"/>
          <w:sz w:val="36"/>
          <w:szCs w:val="36"/>
        </w:rPr>
      </w:pPr>
      <w:r>
        <w:rPr>
          <w:rFonts w:hint="eastAsia" w:ascii="宋体" w:hAnsi="宋体"/>
          <w:color w:val="000000"/>
          <w:sz w:val="36"/>
          <w:szCs w:val="36"/>
        </w:rPr>
        <w:t>第五章</w:t>
      </w:r>
      <w:r>
        <w:rPr>
          <w:rFonts w:hint="eastAsia" w:ascii="宋体" w:hAnsi="宋体"/>
          <w:color w:val="000000"/>
          <w:sz w:val="36"/>
          <w:szCs w:val="36"/>
          <w:lang w:val="en-US" w:eastAsia="zh-CN"/>
        </w:rPr>
        <w:t xml:space="preserve"> </w:t>
      </w:r>
      <w:r>
        <w:rPr>
          <w:rFonts w:hint="eastAsia" w:ascii="宋体" w:hAnsi="宋体"/>
          <w:color w:val="000000"/>
          <w:sz w:val="36"/>
          <w:szCs w:val="36"/>
        </w:rPr>
        <w:t>浙江省政府采购合同主要条款指引</w:t>
      </w:r>
      <w:bookmarkEnd w:id="89"/>
      <w:bookmarkEnd w:id="90"/>
    </w:p>
    <w:p>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w:t>
      </w:r>
      <w:r>
        <w:rPr>
          <w:rFonts w:hint="eastAsia" w:ascii="宋体" w:hAnsi="宋体" w:cs="宋体"/>
          <w:b/>
          <w:bCs/>
          <w:color w:val="000000"/>
          <w:kern w:val="0"/>
          <w:sz w:val="28"/>
          <w:lang w:eastAsia="zh-CN"/>
        </w:rPr>
        <w:t>，</w:t>
      </w:r>
      <w:r>
        <w:rPr>
          <w:rFonts w:hint="eastAsia" w:ascii="宋体" w:hAnsi="宋体" w:cs="宋体"/>
          <w:b/>
          <w:bCs/>
          <w:color w:val="000000"/>
          <w:kern w:val="0"/>
          <w:sz w:val="28"/>
        </w:rPr>
        <w:t>最终稿由甲乙双方按磋商约定协商确定）</w:t>
      </w:r>
    </w:p>
    <w:p>
      <w:pPr>
        <w:widowControl/>
        <w:snapToGrid w:val="0"/>
        <w:spacing w:line="560" w:lineRule="exact"/>
        <w:jc w:val="center"/>
        <w:rPr>
          <w:rFonts w:ascii="宋体" w:hAnsi="宋体" w:cs="宋体"/>
          <w:b/>
          <w:color w:val="000000"/>
          <w:kern w:val="0"/>
          <w:sz w:val="28"/>
          <w:szCs w:val="28"/>
        </w:rPr>
      </w:pPr>
      <w:r>
        <w:rPr>
          <w:rFonts w:hint="eastAsia" w:ascii="宋体" w:hAnsi="宋体" w:cs="宋体"/>
          <w:b/>
          <w:color w:val="000000"/>
          <w:kern w:val="0"/>
          <w:sz w:val="28"/>
          <w:szCs w:val="28"/>
          <w:lang w:val="en-US" w:eastAsia="zh-CN"/>
        </w:rPr>
        <w:t xml:space="preserve">                                </w:t>
      </w:r>
      <w:r>
        <w:rPr>
          <w:rFonts w:hint="eastAsia" w:ascii="宋体" w:hAnsi="宋体" w:cs="宋体"/>
          <w:b/>
          <w:color w:val="000000"/>
          <w:kern w:val="0"/>
          <w:sz w:val="28"/>
          <w:szCs w:val="28"/>
        </w:rPr>
        <w:t>合同编号：ZZCG202</w:t>
      </w:r>
      <w:r>
        <w:rPr>
          <w:rFonts w:hint="eastAsia" w:ascii="宋体" w:hAnsi="宋体" w:cs="宋体"/>
          <w:b/>
          <w:color w:val="000000"/>
          <w:kern w:val="0"/>
          <w:sz w:val="28"/>
          <w:szCs w:val="28"/>
          <w:lang w:val="en-US" w:eastAsia="zh-CN"/>
        </w:rPr>
        <w:t>4X</w:t>
      </w:r>
      <w:r>
        <w:rPr>
          <w:rFonts w:hint="eastAsia" w:ascii="宋体" w:hAnsi="宋体" w:cs="宋体"/>
          <w:b/>
          <w:color w:val="000000"/>
          <w:kern w:val="0"/>
          <w:sz w:val="28"/>
          <w:szCs w:val="28"/>
        </w:rPr>
        <w:t>-</w:t>
      </w:r>
    </w:p>
    <w:p>
      <w:pPr>
        <w:pStyle w:val="37"/>
        <w:spacing w:before="120" w:after="120"/>
        <w:ind w:right="840" w:firstLine="5341" w:firstLineChars="1900"/>
        <w:rPr>
          <w:rFonts w:ascii="宋体" w:hAnsi="宋体" w:cs="宋体"/>
          <w:b/>
          <w:color w:val="000000"/>
          <w:kern w:val="0"/>
          <w:sz w:val="28"/>
          <w:szCs w:val="28"/>
        </w:rPr>
      </w:pPr>
      <w:r>
        <w:rPr>
          <w:rFonts w:hint="eastAsia" w:ascii="宋体" w:hAnsi="宋体" w:cs="宋体"/>
          <w:b/>
          <w:color w:val="000000"/>
          <w:kern w:val="0"/>
          <w:sz w:val="28"/>
          <w:szCs w:val="28"/>
        </w:rPr>
        <w:t>确认书号：</w:t>
      </w:r>
    </w:p>
    <w:p>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521"/>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28"/>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521"/>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28"/>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28"/>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需提交履约保证金和质量保证金，可以采用保函形式，分别为合同价的5%，审计结算完成后并符合财政相关流程退回履约保证金，竣工验收合格后退回质量保证金。</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1、乙方在合同签订后，须在个日历日内在甲方指定地点完成装修施工。</w:t>
      </w:r>
    </w:p>
    <w:p>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2、在工程完工交付使用时，乙方必须向甲方提供装修工程质量保证书等必须具备的相关资料。</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pPr>
        <w:pStyle w:val="28"/>
        <w:adjustRightInd w:val="0"/>
        <w:snapToGrid w:val="0"/>
        <w:spacing w:before="120" w:after="120" w:line="460" w:lineRule="exact"/>
        <w:ind w:firstLine="639" w:firstLineChars="213"/>
        <w:rPr>
          <w:rFonts w:ascii="仿宋" w:hAnsi="仿宋" w:eastAsia="仿宋"/>
          <w:bCs/>
          <w:snapToGrid w:val="0"/>
          <w:sz w:val="30"/>
          <w:szCs w:val="30"/>
        </w:rPr>
      </w:pP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1、工程完毕验收合格之日起，乙方须提供按国家规定的保修标准执</w:t>
      </w:r>
    </w:p>
    <w:p>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2、乙方保证装修工程在保修期内发生破损时，最迟在贰个工作日内修复，必要时采取临时应急措施，以保证甲方的正常工作。</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28"/>
        <w:adjustRightInd w:val="0"/>
        <w:snapToGrid w:val="0"/>
        <w:spacing w:before="120" w:after="120" w:line="460" w:lineRule="exact"/>
        <w:ind w:left="1" w:firstLine="639" w:firstLineChars="213"/>
        <w:rPr>
          <w:rFonts w:ascii="仿宋" w:hAnsi="仿宋" w:eastAsia="仿宋"/>
          <w:snapToGrid w:val="0"/>
          <w:sz w:val="30"/>
          <w:szCs w:val="30"/>
        </w:rPr>
      </w:pPr>
    </w:p>
    <w:p>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28"/>
        <w:adjustRightInd w:val="0"/>
        <w:snapToGrid w:val="0"/>
        <w:spacing w:before="120" w:after="120" w:line="460" w:lineRule="exact"/>
        <w:ind w:firstLine="639" w:firstLineChars="213"/>
        <w:rPr>
          <w:rFonts w:ascii="仿宋" w:hAnsi="仿宋" w:eastAsia="仿宋"/>
          <w:snapToGrid w:val="0"/>
          <w:sz w:val="30"/>
          <w:szCs w:val="30"/>
        </w:rPr>
      </w:pP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widowControl/>
        <w:jc w:val="left"/>
        <w:rPr>
          <w:rFonts w:ascii="宋体" w:hAnsi="宋体"/>
          <w:snapToGrid w:val="0"/>
          <w:color w:val="000000"/>
          <w:sz w:val="30"/>
          <w:szCs w:val="30"/>
        </w:rPr>
      </w:pPr>
    </w:p>
    <w:p>
      <w:pPr>
        <w:pStyle w:val="28"/>
        <w:snapToGrid w:val="0"/>
        <w:spacing w:before="120" w:after="120" w:line="480" w:lineRule="auto"/>
        <w:jc w:val="center"/>
        <w:outlineLvl w:val="0"/>
        <w:rPr>
          <w:rFonts w:hAnsi="宋体"/>
          <w:b/>
          <w:sz w:val="36"/>
          <w:szCs w:val="36"/>
        </w:rPr>
      </w:pPr>
      <w:bookmarkStart w:id="100" w:name="_Toc510137469"/>
      <w:r>
        <w:rPr>
          <w:rFonts w:hint="eastAsia" w:hAnsi="宋体"/>
          <w:b/>
          <w:sz w:val="36"/>
          <w:szCs w:val="36"/>
        </w:rPr>
        <w:t>第六章</w:t>
      </w:r>
      <w:r>
        <w:rPr>
          <w:rFonts w:hint="eastAsia" w:hAnsi="宋体"/>
          <w:b/>
          <w:sz w:val="36"/>
          <w:szCs w:val="36"/>
          <w:lang w:val="en-US" w:eastAsia="zh-CN"/>
        </w:rPr>
        <w:t xml:space="preserve"> </w:t>
      </w:r>
      <w:r>
        <w:rPr>
          <w:rFonts w:hint="eastAsia" w:hAnsi="宋体"/>
          <w:b/>
          <w:sz w:val="36"/>
          <w:szCs w:val="36"/>
        </w:rPr>
        <w:t>响应文件格式附件</w:t>
      </w:r>
      <w:bookmarkEnd w:id="100"/>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snapToGrid w:val="0"/>
        <w:spacing w:before="120" w:beforeLines="50" w:after="50" w:line="360" w:lineRule="auto"/>
        <w:rPr>
          <w:rFonts w:ascii="仿宋" w:hAnsi="仿宋" w:eastAsia="仿宋"/>
          <w:bCs/>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pPr>
        <w:ind w:right="-110"/>
        <w:jc w:val="center"/>
        <w:rPr>
          <w:rFonts w:hint="eastAsia" w:ascii="仿宋" w:hAnsi="仿宋" w:eastAsia="仿宋"/>
          <w:spacing w:val="40"/>
          <w:sz w:val="52"/>
          <w:szCs w:val="52"/>
          <w:lang w:eastAsia="zh-CN"/>
        </w:rPr>
      </w:pPr>
      <w:r>
        <w:rPr>
          <w:rFonts w:hint="eastAsia" w:ascii="仿宋" w:hAnsi="仿宋" w:eastAsia="仿宋"/>
          <w:b/>
          <w:spacing w:val="40"/>
          <w:sz w:val="52"/>
          <w:szCs w:val="52"/>
          <w:lang w:eastAsia="zh-CN"/>
        </w:rPr>
        <w:t>浙江省商务厅（本级）中国（上海）国际技术进出口交易会项目</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sz w:val="36"/>
          <w:szCs w:val="36"/>
          <w:lang w:eastAsia="zh-CN"/>
        </w:rPr>
        <w:t>ZZCG2024X-CS-108</w:t>
      </w:r>
      <w:r>
        <w:rPr>
          <w:rFonts w:hint="eastAsia" w:ascii="仿宋" w:hAnsi="仿宋" w:eastAsia="仿宋"/>
          <w:sz w:val="36"/>
          <w:szCs w:val="36"/>
        </w:rPr>
        <w:t xml:space="preserve"> （标项）</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（7）中小企业声明函（若需要，格式见附件7）；</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（9）提供采购公告中符合磋商响应方的特定条件要求的有效的其他资质复印件并加盖公司公章及需要说明的资料。</w:t>
      </w:r>
    </w:p>
    <w:p>
      <w:pPr>
        <w:snapToGrid w:val="0"/>
        <w:spacing w:before="50" w:after="120" w:afterLines="50" w:line="460" w:lineRule="exact"/>
        <w:ind w:firstLine="600" w:firstLineChars="200"/>
        <w:jc w:val="left"/>
        <w:rPr>
          <w:rFonts w:ascii="仿宋" w:hAnsi="仿宋" w:eastAsia="仿宋"/>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宋体" w:hAnsi="宋体"/>
          <w:b/>
          <w:sz w:val="30"/>
          <w:szCs w:val="30"/>
        </w:rPr>
      </w:pPr>
    </w:p>
    <w:p>
      <w:pPr>
        <w:widowControl/>
        <w:jc w:val="left"/>
        <w:rPr>
          <w:rFonts w:ascii="仿宋" w:hAnsi="仿宋" w:eastAsia="仿宋"/>
          <w:sz w:val="30"/>
          <w:szCs w:val="30"/>
        </w:rPr>
      </w:pPr>
      <w:r>
        <w:rPr>
          <w:rFonts w:hint="eastAsia" w:ascii="仿宋" w:hAnsi="仿宋" w:eastAsia="仿宋"/>
          <w:sz w:val="30"/>
          <w:szCs w:val="30"/>
        </w:rPr>
        <w:br w:type="page"/>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宋体" w:hAnsi="宋体"/>
          <w:b/>
          <w:sz w:val="36"/>
          <w:szCs w:val="36"/>
        </w:rPr>
        <w:t>声明书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r>
        <w:rPr>
          <w:rFonts w:hint="eastAsia" w:ascii="仿宋" w:hAnsi="仿宋" w:eastAsia="仿宋"/>
          <w:sz w:val="30"/>
          <w:szCs w:val="30"/>
          <w:u w:val="single"/>
          <w:lang w:eastAsia="zh-CN"/>
        </w:rPr>
        <w:t>ZZCG2024X-CS-108</w:t>
      </w:r>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pStyle w:val="352"/>
        <w:snapToGrid w:val="0"/>
        <w:spacing w:before="120" w:beforeLines="50" w:line="460" w:lineRule="exact"/>
        <w:ind w:firstLine="200"/>
        <w:rPr>
          <w:rFonts w:ascii="仿宋" w:hAnsi="仿宋" w:eastAsia="仿宋"/>
          <w:sz w:val="30"/>
          <w:szCs w:val="30"/>
        </w:rPr>
      </w:pP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宋体"/>
          <w:b/>
          <w:sz w:val="36"/>
          <w:szCs w:val="36"/>
        </w:rPr>
      </w:pPr>
      <w:r>
        <w:rPr>
          <w:rFonts w:hint="eastAsia" w:ascii="宋体" w:hAnsi="宋体"/>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pPr>
        <w:pStyle w:val="14"/>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pPr>
        <w:pStyle w:val="14"/>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pPr>
        <w:pStyle w:val="14"/>
        <w:overflowPunct w:val="0"/>
        <w:spacing w:line="460" w:lineRule="exact"/>
        <w:rPr>
          <w:rFonts w:ascii="仿宋" w:hAnsi="仿宋" w:eastAsia="仿宋"/>
          <w:color w:val="000000"/>
          <w:sz w:val="30"/>
          <w:szCs w:val="30"/>
        </w:rPr>
      </w:pPr>
    </w:p>
    <w:p>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pPr>
        <w:pStyle w:val="14"/>
        <w:overflowPunct w:val="0"/>
        <w:spacing w:line="460" w:lineRule="exact"/>
        <w:rPr>
          <w:rFonts w:ascii="仿宋" w:hAnsi="仿宋" w:eastAsia="仿宋"/>
          <w:color w:val="000000"/>
          <w:sz w:val="30"/>
          <w:szCs w:val="30"/>
        </w:rPr>
      </w:pPr>
    </w:p>
    <w:p>
      <w:pPr>
        <w:pStyle w:val="14"/>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pPr>
        <w:pStyle w:val="14"/>
        <w:overflowPunct w:val="0"/>
        <w:spacing w:line="460" w:lineRule="exact"/>
        <w:ind w:firstLine="600" w:firstLineChars="200"/>
        <w:rPr>
          <w:rFonts w:ascii="仿宋" w:hAnsi="仿宋" w:eastAsia="仿宋"/>
          <w:color w:val="000000"/>
          <w:sz w:val="30"/>
          <w:szCs w:val="30"/>
        </w:rPr>
      </w:pPr>
    </w:p>
    <w:p>
      <w:pPr>
        <w:pStyle w:val="14"/>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pPr>
        <w:pStyle w:val="14"/>
        <w:overflowPunct w:val="0"/>
        <w:spacing w:line="460" w:lineRule="exact"/>
        <w:rPr>
          <w:rFonts w:ascii="仿宋" w:hAnsi="仿宋" w:eastAsia="仿宋"/>
          <w:color w:val="000000"/>
          <w:sz w:val="30"/>
          <w:szCs w:val="30"/>
        </w:rPr>
      </w:pPr>
    </w:p>
    <w:p>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pPr>
        <w:pStyle w:val="14"/>
        <w:overflowPunct w:val="0"/>
        <w:spacing w:line="460" w:lineRule="exact"/>
        <w:ind w:firstLine="570" w:firstLineChars="190"/>
        <w:rPr>
          <w:rFonts w:ascii="仿宋" w:hAnsi="仿宋" w:eastAsia="仿宋"/>
          <w:color w:val="000000"/>
          <w:sz w:val="30"/>
          <w:szCs w:val="30"/>
        </w:rPr>
      </w:pPr>
    </w:p>
    <w:p>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pPr>
        <w:tabs>
          <w:tab w:val="left" w:pos="606"/>
        </w:tabs>
        <w:spacing w:line="460" w:lineRule="exact"/>
        <w:rPr>
          <w:rFonts w:ascii="仿宋" w:hAnsi="仿宋" w:eastAsia="仿宋"/>
          <w:color w:val="000000"/>
          <w:spacing w:val="20"/>
          <w:sz w:val="30"/>
          <w:szCs w:val="30"/>
        </w:rPr>
      </w:pPr>
    </w:p>
    <w:p>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pPr>
        <w:pStyle w:val="533"/>
        <w:widowControl w:val="0"/>
        <w:snapToGrid w:val="0"/>
        <w:spacing w:line="500" w:lineRule="exact"/>
        <w:rPr>
          <w:rFonts w:ascii="仿宋" w:hAnsi="仿宋" w:eastAsia="仿宋"/>
          <w:color w:val="000000"/>
          <w:sz w:val="30"/>
          <w:szCs w:val="30"/>
        </w:rPr>
      </w:pPr>
    </w:p>
    <w:p>
      <w:pPr>
        <w:pStyle w:val="533"/>
        <w:widowControl w:val="0"/>
        <w:snapToGrid w:val="0"/>
        <w:spacing w:line="500" w:lineRule="exact"/>
        <w:rPr>
          <w:rFonts w:ascii="仿宋" w:hAnsi="仿宋" w:eastAsia="仿宋"/>
          <w:color w:val="000000"/>
          <w:sz w:val="24"/>
          <w:szCs w:val="24"/>
        </w:rPr>
      </w:pPr>
    </w:p>
    <w:p>
      <w:pPr>
        <w:snapToGrid w:val="0"/>
        <w:spacing w:line="360" w:lineRule="auto"/>
        <w:rPr>
          <w:rFonts w:ascii="仿宋" w:hAnsi="仿宋" w:eastAsia="仿宋"/>
          <w:spacing w:val="20"/>
          <w:sz w:val="30"/>
          <w:szCs w:val="30"/>
        </w:rPr>
      </w:pPr>
    </w:p>
    <w:p>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pStyle w:val="28"/>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before="50" w:after="50"/>
        <w:jc w:val="center"/>
        <w:rPr>
          <w:rFonts w:ascii="仿宋" w:hAnsi="仿宋" w:eastAsia="仿宋"/>
          <w:b/>
          <w:color w:val="000000" w:themeColor="text1"/>
          <w:sz w:val="36"/>
          <w:szCs w:val="36"/>
          <w14:textFill>
            <w14:solidFill>
              <w14:schemeClr w14:val="tx1"/>
            </w14:solidFill>
          </w14:textFill>
        </w:rPr>
      </w:pP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pPr>
        <w:pStyle w:val="28"/>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pPr>
        <w:spacing w:line="588" w:lineRule="exact"/>
        <w:rPr>
          <w:rFonts w:ascii="仿宋_GB2312" w:eastAsia="Times New Roman"/>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pPr>
        <w:snapToGrid w:val="0"/>
        <w:spacing w:before="240" w:after="50" w:line="400" w:lineRule="exact"/>
        <w:jc w:val="left"/>
        <w:rPr>
          <w:rFonts w:ascii="仿宋" w:hAnsi="仿宋" w:eastAsia="仿宋"/>
          <w:sz w:val="30"/>
          <w:szCs w:val="30"/>
        </w:rPr>
      </w:pPr>
    </w:p>
    <w:p>
      <w:pPr>
        <w:snapToGrid w:val="0"/>
        <w:spacing w:before="50" w:after="50"/>
        <w:rPr>
          <w:rFonts w:ascii="仿宋" w:hAnsi="仿宋" w:eastAsia="仿宋"/>
          <w:spacing w:val="20"/>
          <w:sz w:val="30"/>
          <w:szCs w:val="30"/>
        </w:rPr>
      </w:pPr>
    </w:p>
    <w:p>
      <w:pPr>
        <w:widowControl/>
        <w:jc w:val="left"/>
        <w:rPr>
          <w:rFonts w:ascii="仿宋" w:hAnsi="仿宋" w:eastAsia="仿宋"/>
          <w:sz w:val="30"/>
          <w:szCs w:val="30"/>
          <w:u w:val="single"/>
        </w:rPr>
        <w:sectPr>
          <w:footerReference r:id="rId3" w:type="default"/>
          <w:pgSz w:w="11906" w:h="16838"/>
          <w:pgMar w:top="1558" w:right="1531" w:bottom="1246" w:left="1531" w:header="851" w:footer="851" w:gutter="0"/>
          <w:pgNumType w:fmt="decimal"/>
          <w:cols w:space="720" w:num="1"/>
        </w:sectPr>
      </w:pP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pPr>
        <w:spacing w:before="240" w:beforeLines="100" w:line="240" w:lineRule="atLeast"/>
        <w:jc w:val="center"/>
        <w:rPr>
          <w:rFonts w:hint="eastAsia" w:ascii="仿宋" w:hAnsi="仿宋" w:eastAsia="仿宋"/>
          <w:sz w:val="48"/>
          <w:szCs w:val="48"/>
          <w:lang w:eastAsia="zh-CN"/>
        </w:rPr>
      </w:pPr>
      <w:r>
        <w:rPr>
          <w:rFonts w:hint="eastAsia" w:ascii="仿宋" w:hAnsi="仿宋" w:eastAsia="仿宋"/>
          <w:b/>
          <w:spacing w:val="40"/>
          <w:sz w:val="48"/>
          <w:szCs w:val="48"/>
          <w:lang w:eastAsia="zh-CN"/>
        </w:rPr>
        <w:t>浙江省商务厅（本级）中国（上海）国际技术进出口交易会项目</w:t>
      </w:r>
    </w:p>
    <w:p>
      <w:pPr>
        <w:spacing w:before="240" w:beforeLines="100" w:line="240" w:lineRule="atLeast"/>
        <w:jc w:val="center"/>
        <w:rPr>
          <w:rFonts w:hint="eastAsia" w:ascii="仿宋" w:hAnsi="仿宋" w:eastAsia="仿宋"/>
          <w:sz w:val="36"/>
          <w:szCs w:val="36"/>
        </w:rPr>
      </w:pPr>
      <w:r>
        <w:rPr>
          <w:rFonts w:hint="eastAsia" w:ascii="仿宋" w:hAnsi="仿宋" w:eastAsia="仿宋"/>
          <w:sz w:val="36"/>
          <w:szCs w:val="36"/>
        </w:rPr>
        <w:t>项目编号：</w:t>
      </w:r>
      <w:r>
        <w:rPr>
          <w:rFonts w:hint="eastAsia" w:ascii="仿宋" w:hAnsi="仿宋" w:eastAsia="仿宋"/>
          <w:sz w:val="36"/>
          <w:szCs w:val="36"/>
          <w:lang w:eastAsia="zh-CN"/>
        </w:rPr>
        <w:t>ZZCG2024X-CS-108</w:t>
      </w:r>
      <w:r>
        <w:rPr>
          <w:rFonts w:hint="eastAsia" w:ascii="仿宋" w:hAnsi="仿宋" w:eastAsia="仿宋"/>
          <w:sz w:val="36"/>
          <w:szCs w:val="36"/>
        </w:rPr>
        <w:t xml:space="preserve">  （标项）</w:t>
      </w:r>
    </w:p>
    <w:p>
      <w:pPr>
        <w:spacing w:before="240" w:beforeLines="100" w:line="240" w:lineRule="atLeast"/>
        <w:jc w:val="center"/>
        <w:rPr>
          <w:rFonts w:hint="eastAsia" w:ascii="仿宋" w:hAnsi="仿宋" w:eastAsia="仿宋"/>
          <w:sz w:val="36"/>
          <w:szCs w:val="36"/>
        </w:rPr>
      </w:pP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技</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术</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及</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商</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务</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文</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pPr>
        <w:snapToGrid w:val="0"/>
        <w:spacing w:line="460" w:lineRule="exact"/>
        <w:ind w:firstLine="588" w:firstLineChars="196"/>
        <w:jc w:val="left"/>
        <w:rPr>
          <w:rFonts w:ascii="仿宋" w:hAnsi="仿宋" w:eastAsia="仿宋"/>
          <w:sz w:val="30"/>
          <w:szCs w:val="30"/>
        </w:rPr>
      </w:pPr>
    </w:p>
    <w:p>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pPr>
        <w:snapToGrid w:val="0"/>
        <w:spacing w:line="460" w:lineRule="exact"/>
        <w:ind w:left="567"/>
        <w:jc w:val="left"/>
        <w:rPr>
          <w:rFonts w:hint="eastAsia" w:ascii="仿宋" w:hAnsi="仿宋" w:eastAsia="仿宋"/>
          <w:color w:val="FF0000"/>
          <w:sz w:val="30"/>
          <w:szCs w:val="30"/>
          <w:lang w:eastAsia="zh-CN"/>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p>
    <w:p>
      <w:pPr>
        <w:snapToGrid w:val="0"/>
        <w:spacing w:line="460" w:lineRule="exact"/>
        <w:ind w:left="567"/>
        <w:jc w:val="left"/>
        <w:rPr>
          <w:rFonts w:hint="eastAsia" w:ascii="仿宋" w:hAnsi="仿宋" w:eastAsia="仿宋"/>
          <w:color w:val="FF0000"/>
          <w:sz w:val="30"/>
          <w:szCs w:val="30"/>
          <w:lang w:eastAsia="zh-CN"/>
        </w:rPr>
      </w:pPr>
      <w:r>
        <w:rPr>
          <w:rFonts w:hint="eastAsia" w:ascii="仿宋" w:hAnsi="仿宋" w:eastAsia="仿宋"/>
          <w:color w:val="FF0000"/>
          <w:sz w:val="30"/>
          <w:szCs w:val="30"/>
        </w:rPr>
        <w:t xml:space="preserve">    a)主要施工方法；</w:t>
      </w:r>
    </w:p>
    <w:p>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 xml:space="preserve">    b)工程投入的施工机械设备情况、主要施工机械进场计划；</w:t>
      </w:r>
    </w:p>
    <w:p>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pPr>
        <w:snapToGrid w:val="0"/>
        <w:spacing w:line="460" w:lineRule="exact"/>
        <w:ind w:left="596" w:leftChars="284"/>
        <w:jc w:val="left"/>
        <w:rPr>
          <w:rFonts w:hint="eastAsia" w:ascii="仿宋" w:hAnsi="仿宋" w:eastAsia="仿宋"/>
          <w:color w:val="FF0000"/>
          <w:sz w:val="30"/>
          <w:szCs w:val="30"/>
          <w:lang w:eastAsia="zh-CN"/>
        </w:rPr>
      </w:pPr>
      <w:r>
        <w:rPr>
          <w:rFonts w:hint="eastAsia" w:ascii="仿宋" w:hAnsi="仿宋" w:eastAsia="仿宋"/>
          <w:color w:val="FF0000"/>
          <w:sz w:val="30"/>
          <w:szCs w:val="30"/>
        </w:rPr>
        <w:t>（14）拟投入的主要施工机械设备表。</w:t>
      </w:r>
    </w:p>
    <w:p>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（15）劳动力计划表。</w:t>
      </w:r>
    </w:p>
    <w:p>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pPr>
        <w:snapToGrid w:val="0"/>
        <w:spacing w:line="460" w:lineRule="exact"/>
        <w:ind w:firstLine="588" w:firstLineChars="196"/>
        <w:jc w:val="left"/>
        <w:rPr>
          <w:rFonts w:ascii="仿宋" w:hAnsi="仿宋" w:eastAsia="仿宋"/>
          <w:sz w:val="30"/>
          <w:szCs w:val="30"/>
        </w:rPr>
      </w:pPr>
    </w:p>
    <w:p>
      <w:pPr>
        <w:snapToGrid w:val="0"/>
        <w:spacing w:line="460" w:lineRule="exact"/>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p>
    <w:p>
      <w:pPr>
        <w:snapToGrid w:val="0"/>
        <w:spacing w:before="50"/>
        <w:jc w:val="left"/>
        <w:rPr>
          <w:rFonts w:ascii="仿宋" w:hAnsi="仿宋" w:eastAsia="仿宋"/>
          <w:sz w:val="30"/>
          <w:szCs w:val="30"/>
        </w:rPr>
      </w:pPr>
      <w:r>
        <w:rPr>
          <w:rFonts w:hint="eastAsia" w:ascii="仿宋" w:hAnsi="仿宋" w:eastAsia="仿宋"/>
          <w:sz w:val="30"/>
          <w:szCs w:val="30"/>
        </w:rPr>
        <w:t>附件10：</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5"/>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pPr>
        <w:snapToGrid w:val="0"/>
        <w:spacing w:before="50" w:after="120" w:afterLines="50"/>
        <w:rPr>
          <w:rFonts w:ascii="仿宋" w:hAnsi="仿宋" w:eastAsia="仿宋"/>
          <w:b/>
          <w:spacing w:val="40"/>
          <w:kern w:val="0"/>
          <w:sz w:val="36"/>
          <w:szCs w:val="36"/>
        </w:rPr>
      </w:pPr>
    </w:p>
    <w:p>
      <w:pPr>
        <w:pStyle w:val="15"/>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pPr>
        <w:pStyle w:val="15"/>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28"/>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240" w:lineRule="auto"/>
              <w:outlineLvl w:val="0"/>
              <w:rPr>
                <w:rFonts w:ascii="仿宋" w:hAnsi="仿宋" w:eastAsia="仿宋"/>
                <w:sz w:val="30"/>
                <w:szCs w:val="30"/>
              </w:rPr>
            </w:pPr>
          </w:p>
        </w:tc>
      </w:tr>
    </w:tbl>
    <w:p>
      <w:pPr>
        <w:pStyle w:val="20"/>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1"/>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 xml:space="preserve">授权代表签名： </w:t>
      </w:r>
      <w:r>
        <w:rPr>
          <w:rFonts w:hint="eastAsia" w:ascii="仿宋" w:hAnsi="仿宋" w:eastAsia="仿宋"/>
          <w:spacing w:val="20"/>
          <w:sz w:val="30"/>
          <w:szCs w:val="30"/>
          <w:lang w:val="en-US" w:eastAsia="zh-CN"/>
        </w:rPr>
        <w:t xml:space="preserve">           </w:t>
      </w:r>
      <w:r>
        <w:rPr>
          <w:rFonts w:hint="eastAsia" w:ascii="仿宋" w:hAnsi="仿宋" w:eastAsia="仿宋"/>
          <w:spacing w:val="20"/>
          <w:sz w:val="30"/>
          <w:szCs w:val="30"/>
        </w:rPr>
        <w:t>日  期：</w:t>
      </w:r>
    </w:p>
    <w:p>
      <w:pPr>
        <w:snapToGrid w:val="0"/>
        <w:spacing w:before="50" w:after="120" w:afterLines="50" w:line="460" w:lineRule="exact"/>
        <w:jc w:val="left"/>
        <w:rPr>
          <w:rFonts w:ascii="仿宋" w:hAnsi="仿宋" w:eastAsia="仿宋"/>
          <w:sz w:val="30"/>
          <w:szCs w:val="30"/>
        </w:rPr>
      </w:pPr>
    </w:p>
    <w:p>
      <w:pPr>
        <w:pStyle w:val="28"/>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pPr>
        <w:pStyle w:val="15"/>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pPr>
        <w:spacing w:line="480" w:lineRule="auto"/>
        <w:ind w:right="-110"/>
        <w:rPr>
          <w:rFonts w:ascii="仿宋" w:hAnsi="仿宋" w:eastAsia="仿宋"/>
          <w:spacing w:val="40"/>
          <w:sz w:val="52"/>
          <w:szCs w:val="52"/>
        </w:rPr>
      </w:pPr>
      <w:r>
        <w:rPr>
          <w:rFonts w:hint="eastAsia" w:ascii="仿宋" w:hAnsi="仿宋" w:eastAsia="仿宋"/>
          <w:sz w:val="30"/>
          <w:szCs w:val="30"/>
        </w:rPr>
        <w:t>附件16</w:t>
      </w:r>
      <w:r>
        <w:rPr>
          <w:rFonts w:hint="eastAsia" w:ascii="仿宋" w:hAnsi="仿宋" w:eastAsia="仿宋"/>
          <w:b/>
          <w:sz w:val="30"/>
          <w:szCs w:val="30"/>
        </w:rPr>
        <w:t>：</w:t>
      </w:r>
    </w:p>
    <w:p>
      <w:pPr>
        <w:ind w:right="-110"/>
        <w:jc w:val="center"/>
        <w:rPr>
          <w:rFonts w:hint="eastAsia" w:ascii="仿宋" w:hAnsi="仿宋" w:eastAsia="仿宋"/>
          <w:spacing w:val="40"/>
          <w:sz w:val="52"/>
          <w:szCs w:val="52"/>
          <w:lang w:eastAsia="zh-CN"/>
        </w:rPr>
      </w:pPr>
      <w:r>
        <w:rPr>
          <w:rFonts w:hint="eastAsia" w:ascii="仿宋" w:hAnsi="仿宋" w:eastAsia="仿宋"/>
          <w:b/>
          <w:spacing w:val="40"/>
          <w:sz w:val="52"/>
          <w:szCs w:val="52"/>
          <w:lang w:eastAsia="zh-CN"/>
        </w:rPr>
        <w:t>浙江省商务厅（本级）中国（上海）国际技术进出口交易会项目</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b/>
          <w:sz w:val="36"/>
          <w:szCs w:val="36"/>
          <w:lang w:eastAsia="zh-CN"/>
        </w:rPr>
        <w:t>ZZCG2024X-CS-108</w:t>
      </w:r>
      <w:r>
        <w:rPr>
          <w:rFonts w:hint="eastAsia" w:ascii="仿宋" w:hAnsi="仿宋" w:eastAsia="仿宋"/>
          <w:sz w:val="36"/>
          <w:szCs w:val="36"/>
        </w:rPr>
        <w:t>（标项）</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spacing w:line="600" w:lineRule="exact"/>
        <w:ind w:right="532"/>
        <w:rPr>
          <w:rFonts w:ascii="仿宋" w:hAnsi="仿宋" w:eastAsia="仿宋"/>
          <w:sz w:val="30"/>
          <w:szCs w:val="30"/>
        </w:rPr>
      </w:pPr>
    </w:p>
    <w:p>
      <w:pPr>
        <w:spacing w:line="600" w:lineRule="exact"/>
        <w:ind w:right="-108" w:firstLine="720" w:firstLineChars="200"/>
        <w:rPr>
          <w:rFonts w:ascii="仿宋" w:hAnsi="仿宋" w:eastAsia="仿宋"/>
          <w:sz w:val="36"/>
          <w:szCs w:val="36"/>
        </w:rPr>
      </w:pPr>
    </w:p>
    <w:p>
      <w:pPr>
        <w:tabs>
          <w:tab w:val="left" w:pos="6540"/>
        </w:tabs>
        <w:snapToGrid w:val="0"/>
        <w:spacing w:line="460" w:lineRule="exact"/>
        <w:jc w:val="left"/>
        <w:rPr>
          <w:rFonts w:hint="eastAsia" w:ascii="仿宋" w:hAnsi="仿宋" w:eastAsia="仿宋"/>
          <w:b/>
          <w:sz w:val="30"/>
          <w:szCs w:val="30"/>
        </w:rPr>
      </w:pPr>
    </w:p>
    <w:p>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pPr>
        <w:pStyle w:val="45"/>
        <w:widowControl w:val="0"/>
        <w:spacing w:after="120" w:line="460" w:lineRule="exact"/>
        <w:ind w:firstLine="600" w:firstLineChars="200"/>
        <w:jc w:val="both"/>
        <w:rPr>
          <w:rFonts w:ascii="仿宋" w:hAnsi="仿宋" w:eastAsia="仿宋"/>
          <w:sz w:val="30"/>
          <w:szCs w:val="30"/>
        </w:rPr>
      </w:pPr>
    </w:p>
    <w:p>
      <w:pPr>
        <w:snapToGrid w:val="0"/>
        <w:spacing w:line="460" w:lineRule="exact"/>
        <w:ind w:firstLine="600" w:firstLineChars="200"/>
        <w:jc w:val="left"/>
        <w:rPr>
          <w:rFonts w:ascii="仿宋" w:hAnsi="仿宋" w:eastAsia="仿宋"/>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widowControl/>
        <w:jc w:val="left"/>
        <w:rPr>
          <w:rFonts w:ascii="仿宋" w:hAnsi="仿宋" w:eastAsia="仿宋"/>
          <w:sz w:val="30"/>
          <w:szCs w:val="30"/>
        </w:rPr>
      </w:pPr>
      <w:r>
        <w:rPr>
          <w:rFonts w:hint="eastAsia" w:ascii="仿宋" w:hAnsi="仿宋" w:eastAsia="仿宋"/>
          <w:sz w:val="30"/>
          <w:szCs w:val="30"/>
        </w:rPr>
        <w:br w:type="page"/>
      </w:r>
    </w:p>
    <w:p>
      <w:pPr>
        <w:pStyle w:val="28"/>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pPr>
        <w:pStyle w:val="28"/>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pPr>
        <w:snapToGrid w:val="0"/>
        <w:rPr>
          <w:rFonts w:ascii="仿宋" w:hAnsi="仿宋" w:eastAsia="仿宋"/>
          <w:sz w:val="28"/>
          <w:szCs w:val="28"/>
        </w:rPr>
      </w:pPr>
    </w:p>
    <w:p>
      <w:pPr>
        <w:snapToGrid w:val="0"/>
        <w:rPr>
          <w:rFonts w:ascii="仿宋" w:hAnsi="仿宋" w:eastAsia="仿宋"/>
          <w:sz w:val="28"/>
          <w:szCs w:val="28"/>
        </w:rPr>
      </w:pPr>
      <w:r>
        <w:rPr>
          <w:rFonts w:hint="eastAsia" w:ascii="仿宋" w:hAnsi="仿宋" w:eastAsia="仿宋"/>
          <w:sz w:val="28"/>
          <w:szCs w:val="28"/>
        </w:rPr>
        <w:t>响应方全称（公章）：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项目编号及标项：</w:t>
      </w:r>
    </w:p>
    <w:p>
      <w:pPr>
        <w:snapToGrid w:val="0"/>
        <w:rPr>
          <w:rFonts w:ascii="仿宋" w:hAnsi="仿宋" w:eastAsia="仿宋"/>
          <w:b/>
          <w:sz w:val="24"/>
          <w:szCs w:val="24"/>
          <w:u w:val="single"/>
        </w:rPr>
      </w:pPr>
    </w:p>
    <w:p>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spacing w:before="120" w:after="12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spacing w:before="120" w:after="1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spacing w:before="120" w:after="1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spacing w:before="120" w:after="12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snapToGrid w:val="0"/>
              <w:spacing w:before="120" w:after="120"/>
              <w:rPr>
                <w:rFonts w:ascii="仿宋" w:hAnsi="仿宋" w:eastAsia="仿宋"/>
                <w:sz w:val="24"/>
                <w:szCs w:val="24"/>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r>
        <w:rPr>
          <w:rFonts w:hint="eastAsia" w:ascii="仿宋" w:hAnsi="仿宋" w:eastAsia="仿宋"/>
          <w:sz w:val="30"/>
          <w:szCs w:val="30"/>
        </w:rPr>
        <w:br w:type="page"/>
      </w:r>
    </w:p>
    <w:p>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pPr>
        <w:pStyle w:val="28"/>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响应方全称（公章）：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项目编号及标项：</w:t>
      </w:r>
    </w:p>
    <w:p>
      <w:pPr>
        <w:snapToGrid w:val="0"/>
        <w:rPr>
          <w:rFonts w:ascii="仿宋" w:hAnsi="仿宋" w:eastAsia="仿宋"/>
          <w:b/>
          <w:sz w:val="24"/>
          <w:szCs w:val="24"/>
          <w:u w:val="single"/>
        </w:rPr>
      </w:pPr>
    </w:p>
    <w:p>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20" w:after="12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spacing w:before="120" w:after="1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spacing w:before="120" w:after="1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spacing w:before="120" w:after="12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snapToGrid w:val="0"/>
              <w:spacing w:before="120" w:after="120"/>
              <w:rPr>
                <w:rFonts w:ascii="仿宋" w:hAnsi="仿宋" w:eastAsia="仿宋"/>
                <w:sz w:val="24"/>
                <w:szCs w:val="24"/>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400" w:lineRule="exact"/>
        <w:jc w:val="left"/>
        <w:rPr>
          <w:rFonts w:ascii="仿宋" w:hAnsi="仿宋" w:eastAsia="仿宋"/>
          <w:sz w:val="28"/>
          <w:szCs w:val="28"/>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r>
        <w:rPr>
          <w:rFonts w:hint="eastAsia" w:ascii="仿宋" w:hAnsi="仿宋" w:eastAsia="仿宋"/>
          <w:sz w:val="30"/>
          <w:szCs w:val="30"/>
        </w:rPr>
        <w:br w:type="page"/>
      </w:r>
    </w:p>
    <w:p>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pPr>
        <w:pStyle w:val="28"/>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pPr>
        <w:snapToGrid w:val="0"/>
        <w:rPr>
          <w:rFonts w:ascii="仿宋" w:hAnsi="仿宋" w:eastAsia="仿宋"/>
          <w:b/>
          <w:color w:val="000000" w:themeColor="text1"/>
          <w:sz w:val="24"/>
          <w:szCs w:val="24"/>
          <w:u w:val="single"/>
          <w14:textFill>
            <w14:solidFill>
              <w14:schemeClr w14:val="tx1"/>
            </w14:solidFill>
          </w14:textFill>
        </w:rPr>
      </w:pPr>
    </w:p>
    <w:tbl>
      <w:tblPr>
        <w:tblStyle w:val="53"/>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20" w:after="12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spacing w:before="120" w:after="1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spacing w:before="120" w:after="1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spacing w:before="120" w:after="12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snapToGrid w:val="0"/>
              <w:spacing w:before="120" w:after="120"/>
              <w:rPr>
                <w:rFonts w:ascii="仿宋" w:hAnsi="仿宋" w:eastAsia="仿宋"/>
                <w:sz w:val="24"/>
                <w:szCs w:val="24"/>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themeColor="text1"/>
          <w:sz w:val="28"/>
          <w:szCs w:val="28"/>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pPr>
        <w:pStyle w:val="28"/>
        <w:snapToGrid w:val="0"/>
        <w:spacing w:before="120" w:after="120" w:line="240" w:lineRule="auto"/>
        <w:jc w:val="center"/>
        <w:rPr>
          <w:rFonts w:hAnsi="宋体"/>
          <w:b/>
          <w:sz w:val="36"/>
          <w:szCs w:val="36"/>
        </w:rPr>
      </w:pPr>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pPr>
      <w:pStyle w:val="3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7">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0">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3">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3"/>
  </w:num>
  <w:num w:numId="3">
    <w:abstractNumId w:val="12"/>
  </w:num>
  <w:num w:numId="4">
    <w:abstractNumId w:val="9"/>
  </w:num>
  <w:num w:numId="5">
    <w:abstractNumId w:val="7"/>
  </w:num>
  <w:num w:numId="6">
    <w:abstractNumId w:val="11"/>
  </w:num>
  <w:num w:numId="7">
    <w:abstractNumId w:val="14"/>
  </w:num>
  <w:num w:numId="8">
    <w:abstractNumId w:val="4"/>
  </w:num>
  <w:num w:numId="9">
    <w:abstractNumId w:val="5"/>
  </w:num>
  <w:num w:numId="10">
    <w:abstractNumId w:val="6"/>
  </w:num>
  <w:num w:numId="11">
    <w:abstractNumId w:val="8"/>
  </w:num>
  <w:num w:numId="12">
    <w:abstractNumId w:val="10"/>
  </w:num>
  <w:num w:numId="13">
    <w:abstractNumId w:val="1"/>
  </w:num>
  <w:num w:numId="14">
    <w:abstractNumId w:val="2"/>
  </w:num>
  <w:num w:numId="15">
    <w:abstractNumId w:val="15"/>
  </w:num>
  <w:num w:numId="16">
    <w:abstractNumId w:val="16"/>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MWI1YjdhMjgwNDdhMjkxYmZiYzg1ZGJhYmFmYjE4ZjcifQ=="/>
  </w:docVars>
  <w:rsids>
    <w:rsidRoot w:val="7EFE44F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54E2575"/>
    <w:rsid w:val="069B0266"/>
    <w:rsid w:val="06F308D2"/>
    <w:rsid w:val="08D71D8F"/>
    <w:rsid w:val="09AA7B69"/>
    <w:rsid w:val="0CEB6D41"/>
    <w:rsid w:val="0EC07BC1"/>
    <w:rsid w:val="13403EA3"/>
    <w:rsid w:val="148C70E5"/>
    <w:rsid w:val="156173A0"/>
    <w:rsid w:val="158562DB"/>
    <w:rsid w:val="179518BE"/>
    <w:rsid w:val="1B905946"/>
    <w:rsid w:val="1BF9FA85"/>
    <w:rsid w:val="1D9F56A6"/>
    <w:rsid w:val="1DB06C45"/>
    <w:rsid w:val="20967902"/>
    <w:rsid w:val="23046B45"/>
    <w:rsid w:val="23112215"/>
    <w:rsid w:val="25DD4B6E"/>
    <w:rsid w:val="26023BEC"/>
    <w:rsid w:val="2970130A"/>
    <w:rsid w:val="2A2655B6"/>
    <w:rsid w:val="2A270C6A"/>
    <w:rsid w:val="2A5063FA"/>
    <w:rsid w:val="2C1E78EF"/>
    <w:rsid w:val="2C463031"/>
    <w:rsid w:val="2E7867C9"/>
    <w:rsid w:val="2EFF8BDF"/>
    <w:rsid w:val="301607F4"/>
    <w:rsid w:val="31FA1C8E"/>
    <w:rsid w:val="33571BCB"/>
    <w:rsid w:val="33BA63EC"/>
    <w:rsid w:val="340C7D1E"/>
    <w:rsid w:val="350F0F1C"/>
    <w:rsid w:val="35135555"/>
    <w:rsid w:val="35B23FA8"/>
    <w:rsid w:val="35D15757"/>
    <w:rsid w:val="37537E51"/>
    <w:rsid w:val="3B0911E6"/>
    <w:rsid w:val="3C146221"/>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8C617F4"/>
    <w:rsid w:val="69023BD7"/>
    <w:rsid w:val="69E47ED2"/>
    <w:rsid w:val="6AD92158"/>
    <w:rsid w:val="6D3FFE19"/>
    <w:rsid w:val="6D7C5FAF"/>
    <w:rsid w:val="6DC555AF"/>
    <w:rsid w:val="6F77C1AF"/>
    <w:rsid w:val="6FF909E0"/>
    <w:rsid w:val="705A1860"/>
    <w:rsid w:val="71B46619"/>
    <w:rsid w:val="74245119"/>
    <w:rsid w:val="76303EF4"/>
    <w:rsid w:val="76EA61BA"/>
    <w:rsid w:val="76F913BE"/>
    <w:rsid w:val="7B5D15F3"/>
    <w:rsid w:val="7C3073CD"/>
    <w:rsid w:val="7C9B28EB"/>
    <w:rsid w:val="7E36681D"/>
    <w:rsid w:val="7EFE44F7"/>
    <w:rsid w:val="F6FF9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9"/>
    <w:autoRedefine/>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24"/>
    <w:autoRedefine/>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46"/>
    <w:autoRedefine/>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autoRedefine/>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3"/>
    <w:autoRedefine/>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1"/>
    <w:autoRedefine/>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5"/>
    <w:autoRedefine/>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3"/>
    <w:autoRedefine/>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autoRedefine/>
    <w:semiHidden/>
    <w:qFormat/>
    <w:uiPriority w:val="0"/>
  </w:style>
  <w:style w:type="table" w:default="1" w:styleId="53">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szCs w:val="20"/>
    </w:rPr>
  </w:style>
  <w:style w:type="paragraph" w:styleId="12">
    <w:name w:val="List Bullet 4"/>
    <w:basedOn w:val="1"/>
    <w:autoRedefine/>
    <w:qFormat/>
    <w:uiPriority w:val="0"/>
    <w:pPr>
      <w:tabs>
        <w:tab w:val="left" w:pos="780"/>
      </w:tabs>
      <w:ind w:left="780" w:hanging="420"/>
    </w:pPr>
    <w:rPr>
      <w:szCs w:val="24"/>
    </w:rPr>
  </w:style>
  <w:style w:type="paragraph" w:styleId="13">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121"/>
    <w:autoRedefine/>
    <w:qFormat/>
    <w:uiPriority w:val="0"/>
    <w:pPr>
      <w:ind w:firstLine="420"/>
    </w:pPr>
    <w:rPr>
      <w:szCs w:val="20"/>
    </w:rPr>
  </w:style>
  <w:style w:type="paragraph" w:styleId="15">
    <w:name w:val="caption"/>
    <w:basedOn w:val="1"/>
    <w:next w:val="1"/>
    <w:link w:val="632"/>
    <w:autoRedefine/>
    <w:semiHidden/>
    <w:unhideWhenUsed/>
    <w:qFormat/>
    <w:uiPriority w:val="0"/>
    <w:pPr>
      <w:spacing w:before="152" w:after="160"/>
    </w:pPr>
    <w:rPr>
      <w:rFonts w:ascii="Arial" w:hAnsi="Arial" w:eastAsia="黑体" w:cs="Arial"/>
      <w:sz w:val="20"/>
      <w:szCs w:val="20"/>
    </w:rPr>
  </w:style>
  <w:style w:type="paragraph" w:styleId="16">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autoRedefine/>
    <w:qFormat/>
    <w:uiPriority w:val="0"/>
    <w:rPr>
      <w:rFonts w:ascii="宋体"/>
      <w:sz w:val="18"/>
      <w:szCs w:val="18"/>
    </w:rPr>
  </w:style>
  <w:style w:type="paragraph" w:styleId="18">
    <w:name w:val="annotation text"/>
    <w:basedOn w:val="1"/>
    <w:link w:val="67"/>
    <w:autoRedefine/>
    <w:qFormat/>
    <w:uiPriority w:val="0"/>
    <w:pPr>
      <w:jc w:val="left"/>
    </w:pPr>
  </w:style>
  <w:style w:type="paragraph" w:styleId="19">
    <w:name w:val="Salutation"/>
    <w:basedOn w:val="1"/>
    <w:next w:val="1"/>
    <w:link w:val="252"/>
    <w:autoRedefine/>
    <w:qFormat/>
    <w:uiPriority w:val="0"/>
    <w:rPr>
      <w:rFonts w:ascii="宋体"/>
      <w:b/>
      <w:sz w:val="28"/>
      <w:szCs w:val="20"/>
    </w:rPr>
  </w:style>
  <w:style w:type="paragraph" w:styleId="20">
    <w:name w:val="Body Text 3"/>
    <w:basedOn w:val="1"/>
    <w:link w:val="248"/>
    <w:autoRedefine/>
    <w:qFormat/>
    <w:uiPriority w:val="0"/>
    <w:pPr>
      <w:snapToGrid w:val="0"/>
      <w:spacing w:before="50" w:after="50"/>
    </w:pPr>
    <w:rPr>
      <w:rFonts w:hAnsi="宋体" w:eastAsia="仿宋_GB2312"/>
      <w:b/>
      <w:bCs/>
      <w:sz w:val="24"/>
      <w:szCs w:val="20"/>
    </w:rPr>
  </w:style>
  <w:style w:type="paragraph" w:styleId="21">
    <w:name w:val="Body Text"/>
    <w:basedOn w:val="1"/>
    <w:link w:val="82"/>
    <w:autoRedefine/>
    <w:qFormat/>
    <w:uiPriority w:val="0"/>
    <w:pPr>
      <w:spacing w:after="120"/>
    </w:pPr>
    <w:rPr>
      <w:sz w:val="28"/>
      <w:szCs w:val="24"/>
    </w:rPr>
  </w:style>
  <w:style w:type="paragraph" w:styleId="22">
    <w:name w:val="Body Text Indent"/>
    <w:basedOn w:val="1"/>
    <w:link w:val="188"/>
    <w:autoRedefine/>
    <w:qFormat/>
    <w:uiPriority w:val="0"/>
    <w:pPr>
      <w:spacing w:line="200" w:lineRule="exact"/>
      <w:ind w:firstLine="301"/>
    </w:pPr>
    <w:rPr>
      <w:rFonts w:ascii="宋体" w:hAnsi="Courier New"/>
      <w:spacing w:val="-4"/>
      <w:sz w:val="18"/>
      <w:szCs w:val="20"/>
    </w:rPr>
  </w:style>
  <w:style w:type="paragraph" w:styleId="23">
    <w:name w:val="List Number 3"/>
    <w:basedOn w:val="1"/>
    <w:autoRedefine/>
    <w:qFormat/>
    <w:uiPriority w:val="0"/>
    <w:pPr>
      <w:numPr>
        <w:ilvl w:val="0"/>
        <w:numId w:val="1"/>
      </w:numPr>
    </w:pPr>
    <w:rPr>
      <w:szCs w:val="24"/>
    </w:rPr>
  </w:style>
  <w:style w:type="paragraph" w:styleId="24">
    <w:name w:val="List 2"/>
    <w:basedOn w:val="1"/>
    <w:autoRedefine/>
    <w:qFormat/>
    <w:uiPriority w:val="0"/>
    <w:pPr>
      <w:ind w:left="100" w:leftChars="200" w:hanging="200" w:hangingChars="200"/>
    </w:pPr>
    <w:rPr>
      <w:sz w:val="28"/>
      <w:szCs w:val="24"/>
    </w:rPr>
  </w:style>
  <w:style w:type="paragraph" w:styleId="25">
    <w:name w:val="List Bullet 2"/>
    <w:basedOn w:val="1"/>
    <w:autoRedefine/>
    <w:qFormat/>
    <w:uiPriority w:val="0"/>
    <w:pPr>
      <w:tabs>
        <w:tab w:val="left" w:pos="780"/>
      </w:tabs>
      <w:ind w:left="780" w:leftChars="200" w:hanging="360" w:hangingChars="200"/>
    </w:pPr>
    <w:rPr>
      <w:szCs w:val="24"/>
    </w:rPr>
  </w:style>
  <w:style w:type="paragraph" w:styleId="26">
    <w:name w:val="toc 5"/>
    <w:basedOn w:val="1"/>
    <w:next w:val="1"/>
    <w:autoRedefine/>
    <w:qFormat/>
    <w:uiPriority w:val="0"/>
    <w:pPr>
      <w:spacing w:afterLines="50"/>
      <w:ind w:left="840"/>
      <w:jc w:val="left"/>
    </w:pPr>
    <w:rPr>
      <w:snapToGrid w:val="0"/>
      <w:kern w:val="0"/>
      <w:sz w:val="18"/>
      <w:szCs w:val="18"/>
    </w:rPr>
  </w:style>
  <w:style w:type="paragraph" w:styleId="27">
    <w:name w:val="toc 3"/>
    <w:basedOn w:val="1"/>
    <w:next w:val="1"/>
    <w:autoRedefine/>
    <w:qFormat/>
    <w:uiPriority w:val="0"/>
    <w:pPr>
      <w:ind w:left="840" w:leftChars="400"/>
    </w:pPr>
  </w:style>
  <w:style w:type="paragraph" w:styleId="28">
    <w:name w:val="Plain Text"/>
    <w:basedOn w:val="1"/>
    <w:link w:val="270"/>
    <w:autoRedefine/>
    <w:qFormat/>
    <w:uiPriority w:val="0"/>
    <w:pPr>
      <w:spacing w:beforeLines="50" w:afterLines="50" w:line="400" w:lineRule="exact"/>
    </w:pPr>
    <w:rPr>
      <w:rFonts w:ascii="宋体" w:hAnsi="Courier New"/>
      <w:sz w:val="24"/>
      <w:szCs w:val="24"/>
    </w:rPr>
  </w:style>
  <w:style w:type="paragraph" w:styleId="29">
    <w:name w:val="List Bullet 5"/>
    <w:basedOn w:val="1"/>
    <w:autoRedefine/>
    <w:qFormat/>
    <w:uiPriority w:val="0"/>
    <w:pPr>
      <w:tabs>
        <w:tab w:val="left" w:pos="780"/>
      </w:tabs>
      <w:ind w:left="780" w:hanging="420"/>
    </w:pPr>
    <w:rPr>
      <w:szCs w:val="24"/>
    </w:rPr>
  </w:style>
  <w:style w:type="paragraph" w:styleId="30">
    <w:name w:val="toc 8"/>
    <w:basedOn w:val="1"/>
    <w:next w:val="1"/>
    <w:autoRedefine/>
    <w:qFormat/>
    <w:uiPriority w:val="0"/>
    <w:pPr>
      <w:spacing w:afterLines="50"/>
      <w:ind w:left="1470"/>
      <w:jc w:val="left"/>
    </w:pPr>
    <w:rPr>
      <w:snapToGrid w:val="0"/>
      <w:kern w:val="0"/>
      <w:sz w:val="18"/>
      <w:szCs w:val="18"/>
    </w:rPr>
  </w:style>
  <w:style w:type="paragraph" w:styleId="31">
    <w:name w:val="Date"/>
    <w:basedOn w:val="1"/>
    <w:next w:val="1"/>
    <w:link w:val="207"/>
    <w:autoRedefine/>
    <w:qFormat/>
    <w:uiPriority w:val="0"/>
    <w:pPr>
      <w:ind w:left="2500" w:leftChars="2500"/>
    </w:pPr>
    <w:rPr>
      <w:rFonts w:eastAsia="楷体_GB2312"/>
      <w:sz w:val="32"/>
      <w:szCs w:val="20"/>
    </w:rPr>
  </w:style>
  <w:style w:type="paragraph" w:styleId="32">
    <w:name w:val="Body Text Indent 2"/>
    <w:basedOn w:val="1"/>
    <w:link w:val="220"/>
    <w:autoRedefine/>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autoRedefine/>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autoRedefine/>
    <w:qFormat/>
    <w:uiPriority w:val="0"/>
    <w:rPr>
      <w:sz w:val="18"/>
      <w:szCs w:val="18"/>
    </w:rPr>
  </w:style>
  <w:style w:type="paragraph" w:styleId="35">
    <w:name w:val="footer"/>
    <w:basedOn w:val="1"/>
    <w:link w:val="123"/>
    <w:autoRedefine/>
    <w:qFormat/>
    <w:uiPriority w:val="0"/>
    <w:pPr>
      <w:tabs>
        <w:tab w:val="center" w:pos="4153"/>
        <w:tab w:val="right" w:pos="8306"/>
      </w:tabs>
      <w:snapToGrid w:val="0"/>
      <w:jc w:val="left"/>
    </w:pPr>
    <w:rPr>
      <w:sz w:val="18"/>
      <w:szCs w:val="18"/>
    </w:rPr>
  </w:style>
  <w:style w:type="paragraph" w:styleId="36">
    <w:name w:val="header"/>
    <w:basedOn w:val="1"/>
    <w:link w:val="209"/>
    <w:autoRedefine/>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qFormat/>
    <w:uiPriority w:val="0"/>
    <w:rPr>
      <w:szCs w:val="24"/>
    </w:rPr>
  </w:style>
  <w:style w:type="paragraph" w:styleId="38">
    <w:name w:val="toc 4"/>
    <w:basedOn w:val="1"/>
    <w:next w:val="1"/>
    <w:autoRedefine/>
    <w:qFormat/>
    <w:uiPriority w:val="0"/>
    <w:pPr>
      <w:ind w:left="1260" w:leftChars="600"/>
    </w:pPr>
  </w:style>
  <w:style w:type="paragraph" w:styleId="39">
    <w:name w:val="Subtitle"/>
    <w:basedOn w:val="1"/>
    <w:link w:val="231"/>
    <w:autoRedefine/>
    <w:qFormat/>
    <w:uiPriority w:val="0"/>
    <w:pPr>
      <w:spacing w:afterLines="50"/>
      <w:jc w:val="center"/>
    </w:pPr>
    <w:rPr>
      <w:rFonts w:eastAsia="Times New Roman"/>
      <w:sz w:val="18"/>
      <w:szCs w:val="18"/>
    </w:rPr>
  </w:style>
  <w:style w:type="paragraph" w:styleId="40">
    <w:name w:val="List"/>
    <w:basedOn w:val="1"/>
    <w:autoRedefine/>
    <w:qFormat/>
    <w:uiPriority w:val="0"/>
    <w:pPr>
      <w:ind w:left="200" w:hanging="200" w:hangingChars="200"/>
    </w:pPr>
    <w:rPr>
      <w:sz w:val="28"/>
      <w:szCs w:val="24"/>
    </w:rPr>
  </w:style>
  <w:style w:type="paragraph" w:styleId="41">
    <w:name w:val="footnote text"/>
    <w:basedOn w:val="1"/>
    <w:link w:val="168"/>
    <w:autoRedefine/>
    <w:qFormat/>
    <w:uiPriority w:val="0"/>
    <w:pPr>
      <w:snapToGrid w:val="0"/>
      <w:jc w:val="left"/>
    </w:pPr>
    <w:rPr>
      <w:sz w:val="18"/>
      <w:szCs w:val="18"/>
    </w:rPr>
  </w:style>
  <w:style w:type="paragraph" w:styleId="42">
    <w:name w:val="Body Text Indent 3"/>
    <w:basedOn w:val="1"/>
    <w:link w:val="140"/>
    <w:autoRedefine/>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autoRedefine/>
    <w:qFormat/>
    <w:uiPriority w:val="0"/>
    <w:pPr>
      <w:tabs>
        <w:tab w:val="left" w:pos="1270"/>
      </w:tabs>
      <w:spacing w:line="360" w:lineRule="auto"/>
      <w:ind w:left="1270" w:hanging="420"/>
      <w:jc w:val="left"/>
    </w:pPr>
    <w:rPr>
      <w:smallCaps/>
      <w:sz w:val="20"/>
      <w:szCs w:val="20"/>
    </w:rPr>
  </w:style>
  <w:style w:type="paragraph" w:styleId="44">
    <w:name w:val="toc 2"/>
    <w:basedOn w:val="1"/>
    <w:next w:val="1"/>
    <w:autoRedefine/>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autoRedefine/>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autoRedefine/>
    <w:qFormat/>
    <w:uiPriority w:val="0"/>
    <w:rPr>
      <w:rFonts w:ascii="Courier New" w:hAnsi="Courier New"/>
      <w:sz w:val="20"/>
      <w:szCs w:val="20"/>
    </w:rPr>
  </w:style>
  <w:style w:type="paragraph" w:styleId="4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autoRedefine/>
    <w:qFormat/>
    <w:uiPriority w:val="0"/>
    <w:rPr>
      <w:szCs w:val="20"/>
    </w:rPr>
  </w:style>
  <w:style w:type="paragraph" w:styleId="49">
    <w:name w:val="Title"/>
    <w:basedOn w:val="1"/>
    <w:link w:val="73"/>
    <w:autoRedefine/>
    <w:qFormat/>
    <w:uiPriority w:val="0"/>
    <w:pPr>
      <w:spacing w:before="240" w:after="60"/>
      <w:jc w:val="center"/>
      <w:outlineLvl w:val="0"/>
    </w:pPr>
    <w:rPr>
      <w:rFonts w:ascii="Arial" w:hAnsi="Arial"/>
      <w:b/>
      <w:bCs/>
      <w:sz w:val="32"/>
      <w:szCs w:val="32"/>
    </w:rPr>
  </w:style>
  <w:style w:type="paragraph" w:styleId="50">
    <w:name w:val="annotation subject"/>
    <w:basedOn w:val="18"/>
    <w:next w:val="18"/>
    <w:link w:val="564"/>
    <w:autoRedefine/>
    <w:qFormat/>
    <w:uiPriority w:val="0"/>
    <w:rPr>
      <w:b/>
      <w:bCs/>
    </w:rPr>
  </w:style>
  <w:style w:type="paragraph" w:styleId="51">
    <w:name w:val="Body Text First Indent"/>
    <w:basedOn w:val="21"/>
    <w:link w:val="193"/>
    <w:autoRedefine/>
    <w:qFormat/>
    <w:uiPriority w:val="0"/>
    <w:pPr>
      <w:ind w:firstLine="420" w:firstLineChars="100"/>
    </w:pPr>
    <w:rPr>
      <w:rFonts w:ascii="Calibri" w:hAnsi="Calibri"/>
      <w:sz w:val="21"/>
      <w:szCs w:val="22"/>
    </w:rPr>
  </w:style>
  <w:style w:type="paragraph" w:styleId="52">
    <w:name w:val="Body Text First Indent 2"/>
    <w:basedOn w:val="22"/>
    <w:link w:val="565"/>
    <w:autoRedefine/>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autoRedefine/>
    <w:qFormat/>
    <w:uiPriority w:val="0"/>
    <w:rPr>
      <w:b/>
      <w:bCs/>
    </w:rPr>
  </w:style>
  <w:style w:type="character" w:styleId="57">
    <w:name w:val="page number"/>
    <w:basedOn w:val="55"/>
    <w:autoRedefine/>
    <w:qFormat/>
    <w:uiPriority w:val="0"/>
  </w:style>
  <w:style w:type="character" w:styleId="58">
    <w:name w:val="FollowedHyperlink"/>
    <w:autoRedefine/>
    <w:qFormat/>
    <w:uiPriority w:val="0"/>
    <w:rPr>
      <w:color w:val="800080"/>
      <w:u w:val="single"/>
    </w:rPr>
  </w:style>
  <w:style w:type="character" w:styleId="59">
    <w:name w:val="Emphasis"/>
    <w:autoRedefine/>
    <w:qFormat/>
    <w:uiPriority w:val="0"/>
    <w:rPr>
      <w:color w:val="CC0033"/>
    </w:rPr>
  </w:style>
  <w:style w:type="character" w:styleId="60">
    <w:name w:val="Hyperlink"/>
    <w:autoRedefine/>
    <w:qFormat/>
    <w:uiPriority w:val="0"/>
    <w:rPr>
      <w:color w:val="0000FF"/>
      <w:u w:val="single"/>
    </w:rPr>
  </w:style>
  <w:style w:type="character" w:styleId="61">
    <w:name w:val="annotation reference"/>
    <w:autoRedefine/>
    <w:qFormat/>
    <w:uiPriority w:val="0"/>
    <w:rPr>
      <w:sz w:val="21"/>
      <w:szCs w:val="21"/>
    </w:rPr>
  </w:style>
  <w:style w:type="character" w:styleId="62">
    <w:name w:val="footnote reference"/>
    <w:autoRedefine/>
    <w:qFormat/>
    <w:uiPriority w:val="0"/>
    <w:rPr>
      <w:vertAlign w:val="superscript"/>
    </w:rPr>
  </w:style>
  <w:style w:type="character" w:customStyle="1" w:styleId="63">
    <w:name w:val="正文 首行缩进:  2 字符 Char"/>
    <w:link w:val="64"/>
    <w:autoRedefine/>
    <w:qFormat/>
    <w:uiPriority w:val="99"/>
    <w:rPr>
      <w:rFonts w:cs="宋体"/>
      <w:sz w:val="24"/>
    </w:rPr>
  </w:style>
  <w:style w:type="paragraph" w:customStyle="1" w:styleId="64">
    <w:name w:val="正文 首行缩进:  2 字符"/>
    <w:basedOn w:val="1"/>
    <w:next w:val="1"/>
    <w:link w:val="63"/>
    <w:autoRedefine/>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autoRedefine/>
    <w:qFormat/>
    <w:uiPriority w:val="99"/>
    <w:rPr>
      <w:szCs w:val="21"/>
    </w:rPr>
  </w:style>
  <w:style w:type="paragraph" w:customStyle="1" w:styleId="66">
    <w:name w:val="正文（首行缩进2字符）"/>
    <w:basedOn w:val="1"/>
    <w:link w:val="65"/>
    <w:autoRedefine/>
    <w:qFormat/>
    <w:uiPriority w:val="99"/>
    <w:pPr>
      <w:spacing w:line="360" w:lineRule="auto"/>
      <w:ind w:firstLine="420" w:firstLineChars="200"/>
    </w:pPr>
    <w:rPr>
      <w:kern w:val="0"/>
      <w:sz w:val="20"/>
      <w:szCs w:val="21"/>
    </w:rPr>
  </w:style>
  <w:style w:type="character" w:customStyle="1" w:styleId="67">
    <w:name w:val="批注文字 字符"/>
    <w:link w:val="18"/>
    <w:autoRedefine/>
    <w:qFormat/>
    <w:uiPriority w:val="99"/>
    <w:rPr>
      <w:kern w:val="2"/>
      <w:sz w:val="21"/>
      <w:szCs w:val="22"/>
    </w:rPr>
  </w:style>
  <w:style w:type="character" w:customStyle="1" w:styleId="68">
    <w:name w:val="正文标准样式ty Char2"/>
    <w:link w:val="69"/>
    <w:autoRedefine/>
    <w:qFormat/>
    <w:uiPriority w:val="99"/>
    <w:rPr>
      <w:rFonts w:eastAsia="宋体" w:cs="宋体"/>
      <w:kern w:val="2"/>
      <w:sz w:val="24"/>
      <w:lang w:val="en-US" w:eastAsia="zh-CN" w:bidi="ar-SA"/>
    </w:rPr>
  </w:style>
  <w:style w:type="paragraph" w:customStyle="1" w:styleId="69">
    <w:name w:val="正文标准样式ty"/>
    <w:basedOn w:val="1"/>
    <w:link w:val="68"/>
    <w:autoRedefine/>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autoRedefine/>
    <w:qFormat/>
    <w:uiPriority w:val="99"/>
    <w:rPr>
      <w:rFonts w:eastAsia="仿宋_GB2312"/>
      <w:kern w:val="2"/>
      <w:sz w:val="22"/>
      <w:szCs w:val="24"/>
      <w:lang w:val="en-US" w:eastAsia="zh-CN" w:bidi="ar-SA"/>
    </w:rPr>
  </w:style>
  <w:style w:type="character" w:customStyle="1" w:styleId="71">
    <w:name w:val="彩色列表 - 强调文字颜色 1 Char"/>
    <w:link w:val="72"/>
    <w:autoRedefine/>
    <w:qFormat/>
    <w:uiPriority w:val="99"/>
    <w:rPr>
      <w:kern w:val="2"/>
      <w:sz w:val="21"/>
      <w:szCs w:val="22"/>
    </w:rPr>
  </w:style>
  <w:style w:type="paragraph" w:customStyle="1" w:styleId="72">
    <w:name w:val="彩色列表 - 强调文字颜色 11"/>
    <w:basedOn w:val="1"/>
    <w:link w:val="71"/>
    <w:autoRedefine/>
    <w:qFormat/>
    <w:uiPriority w:val="99"/>
    <w:pPr>
      <w:ind w:firstLine="420" w:firstLineChars="200"/>
    </w:pPr>
  </w:style>
  <w:style w:type="character" w:customStyle="1" w:styleId="73">
    <w:name w:val="标题 字符"/>
    <w:link w:val="49"/>
    <w:autoRedefine/>
    <w:qFormat/>
    <w:uiPriority w:val="99"/>
    <w:rPr>
      <w:rFonts w:ascii="Arial" w:hAnsi="Arial" w:cs="Arial"/>
      <w:b/>
      <w:bCs/>
      <w:kern w:val="2"/>
      <w:sz w:val="32"/>
      <w:szCs w:val="32"/>
    </w:rPr>
  </w:style>
  <w:style w:type="character" w:customStyle="1" w:styleId="74">
    <w:name w:val="glossaryitem"/>
    <w:autoRedefine/>
    <w:qFormat/>
    <w:uiPriority w:val="99"/>
    <w:rPr>
      <w:u w:val="none"/>
    </w:rPr>
  </w:style>
  <w:style w:type="character" w:customStyle="1" w:styleId="75">
    <w:name w:val="标题 8 字符"/>
    <w:link w:val="9"/>
    <w:autoRedefine/>
    <w:qFormat/>
    <w:uiPriority w:val="99"/>
    <w:rPr>
      <w:rFonts w:ascii="Cambria" w:hAnsi="Cambria" w:eastAsia="宋体"/>
      <w:kern w:val="2"/>
      <w:sz w:val="24"/>
      <w:szCs w:val="24"/>
      <w:lang w:val="en-US" w:eastAsia="zh-CN" w:bidi="ar-SA"/>
    </w:rPr>
  </w:style>
  <w:style w:type="character" w:customStyle="1" w:styleId="76">
    <w:name w:val="Char Char14"/>
    <w:autoRedefine/>
    <w:qFormat/>
    <w:uiPriority w:val="99"/>
    <w:rPr>
      <w:rFonts w:ascii="Calibri" w:hAnsi="Calibri" w:eastAsia="宋体" w:cs="Times New Roman"/>
      <w:b/>
      <w:bCs/>
      <w:sz w:val="28"/>
      <w:szCs w:val="28"/>
    </w:rPr>
  </w:style>
  <w:style w:type="character" w:customStyle="1" w:styleId="77">
    <w:name w:val="b11_01b Char"/>
    <w:link w:val="78"/>
    <w:autoRedefine/>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autoRedefine/>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2"/>
    <w:autoRedefine/>
    <w:qFormat/>
    <w:uiPriority w:val="99"/>
    <w:rPr>
      <w:rFonts w:eastAsia="隶书"/>
      <w:b/>
      <w:bCs/>
      <w:sz w:val="36"/>
      <w:szCs w:val="36"/>
      <w:lang w:val="en-US" w:eastAsia="zh-CN" w:bidi="ar-SA"/>
    </w:rPr>
  </w:style>
  <w:style w:type="character" w:customStyle="1" w:styleId="80">
    <w:name w:val="font3"/>
    <w:basedOn w:val="55"/>
    <w:autoRedefine/>
    <w:qFormat/>
    <w:uiPriority w:val="99"/>
  </w:style>
  <w:style w:type="character" w:customStyle="1" w:styleId="81">
    <w:name w:val="ca-16"/>
    <w:basedOn w:val="55"/>
    <w:autoRedefine/>
    <w:qFormat/>
    <w:uiPriority w:val="99"/>
  </w:style>
  <w:style w:type="character" w:customStyle="1" w:styleId="82">
    <w:name w:val="正文文本 字符"/>
    <w:link w:val="21"/>
    <w:autoRedefine/>
    <w:qFormat/>
    <w:uiPriority w:val="99"/>
    <w:rPr>
      <w:rFonts w:eastAsia="宋体"/>
      <w:kern w:val="2"/>
      <w:sz w:val="28"/>
      <w:szCs w:val="24"/>
      <w:lang w:val="en-US" w:eastAsia="zh-CN" w:bidi="ar-SA"/>
    </w:rPr>
  </w:style>
  <w:style w:type="character" w:customStyle="1" w:styleId="83">
    <w:name w:val="Normal Indent Char Char"/>
    <w:autoRedefine/>
    <w:qFormat/>
    <w:uiPriority w:val="99"/>
    <w:rPr>
      <w:rFonts w:eastAsia="宋体"/>
      <w:kern w:val="2"/>
      <w:sz w:val="21"/>
      <w:szCs w:val="24"/>
      <w:lang w:val="en-US" w:eastAsia="zh-CN" w:bidi="ar-SA"/>
    </w:rPr>
  </w:style>
  <w:style w:type="character" w:customStyle="1" w:styleId="84">
    <w:name w:val="p21"/>
    <w:autoRedefine/>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autoRedefine/>
    <w:qFormat/>
    <w:uiPriority w:val="99"/>
    <w:rPr>
      <w:rFonts w:cs="宋体"/>
      <w:kern w:val="2"/>
      <w:sz w:val="24"/>
    </w:rPr>
  </w:style>
  <w:style w:type="paragraph" w:customStyle="1" w:styleId="86">
    <w:name w:val="样式 样式 正文首行缩进 + 首行缩进:  2 字符 + 首行缩进:  2 字符"/>
    <w:basedOn w:val="1"/>
    <w:link w:val="85"/>
    <w:autoRedefine/>
    <w:qFormat/>
    <w:uiPriority w:val="99"/>
    <w:pPr>
      <w:spacing w:line="440" w:lineRule="exact"/>
      <w:ind w:firstLine="200" w:firstLineChars="200"/>
    </w:pPr>
    <w:rPr>
      <w:sz w:val="24"/>
      <w:szCs w:val="20"/>
    </w:rPr>
  </w:style>
  <w:style w:type="character" w:customStyle="1" w:styleId="87">
    <w:name w:val="point_normal1"/>
    <w:autoRedefine/>
    <w:qFormat/>
    <w:uiPriority w:val="99"/>
    <w:rPr>
      <w:rFonts w:hint="default" w:ascii="Arial" w:hAnsi="Arial" w:cs="Arial"/>
      <w:sz w:val="18"/>
      <w:szCs w:val="18"/>
    </w:rPr>
  </w:style>
  <w:style w:type="character" w:customStyle="1" w:styleId="88">
    <w:name w:val="style31"/>
    <w:autoRedefine/>
    <w:qFormat/>
    <w:uiPriority w:val="99"/>
    <w:rPr>
      <w:color w:val="666666"/>
    </w:rPr>
  </w:style>
  <w:style w:type="character" w:customStyle="1" w:styleId="89">
    <w:name w:val="标题4-dyf Char"/>
    <w:link w:val="90"/>
    <w:autoRedefine/>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5"/>
    <w:link w:val="89"/>
    <w:autoRedefine/>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autoRedefine/>
    <w:qFormat/>
    <w:uiPriority w:val="99"/>
    <w:rPr>
      <w:rFonts w:ascii="Arial" w:hAnsi="Arial" w:eastAsia="黑体"/>
      <w:b/>
      <w:bCs/>
      <w:kern w:val="2"/>
      <w:sz w:val="32"/>
      <w:szCs w:val="32"/>
      <w:lang w:val="en-US" w:eastAsia="zh-CN" w:bidi="ar-SA"/>
    </w:rPr>
  </w:style>
  <w:style w:type="character" w:customStyle="1" w:styleId="92">
    <w:name w:val="标题 1 Char1"/>
    <w:autoRedefine/>
    <w:qFormat/>
    <w:uiPriority w:val="99"/>
    <w:rPr>
      <w:rFonts w:cs="Times New Roman"/>
      <w:b/>
      <w:bCs/>
      <w:kern w:val="44"/>
      <w:sz w:val="44"/>
      <w:szCs w:val="44"/>
    </w:rPr>
  </w:style>
  <w:style w:type="character" w:customStyle="1" w:styleId="93">
    <w:name w:val="无间隔 Char"/>
    <w:link w:val="94"/>
    <w:autoRedefine/>
    <w:qFormat/>
    <w:uiPriority w:val="99"/>
    <w:rPr>
      <w:rFonts w:eastAsia="Times New Roman"/>
      <w:sz w:val="22"/>
      <w:lang w:val="en-US" w:eastAsia="zh-CN" w:bidi="ar-SA"/>
    </w:rPr>
  </w:style>
  <w:style w:type="paragraph" w:customStyle="1" w:styleId="94">
    <w:name w:val="无间隔1"/>
    <w:link w:val="93"/>
    <w:autoRedefine/>
    <w:qFormat/>
    <w:uiPriority w:val="99"/>
    <w:rPr>
      <w:rFonts w:ascii="Times New Roman" w:hAnsi="Times New Roman" w:eastAsia="Times New Roman" w:cs="Times New Roman"/>
      <w:sz w:val="22"/>
      <w:lang w:val="en-US" w:eastAsia="zh-CN" w:bidi="ar-SA"/>
    </w:rPr>
  </w:style>
  <w:style w:type="character" w:customStyle="1" w:styleId="95">
    <w:name w:val="Char Char8"/>
    <w:autoRedefine/>
    <w:qFormat/>
    <w:uiPriority w:val="99"/>
    <w:rPr>
      <w:rFonts w:ascii="Arial" w:hAnsi="Arial" w:eastAsia="黑体"/>
      <w:b/>
      <w:bCs/>
      <w:kern w:val="2"/>
      <w:sz w:val="32"/>
      <w:szCs w:val="32"/>
      <w:lang w:val="en-US" w:eastAsia="zh-CN" w:bidi="ar-SA"/>
    </w:rPr>
  </w:style>
  <w:style w:type="character" w:customStyle="1" w:styleId="96">
    <w:name w:val="unnamed11"/>
    <w:autoRedefine/>
    <w:qFormat/>
    <w:uiPriority w:val="99"/>
    <w:rPr>
      <w:color w:val="000000"/>
      <w:sz w:val="20"/>
      <w:szCs w:val="20"/>
    </w:rPr>
  </w:style>
  <w:style w:type="character" w:customStyle="1" w:styleId="97">
    <w:name w:val="大汉方案正文 Char Char Char"/>
    <w:link w:val="98"/>
    <w:autoRedefine/>
    <w:qFormat/>
    <w:uiPriority w:val="99"/>
    <w:rPr>
      <w:rFonts w:ascii="Arial" w:hAnsi="Arial" w:eastAsia="宋体"/>
      <w:sz w:val="24"/>
      <w:szCs w:val="24"/>
      <w:lang w:bidi="ar-SA"/>
    </w:rPr>
  </w:style>
  <w:style w:type="paragraph" w:customStyle="1" w:styleId="98">
    <w:name w:val="大汉方案正文 Char"/>
    <w:basedOn w:val="1"/>
    <w:link w:val="97"/>
    <w:autoRedefine/>
    <w:qFormat/>
    <w:uiPriority w:val="99"/>
    <w:pPr>
      <w:spacing w:line="360" w:lineRule="auto"/>
      <w:ind w:firstLine="200" w:firstLineChars="200"/>
    </w:pPr>
    <w:rPr>
      <w:rFonts w:ascii="Arial" w:hAnsi="Arial"/>
      <w:kern w:val="0"/>
      <w:sz w:val="24"/>
      <w:szCs w:val="24"/>
    </w:rPr>
  </w:style>
  <w:style w:type="character" w:customStyle="1" w:styleId="99">
    <w:name w:val="Char Char3"/>
    <w:autoRedefine/>
    <w:qFormat/>
    <w:uiPriority w:val="99"/>
    <w:rPr>
      <w:rFonts w:ascii="Arial" w:hAnsi="Arial" w:eastAsia="黑体"/>
      <w:b/>
      <w:kern w:val="2"/>
      <w:sz w:val="32"/>
      <w:lang w:val="en-US" w:eastAsia="zh-CN" w:bidi="ar-SA"/>
    </w:rPr>
  </w:style>
  <w:style w:type="character" w:customStyle="1" w:styleId="100">
    <w:name w:val="unnamed1"/>
    <w:basedOn w:val="55"/>
    <w:autoRedefine/>
    <w:qFormat/>
    <w:uiPriority w:val="99"/>
  </w:style>
  <w:style w:type="character" w:customStyle="1" w:styleId="101">
    <w:name w:val="Char Char2"/>
    <w:autoRedefine/>
    <w:qFormat/>
    <w:uiPriority w:val="99"/>
    <w:rPr>
      <w:rFonts w:ascii="宋体" w:hAnsi="Courier New" w:eastAsia="宋体"/>
      <w:sz w:val="21"/>
      <w:lang w:val="en-US" w:eastAsia="zh-CN" w:bidi="ar-SA"/>
    </w:rPr>
  </w:style>
  <w:style w:type="character" w:customStyle="1" w:styleId="102">
    <w:name w:val="Char Char7"/>
    <w:autoRedefine/>
    <w:qFormat/>
    <w:uiPriority w:val="99"/>
    <w:rPr>
      <w:rFonts w:eastAsia="宋体"/>
      <w:b/>
      <w:kern w:val="2"/>
      <w:sz w:val="32"/>
      <w:lang w:bidi="ar-SA"/>
    </w:rPr>
  </w:style>
  <w:style w:type="character" w:customStyle="1" w:styleId="103">
    <w:name w:val="标题 9 字符"/>
    <w:link w:val="10"/>
    <w:autoRedefine/>
    <w:qFormat/>
    <w:uiPriority w:val="99"/>
    <w:rPr>
      <w:rFonts w:ascii="Cambria" w:hAnsi="Cambria" w:eastAsia="宋体"/>
      <w:kern w:val="2"/>
      <w:sz w:val="21"/>
      <w:szCs w:val="21"/>
      <w:lang w:val="en-US" w:eastAsia="zh-CN" w:bidi="ar-SA"/>
    </w:rPr>
  </w:style>
  <w:style w:type="character" w:customStyle="1" w:styleId="104">
    <w:name w:val="tw4winExternal"/>
    <w:autoRedefine/>
    <w:qFormat/>
    <w:uiPriority w:val="99"/>
    <w:rPr>
      <w:rFonts w:ascii="Courier New" w:hAnsi="Courier New"/>
      <w:color w:val="808080"/>
    </w:rPr>
  </w:style>
  <w:style w:type="character" w:customStyle="1" w:styleId="105">
    <w:name w:val="样式 正文缩进 + 首行缩进:  2 字符 Char"/>
    <w:link w:val="106"/>
    <w:autoRedefine/>
    <w:qFormat/>
    <w:uiPriority w:val="99"/>
    <w:rPr>
      <w:rFonts w:ascii="Times New Roman" w:hAnsi="Times New Roman"/>
      <w:kern w:val="2"/>
      <w:sz w:val="24"/>
    </w:rPr>
  </w:style>
  <w:style w:type="paragraph" w:customStyle="1" w:styleId="106">
    <w:name w:val="样式 正文缩进 + 首行缩进:  2 字符"/>
    <w:basedOn w:val="14"/>
    <w:link w:val="105"/>
    <w:autoRedefine/>
    <w:qFormat/>
    <w:uiPriority w:val="99"/>
    <w:pPr>
      <w:spacing w:line="360" w:lineRule="auto"/>
      <w:ind w:firstLine="200" w:firstLineChars="200"/>
    </w:pPr>
    <w:rPr>
      <w:sz w:val="24"/>
    </w:rPr>
  </w:style>
  <w:style w:type="character" w:customStyle="1" w:styleId="107">
    <w:name w:val="Char Char6"/>
    <w:autoRedefine/>
    <w:qFormat/>
    <w:uiPriority w:val="99"/>
    <w:rPr>
      <w:rFonts w:ascii="Calibri" w:hAnsi="Calibri" w:eastAsia="宋体"/>
      <w:b/>
      <w:bCs/>
      <w:kern w:val="2"/>
      <w:sz w:val="28"/>
      <w:szCs w:val="28"/>
      <w:lang w:bidi="ar-SA"/>
    </w:rPr>
  </w:style>
  <w:style w:type="character" w:customStyle="1" w:styleId="108">
    <w:name w:val="正文（缩进） Char"/>
    <w:link w:val="109"/>
    <w:autoRedefine/>
    <w:qFormat/>
    <w:uiPriority w:val="99"/>
    <w:rPr>
      <w:kern w:val="2"/>
      <w:sz w:val="24"/>
      <w:szCs w:val="24"/>
    </w:rPr>
  </w:style>
  <w:style w:type="paragraph" w:customStyle="1" w:styleId="109">
    <w:name w:val="正文（缩进）"/>
    <w:basedOn w:val="1"/>
    <w:link w:val="108"/>
    <w:autoRedefine/>
    <w:qFormat/>
    <w:uiPriority w:val="99"/>
    <w:pPr>
      <w:spacing w:beforeLines="50" w:afterLines="50" w:line="360" w:lineRule="auto"/>
      <w:ind w:firstLine="480" w:firstLineChars="200"/>
    </w:pPr>
    <w:rPr>
      <w:sz w:val="24"/>
      <w:szCs w:val="24"/>
    </w:rPr>
  </w:style>
  <w:style w:type="character" w:customStyle="1" w:styleId="110">
    <w:name w:val="批注框文本 字符"/>
    <w:link w:val="34"/>
    <w:autoRedefine/>
    <w:semiHidden/>
    <w:qFormat/>
    <w:uiPriority w:val="99"/>
    <w:rPr>
      <w:kern w:val="2"/>
      <w:sz w:val="18"/>
      <w:szCs w:val="18"/>
    </w:rPr>
  </w:style>
  <w:style w:type="character" w:customStyle="1" w:styleId="111">
    <w:name w:val="Char Char61"/>
    <w:autoRedefine/>
    <w:qFormat/>
    <w:uiPriority w:val="99"/>
    <w:rPr>
      <w:rFonts w:ascii="Calibri" w:hAnsi="Calibri" w:eastAsia="宋体"/>
      <w:b/>
      <w:bCs/>
      <w:kern w:val="2"/>
      <w:sz w:val="28"/>
      <w:szCs w:val="28"/>
      <w:lang w:bidi="ar-SA"/>
    </w:rPr>
  </w:style>
  <w:style w:type="character" w:customStyle="1" w:styleId="112">
    <w:name w:val="title_sub_blue1"/>
    <w:autoRedefine/>
    <w:qFormat/>
    <w:uiPriority w:val="99"/>
    <w:rPr>
      <w:rFonts w:hint="default" w:ascii="Arial" w:hAnsi="Arial"/>
      <w:b/>
      <w:color w:val="16344F"/>
      <w:spacing w:val="15"/>
      <w:sz w:val="18"/>
      <w:u w:val="none"/>
    </w:rPr>
  </w:style>
  <w:style w:type="character" w:customStyle="1" w:styleId="113">
    <w:name w:val="Char Char9"/>
    <w:autoRedefine/>
    <w:qFormat/>
    <w:uiPriority w:val="99"/>
    <w:rPr>
      <w:rFonts w:eastAsia="宋体"/>
      <w:b/>
      <w:kern w:val="44"/>
      <w:sz w:val="44"/>
      <w:lang w:bidi="ar-SA"/>
    </w:rPr>
  </w:style>
  <w:style w:type="character" w:customStyle="1" w:styleId="114">
    <w:name w:val="14_black1"/>
    <w:autoRedefine/>
    <w:qFormat/>
    <w:uiPriority w:val="99"/>
    <w:rPr>
      <w:color w:val="000000"/>
      <w:sz w:val="21"/>
    </w:rPr>
  </w:style>
  <w:style w:type="character" w:customStyle="1" w:styleId="115">
    <w:name w:val="浅色网格 - 强调文字颜色 3 Char1"/>
    <w:link w:val="116"/>
    <w:autoRedefine/>
    <w:qFormat/>
    <w:uiPriority w:val="99"/>
    <w:rPr>
      <w:rFonts w:eastAsia="宋体"/>
      <w:kern w:val="2"/>
      <w:sz w:val="21"/>
      <w:szCs w:val="24"/>
      <w:lang w:val="en-US" w:eastAsia="zh-CN" w:bidi="ar-SA"/>
    </w:rPr>
  </w:style>
  <w:style w:type="paragraph" w:customStyle="1" w:styleId="116">
    <w:name w:val="浅色网格 - 强调文字颜色 31"/>
    <w:basedOn w:val="1"/>
    <w:link w:val="115"/>
    <w:autoRedefine/>
    <w:qFormat/>
    <w:uiPriority w:val="99"/>
    <w:pPr>
      <w:ind w:firstLine="420" w:firstLineChars="200"/>
    </w:pPr>
    <w:rPr>
      <w:szCs w:val="24"/>
    </w:rPr>
  </w:style>
  <w:style w:type="character" w:customStyle="1" w:styleId="117">
    <w:name w:val="公司一级标题"/>
    <w:autoRedefine/>
    <w:qFormat/>
    <w:uiPriority w:val="99"/>
    <w:rPr>
      <w:rFonts w:ascii="黑体" w:hAnsi="黑体" w:eastAsia="黑体"/>
      <w:color w:val="333300"/>
      <w:sz w:val="30"/>
    </w:rPr>
  </w:style>
  <w:style w:type="character" w:customStyle="1" w:styleId="118">
    <w:name w:val="正 文 1 Char Char"/>
    <w:autoRedefine/>
    <w:qFormat/>
    <w:uiPriority w:val="99"/>
    <w:rPr>
      <w:rFonts w:ascii="宋体" w:hAnsi="Courier New" w:eastAsia="宋体"/>
      <w:kern w:val="2"/>
      <w:sz w:val="21"/>
      <w:lang w:val="en-US" w:eastAsia="zh-CN" w:bidi="ar-SA"/>
    </w:rPr>
  </w:style>
  <w:style w:type="character" w:customStyle="1" w:styleId="119">
    <w:name w:val="tw4winMark"/>
    <w:autoRedefine/>
    <w:qFormat/>
    <w:uiPriority w:val="99"/>
    <w:rPr>
      <w:rFonts w:ascii="Courier New" w:hAnsi="Courier New"/>
      <w:vanish/>
      <w:color w:val="800080"/>
      <w:vertAlign w:val="subscript"/>
    </w:rPr>
  </w:style>
  <w:style w:type="character" w:customStyle="1" w:styleId="120">
    <w:name w:val="paramname2"/>
    <w:basedOn w:val="55"/>
    <w:autoRedefine/>
    <w:qFormat/>
    <w:uiPriority w:val="99"/>
  </w:style>
  <w:style w:type="character" w:customStyle="1" w:styleId="121">
    <w:name w:val="正文缩进 字符"/>
    <w:link w:val="14"/>
    <w:autoRedefine/>
    <w:qFormat/>
    <w:uiPriority w:val="99"/>
    <w:rPr>
      <w:rFonts w:eastAsia="宋体"/>
      <w:kern w:val="2"/>
      <w:sz w:val="21"/>
      <w:lang w:val="en-US" w:eastAsia="zh-CN" w:bidi="ar-SA"/>
    </w:rPr>
  </w:style>
  <w:style w:type="character" w:customStyle="1" w:styleId="122">
    <w:name w:val="标题 4 Char1"/>
    <w:autoRedefine/>
    <w:qFormat/>
    <w:uiPriority w:val="99"/>
    <w:rPr>
      <w:rFonts w:ascii="Cambria" w:hAnsi="Cambria" w:eastAsia="宋体" w:cs="Times New Roman"/>
      <w:b/>
      <w:bCs/>
      <w:kern w:val="2"/>
      <w:sz w:val="28"/>
      <w:szCs w:val="28"/>
    </w:rPr>
  </w:style>
  <w:style w:type="character" w:customStyle="1" w:styleId="123">
    <w:name w:val="页脚 字符"/>
    <w:link w:val="35"/>
    <w:autoRedefine/>
    <w:qFormat/>
    <w:uiPriority w:val="99"/>
    <w:rPr>
      <w:kern w:val="2"/>
      <w:sz w:val="18"/>
      <w:szCs w:val="18"/>
    </w:rPr>
  </w:style>
  <w:style w:type="character" w:customStyle="1" w:styleId="124">
    <w:name w:val="标题 2 字符"/>
    <w:link w:val="3"/>
    <w:autoRedefine/>
    <w:qFormat/>
    <w:uiPriority w:val="99"/>
    <w:rPr>
      <w:rFonts w:ascii="Arial" w:hAnsi="Arial" w:eastAsia="黑体"/>
      <w:b/>
      <w:bCs/>
      <w:kern w:val="2"/>
      <w:sz w:val="32"/>
      <w:szCs w:val="32"/>
      <w:lang w:val="en-US" w:eastAsia="zh-CN" w:bidi="ar-SA"/>
    </w:rPr>
  </w:style>
  <w:style w:type="character" w:customStyle="1" w:styleId="125">
    <w:name w:val="A C"/>
    <w:autoRedefine/>
    <w:qFormat/>
    <w:uiPriority w:val="99"/>
    <w:rPr>
      <w:rFonts w:ascii="仿宋_GB2312"/>
      <w:bCs/>
      <w:iCs/>
      <w:sz w:val="24"/>
    </w:rPr>
  </w:style>
  <w:style w:type="character" w:customStyle="1" w:styleId="126">
    <w:name w:val="浅色网格 - 强调文字颜色 3 Char"/>
    <w:autoRedefine/>
    <w:qFormat/>
    <w:locked/>
    <w:uiPriority w:val="99"/>
    <w:rPr>
      <w:rFonts w:ascii="Calibri" w:hAnsi="Calibri" w:eastAsia="宋体" w:cs="Times New Roman"/>
    </w:rPr>
  </w:style>
  <w:style w:type="character" w:customStyle="1" w:styleId="127">
    <w:name w:val="文档正文1 Char"/>
    <w:link w:val="128"/>
    <w:autoRedefine/>
    <w:qFormat/>
    <w:uiPriority w:val="99"/>
    <w:rPr>
      <w:rFonts w:ascii="仿宋_GB2312" w:hAnsi="仿宋" w:eastAsia="仿宋_GB2312"/>
      <w:kern w:val="2"/>
      <w:sz w:val="30"/>
      <w:szCs w:val="30"/>
      <w:lang w:bidi="ar-SA"/>
    </w:rPr>
  </w:style>
  <w:style w:type="paragraph" w:customStyle="1" w:styleId="128">
    <w:name w:val="文档正文1"/>
    <w:basedOn w:val="1"/>
    <w:link w:val="127"/>
    <w:autoRedefine/>
    <w:qFormat/>
    <w:uiPriority w:val="99"/>
    <w:pPr>
      <w:spacing w:line="360" w:lineRule="auto"/>
      <w:ind w:firstLine="600"/>
    </w:pPr>
    <w:rPr>
      <w:rFonts w:ascii="仿宋_GB2312" w:hAnsi="仿宋" w:eastAsia="仿宋_GB2312"/>
      <w:sz w:val="30"/>
      <w:szCs w:val="30"/>
    </w:rPr>
  </w:style>
  <w:style w:type="character" w:customStyle="1" w:styleId="129">
    <w:name w:val="标题 1 Char Char"/>
    <w:autoRedefine/>
    <w:qFormat/>
    <w:uiPriority w:val="99"/>
    <w:rPr>
      <w:rFonts w:eastAsia="宋体"/>
      <w:b/>
      <w:spacing w:val="-2"/>
      <w:sz w:val="24"/>
      <w:lang w:val="en-US" w:eastAsia="zh-CN" w:bidi="ar-SA"/>
    </w:rPr>
  </w:style>
  <w:style w:type="character" w:customStyle="1" w:styleId="130">
    <w:name w:val="z-窗体顶端 字符"/>
    <w:link w:val="131"/>
    <w:autoRedefine/>
    <w:qFormat/>
    <w:uiPriority w:val="99"/>
    <w:rPr>
      <w:rFonts w:ascii="Arial" w:hAnsi="Arial" w:cs="Arial"/>
      <w:vanish/>
      <w:sz w:val="16"/>
      <w:szCs w:val="16"/>
    </w:rPr>
  </w:style>
  <w:style w:type="paragraph" w:customStyle="1" w:styleId="131">
    <w:name w:val="z-窗体顶端1"/>
    <w:basedOn w:val="1"/>
    <w:next w:val="1"/>
    <w:link w:val="130"/>
    <w:autoRedefine/>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autoRedefine/>
    <w:qFormat/>
    <w:uiPriority w:val="99"/>
    <w:rPr>
      <w:rFonts w:ascii="Verdana" w:hAnsi="宋体" w:eastAsia="宋体" w:cs="Times New Roman"/>
      <w:sz w:val="28"/>
      <w:szCs w:val="28"/>
    </w:rPr>
  </w:style>
  <w:style w:type="character" w:customStyle="1" w:styleId="133">
    <w:name w:val="Char Char21"/>
    <w:autoRedefine/>
    <w:qFormat/>
    <w:uiPriority w:val="99"/>
    <w:rPr>
      <w:rFonts w:ascii="宋体" w:hAnsi="Courier New" w:eastAsia="宋体"/>
      <w:sz w:val="21"/>
      <w:lang w:val="en-US" w:eastAsia="zh-CN" w:bidi="ar-SA"/>
    </w:rPr>
  </w:style>
  <w:style w:type="character" w:customStyle="1" w:styleId="134">
    <w:name w:val="公文正文 Char"/>
    <w:link w:val="135"/>
    <w:autoRedefine/>
    <w:qFormat/>
    <w:uiPriority w:val="99"/>
    <w:rPr>
      <w:rFonts w:ascii="仿宋_GB2312" w:eastAsia="仿宋_GB2312"/>
      <w:kern w:val="2"/>
      <w:sz w:val="24"/>
      <w:szCs w:val="24"/>
      <w:lang w:val="en-US" w:eastAsia="zh-CN" w:bidi="ar-SA"/>
    </w:rPr>
  </w:style>
  <w:style w:type="paragraph" w:customStyle="1" w:styleId="135">
    <w:name w:val="公文正文"/>
    <w:basedOn w:val="1"/>
    <w:link w:val="134"/>
    <w:autoRedefine/>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autoRedefine/>
    <w:qFormat/>
    <w:uiPriority w:val="99"/>
    <w:rPr>
      <w:kern w:val="2"/>
      <w:sz w:val="24"/>
      <w:szCs w:val="24"/>
    </w:rPr>
  </w:style>
  <w:style w:type="paragraph" w:customStyle="1" w:styleId="137">
    <w:name w:val="正文4"/>
    <w:basedOn w:val="1"/>
    <w:link w:val="136"/>
    <w:autoRedefine/>
    <w:qFormat/>
    <w:uiPriority w:val="99"/>
    <w:pPr>
      <w:numPr>
        <w:ilvl w:val="0"/>
        <w:numId w:val="3"/>
      </w:numPr>
      <w:spacing w:before="60" w:after="60" w:line="360" w:lineRule="auto"/>
      <w:ind w:firstLine="0"/>
    </w:pPr>
    <w:rPr>
      <w:sz w:val="24"/>
      <w:szCs w:val="24"/>
    </w:rPr>
  </w:style>
  <w:style w:type="character" w:customStyle="1" w:styleId="138">
    <w:name w:val="tw4winError"/>
    <w:autoRedefine/>
    <w:qFormat/>
    <w:uiPriority w:val="99"/>
    <w:rPr>
      <w:rFonts w:ascii="Courier New" w:hAnsi="Courier New"/>
      <w:color w:val="00FF00"/>
      <w:sz w:val="40"/>
    </w:rPr>
  </w:style>
  <w:style w:type="character" w:customStyle="1" w:styleId="139">
    <w:name w:val="样式 样式3 + 宋体 五号 Char Char Char Char"/>
    <w:autoRedefine/>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autoRedefine/>
    <w:qFormat/>
    <w:uiPriority w:val="99"/>
    <w:rPr>
      <w:rFonts w:ascii="仿宋_GB2312" w:hAnsi="宋体" w:eastAsia="仿宋_GB2312"/>
      <w:color w:val="000000"/>
      <w:kern w:val="2"/>
      <w:sz w:val="24"/>
      <w:szCs w:val="24"/>
    </w:rPr>
  </w:style>
  <w:style w:type="character" w:customStyle="1" w:styleId="141">
    <w:name w:val="标题 7 字符"/>
    <w:link w:val="8"/>
    <w:autoRedefine/>
    <w:qFormat/>
    <w:uiPriority w:val="99"/>
    <w:rPr>
      <w:rFonts w:eastAsia="宋体"/>
      <w:b/>
      <w:bCs/>
      <w:kern w:val="2"/>
      <w:sz w:val="24"/>
      <w:szCs w:val="24"/>
      <w:lang w:val="en-US" w:eastAsia="zh-CN" w:bidi="ar-SA"/>
    </w:rPr>
  </w:style>
  <w:style w:type="character" w:customStyle="1" w:styleId="142">
    <w:name w:val="文档结构图 Char1"/>
    <w:uiPriority w:val="99"/>
    <w:rPr>
      <w:rFonts w:ascii="宋体" w:hAnsi="Courier New" w:eastAsia="宋体"/>
      <w:sz w:val="21"/>
      <w:lang w:val="en-US" w:eastAsia="zh-CN" w:bidi="ar-SA"/>
    </w:rPr>
  </w:style>
  <w:style w:type="character" w:customStyle="1" w:styleId="143">
    <w:name w:val="para"/>
    <w:basedOn w:val="55"/>
    <w:autoRedefine/>
    <w:uiPriority w:val="99"/>
  </w:style>
  <w:style w:type="character" w:customStyle="1" w:styleId="144">
    <w:name w:val="7.表小四 Char"/>
    <w:link w:val="145"/>
    <w:autoRedefine/>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5"/>
    <w:autoRedefine/>
    <w:qFormat/>
    <w:uiPriority w:val="99"/>
    <w:rPr>
      <w:rFonts w:ascii="Arial" w:hAnsi="Arial" w:eastAsia="黑体"/>
      <w:b/>
      <w:bCs/>
      <w:kern w:val="2"/>
      <w:sz w:val="28"/>
      <w:szCs w:val="28"/>
      <w:lang w:val="en-US" w:eastAsia="zh-CN" w:bidi="ar-SA"/>
    </w:rPr>
  </w:style>
  <w:style w:type="character" w:customStyle="1" w:styleId="147">
    <w:name w:val="Char Char5"/>
    <w:autoRedefine/>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uiPriority w:val="99"/>
    <w:rPr>
      <w:kern w:val="2"/>
      <w:sz w:val="18"/>
      <w:szCs w:val="18"/>
    </w:rPr>
  </w:style>
  <w:style w:type="character" w:customStyle="1" w:styleId="151">
    <w:name w:val="paramname3"/>
    <w:autoRedefine/>
    <w:qFormat/>
    <w:uiPriority w:val="99"/>
    <w:rPr>
      <w:color w:val="999999"/>
    </w:rPr>
  </w:style>
  <w:style w:type="character" w:customStyle="1" w:styleId="152">
    <w:name w:val="headline-content2"/>
    <w:basedOn w:val="55"/>
    <w:autoRedefine/>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autoRedefine/>
    <w:uiPriority w:val="0"/>
    <w:rPr>
      <w:rFonts w:eastAsia="仿宋"/>
      <w:sz w:val="24"/>
      <w:szCs w:val="24"/>
    </w:rPr>
  </w:style>
  <w:style w:type="paragraph" w:customStyle="1" w:styleId="155">
    <w:name w:val="正文首行缩进 21"/>
    <w:basedOn w:val="156"/>
    <w:link w:val="154"/>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autoRedefine/>
    <w:uiPriority w:val="99"/>
    <w:rPr>
      <w:rFonts w:ascii="Arial" w:hAnsi="Arial" w:eastAsia="黑体"/>
      <w:b/>
      <w:bCs/>
      <w:kern w:val="2"/>
      <w:sz w:val="28"/>
      <w:szCs w:val="28"/>
      <w:lang w:val="en-US" w:eastAsia="zh-CN" w:bidi="ar-SA"/>
    </w:rPr>
  </w:style>
  <w:style w:type="character" w:customStyle="1" w:styleId="158">
    <w:name w:val="h3 Char"/>
    <w:autoRedefine/>
    <w:uiPriority w:val="99"/>
    <w:rPr>
      <w:rFonts w:ascii="Times New Roman" w:hAnsi="Times New Roman"/>
      <w:b/>
      <w:bCs/>
      <w:kern w:val="2"/>
      <w:sz w:val="32"/>
      <w:szCs w:val="32"/>
    </w:rPr>
  </w:style>
  <w:style w:type="character" w:customStyle="1" w:styleId="159">
    <w:name w:val="样式 首行缩进:  0.85 厘米 Char"/>
    <w:link w:val="160"/>
    <w:autoRedefine/>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uiPriority w:val="99"/>
    <w:rPr>
      <w:rFonts w:ascii="Calibri" w:hAnsi="Calibri" w:eastAsia="宋体"/>
      <w:kern w:val="2"/>
      <w:sz w:val="24"/>
      <w:szCs w:val="22"/>
      <w:lang w:val="en-US" w:eastAsia="zh-CN" w:bidi="ar-SA"/>
    </w:rPr>
  </w:style>
  <w:style w:type="paragraph" w:customStyle="1" w:styleId="162">
    <w:name w:val="样式4"/>
    <w:basedOn w:val="1"/>
    <w:link w:val="161"/>
    <w:autoRedefine/>
    <w:qFormat/>
    <w:uiPriority w:val="99"/>
    <w:pPr>
      <w:spacing w:line="360" w:lineRule="auto"/>
    </w:pPr>
    <w:rPr>
      <w:rFonts w:ascii="Calibri" w:hAnsi="Calibri"/>
      <w:sz w:val="24"/>
    </w:rPr>
  </w:style>
  <w:style w:type="character" w:customStyle="1" w:styleId="163">
    <w:name w:val="列表1 Char Char"/>
    <w:link w:val="164"/>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qFormat/>
    <w:uiPriority w:val="99"/>
    <w:rPr>
      <w:rFonts w:ascii="宋体" w:hAnsi="Times New Roman"/>
      <w:snapToGrid w:val="0"/>
      <w:sz w:val="21"/>
    </w:rPr>
  </w:style>
  <w:style w:type="character" w:customStyle="1" w:styleId="166">
    <w:name w:val="标准文本 Char"/>
    <w:link w:val="167"/>
    <w:autoRedefine/>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autoRedefine/>
    <w:uiPriority w:val="99"/>
    <w:rPr>
      <w:kern w:val="2"/>
      <w:sz w:val="18"/>
      <w:szCs w:val="18"/>
    </w:rPr>
  </w:style>
  <w:style w:type="character" w:customStyle="1" w:styleId="169">
    <w:name w:val="grame"/>
    <w:basedOn w:val="55"/>
    <w:autoRedefine/>
    <w:qFormat/>
    <w:uiPriority w:val="99"/>
  </w:style>
  <w:style w:type="character" w:customStyle="1" w:styleId="170">
    <w:name w:val="一级标题 Char Char"/>
    <w:autoRedefine/>
    <w:qFormat/>
    <w:uiPriority w:val="99"/>
    <w:rPr>
      <w:rFonts w:eastAsia="仿宋"/>
      <w:b/>
      <w:kern w:val="44"/>
      <w:sz w:val="28"/>
      <w:lang w:val="en-US" w:eastAsia="zh-CN" w:bidi="ar-SA"/>
    </w:rPr>
  </w:style>
  <w:style w:type="character" w:customStyle="1" w:styleId="171">
    <w:name w:val="加重文字 Char"/>
    <w:link w:val="172"/>
    <w:autoRedefine/>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autoRedefine/>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autoRedefine/>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autoRedefine/>
    <w:qFormat/>
    <w:uiPriority w:val="99"/>
    <w:rPr>
      <w:rFonts w:eastAsia="仿宋_GB2312" w:cs="宋体"/>
      <w:kern w:val="2"/>
      <w:sz w:val="24"/>
    </w:rPr>
  </w:style>
  <w:style w:type="paragraph" w:customStyle="1" w:styleId="180">
    <w:name w:val="我的正文"/>
    <w:basedOn w:val="1"/>
    <w:link w:val="179"/>
    <w:autoRedefine/>
    <w:qFormat/>
    <w:uiPriority w:val="99"/>
    <w:pPr>
      <w:spacing w:afterLines="100" w:line="360" w:lineRule="auto"/>
      <w:ind w:firstLine="480" w:firstLineChars="200"/>
    </w:pPr>
    <w:rPr>
      <w:rFonts w:eastAsia="仿宋_GB2312"/>
      <w:sz w:val="24"/>
      <w:szCs w:val="20"/>
    </w:rPr>
  </w:style>
  <w:style w:type="character" w:customStyle="1" w:styleId="181">
    <w:name w:val="apple-converted-space"/>
    <w:uiPriority w:val="99"/>
  </w:style>
  <w:style w:type="character" w:customStyle="1" w:styleId="182">
    <w:name w:val="Char Char141"/>
    <w:autoRedefine/>
    <w:qFormat/>
    <w:locked/>
    <w:uiPriority w:val="99"/>
    <w:rPr>
      <w:rFonts w:ascii="楷体_GB2312" w:eastAsia="楷体_GB2312"/>
      <w:kern w:val="2"/>
      <w:sz w:val="32"/>
      <w:lang w:val="en-US" w:eastAsia="zh-CN" w:bidi="ar-SA"/>
    </w:rPr>
  </w:style>
  <w:style w:type="character" w:customStyle="1" w:styleId="183">
    <w:name w:val="华电 正文 Char"/>
    <w:link w:val="184"/>
    <w:autoRedefine/>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uiPriority w:val="99"/>
    <w:rPr>
      <w:kern w:val="2"/>
      <w:sz w:val="18"/>
      <w:szCs w:val="18"/>
      <w:lang w:bidi="ar-SA"/>
    </w:rPr>
  </w:style>
  <w:style w:type="character" w:customStyle="1" w:styleId="188">
    <w:name w:val="正文文本缩进 字符"/>
    <w:link w:val="22"/>
    <w:uiPriority w:val="99"/>
    <w:rPr>
      <w:rFonts w:ascii="宋体" w:hAnsi="Courier New" w:eastAsia="宋体"/>
      <w:spacing w:val="-4"/>
      <w:kern w:val="2"/>
      <w:sz w:val="18"/>
      <w:lang w:val="en-US" w:eastAsia="zh-CN" w:bidi="ar-SA"/>
    </w:rPr>
  </w:style>
  <w:style w:type="character" w:customStyle="1" w:styleId="189">
    <w:name w:val="Char Char51"/>
    <w:autoRedefine/>
    <w:uiPriority w:val="99"/>
    <w:rPr>
      <w:rFonts w:ascii="Calibri" w:hAnsi="Calibri" w:eastAsia="宋体"/>
      <w:sz w:val="18"/>
      <w:szCs w:val="18"/>
      <w:lang w:bidi="ar-SA"/>
    </w:rPr>
  </w:style>
  <w:style w:type="character" w:customStyle="1" w:styleId="190">
    <w:name w:val="表格文字 Char"/>
    <w:link w:val="191"/>
    <w:uiPriority w:val="99"/>
    <w:rPr>
      <w:rFonts w:ascii="Times New Roman" w:hAnsi="Times New Roman"/>
      <w:kern w:val="2"/>
      <w:sz w:val="18"/>
      <w:szCs w:val="24"/>
    </w:rPr>
  </w:style>
  <w:style w:type="paragraph" w:customStyle="1" w:styleId="191">
    <w:name w:val="表格文字"/>
    <w:basedOn w:val="1"/>
    <w:link w:val="190"/>
    <w:autoRedefine/>
    <w:qFormat/>
    <w:uiPriority w:val="99"/>
    <w:pPr>
      <w:jc w:val="left"/>
      <w:textAlignment w:val="top"/>
    </w:pPr>
    <w:rPr>
      <w:sz w:val="18"/>
      <w:szCs w:val="24"/>
    </w:rPr>
  </w:style>
  <w:style w:type="character" w:customStyle="1" w:styleId="192">
    <w:name w:val="Char Char12"/>
    <w:autoRedefine/>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uiPriority w:val="99"/>
    <w:rPr>
      <w:color w:val="366FB6"/>
      <w:u w:val="none"/>
    </w:rPr>
  </w:style>
  <w:style w:type="character" w:customStyle="1" w:styleId="195">
    <w:name w:val="正文2 Char Char"/>
    <w:link w:val="196"/>
    <w:uiPriority w:val="99"/>
    <w:rPr>
      <w:rFonts w:ascii="Times New Roman" w:hAnsi="Times New Roman"/>
      <w:kern w:val="2"/>
      <w:sz w:val="24"/>
    </w:rPr>
  </w:style>
  <w:style w:type="paragraph" w:customStyle="1" w:styleId="196">
    <w:name w:val="正文2"/>
    <w:basedOn w:val="1"/>
    <w:link w:val="195"/>
    <w:autoRedefine/>
    <w:qFormat/>
    <w:uiPriority w:val="99"/>
    <w:pPr>
      <w:spacing w:before="156" w:line="360" w:lineRule="auto"/>
      <w:ind w:firstLine="510" w:firstLineChars="200"/>
    </w:pPr>
    <w:rPr>
      <w:sz w:val="24"/>
      <w:szCs w:val="20"/>
    </w:rPr>
  </w:style>
  <w:style w:type="character" w:customStyle="1" w:styleId="197">
    <w:name w:val="样式 小四"/>
    <w:autoRedefine/>
    <w:uiPriority w:val="99"/>
    <w:rPr>
      <w:sz w:val="21"/>
    </w:rPr>
  </w:style>
  <w:style w:type="character" w:customStyle="1" w:styleId="198">
    <w:name w:val="List Paragraph Char"/>
    <w:link w:val="199"/>
    <w:autoRedefine/>
    <w:locked/>
    <w:uiPriority w:val="99"/>
    <w:rPr>
      <w:rFonts w:ascii="Times New Roman" w:hAnsi="Times New Roman"/>
      <w:kern w:val="2"/>
      <w:sz w:val="21"/>
      <w:szCs w:val="24"/>
    </w:rPr>
  </w:style>
  <w:style w:type="paragraph" w:customStyle="1" w:styleId="199">
    <w:name w:val="列出段落1"/>
    <w:basedOn w:val="1"/>
    <w:link w:val="198"/>
    <w:autoRedefine/>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autoRedefine/>
    <w:qFormat/>
    <w:uiPriority w:val="99"/>
    <w:rPr>
      <w:rFonts w:eastAsia="隶书"/>
      <w:b/>
      <w:bCs/>
      <w:sz w:val="36"/>
      <w:szCs w:val="36"/>
      <w:lang w:val="en-US" w:eastAsia="zh-CN" w:bidi="ar-SA"/>
    </w:rPr>
  </w:style>
  <w:style w:type="character" w:customStyle="1" w:styleId="202">
    <w:name w:val="文档结构图 字符"/>
    <w:link w:val="17"/>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1"/>
    <w:autoRedefine/>
    <w:qFormat/>
    <w:uiPriority w:val="0"/>
    <w:rPr>
      <w:rFonts w:eastAsia="楷体_GB2312"/>
      <w:kern w:val="2"/>
      <w:sz w:val="32"/>
      <w:lang w:val="en-US" w:eastAsia="zh-CN" w:bidi="ar-SA"/>
    </w:rPr>
  </w:style>
  <w:style w:type="character" w:customStyle="1" w:styleId="208">
    <w:name w:val="mark8"/>
    <w:autoRedefine/>
    <w:uiPriority w:val="99"/>
    <w:rPr>
      <w:b/>
      <w:bCs/>
      <w:sz w:val="21"/>
      <w:szCs w:val="21"/>
    </w:rPr>
  </w:style>
  <w:style w:type="character" w:customStyle="1" w:styleId="209">
    <w:name w:val="页眉 字符"/>
    <w:link w:val="36"/>
    <w:autoRedefine/>
    <w:uiPriority w:val="99"/>
    <w:rPr>
      <w:kern w:val="2"/>
      <w:sz w:val="18"/>
      <w:szCs w:val="18"/>
    </w:rPr>
  </w:style>
  <w:style w:type="character" w:customStyle="1" w:styleId="210">
    <w:name w:val="正文文本 2 字符"/>
    <w:link w:val="45"/>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8"/>
    <w:next w:val="18"/>
    <w:link w:val="211"/>
    <w:qFormat/>
    <w:uiPriority w:val="99"/>
    <w:rPr>
      <w:b/>
      <w:bCs/>
      <w:kern w:val="0"/>
      <w:sz w:val="20"/>
      <w:szCs w:val="20"/>
    </w:rPr>
  </w:style>
  <w:style w:type="character" w:customStyle="1" w:styleId="213">
    <w:name w:val="Char Char91"/>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uiPriority w:val="99"/>
  </w:style>
  <w:style w:type="character" w:customStyle="1" w:styleId="216">
    <w:name w:val="Char Char4"/>
    <w:autoRedefine/>
    <w:qFormat/>
    <w:uiPriority w:val="99"/>
    <w:rPr>
      <w:rFonts w:ascii="Calibri" w:hAnsi="Calibri" w:eastAsia="宋体"/>
      <w:sz w:val="18"/>
      <w:szCs w:val="18"/>
      <w:lang w:bidi="ar-SA"/>
    </w:rPr>
  </w:style>
  <w:style w:type="character" w:customStyle="1" w:styleId="217">
    <w:name w:val="中等深浅网格 11"/>
    <w:autoRedefine/>
    <w:semiHidden/>
    <w:uiPriority w:val="99"/>
    <w:rPr>
      <w:color w:val="808080"/>
    </w:rPr>
  </w:style>
  <w:style w:type="character" w:customStyle="1" w:styleId="218">
    <w:name w:val="tw4winJump"/>
    <w:autoRedefine/>
    <w:qFormat/>
    <w:uiPriority w:val="99"/>
    <w:rPr>
      <w:rFonts w:ascii="Courier New" w:hAnsi="Courier New"/>
      <w:color w:val="008080"/>
    </w:rPr>
  </w:style>
  <w:style w:type="character" w:customStyle="1" w:styleId="219">
    <w:name w:val="flname7"/>
    <w:basedOn w:val="55"/>
    <w:autoRedefine/>
    <w:qFormat/>
    <w:uiPriority w:val="99"/>
  </w:style>
  <w:style w:type="character" w:customStyle="1" w:styleId="220">
    <w:name w:val="正文文本缩进 2 字符"/>
    <w:link w:val="32"/>
    <w:qFormat/>
    <w:uiPriority w:val="99"/>
    <w:rPr>
      <w:rFonts w:ascii="仿宋_GB2312" w:hAnsi="宋体" w:cs="Arial"/>
      <w:b/>
      <w:bCs/>
      <w:color w:val="000000"/>
      <w:kern w:val="2"/>
      <w:sz w:val="24"/>
      <w:szCs w:val="24"/>
    </w:rPr>
  </w:style>
  <w:style w:type="character" w:customStyle="1" w:styleId="221">
    <w:name w:val="header odd Char Char1"/>
    <w:autoRedefine/>
    <w:qFormat/>
    <w:uiPriority w:val="99"/>
    <w:rPr>
      <w:rFonts w:eastAsia="宋体"/>
      <w:kern w:val="2"/>
      <w:sz w:val="18"/>
      <w:szCs w:val="18"/>
      <w:lang w:val="en-US" w:eastAsia="zh-CN" w:bidi="ar-SA"/>
    </w:rPr>
  </w:style>
  <w:style w:type="character" w:customStyle="1" w:styleId="222">
    <w:name w:val="封面日期 Char Char1"/>
    <w:autoRedefine/>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6"/>
    <w:qFormat/>
    <w:uiPriority w:val="99"/>
    <w:rPr>
      <w:rFonts w:eastAsia="宋体"/>
      <w:b/>
      <w:bCs/>
      <w:kern w:val="2"/>
      <w:sz w:val="28"/>
      <w:szCs w:val="28"/>
      <w:lang w:bidi="ar-SA"/>
    </w:rPr>
  </w:style>
  <w:style w:type="character" w:customStyle="1" w:styleId="225">
    <w:name w:val="huide001"/>
    <w:autoRedefine/>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uiPriority w:val="99"/>
    <w:rPr>
      <w:rFonts w:ascii="Courier New" w:hAnsi="Courier New"/>
      <w:color w:val="008000"/>
    </w:rPr>
  </w:style>
  <w:style w:type="character" w:customStyle="1" w:styleId="228">
    <w:name w:val="数据小节格式"/>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autoRedefine/>
    <w:qFormat/>
    <w:uiPriority w:val="99"/>
    <w:rPr>
      <w:rFonts w:ascii="Times New Roman" w:hAnsi="Times New Roman" w:eastAsia="Times New Roman"/>
      <w:kern w:val="2"/>
      <w:sz w:val="18"/>
      <w:szCs w:val="18"/>
      <w:lang w:val="en-US" w:eastAsia="zh-CN"/>
    </w:rPr>
  </w:style>
  <w:style w:type="character" w:customStyle="1" w:styleId="232">
    <w:name w:val="标题 2 Char"/>
    <w:uiPriority w:val="99"/>
    <w:rPr>
      <w:rFonts w:ascii="Arial" w:hAnsi="Arial" w:eastAsia="黑体"/>
      <w:b/>
      <w:kern w:val="2"/>
      <w:sz w:val="32"/>
      <w:lang w:val="en-US" w:eastAsia="zh-CN"/>
    </w:rPr>
  </w:style>
  <w:style w:type="character" w:customStyle="1" w:styleId="233">
    <w:name w:val="标题 6 字符"/>
    <w:link w:val="7"/>
    <w:uiPriority w:val="99"/>
    <w:rPr>
      <w:rFonts w:ascii="Arial" w:hAnsi="Arial" w:eastAsia="黑体"/>
      <w:b/>
      <w:bCs/>
      <w:kern w:val="2"/>
      <w:sz w:val="24"/>
      <w:szCs w:val="24"/>
      <w:lang w:val="en-US" w:eastAsia="zh-CN" w:bidi="ar-SA"/>
    </w:rPr>
  </w:style>
  <w:style w:type="character" w:customStyle="1" w:styleId="234">
    <w:name w:val="Char Char121"/>
    <w:autoRedefine/>
    <w:qFormat/>
    <w:uiPriority w:val="99"/>
    <w:rPr>
      <w:rFonts w:ascii="宋体" w:hAnsi="Courier New" w:eastAsia="宋体" w:cs="Times New Roman"/>
      <w:spacing w:val="-4"/>
      <w:sz w:val="18"/>
      <w:szCs w:val="20"/>
    </w:rPr>
  </w:style>
  <w:style w:type="character" w:customStyle="1" w:styleId="235">
    <w:name w:val="标准正文格式 Char"/>
    <w:link w:val="236"/>
    <w:autoRedefine/>
    <w:qFormat/>
    <w:uiPriority w:val="99"/>
    <w:rPr>
      <w:rFonts w:ascii="宋体" w:eastAsia="仿宋_GB2312" w:cs="宋体"/>
      <w:color w:val="000000"/>
      <w:sz w:val="24"/>
      <w:lang w:val="en-US" w:eastAsia="zh-CN" w:bidi="ar-SA"/>
    </w:rPr>
  </w:style>
  <w:style w:type="paragraph" w:customStyle="1" w:styleId="236">
    <w:name w:val="标准正文格式"/>
    <w:basedOn w:val="1"/>
    <w:link w:val="235"/>
    <w:autoRedefine/>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autoRedefine/>
    <w:qFormat/>
    <w:uiPriority w:val="99"/>
    <w:rPr>
      <w:rFonts w:eastAsia="隶书"/>
      <w:b/>
      <w:bCs/>
      <w:sz w:val="36"/>
      <w:szCs w:val="36"/>
      <w:lang w:val="en-US" w:eastAsia="zh-CN" w:bidi="ar-SA"/>
    </w:rPr>
  </w:style>
  <w:style w:type="character" w:customStyle="1" w:styleId="238">
    <w:name w:val="大标题 Char"/>
    <w:link w:val="239"/>
    <w:autoRedefine/>
    <w:qFormat/>
    <w:uiPriority w:val="99"/>
    <w:rPr>
      <w:b/>
      <w:sz w:val="28"/>
      <w:lang w:val="en-US" w:eastAsia="zh-CN" w:bidi="ar-SA"/>
    </w:rPr>
  </w:style>
  <w:style w:type="paragraph" w:customStyle="1" w:styleId="239">
    <w:name w:val="大标题"/>
    <w:next w:val="1"/>
    <w:link w:val="238"/>
    <w:autoRedefine/>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autoRedefine/>
    <w:qFormat/>
    <w:uiPriority w:val="99"/>
  </w:style>
  <w:style w:type="character" w:customStyle="1" w:styleId="241">
    <w:name w:val="h Char"/>
    <w:autoRedefine/>
    <w:qFormat/>
    <w:uiPriority w:val="99"/>
    <w:rPr>
      <w:rFonts w:ascii="Calibri" w:hAnsi="Calibri" w:eastAsia="宋体" w:cs="Times New Roman"/>
      <w:sz w:val="18"/>
      <w:szCs w:val="18"/>
    </w:rPr>
  </w:style>
  <w:style w:type="character" w:customStyle="1" w:styleId="242">
    <w:name w:val="样式 小四1"/>
    <w:autoRedefine/>
    <w:qFormat/>
    <w:uiPriority w:val="99"/>
    <w:rPr>
      <w:rFonts w:ascii="Tahoma" w:hAnsi="Tahoma" w:eastAsia="仿宋_GB2312"/>
      <w:kern w:val="2"/>
      <w:sz w:val="24"/>
      <w:lang w:val="en-US" w:eastAsia="zh-CN" w:bidi="ar-SA"/>
    </w:rPr>
  </w:style>
  <w:style w:type="character" w:customStyle="1" w:styleId="243">
    <w:name w:val="表格中文字 Char"/>
    <w:link w:val="244"/>
    <w:autoRedefine/>
    <w:qFormat/>
    <w:uiPriority w:val="99"/>
    <w:rPr>
      <w:rFonts w:ascii="新宋体" w:hAnsi="新宋体" w:eastAsia="新宋体"/>
      <w:sz w:val="24"/>
      <w:szCs w:val="24"/>
      <w:lang w:bidi="ar-SA"/>
    </w:rPr>
  </w:style>
  <w:style w:type="paragraph" w:customStyle="1" w:styleId="244">
    <w:name w:val="表格中文字"/>
    <w:basedOn w:val="1"/>
    <w:link w:val="243"/>
    <w:autoRedefine/>
    <w:qFormat/>
    <w:uiPriority w:val="99"/>
    <w:pPr>
      <w:spacing w:line="288" w:lineRule="auto"/>
    </w:pPr>
    <w:rPr>
      <w:rFonts w:ascii="新宋体" w:hAnsi="新宋体" w:eastAsia="新宋体"/>
      <w:kern w:val="0"/>
      <w:sz w:val="24"/>
      <w:szCs w:val="24"/>
    </w:rPr>
  </w:style>
  <w:style w:type="character" w:customStyle="1" w:styleId="245">
    <w:name w:val="普通文字 Char Char2"/>
    <w:autoRedefine/>
    <w:qFormat/>
    <w:uiPriority w:val="99"/>
    <w:rPr>
      <w:rFonts w:ascii="宋体" w:hAnsi="Courier New" w:eastAsia="宋体"/>
      <w:sz w:val="21"/>
      <w:lang w:val="en-US" w:eastAsia="zh-CN" w:bidi="ar-SA"/>
    </w:rPr>
  </w:style>
  <w:style w:type="character" w:customStyle="1" w:styleId="246">
    <w:name w:val="Char Char31"/>
    <w:autoRedefine/>
    <w:qFormat/>
    <w:uiPriority w:val="99"/>
    <w:rPr>
      <w:rFonts w:ascii="Arial" w:hAnsi="Arial" w:eastAsia="黑体"/>
      <w:b/>
      <w:kern w:val="2"/>
      <w:sz w:val="32"/>
      <w:lang w:val="en-US" w:eastAsia="zh-CN" w:bidi="ar-SA"/>
    </w:rPr>
  </w:style>
  <w:style w:type="character" w:customStyle="1" w:styleId="247">
    <w:name w:val="HTML 预设格式 字符"/>
    <w:link w:val="46"/>
    <w:autoRedefine/>
    <w:qFormat/>
    <w:uiPriority w:val="99"/>
    <w:rPr>
      <w:rFonts w:ascii="Courier New" w:hAnsi="Courier New" w:cs="Courier New"/>
      <w:kern w:val="2"/>
    </w:rPr>
  </w:style>
  <w:style w:type="character" w:customStyle="1" w:styleId="248">
    <w:name w:val="正文文本 3 字符"/>
    <w:link w:val="20"/>
    <w:autoRedefine/>
    <w:qFormat/>
    <w:uiPriority w:val="99"/>
    <w:rPr>
      <w:rFonts w:ascii="Times New Roman" w:hAnsi="宋体" w:eastAsia="仿宋_GB2312"/>
      <w:b/>
      <w:bCs/>
      <w:kern w:val="2"/>
      <w:sz w:val="24"/>
    </w:rPr>
  </w:style>
  <w:style w:type="character" w:customStyle="1" w:styleId="249">
    <w:name w:val="title14"/>
    <w:basedOn w:val="55"/>
    <w:autoRedefine/>
    <w:qFormat/>
    <w:uiPriority w:val="99"/>
  </w:style>
  <w:style w:type="character" w:customStyle="1" w:styleId="250">
    <w:name w:val="z-窗体底端 字符"/>
    <w:link w:val="251"/>
    <w:autoRedefine/>
    <w:qFormat/>
    <w:uiPriority w:val="99"/>
    <w:rPr>
      <w:rFonts w:ascii="Arial" w:hAnsi="Arial" w:cs="Arial"/>
      <w:vanish/>
      <w:sz w:val="16"/>
      <w:szCs w:val="16"/>
    </w:rPr>
  </w:style>
  <w:style w:type="paragraph" w:customStyle="1" w:styleId="251">
    <w:name w:val="z-窗体底端1"/>
    <w:basedOn w:val="1"/>
    <w:next w:val="1"/>
    <w:link w:val="250"/>
    <w:autoRedefine/>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19"/>
    <w:autoRedefine/>
    <w:qFormat/>
    <w:uiPriority w:val="99"/>
    <w:rPr>
      <w:rFonts w:ascii="宋体" w:hAnsi="Times New Roman"/>
      <w:b/>
      <w:kern w:val="2"/>
      <w:sz w:val="28"/>
    </w:rPr>
  </w:style>
  <w:style w:type="character" w:customStyle="1" w:styleId="253">
    <w:name w:val="Char Char13"/>
    <w:autoRedefine/>
    <w:qFormat/>
    <w:uiPriority w:val="99"/>
    <w:rPr>
      <w:rFonts w:ascii="Calibri" w:hAnsi="Calibri" w:eastAsia="宋体" w:cs="Times New Roman"/>
      <w:sz w:val="18"/>
      <w:szCs w:val="18"/>
    </w:rPr>
  </w:style>
  <w:style w:type="character" w:customStyle="1" w:styleId="254">
    <w:name w:val="a Char"/>
    <w:link w:val="255"/>
    <w:autoRedefine/>
    <w:qFormat/>
    <w:uiPriority w:val="99"/>
    <w:rPr>
      <w:rFonts w:ascii="宋体" w:hAnsi="宋体" w:eastAsia="仿宋_GB2312"/>
      <w:sz w:val="24"/>
      <w:lang w:val="en-US" w:eastAsia="zh-CN" w:bidi="ar-SA"/>
    </w:rPr>
  </w:style>
  <w:style w:type="paragraph" w:customStyle="1" w:styleId="255">
    <w:name w:val="a"/>
    <w:basedOn w:val="1"/>
    <w:link w:val="254"/>
    <w:autoRedefine/>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autoRedefine/>
    <w:qFormat/>
    <w:uiPriority w:val="99"/>
    <w:rPr>
      <w:color w:val="0000FF"/>
    </w:rPr>
  </w:style>
  <w:style w:type="character" w:customStyle="1" w:styleId="257">
    <w:name w:val="标题 3 字符"/>
    <w:link w:val="4"/>
    <w:autoRedefine/>
    <w:qFormat/>
    <w:uiPriority w:val="99"/>
    <w:rPr>
      <w:rFonts w:ascii="Calibri" w:hAnsi="Calibri" w:eastAsia="宋体"/>
      <w:b/>
      <w:bCs/>
      <w:kern w:val="2"/>
      <w:sz w:val="32"/>
      <w:szCs w:val="32"/>
      <w:lang w:val="en-US" w:eastAsia="zh-CN" w:bidi="ar-SA"/>
    </w:rPr>
  </w:style>
  <w:style w:type="character" w:customStyle="1" w:styleId="258">
    <w:name w:val="ca-7"/>
    <w:basedOn w:val="55"/>
    <w:autoRedefine/>
    <w:qFormat/>
    <w:uiPriority w:val="99"/>
  </w:style>
  <w:style w:type="character" w:customStyle="1" w:styleId="259">
    <w:name w:val="b titlename wangputoptitle"/>
    <w:basedOn w:val="55"/>
    <w:autoRedefine/>
    <w:qFormat/>
    <w:uiPriority w:val="99"/>
  </w:style>
  <w:style w:type="character" w:customStyle="1" w:styleId="260">
    <w:name w:val="表正文 Char2"/>
    <w:autoRedefine/>
    <w:qFormat/>
    <w:uiPriority w:val="99"/>
    <w:rPr>
      <w:rFonts w:eastAsia="宋体"/>
      <w:kern w:val="2"/>
      <w:sz w:val="21"/>
      <w:lang w:val="en-US" w:eastAsia="zh-CN" w:bidi="ar-SA"/>
    </w:rPr>
  </w:style>
  <w:style w:type="character" w:customStyle="1" w:styleId="261">
    <w:name w:val="ca-8"/>
    <w:basedOn w:val="55"/>
    <w:autoRedefine/>
    <w:qFormat/>
    <w:uiPriority w:val="99"/>
  </w:style>
  <w:style w:type="character" w:customStyle="1" w:styleId="262">
    <w:name w:val="line1"/>
    <w:autoRedefine/>
    <w:qFormat/>
    <w:uiPriority w:val="99"/>
    <w:rPr>
      <w:spacing w:val="360"/>
      <w:u w:val="none"/>
    </w:rPr>
  </w:style>
  <w:style w:type="character" w:customStyle="1" w:styleId="263">
    <w:name w:val="自定义正文 Char"/>
    <w:link w:val="264"/>
    <w:autoRedefine/>
    <w:qFormat/>
    <w:uiPriority w:val="99"/>
    <w:rPr>
      <w:rFonts w:ascii="仿宋_GB2312" w:eastAsia="仿宋_GB2312"/>
      <w:kern w:val="2"/>
      <w:sz w:val="28"/>
      <w:szCs w:val="24"/>
    </w:rPr>
  </w:style>
  <w:style w:type="paragraph" w:customStyle="1" w:styleId="264">
    <w:name w:val="自定义正文"/>
    <w:basedOn w:val="1"/>
    <w:link w:val="263"/>
    <w:autoRedefine/>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autoRedefine/>
    <w:qFormat/>
    <w:uiPriority w:val="99"/>
    <w:rPr>
      <w:color w:val="000000"/>
      <w:sz w:val="21"/>
      <w:szCs w:val="21"/>
      <w:u w:val="none"/>
    </w:rPr>
  </w:style>
  <w:style w:type="character" w:customStyle="1" w:styleId="266">
    <w:name w:val="inf1"/>
    <w:autoRedefine/>
    <w:qFormat/>
    <w:uiPriority w:val="99"/>
    <w:rPr>
      <w:rFonts w:hint="eastAsia" w:ascii="宋体" w:hAnsi="宋体" w:eastAsia="宋体"/>
      <w:color w:val="000000"/>
      <w:sz w:val="20"/>
      <w:szCs w:val="20"/>
    </w:rPr>
  </w:style>
  <w:style w:type="character" w:customStyle="1" w:styleId="267">
    <w:name w:val="Char Char131"/>
    <w:autoRedefine/>
    <w:qFormat/>
    <w:uiPriority w:val="99"/>
    <w:rPr>
      <w:rFonts w:ascii="Calibri" w:hAnsi="Calibri" w:eastAsia="宋体" w:cs="Times New Roman"/>
      <w:sz w:val="18"/>
      <w:szCs w:val="18"/>
    </w:rPr>
  </w:style>
  <w:style w:type="character" w:customStyle="1" w:styleId="268">
    <w:name w:val="info4"/>
    <w:basedOn w:val="55"/>
    <w:autoRedefine/>
    <w:uiPriority w:val="99"/>
  </w:style>
  <w:style w:type="character" w:customStyle="1" w:styleId="269">
    <w:name w:val="页眉 Char"/>
    <w:uiPriority w:val="99"/>
    <w:rPr>
      <w:kern w:val="2"/>
      <w:sz w:val="18"/>
      <w:szCs w:val="18"/>
      <w:lang w:bidi="ar-SA"/>
    </w:rPr>
  </w:style>
  <w:style w:type="character" w:customStyle="1" w:styleId="270">
    <w:name w:val="纯文本 字符"/>
    <w:link w:val="28"/>
    <w:qFormat/>
    <w:uiPriority w:val="99"/>
    <w:rPr>
      <w:rFonts w:ascii="宋体" w:hAnsi="Courier New"/>
      <w:kern w:val="2"/>
      <w:sz w:val="24"/>
      <w:szCs w:val="24"/>
    </w:rPr>
  </w:style>
  <w:style w:type="character" w:customStyle="1" w:styleId="271">
    <w:name w:val="Char Char41"/>
    <w:uiPriority w:val="99"/>
    <w:rPr>
      <w:rFonts w:ascii="Calibri" w:hAnsi="Calibri" w:eastAsia="宋体"/>
      <w:sz w:val="18"/>
      <w:szCs w:val="18"/>
      <w:lang w:bidi="ar-SA"/>
    </w:rPr>
  </w:style>
  <w:style w:type="character" w:customStyle="1" w:styleId="272">
    <w:name w:val="大汉方案正文 Char1"/>
    <w:link w:val="273"/>
    <w:autoRedefine/>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autoRedefine/>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autoRedefine/>
    <w:qFormat/>
    <w:uiPriority w:val="99"/>
    <w:rPr>
      <w:sz w:val="21"/>
    </w:rPr>
  </w:style>
  <w:style w:type="character" w:customStyle="1" w:styleId="277">
    <w:name w:val="批注文字 Char"/>
    <w:semiHidden/>
    <w:uiPriority w:val="99"/>
    <w:rPr>
      <w:kern w:val="2"/>
      <w:sz w:val="21"/>
      <w:szCs w:val="24"/>
      <w:lang w:bidi="ar-SA"/>
    </w:rPr>
  </w:style>
  <w:style w:type="character" w:customStyle="1" w:styleId="278">
    <w:name w:val="普通文字 Char Char1"/>
    <w:uiPriority w:val="99"/>
    <w:rPr>
      <w:rFonts w:ascii="宋体" w:hAnsi="Courier New" w:eastAsia="宋体" w:cs="Times New Roman"/>
      <w:szCs w:val="20"/>
    </w:rPr>
  </w:style>
  <w:style w:type="character" w:customStyle="1" w:styleId="279">
    <w:name w:val="标题1 Char"/>
    <w:link w:val="280"/>
    <w:uiPriority w:val="99"/>
    <w:rPr>
      <w:rFonts w:ascii="宋体" w:hAnsi="Courier New" w:eastAsia="宋体"/>
      <w:b/>
      <w:kern w:val="2"/>
      <w:sz w:val="30"/>
      <w:lang w:val="en-US" w:eastAsia="zh-CN" w:bidi="ar-SA"/>
    </w:rPr>
  </w:style>
  <w:style w:type="paragraph" w:customStyle="1" w:styleId="280">
    <w:name w:val="标题1"/>
    <w:basedOn w:val="28"/>
    <w:link w:val="279"/>
    <w:autoRedefine/>
    <w:qFormat/>
    <w:uiPriority w:val="99"/>
    <w:pPr>
      <w:spacing w:beforeLines="0" w:afterLines="0" w:line="360" w:lineRule="auto"/>
    </w:pPr>
    <w:rPr>
      <w:b/>
      <w:sz w:val="30"/>
      <w:szCs w:val="20"/>
    </w:rPr>
  </w:style>
  <w:style w:type="character" w:customStyle="1" w:styleId="281">
    <w:name w:val="标题3 Char"/>
    <w:link w:val="282"/>
    <w:autoRedefine/>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autoRedefine/>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uiPriority w:val="99"/>
    <w:rPr>
      <w:rFonts w:eastAsia="方正仿宋"/>
      <w:kern w:val="2"/>
      <w:sz w:val="32"/>
      <w:szCs w:val="30"/>
      <w:lang w:val="en-US" w:eastAsia="zh-CN" w:bidi="ar-SA"/>
    </w:rPr>
  </w:style>
  <w:style w:type="paragraph" w:customStyle="1" w:styleId="286">
    <w:name w:val="标题正文"/>
    <w:basedOn w:val="1"/>
    <w:link w:val="285"/>
    <w:autoRedefine/>
    <w:qFormat/>
    <w:uiPriority w:val="99"/>
    <w:pPr>
      <w:ind w:firstLine="200" w:firstLineChars="200"/>
    </w:pPr>
    <w:rPr>
      <w:rFonts w:eastAsia="方正仿宋"/>
      <w:sz w:val="32"/>
      <w:szCs w:val="30"/>
    </w:rPr>
  </w:style>
  <w:style w:type="character" w:customStyle="1" w:styleId="287">
    <w:name w:val="Footer-Even Char1"/>
    <w:uiPriority w:val="99"/>
    <w:rPr>
      <w:kern w:val="2"/>
      <w:sz w:val="18"/>
      <w:szCs w:val="18"/>
    </w:rPr>
  </w:style>
  <w:style w:type="character" w:customStyle="1" w:styleId="288">
    <w:name w:val="_正文段落 Char"/>
    <w:link w:val="289"/>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locked/>
    <w:uiPriority w:val="99"/>
    <w:rPr>
      <w:rFonts w:eastAsia="宋体"/>
      <w:kern w:val="2"/>
      <w:sz w:val="24"/>
      <w:lang w:val="en-US" w:eastAsia="zh-CN" w:bidi="ar-SA"/>
    </w:rPr>
  </w:style>
  <w:style w:type="paragraph" w:customStyle="1" w:styleId="291">
    <w:name w:val="正文首行缩进2字符"/>
    <w:basedOn w:val="1"/>
    <w:link w:val="290"/>
    <w:autoRedefine/>
    <w:qFormat/>
    <w:uiPriority w:val="99"/>
    <w:pPr>
      <w:spacing w:line="360" w:lineRule="auto"/>
      <w:ind w:firstLine="482"/>
    </w:pPr>
    <w:rPr>
      <w:sz w:val="24"/>
      <w:szCs w:val="20"/>
    </w:rPr>
  </w:style>
  <w:style w:type="paragraph" w:customStyle="1" w:styleId="292">
    <w:name w:val="样式 样式 标题 3Chapter X.X.X. + 段后: 0.5 行 + 段后: 0.5 行"/>
    <w:basedOn w:val="293"/>
    <w:autoRedefine/>
    <w:qFormat/>
    <w:uiPriority w:val="99"/>
  </w:style>
  <w:style w:type="paragraph" w:customStyle="1" w:styleId="293">
    <w:name w:val="样式 标题 3Chapter X.X.X. + 段后: 0.5 行"/>
    <w:basedOn w:val="4"/>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autoRedefine/>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autoRedefine/>
    <w:qFormat/>
    <w:uiPriority w:val="99"/>
    <w:pPr>
      <w:widowControl/>
      <w:spacing w:before="240" w:line="240" w:lineRule="atLeast"/>
      <w:jc w:val="left"/>
    </w:pPr>
    <w:rPr>
      <w:b/>
      <w:kern w:val="0"/>
      <w:szCs w:val="21"/>
      <w:lang w:val="en-AU" w:eastAsia="en-US"/>
    </w:rPr>
  </w:style>
  <w:style w:type="paragraph" w:customStyle="1" w:styleId="296">
    <w:name w:val="封面标准文稿编辑信息"/>
    <w:autoRedefine/>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autoRedefine/>
    <w:qFormat/>
    <w:uiPriority w:val="99"/>
    <w:pPr>
      <w:widowControl/>
      <w:ind w:left="75"/>
      <w:jc w:val="left"/>
    </w:pPr>
    <w:rPr>
      <w:rFonts w:ascii="Arial" w:hAnsi="Arial" w:cs="Arial"/>
      <w:b/>
      <w:bCs/>
      <w:kern w:val="0"/>
      <w:sz w:val="20"/>
      <w:szCs w:val="20"/>
    </w:rPr>
  </w:style>
  <w:style w:type="paragraph" w:customStyle="1" w:styleId="300">
    <w:name w:val="样式 标题 2 + 五号"/>
    <w:basedOn w:val="3"/>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autoRedefine/>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autoRedefine/>
    <w:qFormat/>
    <w:uiPriority w:val="99"/>
    <w:pPr>
      <w:numPr>
        <w:numId w:val="0"/>
      </w:numPr>
      <w:tabs>
        <w:tab w:val="left" w:pos="864"/>
      </w:tabs>
      <w:ind w:left="425" w:hanging="425"/>
    </w:pPr>
    <w:rPr>
      <w:szCs w:val="21"/>
    </w:rPr>
  </w:style>
  <w:style w:type="paragraph" w:customStyle="1" w:styleId="305">
    <w:name w:val="样式 标题 4Chapter X.X.X. + 段后: 0.5 行1"/>
    <w:basedOn w:val="5"/>
    <w:next w:val="5"/>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autoRedefine/>
    <w:qFormat/>
    <w:uiPriority w:val="99"/>
    <w:pPr>
      <w:spacing w:line="360" w:lineRule="auto"/>
      <w:ind w:firstLine="420"/>
    </w:pPr>
    <w:rPr>
      <w:rFonts w:ascii="宋体" w:hAnsi="宋体"/>
      <w:sz w:val="24"/>
      <w:szCs w:val="24"/>
    </w:rPr>
  </w:style>
  <w:style w:type="paragraph" w:customStyle="1" w:styleId="308">
    <w:name w:val="标准标题2"/>
    <w:basedOn w:val="3"/>
    <w:qFormat/>
    <w:uiPriority w:val="99"/>
    <w:pPr>
      <w:spacing w:line="360" w:lineRule="auto"/>
    </w:pPr>
    <w:rPr>
      <w:rFonts w:eastAsia="仿宋_GB2312"/>
      <w:bCs w:val="0"/>
      <w:sz w:val="28"/>
    </w:rPr>
  </w:style>
  <w:style w:type="paragraph" w:customStyle="1" w:styleId="309">
    <w:name w:val="5级"/>
    <w:basedOn w:val="1"/>
    <w:next w:val="14"/>
    <w:autoRedefine/>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autoRedefine/>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3"/>
    <w:autoRedefine/>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autoRedefine/>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5"/>
    <w:autoRedefine/>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autoRedefine/>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autoRedefine/>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autoRedefine/>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autoRedefine/>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autoRedefine/>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autoRedefine/>
    <w:qFormat/>
    <w:uiPriority w:val="99"/>
    <w:pPr>
      <w:numPr>
        <w:numId w:val="0"/>
      </w:numPr>
      <w:tabs>
        <w:tab w:val="left" w:pos="864"/>
      </w:tabs>
      <w:ind w:left="864" w:hanging="864"/>
    </w:pPr>
  </w:style>
  <w:style w:type="paragraph" w:customStyle="1" w:styleId="345">
    <w:name w:val="样式 左侧:  1 厘米 段后: 0.5 行"/>
    <w:basedOn w:val="1"/>
    <w:autoRedefine/>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autoRedefine/>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autoRedefine/>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autoRedefine/>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autoRedefine/>
    <w:qFormat/>
    <w:uiPriority w:val="99"/>
    <w:pPr>
      <w:spacing w:after="120"/>
    </w:pPr>
    <w:rPr>
      <w:sz w:val="28"/>
      <w:szCs w:val="24"/>
    </w:rPr>
  </w:style>
  <w:style w:type="paragraph" w:customStyle="1" w:styleId="359">
    <w:name w:val="正文 New New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autoRedefine/>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autoRedefine/>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2"/>
    <w:autoRedefine/>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autoRedefine/>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autoRedefine/>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autoRedefine/>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autoRedefine/>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7"/>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8"/>
    <w:next w:val="18"/>
    <w:qFormat/>
    <w:uiPriority w:val="99"/>
    <w:rPr>
      <w:b/>
      <w:bCs/>
      <w:kern w:val="0"/>
      <w:sz w:val="20"/>
      <w:szCs w:val="20"/>
    </w:rPr>
  </w:style>
  <w:style w:type="paragraph" w:customStyle="1" w:styleId="391">
    <w:name w:val="Table Description"/>
    <w:next w:val="1"/>
    <w:autoRedefine/>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autoRedefine/>
    <w:qFormat/>
    <w:uiPriority w:val="99"/>
  </w:style>
  <w:style w:type="paragraph" w:customStyle="1" w:styleId="395">
    <w:name w:val="样式 标题 2"/>
    <w:basedOn w:val="3"/>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autoRedefine/>
    <w:qFormat/>
    <w:uiPriority w:val="99"/>
    <w:rPr>
      <w:rFonts w:ascii="仿宋_GB2312" w:eastAsia="仿宋_GB2312"/>
      <w:b/>
      <w:sz w:val="32"/>
      <w:szCs w:val="20"/>
    </w:rPr>
  </w:style>
  <w:style w:type="paragraph" w:customStyle="1" w:styleId="398">
    <w:name w:val="Char Char Char Char Char Char Char"/>
    <w:basedOn w:val="1"/>
    <w:autoRedefine/>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3"/>
    <w:autoRedefine/>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autoRedefine/>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autoRedefine/>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autoRedefine/>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autoRedefine/>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autoRedefine/>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autoRedefine/>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autoRedefine/>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autoRedefine/>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autoRedefine/>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autoRedefine/>
    <w:qFormat/>
    <w:uiPriority w:val="99"/>
    <w:rPr>
      <w:rFonts w:ascii="仿宋_GB2312" w:eastAsia="仿宋_GB2312"/>
      <w:b/>
      <w:sz w:val="32"/>
      <w:szCs w:val="32"/>
    </w:rPr>
  </w:style>
  <w:style w:type="paragraph" w:customStyle="1" w:styleId="421">
    <w:name w:val="红日标题"/>
    <w:basedOn w:val="49"/>
    <w:next w:val="1"/>
    <w:autoRedefine/>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autoRedefine/>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autoRedefine/>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4"/>
    <w:autoRedefine/>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autoRedefine/>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autoRedefine/>
    <w:qFormat/>
    <w:uiPriority w:val="99"/>
    <w:pPr>
      <w:adjustRightInd w:val="0"/>
      <w:spacing w:line="360" w:lineRule="auto"/>
    </w:pPr>
    <w:rPr>
      <w:kern w:val="0"/>
      <w:sz w:val="24"/>
      <w:szCs w:val="20"/>
    </w:rPr>
  </w:style>
  <w:style w:type="paragraph" w:customStyle="1" w:styleId="431">
    <w:name w:val="大汉正文"/>
    <w:basedOn w:val="1"/>
    <w:autoRedefine/>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autoRedefine/>
    <w:qFormat/>
    <w:uiPriority w:val="99"/>
    <w:pPr>
      <w:ind w:firstLine="420" w:firstLineChars="200"/>
    </w:pPr>
    <w:rPr>
      <w:szCs w:val="24"/>
    </w:rPr>
  </w:style>
  <w:style w:type="paragraph" w:customStyle="1" w:styleId="433">
    <w:name w:val="Bullet1"/>
    <w:basedOn w:val="1"/>
    <w:autoRedefine/>
    <w:qFormat/>
    <w:uiPriority w:val="99"/>
    <w:pPr>
      <w:spacing w:afterLines="50"/>
      <w:ind w:left="720" w:hanging="432"/>
      <w:jc w:val="left"/>
    </w:pPr>
    <w:rPr>
      <w:rFonts w:ascii="宋体"/>
      <w:snapToGrid w:val="0"/>
      <w:kern w:val="0"/>
      <w:szCs w:val="20"/>
    </w:rPr>
  </w:style>
  <w:style w:type="paragraph" w:customStyle="1" w:styleId="434">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autoRedefine/>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autoRedefine/>
    <w:qFormat/>
    <w:uiPriority w:val="99"/>
    <w:pPr>
      <w:spacing w:after="120"/>
      <w:ind w:left="420" w:leftChars="200"/>
    </w:pPr>
    <w:rPr>
      <w:rFonts w:cs="黑体"/>
    </w:rPr>
  </w:style>
  <w:style w:type="paragraph" w:customStyle="1" w:styleId="438">
    <w:name w:val="文档结构图11"/>
    <w:basedOn w:val="1"/>
    <w:autoRedefine/>
    <w:qFormat/>
    <w:uiPriority w:val="99"/>
    <w:rPr>
      <w:rFonts w:ascii="宋体"/>
      <w:kern w:val="0"/>
      <w:sz w:val="18"/>
      <w:szCs w:val="18"/>
    </w:rPr>
  </w:style>
  <w:style w:type="paragraph" w:customStyle="1" w:styleId="439">
    <w:name w:val="样式 标题 3Chapter X.X.X. + 五号 段后: 0.5 行"/>
    <w:basedOn w:val="4"/>
    <w:autoRedefine/>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autoRedefine/>
    <w:qFormat/>
    <w:uiPriority w:val="99"/>
    <w:pPr>
      <w:widowControl/>
      <w:spacing w:before="150" w:after="150"/>
      <w:jc w:val="left"/>
    </w:pPr>
    <w:rPr>
      <w:rFonts w:ascii="宋体" w:hAnsi="宋体" w:cs="宋体"/>
      <w:kern w:val="0"/>
      <w:sz w:val="24"/>
      <w:szCs w:val="24"/>
    </w:rPr>
  </w:style>
  <w:style w:type="paragraph" w:customStyle="1" w:styleId="441">
    <w:name w:val="正文3"/>
    <w:basedOn w:val="1"/>
    <w:autoRedefine/>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autoRedefine/>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autoRedefine/>
    <w:qFormat/>
    <w:uiPriority w:val="99"/>
    <w:pPr>
      <w:spacing w:line="360" w:lineRule="auto"/>
      <w:ind w:firstLine="200" w:firstLineChars="200"/>
    </w:pPr>
    <w:rPr>
      <w:rFonts w:ascii="宋体"/>
      <w:sz w:val="24"/>
      <w:szCs w:val="24"/>
    </w:rPr>
  </w:style>
  <w:style w:type="paragraph" w:customStyle="1" w:styleId="445">
    <w:name w:val="列表（编号二级）（绿盟科技）"/>
    <w:basedOn w:val="446"/>
    <w:autoRedefine/>
    <w:qFormat/>
    <w:uiPriority w:val="99"/>
    <w:pPr>
      <w:numPr>
        <w:ilvl w:val="1"/>
      </w:numPr>
      <w:spacing w:beforeLines="0"/>
      <w:ind w:left="1260"/>
    </w:pPr>
  </w:style>
  <w:style w:type="paragraph" w:customStyle="1" w:styleId="446">
    <w:name w:val="列表（编号一级）（绿盟科技）"/>
    <w:basedOn w:val="1"/>
    <w:autoRedefine/>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2"/>
    <w:next w:val="1"/>
    <w:autoRedefine/>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autoRedefine/>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autoRedefine/>
    <w:qFormat/>
    <w:uiPriority w:val="99"/>
    <w:pPr>
      <w:numPr>
        <w:numId w:val="0"/>
      </w:numPr>
      <w:ind w:left="425" w:hanging="425"/>
    </w:pPr>
  </w:style>
  <w:style w:type="paragraph" w:customStyle="1" w:styleId="450">
    <w:name w:val="默认段落字体 Para Char"/>
    <w:basedOn w:val="1"/>
    <w:autoRedefine/>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autoRedefine/>
    <w:qFormat/>
    <w:uiPriority w:val="99"/>
    <w:pPr>
      <w:ind w:firstLine="480" w:firstLineChars="200"/>
    </w:pPr>
  </w:style>
  <w:style w:type="paragraph" w:customStyle="1" w:styleId="452">
    <w:name w:val="msoaccenttext2"/>
    <w:autoRedefine/>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autoRedefine/>
    <w:qFormat/>
    <w:uiPriority w:val="99"/>
    <w:pPr>
      <w:tabs>
        <w:tab w:val="left" w:pos="432"/>
      </w:tabs>
      <w:ind w:left="432" w:hanging="432"/>
    </w:pPr>
    <w:rPr>
      <w:rFonts w:ascii="Tahoma" w:hAnsi="Tahoma"/>
      <w:sz w:val="24"/>
      <w:szCs w:val="20"/>
    </w:rPr>
  </w:style>
  <w:style w:type="paragraph" w:customStyle="1" w:styleId="455">
    <w:name w:val="Table - Col. Head"/>
    <w:basedOn w:val="1"/>
    <w:autoRedefine/>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autoRedefine/>
    <w:qFormat/>
    <w:uiPriority w:val="99"/>
    <w:pPr>
      <w:ind w:left="1890" w:leftChars="900"/>
    </w:pPr>
    <w:rPr>
      <w:sz w:val="24"/>
      <w:szCs w:val="24"/>
    </w:rPr>
  </w:style>
  <w:style w:type="paragraph" w:customStyle="1" w:styleId="457">
    <w:name w:val="Char Char1 Char Char Char Char1 Char Char Char"/>
    <w:basedOn w:val="1"/>
    <w:autoRedefine/>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autoRedefine/>
    <w:qFormat/>
    <w:uiPriority w:val="99"/>
    <w:pPr>
      <w:spacing w:line="288" w:lineRule="auto"/>
      <w:jc w:val="center"/>
    </w:pPr>
    <w:rPr>
      <w:rFonts w:ascii="新宋体" w:eastAsia="新宋体"/>
      <w:sz w:val="24"/>
      <w:szCs w:val="24"/>
    </w:rPr>
  </w:style>
  <w:style w:type="paragraph" w:customStyle="1" w:styleId="459">
    <w:name w:val="linyang-正文"/>
    <w:basedOn w:val="1"/>
    <w:autoRedefine/>
    <w:qFormat/>
    <w:uiPriority w:val="99"/>
    <w:pPr>
      <w:spacing w:before="120" w:after="120" w:line="400" w:lineRule="exact"/>
      <w:ind w:firstLine="200" w:firstLineChars="200"/>
    </w:pPr>
    <w:rPr>
      <w:sz w:val="24"/>
      <w:szCs w:val="24"/>
    </w:rPr>
  </w:style>
  <w:style w:type="paragraph" w:customStyle="1" w:styleId="460">
    <w:name w:val="_Style 13"/>
    <w:basedOn w:val="1"/>
    <w:autoRedefine/>
    <w:qFormat/>
    <w:uiPriority w:val="99"/>
    <w:pPr>
      <w:tabs>
        <w:tab w:val="left" w:pos="360"/>
      </w:tabs>
      <w:ind w:firstLine="420" w:firstLineChars="150"/>
    </w:pPr>
    <w:rPr>
      <w:szCs w:val="20"/>
    </w:rPr>
  </w:style>
  <w:style w:type="paragraph" w:customStyle="1" w:styleId="461">
    <w:name w:val="表格标题栏"/>
    <w:basedOn w:val="1"/>
    <w:autoRedefine/>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autoRedefine/>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autoRedefine/>
    <w:qFormat/>
    <w:uiPriority w:val="99"/>
    <w:pPr>
      <w:widowControl/>
      <w:spacing w:after="160" w:line="240" w:lineRule="exact"/>
      <w:jc w:val="left"/>
    </w:pPr>
    <w:rPr>
      <w:szCs w:val="20"/>
    </w:rPr>
  </w:style>
  <w:style w:type="paragraph" w:customStyle="1" w:styleId="464">
    <w:name w:val="Char1 Char Char Char1"/>
    <w:basedOn w:val="1"/>
    <w:autoRedefine/>
    <w:qFormat/>
    <w:uiPriority w:val="99"/>
    <w:rPr>
      <w:rFonts w:ascii="Tahoma" w:hAnsi="Tahoma"/>
      <w:sz w:val="24"/>
      <w:szCs w:val="20"/>
    </w:rPr>
  </w:style>
  <w:style w:type="paragraph" w:customStyle="1" w:styleId="465">
    <w:name w:val="标题 3Chapter X.X.X. + 段后: 0.5 行 + 段后: 0.5 行 + 段后: 0.5 行1"/>
    <w:basedOn w:val="292"/>
    <w:autoRedefine/>
    <w:qFormat/>
    <w:uiPriority w:val="99"/>
  </w:style>
  <w:style w:type="paragraph" w:customStyle="1" w:styleId="466">
    <w:name w:val="样式 纯文本 + 首行缩进:  2 字符 Char Char Char Char Char Char Char Char Char Char Char Char Char Char Char Char Char Char Char Char Char Char Char Char"/>
    <w:basedOn w:val="28"/>
    <w:autoRedefine/>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2"/>
    <w:autoRedefine/>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6"/>
    <w:autoRedefine/>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autoRedefine/>
    <w:qFormat/>
    <w:uiPriority w:val="99"/>
    <w:rPr>
      <w:rFonts w:ascii="Times New Roman" w:hAnsi="Times New Roman" w:eastAsia="宋体" w:cs="Times New Roman"/>
      <w:lang w:val="en-US" w:eastAsia="en-US" w:bidi="ar-SA"/>
    </w:rPr>
  </w:style>
  <w:style w:type="paragraph" w:customStyle="1" w:styleId="470">
    <w:name w:val="InfoBlue"/>
    <w:basedOn w:val="1"/>
    <w:next w:val="21"/>
    <w:autoRedefine/>
    <w:qFormat/>
    <w:uiPriority w:val="99"/>
    <w:pPr>
      <w:spacing w:afterLines="50"/>
      <w:ind w:left="720"/>
      <w:jc w:val="left"/>
    </w:pPr>
    <w:rPr>
      <w:rFonts w:ascii="宋体"/>
      <w:i/>
      <w:snapToGrid w:val="0"/>
      <w:color w:val="0000FF"/>
      <w:kern w:val="0"/>
      <w:szCs w:val="20"/>
    </w:rPr>
  </w:style>
  <w:style w:type="paragraph" w:customStyle="1" w:styleId="471">
    <w:name w:val="二级标题"/>
    <w:basedOn w:val="3"/>
    <w:autoRedefine/>
    <w:qFormat/>
    <w:uiPriority w:val="99"/>
    <w:pPr>
      <w:tabs>
        <w:tab w:val="left" w:pos="1116"/>
      </w:tabs>
      <w:ind w:left="1116" w:hanging="576"/>
    </w:pPr>
    <w:rPr>
      <w:rFonts w:ascii="黑体" w:hAnsi="Cambria"/>
      <w:kern w:val="0"/>
    </w:rPr>
  </w:style>
  <w:style w:type="paragraph" w:customStyle="1" w:styleId="472">
    <w:name w:val="正文空4格  1）"/>
    <w:basedOn w:val="1"/>
    <w:autoRedefine/>
    <w:qFormat/>
    <w:uiPriority w:val="99"/>
    <w:pPr>
      <w:ind w:firstLine="1120" w:firstLineChars="400"/>
    </w:pPr>
    <w:rPr>
      <w:rFonts w:cs="宋体"/>
      <w:szCs w:val="20"/>
    </w:rPr>
  </w:style>
  <w:style w:type="paragraph" w:customStyle="1" w:styleId="473">
    <w:name w:val="S4-L15"/>
    <w:basedOn w:val="1"/>
    <w:autoRedefine/>
    <w:qFormat/>
    <w:uiPriority w:val="99"/>
    <w:pPr>
      <w:spacing w:after="120" w:line="360" w:lineRule="auto"/>
      <w:ind w:left="720" w:firstLine="392"/>
    </w:pPr>
    <w:rPr>
      <w:szCs w:val="21"/>
      <w:lang w:val="fr-FR"/>
    </w:rPr>
  </w:style>
  <w:style w:type="paragraph" w:customStyle="1" w:styleId="474">
    <w:name w:val="样式 标题 1 + 五号"/>
    <w:basedOn w:val="2"/>
    <w:autoRedefine/>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autoRedefine/>
    <w:qFormat/>
    <w:uiPriority w:val="99"/>
    <w:pPr>
      <w:numPr>
        <w:ilvl w:val="0"/>
        <w:numId w:val="15"/>
      </w:numPr>
      <w:spacing w:line="400" w:lineRule="exact"/>
    </w:pPr>
    <w:rPr>
      <w:rFonts w:ascii="Arial" w:hAnsi="Arial"/>
      <w:szCs w:val="24"/>
    </w:rPr>
  </w:style>
  <w:style w:type="paragraph" w:customStyle="1" w:styleId="476">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autoRedefine/>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autoRedefine/>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autoRedefine/>
    <w:qFormat/>
    <w:uiPriority w:val="99"/>
    <w:pPr>
      <w:keepNext/>
      <w:widowControl/>
      <w:spacing w:before="80" w:after="80"/>
      <w:jc w:val="center"/>
    </w:pPr>
    <w:rPr>
      <w:szCs w:val="20"/>
    </w:rPr>
  </w:style>
  <w:style w:type="paragraph" w:customStyle="1" w:styleId="480">
    <w:name w:val="沈标题四"/>
    <w:basedOn w:val="5"/>
    <w:next w:val="1"/>
    <w:autoRedefine/>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autoRedefine/>
    <w:qFormat/>
    <w:uiPriority w:val="99"/>
  </w:style>
  <w:style w:type="paragraph" w:customStyle="1" w:styleId="482">
    <w:name w:val="彩色底纹 - 强调文字颜色 11"/>
    <w:autoRedefine/>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autoRedefine/>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autoRedefine/>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szCs w:val="20"/>
    </w:rPr>
  </w:style>
  <w:style w:type="paragraph" w:customStyle="1" w:styleId="486">
    <w:name w:val="此正文"/>
    <w:basedOn w:val="1"/>
    <w:autoRedefine/>
    <w:qFormat/>
    <w:uiPriority w:val="99"/>
    <w:pPr>
      <w:spacing w:line="360" w:lineRule="auto"/>
      <w:ind w:firstLine="200" w:firstLineChars="200"/>
    </w:pPr>
    <w:rPr>
      <w:sz w:val="24"/>
      <w:szCs w:val="24"/>
    </w:rPr>
  </w:style>
  <w:style w:type="paragraph" w:customStyle="1" w:styleId="487">
    <w:name w:val="列出段落11"/>
    <w:basedOn w:val="1"/>
    <w:autoRedefine/>
    <w:qFormat/>
    <w:uiPriority w:val="99"/>
    <w:pPr>
      <w:ind w:firstLine="420" w:firstLineChars="200"/>
    </w:pPr>
  </w:style>
  <w:style w:type="paragraph" w:customStyle="1" w:styleId="488">
    <w:name w:val="正文文本 New"/>
    <w:basedOn w:val="1"/>
    <w:autoRedefine/>
    <w:qFormat/>
    <w:uiPriority w:val="99"/>
    <w:pPr>
      <w:spacing w:after="120"/>
    </w:pPr>
    <w:rPr>
      <w:sz w:val="28"/>
      <w:szCs w:val="24"/>
    </w:rPr>
  </w:style>
  <w:style w:type="paragraph" w:customStyle="1" w:styleId="489">
    <w:name w:val="text"/>
    <w:basedOn w:val="1"/>
    <w:autoRedefine/>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autoRedefine/>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autoRedefine/>
    <w:qFormat/>
    <w:uiPriority w:val="99"/>
    <w:rPr>
      <w:rFonts w:ascii="宋体" w:hAnsi="宋体" w:eastAsia="宋体" w:cs="Times New Roman"/>
      <w:sz w:val="24"/>
      <w:lang w:val="zh-CN" w:eastAsia="zh-CN" w:bidi="ar-SA"/>
    </w:rPr>
  </w:style>
  <w:style w:type="paragraph" w:customStyle="1" w:styleId="492">
    <w:name w:val="样式 标题 3Chapter X.X.X"/>
    <w:basedOn w:val="465"/>
    <w:autoRedefine/>
    <w:qFormat/>
    <w:uiPriority w:val="99"/>
    <w:pPr>
      <w:spacing w:afterLines="0"/>
    </w:pPr>
  </w:style>
  <w:style w:type="paragraph" w:customStyle="1" w:styleId="493">
    <w:name w:val="15"/>
    <w:basedOn w:val="1"/>
    <w:autoRedefine/>
    <w:qFormat/>
    <w:uiPriority w:val="99"/>
    <w:pPr>
      <w:widowControl/>
      <w:spacing w:line="312" w:lineRule="auto"/>
      <w:ind w:firstLine="202"/>
    </w:pPr>
    <w:rPr>
      <w:kern w:val="0"/>
      <w:sz w:val="24"/>
      <w:szCs w:val="24"/>
    </w:rPr>
  </w:style>
  <w:style w:type="paragraph" w:customStyle="1" w:styleId="494">
    <w:name w:val="二级项目符号"/>
    <w:basedOn w:val="1"/>
    <w:autoRedefine/>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4"/>
    <w:autoRedefine/>
    <w:qFormat/>
    <w:uiPriority w:val="99"/>
    <w:pPr>
      <w:tabs>
        <w:tab w:val="left" w:pos="0"/>
      </w:tabs>
      <w:spacing w:line="360" w:lineRule="auto"/>
      <w:ind w:firstLine="0"/>
    </w:pPr>
    <w:rPr>
      <w:rFonts w:ascii="黑体" w:eastAsia="黑体"/>
      <w:color w:val="000000"/>
      <w:sz w:val="24"/>
    </w:rPr>
  </w:style>
  <w:style w:type="paragraph" w:customStyle="1" w:styleId="496">
    <w:name w:val="Item List"/>
    <w:autoRedefine/>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autoRedefine/>
    <w:qFormat/>
    <w:uiPriority w:val="99"/>
    <w:pPr>
      <w:numPr>
        <w:ilvl w:val="0"/>
        <w:numId w:val="16"/>
      </w:numPr>
      <w:tabs>
        <w:tab w:val="clear" w:pos="360"/>
      </w:tabs>
      <w:ind w:left="0" w:firstLine="0"/>
      <w:jc w:val="center"/>
    </w:pPr>
    <w:rPr>
      <w:b/>
      <w:bCs/>
      <w:i/>
      <w:iCs/>
    </w:rPr>
  </w:style>
  <w:style w:type="paragraph" w:customStyle="1" w:styleId="498">
    <w:name w:val="内文正文"/>
    <w:basedOn w:val="1"/>
    <w:autoRedefine/>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autoRedefine/>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3"/>
    <w:next w:val="1"/>
    <w:autoRedefine/>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autoRedefine/>
    <w:qFormat/>
    <w:uiPriority w:val="99"/>
    <w:rPr>
      <w:rFonts w:ascii="仿宋_GB2312" w:eastAsia="仿宋_GB2312"/>
      <w:b/>
      <w:sz w:val="32"/>
      <w:szCs w:val="32"/>
    </w:rPr>
  </w:style>
  <w:style w:type="paragraph" w:customStyle="1" w:styleId="502">
    <w:name w:val="a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autoRedefine/>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4"/>
    <w:autoRedefine/>
    <w:qFormat/>
    <w:uiPriority w:val="99"/>
    <w:pPr>
      <w:spacing w:line="360" w:lineRule="auto"/>
    </w:pPr>
    <w:rPr>
      <w:sz w:val="24"/>
      <w:szCs w:val="24"/>
    </w:rPr>
  </w:style>
  <w:style w:type="paragraph" w:customStyle="1" w:styleId="505">
    <w:name w:val="正文缩进2"/>
    <w:basedOn w:val="1"/>
    <w:autoRedefine/>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autoRedefine/>
    <w:qFormat/>
    <w:uiPriority w:val="99"/>
    <w:pPr>
      <w:tabs>
        <w:tab w:val="left" w:pos="720"/>
      </w:tabs>
      <w:ind w:hanging="720"/>
    </w:pPr>
  </w:style>
  <w:style w:type="paragraph" w:customStyle="1" w:styleId="508">
    <w:name w:val="Char3 Char Char Char1"/>
    <w:basedOn w:val="1"/>
    <w:autoRedefine/>
    <w:qFormat/>
    <w:uiPriority w:val="99"/>
    <w:pPr>
      <w:widowControl/>
      <w:spacing w:after="160" w:line="240" w:lineRule="exact"/>
      <w:jc w:val="left"/>
    </w:pPr>
    <w:rPr>
      <w:szCs w:val="20"/>
    </w:rPr>
  </w:style>
  <w:style w:type="paragraph" w:customStyle="1" w:styleId="509">
    <w:name w:val="样式 样式 标题 4 + 段后: 0.5 行1"/>
    <w:basedOn w:val="323"/>
    <w:next w:val="33"/>
    <w:autoRedefine/>
    <w:qFormat/>
    <w:uiPriority w:val="99"/>
    <w:pPr>
      <w:numPr>
        <w:ilvl w:val="1"/>
        <w:numId w:val="2"/>
      </w:numPr>
      <w:ind w:left="0" w:firstLine="0"/>
    </w:pPr>
  </w:style>
  <w:style w:type="paragraph" w:customStyle="1" w:styleId="510">
    <w:name w:val="Paragraph3"/>
    <w:basedOn w:val="1"/>
    <w:autoRedefine/>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4"/>
    <w:autoRedefine/>
    <w:qFormat/>
    <w:uiPriority w:val="99"/>
    <w:rPr>
      <w:rFonts w:ascii="Arial" w:hAnsi="Arial"/>
      <w:sz w:val="30"/>
    </w:rPr>
  </w:style>
  <w:style w:type="paragraph" w:customStyle="1" w:styleId="512">
    <w:name w:val="Bullet 2"/>
    <w:basedOn w:val="21"/>
    <w:autoRedefine/>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autoRedefine/>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autoRedefine/>
    <w:qFormat/>
    <w:uiPriority w:val="99"/>
    <w:pPr>
      <w:spacing w:afterLines="50"/>
      <w:jc w:val="left"/>
    </w:pPr>
    <w:rPr>
      <w:rFonts w:ascii="宋体" w:cs="宋体"/>
      <w:i/>
      <w:iCs/>
      <w:snapToGrid w:val="0"/>
      <w:color w:val="0000FF"/>
      <w:kern w:val="0"/>
      <w:szCs w:val="21"/>
    </w:rPr>
  </w:style>
  <w:style w:type="paragraph" w:customStyle="1" w:styleId="515">
    <w:name w:val="P2"/>
    <w:basedOn w:val="1"/>
    <w:autoRedefine/>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autoRedefine/>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autoRedefine/>
    <w:qFormat/>
    <w:uiPriority w:val="99"/>
    <w:pPr>
      <w:ind w:firstLine="480" w:firstLineChars="200"/>
    </w:pPr>
  </w:style>
  <w:style w:type="paragraph" w:customStyle="1" w:styleId="518">
    <w:name w:val="正文空2格  1."/>
    <w:basedOn w:val="1"/>
    <w:autoRedefine/>
    <w:qFormat/>
    <w:uiPriority w:val="99"/>
    <w:pPr>
      <w:ind w:firstLine="480" w:firstLineChars="200"/>
    </w:pPr>
    <w:rPr>
      <w:rFonts w:cs="宋体"/>
      <w:sz w:val="28"/>
      <w:szCs w:val="20"/>
    </w:rPr>
  </w:style>
  <w:style w:type="paragraph" w:customStyle="1" w:styleId="519">
    <w:name w:val="Table - Text"/>
    <w:basedOn w:val="1"/>
    <w:autoRedefine/>
    <w:qFormat/>
    <w:uiPriority w:val="99"/>
    <w:pPr>
      <w:widowControl/>
      <w:spacing w:before="60" w:afterLines="50"/>
      <w:jc w:val="left"/>
    </w:pPr>
    <w:rPr>
      <w:kern w:val="0"/>
      <w:szCs w:val="20"/>
      <w:lang w:eastAsia="en-US"/>
    </w:rPr>
  </w:style>
  <w:style w:type="paragraph" w:customStyle="1" w:styleId="520">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autoRedefine/>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1"/>
    <w:autoRedefine/>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autoRedefine/>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autoRedefine/>
    <w:qFormat/>
    <w:uiPriority w:val="99"/>
    <w:pPr>
      <w:numPr>
        <w:numId w:val="0"/>
      </w:numPr>
      <w:tabs>
        <w:tab w:val="left" w:pos="864"/>
      </w:tabs>
      <w:ind w:left="864" w:hanging="864"/>
    </w:pPr>
  </w:style>
  <w:style w:type="paragraph" w:customStyle="1" w:styleId="525">
    <w:name w:val="4"/>
    <w:basedOn w:val="1"/>
    <w:autoRedefine/>
    <w:qFormat/>
    <w:uiPriority w:val="99"/>
  </w:style>
  <w:style w:type="paragraph" w:customStyle="1" w:styleId="526">
    <w:name w:val="样式 四号 行距: 1.5 倍行距"/>
    <w:basedOn w:val="1"/>
    <w:autoRedefine/>
    <w:qFormat/>
    <w:uiPriority w:val="99"/>
    <w:pPr>
      <w:spacing w:line="312" w:lineRule="auto"/>
      <w:ind w:firstLine="202" w:firstLineChars="202"/>
    </w:pPr>
    <w:rPr>
      <w:rFonts w:cs="宋体"/>
      <w:sz w:val="24"/>
      <w:szCs w:val="20"/>
    </w:rPr>
  </w:style>
  <w:style w:type="paragraph" w:customStyle="1" w:styleId="527">
    <w:name w:val="最新标题1"/>
    <w:basedOn w:val="392"/>
    <w:next w:val="394"/>
    <w:autoRedefine/>
    <w:qFormat/>
    <w:uiPriority w:val="99"/>
    <w:rPr>
      <w:bCs/>
    </w:rPr>
  </w:style>
  <w:style w:type="paragraph" w:customStyle="1" w:styleId="528">
    <w:name w:val="Main Title"/>
    <w:basedOn w:val="1"/>
    <w:autoRedefine/>
    <w:qFormat/>
    <w:uiPriority w:val="99"/>
    <w:pPr>
      <w:spacing w:before="480" w:afterLines="50"/>
      <w:jc w:val="center"/>
    </w:pPr>
    <w:rPr>
      <w:rFonts w:ascii="宋体"/>
      <w:b/>
      <w:snapToGrid w:val="0"/>
      <w:kern w:val="28"/>
      <w:sz w:val="32"/>
      <w:szCs w:val="20"/>
    </w:rPr>
  </w:style>
  <w:style w:type="paragraph" w:customStyle="1" w:styleId="529">
    <w:name w:val="_Style 118"/>
    <w:basedOn w:val="1"/>
    <w:autoRedefine/>
    <w:qFormat/>
    <w:uiPriority w:val="99"/>
  </w:style>
  <w:style w:type="paragraph" w:customStyle="1" w:styleId="530">
    <w:name w:val="Tabletext"/>
    <w:basedOn w:val="1"/>
    <w:autoRedefine/>
    <w:qFormat/>
    <w:uiPriority w:val="99"/>
    <w:pPr>
      <w:keepLines/>
      <w:spacing w:afterLines="50"/>
      <w:jc w:val="left"/>
    </w:pPr>
    <w:rPr>
      <w:rFonts w:ascii="宋体"/>
      <w:snapToGrid w:val="0"/>
      <w:kern w:val="0"/>
      <w:szCs w:val="20"/>
    </w:rPr>
  </w:style>
  <w:style w:type="table" w:customStyle="1" w:styleId="531">
    <w:name w:val="网格型1"/>
    <w:basedOn w:val="5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autoRedefine/>
    <w:qFormat/>
    <w:uiPriority w:val="99"/>
    <w:pPr>
      <w:widowControl/>
      <w:jc w:val="left"/>
    </w:pPr>
    <w:rPr>
      <w:rFonts w:ascii="宋体" w:hAnsi="Courier New"/>
    </w:rPr>
  </w:style>
  <w:style w:type="character" w:customStyle="1" w:styleId="534">
    <w:name w:val="批注文字 字符1"/>
    <w:autoRedefine/>
    <w:qFormat/>
    <w:uiPriority w:val="0"/>
    <w:rPr>
      <w:kern w:val="2"/>
      <w:sz w:val="21"/>
      <w:szCs w:val="22"/>
    </w:rPr>
  </w:style>
  <w:style w:type="character" w:customStyle="1" w:styleId="535">
    <w:name w:val="标题 字符1"/>
    <w:autoRedefine/>
    <w:qFormat/>
    <w:uiPriority w:val="99"/>
    <w:rPr>
      <w:rFonts w:ascii="Arial" w:hAnsi="Arial" w:cs="Arial"/>
      <w:b/>
      <w:bCs/>
      <w:kern w:val="2"/>
      <w:sz w:val="32"/>
      <w:szCs w:val="32"/>
    </w:rPr>
  </w:style>
  <w:style w:type="character" w:customStyle="1" w:styleId="536">
    <w:name w:val="标题 8 字符1"/>
    <w:autoRedefine/>
    <w:qFormat/>
    <w:uiPriority w:val="99"/>
    <w:rPr>
      <w:rFonts w:ascii="Cambria" w:hAnsi="Cambria" w:eastAsia="宋体"/>
      <w:kern w:val="2"/>
      <w:sz w:val="24"/>
      <w:szCs w:val="24"/>
      <w:lang w:val="en-US" w:eastAsia="zh-CN" w:bidi="ar-SA"/>
    </w:rPr>
  </w:style>
  <w:style w:type="character" w:customStyle="1" w:styleId="537">
    <w:name w:val="标题 1 字符1"/>
    <w:autoRedefine/>
    <w:qFormat/>
    <w:uiPriority w:val="99"/>
    <w:rPr>
      <w:rFonts w:eastAsia="隶书"/>
      <w:b/>
      <w:bCs/>
      <w:sz w:val="36"/>
      <w:szCs w:val="36"/>
      <w:lang w:val="en-US" w:eastAsia="zh-CN" w:bidi="ar-SA"/>
    </w:rPr>
  </w:style>
  <w:style w:type="character" w:customStyle="1" w:styleId="538">
    <w:name w:val="正文文本 字符1"/>
    <w:autoRedefine/>
    <w:qFormat/>
    <w:uiPriority w:val="99"/>
    <w:rPr>
      <w:rFonts w:eastAsia="宋体"/>
      <w:kern w:val="2"/>
      <w:sz w:val="28"/>
      <w:szCs w:val="24"/>
      <w:lang w:val="en-US" w:eastAsia="zh-CN" w:bidi="ar-SA"/>
    </w:rPr>
  </w:style>
  <w:style w:type="character" w:customStyle="1" w:styleId="539">
    <w:name w:val="标题 9 字符1"/>
    <w:autoRedefine/>
    <w:qFormat/>
    <w:uiPriority w:val="99"/>
    <w:rPr>
      <w:rFonts w:ascii="Cambria" w:hAnsi="Cambria" w:eastAsia="宋体"/>
      <w:kern w:val="2"/>
      <w:sz w:val="21"/>
      <w:szCs w:val="21"/>
      <w:lang w:val="en-US" w:eastAsia="zh-CN" w:bidi="ar-SA"/>
    </w:rPr>
  </w:style>
  <w:style w:type="character" w:customStyle="1" w:styleId="540">
    <w:name w:val="批注框文本 字符1"/>
    <w:autoRedefine/>
    <w:semiHidden/>
    <w:qFormat/>
    <w:uiPriority w:val="99"/>
    <w:rPr>
      <w:kern w:val="2"/>
      <w:sz w:val="18"/>
      <w:szCs w:val="18"/>
    </w:rPr>
  </w:style>
  <w:style w:type="character" w:customStyle="1" w:styleId="541">
    <w:name w:val="正文缩进 字符1"/>
    <w:autoRedefine/>
    <w:qFormat/>
    <w:uiPriority w:val="99"/>
    <w:rPr>
      <w:rFonts w:eastAsia="宋体"/>
      <w:kern w:val="2"/>
      <w:sz w:val="21"/>
      <w:lang w:val="en-US" w:eastAsia="zh-CN" w:bidi="ar-SA"/>
    </w:rPr>
  </w:style>
  <w:style w:type="character" w:customStyle="1" w:styleId="542">
    <w:name w:val="页脚 字符1"/>
    <w:autoRedefine/>
    <w:qFormat/>
    <w:uiPriority w:val="0"/>
    <w:rPr>
      <w:kern w:val="2"/>
      <w:sz w:val="18"/>
      <w:szCs w:val="18"/>
    </w:rPr>
  </w:style>
  <w:style w:type="character" w:customStyle="1" w:styleId="543">
    <w:name w:val="标题 2 字符1"/>
    <w:autoRedefine/>
    <w:qFormat/>
    <w:uiPriority w:val="99"/>
    <w:rPr>
      <w:rFonts w:ascii="Arial" w:hAnsi="Arial" w:eastAsia="黑体"/>
      <w:b/>
      <w:bCs/>
      <w:kern w:val="2"/>
      <w:sz w:val="32"/>
      <w:szCs w:val="32"/>
      <w:lang w:val="en-US" w:eastAsia="zh-CN" w:bidi="ar-SA"/>
    </w:rPr>
  </w:style>
  <w:style w:type="character" w:customStyle="1" w:styleId="544">
    <w:name w:val="正文文本缩进 3 字符1"/>
    <w:autoRedefine/>
    <w:qFormat/>
    <w:uiPriority w:val="99"/>
    <w:rPr>
      <w:rFonts w:ascii="仿宋_GB2312" w:hAnsi="宋体" w:eastAsia="仿宋_GB2312"/>
      <w:color w:val="000000"/>
      <w:kern w:val="2"/>
      <w:sz w:val="24"/>
      <w:szCs w:val="24"/>
    </w:rPr>
  </w:style>
  <w:style w:type="character" w:customStyle="1" w:styleId="545">
    <w:name w:val="标题 7 字符1"/>
    <w:autoRedefine/>
    <w:qFormat/>
    <w:uiPriority w:val="99"/>
    <w:rPr>
      <w:rFonts w:eastAsia="宋体"/>
      <w:b/>
      <w:bCs/>
      <w:kern w:val="2"/>
      <w:sz w:val="24"/>
      <w:szCs w:val="24"/>
      <w:lang w:val="en-US" w:eastAsia="zh-CN" w:bidi="ar-SA"/>
    </w:rPr>
  </w:style>
  <w:style w:type="character" w:customStyle="1" w:styleId="546">
    <w:name w:val="标题 4 字符1"/>
    <w:autoRedefine/>
    <w:qFormat/>
    <w:uiPriority w:val="99"/>
    <w:rPr>
      <w:rFonts w:ascii="Arial" w:hAnsi="Arial" w:eastAsia="黑体"/>
      <w:b/>
      <w:bCs/>
      <w:kern w:val="2"/>
      <w:sz w:val="28"/>
      <w:szCs w:val="28"/>
      <w:lang w:val="en-US" w:eastAsia="zh-CN" w:bidi="ar-SA"/>
    </w:rPr>
  </w:style>
  <w:style w:type="character" w:customStyle="1" w:styleId="547">
    <w:name w:val="尾注文本 字符1"/>
    <w:autoRedefine/>
    <w:qFormat/>
    <w:uiPriority w:val="99"/>
    <w:rPr>
      <w:rFonts w:ascii="宋体" w:hAnsi="Times New Roman"/>
      <w:snapToGrid w:val="0"/>
      <w:sz w:val="21"/>
    </w:rPr>
  </w:style>
  <w:style w:type="character" w:customStyle="1" w:styleId="548">
    <w:name w:val="脚注文本 字符1"/>
    <w:autoRedefine/>
    <w:qFormat/>
    <w:uiPriority w:val="99"/>
    <w:rPr>
      <w:kern w:val="2"/>
      <w:sz w:val="18"/>
      <w:szCs w:val="18"/>
    </w:rPr>
  </w:style>
  <w:style w:type="character" w:customStyle="1" w:styleId="549">
    <w:name w:val="正文文本缩进 字符1"/>
    <w:autoRedefine/>
    <w:qFormat/>
    <w:uiPriority w:val="99"/>
    <w:rPr>
      <w:rFonts w:ascii="宋体" w:hAnsi="Courier New" w:eastAsia="宋体"/>
      <w:spacing w:val="-4"/>
      <w:kern w:val="2"/>
      <w:sz w:val="18"/>
      <w:lang w:val="en-US" w:eastAsia="zh-CN" w:bidi="ar-SA"/>
    </w:rPr>
  </w:style>
  <w:style w:type="character" w:customStyle="1" w:styleId="550">
    <w:name w:val="正文首行缩进 字符1"/>
    <w:autoRedefine/>
    <w:uiPriority w:val="99"/>
    <w:rPr>
      <w:rFonts w:ascii="Calibri" w:hAnsi="Calibri" w:eastAsia="宋体"/>
      <w:kern w:val="2"/>
      <w:sz w:val="21"/>
      <w:szCs w:val="22"/>
      <w:lang w:val="en-US" w:eastAsia="zh-CN" w:bidi="ar-SA"/>
    </w:rPr>
  </w:style>
  <w:style w:type="character" w:customStyle="1" w:styleId="551">
    <w:name w:val="文档结构图 字符1"/>
    <w:autoRedefine/>
    <w:qFormat/>
    <w:uiPriority w:val="99"/>
    <w:rPr>
      <w:rFonts w:ascii="宋体"/>
      <w:kern w:val="2"/>
      <w:sz w:val="18"/>
      <w:szCs w:val="18"/>
    </w:rPr>
  </w:style>
  <w:style w:type="character" w:customStyle="1" w:styleId="552">
    <w:name w:val="日期 字符1"/>
    <w:autoRedefine/>
    <w:qFormat/>
    <w:uiPriority w:val="99"/>
    <w:rPr>
      <w:rFonts w:eastAsia="楷体_GB2312"/>
      <w:kern w:val="2"/>
      <w:sz w:val="32"/>
      <w:lang w:val="en-US" w:eastAsia="zh-CN" w:bidi="ar-SA"/>
    </w:rPr>
  </w:style>
  <w:style w:type="character" w:customStyle="1" w:styleId="553">
    <w:name w:val="页眉 字符1"/>
    <w:autoRedefine/>
    <w:qFormat/>
    <w:uiPriority w:val="99"/>
    <w:rPr>
      <w:kern w:val="2"/>
      <w:sz w:val="18"/>
      <w:szCs w:val="18"/>
    </w:rPr>
  </w:style>
  <w:style w:type="character" w:customStyle="1" w:styleId="554">
    <w:name w:val="正文文本 2 字符1"/>
    <w:autoRedefine/>
    <w:qFormat/>
    <w:uiPriority w:val="99"/>
    <w:rPr>
      <w:rFonts w:ascii="宋体" w:hAnsi="宋体" w:eastAsia="宋体"/>
      <w:color w:val="000000"/>
      <w:kern w:val="2"/>
      <w:sz w:val="24"/>
      <w:szCs w:val="24"/>
      <w:lang w:val="en-US" w:eastAsia="zh-CN" w:bidi="ar-SA"/>
    </w:rPr>
  </w:style>
  <w:style w:type="character" w:customStyle="1" w:styleId="555">
    <w:name w:val="正文文本缩进 2 字符1"/>
    <w:autoRedefine/>
    <w:qFormat/>
    <w:uiPriority w:val="99"/>
    <w:rPr>
      <w:rFonts w:ascii="仿宋_GB2312" w:hAnsi="宋体" w:cs="Arial"/>
      <w:b/>
      <w:bCs/>
      <w:color w:val="000000"/>
      <w:kern w:val="2"/>
      <w:sz w:val="24"/>
      <w:szCs w:val="24"/>
    </w:rPr>
  </w:style>
  <w:style w:type="character" w:customStyle="1" w:styleId="556">
    <w:name w:val="标题 5 字符1"/>
    <w:autoRedefine/>
    <w:qFormat/>
    <w:uiPriority w:val="99"/>
    <w:rPr>
      <w:rFonts w:eastAsia="宋体"/>
      <w:b/>
      <w:bCs/>
      <w:kern w:val="2"/>
      <w:sz w:val="28"/>
      <w:szCs w:val="28"/>
      <w:lang w:bidi="ar-SA"/>
    </w:rPr>
  </w:style>
  <w:style w:type="character" w:customStyle="1" w:styleId="557">
    <w:name w:val="副标题 字符1"/>
    <w:autoRedefine/>
    <w:qFormat/>
    <w:uiPriority w:val="99"/>
    <w:rPr>
      <w:rFonts w:ascii="Times New Roman" w:hAnsi="Times New Roman" w:eastAsia="Times New Roman"/>
      <w:kern w:val="2"/>
      <w:sz w:val="18"/>
      <w:szCs w:val="18"/>
      <w:lang w:val="en-US" w:eastAsia="zh-CN"/>
    </w:rPr>
  </w:style>
  <w:style w:type="character" w:customStyle="1" w:styleId="558">
    <w:name w:val="标题 6 字符1"/>
    <w:autoRedefine/>
    <w:qFormat/>
    <w:uiPriority w:val="99"/>
    <w:rPr>
      <w:rFonts w:ascii="Arial" w:hAnsi="Arial" w:eastAsia="黑体"/>
      <w:b/>
      <w:bCs/>
      <w:kern w:val="2"/>
      <w:sz w:val="24"/>
      <w:szCs w:val="24"/>
      <w:lang w:val="en-US" w:eastAsia="zh-CN" w:bidi="ar-SA"/>
    </w:rPr>
  </w:style>
  <w:style w:type="character" w:customStyle="1" w:styleId="559">
    <w:name w:val="HTML 预设格式 字符1"/>
    <w:autoRedefine/>
    <w:uiPriority w:val="99"/>
    <w:rPr>
      <w:rFonts w:ascii="Courier New" w:hAnsi="Courier New" w:cs="Courier New"/>
      <w:kern w:val="2"/>
    </w:rPr>
  </w:style>
  <w:style w:type="character" w:customStyle="1" w:styleId="560">
    <w:name w:val="正文文本 3 字符1"/>
    <w:autoRedefine/>
    <w:qFormat/>
    <w:uiPriority w:val="99"/>
    <w:rPr>
      <w:rFonts w:ascii="Times New Roman" w:hAnsi="宋体" w:eastAsia="仿宋_GB2312"/>
      <w:b/>
      <w:bCs/>
      <w:kern w:val="2"/>
      <w:sz w:val="24"/>
    </w:rPr>
  </w:style>
  <w:style w:type="character" w:customStyle="1" w:styleId="561">
    <w:name w:val="称呼 字符1"/>
    <w:autoRedefine/>
    <w:qFormat/>
    <w:uiPriority w:val="99"/>
    <w:rPr>
      <w:rFonts w:ascii="宋体" w:hAnsi="Times New Roman"/>
      <w:b/>
      <w:kern w:val="2"/>
      <w:sz w:val="28"/>
    </w:rPr>
  </w:style>
  <w:style w:type="character" w:customStyle="1" w:styleId="562">
    <w:name w:val="标题 3 字符1"/>
    <w:autoRedefine/>
    <w:qFormat/>
    <w:uiPriority w:val="99"/>
    <w:rPr>
      <w:rFonts w:ascii="Calibri" w:hAnsi="Calibri" w:eastAsia="宋体"/>
      <w:b/>
      <w:bCs/>
      <w:kern w:val="2"/>
      <w:sz w:val="32"/>
      <w:szCs w:val="32"/>
      <w:lang w:val="en-US" w:eastAsia="zh-CN" w:bidi="ar-SA"/>
    </w:rPr>
  </w:style>
  <w:style w:type="character" w:customStyle="1" w:styleId="563">
    <w:name w:val="纯文本 字符1"/>
    <w:autoRedefine/>
    <w:qFormat/>
    <w:uiPriority w:val="99"/>
    <w:rPr>
      <w:rFonts w:ascii="宋体" w:hAnsi="Courier New"/>
      <w:kern w:val="2"/>
      <w:sz w:val="24"/>
      <w:szCs w:val="24"/>
    </w:rPr>
  </w:style>
  <w:style w:type="character" w:customStyle="1" w:styleId="564">
    <w:name w:val="批注主题 字符"/>
    <w:basedOn w:val="534"/>
    <w:link w:val="50"/>
    <w:autoRedefine/>
    <w:semiHidden/>
    <w:qFormat/>
    <w:uiPriority w:val="99"/>
    <w:rPr>
      <w:b/>
      <w:bCs/>
      <w:kern w:val="2"/>
      <w:sz w:val="21"/>
      <w:szCs w:val="22"/>
    </w:rPr>
  </w:style>
  <w:style w:type="character" w:customStyle="1" w:styleId="565">
    <w:name w:val="正文首行缩进 2 字符"/>
    <w:basedOn w:val="549"/>
    <w:link w:val="52"/>
    <w:autoRedefine/>
    <w:qFormat/>
    <w:uiPriority w:val="99"/>
    <w:rPr>
      <w:rFonts w:ascii="宋体" w:hAnsi="Courier New" w:eastAsia="宋体"/>
      <w:spacing w:val="-4"/>
      <w:kern w:val="2"/>
      <w:sz w:val="21"/>
      <w:lang w:val="en-US" w:eastAsia="zh-CN" w:bidi="ar-SA"/>
    </w:rPr>
  </w:style>
  <w:style w:type="paragraph" w:customStyle="1" w:styleId="566">
    <w:name w:val="批注主题11"/>
    <w:basedOn w:val="18"/>
    <w:next w:val="18"/>
    <w:autoRedefine/>
    <w:qFormat/>
    <w:uiPriority w:val="99"/>
    <w:rPr>
      <w:b/>
      <w:bCs/>
      <w:kern w:val="0"/>
      <w:sz w:val="20"/>
      <w:szCs w:val="20"/>
    </w:rPr>
  </w:style>
  <w:style w:type="paragraph" w:customStyle="1" w:styleId="567">
    <w:name w:val="文档结构图2"/>
    <w:basedOn w:val="1"/>
    <w:autoRedefine/>
    <w:qFormat/>
    <w:uiPriority w:val="99"/>
    <w:rPr>
      <w:rFonts w:ascii="宋体"/>
      <w:kern w:val="0"/>
      <w:sz w:val="18"/>
      <w:szCs w:val="18"/>
    </w:rPr>
  </w:style>
  <w:style w:type="paragraph" w:customStyle="1" w:styleId="568">
    <w:name w:val="无间隔3"/>
    <w:autoRedefine/>
    <w:qFormat/>
    <w:uiPriority w:val="99"/>
    <w:rPr>
      <w:rFonts w:ascii="Times New Roman" w:hAnsi="Times New Roman" w:eastAsia="宋体" w:cs="Times New Roman"/>
      <w:sz w:val="22"/>
      <w:lang w:val="en-US" w:eastAsia="zh-CN" w:bidi="ar-SA"/>
    </w:rPr>
  </w:style>
  <w:style w:type="paragraph" w:customStyle="1" w:styleId="569">
    <w:name w:val="Char Char1 Char2"/>
    <w:basedOn w:val="1"/>
    <w:autoRedefine/>
    <w:qFormat/>
    <w:uiPriority w:val="99"/>
    <w:rPr>
      <w:rFonts w:ascii="仿宋_GB2312" w:eastAsia="Times New Roman"/>
      <w:b/>
      <w:sz w:val="32"/>
      <w:szCs w:val="32"/>
    </w:rPr>
  </w:style>
  <w:style w:type="paragraph" w:customStyle="1" w:styleId="570">
    <w:name w:val="Char3"/>
    <w:basedOn w:val="1"/>
    <w:autoRedefine/>
    <w:qFormat/>
    <w:uiPriority w:val="99"/>
    <w:rPr>
      <w:rFonts w:ascii="仿宋_GB2312" w:eastAsia="Times New Roman"/>
      <w:b/>
      <w:sz w:val="32"/>
      <w:szCs w:val="32"/>
    </w:rPr>
  </w:style>
  <w:style w:type="paragraph" w:customStyle="1" w:styleId="571">
    <w:name w:val="_Style 11811"/>
    <w:basedOn w:val="1"/>
    <w:autoRedefine/>
    <w:qFormat/>
    <w:uiPriority w:val="99"/>
    <w:rPr>
      <w:rFonts w:ascii="Calibri" w:hAnsi="Calibri"/>
    </w:rPr>
  </w:style>
  <w:style w:type="paragraph" w:customStyle="1" w:styleId="572">
    <w:name w:val="Char Char1 Char Char Char Char Char Char1"/>
    <w:basedOn w:val="1"/>
    <w:autoRedefine/>
    <w:qFormat/>
    <w:uiPriority w:val="99"/>
    <w:rPr>
      <w:sz w:val="36"/>
      <w:szCs w:val="24"/>
    </w:rPr>
  </w:style>
  <w:style w:type="paragraph" w:customStyle="1" w:styleId="573">
    <w:name w:val="Char Char Char Char Char Char Char2"/>
    <w:basedOn w:val="1"/>
    <w:autoRedefine/>
    <w:qFormat/>
    <w:uiPriority w:val="99"/>
    <w:pPr>
      <w:tabs>
        <w:tab w:val="left" w:pos="432"/>
      </w:tabs>
      <w:ind w:left="432" w:hanging="432"/>
    </w:pPr>
    <w:rPr>
      <w:rFonts w:ascii="Tahoma" w:hAnsi="Tahoma"/>
      <w:sz w:val="24"/>
      <w:szCs w:val="20"/>
    </w:rPr>
  </w:style>
  <w:style w:type="paragraph" w:customStyle="1" w:styleId="574">
    <w:name w:val="Char3 Char Char Char2"/>
    <w:basedOn w:val="1"/>
    <w:autoRedefine/>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autoRedefine/>
    <w:qFormat/>
    <w:uiPriority w:val="99"/>
    <w:pPr>
      <w:widowControl/>
      <w:spacing w:line="240" w:lineRule="exact"/>
      <w:jc w:val="left"/>
    </w:pPr>
    <w:rPr>
      <w:szCs w:val="20"/>
    </w:rPr>
  </w:style>
  <w:style w:type="paragraph" w:customStyle="1" w:styleId="576">
    <w:name w:val="_Style 543"/>
    <w:basedOn w:val="2"/>
    <w:next w:val="1"/>
    <w:autoRedefine/>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autoRedefine/>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autoRedefine/>
    <w:qFormat/>
    <w:uiPriority w:val="99"/>
    <w:pPr>
      <w:ind w:left="420" w:leftChars="200"/>
    </w:pPr>
    <w:rPr>
      <w:rFonts w:cs="黑体"/>
    </w:rPr>
  </w:style>
  <w:style w:type="paragraph" w:customStyle="1" w:styleId="579">
    <w:name w:val="_Style 546"/>
    <w:basedOn w:val="1"/>
    <w:link w:val="614"/>
    <w:autoRedefine/>
    <w:qFormat/>
    <w:uiPriority w:val="99"/>
    <w:pPr>
      <w:ind w:firstLine="420" w:firstLineChars="200"/>
    </w:pPr>
  </w:style>
  <w:style w:type="paragraph" w:customStyle="1" w:styleId="580">
    <w:name w:val="_Style 547"/>
    <w:basedOn w:val="1"/>
    <w:next w:val="1"/>
    <w:link w:val="618"/>
    <w:autoRedefine/>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autoRedefine/>
    <w:qFormat/>
    <w:uiPriority w:val="99"/>
    <w:rPr>
      <w:rFonts w:ascii="Tahoma" w:hAnsi="Tahoma"/>
      <w:sz w:val="24"/>
      <w:szCs w:val="20"/>
    </w:rPr>
  </w:style>
  <w:style w:type="paragraph" w:customStyle="1" w:styleId="582">
    <w:name w:val="Char Char Char Char2"/>
    <w:basedOn w:val="1"/>
    <w:autoRedefine/>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autoRedefine/>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autoRedefine/>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autoRedefine/>
    <w:qFormat/>
    <w:uiPriority w:val="99"/>
    <w:pPr>
      <w:ind w:firstLine="420" w:firstLineChars="200"/>
    </w:pPr>
    <w:rPr>
      <w:szCs w:val="24"/>
    </w:rPr>
  </w:style>
  <w:style w:type="paragraph" w:customStyle="1" w:styleId="586">
    <w:name w:val="Char Char Char Char Char Char Char Char Char Char2"/>
    <w:basedOn w:val="1"/>
    <w:autoRedefine/>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autoRedefine/>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autoRedefine/>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autoRedefine/>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autoRedefine/>
    <w:qFormat/>
    <w:uiPriority w:val="99"/>
    <w:rPr>
      <w:rFonts w:ascii="Arial" w:hAnsi="Arial" w:eastAsia="宋体"/>
      <w:kern w:val="2"/>
      <w:sz w:val="24"/>
      <w:lang w:val="en-US" w:eastAsia="zh-CN"/>
    </w:rPr>
  </w:style>
  <w:style w:type="character" w:customStyle="1" w:styleId="591">
    <w:name w:val="Char Char132"/>
    <w:autoRedefine/>
    <w:qFormat/>
    <w:uiPriority w:val="99"/>
    <w:rPr>
      <w:rFonts w:ascii="Calibri" w:hAnsi="Calibri" w:eastAsia="宋体"/>
      <w:sz w:val="18"/>
    </w:rPr>
  </w:style>
  <w:style w:type="character" w:customStyle="1" w:styleId="592">
    <w:name w:val="H1 Char31"/>
    <w:autoRedefine/>
    <w:qFormat/>
    <w:uiPriority w:val="99"/>
    <w:rPr>
      <w:rFonts w:ascii="Times New Roman" w:hAnsi="Times New Roman" w:eastAsia="隶书"/>
      <w:b/>
      <w:sz w:val="36"/>
      <w:lang w:val="en-US" w:eastAsia="zh-CN"/>
    </w:rPr>
  </w:style>
  <w:style w:type="character" w:customStyle="1" w:styleId="593">
    <w:name w:val="页脚 Char11"/>
    <w:autoRedefine/>
    <w:qFormat/>
    <w:uiPriority w:val="99"/>
    <w:rPr>
      <w:rFonts w:ascii="Times New Roman" w:hAnsi="Times New Roman" w:eastAsia="宋体"/>
      <w:kern w:val="2"/>
      <w:sz w:val="18"/>
    </w:rPr>
  </w:style>
  <w:style w:type="character" w:customStyle="1" w:styleId="594">
    <w:name w:val="Char Char92"/>
    <w:autoRedefine/>
    <w:qFormat/>
    <w:uiPriority w:val="99"/>
    <w:rPr>
      <w:rFonts w:ascii="Times New Roman" w:hAnsi="Times New Roman" w:eastAsia="宋体"/>
      <w:b/>
      <w:kern w:val="44"/>
      <w:sz w:val="44"/>
    </w:rPr>
  </w:style>
  <w:style w:type="character" w:customStyle="1" w:styleId="595">
    <w:name w:val="表正文 Char11"/>
    <w:autoRedefine/>
    <w:qFormat/>
    <w:uiPriority w:val="99"/>
    <w:rPr>
      <w:rFonts w:ascii="Times New Roman" w:hAnsi="Times New Roman" w:eastAsia="宋体"/>
      <w:kern w:val="2"/>
      <w:sz w:val="24"/>
      <w:lang w:val="en-US" w:eastAsia="zh-CN"/>
    </w:rPr>
  </w:style>
  <w:style w:type="character" w:customStyle="1" w:styleId="596">
    <w:name w:val="H2 Char31"/>
    <w:autoRedefine/>
    <w:qFormat/>
    <w:uiPriority w:val="99"/>
    <w:rPr>
      <w:rFonts w:ascii="Arial" w:hAnsi="Arial" w:eastAsia="黑体"/>
      <w:b/>
      <w:kern w:val="2"/>
      <w:sz w:val="32"/>
      <w:lang w:val="en-US" w:eastAsia="zh-CN"/>
    </w:rPr>
  </w:style>
  <w:style w:type="character" w:customStyle="1" w:styleId="597">
    <w:name w:val="h4 Char21"/>
    <w:autoRedefine/>
    <w:qFormat/>
    <w:uiPriority w:val="99"/>
    <w:rPr>
      <w:rFonts w:ascii="Arial" w:hAnsi="Arial" w:eastAsia="黑体"/>
      <w:b/>
      <w:kern w:val="2"/>
      <w:sz w:val="28"/>
      <w:lang w:val="en-US" w:eastAsia="zh-CN"/>
    </w:rPr>
  </w:style>
  <w:style w:type="character" w:customStyle="1" w:styleId="598">
    <w:name w:val="h3 Char1"/>
    <w:autoRedefine/>
    <w:qFormat/>
    <w:uiPriority w:val="99"/>
    <w:rPr>
      <w:rFonts w:ascii="Times New Roman" w:hAnsi="Times New Roman" w:eastAsia="宋体"/>
      <w:b/>
      <w:kern w:val="2"/>
      <w:sz w:val="32"/>
    </w:rPr>
  </w:style>
  <w:style w:type="character" w:customStyle="1" w:styleId="599">
    <w:name w:val="页眉 Char11"/>
    <w:autoRedefine/>
    <w:qFormat/>
    <w:uiPriority w:val="99"/>
    <w:rPr>
      <w:rFonts w:ascii="Times New Roman" w:hAnsi="Times New Roman" w:eastAsia="宋体"/>
      <w:kern w:val="2"/>
      <w:sz w:val="18"/>
    </w:rPr>
  </w:style>
  <w:style w:type="character" w:customStyle="1" w:styleId="600">
    <w:name w:val="表正文 Char21"/>
    <w:autoRedefine/>
    <w:qFormat/>
    <w:uiPriority w:val="99"/>
    <w:rPr>
      <w:rFonts w:ascii="Times New Roman" w:hAnsi="Times New Roman" w:eastAsia="宋体"/>
      <w:kern w:val="2"/>
      <w:sz w:val="21"/>
      <w:lang w:val="en-US" w:eastAsia="zh-CN"/>
    </w:rPr>
  </w:style>
  <w:style w:type="character" w:customStyle="1" w:styleId="601">
    <w:name w:val="Char Char82"/>
    <w:autoRedefine/>
    <w:qFormat/>
    <w:uiPriority w:val="99"/>
    <w:rPr>
      <w:rFonts w:ascii="Arial" w:hAnsi="Arial" w:eastAsia="黑体"/>
      <w:b/>
      <w:kern w:val="2"/>
      <w:sz w:val="32"/>
      <w:lang w:val="en-US" w:eastAsia="zh-CN"/>
    </w:rPr>
  </w:style>
  <w:style w:type="character" w:customStyle="1" w:styleId="602">
    <w:name w:val="h Char1"/>
    <w:autoRedefine/>
    <w:qFormat/>
    <w:uiPriority w:val="99"/>
    <w:rPr>
      <w:rFonts w:ascii="Calibri" w:hAnsi="Calibri" w:eastAsia="宋体"/>
      <w:sz w:val="18"/>
    </w:rPr>
  </w:style>
  <w:style w:type="character" w:customStyle="1" w:styleId="603">
    <w:name w:val="Char Char122"/>
    <w:autoRedefine/>
    <w:qFormat/>
    <w:uiPriority w:val="99"/>
    <w:rPr>
      <w:rFonts w:ascii="宋体" w:hAnsi="Courier New" w:eastAsia="宋体"/>
      <w:spacing w:val="-4"/>
      <w:sz w:val="20"/>
    </w:rPr>
  </w:style>
  <w:style w:type="character" w:customStyle="1" w:styleId="604">
    <w:name w:val="Char Char42"/>
    <w:autoRedefine/>
    <w:qFormat/>
    <w:uiPriority w:val="99"/>
    <w:rPr>
      <w:rFonts w:ascii="Calibri" w:hAnsi="Calibri" w:eastAsia="宋体"/>
      <w:sz w:val="18"/>
    </w:rPr>
  </w:style>
  <w:style w:type="character" w:customStyle="1" w:styleId="605">
    <w:name w:val="Char Char52"/>
    <w:autoRedefine/>
    <w:qFormat/>
    <w:uiPriority w:val="99"/>
    <w:rPr>
      <w:rFonts w:ascii="Calibri" w:hAnsi="Calibri" w:eastAsia="宋体"/>
      <w:sz w:val="18"/>
    </w:rPr>
  </w:style>
  <w:style w:type="character" w:customStyle="1" w:styleId="606">
    <w:name w:val="标题 3 Char11"/>
    <w:autoRedefine/>
    <w:qFormat/>
    <w:uiPriority w:val="99"/>
    <w:rPr>
      <w:rFonts w:ascii="Calibri" w:hAnsi="Calibri" w:eastAsia="宋体"/>
      <w:b/>
      <w:kern w:val="2"/>
      <w:sz w:val="32"/>
      <w:lang w:val="en-US" w:eastAsia="zh-CN"/>
    </w:rPr>
  </w:style>
  <w:style w:type="character" w:customStyle="1" w:styleId="607">
    <w:name w:val="标题 2 Char11"/>
    <w:autoRedefine/>
    <w:qFormat/>
    <w:uiPriority w:val="99"/>
    <w:rPr>
      <w:rFonts w:ascii="Arial" w:hAnsi="Arial" w:eastAsia="黑体"/>
      <w:b/>
      <w:kern w:val="2"/>
      <w:sz w:val="32"/>
      <w:lang w:val="en-US" w:eastAsia="zh-CN"/>
    </w:rPr>
  </w:style>
  <w:style w:type="character" w:customStyle="1" w:styleId="608">
    <w:name w:val="Char Char142"/>
    <w:autoRedefine/>
    <w:qFormat/>
    <w:uiPriority w:val="99"/>
    <w:rPr>
      <w:rFonts w:ascii="Calibri" w:hAnsi="Calibri" w:eastAsia="宋体"/>
      <w:b/>
      <w:sz w:val="28"/>
    </w:rPr>
  </w:style>
  <w:style w:type="character" w:customStyle="1" w:styleId="609">
    <w:name w:val="Char Char72"/>
    <w:autoRedefine/>
    <w:qFormat/>
    <w:uiPriority w:val="99"/>
    <w:rPr>
      <w:rFonts w:ascii="Times New Roman" w:hAnsi="Times New Roman" w:eastAsia="宋体"/>
      <w:b/>
      <w:kern w:val="2"/>
      <w:sz w:val="32"/>
    </w:rPr>
  </w:style>
  <w:style w:type="character" w:customStyle="1" w:styleId="610">
    <w:name w:val="Normal Indent Char Char1"/>
    <w:autoRedefine/>
    <w:qFormat/>
    <w:uiPriority w:val="99"/>
    <w:rPr>
      <w:rFonts w:ascii="Times New Roman" w:hAnsi="Times New Roman" w:eastAsia="宋体"/>
      <w:kern w:val="2"/>
      <w:sz w:val="24"/>
      <w:lang w:val="en-US" w:eastAsia="zh-CN"/>
    </w:rPr>
  </w:style>
  <w:style w:type="character" w:customStyle="1" w:styleId="611">
    <w:name w:val="普通文字 Char Char21"/>
    <w:autoRedefine/>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autoRedefine/>
    <w:qFormat/>
    <w:uiPriority w:val="99"/>
    <w:rPr>
      <w:rFonts w:ascii="Calibri" w:hAnsi="Calibri" w:eastAsia="宋体"/>
      <w:b/>
      <w:kern w:val="2"/>
      <w:sz w:val="28"/>
    </w:rPr>
  </w:style>
  <w:style w:type="character" w:customStyle="1" w:styleId="614">
    <w:name w:val="列出段落 Char"/>
    <w:link w:val="579"/>
    <w:autoRedefine/>
    <w:qFormat/>
    <w:locked/>
    <w:uiPriority w:val="99"/>
    <w:rPr>
      <w:kern w:val="2"/>
      <w:sz w:val="21"/>
      <w:szCs w:val="22"/>
    </w:rPr>
  </w:style>
  <w:style w:type="character" w:customStyle="1" w:styleId="615">
    <w:name w:val="H1 Char21"/>
    <w:autoRedefine/>
    <w:qFormat/>
    <w:uiPriority w:val="99"/>
    <w:rPr>
      <w:rFonts w:ascii="Times New Roman" w:hAnsi="Times New Roman" w:eastAsia="隶书"/>
      <w:b/>
      <w:sz w:val="36"/>
      <w:lang w:val="en-US" w:eastAsia="zh-CN"/>
    </w:rPr>
  </w:style>
  <w:style w:type="character" w:customStyle="1" w:styleId="616">
    <w:name w:val="Char Char22"/>
    <w:autoRedefine/>
    <w:qFormat/>
    <w:uiPriority w:val="99"/>
    <w:rPr>
      <w:rFonts w:ascii="宋体" w:hAnsi="Courier New" w:eastAsia="宋体"/>
      <w:sz w:val="21"/>
      <w:lang w:val="en-US" w:eastAsia="zh-CN"/>
    </w:rPr>
  </w:style>
  <w:style w:type="character" w:customStyle="1" w:styleId="617">
    <w:name w:val="Char Char15"/>
    <w:autoRedefine/>
    <w:qFormat/>
    <w:uiPriority w:val="99"/>
    <w:rPr>
      <w:rFonts w:ascii="Times New Roman" w:hAnsi="Times New Roman" w:eastAsia="宋体"/>
      <w:kern w:val="2"/>
      <w:sz w:val="18"/>
    </w:rPr>
  </w:style>
  <w:style w:type="character" w:customStyle="1" w:styleId="618">
    <w:name w:val="z-窗体底端 Char"/>
    <w:link w:val="580"/>
    <w:autoRedefine/>
    <w:qFormat/>
    <w:locked/>
    <w:uiPriority w:val="99"/>
    <w:rPr>
      <w:rFonts w:ascii="Arial" w:hAnsi="Arial"/>
      <w:vanish/>
      <w:sz w:val="16"/>
      <w:szCs w:val="16"/>
    </w:rPr>
  </w:style>
  <w:style w:type="character" w:customStyle="1" w:styleId="619">
    <w:name w:val="标题 1 Char11"/>
    <w:autoRedefine/>
    <w:qFormat/>
    <w:uiPriority w:val="99"/>
    <w:rPr>
      <w:rFonts w:ascii="Times New Roman" w:hAnsi="Times New Roman" w:eastAsia="宋体"/>
      <w:b/>
      <w:kern w:val="44"/>
      <w:sz w:val="44"/>
    </w:rPr>
  </w:style>
  <w:style w:type="character" w:customStyle="1" w:styleId="620">
    <w:name w:val="纯文本 Char1"/>
    <w:autoRedefine/>
    <w:qFormat/>
    <w:uiPriority w:val="99"/>
    <w:rPr>
      <w:rFonts w:ascii="宋体" w:hAnsi="Courier New" w:eastAsia="宋体"/>
      <w:kern w:val="2"/>
      <w:sz w:val="24"/>
    </w:rPr>
  </w:style>
  <w:style w:type="character" w:customStyle="1" w:styleId="621">
    <w:name w:val="Char2 Char1"/>
    <w:autoRedefine/>
    <w:qFormat/>
    <w:uiPriority w:val="99"/>
    <w:rPr>
      <w:rFonts w:ascii="Verdana" w:hAnsi="宋体" w:eastAsia="宋体"/>
      <w:sz w:val="28"/>
    </w:rPr>
  </w:style>
  <w:style w:type="character" w:customStyle="1" w:styleId="622">
    <w:name w:val="Char Char32"/>
    <w:autoRedefine/>
    <w:qFormat/>
    <w:uiPriority w:val="99"/>
    <w:rPr>
      <w:rFonts w:ascii="Arial" w:hAnsi="Arial" w:eastAsia="黑体"/>
      <w:b/>
      <w:kern w:val="2"/>
      <w:sz w:val="32"/>
      <w:lang w:val="en-US" w:eastAsia="zh-CN"/>
    </w:rPr>
  </w:style>
  <w:style w:type="character" w:customStyle="1" w:styleId="623">
    <w:name w:val="z-窗体顶端 Char"/>
    <w:link w:val="584"/>
    <w:autoRedefine/>
    <w:qFormat/>
    <w:locked/>
    <w:uiPriority w:val="99"/>
    <w:rPr>
      <w:rFonts w:ascii="Arial" w:hAnsi="Arial"/>
      <w:vanish/>
      <w:sz w:val="16"/>
      <w:szCs w:val="16"/>
    </w:rPr>
  </w:style>
  <w:style w:type="character" w:customStyle="1" w:styleId="624">
    <w:name w:val="普通文字 Char Char11"/>
    <w:autoRedefine/>
    <w:qFormat/>
    <w:uiPriority w:val="99"/>
    <w:rPr>
      <w:rFonts w:ascii="宋体" w:hAnsi="Courier New" w:eastAsia="宋体"/>
      <w:sz w:val="20"/>
    </w:rPr>
  </w:style>
  <w:style w:type="character" w:customStyle="1" w:styleId="625">
    <w:name w:val="Footer-Even Char11"/>
    <w:autoRedefine/>
    <w:qFormat/>
    <w:uiPriority w:val="99"/>
    <w:rPr>
      <w:rFonts w:ascii="Times New Roman" w:hAnsi="Times New Roman" w:eastAsia="宋体"/>
      <w:kern w:val="2"/>
      <w:sz w:val="18"/>
    </w:rPr>
  </w:style>
  <w:style w:type="character" w:customStyle="1" w:styleId="626">
    <w:name w:val="font21"/>
    <w:basedOn w:val="55"/>
    <w:autoRedefine/>
    <w:qFormat/>
    <w:uiPriority w:val="99"/>
    <w:rPr>
      <w:rFonts w:ascii="宋体" w:hAnsi="宋体" w:eastAsia="宋体" w:cs="宋体"/>
      <w:color w:val="000000"/>
      <w:sz w:val="21"/>
      <w:szCs w:val="21"/>
      <w:u w:val="none"/>
    </w:rPr>
  </w:style>
  <w:style w:type="character" w:customStyle="1" w:styleId="627">
    <w:name w:val="font11"/>
    <w:basedOn w:val="55"/>
    <w:autoRedefine/>
    <w:qFormat/>
    <w:uiPriority w:val="99"/>
    <w:rPr>
      <w:rFonts w:ascii="Calibri" w:hAnsi="Calibri" w:cs="Calibri"/>
      <w:color w:val="000000"/>
      <w:sz w:val="21"/>
      <w:szCs w:val="21"/>
      <w:u w:val="none"/>
    </w:rPr>
  </w:style>
  <w:style w:type="paragraph" w:customStyle="1" w:styleId="628">
    <w:name w:val="style39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autoRedefine/>
    <w:semiHidden/>
    <w:unhideWhenUsed/>
    <w:uiPriority w:val="99"/>
    <w:pPr>
      <w:ind w:firstLine="420" w:firstLineChars="200"/>
    </w:pPr>
    <w:rPr>
      <w:rFonts w:ascii="Calibri" w:hAnsi="Calibri"/>
      <w:sz w:val="28"/>
    </w:rPr>
  </w:style>
  <w:style w:type="paragraph" w:customStyle="1" w:styleId="630">
    <w:name w:val="style20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autoRedefine/>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5"/>
    <w:autoRedefine/>
    <w:qFormat/>
    <w:locked/>
    <w:uiPriority w:val="0"/>
    <w:rPr>
      <w:rFonts w:ascii="Arial" w:hAnsi="Arial" w:eastAsia="黑体" w:cs="Arial"/>
      <w:kern w:val="2"/>
    </w:rPr>
  </w:style>
  <w:style w:type="character" w:customStyle="1" w:styleId="633">
    <w:name w:val="bulletintext"/>
    <w:basedOn w:val="55"/>
    <w:autoRedefine/>
    <w:qFormat/>
    <w:uiPriority w:val="99"/>
    <w:rPr>
      <w:rFonts w:cs="Times New Roman"/>
    </w:rPr>
  </w:style>
  <w:style w:type="paragraph" w:customStyle="1" w:styleId="634">
    <w:name w:val="样式3"/>
    <w:basedOn w:val="1"/>
    <w:autoRedefine/>
    <w:qFormat/>
    <w:uiPriority w:val="99"/>
    <w:pPr>
      <w:tabs>
        <w:tab w:val="left" w:pos="360"/>
      </w:tabs>
      <w:spacing w:line="360" w:lineRule="auto"/>
    </w:pPr>
    <w:rPr>
      <w:rFonts w:ascii="宋体"/>
      <w:sz w:val="24"/>
    </w:rPr>
  </w:style>
  <w:style w:type="character" w:customStyle="1" w:styleId="635">
    <w:name w:val="bookmark-item"/>
    <w:basedOn w:val="55"/>
    <w:autoRedefine/>
    <w:qFormat/>
    <w:uiPriority w:val="0"/>
  </w:style>
  <w:style w:type="paragraph" w:customStyle="1" w:styleId="636">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2"/>
    <w:next w:val="1"/>
    <w:autoRedefine/>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7F452A-EB0D-4011-9E99-5088B7643C55}">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63</Pages>
  <Words>24781</Words>
  <Characters>25916</Characters>
  <Lines>389</Lines>
  <Paragraphs>929</Paragraphs>
  <TotalTime>1</TotalTime>
  <ScaleCrop>false</ScaleCrop>
  <LinksUpToDate>false</LinksUpToDate>
  <CharactersWithSpaces>27674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K</cp:lastModifiedBy>
  <cp:lastPrinted>2016-01-15T07:54:00Z</cp:lastPrinted>
  <dcterms:modified xsi:type="dcterms:W3CDTF">2024-05-15T00:17:49Z</dcterms:modified>
  <dc:title>浙江省政府采购中心关于浙江省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A99D15366FBC4859A452BE97A7EFBD84_12</vt:lpwstr>
  </property>
</Properties>
</file>