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B0" w:rsidRPr="000D3F8A" w:rsidRDefault="001D7BB0" w:rsidP="001D7BB0">
      <w:pPr>
        <w:spacing w:beforeLines="100" w:line="360" w:lineRule="auto"/>
        <w:ind w:right="-108"/>
        <w:jc w:val="center"/>
        <w:rPr>
          <w:rFonts w:ascii="宋体" w:hAnsi="宋体"/>
          <w:color w:val="000000"/>
          <w:sz w:val="36"/>
          <w:szCs w:val="36"/>
        </w:rPr>
      </w:pPr>
      <w:bookmarkStart w:id="0" w:name="PO_15528_PM002_1"/>
      <w:proofErr w:type="gramStart"/>
      <w:r>
        <w:rPr>
          <w:rFonts w:ascii="宋体" w:hAnsi="宋体" w:hint="eastAsia"/>
          <w:color w:val="000000"/>
          <w:sz w:val="36"/>
          <w:szCs w:val="36"/>
        </w:rPr>
        <w:t>就业省集中</w:t>
      </w:r>
      <w:proofErr w:type="gramEnd"/>
      <w:r>
        <w:rPr>
          <w:rFonts w:ascii="宋体" w:hAnsi="宋体" w:hint="eastAsia"/>
          <w:color w:val="000000"/>
          <w:sz w:val="36"/>
          <w:szCs w:val="36"/>
        </w:rPr>
        <w:t>系统功能扩充及九个地市集中迁移项目</w:t>
      </w:r>
      <w:bookmarkEnd w:id="0"/>
    </w:p>
    <w:p w:rsidR="001D7BB0" w:rsidRDefault="001D7BB0" w:rsidP="001D7BB0">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ZZCG2020D-GK-118</w:t>
      </w:r>
      <w:bookmarkEnd w:id="1"/>
    </w:p>
    <w:p w:rsidR="001D7BB0" w:rsidRDefault="001D7BB0" w:rsidP="001D7BB0">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1D7BB0" w:rsidRDefault="001D7BB0" w:rsidP="001D7B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1D7BB0" w:rsidRDefault="001D7BB0" w:rsidP="001D7B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1D7BB0" w:rsidRDefault="001D7BB0" w:rsidP="001D7B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1D7BB0" w:rsidRDefault="001D7BB0" w:rsidP="001D7B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1D7BB0" w:rsidRDefault="001D7BB0" w:rsidP="001D7BB0">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1D7BB0" w:rsidRDefault="001D7BB0" w:rsidP="001D7BB0">
      <w:pPr>
        <w:ind w:right="-110"/>
        <w:rPr>
          <w:rFonts w:ascii="宋体" w:hAnsi="宋体"/>
          <w:color w:val="000000"/>
          <w:sz w:val="32"/>
          <w:szCs w:val="32"/>
        </w:rPr>
      </w:pPr>
    </w:p>
    <w:p w:rsidR="001D7BB0" w:rsidRDefault="001D7BB0" w:rsidP="001D7BB0">
      <w:pPr>
        <w:ind w:right="-110"/>
        <w:rPr>
          <w:rFonts w:ascii="宋体" w:hAnsi="宋体"/>
          <w:color w:val="000000"/>
          <w:sz w:val="32"/>
          <w:szCs w:val="32"/>
        </w:rPr>
      </w:pPr>
    </w:p>
    <w:p w:rsidR="001D7BB0" w:rsidRDefault="001D7BB0" w:rsidP="001D7BB0">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1D7BB0" w:rsidRDefault="001D7BB0" w:rsidP="001D7BB0">
      <w:pPr>
        <w:spacing w:line="500" w:lineRule="exact"/>
        <w:ind w:right="532"/>
        <w:rPr>
          <w:rFonts w:ascii="宋体" w:hAnsi="宋体"/>
          <w:color w:val="000000"/>
          <w:sz w:val="36"/>
          <w:szCs w:val="36"/>
        </w:rPr>
      </w:pPr>
    </w:p>
    <w:p w:rsidR="001D7BB0" w:rsidRDefault="001D7BB0" w:rsidP="001D7BB0">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1D7BB0" w:rsidRDefault="001D7BB0" w:rsidP="001D7BB0">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1D7BB0" w:rsidRPr="000D3F8A" w:rsidRDefault="001D7BB0" w:rsidP="001D7BB0">
      <w:pPr>
        <w:pStyle w:val="affff7"/>
        <w:spacing w:before="120" w:after="120" w:line="360" w:lineRule="auto"/>
        <w:jc w:val="center"/>
        <w:rPr>
          <w:rFonts w:eastAsia="仿宋_GB2312" w:hAnsi="宋体"/>
          <w:color w:val="000000"/>
          <w:sz w:val="32"/>
          <w:szCs w:val="32"/>
        </w:rPr>
      </w:pPr>
    </w:p>
    <w:p w:rsidR="001D7BB0" w:rsidRDefault="001D7BB0" w:rsidP="001D7BB0">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1D7BB0" w:rsidRDefault="001D7BB0" w:rsidP="001D7BB0">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1D7BB0" w:rsidRDefault="001D7BB0" w:rsidP="001D7BB0">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1D7BB0" w:rsidRDefault="001D7BB0" w:rsidP="001D7BB0">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25</w:t>
        </w:r>
        <w:r>
          <w:rPr>
            <w:noProof/>
            <w:webHidden/>
          </w:rPr>
          <w:fldChar w:fldCharType="end"/>
        </w:r>
      </w:hyperlink>
    </w:p>
    <w:p w:rsidR="001D7BB0" w:rsidRDefault="001D7BB0" w:rsidP="001D7BB0">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38</w:t>
        </w:r>
        <w:r>
          <w:rPr>
            <w:noProof/>
            <w:webHidden/>
          </w:rPr>
          <w:fldChar w:fldCharType="end"/>
        </w:r>
      </w:hyperlink>
    </w:p>
    <w:p w:rsidR="001D7BB0" w:rsidRDefault="001D7BB0" w:rsidP="001D7BB0">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43</w:t>
        </w:r>
        <w:r>
          <w:rPr>
            <w:noProof/>
            <w:webHidden/>
          </w:rPr>
          <w:fldChar w:fldCharType="end"/>
        </w:r>
      </w:hyperlink>
    </w:p>
    <w:p w:rsidR="001D7BB0" w:rsidRDefault="001D7BB0" w:rsidP="001D7BB0">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1D7BB0" w:rsidRDefault="001D7BB0" w:rsidP="001D7BB0">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1D7BB0" w:rsidRDefault="001D7BB0" w:rsidP="001D7BB0">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1D7BB0" w:rsidRDefault="001D7BB0" w:rsidP="001D7BB0">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ZZCG2020D-GK-118</w:t>
      </w:r>
      <w:bookmarkEnd w:id="3"/>
    </w:p>
    <w:p w:rsidR="001D7BB0" w:rsidRPr="00952EB6" w:rsidRDefault="001D7BB0" w:rsidP="001D7BB0">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1D7BB0" w:rsidRDefault="001D7BB0" w:rsidP="001D7BB0">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000" w:type="pct"/>
        <w:tblLook w:val="04A0"/>
      </w:tblPr>
      <w:tblGrid>
        <w:gridCol w:w="1812"/>
        <w:gridCol w:w="1812"/>
        <w:gridCol w:w="1812"/>
        <w:gridCol w:w="1812"/>
        <w:gridCol w:w="1812"/>
      </w:tblGrid>
      <w:tr w:rsidR="001D7BB0" w:rsidTr="00143249">
        <w:trPr>
          <w:trHeight w:val="785"/>
        </w:trPr>
        <w:tc>
          <w:tcPr>
            <w:tcW w:w="1000" w:type="pct"/>
          </w:tcPr>
          <w:p w:rsidR="001D7BB0" w:rsidRDefault="001D7BB0" w:rsidP="0014324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1D7BB0" w:rsidRDefault="001D7BB0" w:rsidP="0014324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1D7BB0" w:rsidTr="00143249">
        <w:trPr>
          <w:trHeight w:val="2005"/>
        </w:trPr>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1D7BB0" w:rsidRDefault="001D7BB0" w:rsidP="0014324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就业省集中</w:t>
            </w:r>
            <w:proofErr w:type="gramEnd"/>
            <w:r>
              <w:rPr>
                <w:rFonts w:ascii="仿宋" w:eastAsia="仿宋" w:hAnsi="仿宋" w:cs="Arial" w:hint="eastAsia"/>
                <w:b/>
                <w:sz w:val="28"/>
                <w:szCs w:val="28"/>
              </w:rPr>
              <w:t>系统功能扩充及九个地市集中迁移项目</w:t>
            </w:r>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1D7BB0" w:rsidRDefault="001D7BB0"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1200</w:t>
            </w:r>
          </w:p>
        </w:tc>
      </w:tr>
    </w:tbl>
    <w:p w:rsidR="001D7BB0" w:rsidRDefault="001D7BB0" w:rsidP="001D7BB0">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1D7BB0" w:rsidRDefault="001D7BB0" w:rsidP="001D7BB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1D7BB0" w:rsidRDefault="001D7BB0" w:rsidP="001D7BB0">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1D7BB0" w:rsidRDefault="001D7BB0" w:rsidP="001D7BB0">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1D7BB0" w:rsidRDefault="001D7BB0" w:rsidP="001D7BB0">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1D7BB0" w:rsidRDefault="001D7BB0" w:rsidP="001D7BB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2020年7月2日至2020年7月27日 </w:t>
      </w:r>
      <w:bookmarkStart w:id="8" w:name="PO_15528_PM009"/>
      <w:r>
        <w:rPr>
          <w:rFonts w:ascii="仿宋" w:eastAsia="仿宋" w:hAnsi="仿宋"/>
          <w:color w:val="000000"/>
          <w:kern w:val="0"/>
          <w:sz w:val="30"/>
          <w:szCs w:val="30"/>
        </w:rPr>
        <w:t xml:space="preserve"> </w:t>
      </w:r>
      <w:bookmarkEnd w:id="8"/>
      <w:r>
        <w:rPr>
          <w:rFonts w:ascii="仿宋" w:eastAsia="仿宋" w:hAnsi="仿宋" w:hint="eastAsia"/>
          <w:kern w:val="0"/>
          <w:sz w:val="28"/>
          <w:szCs w:val="28"/>
        </w:rPr>
        <w:t>。</w:t>
      </w:r>
    </w:p>
    <w:p w:rsidR="001D7BB0" w:rsidRPr="00BF4F37" w:rsidRDefault="001D7BB0" w:rsidP="001D7BB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1D7BB0" w:rsidRDefault="001D7BB0" w:rsidP="001D7BB0">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1D7BB0" w:rsidRDefault="001D7BB0" w:rsidP="001D7BB0">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1D7BB0" w:rsidRPr="0042654A" w:rsidRDefault="001D7BB0" w:rsidP="001D7BB0">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投标人应于2020年7月27日下午17:00时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1D7BB0" w:rsidRPr="0042654A" w:rsidRDefault="001D7BB0" w:rsidP="001D7BB0">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1D7BB0" w:rsidRDefault="001D7BB0" w:rsidP="001D7BB0">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本次招标将于2020年7月28日上午09:00时整在杭州市环城北路305号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中心二楼开标室开标</w:t>
      </w:r>
      <w:r>
        <w:rPr>
          <w:rFonts w:ascii="仿宋" w:eastAsia="仿宋" w:hAnsi="仿宋" w:cs="Arial" w:hint="eastAsia"/>
          <w:sz w:val="28"/>
          <w:szCs w:val="28"/>
        </w:rPr>
        <w:t>。</w:t>
      </w:r>
    </w:p>
    <w:p w:rsidR="001D7BB0" w:rsidRPr="00D624F5" w:rsidRDefault="001D7BB0" w:rsidP="001D7BB0">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1D7BB0" w:rsidRPr="00D624F5" w:rsidRDefault="001D7BB0" w:rsidP="001D7B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不利于投标人的评判。</w:t>
      </w:r>
    </w:p>
    <w:p w:rsidR="001D7BB0" w:rsidRPr="00D624F5" w:rsidRDefault="001D7BB0" w:rsidP="001D7B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D624F5">
        <w:rPr>
          <w:rFonts w:ascii="仿宋" w:eastAsia="仿宋" w:hAnsi="仿宋" w:hint="eastAsia"/>
          <w:sz w:val="28"/>
          <w:szCs w:val="28"/>
        </w:rPr>
        <w:t>至供应</w:t>
      </w:r>
      <w:proofErr w:type="gramEnd"/>
      <w:r w:rsidRPr="00D624F5">
        <w:rPr>
          <w:rFonts w:ascii="仿宋" w:eastAsia="仿宋" w:hAnsi="仿宋" w:hint="eastAsia"/>
          <w:sz w:val="28"/>
          <w:szCs w:val="28"/>
        </w:rPr>
        <w:t>商提供的电子邮件或传真。</w:t>
      </w:r>
    </w:p>
    <w:p w:rsidR="001D7BB0" w:rsidRPr="00D624F5" w:rsidRDefault="001D7BB0" w:rsidP="001D7BB0">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1D7BB0" w:rsidRDefault="001D7BB0" w:rsidP="001D7BB0">
      <w:pPr>
        <w:snapToGrid w:val="0"/>
        <w:spacing w:line="440" w:lineRule="exact"/>
        <w:ind w:firstLineChars="200" w:firstLine="560"/>
        <w:rPr>
          <w:rFonts w:ascii="仿宋" w:eastAsia="仿宋" w:hAnsi="仿宋"/>
          <w:color w:val="FF0000"/>
          <w:sz w:val="28"/>
          <w:szCs w:val="28"/>
        </w:rPr>
      </w:pPr>
      <w:r w:rsidRPr="00D624F5">
        <w:rPr>
          <w:rFonts w:ascii="仿宋" w:eastAsia="仿宋" w:hAnsi="仿宋" w:hint="eastAsia"/>
          <w:sz w:val="28"/>
          <w:szCs w:val="28"/>
        </w:rPr>
        <w:t>4. 本项目开评标过程中询标记录传真号码：0571-889077</w:t>
      </w:r>
      <w:r>
        <w:rPr>
          <w:rFonts w:ascii="仿宋" w:eastAsia="仿宋" w:hAnsi="仿宋" w:hint="eastAsia"/>
          <w:sz w:val="28"/>
          <w:szCs w:val="28"/>
        </w:rPr>
        <w:t>20</w:t>
      </w:r>
      <w:r w:rsidRPr="00D624F5">
        <w:rPr>
          <w:rFonts w:ascii="仿宋" w:eastAsia="仿宋" w:hAnsi="仿宋" w:hint="eastAsia"/>
          <w:sz w:val="28"/>
          <w:szCs w:val="28"/>
        </w:rPr>
        <w:t>；电子邮件地址：563093959@qq.com。本传真、电子邮件仅接受评标委员会要求供应商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的必要澄清或说明，不接受其他事项。</w:t>
      </w:r>
    </w:p>
    <w:p w:rsidR="001D7BB0" w:rsidRPr="0042654A" w:rsidRDefault="001D7BB0" w:rsidP="001D7BB0">
      <w:pPr>
        <w:snapToGrid w:val="0"/>
        <w:spacing w:line="440" w:lineRule="exact"/>
        <w:ind w:firstLineChars="200" w:firstLine="560"/>
        <w:rPr>
          <w:rFonts w:ascii="仿宋" w:eastAsia="仿宋" w:hAnsi="仿宋" w:cs="Arial"/>
          <w:sz w:val="28"/>
          <w:szCs w:val="28"/>
        </w:rPr>
      </w:pPr>
    </w:p>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1D7BB0" w:rsidRPr="00D14798" w:rsidTr="00143249">
        <w:tc>
          <w:tcPr>
            <w:tcW w:w="1985"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浙江省政府采购中心</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浙江省杭州市下城区环城北路305号</w:t>
            </w:r>
            <w:proofErr w:type="gramStart"/>
            <w:r w:rsidRPr="00D14798">
              <w:rPr>
                <w:rFonts w:asciiTheme="minorEastAsia" w:eastAsiaTheme="minorEastAsia" w:hAnsiTheme="minorEastAsia" w:cs="仿宋" w:hint="eastAsia"/>
                <w:sz w:val="28"/>
                <w:szCs w:val="28"/>
              </w:rPr>
              <w:t>耀江发展</w:t>
            </w:r>
            <w:proofErr w:type="gramEnd"/>
            <w:r w:rsidRPr="00D14798">
              <w:rPr>
                <w:rFonts w:asciiTheme="minorEastAsia" w:eastAsiaTheme="minorEastAsia" w:hAnsiTheme="minorEastAsia" w:cs="仿宋" w:hint="eastAsia"/>
                <w:sz w:val="28"/>
                <w:szCs w:val="28"/>
              </w:rPr>
              <w:t>中心</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浙江政府采购网</w:t>
            </w:r>
            <w:r w:rsidRPr="00D14798">
              <w:rPr>
                <w:rFonts w:asciiTheme="minorEastAsia" w:eastAsiaTheme="minorEastAsia" w:hAnsiTheme="minorEastAsia" w:cs="Segoe UI" w:hint="eastAsia"/>
                <w:sz w:val="28"/>
                <w:szCs w:val="28"/>
              </w:rPr>
              <w:t>ht</w:t>
            </w:r>
            <w:r w:rsidRPr="00D14798">
              <w:rPr>
                <w:rFonts w:asciiTheme="minorEastAsia" w:eastAsiaTheme="minorEastAsia" w:hAnsiTheme="minorEastAsia" w:cs="仿宋" w:hint="eastAsia"/>
                <w:sz w:val="28"/>
                <w:szCs w:val="28"/>
              </w:rPr>
              <w:t>tp://zfcg.czt.zj.gov.cn/（文件下载、公告查询）</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备注</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项目联系人</w:t>
            </w:r>
          </w:p>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杜鹃鸣</w:t>
            </w:r>
          </w:p>
        </w:tc>
        <w:tc>
          <w:tcPr>
            <w:tcW w:w="2089"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sz w:val="28"/>
                <w:szCs w:val="28"/>
              </w:rPr>
              <w:t>0571-88901837</w:t>
            </w:r>
          </w:p>
        </w:tc>
        <w:tc>
          <w:tcPr>
            <w:tcW w:w="2066" w:type="dxa"/>
            <w:tcBorders>
              <w:top w:val="single" w:sz="4" w:space="0" w:color="auto"/>
              <w:left w:val="single" w:sz="4" w:space="0" w:color="auto"/>
              <w:bottom w:val="single" w:sz="4" w:space="0" w:color="auto"/>
              <w:right w:val="single" w:sz="4" w:space="0" w:color="auto"/>
            </w:tcBorders>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val="restart"/>
            <w:tcBorders>
              <w:top w:val="single" w:sz="4" w:space="0" w:color="auto"/>
              <w:left w:val="single" w:sz="4" w:space="0" w:color="auto"/>
            </w:tcBorders>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三楼专业项目采购部</w:t>
            </w:r>
            <w:r w:rsidRPr="00D14798">
              <w:rPr>
                <w:rFonts w:asciiTheme="minorEastAsia" w:eastAsiaTheme="minorEastAsia" w:hAnsiTheme="minorEastAsia" w:cs="仿宋"/>
                <w:sz w:val="28"/>
                <w:szCs w:val="28"/>
              </w:rPr>
              <w:t>]</w:t>
            </w:r>
            <w:r w:rsidRPr="00D14798">
              <w:rPr>
                <w:rFonts w:asciiTheme="minorEastAsia" w:eastAsiaTheme="minorEastAsia" w:hAnsiTheme="minorEastAsia" w:cs="仿宋" w:hint="eastAsia"/>
                <w:sz w:val="28"/>
                <w:szCs w:val="28"/>
              </w:rPr>
              <w:t>）</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项目协办人</w:t>
            </w:r>
          </w:p>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tcBorders>
              <w:lef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tcBorders>
              <w:left w:val="single" w:sz="4" w:space="0" w:color="auto"/>
              <w:bottom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proofErr w:type="gramStart"/>
            <w:r w:rsidRPr="00D14798">
              <w:rPr>
                <w:rFonts w:asciiTheme="minorEastAsia" w:eastAsiaTheme="minorEastAsia" w:hAnsiTheme="minorEastAsia" w:cs="仿宋" w:hint="eastAsia"/>
                <w:sz w:val="28"/>
                <w:szCs w:val="28"/>
              </w:rPr>
              <w:t>邵</w:t>
            </w:r>
            <w:proofErr w:type="gramEnd"/>
            <w:r w:rsidRPr="00D14798">
              <w:rPr>
                <w:rFonts w:asciiTheme="minorEastAsia" w:eastAsiaTheme="minorEastAsia" w:hAnsiTheme="minorEastAsia"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一楼（服务大厅）</w:t>
            </w:r>
          </w:p>
        </w:tc>
      </w:tr>
      <w:tr w:rsidR="001D7BB0" w:rsidRPr="00D14798" w:rsidTr="00143249">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三楼（采购监督部）</w:t>
            </w:r>
          </w:p>
        </w:tc>
      </w:tr>
      <w:tr w:rsidR="001D7BB0" w:rsidRPr="00D14798" w:rsidTr="0014324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1D7BB0" w:rsidRPr="00D14798" w:rsidRDefault="001D7BB0" w:rsidP="00143249">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1D7BB0" w:rsidRPr="00D14798" w:rsidRDefault="001D7BB0" w:rsidP="00143249">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注册、账号、系统操作等</w:t>
            </w:r>
          </w:p>
        </w:tc>
      </w:tr>
    </w:tbl>
    <w:p w:rsidR="001D7BB0" w:rsidRDefault="001D7BB0" w:rsidP="001D7BB0">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0" w:name="_GoBack"/>
      <w:bookmarkEnd w:id="10"/>
    </w:p>
    <w:p w:rsidR="001D7BB0" w:rsidRDefault="001D7BB0" w:rsidP="001D7BB0">
      <w:pPr>
        <w:pStyle w:val="afffffffff1"/>
        <w:spacing w:before="120" w:after="120"/>
        <w:jc w:val="both"/>
        <w:rPr>
          <w:rFonts w:ascii="仿宋_GB2312" w:eastAsia="仿宋_GB2312" w:hAnsi="仿宋"/>
          <w:color w:val="000000"/>
          <w:sz w:val="30"/>
          <w:szCs w:val="30"/>
        </w:rPr>
      </w:pPr>
      <w:bookmarkStart w:id="11"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2" w:name="PO_TDCUS_ITEM_PRC_TABLE_1_1"/>
      <w:bookmarkEnd w:id="11"/>
      <w:r>
        <w:rPr>
          <w:rFonts w:ascii="仿宋_GB2312" w:eastAsia="仿宋_GB2312" w:hAnsi="仿宋"/>
          <w:color w:val="000000"/>
          <w:sz w:val="30"/>
          <w:szCs w:val="30"/>
        </w:rPr>
        <w:t xml:space="preserve">  </w:t>
      </w:r>
      <w:bookmarkEnd w:id="12"/>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1992"/>
        <w:gridCol w:w="1799"/>
      </w:tblGrid>
      <w:tr w:rsidR="001D7BB0" w:rsidTr="00143249">
        <w:tc>
          <w:tcPr>
            <w:tcW w:w="1728"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60" w:type="dxa"/>
            <w:gridSpan w:val="4"/>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rPr>
                <w:rFonts w:ascii="仿宋" w:eastAsia="仿宋" w:hAnsi="仿宋"/>
                <w:sz w:val="24"/>
                <w:szCs w:val="24"/>
              </w:rPr>
            </w:pPr>
            <w:r>
              <w:rPr>
                <w:rFonts w:ascii="仿宋_GB2312" w:eastAsia="仿宋_GB2312" w:hAnsi="仿宋" w:hint="eastAsia"/>
                <w:color w:val="000000"/>
                <w:sz w:val="30"/>
                <w:szCs w:val="30"/>
              </w:rPr>
              <w:t>浙江省人力资源和社会保障信息中心</w:t>
            </w:r>
          </w:p>
        </w:tc>
      </w:tr>
      <w:tr w:rsidR="001D7BB0" w:rsidTr="00143249">
        <w:tc>
          <w:tcPr>
            <w:tcW w:w="1728"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1D7BB0" w:rsidRDefault="001D7BB0" w:rsidP="00143249">
            <w:pPr>
              <w:spacing w:line="480" w:lineRule="exact"/>
              <w:rPr>
                <w:rFonts w:ascii="仿宋" w:eastAsia="仿宋" w:hAnsi="仿宋"/>
                <w:sz w:val="24"/>
                <w:szCs w:val="24"/>
              </w:rPr>
            </w:pPr>
            <w:r>
              <w:rPr>
                <w:rFonts w:ascii="仿宋_GB2312" w:eastAsia="仿宋_GB2312" w:hAnsi="仿宋" w:hint="eastAsia"/>
                <w:color w:val="000000"/>
                <w:sz w:val="30"/>
                <w:szCs w:val="30"/>
              </w:rPr>
              <w:t>杭州市体育场路</w:t>
            </w:r>
            <w:r>
              <w:rPr>
                <w:rFonts w:ascii="仿宋_GB2312" w:eastAsia="仿宋_GB2312" w:hAnsi="仿宋"/>
                <w:color w:val="000000"/>
                <w:sz w:val="30"/>
                <w:szCs w:val="30"/>
              </w:rPr>
              <w:t>538号</w:t>
            </w:r>
            <w:proofErr w:type="gramStart"/>
            <w:r>
              <w:rPr>
                <w:rFonts w:ascii="仿宋_GB2312" w:eastAsia="仿宋_GB2312" w:hAnsi="仿宋"/>
                <w:color w:val="000000"/>
                <w:sz w:val="30"/>
                <w:szCs w:val="30"/>
              </w:rPr>
              <w:t>金祝大厦</w:t>
            </w:r>
            <w:proofErr w:type="gramEnd"/>
            <w:r>
              <w:rPr>
                <w:rFonts w:ascii="仿宋_GB2312" w:eastAsia="仿宋_GB2312" w:hAnsi="仿宋"/>
                <w:color w:val="000000"/>
                <w:sz w:val="30"/>
                <w:szCs w:val="30"/>
              </w:rPr>
              <w:t>11楼</w:t>
            </w:r>
          </w:p>
        </w:tc>
      </w:tr>
      <w:tr w:rsidR="001D7BB0" w:rsidTr="00143249">
        <w:tc>
          <w:tcPr>
            <w:tcW w:w="1728"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8"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3"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1D7BB0" w:rsidTr="00143249">
        <w:tc>
          <w:tcPr>
            <w:tcW w:w="1728"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sz w:val="24"/>
                <w:szCs w:val="24"/>
              </w:rPr>
            </w:pPr>
            <w:r>
              <w:rPr>
                <w:rFonts w:ascii="仿宋_GB2312" w:eastAsia="仿宋_GB2312" w:hAnsi="仿宋" w:hint="eastAsia"/>
                <w:color w:val="000000"/>
                <w:sz w:val="30"/>
                <w:szCs w:val="30"/>
              </w:rPr>
              <w:t>朱国耀</w:t>
            </w:r>
          </w:p>
        </w:tc>
        <w:tc>
          <w:tcPr>
            <w:tcW w:w="2268"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sz w:val="24"/>
                <w:szCs w:val="24"/>
              </w:rPr>
            </w:pPr>
            <w:r>
              <w:rPr>
                <w:rFonts w:ascii="仿宋_GB2312" w:eastAsia="仿宋_GB2312" w:hAnsi="仿宋"/>
                <w:color w:val="000000"/>
                <w:sz w:val="30"/>
                <w:szCs w:val="30"/>
              </w:rPr>
              <w:t>0571-85116991</w:t>
            </w:r>
          </w:p>
        </w:tc>
        <w:tc>
          <w:tcPr>
            <w:tcW w:w="1993"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pacing w:line="480" w:lineRule="exact"/>
              <w:rPr>
                <w:rFonts w:ascii="仿宋" w:eastAsia="仿宋" w:hAnsi="仿宋"/>
                <w:sz w:val="24"/>
                <w:szCs w:val="24"/>
              </w:rPr>
            </w:pPr>
          </w:p>
        </w:tc>
      </w:tr>
    </w:tbl>
    <w:p w:rsidR="001D7BB0" w:rsidRPr="00DC69B9" w:rsidRDefault="001D7BB0" w:rsidP="001D7BB0">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3" w:name="_Toc496796636"/>
      <w:r>
        <w:rPr>
          <w:rFonts w:ascii="仿宋" w:eastAsia="仿宋" w:hAnsi="仿宋" w:hint="eastAsia"/>
          <w:b/>
          <w:sz w:val="36"/>
          <w:szCs w:val="36"/>
        </w:rPr>
        <w:t>第二章  投标人须知</w:t>
      </w:r>
      <w:bookmarkEnd w:id="13"/>
    </w:p>
    <w:p w:rsidR="001D7BB0" w:rsidRPr="005B58A2" w:rsidRDefault="001D7BB0" w:rsidP="001D7BB0">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1D7BB0" w:rsidRPr="00DC69B9" w:rsidTr="00143249">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4775B8" w:rsidRDefault="001D7BB0" w:rsidP="00143249">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D7BB0" w:rsidRDefault="001D7BB0" w:rsidP="00143249">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A224DD" w:rsidRDefault="001D7BB0" w:rsidP="0014324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4" w:name="PO_416_PM001386"/>
            <w:r>
              <w:rPr>
                <w:rFonts w:ascii="仿宋" w:eastAsia="仿宋" w:hAnsi="仿宋"/>
                <w:sz w:val="24"/>
                <w:szCs w:val="24"/>
                <w:u w:val="single"/>
              </w:rPr>
              <w:t>6.0</w:t>
            </w:r>
            <w:bookmarkEnd w:id="14"/>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1D7BB0" w:rsidRPr="00A224DD" w:rsidRDefault="001D7BB0"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1D7BB0" w:rsidRPr="00A224DD" w:rsidRDefault="001D7BB0"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1D7BB0" w:rsidRPr="00A224DD" w:rsidRDefault="001D7BB0"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1D7BB0" w:rsidRPr="00A224DD" w:rsidRDefault="001D7BB0" w:rsidP="00143249">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bookmarkStart w:id="15" w:name="PO_15528_PM042"/>
            <w:r>
              <w:rPr>
                <w:rFonts w:ascii="仿宋" w:eastAsia="仿宋" w:hAnsi="仿宋" w:hint="eastAsia"/>
                <w:sz w:val="24"/>
                <w:szCs w:val="24"/>
              </w:rPr>
              <w:t>不允许进口产品</w:t>
            </w:r>
            <w:bookmarkEnd w:id="15"/>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4775B8" w:rsidRDefault="001D7BB0" w:rsidP="00143249">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1D7BB0" w:rsidRPr="004775B8" w:rsidRDefault="001D7BB0" w:rsidP="00143249">
            <w:pPr>
              <w:snapToGrid w:val="0"/>
              <w:jc w:val="left"/>
              <w:rPr>
                <w:rFonts w:ascii="仿宋" w:eastAsia="仿宋" w:hAnsi="仿宋"/>
                <w:sz w:val="24"/>
                <w:szCs w:val="24"/>
              </w:rPr>
            </w:pPr>
            <w:r>
              <w:rPr>
                <w:rFonts w:ascii="仿宋" w:eastAsia="仿宋" w:hAnsi="仿宋" w:hint="eastAsia"/>
                <w:sz w:val="24"/>
                <w:szCs w:val="24"/>
              </w:rPr>
              <w:t>分包：</w:t>
            </w:r>
            <w:bookmarkStart w:id="16" w:name="PO_15528_PM044"/>
            <w:r>
              <w:rPr>
                <w:rFonts w:ascii="仿宋" w:eastAsia="仿宋" w:hAnsi="仿宋" w:hint="eastAsia"/>
                <w:sz w:val="24"/>
                <w:szCs w:val="24"/>
              </w:rPr>
              <w:t>不允许分包</w:t>
            </w:r>
            <w:bookmarkEnd w:id="16"/>
          </w:p>
        </w:tc>
      </w:tr>
      <w:tr w:rsidR="001D7BB0"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bookmarkStart w:id="17"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17"/>
          </w:p>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1D7BB0" w:rsidRPr="00DC69B9" w:rsidTr="00143249">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bookmarkStart w:id="18" w:name="PO_15528_PM040"/>
            <w:r>
              <w:rPr>
                <w:rFonts w:ascii="仿宋" w:eastAsia="仿宋" w:hAnsi="仿宋" w:hint="eastAsia"/>
                <w:color w:val="000000"/>
                <w:sz w:val="28"/>
                <w:szCs w:val="28"/>
              </w:rPr>
              <w:t>不组织现场踏勘</w:t>
            </w:r>
            <w:bookmarkEnd w:id="18"/>
          </w:p>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1D7BB0" w:rsidRPr="00DC69B9" w:rsidTr="0014324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42654A" w:rsidRDefault="001D7BB0" w:rsidP="00143249">
            <w:pPr>
              <w:snapToGrid w:val="0"/>
              <w:jc w:val="left"/>
              <w:rPr>
                <w:rFonts w:ascii="仿宋" w:eastAsia="仿宋" w:hAnsi="仿宋"/>
                <w:sz w:val="24"/>
                <w:szCs w:val="24"/>
              </w:rPr>
            </w:pPr>
            <w:bookmarkStart w:id="19" w:name="PO_15528_PM041"/>
            <w:r>
              <w:rPr>
                <w:rFonts w:ascii="仿宋" w:eastAsia="仿宋" w:hAnsi="仿宋" w:hint="eastAsia"/>
                <w:sz w:val="24"/>
                <w:szCs w:val="24"/>
              </w:rPr>
              <w:t>进行演示</w:t>
            </w:r>
            <w:bookmarkEnd w:id="19"/>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1D7BB0" w:rsidRPr="00DC69B9" w:rsidTr="0014324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42654A" w:rsidRDefault="001D7BB0" w:rsidP="00143249">
            <w:pPr>
              <w:snapToGrid w:val="0"/>
              <w:jc w:val="left"/>
              <w:rPr>
                <w:rFonts w:ascii="仿宋" w:eastAsia="仿宋" w:hAnsi="仿宋"/>
                <w:sz w:val="24"/>
                <w:szCs w:val="24"/>
              </w:rPr>
            </w:pPr>
            <w:bookmarkStart w:id="20" w:name="PO_15528_PM043"/>
            <w:r>
              <w:rPr>
                <w:rFonts w:ascii="仿宋" w:eastAsia="仿宋" w:hAnsi="仿宋" w:hint="eastAsia"/>
                <w:sz w:val="24"/>
                <w:szCs w:val="24"/>
              </w:rPr>
              <w:t>不要求提供样品</w:t>
            </w:r>
            <w:bookmarkEnd w:id="20"/>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1D7BB0" w:rsidRPr="00DC69B9" w:rsidTr="0014324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1" w:name="PO_15528_PM045"/>
            <w:r>
              <w:rPr>
                <w:rFonts w:ascii="仿宋" w:eastAsia="仿宋" w:hAnsi="仿宋"/>
                <w:b/>
                <w:sz w:val="24"/>
                <w:szCs w:val="24"/>
              </w:rPr>
              <w:t>6</w:t>
            </w:r>
            <w:bookmarkEnd w:id="21"/>
            <w:r>
              <w:rPr>
                <w:rFonts w:ascii="仿宋" w:eastAsia="仿宋" w:hAnsi="仿宋" w:hint="eastAsia"/>
                <w:b/>
                <w:sz w:val="24"/>
                <w:szCs w:val="24"/>
              </w:rPr>
              <w:t>份</w:t>
            </w:r>
            <w:r>
              <w:rPr>
                <w:rFonts w:ascii="仿宋" w:eastAsia="仿宋" w:hAnsi="仿宋" w:hint="eastAsia"/>
                <w:sz w:val="24"/>
                <w:szCs w:val="24"/>
              </w:rPr>
              <w:t>。</w:t>
            </w:r>
          </w:p>
        </w:tc>
      </w:tr>
      <w:tr w:rsidR="001D7BB0" w:rsidRPr="00DC69B9" w:rsidTr="00143249">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1D7BB0"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1D7BB0" w:rsidRPr="00DC69B9" w:rsidTr="00143249">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1D7BB0" w:rsidRPr="00DC69B9" w:rsidTr="00143249">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1D7BB0"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1D7BB0"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1D7BB0" w:rsidRPr="00DC69B9" w:rsidTr="00143249">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1D7BB0" w:rsidRPr="0042654A" w:rsidRDefault="001D7BB0" w:rsidP="00143249">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1D7BB0" w:rsidRPr="00DC69B9" w:rsidRDefault="001D7BB0"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1D7BB0" w:rsidRPr="00DC69B9" w:rsidTr="0014324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r>
              <w:rPr>
                <w:rFonts w:ascii="仿宋" w:eastAsia="仿宋" w:hAnsi="仿宋" w:hint="eastAsia"/>
                <w:sz w:val="24"/>
                <w:szCs w:val="24"/>
              </w:rPr>
              <w:t>0元</w:t>
            </w:r>
          </w:p>
        </w:tc>
      </w:tr>
      <w:tr w:rsidR="001D7BB0" w:rsidRPr="00DC69B9" w:rsidTr="00143249">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1D7BB0" w:rsidRPr="00DC69B9" w:rsidRDefault="001D7BB0"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1D7BB0" w:rsidRDefault="001D7BB0" w:rsidP="001D7BB0">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1D7BB0" w:rsidRDefault="001D7BB0" w:rsidP="001D7B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1D7BB0" w:rsidRDefault="001D7BB0" w:rsidP="001D7BB0">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1D7BB0" w:rsidRDefault="001D7BB0" w:rsidP="001D7BB0">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1D7BB0" w:rsidRDefault="001D7BB0" w:rsidP="001D7BB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1D7BB0" w:rsidRDefault="001D7BB0" w:rsidP="001D7BB0">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1D7BB0" w:rsidRDefault="001D7BB0" w:rsidP="001D7BB0">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1D7BB0" w:rsidRDefault="001D7BB0" w:rsidP="001D7BB0">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1D7BB0" w:rsidRDefault="001D7BB0" w:rsidP="001D7BB0">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1D7BB0" w:rsidRPr="0042654A" w:rsidRDefault="001D7BB0" w:rsidP="001D7BB0">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1D7BB0" w:rsidRPr="0042654A" w:rsidRDefault="001D7BB0" w:rsidP="001D7BB0">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1D7BB0" w:rsidRPr="0042654A" w:rsidRDefault="001D7BB0" w:rsidP="001D7BB0">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1D7BB0" w:rsidRPr="0042654A" w:rsidRDefault="001D7BB0" w:rsidP="001D7BB0">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1D7BB0" w:rsidRPr="0042654A" w:rsidRDefault="001D7BB0" w:rsidP="001D7BB0">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1D7BB0" w:rsidRDefault="001D7BB0" w:rsidP="001D7B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1D7BB0" w:rsidRDefault="001D7BB0" w:rsidP="001D7B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1D7BB0" w:rsidRDefault="001D7BB0" w:rsidP="001D7B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1D7BB0" w:rsidRDefault="001D7BB0" w:rsidP="001D7B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1D7BB0" w:rsidRDefault="001D7BB0" w:rsidP="001D7B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1D7BB0" w:rsidRDefault="001D7BB0" w:rsidP="001D7B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1D7BB0" w:rsidRDefault="001D7BB0" w:rsidP="001D7B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1D7BB0" w:rsidRDefault="001D7BB0" w:rsidP="001D7BB0">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1D7BB0" w:rsidRDefault="001D7BB0" w:rsidP="001D7BB0">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1D7BB0" w:rsidRDefault="001D7BB0" w:rsidP="001D7BB0">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1D7BB0" w:rsidRDefault="001D7BB0" w:rsidP="001D7BB0">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1D7BB0" w:rsidRDefault="001D7BB0" w:rsidP="001D7B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1D7BB0" w:rsidRDefault="001D7BB0" w:rsidP="001D7BB0">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1D7BB0" w:rsidRDefault="001D7BB0" w:rsidP="001D7BB0">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1D7BB0" w:rsidRDefault="001D7BB0" w:rsidP="001D7BB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1D7BB0" w:rsidRDefault="001D7BB0" w:rsidP="001D7BB0">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1D7BB0" w:rsidRDefault="001D7BB0" w:rsidP="001D7BB0">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1D7BB0" w:rsidRDefault="001D7BB0" w:rsidP="001D7BB0">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1D7BB0" w:rsidRDefault="001D7BB0" w:rsidP="001D7BB0">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1D7BB0" w:rsidRDefault="001D7BB0" w:rsidP="001D7BB0">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1D7BB0" w:rsidRDefault="001D7BB0" w:rsidP="001D7BB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1D7BB0" w:rsidRDefault="001D7BB0" w:rsidP="001D7BB0">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1D7BB0" w:rsidRDefault="001D7BB0" w:rsidP="001D7BB0">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1D7BB0" w:rsidRDefault="001D7BB0" w:rsidP="001D7B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1D7BB0" w:rsidRDefault="001D7BB0" w:rsidP="001D7BB0">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1D7BB0" w:rsidRDefault="001D7BB0" w:rsidP="001D7BB0">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1D7BB0" w:rsidRDefault="001D7BB0" w:rsidP="001D7BB0">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1D7BB0" w:rsidRDefault="001D7BB0" w:rsidP="001D7B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1D7BB0" w:rsidRPr="0042654A" w:rsidRDefault="001D7BB0" w:rsidP="001D7B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1D7BB0" w:rsidRPr="0042654A" w:rsidRDefault="001D7BB0" w:rsidP="001D7B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1D7BB0" w:rsidRPr="0042654A" w:rsidRDefault="001D7BB0" w:rsidP="001D7B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1D7BB0" w:rsidRPr="0042654A" w:rsidRDefault="001D7BB0" w:rsidP="001D7BB0">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1D7BB0" w:rsidRPr="0042654A" w:rsidRDefault="001D7BB0" w:rsidP="001D7BB0">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1D7BB0" w:rsidRPr="0042654A" w:rsidRDefault="001D7BB0" w:rsidP="001D7BB0">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1D7BB0" w:rsidRDefault="001D7BB0" w:rsidP="001D7BB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D7BB0" w:rsidRDefault="001D7BB0" w:rsidP="001D7BB0">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1D7BB0" w:rsidRDefault="001D7BB0" w:rsidP="001D7B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1D7BB0" w:rsidRDefault="001D7BB0" w:rsidP="001D7B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1D7BB0" w:rsidRDefault="001D7BB0" w:rsidP="001D7B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1D7BB0" w:rsidRDefault="001D7BB0" w:rsidP="001D7BB0">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1D7BB0" w:rsidRDefault="001D7BB0" w:rsidP="001D7B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1D7BB0" w:rsidRDefault="001D7BB0" w:rsidP="001D7BB0">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1D7BB0" w:rsidRDefault="001D7BB0" w:rsidP="001D7BB0">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1D7BB0" w:rsidRDefault="001D7BB0" w:rsidP="001D7BB0">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1D7BB0" w:rsidRDefault="001D7BB0" w:rsidP="001D7BB0">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1D7BB0" w:rsidRDefault="001D7BB0" w:rsidP="001D7BB0">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1D7BB0" w:rsidRDefault="001D7BB0" w:rsidP="001D7BB0">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1D7BB0" w:rsidRDefault="001D7BB0" w:rsidP="001D7BB0">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1D7BB0" w:rsidRPr="00720A08" w:rsidRDefault="001D7BB0" w:rsidP="001D7BB0">
      <w:pPr>
        <w:pStyle w:val="affff7"/>
        <w:snapToGrid w:val="0"/>
        <w:spacing w:before="120" w:after="120" w:line="240" w:lineRule="auto"/>
        <w:ind w:firstLineChars="200" w:firstLine="600"/>
        <w:rPr>
          <w:rFonts w:ascii="仿宋_GB2312" w:eastAsia="仿宋_GB2312" w:hAnsi="仿宋"/>
          <w:color w:val="000000"/>
          <w:sz w:val="30"/>
          <w:szCs w:val="30"/>
        </w:rPr>
      </w:pPr>
    </w:p>
    <w:p w:rsidR="001D7BB0" w:rsidRPr="005B77DA" w:rsidRDefault="001D7BB0" w:rsidP="001D7BB0">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2" w:name="_Toc496796637"/>
      <w:r>
        <w:rPr>
          <w:rFonts w:hAnsi="宋体" w:hint="eastAsia"/>
          <w:b/>
          <w:color w:val="000000"/>
          <w:sz w:val="36"/>
          <w:szCs w:val="36"/>
        </w:rPr>
        <w:t>第三章  评标办法及评分标准</w:t>
      </w:r>
      <w:bookmarkEnd w:id="22"/>
    </w:p>
    <w:p w:rsidR="001D7BB0" w:rsidRDefault="001D7BB0" w:rsidP="001D7BB0">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1D7BB0" w:rsidRDefault="001D7BB0" w:rsidP="001D7BB0">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1D7BB0" w:rsidRDefault="001D7BB0" w:rsidP="001D7BB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1D7BB0" w:rsidRDefault="001D7BB0" w:rsidP="001D7BB0">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1D7BB0" w:rsidRDefault="001D7BB0" w:rsidP="001D7BB0">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1D7BB0" w:rsidRDefault="001D7BB0" w:rsidP="001D7BB0">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1D7BB0" w:rsidRDefault="001D7BB0" w:rsidP="001D7BB0">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1D7BB0" w:rsidRDefault="001D7BB0" w:rsidP="001D7BB0">
      <w:pPr>
        <w:spacing w:beforeLines="50" w:afterLines="50" w:line="460" w:lineRule="exact"/>
        <w:ind w:firstLineChars="200" w:firstLine="600"/>
        <w:rPr>
          <w:rFonts w:ascii="仿宋" w:eastAsia="仿宋_GB2312" w:hAnsi="仿宋"/>
          <w:bCs/>
          <w:color w:val="000000"/>
          <w:sz w:val="30"/>
          <w:szCs w:val="30"/>
        </w:rPr>
      </w:pPr>
    </w:p>
    <w:p w:rsidR="001D7BB0" w:rsidRDefault="001D7BB0" w:rsidP="001D7BB0">
      <w:pPr>
        <w:spacing w:beforeLines="50" w:afterLines="50" w:line="460" w:lineRule="exact"/>
        <w:ind w:firstLineChars="200" w:firstLine="600"/>
        <w:rPr>
          <w:rFonts w:ascii="仿宋" w:eastAsia="仿宋_GB2312" w:hAnsi="仿宋"/>
          <w:bCs/>
          <w:color w:val="000000"/>
          <w:sz w:val="30"/>
          <w:szCs w:val="30"/>
        </w:rPr>
      </w:pPr>
    </w:p>
    <w:p w:rsidR="001D7BB0" w:rsidRDefault="001D7BB0" w:rsidP="001D7BB0">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1D7BB0" w:rsidRDefault="001D7BB0" w:rsidP="001D7BB0">
      <w:pPr>
        <w:spacing w:beforeLines="50" w:afterLines="50" w:line="340" w:lineRule="exact"/>
        <w:rPr>
          <w:rFonts w:ascii="仿宋_GB2312" w:eastAsia="仿宋_GB2312" w:hAnsi="宋体"/>
          <w:b/>
          <w:color w:val="000000"/>
          <w:sz w:val="32"/>
          <w:szCs w:val="32"/>
        </w:rPr>
      </w:pPr>
      <w:bookmarkStart w:id="23"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4" w:name="PO_TDCUS_ITEM_SM_TABLE_1"/>
      <w:bookmarkEnd w:id="23"/>
      <w:r>
        <w:rPr>
          <w:rFonts w:ascii="仿宋_GB2312" w:eastAsia="仿宋_GB2312" w:hAnsi="宋体"/>
          <w:b/>
          <w:color w:val="000000"/>
          <w:sz w:val="32"/>
          <w:szCs w:val="32"/>
        </w:rPr>
        <w:t xml:space="preserve"> </w:t>
      </w:r>
      <w:bookmarkEnd w:id="24"/>
    </w:p>
    <w:tbl>
      <w:tblPr>
        <w:tblStyle w:val="afffffffff0"/>
        <w:tblW w:w="5000" w:type="pct"/>
        <w:tblLook w:val="04A0"/>
      </w:tblPr>
      <w:tblGrid>
        <w:gridCol w:w="959"/>
        <w:gridCol w:w="1982"/>
        <w:gridCol w:w="5104"/>
        <w:gridCol w:w="1015"/>
      </w:tblGrid>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序号</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评分类型</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评分标准</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分值</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报价</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kern w:val="0"/>
                <w:sz w:val="28"/>
                <w:szCs w:val="28"/>
              </w:rPr>
              <w:t>满足招标文件要求且报价最低的投标报价为评标基准价，其价格分为满分。其他投标人的价格</w:t>
            </w:r>
            <w:proofErr w:type="gramStart"/>
            <w:r w:rsidRPr="00923A89">
              <w:rPr>
                <w:rFonts w:ascii="仿宋_GB2312" w:eastAsia="仿宋_GB2312" w:hAnsi="宋体" w:hint="eastAsia"/>
                <w:color w:val="000000"/>
                <w:kern w:val="0"/>
                <w:sz w:val="28"/>
                <w:szCs w:val="28"/>
              </w:rPr>
              <w:t>分统一</w:t>
            </w:r>
            <w:proofErr w:type="gramEnd"/>
            <w:r w:rsidRPr="00923A89">
              <w:rPr>
                <w:rFonts w:ascii="仿宋_GB2312" w:eastAsia="仿宋_GB2312" w:hAnsi="宋体" w:hint="eastAsia"/>
                <w:color w:val="000000"/>
                <w:kern w:val="0"/>
                <w:sz w:val="28"/>
                <w:szCs w:val="28"/>
              </w:rPr>
              <w:t>按照下列公式计算：投标报价得分</w:t>
            </w:r>
            <w:r w:rsidRPr="00923A89">
              <w:rPr>
                <w:rFonts w:ascii="仿宋_GB2312" w:eastAsia="仿宋_GB2312" w:hAnsi="宋体"/>
                <w:color w:val="000000"/>
                <w:kern w:val="0"/>
                <w:sz w:val="28"/>
                <w:szCs w:val="28"/>
              </w:rPr>
              <w:t>=</w:t>
            </w:r>
            <w:r w:rsidRPr="00923A89">
              <w:rPr>
                <w:rFonts w:ascii="仿宋_GB2312" w:eastAsia="仿宋_GB2312" w:hAnsi="宋体" w:hint="eastAsia"/>
                <w:color w:val="000000"/>
                <w:kern w:val="0"/>
                <w:sz w:val="28"/>
                <w:szCs w:val="28"/>
              </w:rPr>
              <w:t>（评标基准价</w:t>
            </w:r>
            <w:r w:rsidRPr="00923A89">
              <w:rPr>
                <w:rFonts w:ascii="仿宋_GB2312" w:eastAsia="仿宋_GB2312" w:hAnsi="宋体"/>
                <w:color w:val="000000"/>
                <w:kern w:val="0"/>
                <w:sz w:val="28"/>
                <w:szCs w:val="28"/>
              </w:rPr>
              <w:t>/</w:t>
            </w:r>
            <w:r w:rsidRPr="00923A89">
              <w:rPr>
                <w:rFonts w:ascii="仿宋_GB2312" w:eastAsia="仿宋_GB2312" w:hAnsi="宋体" w:hint="eastAsia"/>
                <w:color w:val="000000"/>
                <w:kern w:val="0"/>
                <w:sz w:val="28"/>
                <w:szCs w:val="28"/>
              </w:rPr>
              <w:t>投标报价）</w:t>
            </w:r>
            <w:r w:rsidRPr="00923A89">
              <w:rPr>
                <w:rFonts w:ascii="仿宋_GB2312" w:eastAsia="仿宋_GB2312" w:hAnsi="宋体"/>
                <w:color w:val="000000"/>
                <w:kern w:val="0"/>
                <w:sz w:val="28"/>
                <w:szCs w:val="28"/>
              </w:rPr>
              <w:t>*</w:t>
            </w:r>
            <w:r w:rsidRPr="00923A89">
              <w:rPr>
                <w:rFonts w:ascii="仿宋_GB2312" w:eastAsia="仿宋_GB2312" w:hAnsi="宋体" w:hint="eastAsia"/>
                <w:color w:val="000000"/>
                <w:kern w:val="0"/>
                <w:sz w:val="28"/>
                <w:szCs w:val="28"/>
              </w:rPr>
              <w:t>1</w:t>
            </w:r>
            <w:r w:rsidRPr="00923A89">
              <w:rPr>
                <w:rFonts w:ascii="仿宋_GB2312" w:eastAsia="仿宋_GB2312" w:hAnsi="宋体"/>
                <w:color w:val="000000"/>
                <w:kern w:val="0"/>
                <w:sz w:val="28"/>
                <w:szCs w:val="28"/>
              </w:rPr>
              <w:t>0</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10</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功能需求：对项目需求的理解，要求投标方提供需求规格说明书。</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15</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2</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非功能需求：软件质量的稳健性、安全性、可操作性、可扩充性、可维护性、可移植性等。软件所运行的环境：从功能上来支撑软件运行所需要的条件。</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r>
              <w:rPr>
                <w:rFonts w:ascii="仿宋_GB2312" w:eastAsia="仿宋_GB2312" w:hAnsi="宋体" w:hint="eastAsia"/>
                <w:color w:val="000000"/>
                <w:sz w:val="28"/>
                <w:szCs w:val="28"/>
              </w:rPr>
              <w:t>2</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3</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功能点及架构：软件整体架构与功能点的可行性、合理性、规范性，与用户现有系统的兼容性，包括总体设计、接口设计、系统数据结构设计、数据库设计及模块设计等</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12</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4</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测试方案、进度控制计划</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7</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5</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软件开发工程量计算</w:t>
            </w:r>
            <w:r w:rsidRPr="00923A89">
              <w:rPr>
                <w:rFonts w:ascii="仿宋_GB2312" w:eastAsia="仿宋_GB2312" w:hAnsi="宋体"/>
                <w:color w:val="000000"/>
                <w:sz w:val="28"/>
                <w:szCs w:val="28"/>
              </w:rPr>
              <w:t>(技术文件中提供</w:t>
            </w:r>
            <w:proofErr w:type="gramStart"/>
            <w:r w:rsidRPr="00923A89">
              <w:rPr>
                <w:rFonts w:ascii="仿宋_GB2312" w:eastAsia="仿宋_GB2312" w:hAnsi="宋体"/>
                <w:color w:val="000000"/>
                <w:sz w:val="28"/>
                <w:szCs w:val="28"/>
              </w:rPr>
              <w:t>不格含价格</w:t>
            </w:r>
            <w:proofErr w:type="gramEnd"/>
            <w:r w:rsidRPr="00923A89">
              <w:rPr>
                <w:rFonts w:ascii="仿宋_GB2312" w:eastAsia="仿宋_GB2312" w:hAnsi="宋体"/>
                <w:color w:val="000000"/>
                <w:sz w:val="28"/>
                <w:szCs w:val="28"/>
              </w:rPr>
              <w:t>的工程量计算清单，要求到人*天，式自定)</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5</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6</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项目组人员个人、团队开发能力情况（资历及业绩）</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8</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7</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演示要求</w:t>
            </w:r>
            <w:r>
              <w:rPr>
                <w:rFonts w:ascii="仿宋_GB2312" w:eastAsia="仿宋_GB2312" w:hAnsi="宋体" w:hint="eastAsia"/>
                <w:color w:val="000000"/>
                <w:sz w:val="28"/>
                <w:szCs w:val="28"/>
              </w:rPr>
              <w:t>（详见招标需求）</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8</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8</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技术</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对接及数据迁移方案</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5</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9</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项目维护计划（驻点人员安排，定期巡检等情况）的有效性等</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3</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10</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售后服务的响应情况（对用户故障响应、处理等）</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3</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r>
              <w:rPr>
                <w:rFonts w:ascii="仿宋_GB2312" w:eastAsia="仿宋_GB2312" w:hAnsi="宋体" w:hint="eastAsia"/>
                <w:color w:val="000000"/>
                <w:sz w:val="28"/>
                <w:szCs w:val="28"/>
              </w:rPr>
              <w:t>1</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培训方案、计划的可行性及合理性</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2</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r>
              <w:rPr>
                <w:rFonts w:ascii="仿宋_GB2312" w:eastAsia="仿宋_GB2312" w:hAnsi="宋体" w:hint="eastAsia"/>
                <w:color w:val="000000"/>
                <w:sz w:val="28"/>
                <w:szCs w:val="28"/>
              </w:rPr>
              <w:t>2</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公司技术力量情况</w:t>
            </w:r>
            <w:r w:rsidRPr="003C6219">
              <w:rPr>
                <w:rFonts w:ascii="仿宋_GB2312" w:eastAsia="仿宋_GB2312" w:hAnsi="宋体" w:hint="eastAsia"/>
                <w:color w:val="000000"/>
                <w:sz w:val="28"/>
                <w:szCs w:val="28"/>
              </w:rPr>
              <w:t>（具体</w:t>
            </w:r>
            <w:r>
              <w:rPr>
                <w:rFonts w:ascii="仿宋_GB2312" w:eastAsia="仿宋_GB2312" w:hAnsi="宋体" w:hint="eastAsia"/>
                <w:color w:val="000000"/>
                <w:sz w:val="28"/>
                <w:szCs w:val="28"/>
              </w:rPr>
              <w:t>详见</w:t>
            </w:r>
            <w:r w:rsidRPr="003C6219">
              <w:rPr>
                <w:rFonts w:ascii="仿宋_GB2312" w:eastAsia="仿宋_GB2312" w:hAnsi="宋体" w:hint="eastAsia"/>
                <w:color w:val="000000"/>
                <w:sz w:val="28"/>
                <w:szCs w:val="28"/>
              </w:rPr>
              <w:t>商务要求表）</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5</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r>
              <w:rPr>
                <w:rFonts w:ascii="仿宋_GB2312" w:eastAsia="仿宋_GB2312" w:hAnsi="宋体" w:hint="eastAsia"/>
                <w:color w:val="000000"/>
                <w:sz w:val="28"/>
                <w:szCs w:val="28"/>
              </w:rPr>
              <w:t>3</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经验及业绩</w:t>
            </w:r>
            <w:r w:rsidRPr="00923A89">
              <w:rPr>
                <w:rFonts w:ascii="仿宋_GB2312" w:eastAsia="仿宋_GB2312" w:hAnsi="宋体"/>
                <w:color w:val="000000"/>
                <w:sz w:val="28"/>
                <w:szCs w:val="28"/>
              </w:rPr>
              <w:t>(类似项目开发成功案例)</w:t>
            </w:r>
            <w:r w:rsidRPr="003C6219">
              <w:rPr>
                <w:rFonts w:ascii="仿宋_GB2312" w:eastAsia="仿宋_GB2312" w:hAnsi="宋体" w:hint="eastAsia"/>
                <w:color w:val="000000"/>
                <w:sz w:val="28"/>
                <w:szCs w:val="28"/>
              </w:rPr>
              <w:t xml:space="preserve"> （具体</w:t>
            </w:r>
            <w:r>
              <w:rPr>
                <w:rFonts w:ascii="仿宋_GB2312" w:eastAsia="仿宋_GB2312" w:hAnsi="宋体" w:hint="eastAsia"/>
                <w:color w:val="000000"/>
                <w:sz w:val="28"/>
                <w:szCs w:val="28"/>
              </w:rPr>
              <w:t>详见</w:t>
            </w:r>
            <w:r w:rsidRPr="003C6219">
              <w:rPr>
                <w:rFonts w:ascii="仿宋_GB2312" w:eastAsia="仿宋_GB2312" w:hAnsi="宋体" w:hint="eastAsia"/>
                <w:color w:val="000000"/>
                <w:sz w:val="28"/>
                <w:szCs w:val="28"/>
              </w:rPr>
              <w:t>商务要求表）</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3</w:t>
            </w:r>
          </w:p>
        </w:tc>
      </w:tr>
      <w:tr w:rsidR="001D7BB0" w:rsidRPr="00923A89" w:rsidTr="00143249">
        <w:tc>
          <w:tcPr>
            <w:tcW w:w="529"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1</w:t>
            </w:r>
            <w:r>
              <w:rPr>
                <w:rFonts w:ascii="仿宋_GB2312" w:eastAsia="仿宋_GB2312" w:hAnsi="宋体" w:hint="eastAsia"/>
                <w:color w:val="000000"/>
                <w:sz w:val="28"/>
                <w:szCs w:val="28"/>
              </w:rPr>
              <w:t>4</w:t>
            </w:r>
          </w:p>
        </w:tc>
        <w:tc>
          <w:tcPr>
            <w:tcW w:w="1094"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商务资信</w:t>
            </w:r>
          </w:p>
        </w:tc>
        <w:tc>
          <w:tcPr>
            <w:tcW w:w="2817"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hint="eastAsia"/>
                <w:color w:val="000000"/>
                <w:sz w:val="28"/>
                <w:szCs w:val="28"/>
              </w:rPr>
              <w:t>投标书编制质量</w:t>
            </w:r>
          </w:p>
        </w:tc>
        <w:tc>
          <w:tcPr>
            <w:tcW w:w="560" w:type="pct"/>
          </w:tcPr>
          <w:p w:rsidR="001D7BB0" w:rsidRPr="00923A89" w:rsidRDefault="001D7BB0" w:rsidP="00143249">
            <w:pPr>
              <w:spacing w:beforeLines="50" w:afterLines="50" w:line="340" w:lineRule="exact"/>
              <w:rPr>
                <w:rFonts w:ascii="仿宋_GB2312" w:eastAsia="仿宋_GB2312" w:hAnsi="宋体"/>
                <w:color w:val="000000"/>
                <w:sz w:val="28"/>
                <w:szCs w:val="28"/>
              </w:rPr>
            </w:pPr>
            <w:r w:rsidRPr="00923A89">
              <w:rPr>
                <w:rFonts w:ascii="仿宋_GB2312" w:eastAsia="仿宋_GB2312" w:hAnsi="宋体"/>
                <w:color w:val="000000"/>
                <w:sz w:val="28"/>
                <w:szCs w:val="28"/>
              </w:rPr>
              <w:t>2</w:t>
            </w:r>
          </w:p>
        </w:tc>
      </w:tr>
    </w:tbl>
    <w:p w:rsidR="001D7BB0" w:rsidRDefault="001D7BB0" w:rsidP="001D7BB0">
      <w:pPr>
        <w:spacing w:beforeLines="50" w:afterLines="50" w:line="340" w:lineRule="exact"/>
        <w:rPr>
          <w:rFonts w:ascii="仿宋_GB2312" w:eastAsia="仿宋_GB2312" w:hAnsi="宋体"/>
          <w:b/>
          <w:color w:val="000000"/>
          <w:sz w:val="32"/>
          <w:szCs w:val="32"/>
        </w:rPr>
      </w:pPr>
    </w:p>
    <w:p w:rsidR="001D7BB0" w:rsidRDefault="001D7BB0" w:rsidP="001D7BB0">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5" w:name="_Toc496796638"/>
      <w:r>
        <w:rPr>
          <w:rFonts w:hAnsi="宋体" w:hint="eastAsia"/>
          <w:b/>
          <w:color w:val="000000"/>
          <w:sz w:val="36"/>
          <w:szCs w:val="36"/>
        </w:rPr>
        <w:t>第四章招标需求</w:t>
      </w:r>
      <w:bookmarkEnd w:id="25"/>
    </w:p>
    <w:p w:rsidR="001D7BB0" w:rsidRDefault="001D7BB0" w:rsidP="001D7BB0">
      <w:pPr>
        <w:snapToGrid w:val="0"/>
        <w:spacing w:beforeLines="50" w:afterLines="50"/>
        <w:jc w:val="center"/>
        <w:rPr>
          <w:rFonts w:ascii="宋体" w:eastAsia="仿宋_GB2312" w:hAnsi="宋体"/>
          <w:b/>
          <w:color w:val="000000"/>
          <w:spacing w:val="40"/>
          <w:kern w:val="0"/>
          <w:sz w:val="36"/>
          <w:szCs w:val="36"/>
        </w:rPr>
      </w:pPr>
    </w:p>
    <w:p w:rsidR="001D7BB0" w:rsidRPr="00B84666" w:rsidRDefault="001D7BB0" w:rsidP="001D7BB0">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1D7BB0" w:rsidRPr="00B84666" w:rsidRDefault="001D7BB0" w:rsidP="001D7BB0">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1D7BB0" w:rsidRPr="00B84666" w:rsidRDefault="001D7BB0" w:rsidP="001D7BB0">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1D7BB0" w:rsidRDefault="001D7BB0" w:rsidP="001D7BB0">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1D7BB0" w:rsidRPr="001A03B4" w:rsidRDefault="001D7BB0" w:rsidP="001D7BB0">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1D7BB0" w:rsidRPr="001A03B4" w:rsidRDefault="001D7BB0" w:rsidP="001D7BB0">
      <w:pPr>
        <w:spacing w:line="360" w:lineRule="auto"/>
        <w:ind w:firstLineChars="200" w:firstLine="562"/>
        <w:rPr>
          <w:rFonts w:ascii="仿宋" w:eastAsia="仿宋" w:hAnsi="仿宋"/>
          <w:b/>
          <w:sz w:val="28"/>
          <w:szCs w:val="28"/>
        </w:rPr>
      </w:pPr>
    </w:p>
    <w:p w:rsidR="001D7BB0" w:rsidRDefault="001D7BB0" w:rsidP="001D7BB0">
      <w:pPr>
        <w:spacing w:line="360" w:lineRule="auto"/>
        <w:ind w:firstLineChars="200" w:firstLine="602"/>
        <w:rPr>
          <w:rFonts w:ascii="仿宋" w:eastAsia="仿宋_GB2312" w:hAnsi="仿宋"/>
          <w:b/>
          <w:color w:val="000000"/>
          <w:sz w:val="30"/>
          <w:szCs w:val="30"/>
        </w:rPr>
      </w:pPr>
    </w:p>
    <w:p w:rsidR="001D7BB0" w:rsidRDefault="001D7BB0" w:rsidP="001D7BB0">
      <w:pPr>
        <w:adjustRightInd w:val="0"/>
        <w:snapToGrid w:val="0"/>
        <w:spacing w:line="240" w:lineRule="atLeast"/>
        <w:jc w:val="center"/>
        <w:rPr>
          <w:rFonts w:ascii="方正小标宋简体" w:eastAsia="方正小标宋简体" w:hAnsi="宋体"/>
          <w:color w:val="000000"/>
          <w:sz w:val="44"/>
          <w:szCs w:val="44"/>
        </w:rPr>
      </w:pPr>
      <w:bookmarkStart w:id="26" w:name="PO_TDCUS_ITEM_PB_REQ_TITLE_1"/>
      <w:bookmarkStart w:id="27" w:name="PO_TDCUS_ITEM_PB_REQ_TABLE_1_1"/>
      <w:proofErr w:type="gramStart"/>
      <w:r>
        <w:rPr>
          <w:rFonts w:hAnsi="宋体" w:hint="eastAsia"/>
          <w:b/>
          <w:color w:val="000000"/>
          <w:sz w:val="36"/>
          <w:szCs w:val="36"/>
        </w:rPr>
        <w:t>标项</w:t>
      </w:r>
      <w:proofErr w:type="gramEnd"/>
      <w:r>
        <w:rPr>
          <w:rFonts w:hAnsi="宋体"/>
          <w:b/>
          <w:color w:val="000000"/>
          <w:sz w:val="36"/>
          <w:szCs w:val="36"/>
        </w:rPr>
        <w:t>1:</w:t>
      </w:r>
      <w:bookmarkStart w:id="28" w:name="PO_TDCUS_ITEM_PB_REQ_FILE_1_1"/>
      <w:bookmarkEnd w:id="26"/>
      <w:proofErr w:type="gramStart"/>
      <w:r>
        <w:rPr>
          <w:rFonts w:ascii="仿宋" w:eastAsia="仿宋" w:hAnsi="仿宋" w:cs="Arial" w:hint="eastAsia"/>
          <w:b/>
          <w:sz w:val="28"/>
          <w:szCs w:val="28"/>
        </w:rPr>
        <w:t>就业省集中</w:t>
      </w:r>
      <w:proofErr w:type="gramEnd"/>
      <w:r>
        <w:rPr>
          <w:rFonts w:ascii="仿宋" w:eastAsia="仿宋" w:hAnsi="仿宋" w:cs="Arial" w:hint="eastAsia"/>
          <w:b/>
          <w:sz w:val="28"/>
          <w:szCs w:val="28"/>
        </w:rPr>
        <w:t>系统功能扩充及九个地市集中迁移项目</w:t>
      </w:r>
    </w:p>
    <w:p w:rsidR="001D7BB0" w:rsidRDefault="001D7BB0" w:rsidP="001D7BB0">
      <w:pPr>
        <w:pStyle w:val="11"/>
        <w:keepNext/>
        <w:keepLines/>
        <w:tabs>
          <w:tab w:val="left" w:pos="1276"/>
          <w:tab w:val="left" w:pos="1701"/>
        </w:tabs>
        <w:spacing w:before="156" w:after="156"/>
        <w:ind w:firstLineChars="200" w:firstLine="602"/>
        <w:jc w:val="both"/>
        <w:rPr>
          <w:rFonts w:ascii="黑体" w:hAnsi="黑体" w:cs="黑体"/>
          <w:sz w:val="30"/>
        </w:rPr>
      </w:pPr>
      <w:r>
        <w:rPr>
          <w:rFonts w:ascii="黑体" w:hAnsi="黑体" w:cs="黑体" w:hint="eastAsia"/>
          <w:sz w:val="30"/>
        </w:rPr>
        <w:t>一、采购内容</w:t>
      </w:r>
    </w:p>
    <w:p w:rsidR="001D7BB0" w:rsidRDefault="001D7BB0" w:rsidP="001D7BB0">
      <w:pPr>
        <w:pStyle w:val="Afffffffff4"/>
        <w:rPr>
          <w:color w:val="000000"/>
          <w:sz w:val="30"/>
          <w:szCs w:val="22"/>
        </w:rPr>
      </w:pPr>
      <w:r>
        <w:rPr>
          <w:rFonts w:hint="eastAsia"/>
          <w:color w:val="000000"/>
          <w:sz w:val="30"/>
          <w:szCs w:val="22"/>
        </w:rPr>
        <w:t>对浙江省</w:t>
      </w:r>
      <w:proofErr w:type="gramStart"/>
      <w:r>
        <w:rPr>
          <w:rFonts w:hint="eastAsia"/>
          <w:color w:val="000000"/>
          <w:sz w:val="30"/>
          <w:szCs w:val="22"/>
        </w:rPr>
        <w:t>就业省集中</w:t>
      </w:r>
      <w:proofErr w:type="gramEnd"/>
      <w:r>
        <w:rPr>
          <w:rFonts w:hint="eastAsia"/>
          <w:color w:val="000000"/>
          <w:sz w:val="30"/>
          <w:szCs w:val="22"/>
        </w:rPr>
        <w:t>系统功能扩充，新增浙江省就业失业数据监测功能模块和就业资金内控功能模块，为分析浙江省就业形势和企业用工趋势提供数据支撑；实现失业保险基金和就业补助资金从项目立项、预算审批、资金支付、资金执行和资金使用全程电子化管理。</w:t>
      </w:r>
    </w:p>
    <w:p w:rsidR="001D7BB0" w:rsidRDefault="001D7BB0" w:rsidP="001D7BB0">
      <w:pPr>
        <w:pStyle w:val="Afffffffff4"/>
        <w:rPr>
          <w:color w:val="000000"/>
          <w:sz w:val="30"/>
          <w:szCs w:val="22"/>
        </w:rPr>
      </w:pPr>
      <w:r>
        <w:rPr>
          <w:color w:val="000000"/>
          <w:sz w:val="30"/>
          <w:szCs w:val="22"/>
        </w:rPr>
        <w:t>通过</w:t>
      </w:r>
      <w:proofErr w:type="gramStart"/>
      <w:r>
        <w:rPr>
          <w:color w:val="000000"/>
          <w:sz w:val="30"/>
          <w:szCs w:val="22"/>
        </w:rPr>
        <w:t>就业省集中</w:t>
      </w:r>
      <w:proofErr w:type="gramEnd"/>
      <w:r>
        <w:rPr>
          <w:color w:val="000000"/>
          <w:sz w:val="30"/>
          <w:szCs w:val="22"/>
        </w:rPr>
        <w:t>系统在</w:t>
      </w:r>
      <w:r>
        <w:rPr>
          <w:color w:val="000000"/>
          <w:sz w:val="30"/>
          <w:szCs w:val="22"/>
        </w:rPr>
        <w:t>9</w:t>
      </w:r>
      <w:r>
        <w:rPr>
          <w:color w:val="000000"/>
          <w:sz w:val="30"/>
          <w:szCs w:val="22"/>
        </w:rPr>
        <w:t>个地市的实施，实现全省就业业务经办</w:t>
      </w:r>
      <w:proofErr w:type="gramStart"/>
      <w:r>
        <w:rPr>
          <w:color w:val="000000"/>
          <w:sz w:val="30"/>
          <w:szCs w:val="22"/>
        </w:rPr>
        <w:t>系统省</w:t>
      </w:r>
      <w:proofErr w:type="gramEnd"/>
      <w:r>
        <w:rPr>
          <w:color w:val="000000"/>
          <w:sz w:val="30"/>
          <w:szCs w:val="22"/>
        </w:rPr>
        <w:t>集中；地市实施包括</w:t>
      </w:r>
      <w:r>
        <w:rPr>
          <w:color w:val="000000"/>
          <w:sz w:val="30"/>
          <w:szCs w:val="22"/>
        </w:rPr>
        <w:t>64</w:t>
      </w:r>
      <w:r>
        <w:rPr>
          <w:color w:val="000000"/>
          <w:sz w:val="30"/>
          <w:szCs w:val="22"/>
        </w:rPr>
        <w:t>个</w:t>
      </w:r>
      <w:proofErr w:type="gramStart"/>
      <w:r>
        <w:rPr>
          <w:color w:val="000000"/>
          <w:sz w:val="30"/>
          <w:szCs w:val="22"/>
        </w:rPr>
        <w:t>省集中</w:t>
      </w:r>
      <w:proofErr w:type="gramEnd"/>
      <w:r>
        <w:rPr>
          <w:color w:val="000000"/>
          <w:sz w:val="30"/>
          <w:szCs w:val="22"/>
        </w:rPr>
        <w:t>事项的按需个性化改造（具体</w:t>
      </w:r>
      <w:r>
        <w:rPr>
          <w:rFonts w:hint="eastAsia"/>
          <w:color w:val="000000"/>
          <w:sz w:val="30"/>
          <w:szCs w:val="22"/>
        </w:rPr>
        <w:t>以</w:t>
      </w:r>
      <w:r>
        <w:rPr>
          <w:color w:val="000000"/>
          <w:sz w:val="30"/>
          <w:szCs w:val="22"/>
        </w:rPr>
        <w:t>实际需求为准），数据迁移，初始化和培训工作。</w:t>
      </w:r>
    </w:p>
    <w:p w:rsidR="001D7BB0" w:rsidRDefault="001D7BB0" w:rsidP="001D7BB0">
      <w:pPr>
        <w:pStyle w:val="33"/>
        <w:spacing w:before="120" w:after="120"/>
        <w:ind w:left="420" w:firstLineChars="200" w:firstLine="600"/>
        <w:rPr>
          <w:rFonts w:ascii="楷体" w:eastAsia="楷体" w:hAnsi="楷体"/>
          <w:sz w:val="30"/>
          <w:szCs w:val="30"/>
        </w:rPr>
      </w:pPr>
      <w:r>
        <w:rPr>
          <w:rFonts w:ascii="楷体" w:eastAsia="楷体" w:hAnsi="楷体" w:hint="eastAsia"/>
          <w:sz w:val="30"/>
          <w:szCs w:val="30"/>
        </w:rPr>
        <w:t>（一）建设内容</w:t>
      </w:r>
    </w:p>
    <w:p w:rsidR="001D7BB0" w:rsidRDefault="001D7BB0" w:rsidP="001D7BB0">
      <w:pPr>
        <w:pStyle w:val="Afffffffff4"/>
        <w:numPr>
          <w:ilvl w:val="0"/>
          <w:numId w:val="32"/>
        </w:numPr>
        <w:rPr>
          <w:rFonts w:ascii="仿宋_GB2312" w:eastAsia="仿宋_GB2312" w:hAnsi="仿宋_GB2312" w:cs="仿宋_GB2312"/>
          <w:bCs/>
          <w:color w:val="auto"/>
          <w:sz w:val="30"/>
          <w:szCs w:val="22"/>
        </w:rPr>
      </w:pPr>
      <w:r>
        <w:rPr>
          <w:rFonts w:ascii="仿宋_GB2312" w:eastAsia="仿宋_GB2312" w:hAnsi="仿宋_GB2312" w:cs="仿宋_GB2312" w:hint="eastAsia"/>
          <w:bCs/>
          <w:color w:val="auto"/>
          <w:sz w:val="30"/>
          <w:szCs w:val="22"/>
        </w:rPr>
        <w:t>浙江省就业失业数据监测功能模块</w:t>
      </w:r>
    </w:p>
    <w:p w:rsidR="001D7BB0" w:rsidRDefault="001D7BB0" w:rsidP="001D7BB0">
      <w:pPr>
        <w:pStyle w:val="Afffffffff4"/>
        <w:rPr>
          <w:color w:val="000000"/>
          <w:sz w:val="30"/>
          <w:szCs w:val="22"/>
        </w:rPr>
      </w:pPr>
      <w:r>
        <w:rPr>
          <w:rFonts w:hint="eastAsia"/>
          <w:color w:val="000000"/>
          <w:sz w:val="30"/>
          <w:szCs w:val="22"/>
        </w:rPr>
        <w:t>对全省的城镇新增就业、登记失业人员、离校未就业高校毕业生等重点群体就业、企业用工等开展监测，通过汇聚相关的数据，进行数据清洗分析，并利用各类分析图表进行数据展示。</w:t>
      </w:r>
    </w:p>
    <w:p w:rsidR="001D7BB0" w:rsidRDefault="001D7BB0" w:rsidP="001D7BB0">
      <w:pPr>
        <w:pStyle w:val="Afffffffff4"/>
        <w:rPr>
          <w:color w:val="000000"/>
          <w:sz w:val="30"/>
          <w:szCs w:val="22"/>
        </w:rPr>
      </w:pPr>
      <w:r>
        <w:rPr>
          <w:rFonts w:hint="eastAsia"/>
          <w:color w:val="000000"/>
          <w:sz w:val="30"/>
          <w:szCs w:val="22"/>
        </w:rPr>
        <w:t>（</w:t>
      </w:r>
      <w:r>
        <w:rPr>
          <w:color w:val="000000"/>
          <w:sz w:val="30"/>
          <w:szCs w:val="22"/>
        </w:rPr>
        <w:t>1</w:t>
      </w:r>
      <w:r>
        <w:rPr>
          <w:rFonts w:hint="eastAsia"/>
          <w:color w:val="000000"/>
          <w:sz w:val="30"/>
          <w:szCs w:val="22"/>
        </w:rPr>
        <w:t>）就业失业监测数据清洗分析</w:t>
      </w:r>
    </w:p>
    <w:p w:rsidR="001D7BB0" w:rsidRDefault="001D7BB0" w:rsidP="001D7BB0">
      <w:pPr>
        <w:pStyle w:val="Afffffffff4"/>
        <w:rPr>
          <w:color w:val="000000"/>
          <w:sz w:val="30"/>
          <w:szCs w:val="22"/>
        </w:rPr>
      </w:pPr>
      <w:r>
        <w:rPr>
          <w:rFonts w:hint="eastAsia"/>
          <w:color w:val="000000"/>
          <w:sz w:val="30"/>
          <w:szCs w:val="22"/>
        </w:rPr>
        <w:t>在浙江省就业失业数据监测功能模块中，需要的数据源包括社保的单位和人员参保数据、失业登记数据、企业用工监测数据、各类专项调查、其他部门相关数据等。上述数据通过内部或者数管中心共享平台获得，并完成清洗分析工作。</w:t>
      </w:r>
    </w:p>
    <w:p w:rsidR="001D7BB0" w:rsidRDefault="001D7BB0" w:rsidP="001D7BB0">
      <w:pPr>
        <w:pStyle w:val="Afffffffff4"/>
        <w:rPr>
          <w:color w:val="000000"/>
          <w:sz w:val="30"/>
          <w:szCs w:val="22"/>
        </w:rPr>
      </w:pPr>
      <w:r>
        <w:rPr>
          <w:rFonts w:hint="eastAsia"/>
          <w:color w:val="000000"/>
          <w:sz w:val="30"/>
          <w:szCs w:val="22"/>
        </w:rPr>
        <w:t>1</w:t>
      </w:r>
      <w:r>
        <w:rPr>
          <w:rFonts w:hint="eastAsia"/>
          <w:color w:val="000000"/>
          <w:sz w:val="30"/>
          <w:szCs w:val="22"/>
        </w:rPr>
        <w:t>）就业失业监测指标制定</w:t>
      </w:r>
    </w:p>
    <w:p w:rsidR="001D7BB0" w:rsidRDefault="001D7BB0" w:rsidP="001D7BB0">
      <w:pPr>
        <w:pStyle w:val="Afffffffff4"/>
        <w:rPr>
          <w:color w:val="000000"/>
          <w:sz w:val="30"/>
          <w:szCs w:val="22"/>
        </w:rPr>
      </w:pPr>
      <w:r>
        <w:rPr>
          <w:rFonts w:hint="eastAsia"/>
          <w:color w:val="000000"/>
          <w:sz w:val="30"/>
          <w:szCs w:val="22"/>
        </w:rPr>
        <w:t>制定就业失业数据监测相关的指标，包括新增就业、登记失业、</w:t>
      </w:r>
      <w:r>
        <w:rPr>
          <w:color w:val="000000"/>
          <w:sz w:val="30"/>
          <w:szCs w:val="22"/>
        </w:rPr>
        <w:t>企业用工</w:t>
      </w:r>
      <w:r>
        <w:rPr>
          <w:rFonts w:hint="eastAsia"/>
          <w:color w:val="000000"/>
          <w:sz w:val="30"/>
          <w:szCs w:val="22"/>
        </w:rPr>
        <w:t>核心监测指标等。</w:t>
      </w:r>
    </w:p>
    <w:p w:rsidR="001D7BB0" w:rsidRDefault="001D7BB0" w:rsidP="001D7BB0">
      <w:pPr>
        <w:pStyle w:val="Afffffffff4"/>
        <w:rPr>
          <w:color w:val="000000"/>
          <w:sz w:val="30"/>
          <w:szCs w:val="22"/>
        </w:rPr>
      </w:pPr>
      <w:r>
        <w:rPr>
          <w:rFonts w:hint="eastAsia"/>
          <w:color w:val="000000"/>
          <w:sz w:val="30"/>
          <w:szCs w:val="22"/>
        </w:rPr>
        <w:t>2</w:t>
      </w:r>
      <w:r>
        <w:rPr>
          <w:rFonts w:hint="eastAsia"/>
          <w:color w:val="000000"/>
          <w:sz w:val="30"/>
          <w:szCs w:val="22"/>
        </w:rPr>
        <w:t>）就业失业监测数据汇聚</w:t>
      </w:r>
    </w:p>
    <w:p w:rsidR="001D7BB0" w:rsidRDefault="001D7BB0" w:rsidP="001D7BB0">
      <w:pPr>
        <w:pStyle w:val="Afffffffff4"/>
        <w:rPr>
          <w:color w:val="000000"/>
          <w:sz w:val="30"/>
          <w:szCs w:val="22"/>
        </w:rPr>
      </w:pPr>
      <w:r>
        <w:rPr>
          <w:rFonts w:hint="eastAsia"/>
          <w:color w:val="000000"/>
          <w:sz w:val="30"/>
          <w:szCs w:val="22"/>
        </w:rPr>
        <w:t>按就业失业数据监测指标以接口或其他方式获取</w:t>
      </w:r>
      <w:r>
        <w:rPr>
          <w:color w:val="000000"/>
          <w:sz w:val="30"/>
          <w:szCs w:val="22"/>
        </w:rPr>
        <w:t>相关监测企业的</w:t>
      </w:r>
      <w:proofErr w:type="gramStart"/>
      <w:r>
        <w:rPr>
          <w:rFonts w:hint="eastAsia"/>
          <w:color w:val="000000"/>
          <w:sz w:val="30"/>
          <w:szCs w:val="22"/>
        </w:rPr>
        <w:t>社保五险参保</w:t>
      </w:r>
      <w:proofErr w:type="gramEnd"/>
      <w:r>
        <w:rPr>
          <w:rFonts w:hint="eastAsia"/>
          <w:color w:val="000000"/>
          <w:sz w:val="30"/>
          <w:szCs w:val="22"/>
        </w:rPr>
        <w:t>缴费明细数据，获取就业资源</w:t>
      </w:r>
      <w:proofErr w:type="gramStart"/>
      <w:r>
        <w:rPr>
          <w:rFonts w:hint="eastAsia"/>
          <w:color w:val="000000"/>
          <w:sz w:val="30"/>
          <w:szCs w:val="22"/>
        </w:rPr>
        <w:t>库就业</w:t>
      </w:r>
      <w:proofErr w:type="gramEnd"/>
      <w:r>
        <w:rPr>
          <w:rFonts w:hint="eastAsia"/>
          <w:color w:val="000000"/>
          <w:sz w:val="30"/>
          <w:szCs w:val="22"/>
        </w:rPr>
        <w:t>登记信息、失业登记信息等信息，获取其他部门的相关数据。主要工作包括数据初始化、周期性增量数据同步。</w:t>
      </w:r>
    </w:p>
    <w:p w:rsidR="001D7BB0" w:rsidRDefault="001D7BB0" w:rsidP="001D7BB0">
      <w:pPr>
        <w:pStyle w:val="Afffffffff4"/>
        <w:rPr>
          <w:color w:val="000000"/>
          <w:sz w:val="30"/>
          <w:szCs w:val="22"/>
        </w:rPr>
      </w:pPr>
      <w:r>
        <w:rPr>
          <w:rFonts w:hint="eastAsia"/>
          <w:color w:val="000000"/>
          <w:sz w:val="30"/>
          <w:szCs w:val="22"/>
        </w:rPr>
        <w:t>3</w:t>
      </w:r>
      <w:r>
        <w:rPr>
          <w:rFonts w:hint="eastAsia"/>
          <w:color w:val="000000"/>
          <w:sz w:val="30"/>
          <w:szCs w:val="22"/>
        </w:rPr>
        <w:t>）就业失业监测数据清洗</w:t>
      </w:r>
    </w:p>
    <w:p w:rsidR="001D7BB0" w:rsidRDefault="001D7BB0" w:rsidP="001D7BB0">
      <w:pPr>
        <w:pStyle w:val="Afffffffff4"/>
        <w:rPr>
          <w:color w:val="000000"/>
          <w:sz w:val="30"/>
          <w:szCs w:val="22"/>
        </w:rPr>
      </w:pPr>
      <w:r>
        <w:rPr>
          <w:rFonts w:hint="eastAsia"/>
          <w:color w:val="000000"/>
          <w:sz w:val="30"/>
          <w:szCs w:val="22"/>
        </w:rPr>
        <w:t>按就业失业数据监测指标对汇聚的数据进行清洗。</w:t>
      </w:r>
    </w:p>
    <w:p w:rsidR="001D7BB0" w:rsidRDefault="001D7BB0" w:rsidP="001D7BB0">
      <w:pPr>
        <w:pStyle w:val="Afffffffff4"/>
        <w:rPr>
          <w:color w:val="000000"/>
          <w:sz w:val="30"/>
          <w:szCs w:val="22"/>
        </w:rPr>
      </w:pPr>
      <w:r>
        <w:rPr>
          <w:rFonts w:hint="eastAsia"/>
          <w:color w:val="000000"/>
          <w:sz w:val="30"/>
          <w:szCs w:val="22"/>
        </w:rPr>
        <w:t>4</w:t>
      </w:r>
      <w:r>
        <w:rPr>
          <w:rFonts w:hint="eastAsia"/>
          <w:color w:val="000000"/>
          <w:sz w:val="30"/>
          <w:szCs w:val="22"/>
        </w:rPr>
        <w:t>）就业失业监测模型建立</w:t>
      </w:r>
    </w:p>
    <w:p w:rsidR="001D7BB0" w:rsidRDefault="001D7BB0" w:rsidP="001D7BB0">
      <w:pPr>
        <w:pStyle w:val="Afffffffff4"/>
        <w:rPr>
          <w:color w:val="000000"/>
          <w:sz w:val="30"/>
          <w:szCs w:val="22"/>
        </w:rPr>
      </w:pPr>
      <w:r>
        <w:rPr>
          <w:rFonts w:hint="eastAsia"/>
          <w:color w:val="000000"/>
          <w:sz w:val="30"/>
          <w:szCs w:val="22"/>
        </w:rPr>
        <w:t>按就业失业数据监测指标，分别建立新增就业、登记失业、重点群体就业、企业用工数据模型。</w:t>
      </w:r>
    </w:p>
    <w:p w:rsidR="001D7BB0" w:rsidRDefault="001D7BB0" w:rsidP="001D7BB0">
      <w:pPr>
        <w:pStyle w:val="Afffffffff4"/>
        <w:rPr>
          <w:color w:val="000000"/>
          <w:sz w:val="30"/>
          <w:szCs w:val="22"/>
        </w:rPr>
      </w:pPr>
      <w:r>
        <w:rPr>
          <w:rFonts w:hint="eastAsia"/>
          <w:color w:val="000000"/>
          <w:sz w:val="30"/>
          <w:szCs w:val="22"/>
        </w:rPr>
        <w:t>5</w:t>
      </w:r>
      <w:r>
        <w:rPr>
          <w:rFonts w:hint="eastAsia"/>
          <w:color w:val="000000"/>
          <w:sz w:val="30"/>
          <w:szCs w:val="22"/>
        </w:rPr>
        <w:t>）数据分析</w:t>
      </w:r>
    </w:p>
    <w:p w:rsidR="001D7BB0" w:rsidRDefault="001D7BB0" w:rsidP="001D7BB0">
      <w:pPr>
        <w:pStyle w:val="Afffffffff4"/>
        <w:rPr>
          <w:color w:val="000000"/>
          <w:sz w:val="30"/>
          <w:szCs w:val="22"/>
        </w:rPr>
      </w:pPr>
      <w:bookmarkStart w:id="29" w:name="OLE_LINK2"/>
      <w:r>
        <w:rPr>
          <w:rFonts w:hint="eastAsia"/>
          <w:color w:val="000000"/>
          <w:sz w:val="30"/>
          <w:szCs w:val="22"/>
        </w:rPr>
        <w:t>根据监测模型进行数据分析，分析内容包括就业趋势变化、失业趋势变化、</w:t>
      </w:r>
      <w:r>
        <w:rPr>
          <w:color w:val="000000"/>
          <w:sz w:val="30"/>
          <w:szCs w:val="22"/>
        </w:rPr>
        <w:t>企业</w:t>
      </w:r>
      <w:r>
        <w:rPr>
          <w:rFonts w:hint="eastAsia"/>
          <w:color w:val="000000"/>
          <w:sz w:val="30"/>
          <w:szCs w:val="22"/>
        </w:rPr>
        <w:t>用工变化等。</w:t>
      </w:r>
    </w:p>
    <w:bookmarkEnd w:id="29"/>
    <w:p w:rsidR="001D7BB0" w:rsidRDefault="001D7BB0" w:rsidP="001D7BB0">
      <w:pPr>
        <w:pStyle w:val="Afffffffff4"/>
        <w:rPr>
          <w:color w:val="000000"/>
          <w:sz w:val="30"/>
          <w:szCs w:val="22"/>
        </w:rPr>
      </w:pPr>
      <w:r>
        <w:rPr>
          <w:rFonts w:hint="eastAsia"/>
          <w:color w:val="000000"/>
          <w:sz w:val="30"/>
          <w:szCs w:val="22"/>
        </w:rPr>
        <w:t>（</w:t>
      </w:r>
      <w:r>
        <w:rPr>
          <w:rFonts w:hint="eastAsia"/>
          <w:color w:val="000000"/>
          <w:sz w:val="30"/>
          <w:szCs w:val="22"/>
        </w:rPr>
        <w:t>2</w:t>
      </w:r>
      <w:r>
        <w:rPr>
          <w:rFonts w:hint="eastAsia"/>
          <w:color w:val="000000"/>
          <w:sz w:val="30"/>
          <w:szCs w:val="22"/>
        </w:rPr>
        <w:t>）数据展示</w:t>
      </w:r>
    </w:p>
    <w:p w:rsidR="001D7BB0" w:rsidRDefault="001D7BB0" w:rsidP="001D7BB0">
      <w:pPr>
        <w:pStyle w:val="Afffffffff4"/>
        <w:rPr>
          <w:color w:val="auto"/>
          <w:sz w:val="30"/>
          <w:szCs w:val="30"/>
        </w:rPr>
      </w:pPr>
      <w:r>
        <w:rPr>
          <w:rFonts w:hint="eastAsia"/>
          <w:color w:val="000000"/>
          <w:sz w:val="30"/>
          <w:szCs w:val="22"/>
        </w:rPr>
        <w:t>根据数据分析结果，利用各类分析图表进行数据展示，包括新增就业变化、登记失业人员变化、重点群体就业变化、企业用工变化等。</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（3）整合浙江省企业用工监测系统</w:t>
      </w:r>
    </w:p>
    <w:p w:rsidR="001D7BB0" w:rsidRDefault="001D7BB0" w:rsidP="001D7BB0">
      <w:pPr>
        <w:pStyle w:val="Afffffffff4"/>
        <w:rPr>
          <w:color w:val="auto"/>
          <w:sz w:val="30"/>
          <w:szCs w:val="30"/>
        </w:rPr>
      </w:pPr>
      <w:r>
        <w:rPr>
          <w:rFonts w:hint="eastAsia"/>
          <w:color w:val="auto"/>
          <w:sz w:val="30"/>
          <w:szCs w:val="30"/>
        </w:rPr>
        <w:t>根据浙江省就业失业数据监测最新要求，整合原有的企业用工监测功能模块，纳入就业失业监测管理，并做好各地实施以及监测企业的培训等工作。</w:t>
      </w:r>
    </w:p>
    <w:p w:rsidR="001D7BB0" w:rsidRDefault="001D7BB0" w:rsidP="001D7BB0">
      <w:pPr>
        <w:pStyle w:val="Afffffffff4"/>
        <w:rPr>
          <w:color w:val="auto"/>
          <w:sz w:val="30"/>
          <w:szCs w:val="30"/>
        </w:rPr>
      </w:pPr>
      <w:r>
        <w:rPr>
          <w:rFonts w:hint="eastAsia"/>
          <w:color w:val="auto"/>
          <w:sz w:val="30"/>
          <w:szCs w:val="30"/>
        </w:rPr>
        <w:t>1</w:t>
      </w:r>
      <w:r>
        <w:rPr>
          <w:rFonts w:hint="eastAsia"/>
          <w:color w:val="auto"/>
          <w:sz w:val="30"/>
          <w:szCs w:val="30"/>
        </w:rPr>
        <w:t>）系统整合</w:t>
      </w:r>
    </w:p>
    <w:p w:rsidR="001D7BB0" w:rsidRDefault="001D7BB0" w:rsidP="001D7BB0">
      <w:pPr>
        <w:pStyle w:val="Afffffffff4"/>
        <w:rPr>
          <w:color w:val="auto"/>
          <w:sz w:val="30"/>
          <w:szCs w:val="30"/>
        </w:rPr>
      </w:pPr>
      <w:r>
        <w:rPr>
          <w:rFonts w:hint="eastAsia"/>
          <w:color w:val="auto"/>
          <w:sz w:val="30"/>
          <w:szCs w:val="30"/>
        </w:rPr>
        <w:t>浙江省企业用工监测服务系统在原有系统的基础上进行整合升级，整合内容包括：前后端分离框架改造、前端页面兼容性改造、</w:t>
      </w:r>
      <w:proofErr w:type="gramStart"/>
      <w:r>
        <w:rPr>
          <w:rFonts w:hint="eastAsia"/>
          <w:color w:val="auto"/>
          <w:sz w:val="30"/>
          <w:szCs w:val="30"/>
        </w:rPr>
        <w:t>应用迁云改造</w:t>
      </w:r>
      <w:proofErr w:type="gramEnd"/>
      <w:r>
        <w:rPr>
          <w:rFonts w:hint="eastAsia"/>
          <w:color w:val="auto"/>
          <w:sz w:val="30"/>
          <w:szCs w:val="30"/>
        </w:rPr>
        <w:t>、用工监测指标改造、统计分析功能调整等。</w:t>
      </w:r>
    </w:p>
    <w:p w:rsidR="001D7BB0" w:rsidRDefault="001D7BB0" w:rsidP="001D7BB0">
      <w:pPr>
        <w:pStyle w:val="Afffffffff4"/>
        <w:rPr>
          <w:color w:val="auto"/>
          <w:sz w:val="30"/>
          <w:szCs w:val="30"/>
        </w:rPr>
      </w:pPr>
      <w:r>
        <w:rPr>
          <w:rFonts w:hint="eastAsia"/>
          <w:color w:val="auto"/>
          <w:sz w:val="30"/>
          <w:szCs w:val="30"/>
        </w:rPr>
        <w:t>因用工监测采用每月定期开展用工情况填报，出现万家企业同时登录监测服务系统填报数据，系统访问并发量过高造成系统不稳定情况，需要对现有系统底层框架进行改造从而支持高并发访问。</w:t>
      </w:r>
    </w:p>
    <w:p w:rsidR="001D7BB0" w:rsidRDefault="001D7BB0" w:rsidP="001D7BB0">
      <w:pPr>
        <w:pStyle w:val="Afffffffff4"/>
        <w:rPr>
          <w:color w:val="auto"/>
          <w:sz w:val="30"/>
          <w:szCs w:val="30"/>
        </w:rPr>
      </w:pPr>
      <w:r>
        <w:rPr>
          <w:rFonts w:hint="eastAsia"/>
          <w:color w:val="auto"/>
          <w:sz w:val="30"/>
          <w:szCs w:val="30"/>
        </w:rPr>
        <w:t>对前端页面进行改造，适应主流浏览器。</w:t>
      </w:r>
    </w:p>
    <w:p w:rsidR="001D7BB0" w:rsidRDefault="001D7BB0" w:rsidP="001D7BB0">
      <w:pPr>
        <w:pStyle w:val="Afffffffff4"/>
        <w:rPr>
          <w:color w:val="auto"/>
          <w:sz w:val="30"/>
          <w:szCs w:val="30"/>
        </w:rPr>
      </w:pPr>
      <w:r>
        <w:rPr>
          <w:rFonts w:hint="eastAsia"/>
          <w:color w:val="auto"/>
          <w:sz w:val="30"/>
          <w:szCs w:val="30"/>
        </w:rPr>
        <w:t>对现有系统功能模块进行整合，实现应用系统政务云部署。</w:t>
      </w:r>
    </w:p>
    <w:p w:rsidR="001D7BB0" w:rsidRDefault="001D7BB0" w:rsidP="001D7BB0">
      <w:pPr>
        <w:pStyle w:val="Afffffffff4"/>
        <w:rPr>
          <w:color w:val="auto"/>
          <w:sz w:val="30"/>
          <w:szCs w:val="30"/>
        </w:rPr>
      </w:pPr>
      <w:r>
        <w:rPr>
          <w:rFonts w:hint="eastAsia"/>
          <w:color w:val="auto"/>
          <w:sz w:val="30"/>
          <w:szCs w:val="30"/>
        </w:rPr>
        <w:t>对现有用工监测指标进行优化完善，基于不同行业产业、企业类型等用工分析需求</w:t>
      </w:r>
      <w:r>
        <w:rPr>
          <w:rFonts w:hint="eastAsia"/>
          <w:color w:val="auto"/>
          <w:sz w:val="30"/>
          <w:szCs w:val="30"/>
        </w:rPr>
        <w:t>,</w:t>
      </w:r>
      <w:r>
        <w:rPr>
          <w:rFonts w:hint="eastAsia"/>
          <w:color w:val="auto"/>
          <w:sz w:val="30"/>
          <w:szCs w:val="30"/>
        </w:rPr>
        <w:t>对现有监测企业和未来增加的监测企业增强格外的特殊产业标识，区别于原产业分类，并根据国家相关政策进行动态调整。</w:t>
      </w:r>
    </w:p>
    <w:p w:rsidR="001D7BB0" w:rsidRDefault="001D7BB0" w:rsidP="001D7BB0">
      <w:pPr>
        <w:pStyle w:val="Afffffffff4"/>
        <w:rPr>
          <w:color w:val="auto"/>
          <w:sz w:val="30"/>
          <w:szCs w:val="30"/>
        </w:rPr>
      </w:pPr>
      <w:r>
        <w:rPr>
          <w:rFonts w:hint="eastAsia"/>
          <w:color w:val="auto"/>
          <w:sz w:val="30"/>
          <w:szCs w:val="30"/>
        </w:rPr>
        <w:t>按调整后的监测指标，增加或调整查询统计和报表功能。</w:t>
      </w:r>
    </w:p>
    <w:p w:rsidR="001D7BB0" w:rsidRDefault="001D7BB0" w:rsidP="001D7BB0">
      <w:pPr>
        <w:pStyle w:val="Afffffffff4"/>
        <w:rPr>
          <w:color w:val="auto"/>
          <w:sz w:val="30"/>
          <w:szCs w:val="30"/>
        </w:rPr>
      </w:pPr>
      <w:r>
        <w:rPr>
          <w:rFonts w:hint="eastAsia"/>
          <w:color w:val="auto"/>
          <w:sz w:val="30"/>
          <w:szCs w:val="30"/>
        </w:rPr>
        <w:t>2</w:t>
      </w:r>
      <w:r>
        <w:rPr>
          <w:rFonts w:hint="eastAsia"/>
          <w:color w:val="auto"/>
          <w:sz w:val="30"/>
          <w:szCs w:val="30"/>
        </w:rPr>
        <w:t>）数据迁移</w:t>
      </w:r>
    </w:p>
    <w:p w:rsidR="001D7BB0" w:rsidRDefault="001D7BB0" w:rsidP="001D7BB0">
      <w:pPr>
        <w:pStyle w:val="Afffffffff4"/>
        <w:rPr>
          <w:color w:val="auto"/>
          <w:sz w:val="30"/>
          <w:szCs w:val="30"/>
        </w:rPr>
      </w:pPr>
      <w:r>
        <w:rPr>
          <w:rFonts w:hint="eastAsia"/>
          <w:color w:val="auto"/>
          <w:sz w:val="30"/>
          <w:szCs w:val="30"/>
        </w:rPr>
        <w:t>数据迁移工作是将企业用工监测的历史数据迁移到新系统环境下，数据迁移工作包括了数据校验、模拟数据入库以及数据正式入库。</w:t>
      </w:r>
    </w:p>
    <w:p w:rsidR="001D7BB0" w:rsidRDefault="001D7BB0" w:rsidP="001D7BB0">
      <w:pPr>
        <w:pStyle w:val="Afffffffff4"/>
        <w:rPr>
          <w:color w:val="auto"/>
          <w:sz w:val="30"/>
          <w:szCs w:val="30"/>
        </w:rPr>
      </w:pPr>
      <w:r>
        <w:rPr>
          <w:rFonts w:hint="eastAsia"/>
          <w:color w:val="auto"/>
          <w:sz w:val="30"/>
          <w:szCs w:val="30"/>
        </w:rPr>
        <w:t>数据校验、模拟数据入库至少</w:t>
      </w:r>
      <w:r>
        <w:rPr>
          <w:rFonts w:hint="eastAsia"/>
          <w:color w:val="auto"/>
          <w:sz w:val="30"/>
          <w:szCs w:val="30"/>
        </w:rPr>
        <w:t>3</w:t>
      </w:r>
      <w:r>
        <w:rPr>
          <w:rFonts w:hint="eastAsia"/>
          <w:color w:val="auto"/>
          <w:sz w:val="30"/>
          <w:szCs w:val="30"/>
        </w:rPr>
        <w:t>轮、数据正式入库导入测试。用编写好的数据导入程序对中间数据进行导入，同时要进行数据合理性和正确性校验，对一些有问题的数据要清除，对导入完毕的数据通过总体数据对比，对关键性数据逐项对比，以及通过人工抽查等方式来校验数据导入的正确性。数据入库实验后，导入数据，以检查新系统的运行情况。对数据导入过程中发现的一些有问题的数据，找出批量修改的方法；如果无法应用程序进行批量处理，则需要人为修正。</w:t>
      </w:r>
    </w:p>
    <w:p w:rsidR="001D7BB0" w:rsidRDefault="001D7BB0" w:rsidP="001D7BB0">
      <w:pPr>
        <w:pStyle w:val="Afffffffff4"/>
        <w:numPr>
          <w:ilvl w:val="0"/>
          <w:numId w:val="32"/>
        </w:numPr>
        <w:rPr>
          <w:rFonts w:ascii="仿宋_GB2312" w:eastAsia="仿宋_GB2312" w:hAnsi="仿宋_GB2312" w:cs="仿宋_GB2312"/>
          <w:bCs/>
          <w:color w:val="auto"/>
          <w:sz w:val="30"/>
          <w:szCs w:val="22"/>
        </w:rPr>
      </w:pPr>
      <w:r>
        <w:rPr>
          <w:rFonts w:ascii="仿宋_GB2312" w:eastAsia="仿宋_GB2312" w:hAnsi="仿宋_GB2312" w:cs="仿宋_GB2312" w:hint="eastAsia"/>
          <w:bCs/>
          <w:color w:val="auto"/>
          <w:sz w:val="30"/>
          <w:szCs w:val="22"/>
        </w:rPr>
        <w:t>就业资金内控功能模块</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（1）就业资金使用项目申报管理</w:t>
      </w:r>
    </w:p>
    <w:p w:rsidR="001D7BB0" w:rsidRDefault="001D7BB0" w:rsidP="001D7BB0">
      <w:pPr>
        <w:pStyle w:val="Afffffffff4"/>
        <w:rPr>
          <w:color w:val="auto"/>
          <w:sz w:val="30"/>
          <w:szCs w:val="30"/>
        </w:rPr>
      </w:pPr>
      <w:r>
        <w:rPr>
          <w:rFonts w:hint="eastAsia"/>
          <w:color w:val="auto"/>
          <w:sz w:val="30"/>
          <w:szCs w:val="30"/>
        </w:rPr>
        <w:t>1</w:t>
      </w:r>
      <w:r>
        <w:rPr>
          <w:rFonts w:hint="eastAsia"/>
          <w:color w:val="auto"/>
          <w:sz w:val="30"/>
          <w:szCs w:val="30"/>
        </w:rPr>
        <w:t>）项目申报管理</w:t>
      </w:r>
    </w:p>
    <w:p w:rsidR="001D7BB0" w:rsidRDefault="001D7BB0" w:rsidP="001D7BB0">
      <w:pPr>
        <w:pStyle w:val="Afffffffff4"/>
        <w:rPr>
          <w:color w:val="auto"/>
          <w:sz w:val="30"/>
          <w:szCs w:val="30"/>
        </w:rPr>
      </w:pPr>
      <w:r>
        <w:rPr>
          <w:rFonts w:hint="eastAsia"/>
          <w:color w:val="auto"/>
          <w:sz w:val="30"/>
          <w:szCs w:val="30"/>
        </w:rPr>
        <w:t>负责将资金预算申报进行统一管理起来。</w:t>
      </w:r>
    </w:p>
    <w:p w:rsidR="001D7BB0" w:rsidRDefault="001D7BB0" w:rsidP="001D7BB0">
      <w:pPr>
        <w:pStyle w:val="Afffffffff4"/>
        <w:rPr>
          <w:color w:val="auto"/>
          <w:sz w:val="30"/>
          <w:szCs w:val="30"/>
        </w:rPr>
      </w:pPr>
      <w:r>
        <w:rPr>
          <w:rFonts w:hint="eastAsia"/>
          <w:color w:val="auto"/>
          <w:sz w:val="30"/>
          <w:szCs w:val="30"/>
        </w:rPr>
        <w:t>2</w:t>
      </w:r>
      <w:r>
        <w:rPr>
          <w:rFonts w:hint="eastAsia"/>
          <w:color w:val="auto"/>
          <w:sz w:val="30"/>
          <w:szCs w:val="30"/>
        </w:rPr>
        <w:t>）预算审批</w:t>
      </w:r>
    </w:p>
    <w:p w:rsidR="001D7BB0" w:rsidRDefault="001D7BB0" w:rsidP="001D7BB0">
      <w:pPr>
        <w:pStyle w:val="Afffffffff4"/>
        <w:rPr>
          <w:color w:val="auto"/>
          <w:sz w:val="30"/>
          <w:szCs w:val="30"/>
        </w:rPr>
      </w:pPr>
      <w:r>
        <w:rPr>
          <w:rFonts w:hint="eastAsia"/>
          <w:color w:val="auto"/>
          <w:sz w:val="30"/>
          <w:szCs w:val="30"/>
        </w:rPr>
        <w:t>对项目申报的预算进行审批。</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（2）实收实支确认</w:t>
      </w:r>
    </w:p>
    <w:p w:rsidR="001D7BB0" w:rsidRDefault="001D7BB0" w:rsidP="001D7BB0">
      <w:pPr>
        <w:pStyle w:val="Afffffffff4"/>
        <w:rPr>
          <w:color w:val="auto"/>
          <w:sz w:val="30"/>
          <w:szCs w:val="30"/>
        </w:rPr>
      </w:pPr>
      <w:r>
        <w:rPr>
          <w:rFonts w:hint="eastAsia"/>
          <w:color w:val="auto"/>
          <w:sz w:val="30"/>
          <w:szCs w:val="30"/>
        </w:rPr>
        <w:t>依据现有发放补贴科目进行管理，总计</w:t>
      </w:r>
      <w:r>
        <w:rPr>
          <w:rFonts w:hint="eastAsia"/>
          <w:color w:val="auto"/>
          <w:sz w:val="30"/>
          <w:szCs w:val="30"/>
        </w:rPr>
        <w:t>10</w:t>
      </w:r>
      <w:r>
        <w:rPr>
          <w:rFonts w:hint="eastAsia"/>
          <w:color w:val="auto"/>
          <w:sz w:val="30"/>
          <w:szCs w:val="30"/>
        </w:rPr>
        <w:t>大类，</w:t>
      </w:r>
      <w:r>
        <w:rPr>
          <w:rFonts w:hint="eastAsia"/>
          <w:color w:val="auto"/>
          <w:sz w:val="30"/>
          <w:szCs w:val="30"/>
        </w:rPr>
        <w:t>63</w:t>
      </w:r>
      <w:r>
        <w:rPr>
          <w:rFonts w:hint="eastAsia"/>
          <w:color w:val="auto"/>
          <w:sz w:val="30"/>
          <w:szCs w:val="30"/>
        </w:rPr>
        <w:t>项补贴细类（具体补贴细类名称根据最新政策而定），包括失业保险基金中的失业保险金、生育补助金、稳定岗位补贴等</w:t>
      </w:r>
      <w:r>
        <w:rPr>
          <w:rFonts w:hint="eastAsia"/>
          <w:color w:val="auto"/>
          <w:sz w:val="30"/>
          <w:szCs w:val="30"/>
        </w:rPr>
        <w:t>9</w:t>
      </w:r>
      <w:r>
        <w:rPr>
          <w:rFonts w:hint="eastAsia"/>
          <w:color w:val="auto"/>
          <w:sz w:val="30"/>
          <w:szCs w:val="30"/>
        </w:rPr>
        <w:t>项，就业补助资金中的灵活就业社保补贴、用人单位吸纳就业社保补贴、一次性创业社保补贴等社保补贴</w:t>
      </w:r>
      <w:r>
        <w:rPr>
          <w:rFonts w:hint="eastAsia"/>
          <w:color w:val="auto"/>
          <w:sz w:val="30"/>
          <w:szCs w:val="30"/>
        </w:rPr>
        <w:t>9</w:t>
      </w:r>
      <w:r>
        <w:rPr>
          <w:rFonts w:hint="eastAsia"/>
          <w:color w:val="auto"/>
          <w:sz w:val="30"/>
          <w:szCs w:val="30"/>
        </w:rPr>
        <w:t>项，公益性岗位补贴、小</w:t>
      </w:r>
      <w:proofErr w:type="gramStart"/>
      <w:r>
        <w:rPr>
          <w:rFonts w:hint="eastAsia"/>
          <w:color w:val="auto"/>
          <w:sz w:val="30"/>
          <w:szCs w:val="30"/>
        </w:rPr>
        <w:t>微企业</w:t>
      </w:r>
      <w:proofErr w:type="gramEnd"/>
      <w:r>
        <w:rPr>
          <w:rFonts w:hint="eastAsia"/>
          <w:color w:val="auto"/>
          <w:sz w:val="30"/>
          <w:szCs w:val="30"/>
        </w:rPr>
        <w:t>新招用高校毕业生就业补贴、高校毕业生到非公有制中小企业就业补贴等岗位补贴</w:t>
      </w:r>
      <w:r>
        <w:rPr>
          <w:rFonts w:hint="eastAsia"/>
          <w:color w:val="auto"/>
          <w:sz w:val="30"/>
          <w:szCs w:val="30"/>
        </w:rPr>
        <w:t>6</w:t>
      </w:r>
      <w:r>
        <w:rPr>
          <w:rFonts w:hint="eastAsia"/>
          <w:color w:val="auto"/>
          <w:sz w:val="30"/>
          <w:szCs w:val="30"/>
        </w:rPr>
        <w:t>项，一次性创业补贴，创业带动就业补贴，创业场地租金补贴</w:t>
      </w:r>
      <w:proofErr w:type="gramStart"/>
      <w:r>
        <w:rPr>
          <w:rFonts w:hint="eastAsia"/>
          <w:color w:val="auto"/>
          <w:sz w:val="30"/>
          <w:szCs w:val="30"/>
        </w:rPr>
        <w:t>等创业</w:t>
      </w:r>
      <w:proofErr w:type="gramEnd"/>
      <w:r>
        <w:rPr>
          <w:rFonts w:hint="eastAsia"/>
          <w:color w:val="auto"/>
          <w:sz w:val="30"/>
          <w:szCs w:val="30"/>
        </w:rPr>
        <w:t>补贴</w:t>
      </w:r>
      <w:r>
        <w:rPr>
          <w:rFonts w:hint="eastAsia"/>
          <w:color w:val="auto"/>
          <w:sz w:val="30"/>
          <w:szCs w:val="30"/>
        </w:rPr>
        <w:t>5</w:t>
      </w:r>
      <w:r>
        <w:rPr>
          <w:rFonts w:hint="eastAsia"/>
          <w:color w:val="auto"/>
          <w:sz w:val="30"/>
          <w:szCs w:val="30"/>
        </w:rPr>
        <w:t>项，高技能人才培训基地建设补助、技能大师工作室建设补助、省外高技能人才引进就业补助等高技能人才培养补助</w:t>
      </w:r>
      <w:r>
        <w:rPr>
          <w:rFonts w:hint="eastAsia"/>
          <w:color w:val="auto"/>
          <w:sz w:val="30"/>
          <w:szCs w:val="30"/>
        </w:rPr>
        <w:t>3</w:t>
      </w:r>
      <w:r>
        <w:rPr>
          <w:rFonts w:hint="eastAsia"/>
          <w:color w:val="auto"/>
          <w:sz w:val="30"/>
          <w:szCs w:val="30"/>
        </w:rPr>
        <w:t>项，就业见习补贴、综合商业保险补贴、见习基地补贴，求职创业补贴、高校毕业生安家补贴等高校毕业生（青年）就业补贴</w:t>
      </w:r>
      <w:r>
        <w:rPr>
          <w:rFonts w:hint="eastAsia"/>
          <w:color w:val="auto"/>
          <w:sz w:val="30"/>
          <w:szCs w:val="30"/>
        </w:rPr>
        <w:t>8</w:t>
      </w:r>
      <w:r>
        <w:rPr>
          <w:rFonts w:hint="eastAsia"/>
          <w:color w:val="auto"/>
          <w:sz w:val="30"/>
          <w:szCs w:val="30"/>
        </w:rPr>
        <w:t>项，高校毕业生临时生活补贴、失业人员临时生活补贴申领等临时生活补贴</w:t>
      </w:r>
      <w:r>
        <w:rPr>
          <w:rFonts w:hint="eastAsia"/>
          <w:color w:val="auto"/>
          <w:sz w:val="30"/>
          <w:szCs w:val="30"/>
        </w:rPr>
        <w:t>2</w:t>
      </w:r>
      <w:r>
        <w:rPr>
          <w:rFonts w:hint="eastAsia"/>
          <w:color w:val="auto"/>
          <w:sz w:val="30"/>
          <w:szCs w:val="30"/>
        </w:rPr>
        <w:t>项，人力资源市场信息网络建设补贴、基层就业和社会保障平台补贴、专项就业服务活动补贴等就业创业服务补贴</w:t>
      </w:r>
      <w:r>
        <w:rPr>
          <w:rFonts w:hint="eastAsia"/>
          <w:color w:val="auto"/>
          <w:sz w:val="30"/>
          <w:szCs w:val="30"/>
        </w:rPr>
        <w:t>9</w:t>
      </w:r>
      <w:r>
        <w:rPr>
          <w:rFonts w:hint="eastAsia"/>
          <w:color w:val="auto"/>
          <w:sz w:val="30"/>
          <w:szCs w:val="30"/>
        </w:rPr>
        <w:t>项，个人创业担保贷款贴息、小</w:t>
      </w:r>
      <w:proofErr w:type="gramStart"/>
      <w:r>
        <w:rPr>
          <w:rFonts w:hint="eastAsia"/>
          <w:color w:val="auto"/>
          <w:sz w:val="30"/>
          <w:szCs w:val="30"/>
        </w:rPr>
        <w:t>微企业</w:t>
      </w:r>
      <w:proofErr w:type="gramEnd"/>
      <w:r>
        <w:rPr>
          <w:rFonts w:hint="eastAsia"/>
          <w:color w:val="auto"/>
          <w:sz w:val="30"/>
          <w:szCs w:val="30"/>
        </w:rPr>
        <w:t>创业担保贷款贴息等普惠金融资金</w:t>
      </w:r>
      <w:r>
        <w:rPr>
          <w:rFonts w:hint="eastAsia"/>
          <w:color w:val="auto"/>
          <w:sz w:val="30"/>
          <w:szCs w:val="30"/>
        </w:rPr>
        <w:t>2</w:t>
      </w:r>
      <w:r>
        <w:rPr>
          <w:rFonts w:hint="eastAsia"/>
          <w:color w:val="auto"/>
          <w:sz w:val="30"/>
          <w:szCs w:val="30"/>
        </w:rPr>
        <w:t>项，职业培训补贴（从职业技能提升行动专项资金支出）、培训生活费补贴、职业技能鉴定补贴等培训补贴</w:t>
      </w:r>
      <w:r>
        <w:rPr>
          <w:rFonts w:hint="eastAsia"/>
          <w:color w:val="auto"/>
          <w:sz w:val="30"/>
          <w:szCs w:val="30"/>
        </w:rPr>
        <w:t>10</w:t>
      </w:r>
      <w:r>
        <w:rPr>
          <w:rFonts w:hint="eastAsia"/>
          <w:color w:val="auto"/>
          <w:sz w:val="30"/>
          <w:szCs w:val="30"/>
        </w:rPr>
        <w:t>项。建设功能包括：</w:t>
      </w:r>
    </w:p>
    <w:p w:rsidR="001D7BB0" w:rsidRDefault="001D7BB0" w:rsidP="001D7BB0">
      <w:pPr>
        <w:pStyle w:val="Afffffffff4"/>
        <w:rPr>
          <w:color w:val="auto"/>
          <w:sz w:val="30"/>
          <w:szCs w:val="30"/>
        </w:rPr>
      </w:pPr>
      <w:r>
        <w:rPr>
          <w:rFonts w:hint="eastAsia"/>
          <w:color w:val="auto"/>
          <w:sz w:val="30"/>
          <w:szCs w:val="30"/>
        </w:rPr>
        <w:t>1</w:t>
      </w:r>
      <w:r>
        <w:rPr>
          <w:rFonts w:hint="eastAsia"/>
          <w:color w:val="auto"/>
          <w:sz w:val="30"/>
          <w:szCs w:val="30"/>
        </w:rPr>
        <w:t>）支付审批</w:t>
      </w:r>
    </w:p>
    <w:p w:rsidR="001D7BB0" w:rsidRDefault="001D7BB0" w:rsidP="001D7BB0">
      <w:pPr>
        <w:pStyle w:val="Afffffffff4"/>
        <w:rPr>
          <w:color w:val="auto"/>
          <w:sz w:val="30"/>
          <w:szCs w:val="30"/>
        </w:rPr>
      </w:pPr>
      <w:r>
        <w:rPr>
          <w:rFonts w:hint="eastAsia"/>
          <w:color w:val="auto"/>
          <w:sz w:val="30"/>
          <w:szCs w:val="30"/>
        </w:rPr>
        <w:t>对失业保险基金、就业补助资金、普惠金融资金、职业技能提升行动专项资金中的各类应发补贴生成资金汇总审批表，形成版式</w:t>
      </w:r>
      <w:proofErr w:type="gramStart"/>
      <w:r>
        <w:rPr>
          <w:rFonts w:hint="eastAsia"/>
          <w:color w:val="auto"/>
          <w:sz w:val="30"/>
          <w:szCs w:val="30"/>
        </w:rPr>
        <w:t>化文件</w:t>
      </w:r>
      <w:proofErr w:type="gramEnd"/>
      <w:r>
        <w:rPr>
          <w:rFonts w:hint="eastAsia"/>
          <w:color w:val="auto"/>
          <w:sz w:val="30"/>
          <w:szCs w:val="30"/>
        </w:rPr>
        <w:t>并上报上级单位和财政部门审批，应用电子签章技术实现在线审批，审批通过后的各类补贴可进入支付流程。</w:t>
      </w:r>
    </w:p>
    <w:p w:rsidR="001D7BB0" w:rsidRDefault="001D7BB0" w:rsidP="001D7BB0">
      <w:pPr>
        <w:pStyle w:val="Afffffffff4"/>
        <w:rPr>
          <w:color w:val="auto"/>
          <w:sz w:val="30"/>
          <w:szCs w:val="30"/>
        </w:rPr>
      </w:pPr>
      <w:r>
        <w:rPr>
          <w:rFonts w:hint="eastAsia"/>
          <w:color w:val="auto"/>
          <w:sz w:val="30"/>
          <w:szCs w:val="30"/>
        </w:rPr>
        <w:t>2</w:t>
      </w:r>
      <w:r>
        <w:rPr>
          <w:rFonts w:hint="eastAsia"/>
          <w:color w:val="auto"/>
          <w:sz w:val="30"/>
          <w:szCs w:val="30"/>
        </w:rPr>
        <w:t>）支付管理</w:t>
      </w:r>
    </w:p>
    <w:p w:rsidR="001D7BB0" w:rsidRDefault="001D7BB0" w:rsidP="001D7BB0">
      <w:pPr>
        <w:pStyle w:val="Afffffffff4"/>
        <w:rPr>
          <w:color w:val="auto"/>
          <w:sz w:val="30"/>
          <w:szCs w:val="30"/>
        </w:rPr>
      </w:pPr>
      <w:r>
        <w:rPr>
          <w:rFonts w:hint="eastAsia"/>
          <w:color w:val="auto"/>
          <w:sz w:val="30"/>
          <w:szCs w:val="30"/>
        </w:rPr>
        <w:t>根据审批通过后的资金审批表的各项补贴明细，调用金融机构的接口实现补贴发放，根据金融机构回单完成支付确认，对支付异常的数据进行补发操作。</w:t>
      </w:r>
    </w:p>
    <w:p w:rsidR="001D7BB0" w:rsidRDefault="001D7BB0" w:rsidP="001D7BB0">
      <w:pPr>
        <w:pStyle w:val="Afffffffff4"/>
        <w:rPr>
          <w:color w:val="auto"/>
          <w:sz w:val="30"/>
          <w:szCs w:val="30"/>
        </w:rPr>
      </w:pPr>
      <w:r>
        <w:rPr>
          <w:rFonts w:hint="eastAsia"/>
          <w:color w:val="auto"/>
          <w:sz w:val="30"/>
          <w:szCs w:val="30"/>
        </w:rPr>
        <w:t>3</w:t>
      </w:r>
      <w:r>
        <w:rPr>
          <w:rFonts w:hint="eastAsia"/>
          <w:color w:val="auto"/>
          <w:sz w:val="30"/>
          <w:szCs w:val="30"/>
        </w:rPr>
        <w:t>）资金结算</w:t>
      </w:r>
    </w:p>
    <w:p w:rsidR="001D7BB0" w:rsidRDefault="001D7BB0" w:rsidP="001D7BB0">
      <w:pPr>
        <w:pStyle w:val="Afffffffff4"/>
        <w:rPr>
          <w:color w:val="auto"/>
          <w:sz w:val="30"/>
          <w:szCs w:val="30"/>
        </w:rPr>
      </w:pPr>
      <w:r>
        <w:rPr>
          <w:rFonts w:hint="eastAsia"/>
          <w:color w:val="auto"/>
          <w:sz w:val="30"/>
          <w:szCs w:val="30"/>
        </w:rPr>
        <w:t>根据资金收入和支出，对失业保险基金、就业补助资金、普惠金融资金按月度进行结算。</w:t>
      </w:r>
    </w:p>
    <w:p w:rsidR="001D7BB0" w:rsidRDefault="001D7BB0" w:rsidP="001D7BB0">
      <w:pPr>
        <w:pStyle w:val="Afffffffff4"/>
        <w:rPr>
          <w:color w:val="auto"/>
          <w:sz w:val="30"/>
          <w:szCs w:val="30"/>
        </w:rPr>
      </w:pPr>
      <w:r>
        <w:rPr>
          <w:rFonts w:hint="eastAsia"/>
          <w:color w:val="auto"/>
          <w:sz w:val="30"/>
          <w:szCs w:val="30"/>
        </w:rPr>
        <w:t>4</w:t>
      </w:r>
      <w:r>
        <w:rPr>
          <w:rFonts w:hint="eastAsia"/>
          <w:color w:val="auto"/>
          <w:sz w:val="30"/>
          <w:szCs w:val="30"/>
        </w:rPr>
        <w:t>）数据查询</w:t>
      </w:r>
    </w:p>
    <w:p w:rsidR="001D7BB0" w:rsidRDefault="001D7BB0" w:rsidP="001D7BB0">
      <w:pPr>
        <w:pStyle w:val="Afffffffff4"/>
        <w:rPr>
          <w:color w:val="auto"/>
          <w:sz w:val="30"/>
          <w:szCs w:val="30"/>
        </w:rPr>
      </w:pPr>
      <w:r>
        <w:rPr>
          <w:rFonts w:hint="eastAsia"/>
          <w:color w:val="auto"/>
          <w:sz w:val="30"/>
          <w:szCs w:val="30"/>
        </w:rPr>
        <w:t>提供各类报表数据统计查询、各项补贴发放明细查询、各项补贴退款明细查询、各类资金结算查询功能。</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（3）补贴数据下载接口开发</w:t>
      </w:r>
    </w:p>
    <w:p w:rsidR="001D7BB0" w:rsidRDefault="001D7BB0" w:rsidP="001D7BB0">
      <w:pPr>
        <w:pStyle w:val="Afffffffff4"/>
        <w:rPr>
          <w:color w:val="auto"/>
          <w:sz w:val="30"/>
          <w:szCs w:val="30"/>
        </w:rPr>
      </w:pPr>
      <w:r>
        <w:rPr>
          <w:rFonts w:hint="eastAsia"/>
          <w:color w:val="auto"/>
          <w:sz w:val="30"/>
          <w:szCs w:val="30"/>
        </w:rPr>
        <w:t>对各地实收实支确认后的业务原始数据开发数据下载接口，各地可以下载本统筹区内的各类补贴发放数据。</w:t>
      </w:r>
    </w:p>
    <w:p w:rsidR="001D7BB0" w:rsidRDefault="001D7BB0" w:rsidP="001D7BB0">
      <w:pPr>
        <w:pStyle w:val="Afffffffff4"/>
        <w:numPr>
          <w:ilvl w:val="0"/>
          <w:numId w:val="32"/>
        </w:numPr>
        <w:rPr>
          <w:rFonts w:ascii="仿宋_GB2312" w:eastAsia="仿宋_GB2312" w:hAnsi="仿宋_GB2312" w:cs="仿宋_GB2312"/>
          <w:bCs/>
          <w:color w:val="auto"/>
          <w:sz w:val="30"/>
          <w:szCs w:val="22"/>
        </w:rPr>
      </w:pPr>
      <w:r>
        <w:rPr>
          <w:rFonts w:ascii="仿宋_GB2312" w:eastAsia="仿宋_GB2312" w:hAnsi="仿宋_GB2312" w:cs="仿宋_GB2312" w:hint="eastAsia"/>
          <w:bCs/>
          <w:color w:val="auto"/>
          <w:sz w:val="30"/>
          <w:szCs w:val="22"/>
        </w:rPr>
        <w:t>九个地级市实施</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（1）</w:t>
      </w:r>
      <w:proofErr w:type="gramStart"/>
      <w:r>
        <w:rPr>
          <w:rFonts w:ascii="仿宋_GB2312" w:eastAsia="仿宋_GB2312" w:hAnsi="仿宋_GB2312" w:cs="仿宋_GB2312" w:hint="eastAsia"/>
          <w:color w:val="auto"/>
          <w:sz w:val="30"/>
          <w:szCs w:val="30"/>
        </w:rPr>
        <w:t>就业省集中</w:t>
      </w:r>
      <w:proofErr w:type="gramEnd"/>
      <w:r>
        <w:rPr>
          <w:rFonts w:ascii="仿宋_GB2312" w:eastAsia="仿宋_GB2312" w:hAnsi="仿宋_GB2312" w:cs="仿宋_GB2312" w:hint="eastAsia"/>
          <w:color w:val="auto"/>
          <w:sz w:val="30"/>
          <w:szCs w:val="30"/>
        </w:rPr>
        <w:t>系统与当地业务差异化梳理</w:t>
      </w:r>
    </w:p>
    <w:p w:rsidR="001D7BB0" w:rsidRDefault="001D7BB0" w:rsidP="001D7BB0">
      <w:pPr>
        <w:pStyle w:val="Afffffffff4"/>
        <w:rPr>
          <w:color w:val="auto"/>
          <w:sz w:val="30"/>
          <w:szCs w:val="30"/>
        </w:rPr>
      </w:pPr>
      <w:r>
        <w:rPr>
          <w:rFonts w:hint="eastAsia"/>
          <w:color w:val="auto"/>
          <w:sz w:val="30"/>
          <w:szCs w:val="30"/>
        </w:rPr>
        <w:t>在实施的开始阶段，对</w:t>
      </w:r>
      <w:proofErr w:type="gramStart"/>
      <w:r>
        <w:rPr>
          <w:rFonts w:hint="eastAsia"/>
          <w:color w:val="auto"/>
          <w:sz w:val="30"/>
          <w:szCs w:val="30"/>
        </w:rPr>
        <w:t>就业省集中</w:t>
      </w:r>
      <w:proofErr w:type="gramEnd"/>
      <w:r>
        <w:rPr>
          <w:rFonts w:hint="eastAsia"/>
          <w:color w:val="auto"/>
          <w:sz w:val="30"/>
          <w:szCs w:val="30"/>
        </w:rPr>
        <w:t>系统实际的业务流程情况与当地业务的流程情况进行差异性进行梳理，形成差异需求报告。</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（2）</w:t>
      </w:r>
      <w:proofErr w:type="gramStart"/>
      <w:r>
        <w:rPr>
          <w:rFonts w:ascii="仿宋_GB2312" w:eastAsia="仿宋_GB2312" w:hAnsi="仿宋_GB2312" w:cs="仿宋_GB2312" w:hint="eastAsia"/>
          <w:color w:val="auto"/>
          <w:sz w:val="30"/>
          <w:szCs w:val="30"/>
        </w:rPr>
        <w:t>就业省集中</w:t>
      </w:r>
      <w:proofErr w:type="gramEnd"/>
      <w:r>
        <w:rPr>
          <w:rFonts w:ascii="仿宋_GB2312" w:eastAsia="仿宋_GB2312" w:hAnsi="仿宋_GB2312" w:cs="仿宋_GB2312" w:hint="eastAsia"/>
          <w:color w:val="auto"/>
          <w:sz w:val="30"/>
          <w:szCs w:val="30"/>
        </w:rPr>
        <w:t>系统个性化改造</w:t>
      </w:r>
    </w:p>
    <w:p w:rsidR="001D7BB0" w:rsidRDefault="001D7BB0" w:rsidP="001D7BB0">
      <w:pPr>
        <w:pStyle w:val="Afffffffff4"/>
        <w:rPr>
          <w:color w:val="auto"/>
          <w:sz w:val="30"/>
          <w:szCs w:val="30"/>
        </w:rPr>
      </w:pPr>
      <w:r>
        <w:rPr>
          <w:rFonts w:hint="eastAsia"/>
          <w:color w:val="auto"/>
          <w:sz w:val="30"/>
          <w:szCs w:val="30"/>
        </w:rPr>
        <w:t>针对九个地级市相关政策细则与</w:t>
      </w:r>
      <w:proofErr w:type="gramStart"/>
      <w:r>
        <w:rPr>
          <w:rFonts w:hint="eastAsia"/>
          <w:color w:val="auto"/>
          <w:sz w:val="30"/>
          <w:szCs w:val="30"/>
        </w:rPr>
        <w:t>就业省集中</w:t>
      </w:r>
      <w:proofErr w:type="gramEnd"/>
      <w:r>
        <w:rPr>
          <w:rFonts w:hint="eastAsia"/>
          <w:color w:val="auto"/>
          <w:sz w:val="30"/>
          <w:szCs w:val="30"/>
        </w:rPr>
        <w:t>系统存在的差异性，进行个性化改造，包括指标差异改造、规则差异改造、算法差异改造、流程差异改造及新增事项开发。</w:t>
      </w:r>
    </w:p>
    <w:p w:rsidR="001D7BB0" w:rsidRDefault="001D7BB0" w:rsidP="001D7BB0">
      <w:pPr>
        <w:pStyle w:val="Afffffffff4"/>
        <w:rPr>
          <w:color w:val="auto"/>
          <w:sz w:val="30"/>
          <w:szCs w:val="30"/>
        </w:rPr>
      </w:pPr>
      <w:r>
        <w:rPr>
          <w:rFonts w:hint="eastAsia"/>
          <w:color w:val="auto"/>
          <w:sz w:val="30"/>
          <w:szCs w:val="30"/>
        </w:rPr>
        <w:t>指标差异改造，包括对页面指标、数据指标、必输项、统计指标等的改造。</w:t>
      </w:r>
    </w:p>
    <w:p w:rsidR="001D7BB0" w:rsidRDefault="001D7BB0" w:rsidP="001D7BB0">
      <w:pPr>
        <w:pStyle w:val="Afffffffff4"/>
        <w:rPr>
          <w:color w:val="auto"/>
          <w:sz w:val="30"/>
          <w:szCs w:val="30"/>
        </w:rPr>
      </w:pPr>
      <w:r>
        <w:rPr>
          <w:rFonts w:hint="eastAsia"/>
          <w:color w:val="auto"/>
          <w:sz w:val="30"/>
          <w:szCs w:val="30"/>
        </w:rPr>
        <w:t>规则差异改造，包括对业务规则、数据校验规则、数据共享规则、页面交互规则等的改造。</w:t>
      </w:r>
    </w:p>
    <w:p w:rsidR="001D7BB0" w:rsidRDefault="001D7BB0" w:rsidP="001D7BB0">
      <w:pPr>
        <w:pStyle w:val="Afffffffff4"/>
        <w:rPr>
          <w:color w:val="auto"/>
          <w:sz w:val="30"/>
          <w:szCs w:val="30"/>
        </w:rPr>
      </w:pPr>
      <w:r>
        <w:rPr>
          <w:rFonts w:hint="eastAsia"/>
          <w:color w:val="auto"/>
          <w:sz w:val="30"/>
          <w:szCs w:val="30"/>
        </w:rPr>
        <w:t>算法差异改造，包括对标准差异性算法、业务规则算法、逻辑校验算法等的改造。</w:t>
      </w:r>
    </w:p>
    <w:p w:rsidR="001D7BB0" w:rsidRDefault="001D7BB0" w:rsidP="001D7BB0">
      <w:pPr>
        <w:pStyle w:val="Afffffffff4"/>
        <w:rPr>
          <w:color w:val="auto"/>
          <w:sz w:val="30"/>
          <w:szCs w:val="30"/>
        </w:rPr>
      </w:pPr>
      <w:r>
        <w:rPr>
          <w:rFonts w:hint="eastAsia"/>
          <w:color w:val="auto"/>
          <w:sz w:val="30"/>
          <w:szCs w:val="30"/>
        </w:rPr>
        <w:t>流程差异改造，包括业务经办流程差异、业务办理层级差异、办理渠道差异的改造。</w:t>
      </w:r>
    </w:p>
    <w:p w:rsidR="001D7BB0" w:rsidRDefault="001D7BB0" w:rsidP="001D7BB0">
      <w:pPr>
        <w:pStyle w:val="Afffffffff4"/>
        <w:rPr>
          <w:color w:val="auto"/>
          <w:sz w:val="30"/>
          <w:szCs w:val="30"/>
        </w:rPr>
      </w:pPr>
      <w:r>
        <w:rPr>
          <w:rFonts w:hint="eastAsia"/>
          <w:color w:val="auto"/>
          <w:sz w:val="30"/>
          <w:szCs w:val="30"/>
        </w:rPr>
        <w:t>新增事项开发，按照“最多跑一次”工作要求，对需要通过</w:t>
      </w:r>
      <w:proofErr w:type="gramStart"/>
      <w:r>
        <w:rPr>
          <w:rFonts w:hint="eastAsia"/>
          <w:color w:val="auto"/>
          <w:sz w:val="30"/>
          <w:szCs w:val="30"/>
        </w:rPr>
        <w:t>就业省集中</w:t>
      </w:r>
      <w:proofErr w:type="gramEnd"/>
      <w:r>
        <w:rPr>
          <w:rFonts w:hint="eastAsia"/>
          <w:color w:val="auto"/>
          <w:sz w:val="30"/>
          <w:szCs w:val="30"/>
        </w:rPr>
        <w:t>系统经办的新增事项进行开发，各地市新增事项不少于</w:t>
      </w:r>
      <w:r>
        <w:rPr>
          <w:color w:val="auto"/>
          <w:sz w:val="30"/>
          <w:szCs w:val="30"/>
        </w:rPr>
        <w:t>12</w:t>
      </w:r>
      <w:r>
        <w:rPr>
          <w:color w:val="auto"/>
          <w:sz w:val="30"/>
          <w:szCs w:val="30"/>
        </w:rPr>
        <w:t>个</w:t>
      </w:r>
      <w:r>
        <w:rPr>
          <w:rFonts w:hint="eastAsia"/>
          <w:color w:val="auto"/>
          <w:sz w:val="30"/>
          <w:szCs w:val="30"/>
        </w:rPr>
        <w:t>。</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（3）就业数据迁移</w:t>
      </w:r>
    </w:p>
    <w:p w:rsidR="001D7BB0" w:rsidRDefault="001D7BB0" w:rsidP="001D7BB0">
      <w:pPr>
        <w:pStyle w:val="Afffffffff4"/>
        <w:rPr>
          <w:color w:val="auto"/>
          <w:sz w:val="30"/>
          <w:szCs w:val="30"/>
        </w:rPr>
      </w:pPr>
      <w:r>
        <w:rPr>
          <w:rFonts w:hint="eastAsia"/>
          <w:color w:val="auto"/>
          <w:sz w:val="30"/>
          <w:szCs w:val="30"/>
        </w:rPr>
        <w:t>完成全省就业历史数据标准制定、历史数据质量校验、数据问题反馈等工作内容。</w:t>
      </w:r>
    </w:p>
    <w:p w:rsidR="001D7BB0" w:rsidRDefault="001D7BB0" w:rsidP="001D7BB0">
      <w:pPr>
        <w:pStyle w:val="Afffffffff4"/>
        <w:rPr>
          <w:color w:val="auto"/>
          <w:sz w:val="30"/>
          <w:szCs w:val="30"/>
        </w:rPr>
      </w:pPr>
      <w:proofErr w:type="gramStart"/>
      <w:r>
        <w:rPr>
          <w:rFonts w:hint="eastAsia"/>
          <w:color w:val="auto"/>
          <w:sz w:val="30"/>
          <w:szCs w:val="30"/>
        </w:rPr>
        <w:t>就业省集中</w:t>
      </w:r>
      <w:proofErr w:type="gramEnd"/>
      <w:r>
        <w:rPr>
          <w:rFonts w:hint="eastAsia"/>
          <w:color w:val="auto"/>
          <w:sz w:val="30"/>
          <w:szCs w:val="30"/>
        </w:rPr>
        <w:t>系统对各地市按要求转换后的数据完成迁移入库工作。包括数据交换初始化、数据迁移方案制定、迁移程序开发测试、数据模拟迁移、正式迁移及应急预案等内容。</w:t>
      </w:r>
    </w:p>
    <w:p w:rsidR="001D7BB0" w:rsidRDefault="001D7BB0" w:rsidP="001D7BB0">
      <w:pPr>
        <w:pStyle w:val="Afffffffff4"/>
        <w:rPr>
          <w:color w:val="auto"/>
          <w:sz w:val="30"/>
          <w:szCs w:val="30"/>
        </w:rPr>
      </w:pPr>
      <w:r>
        <w:rPr>
          <w:rFonts w:hint="eastAsia"/>
          <w:color w:val="auto"/>
          <w:sz w:val="30"/>
          <w:szCs w:val="30"/>
        </w:rPr>
        <w:t>数据交换初始化，为避免迁移影响生产库数据，</w:t>
      </w:r>
      <w:proofErr w:type="gramStart"/>
      <w:r>
        <w:rPr>
          <w:rFonts w:hint="eastAsia"/>
          <w:color w:val="auto"/>
          <w:sz w:val="30"/>
          <w:szCs w:val="30"/>
        </w:rPr>
        <w:t>省端搭建</w:t>
      </w:r>
      <w:proofErr w:type="gramEnd"/>
      <w:r>
        <w:rPr>
          <w:rFonts w:hint="eastAsia"/>
          <w:color w:val="auto"/>
          <w:sz w:val="30"/>
          <w:szCs w:val="30"/>
        </w:rPr>
        <w:t>数据交换库，建立数据标准指标表，将转换并通过检验的生产数据放至数据交换</w:t>
      </w:r>
      <w:proofErr w:type="gramStart"/>
      <w:r>
        <w:rPr>
          <w:rFonts w:hint="eastAsia"/>
          <w:color w:val="auto"/>
          <w:sz w:val="30"/>
          <w:szCs w:val="30"/>
        </w:rPr>
        <w:t>库用于</w:t>
      </w:r>
      <w:proofErr w:type="gramEnd"/>
      <w:r>
        <w:rPr>
          <w:rFonts w:hint="eastAsia"/>
          <w:color w:val="auto"/>
          <w:sz w:val="30"/>
          <w:szCs w:val="30"/>
        </w:rPr>
        <w:t>后续迁移。</w:t>
      </w:r>
    </w:p>
    <w:p w:rsidR="001D7BB0" w:rsidRDefault="001D7BB0" w:rsidP="001D7BB0">
      <w:pPr>
        <w:pStyle w:val="Afffffffff4"/>
        <w:rPr>
          <w:color w:val="auto"/>
          <w:sz w:val="30"/>
          <w:szCs w:val="30"/>
        </w:rPr>
      </w:pPr>
      <w:r>
        <w:rPr>
          <w:rFonts w:hint="eastAsia"/>
          <w:color w:val="auto"/>
          <w:sz w:val="30"/>
          <w:szCs w:val="30"/>
        </w:rPr>
        <w:t>数据指标整理，根据</w:t>
      </w:r>
      <w:proofErr w:type="gramStart"/>
      <w:r>
        <w:rPr>
          <w:rFonts w:hint="eastAsia"/>
          <w:color w:val="auto"/>
          <w:sz w:val="30"/>
          <w:szCs w:val="30"/>
        </w:rPr>
        <w:t>就业省集中</w:t>
      </w:r>
      <w:proofErr w:type="gramEnd"/>
      <w:r>
        <w:rPr>
          <w:rFonts w:hint="eastAsia"/>
          <w:color w:val="auto"/>
          <w:sz w:val="30"/>
          <w:szCs w:val="30"/>
        </w:rPr>
        <w:t>系统数据指标规范，对各地的数据指标进行梳理和整理。各地所整理的数据指标项逐一与</w:t>
      </w:r>
      <w:proofErr w:type="gramStart"/>
      <w:r>
        <w:rPr>
          <w:rFonts w:hint="eastAsia"/>
          <w:color w:val="auto"/>
          <w:sz w:val="30"/>
          <w:szCs w:val="30"/>
        </w:rPr>
        <w:t>就业省集中</w:t>
      </w:r>
      <w:proofErr w:type="gramEnd"/>
      <w:r>
        <w:rPr>
          <w:rFonts w:hint="eastAsia"/>
          <w:color w:val="auto"/>
          <w:sz w:val="30"/>
          <w:szCs w:val="30"/>
        </w:rPr>
        <w:t>系统数据指标项进行比对，罗列差异点，并讨论确定最终数据指标。</w:t>
      </w:r>
    </w:p>
    <w:p w:rsidR="001D7BB0" w:rsidRDefault="001D7BB0" w:rsidP="001D7BB0">
      <w:pPr>
        <w:pStyle w:val="Afffffffff4"/>
        <w:rPr>
          <w:color w:val="auto"/>
          <w:sz w:val="30"/>
          <w:szCs w:val="30"/>
        </w:rPr>
      </w:pPr>
      <w:r>
        <w:rPr>
          <w:rFonts w:hint="eastAsia"/>
          <w:color w:val="auto"/>
          <w:sz w:val="30"/>
          <w:szCs w:val="30"/>
        </w:rPr>
        <w:t>数据迁移方案制定，各地分别根据指标比对整理结果，制定各自的数据迁移方案；根据数据库的指标映射关系，分析数据差异，编写数据导入规则和数据字典对照文档；将问题数据的明细清单整理和发送给相关业务单位和信息部门进行处理，直至数据净化为止；对存在破坏数据平衡关系和数据一致性的问题数据，进行专项处理。</w:t>
      </w:r>
    </w:p>
    <w:p w:rsidR="001D7BB0" w:rsidRDefault="001D7BB0" w:rsidP="001D7BB0">
      <w:pPr>
        <w:pStyle w:val="Afffffffff4"/>
        <w:rPr>
          <w:color w:val="auto"/>
          <w:sz w:val="30"/>
          <w:szCs w:val="30"/>
        </w:rPr>
      </w:pPr>
      <w:r>
        <w:rPr>
          <w:rFonts w:hint="eastAsia"/>
          <w:color w:val="auto"/>
          <w:sz w:val="30"/>
          <w:szCs w:val="30"/>
        </w:rPr>
        <w:t>迁移程序开发测试，根据数据迁移规则、数据字典对照文档，设计数据迁移程序，编写数据抽取和转换脚本。实现各地的数据抽取、转换，最终进入业务数据库，同时记录相应的日志以供分析；使用各地的</w:t>
      </w:r>
      <w:proofErr w:type="gramStart"/>
      <w:r>
        <w:rPr>
          <w:rFonts w:hint="eastAsia"/>
          <w:color w:val="auto"/>
          <w:sz w:val="30"/>
          <w:szCs w:val="30"/>
        </w:rPr>
        <w:t>真实业务</w:t>
      </w:r>
      <w:proofErr w:type="gramEnd"/>
      <w:r>
        <w:rPr>
          <w:rFonts w:hint="eastAsia"/>
          <w:color w:val="auto"/>
          <w:sz w:val="30"/>
          <w:szCs w:val="30"/>
        </w:rPr>
        <w:t>数据，对程序进行功能测试、性能测试，验证导入的效果和处理效率。</w:t>
      </w:r>
    </w:p>
    <w:p w:rsidR="001D7BB0" w:rsidRDefault="001D7BB0" w:rsidP="001D7BB0">
      <w:pPr>
        <w:pStyle w:val="Afffffffff4"/>
        <w:rPr>
          <w:color w:val="auto"/>
          <w:sz w:val="30"/>
          <w:szCs w:val="30"/>
        </w:rPr>
      </w:pPr>
      <w:r>
        <w:rPr>
          <w:rFonts w:hint="eastAsia"/>
          <w:color w:val="auto"/>
          <w:sz w:val="30"/>
          <w:szCs w:val="30"/>
        </w:rPr>
        <w:t>数据模拟迁移，根据数据抽取方案将各地数据抽取到准备好的抽取数据库中。为了提高迁移数据的准确性和完整性，各地市平均不少于</w:t>
      </w:r>
      <w:r>
        <w:rPr>
          <w:rFonts w:hint="eastAsia"/>
          <w:color w:val="auto"/>
          <w:sz w:val="30"/>
          <w:szCs w:val="30"/>
        </w:rPr>
        <w:t>3</w:t>
      </w:r>
      <w:r>
        <w:rPr>
          <w:rFonts w:hint="eastAsia"/>
          <w:color w:val="auto"/>
          <w:sz w:val="30"/>
          <w:szCs w:val="30"/>
        </w:rPr>
        <w:t>轮模拟迁移。各自抽取质量比对，与原生产</w:t>
      </w:r>
      <w:proofErr w:type="gramStart"/>
      <w:r>
        <w:rPr>
          <w:rFonts w:hint="eastAsia"/>
          <w:color w:val="auto"/>
          <w:sz w:val="30"/>
          <w:szCs w:val="30"/>
        </w:rPr>
        <w:t>库数据</w:t>
      </w:r>
      <w:proofErr w:type="gramEnd"/>
      <w:r>
        <w:rPr>
          <w:rFonts w:hint="eastAsia"/>
          <w:color w:val="auto"/>
          <w:sz w:val="30"/>
          <w:szCs w:val="30"/>
        </w:rPr>
        <w:t>条数、各指标项非空条数等进行比对，确保是否抽取了完整和准确的数据，如存在差异，则查找和分析原因，调整数据抽取规则，重新抽取。基础数据比对，对基础数据进行一体化系统范畴内的数据重复比对，根据比对结果，分析重复原因，原则上基础数据要遵循“同人同城同库”“同单位同城同库”，不允许有重复。业务数据比对，对业务数据进行一体化系统范畴内的数据重复比对，根据比对结果，分析重复原因，与业务部门共同讨论，确认处理方案，为保证迁移后的数据符合</w:t>
      </w:r>
      <w:proofErr w:type="gramStart"/>
      <w:r>
        <w:rPr>
          <w:rFonts w:hint="eastAsia"/>
          <w:color w:val="auto"/>
          <w:sz w:val="30"/>
          <w:szCs w:val="30"/>
        </w:rPr>
        <w:t>原始业务</w:t>
      </w:r>
      <w:proofErr w:type="gramEnd"/>
      <w:r>
        <w:rPr>
          <w:rFonts w:hint="eastAsia"/>
          <w:color w:val="auto"/>
          <w:sz w:val="30"/>
          <w:szCs w:val="30"/>
        </w:rPr>
        <w:t>经办情况，建议即使有业务逻辑冲突的数据也要允许共存，除非业务部门手动完成修改。抽取完毕后提交数据模拟迁移报告。</w:t>
      </w:r>
    </w:p>
    <w:p w:rsidR="001D7BB0" w:rsidRDefault="001D7BB0" w:rsidP="001D7BB0">
      <w:pPr>
        <w:pStyle w:val="Afffffffff4"/>
        <w:rPr>
          <w:color w:val="auto"/>
          <w:sz w:val="30"/>
          <w:szCs w:val="30"/>
        </w:rPr>
      </w:pPr>
      <w:r>
        <w:rPr>
          <w:rFonts w:hint="eastAsia"/>
          <w:color w:val="auto"/>
          <w:sz w:val="30"/>
          <w:szCs w:val="30"/>
        </w:rPr>
        <w:t>正式迁移及应急预案，设定新系统的业务暂停时间点，在业务暂停时间点后，关闭对应的业务系统；在新业务系统暂停后，根据模拟迁移调整后的数据转换方案，进行正式数据迁移。制定各地数据迁移应急预案，对数据正式迁移过程中可能出现问题，采用相应方式进行应对。</w:t>
      </w:r>
    </w:p>
    <w:p w:rsidR="001D7BB0" w:rsidRDefault="001D7BB0" w:rsidP="001D7BB0">
      <w:pPr>
        <w:pStyle w:val="Afffffffff4"/>
        <w:rPr>
          <w:rFonts w:ascii="仿宋_GB2312" w:eastAsia="仿宋_GB2312" w:hAnsi="仿宋_GB2312" w:cs="仿宋_GB2312"/>
          <w:color w:val="auto"/>
          <w:sz w:val="30"/>
          <w:szCs w:val="30"/>
        </w:rPr>
      </w:pPr>
      <w:r>
        <w:rPr>
          <w:rFonts w:ascii="仿宋_GB2312" w:eastAsia="仿宋_GB2312" w:hAnsi="仿宋_GB2312" w:cs="仿宋_GB2312" w:hint="eastAsia"/>
          <w:color w:val="auto"/>
          <w:sz w:val="30"/>
          <w:szCs w:val="30"/>
        </w:rPr>
        <w:t>（4）初始化及培训</w:t>
      </w:r>
    </w:p>
    <w:p w:rsidR="001D7BB0" w:rsidRDefault="001D7BB0" w:rsidP="001D7BB0">
      <w:pPr>
        <w:pStyle w:val="Afffffffff4"/>
        <w:rPr>
          <w:color w:val="auto"/>
          <w:sz w:val="30"/>
          <w:szCs w:val="30"/>
        </w:rPr>
      </w:pPr>
      <w:r>
        <w:rPr>
          <w:rFonts w:hint="eastAsia"/>
          <w:color w:val="auto"/>
          <w:sz w:val="30"/>
          <w:szCs w:val="30"/>
        </w:rPr>
        <w:t>就业事项的初始化工作，在</w:t>
      </w:r>
      <w:proofErr w:type="gramStart"/>
      <w:r>
        <w:rPr>
          <w:rFonts w:hint="eastAsia"/>
          <w:color w:val="auto"/>
          <w:sz w:val="30"/>
          <w:szCs w:val="30"/>
        </w:rPr>
        <w:t>就业省集中</w:t>
      </w:r>
      <w:proofErr w:type="gramEnd"/>
      <w:r>
        <w:rPr>
          <w:rFonts w:hint="eastAsia"/>
          <w:color w:val="auto"/>
          <w:sz w:val="30"/>
          <w:szCs w:val="30"/>
        </w:rPr>
        <w:t>系统接入各地市（含区、县、市）的事项，完成用户机构和信息导入、材料配置、权限配置等，并与一体化系统对接，完成接口对接、用户机构和信息导入、事项配置、材料配置、流程配置、共享设置和电子签章管理、权限配置等工作。</w:t>
      </w:r>
    </w:p>
    <w:p w:rsidR="001D7BB0" w:rsidRDefault="001D7BB0" w:rsidP="001D7BB0">
      <w:pPr>
        <w:pStyle w:val="Afffffffff4"/>
        <w:rPr>
          <w:color w:val="auto"/>
          <w:sz w:val="30"/>
          <w:szCs w:val="30"/>
        </w:rPr>
      </w:pPr>
      <w:r>
        <w:rPr>
          <w:rFonts w:hint="eastAsia"/>
          <w:color w:val="auto"/>
          <w:sz w:val="30"/>
          <w:szCs w:val="30"/>
        </w:rPr>
        <w:t>培训工作，各地市采用集中、分批培训方式，分为系统维护培训和应用软件操作使用培训。系统维护培训主要针对系统维护人员和信息技术人员，主要包括系统初始化、权限分配、系统环境配置、系统参数日常维护等。应用软件操作使用培训是针对业务人员及系统管理员的培训，主要是学习</w:t>
      </w:r>
      <w:proofErr w:type="gramStart"/>
      <w:r>
        <w:rPr>
          <w:rFonts w:hint="eastAsia"/>
          <w:color w:val="auto"/>
          <w:sz w:val="30"/>
          <w:szCs w:val="30"/>
        </w:rPr>
        <w:t>就业省集中</w:t>
      </w:r>
      <w:proofErr w:type="gramEnd"/>
      <w:r>
        <w:rPr>
          <w:rFonts w:hint="eastAsia"/>
          <w:color w:val="auto"/>
          <w:sz w:val="30"/>
          <w:szCs w:val="30"/>
        </w:rPr>
        <w:t>系统的业务经办及系统操作，从而更好地使用软件来完成业务办理。</w:t>
      </w:r>
    </w:p>
    <w:p w:rsidR="001D7BB0" w:rsidRDefault="001D7BB0" w:rsidP="001D7BB0">
      <w:pPr>
        <w:pStyle w:val="Afffffffff4"/>
        <w:rPr>
          <w:color w:val="auto"/>
          <w:sz w:val="30"/>
          <w:szCs w:val="30"/>
        </w:rPr>
      </w:pPr>
      <w:r>
        <w:rPr>
          <w:rFonts w:hint="eastAsia"/>
          <w:color w:val="auto"/>
          <w:sz w:val="30"/>
          <w:szCs w:val="30"/>
        </w:rPr>
        <w:t>4</w:t>
      </w:r>
      <w:r>
        <w:rPr>
          <w:color w:val="auto"/>
          <w:sz w:val="30"/>
          <w:szCs w:val="30"/>
        </w:rPr>
        <w:t>.</w:t>
      </w:r>
      <w:r>
        <w:rPr>
          <w:rFonts w:hint="eastAsia"/>
          <w:color w:val="auto"/>
          <w:sz w:val="30"/>
          <w:szCs w:val="30"/>
        </w:rPr>
        <w:t>系统安全建设</w:t>
      </w:r>
    </w:p>
    <w:p w:rsidR="001D7BB0" w:rsidRDefault="001D7BB0" w:rsidP="001D7BB0">
      <w:pPr>
        <w:pStyle w:val="Afffffffff4"/>
        <w:rPr>
          <w:color w:val="auto"/>
          <w:sz w:val="30"/>
          <w:szCs w:val="30"/>
        </w:rPr>
      </w:pPr>
      <w:r>
        <w:rPr>
          <w:rFonts w:hint="eastAsia"/>
          <w:color w:val="auto"/>
          <w:sz w:val="30"/>
          <w:szCs w:val="30"/>
        </w:rPr>
        <w:t>根据《网络安全法》和《网络安全等级保护</w:t>
      </w:r>
      <w:r>
        <w:rPr>
          <w:rFonts w:hint="eastAsia"/>
          <w:color w:val="auto"/>
          <w:sz w:val="30"/>
          <w:szCs w:val="30"/>
        </w:rPr>
        <w:t>2.0</w:t>
      </w:r>
      <w:r>
        <w:rPr>
          <w:rFonts w:hint="eastAsia"/>
          <w:color w:val="auto"/>
          <w:sz w:val="30"/>
          <w:szCs w:val="30"/>
        </w:rPr>
        <w:t>版》有关规定，本系统需要在云平台已统一提供的云安全技术措施基础上，进一步开展深入的</w:t>
      </w:r>
      <w:proofErr w:type="gramStart"/>
      <w:r>
        <w:rPr>
          <w:rFonts w:hint="eastAsia"/>
          <w:color w:val="auto"/>
          <w:sz w:val="30"/>
          <w:szCs w:val="30"/>
        </w:rPr>
        <w:t>云安全</w:t>
      </w:r>
      <w:proofErr w:type="gramEnd"/>
      <w:r>
        <w:rPr>
          <w:rFonts w:hint="eastAsia"/>
          <w:color w:val="auto"/>
          <w:sz w:val="30"/>
          <w:szCs w:val="30"/>
        </w:rPr>
        <w:t>能力建设，重点需建立健全包括</w:t>
      </w:r>
      <w:proofErr w:type="gramStart"/>
      <w:r>
        <w:rPr>
          <w:rFonts w:hint="eastAsia"/>
          <w:color w:val="auto"/>
          <w:sz w:val="30"/>
          <w:szCs w:val="30"/>
        </w:rPr>
        <w:t>云综合</w:t>
      </w:r>
      <w:proofErr w:type="gramEnd"/>
      <w:r>
        <w:rPr>
          <w:rFonts w:hint="eastAsia"/>
          <w:color w:val="auto"/>
          <w:sz w:val="30"/>
          <w:szCs w:val="30"/>
        </w:rPr>
        <w:t>日志审计、云数据库审计、云堡垒机、云</w:t>
      </w:r>
      <w:r>
        <w:rPr>
          <w:rFonts w:hint="eastAsia"/>
          <w:color w:val="auto"/>
          <w:sz w:val="30"/>
          <w:szCs w:val="30"/>
        </w:rPr>
        <w:t>WEB</w:t>
      </w:r>
      <w:r>
        <w:rPr>
          <w:rFonts w:hint="eastAsia"/>
          <w:color w:val="auto"/>
          <w:sz w:val="30"/>
          <w:szCs w:val="30"/>
        </w:rPr>
        <w:t>应用防火墙、云</w:t>
      </w:r>
      <w:r>
        <w:rPr>
          <w:rFonts w:hint="eastAsia"/>
          <w:color w:val="auto"/>
          <w:sz w:val="30"/>
          <w:szCs w:val="30"/>
        </w:rPr>
        <w:t>WEB</w:t>
      </w:r>
      <w:r>
        <w:rPr>
          <w:rFonts w:hint="eastAsia"/>
          <w:color w:val="auto"/>
          <w:sz w:val="30"/>
          <w:szCs w:val="30"/>
        </w:rPr>
        <w:t>网页防篡改、云服务器终端安全防护、</w:t>
      </w:r>
      <w:proofErr w:type="gramStart"/>
      <w:r>
        <w:rPr>
          <w:rFonts w:hint="eastAsia"/>
          <w:color w:val="auto"/>
          <w:sz w:val="30"/>
          <w:szCs w:val="30"/>
        </w:rPr>
        <w:t>云安全</w:t>
      </w:r>
      <w:proofErr w:type="gramEnd"/>
      <w:r>
        <w:rPr>
          <w:rFonts w:hint="eastAsia"/>
          <w:color w:val="auto"/>
          <w:sz w:val="30"/>
          <w:szCs w:val="30"/>
        </w:rPr>
        <w:t>监测等在内的</w:t>
      </w:r>
      <w:proofErr w:type="gramStart"/>
      <w:r>
        <w:rPr>
          <w:rFonts w:hint="eastAsia"/>
          <w:color w:val="auto"/>
          <w:sz w:val="30"/>
          <w:szCs w:val="30"/>
        </w:rPr>
        <w:t>云安全</w:t>
      </w:r>
      <w:proofErr w:type="gramEnd"/>
      <w:r>
        <w:rPr>
          <w:rFonts w:hint="eastAsia"/>
          <w:color w:val="auto"/>
          <w:sz w:val="30"/>
          <w:szCs w:val="30"/>
        </w:rPr>
        <w:t>综合防护措施。</w:t>
      </w:r>
      <w:r w:rsidRPr="009F2F0B">
        <w:rPr>
          <w:rFonts w:hint="eastAsia"/>
          <w:color w:val="auto"/>
          <w:sz w:val="30"/>
          <w:szCs w:val="30"/>
        </w:rPr>
        <w:t>中标单位需在系统</w:t>
      </w:r>
      <w:proofErr w:type="gramStart"/>
      <w:r w:rsidRPr="009F2F0B">
        <w:rPr>
          <w:rFonts w:hint="eastAsia"/>
          <w:color w:val="auto"/>
          <w:sz w:val="30"/>
          <w:szCs w:val="30"/>
        </w:rPr>
        <w:t>云安全</w:t>
      </w:r>
      <w:proofErr w:type="gramEnd"/>
      <w:r w:rsidRPr="009F2F0B">
        <w:rPr>
          <w:rFonts w:hint="eastAsia"/>
          <w:color w:val="auto"/>
          <w:sz w:val="30"/>
          <w:szCs w:val="30"/>
        </w:rPr>
        <w:t>防护实施完成后提供为期一年的</w:t>
      </w:r>
      <w:proofErr w:type="gramStart"/>
      <w:r w:rsidRPr="009F2F0B">
        <w:rPr>
          <w:rFonts w:hint="eastAsia"/>
          <w:color w:val="auto"/>
          <w:sz w:val="30"/>
          <w:szCs w:val="30"/>
        </w:rPr>
        <w:t>云安全</w:t>
      </w:r>
      <w:proofErr w:type="gramEnd"/>
      <w:r w:rsidRPr="009F2F0B">
        <w:rPr>
          <w:rFonts w:hint="eastAsia"/>
          <w:color w:val="auto"/>
          <w:sz w:val="30"/>
          <w:szCs w:val="30"/>
        </w:rPr>
        <w:t>技术服务，</w:t>
      </w:r>
      <w:r>
        <w:rPr>
          <w:rFonts w:hint="eastAsia"/>
          <w:color w:val="auto"/>
          <w:sz w:val="30"/>
          <w:szCs w:val="30"/>
        </w:rPr>
        <w:t>主要采购内容如下：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991"/>
        <w:gridCol w:w="1868"/>
        <w:gridCol w:w="4577"/>
        <w:gridCol w:w="763"/>
      </w:tblGrid>
      <w:tr w:rsidR="001D7BB0" w:rsidTr="00143249">
        <w:trPr>
          <w:trHeight w:val="585"/>
        </w:trPr>
        <w:tc>
          <w:tcPr>
            <w:tcW w:w="475" w:type="pct"/>
            <w:vAlign w:val="center"/>
          </w:tcPr>
          <w:p w:rsidR="001D7BB0" w:rsidRDefault="001D7BB0" w:rsidP="00143249">
            <w:pPr>
              <w:jc w:val="center"/>
              <w:rPr>
                <w:rFonts w:eastAsia="黑体"/>
                <w:bCs/>
                <w:kern w:val="0"/>
                <w:szCs w:val="20"/>
              </w:rPr>
            </w:pPr>
            <w:r>
              <w:rPr>
                <w:rFonts w:eastAsia="黑体"/>
                <w:bCs/>
                <w:kern w:val="0"/>
                <w:szCs w:val="20"/>
              </w:rPr>
              <w:t>序号</w:t>
            </w:r>
          </w:p>
        </w:tc>
        <w:tc>
          <w:tcPr>
            <w:tcW w:w="1578" w:type="pct"/>
            <w:gridSpan w:val="2"/>
            <w:vAlign w:val="center"/>
          </w:tcPr>
          <w:p w:rsidR="001D7BB0" w:rsidRDefault="001D7BB0" w:rsidP="00143249">
            <w:pPr>
              <w:jc w:val="center"/>
              <w:rPr>
                <w:rFonts w:eastAsia="黑体"/>
                <w:bCs/>
                <w:kern w:val="0"/>
                <w:szCs w:val="20"/>
              </w:rPr>
            </w:pPr>
            <w:r>
              <w:rPr>
                <w:rFonts w:eastAsia="黑体"/>
                <w:bCs/>
                <w:kern w:val="0"/>
                <w:szCs w:val="20"/>
              </w:rPr>
              <w:t>名称</w:t>
            </w:r>
          </w:p>
        </w:tc>
        <w:tc>
          <w:tcPr>
            <w:tcW w:w="2526" w:type="pct"/>
            <w:vAlign w:val="center"/>
          </w:tcPr>
          <w:p w:rsidR="001D7BB0" w:rsidRDefault="001D7BB0" w:rsidP="00143249">
            <w:pPr>
              <w:jc w:val="center"/>
              <w:rPr>
                <w:rFonts w:eastAsia="黑体"/>
                <w:bCs/>
                <w:kern w:val="0"/>
                <w:szCs w:val="20"/>
              </w:rPr>
            </w:pPr>
            <w:r>
              <w:rPr>
                <w:rFonts w:eastAsia="黑体"/>
                <w:bCs/>
                <w:kern w:val="0"/>
                <w:szCs w:val="20"/>
              </w:rPr>
              <w:t>说明</w:t>
            </w:r>
          </w:p>
        </w:tc>
        <w:tc>
          <w:tcPr>
            <w:tcW w:w="421" w:type="pct"/>
            <w:vAlign w:val="center"/>
          </w:tcPr>
          <w:p w:rsidR="001D7BB0" w:rsidRDefault="001D7BB0" w:rsidP="00143249">
            <w:pPr>
              <w:jc w:val="center"/>
              <w:rPr>
                <w:rFonts w:eastAsia="黑体"/>
                <w:bCs/>
                <w:kern w:val="0"/>
                <w:szCs w:val="20"/>
              </w:rPr>
            </w:pPr>
            <w:r>
              <w:rPr>
                <w:rFonts w:eastAsia="黑体"/>
                <w:bCs/>
                <w:kern w:val="0"/>
                <w:szCs w:val="20"/>
              </w:rPr>
              <w:t>数量</w:t>
            </w:r>
          </w:p>
        </w:tc>
      </w:tr>
      <w:tr w:rsidR="001D7BB0" w:rsidTr="00143249">
        <w:trPr>
          <w:trHeight w:val="585"/>
        </w:trPr>
        <w:tc>
          <w:tcPr>
            <w:tcW w:w="475" w:type="pct"/>
            <w:vMerge w:val="restart"/>
            <w:shd w:val="clear" w:color="auto" w:fill="auto"/>
            <w:vAlign w:val="center"/>
          </w:tcPr>
          <w:p w:rsidR="001D7BB0" w:rsidRDefault="001D7BB0" w:rsidP="00143249">
            <w:pPr>
              <w:jc w:val="center"/>
              <w:rPr>
                <w:rFonts w:eastAsia="仿宋"/>
                <w:kern w:val="0"/>
                <w:szCs w:val="20"/>
              </w:rPr>
            </w:pPr>
            <w:r>
              <w:rPr>
                <w:rFonts w:eastAsia="仿宋"/>
                <w:kern w:val="0"/>
                <w:szCs w:val="20"/>
              </w:rPr>
              <w:t>1</w:t>
            </w:r>
          </w:p>
        </w:tc>
        <w:tc>
          <w:tcPr>
            <w:tcW w:w="547" w:type="pct"/>
            <w:vMerge w:val="restart"/>
            <w:shd w:val="clear" w:color="000000" w:fill="FFFFFF"/>
            <w:vAlign w:val="center"/>
          </w:tcPr>
          <w:p w:rsidR="001D7BB0" w:rsidRDefault="001D7BB0" w:rsidP="00143249">
            <w:pPr>
              <w:jc w:val="center"/>
              <w:rPr>
                <w:rFonts w:eastAsia="仿宋"/>
                <w:kern w:val="0"/>
                <w:szCs w:val="20"/>
              </w:rPr>
            </w:pPr>
            <w:r>
              <w:rPr>
                <w:rFonts w:eastAsia="仿宋"/>
                <w:kern w:val="0"/>
                <w:szCs w:val="20"/>
              </w:rPr>
              <w:t>云上系统安全审计服务</w:t>
            </w:r>
          </w:p>
        </w:tc>
        <w:tc>
          <w:tcPr>
            <w:tcW w:w="1031" w:type="pct"/>
            <w:shd w:val="clear" w:color="000000" w:fill="FFFFFF"/>
            <w:vAlign w:val="center"/>
          </w:tcPr>
          <w:p w:rsidR="001D7BB0" w:rsidRDefault="001D7BB0" w:rsidP="00143249">
            <w:pPr>
              <w:jc w:val="center"/>
              <w:rPr>
                <w:rFonts w:eastAsia="仿宋"/>
                <w:kern w:val="0"/>
                <w:szCs w:val="20"/>
              </w:rPr>
            </w:pPr>
            <w:proofErr w:type="gramStart"/>
            <w:r>
              <w:rPr>
                <w:rFonts w:eastAsia="仿宋"/>
                <w:kern w:val="0"/>
                <w:szCs w:val="20"/>
              </w:rPr>
              <w:t>云综合</w:t>
            </w:r>
            <w:proofErr w:type="gramEnd"/>
            <w:r>
              <w:rPr>
                <w:rFonts w:eastAsia="仿宋"/>
                <w:kern w:val="0"/>
                <w:szCs w:val="20"/>
              </w:rPr>
              <w:t>日志审计服务</w:t>
            </w:r>
          </w:p>
        </w:tc>
        <w:tc>
          <w:tcPr>
            <w:tcW w:w="2526" w:type="pct"/>
            <w:vAlign w:val="center"/>
          </w:tcPr>
          <w:p w:rsidR="001D7BB0" w:rsidRDefault="001D7BB0" w:rsidP="00143249">
            <w:pPr>
              <w:rPr>
                <w:rFonts w:eastAsia="仿宋"/>
                <w:kern w:val="0"/>
                <w:szCs w:val="20"/>
              </w:rPr>
            </w:pPr>
            <w:r>
              <w:rPr>
                <w:rFonts w:eastAsia="仿宋"/>
                <w:kern w:val="0"/>
                <w:szCs w:val="20"/>
              </w:rPr>
              <w:t>支持</w:t>
            </w:r>
            <w:r>
              <w:rPr>
                <w:rFonts w:eastAsia="仿宋"/>
                <w:kern w:val="0"/>
                <w:szCs w:val="20"/>
              </w:rPr>
              <w:t>20</w:t>
            </w:r>
            <w:r>
              <w:rPr>
                <w:rFonts w:eastAsia="仿宋"/>
                <w:kern w:val="0"/>
                <w:szCs w:val="20"/>
              </w:rPr>
              <w:t>个日志源，全面日志采集：</w:t>
            </w:r>
            <w:proofErr w:type="gramStart"/>
            <w:r>
              <w:rPr>
                <w:rFonts w:eastAsia="仿宋"/>
                <w:kern w:val="0"/>
                <w:szCs w:val="20"/>
              </w:rPr>
              <w:t>全支持</w:t>
            </w:r>
            <w:proofErr w:type="gramEnd"/>
            <w:r>
              <w:rPr>
                <w:rFonts w:eastAsia="仿宋"/>
                <w:kern w:val="0"/>
                <w:szCs w:val="20"/>
              </w:rPr>
              <w:t>Syslog</w:t>
            </w:r>
            <w:r>
              <w:rPr>
                <w:rFonts w:eastAsia="仿宋"/>
                <w:kern w:val="0"/>
                <w:szCs w:val="20"/>
              </w:rPr>
              <w:t>、</w:t>
            </w:r>
            <w:r>
              <w:rPr>
                <w:rFonts w:eastAsia="仿宋"/>
                <w:kern w:val="0"/>
                <w:szCs w:val="20"/>
              </w:rPr>
              <w:t>SNMP</w:t>
            </w:r>
            <w:r>
              <w:rPr>
                <w:rFonts w:eastAsia="仿宋"/>
                <w:kern w:val="0"/>
                <w:szCs w:val="20"/>
              </w:rPr>
              <w:t>、</w:t>
            </w:r>
            <w:r>
              <w:rPr>
                <w:rFonts w:eastAsia="仿宋"/>
                <w:kern w:val="0"/>
                <w:szCs w:val="20"/>
              </w:rPr>
              <w:t>XML</w:t>
            </w:r>
            <w:r>
              <w:rPr>
                <w:rFonts w:eastAsia="仿宋"/>
                <w:kern w:val="0"/>
                <w:szCs w:val="20"/>
              </w:rPr>
              <w:t>、</w:t>
            </w:r>
            <w:r>
              <w:rPr>
                <w:rFonts w:eastAsia="仿宋"/>
                <w:kern w:val="0"/>
                <w:szCs w:val="20"/>
              </w:rPr>
              <w:t>FTP</w:t>
            </w:r>
            <w:r>
              <w:rPr>
                <w:rFonts w:eastAsia="仿宋"/>
                <w:kern w:val="0"/>
                <w:szCs w:val="20"/>
              </w:rPr>
              <w:t>及本地文件等协议实现对各种资产进行日志采集。</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585"/>
        </w:trPr>
        <w:tc>
          <w:tcPr>
            <w:tcW w:w="475" w:type="pct"/>
            <w:vMerge/>
            <w:shd w:val="clear" w:color="auto" w:fill="auto"/>
            <w:vAlign w:val="center"/>
          </w:tcPr>
          <w:p w:rsidR="001D7BB0" w:rsidRDefault="001D7BB0" w:rsidP="00143249">
            <w:pPr>
              <w:jc w:val="center"/>
              <w:rPr>
                <w:rFonts w:eastAsia="仿宋"/>
                <w:kern w:val="0"/>
                <w:szCs w:val="20"/>
              </w:rPr>
            </w:pPr>
          </w:p>
        </w:tc>
        <w:tc>
          <w:tcPr>
            <w:tcW w:w="547" w:type="pct"/>
            <w:vMerge/>
            <w:shd w:val="clear" w:color="000000" w:fill="FFFFFF"/>
            <w:vAlign w:val="center"/>
          </w:tcPr>
          <w:p w:rsidR="001D7BB0" w:rsidRDefault="001D7BB0" w:rsidP="00143249">
            <w:pPr>
              <w:jc w:val="center"/>
              <w:rPr>
                <w:rFonts w:eastAsia="仿宋"/>
                <w:kern w:val="0"/>
                <w:szCs w:val="20"/>
              </w:rPr>
            </w:pPr>
          </w:p>
        </w:tc>
        <w:tc>
          <w:tcPr>
            <w:tcW w:w="1031" w:type="pct"/>
            <w:shd w:val="clear" w:color="000000" w:fill="FFFFFF"/>
            <w:vAlign w:val="center"/>
          </w:tcPr>
          <w:p w:rsidR="001D7BB0" w:rsidRDefault="001D7BB0" w:rsidP="00143249">
            <w:pPr>
              <w:jc w:val="center"/>
              <w:rPr>
                <w:rFonts w:eastAsia="仿宋"/>
                <w:kern w:val="0"/>
                <w:szCs w:val="20"/>
              </w:rPr>
            </w:pPr>
            <w:r>
              <w:rPr>
                <w:rFonts w:eastAsia="仿宋"/>
                <w:kern w:val="0"/>
                <w:szCs w:val="20"/>
              </w:rPr>
              <w:t>云数据库审计服务</w:t>
            </w:r>
          </w:p>
        </w:tc>
        <w:tc>
          <w:tcPr>
            <w:tcW w:w="2526" w:type="pct"/>
            <w:vAlign w:val="center"/>
          </w:tcPr>
          <w:p w:rsidR="001D7BB0" w:rsidRDefault="001D7BB0" w:rsidP="00143249">
            <w:pPr>
              <w:rPr>
                <w:rFonts w:eastAsia="仿宋"/>
                <w:kern w:val="0"/>
                <w:szCs w:val="20"/>
              </w:rPr>
            </w:pPr>
            <w:r>
              <w:rPr>
                <w:rFonts w:eastAsia="仿宋"/>
                <w:kern w:val="0"/>
                <w:szCs w:val="20"/>
              </w:rPr>
              <w:t>每秒处理性能</w:t>
            </w:r>
            <w:r>
              <w:rPr>
                <w:rFonts w:eastAsia="仿宋"/>
                <w:kern w:val="0"/>
                <w:szCs w:val="20"/>
              </w:rPr>
              <w:t>4000TPS</w:t>
            </w:r>
            <w:r>
              <w:rPr>
                <w:rFonts w:eastAsia="仿宋"/>
                <w:kern w:val="0"/>
                <w:szCs w:val="20"/>
              </w:rPr>
              <w:t>，每秒处理流量</w:t>
            </w:r>
            <w:r>
              <w:rPr>
                <w:rFonts w:eastAsia="仿宋"/>
                <w:kern w:val="0"/>
                <w:szCs w:val="20"/>
              </w:rPr>
              <w:t>100Mb/s</w:t>
            </w:r>
            <w:r>
              <w:rPr>
                <w:rFonts w:eastAsia="仿宋"/>
                <w:kern w:val="0"/>
                <w:szCs w:val="20"/>
              </w:rPr>
              <w:t>。针对进出核心数据库的访问流量进行解析，特权滥用、已知漏洞攻击等数据威胁将被迅速发现和响应。</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585"/>
        </w:trPr>
        <w:tc>
          <w:tcPr>
            <w:tcW w:w="475" w:type="pct"/>
            <w:vMerge/>
            <w:shd w:val="clear" w:color="auto" w:fill="auto"/>
            <w:vAlign w:val="center"/>
          </w:tcPr>
          <w:p w:rsidR="001D7BB0" w:rsidRDefault="001D7BB0" w:rsidP="00143249">
            <w:pPr>
              <w:jc w:val="center"/>
              <w:rPr>
                <w:rFonts w:eastAsia="仿宋"/>
                <w:kern w:val="0"/>
                <w:szCs w:val="20"/>
              </w:rPr>
            </w:pPr>
          </w:p>
        </w:tc>
        <w:tc>
          <w:tcPr>
            <w:tcW w:w="547" w:type="pct"/>
            <w:vMerge/>
            <w:shd w:val="clear" w:color="000000" w:fill="FFFFFF"/>
            <w:vAlign w:val="center"/>
          </w:tcPr>
          <w:p w:rsidR="001D7BB0" w:rsidRDefault="001D7BB0" w:rsidP="00143249">
            <w:pPr>
              <w:jc w:val="center"/>
              <w:rPr>
                <w:rFonts w:eastAsia="仿宋"/>
                <w:kern w:val="0"/>
                <w:szCs w:val="20"/>
              </w:rPr>
            </w:pPr>
          </w:p>
        </w:tc>
        <w:tc>
          <w:tcPr>
            <w:tcW w:w="1031" w:type="pct"/>
            <w:shd w:val="clear" w:color="000000" w:fill="FFFFFF"/>
            <w:vAlign w:val="center"/>
          </w:tcPr>
          <w:p w:rsidR="001D7BB0" w:rsidRDefault="001D7BB0" w:rsidP="00143249">
            <w:pPr>
              <w:jc w:val="center"/>
              <w:rPr>
                <w:rFonts w:eastAsia="仿宋"/>
                <w:kern w:val="0"/>
                <w:szCs w:val="20"/>
              </w:rPr>
            </w:pPr>
            <w:r>
              <w:rPr>
                <w:rFonts w:eastAsia="仿宋"/>
                <w:kern w:val="0"/>
                <w:szCs w:val="20"/>
              </w:rPr>
              <w:t>云</w:t>
            </w:r>
            <w:proofErr w:type="gramStart"/>
            <w:r>
              <w:rPr>
                <w:rFonts w:eastAsia="仿宋"/>
                <w:kern w:val="0"/>
                <w:szCs w:val="20"/>
              </w:rPr>
              <w:t>堡垒机</w:t>
            </w:r>
            <w:proofErr w:type="gramEnd"/>
            <w:r>
              <w:rPr>
                <w:rFonts w:eastAsia="仿宋"/>
                <w:kern w:val="0"/>
                <w:szCs w:val="20"/>
              </w:rPr>
              <w:t>服务</w:t>
            </w:r>
          </w:p>
        </w:tc>
        <w:tc>
          <w:tcPr>
            <w:tcW w:w="2526" w:type="pct"/>
            <w:vAlign w:val="center"/>
          </w:tcPr>
          <w:p w:rsidR="001D7BB0" w:rsidRDefault="001D7BB0" w:rsidP="00143249">
            <w:pPr>
              <w:rPr>
                <w:rFonts w:eastAsia="仿宋"/>
                <w:kern w:val="0"/>
                <w:szCs w:val="20"/>
              </w:rPr>
            </w:pPr>
            <w:r>
              <w:rPr>
                <w:rFonts w:eastAsia="仿宋"/>
                <w:kern w:val="0"/>
                <w:szCs w:val="20"/>
              </w:rPr>
              <w:t>授权资产：</w:t>
            </w:r>
            <w:r>
              <w:rPr>
                <w:rFonts w:eastAsia="仿宋"/>
                <w:kern w:val="0"/>
                <w:szCs w:val="20"/>
              </w:rPr>
              <w:t>100</w:t>
            </w:r>
            <w:r>
              <w:rPr>
                <w:rFonts w:eastAsia="仿宋"/>
                <w:kern w:val="0"/>
                <w:szCs w:val="20"/>
              </w:rPr>
              <w:t>个，硬件性能：并发字符连接最大</w:t>
            </w:r>
            <w:r>
              <w:rPr>
                <w:rFonts w:eastAsia="仿宋"/>
                <w:kern w:val="0"/>
                <w:szCs w:val="20"/>
              </w:rPr>
              <w:t>100</w:t>
            </w:r>
            <w:r>
              <w:rPr>
                <w:rFonts w:eastAsia="仿宋"/>
                <w:kern w:val="0"/>
                <w:szCs w:val="20"/>
              </w:rPr>
              <w:t>个；并发图形连接最大</w:t>
            </w:r>
            <w:r>
              <w:rPr>
                <w:rFonts w:eastAsia="仿宋"/>
                <w:kern w:val="0"/>
                <w:szCs w:val="20"/>
              </w:rPr>
              <w:t>20</w:t>
            </w:r>
            <w:r>
              <w:rPr>
                <w:rFonts w:eastAsia="仿宋"/>
                <w:kern w:val="0"/>
                <w:szCs w:val="20"/>
              </w:rPr>
              <w:t>个，软件功能：功能无限制。</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585"/>
        </w:trPr>
        <w:tc>
          <w:tcPr>
            <w:tcW w:w="475" w:type="pct"/>
            <w:vMerge w:val="restart"/>
            <w:shd w:val="clear" w:color="auto" w:fill="auto"/>
            <w:vAlign w:val="center"/>
          </w:tcPr>
          <w:p w:rsidR="001D7BB0" w:rsidRDefault="001D7BB0" w:rsidP="00143249">
            <w:pPr>
              <w:jc w:val="center"/>
              <w:rPr>
                <w:rFonts w:eastAsia="仿宋"/>
                <w:kern w:val="0"/>
                <w:szCs w:val="20"/>
              </w:rPr>
            </w:pPr>
            <w:r>
              <w:rPr>
                <w:rFonts w:eastAsia="仿宋"/>
                <w:kern w:val="0"/>
                <w:szCs w:val="20"/>
              </w:rPr>
              <w:t>2</w:t>
            </w:r>
          </w:p>
        </w:tc>
        <w:tc>
          <w:tcPr>
            <w:tcW w:w="547" w:type="pct"/>
            <w:vMerge w:val="restart"/>
            <w:shd w:val="clear" w:color="000000" w:fill="FFFFFF"/>
            <w:vAlign w:val="center"/>
          </w:tcPr>
          <w:p w:rsidR="001D7BB0" w:rsidRDefault="001D7BB0" w:rsidP="00143249">
            <w:pPr>
              <w:jc w:val="center"/>
              <w:rPr>
                <w:rFonts w:eastAsia="仿宋"/>
                <w:kern w:val="0"/>
                <w:szCs w:val="20"/>
              </w:rPr>
            </w:pPr>
            <w:r>
              <w:rPr>
                <w:rFonts w:eastAsia="仿宋"/>
                <w:kern w:val="0"/>
                <w:szCs w:val="20"/>
              </w:rPr>
              <w:t>云上系统安全防护服务</w:t>
            </w:r>
          </w:p>
        </w:tc>
        <w:tc>
          <w:tcPr>
            <w:tcW w:w="1031" w:type="pct"/>
            <w:shd w:val="clear" w:color="000000" w:fill="FFFFFF"/>
            <w:vAlign w:val="center"/>
          </w:tcPr>
          <w:p w:rsidR="001D7BB0" w:rsidRDefault="001D7BB0" w:rsidP="00143249">
            <w:pPr>
              <w:jc w:val="center"/>
              <w:rPr>
                <w:rFonts w:eastAsia="仿宋"/>
                <w:kern w:val="0"/>
                <w:szCs w:val="20"/>
              </w:rPr>
            </w:pPr>
            <w:r>
              <w:rPr>
                <w:rFonts w:eastAsia="仿宋"/>
                <w:kern w:val="0"/>
                <w:szCs w:val="20"/>
              </w:rPr>
              <w:t>云</w:t>
            </w:r>
            <w:r>
              <w:rPr>
                <w:rFonts w:eastAsia="仿宋"/>
                <w:kern w:val="0"/>
                <w:szCs w:val="20"/>
              </w:rPr>
              <w:t>WEB</w:t>
            </w:r>
            <w:r>
              <w:rPr>
                <w:rFonts w:eastAsia="仿宋"/>
                <w:kern w:val="0"/>
                <w:szCs w:val="20"/>
              </w:rPr>
              <w:t>应用防火墙防护服务</w:t>
            </w:r>
          </w:p>
        </w:tc>
        <w:tc>
          <w:tcPr>
            <w:tcW w:w="2526" w:type="pct"/>
            <w:vAlign w:val="center"/>
          </w:tcPr>
          <w:p w:rsidR="001D7BB0" w:rsidRDefault="001D7BB0" w:rsidP="00143249">
            <w:pPr>
              <w:rPr>
                <w:rFonts w:eastAsia="仿宋"/>
                <w:kern w:val="0"/>
                <w:szCs w:val="20"/>
              </w:rPr>
            </w:pPr>
            <w:r>
              <w:rPr>
                <w:rFonts w:eastAsia="仿宋"/>
                <w:kern w:val="0"/>
                <w:szCs w:val="20"/>
              </w:rPr>
              <w:t>保护站点：无限制，硬件性能：防护流量</w:t>
            </w:r>
            <w:r>
              <w:rPr>
                <w:rFonts w:eastAsia="仿宋"/>
                <w:kern w:val="0"/>
                <w:szCs w:val="20"/>
              </w:rPr>
              <w:t>50Mbps</w:t>
            </w:r>
            <w:r>
              <w:rPr>
                <w:rFonts w:eastAsia="仿宋"/>
                <w:kern w:val="0"/>
                <w:szCs w:val="20"/>
              </w:rPr>
              <w:t>，</w:t>
            </w:r>
            <w:r>
              <w:rPr>
                <w:rFonts w:eastAsia="仿宋"/>
                <w:kern w:val="0"/>
                <w:szCs w:val="20"/>
              </w:rPr>
              <w:t>HTTP</w:t>
            </w:r>
            <w:r>
              <w:rPr>
                <w:rFonts w:eastAsia="仿宋"/>
                <w:kern w:val="0"/>
                <w:szCs w:val="20"/>
              </w:rPr>
              <w:t>最大并发数</w:t>
            </w:r>
            <w:r>
              <w:rPr>
                <w:rFonts w:eastAsia="仿宋"/>
                <w:kern w:val="0"/>
                <w:szCs w:val="20"/>
              </w:rPr>
              <w:t>50000</w:t>
            </w:r>
            <w:r>
              <w:rPr>
                <w:rFonts w:eastAsia="仿宋"/>
                <w:kern w:val="0"/>
                <w:szCs w:val="20"/>
              </w:rPr>
              <w:t>，</w:t>
            </w:r>
            <w:r>
              <w:rPr>
                <w:rFonts w:eastAsia="仿宋"/>
                <w:kern w:val="0"/>
                <w:szCs w:val="20"/>
              </w:rPr>
              <w:t>HTTP</w:t>
            </w:r>
            <w:r>
              <w:rPr>
                <w:rFonts w:eastAsia="仿宋"/>
                <w:kern w:val="0"/>
                <w:szCs w:val="20"/>
              </w:rPr>
              <w:t>最大</w:t>
            </w:r>
            <w:proofErr w:type="gramStart"/>
            <w:r>
              <w:rPr>
                <w:rFonts w:eastAsia="仿宋"/>
                <w:kern w:val="0"/>
                <w:szCs w:val="20"/>
              </w:rPr>
              <w:t>新建数</w:t>
            </w:r>
            <w:proofErr w:type="gramEnd"/>
            <w:r>
              <w:rPr>
                <w:rFonts w:eastAsia="仿宋"/>
                <w:kern w:val="0"/>
                <w:szCs w:val="20"/>
              </w:rPr>
              <w:t>5000</w:t>
            </w:r>
            <w:r>
              <w:rPr>
                <w:rFonts w:eastAsia="仿宋"/>
                <w:kern w:val="0"/>
                <w:szCs w:val="20"/>
              </w:rPr>
              <w:t>，软件功能：功能无限制。通过对所有</w:t>
            </w:r>
            <w:r>
              <w:rPr>
                <w:rFonts w:eastAsia="仿宋"/>
                <w:kern w:val="0"/>
                <w:szCs w:val="20"/>
              </w:rPr>
              <w:t>Web</w:t>
            </w:r>
            <w:r>
              <w:rPr>
                <w:rFonts w:eastAsia="仿宋"/>
                <w:kern w:val="0"/>
                <w:szCs w:val="20"/>
              </w:rPr>
              <w:t>流量进行深度检测，防御</w:t>
            </w:r>
            <w:r>
              <w:rPr>
                <w:rFonts w:eastAsia="仿宋"/>
                <w:kern w:val="0"/>
                <w:szCs w:val="20"/>
              </w:rPr>
              <w:t>SQL</w:t>
            </w:r>
            <w:r>
              <w:rPr>
                <w:rFonts w:eastAsia="仿宋"/>
                <w:kern w:val="0"/>
                <w:szCs w:val="20"/>
              </w:rPr>
              <w:t>注入，</w:t>
            </w:r>
            <w:proofErr w:type="gramStart"/>
            <w:r>
              <w:rPr>
                <w:rFonts w:eastAsia="仿宋"/>
                <w:kern w:val="0"/>
                <w:szCs w:val="20"/>
              </w:rPr>
              <w:t>跨站脚本</w:t>
            </w:r>
            <w:proofErr w:type="gramEnd"/>
            <w:r>
              <w:rPr>
                <w:rFonts w:eastAsia="仿宋"/>
                <w:kern w:val="0"/>
                <w:szCs w:val="20"/>
              </w:rPr>
              <w:t>等应用攻击，对</w:t>
            </w:r>
            <w:r>
              <w:rPr>
                <w:rFonts w:eastAsia="仿宋"/>
                <w:kern w:val="0"/>
                <w:szCs w:val="20"/>
              </w:rPr>
              <w:t>WEB</w:t>
            </w:r>
            <w:r>
              <w:rPr>
                <w:rFonts w:eastAsia="仿宋"/>
                <w:kern w:val="0"/>
                <w:szCs w:val="20"/>
              </w:rPr>
              <w:t>站点进行实时防护。</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585"/>
        </w:trPr>
        <w:tc>
          <w:tcPr>
            <w:tcW w:w="475" w:type="pct"/>
            <w:vMerge/>
            <w:shd w:val="clear" w:color="auto" w:fill="auto"/>
            <w:vAlign w:val="center"/>
          </w:tcPr>
          <w:p w:rsidR="001D7BB0" w:rsidRDefault="001D7BB0" w:rsidP="00143249">
            <w:pPr>
              <w:jc w:val="center"/>
              <w:rPr>
                <w:rFonts w:eastAsia="仿宋"/>
                <w:kern w:val="0"/>
                <w:szCs w:val="20"/>
              </w:rPr>
            </w:pPr>
          </w:p>
        </w:tc>
        <w:tc>
          <w:tcPr>
            <w:tcW w:w="547" w:type="pct"/>
            <w:vMerge/>
            <w:shd w:val="clear" w:color="auto" w:fill="auto"/>
            <w:vAlign w:val="center"/>
          </w:tcPr>
          <w:p w:rsidR="001D7BB0" w:rsidRDefault="001D7BB0" w:rsidP="00143249">
            <w:pPr>
              <w:jc w:val="center"/>
              <w:rPr>
                <w:rFonts w:eastAsia="仿宋"/>
                <w:kern w:val="0"/>
                <w:szCs w:val="20"/>
              </w:rPr>
            </w:pPr>
          </w:p>
        </w:tc>
        <w:tc>
          <w:tcPr>
            <w:tcW w:w="1031" w:type="pct"/>
            <w:shd w:val="clear" w:color="000000" w:fill="FFFFFF"/>
            <w:vAlign w:val="center"/>
          </w:tcPr>
          <w:p w:rsidR="001D7BB0" w:rsidRDefault="001D7BB0" w:rsidP="00143249">
            <w:pPr>
              <w:jc w:val="center"/>
              <w:rPr>
                <w:rFonts w:eastAsia="仿宋"/>
                <w:kern w:val="0"/>
                <w:szCs w:val="20"/>
              </w:rPr>
            </w:pPr>
            <w:r>
              <w:rPr>
                <w:rFonts w:eastAsia="仿宋"/>
                <w:kern w:val="0"/>
                <w:szCs w:val="20"/>
              </w:rPr>
              <w:t>云</w:t>
            </w:r>
            <w:r>
              <w:rPr>
                <w:rFonts w:eastAsia="仿宋"/>
                <w:kern w:val="0"/>
                <w:szCs w:val="20"/>
              </w:rPr>
              <w:t>WEB</w:t>
            </w:r>
            <w:r>
              <w:rPr>
                <w:rFonts w:eastAsia="仿宋"/>
                <w:kern w:val="0"/>
                <w:szCs w:val="20"/>
              </w:rPr>
              <w:t>网页防篡改服务</w:t>
            </w:r>
          </w:p>
        </w:tc>
        <w:tc>
          <w:tcPr>
            <w:tcW w:w="2526" w:type="pct"/>
            <w:vAlign w:val="center"/>
          </w:tcPr>
          <w:p w:rsidR="001D7BB0" w:rsidRDefault="001D7BB0" w:rsidP="00143249">
            <w:pPr>
              <w:rPr>
                <w:rFonts w:eastAsia="仿宋"/>
                <w:kern w:val="0"/>
                <w:szCs w:val="20"/>
              </w:rPr>
            </w:pPr>
            <w:r>
              <w:rPr>
                <w:rFonts w:eastAsia="仿宋"/>
                <w:kern w:val="0"/>
                <w:szCs w:val="20"/>
              </w:rPr>
              <w:t>端点支持</w:t>
            </w:r>
            <w:r>
              <w:rPr>
                <w:rFonts w:eastAsia="仿宋"/>
                <w:kern w:val="0"/>
                <w:szCs w:val="20"/>
              </w:rPr>
              <w:t>Windows/Linux/Unix</w:t>
            </w:r>
            <w:r>
              <w:rPr>
                <w:rFonts w:eastAsia="仿宋"/>
                <w:kern w:val="0"/>
                <w:szCs w:val="20"/>
              </w:rPr>
              <w:t>，型号不区分操作系统类型；一个操作系统为一个端点，对应一个许可数。</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585"/>
        </w:trPr>
        <w:tc>
          <w:tcPr>
            <w:tcW w:w="475" w:type="pct"/>
            <w:vMerge/>
            <w:shd w:val="clear" w:color="auto" w:fill="auto"/>
            <w:vAlign w:val="center"/>
          </w:tcPr>
          <w:p w:rsidR="001D7BB0" w:rsidRDefault="001D7BB0" w:rsidP="00143249">
            <w:pPr>
              <w:jc w:val="center"/>
              <w:rPr>
                <w:rFonts w:eastAsia="仿宋"/>
                <w:kern w:val="0"/>
                <w:szCs w:val="20"/>
              </w:rPr>
            </w:pPr>
          </w:p>
        </w:tc>
        <w:tc>
          <w:tcPr>
            <w:tcW w:w="547" w:type="pct"/>
            <w:vMerge/>
            <w:shd w:val="clear" w:color="auto" w:fill="auto"/>
            <w:vAlign w:val="center"/>
          </w:tcPr>
          <w:p w:rsidR="001D7BB0" w:rsidRDefault="001D7BB0" w:rsidP="00143249">
            <w:pPr>
              <w:jc w:val="center"/>
              <w:rPr>
                <w:rFonts w:eastAsia="仿宋"/>
                <w:kern w:val="0"/>
                <w:szCs w:val="20"/>
              </w:rPr>
            </w:pPr>
          </w:p>
        </w:tc>
        <w:tc>
          <w:tcPr>
            <w:tcW w:w="1031" w:type="pct"/>
            <w:shd w:val="clear" w:color="000000" w:fill="FFFFFF"/>
            <w:vAlign w:val="center"/>
          </w:tcPr>
          <w:p w:rsidR="001D7BB0" w:rsidRDefault="001D7BB0" w:rsidP="00143249">
            <w:pPr>
              <w:jc w:val="center"/>
              <w:rPr>
                <w:rFonts w:eastAsia="仿宋"/>
                <w:kern w:val="0"/>
                <w:szCs w:val="20"/>
              </w:rPr>
            </w:pPr>
            <w:r>
              <w:rPr>
                <w:rFonts w:eastAsia="仿宋"/>
                <w:kern w:val="0"/>
                <w:szCs w:val="20"/>
              </w:rPr>
              <w:t>云服务器终端安全防护服务</w:t>
            </w:r>
          </w:p>
        </w:tc>
        <w:tc>
          <w:tcPr>
            <w:tcW w:w="2526" w:type="pct"/>
            <w:vAlign w:val="center"/>
          </w:tcPr>
          <w:p w:rsidR="001D7BB0" w:rsidRDefault="001D7BB0" w:rsidP="00143249">
            <w:pPr>
              <w:rPr>
                <w:rFonts w:eastAsia="仿宋"/>
                <w:kern w:val="0"/>
                <w:szCs w:val="20"/>
              </w:rPr>
            </w:pPr>
            <w:r>
              <w:rPr>
                <w:rFonts w:eastAsia="仿宋"/>
                <w:kern w:val="0"/>
                <w:szCs w:val="20"/>
              </w:rPr>
              <w:t>支持各类型服务器防护，包括病毒查杀，漏洞管理，系统登录防护，进程防护，资源监控，外设管理，微隔离，防端口扫描，违规外联防护，风险评估，已知勒索防护，未知勒索防加密，</w:t>
            </w:r>
            <w:r>
              <w:rPr>
                <w:rFonts w:eastAsia="仿宋"/>
                <w:kern w:val="0"/>
                <w:szCs w:val="20"/>
              </w:rPr>
              <w:t>webshell</w:t>
            </w:r>
            <w:r>
              <w:rPr>
                <w:rFonts w:eastAsia="仿宋"/>
                <w:kern w:val="0"/>
                <w:szCs w:val="20"/>
              </w:rPr>
              <w:t>查杀，网站漏洞防护，</w:t>
            </w:r>
            <w:r>
              <w:rPr>
                <w:rFonts w:eastAsia="仿宋"/>
                <w:kern w:val="0"/>
                <w:szCs w:val="20"/>
              </w:rPr>
              <w:t>cc</w:t>
            </w:r>
            <w:r>
              <w:rPr>
                <w:rFonts w:eastAsia="仿宋"/>
                <w:kern w:val="0"/>
                <w:szCs w:val="20"/>
              </w:rPr>
              <w:t>攻击防护，支持</w:t>
            </w:r>
            <w:r>
              <w:rPr>
                <w:rFonts w:eastAsia="仿宋"/>
                <w:kern w:val="0"/>
                <w:szCs w:val="20"/>
              </w:rPr>
              <w:t>10</w:t>
            </w:r>
            <w:r>
              <w:rPr>
                <w:rFonts w:eastAsia="仿宋"/>
                <w:kern w:val="0"/>
                <w:szCs w:val="20"/>
              </w:rPr>
              <w:t>个云服务器终端安全防护。</w:t>
            </w:r>
          </w:p>
        </w:tc>
        <w:tc>
          <w:tcPr>
            <w:tcW w:w="421" w:type="pct"/>
            <w:vAlign w:val="center"/>
          </w:tcPr>
          <w:p w:rsidR="001D7BB0" w:rsidRDefault="001D7BB0" w:rsidP="00143249">
            <w:pPr>
              <w:rPr>
                <w:rFonts w:eastAsia="仿宋"/>
                <w:kern w:val="0"/>
                <w:szCs w:val="20"/>
              </w:rPr>
            </w:pPr>
            <w:r>
              <w:rPr>
                <w:rFonts w:eastAsia="仿宋"/>
                <w:kern w:val="0"/>
                <w:szCs w:val="20"/>
              </w:rPr>
              <w:t>1</w:t>
            </w:r>
            <w:r>
              <w:rPr>
                <w:rFonts w:eastAsia="仿宋"/>
                <w:kern w:val="0"/>
                <w:szCs w:val="20"/>
              </w:rPr>
              <w:t>套</w:t>
            </w:r>
          </w:p>
        </w:tc>
      </w:tr>
      <w:tr w:rsidR="001D7BB0" w:rsidTr="00143249">
        <w:trPr>
          <w:trHeight w:val="642"/>
        </w:trPr>
        <w:tc>
          <w:tcPr>
            <w:tcW w:w="475" w:type="pct"/>
            <w:vAlign w:val="center"/>
          </w:tcPr>
          <w:p w:rsidR="001D7BB0" w:rsidRDefault="001D7BB0" w:rsidP="00143249">
            <w:pPr>
              <w:jc w:val="center"/>
              <w:rPr>
                <w:rFonts w:eastAsia="仿宋"/>
                <w:kern w:val="0"/>
                <w:szCs w:val="20"/>
              </w:rPr>
            </w:pPr>
            <w:r>
              <w:rPr>
                <w:rFonts w:eastAsia="仿宋"/>
                <w:kern w:val="0"/>
                <w:szCs w:val="20"/>
              </w:rPr>
              <w:t>3</w:t>
            </w:r>
          </w:p>
        </w:tc>
        <w:tc>
          <w:tcPr>
            <w:tcW w:w="1578" w:type="pct"/>
            <w:gridSpan w:val="2"/>
            <w:vAlign w:val="center"/>
          </w:tcPr>
          <w:p w:rsidR="001D7BB0" w:rsidRDefault="001D7BB0" w:rsidP="00143249">
            <w:pPr>
              <w:jc w:val="center"/>
              <w:rPr>
                <w:rFonts w:eastAsia="仿宋"/>
                <w:kern w:val="0"/>
                <w:szCs w:val="20"/>
              </w:rPr>
            </w:pPr>
            <w:proofErr w:type="gramStart"/>
            <w:r>
              <w:rPr>
                <w:rFonts w:eastAsia="仿宋"/>
                <w:kern w:val="0"/>
                <w:szCs w:val="20"/>
              </w:rPr>
              <w:t>云安全</w:t>
            </w:r>
            <w:proofErr w:type="gramEnd"/>
            <w:r>
              <w:rPr>
                <w:rFonts w:eastAsia="仿宋"/>
                <w:kern w:val="0"/>
                <w:szCs w:val="20"/>
              </w:rPr>
              <w:t>监测服务</w:t>
            </w:r>
          </w:p>
        </w:tc>
        <w:tc>
          <w:tcPr>
            <w:tcW w:w="2526" w:type="pct"/>
            <w:vAlign w:val="center"/>
          </w:tcPr>
          <w:p w:rsidR="001D7BB0" w:rsidRDefault="001D7BB0" w:rsidP="00143249">
            <w:pPr>
              <w:rPr>
                <w:rFonts w:eastAsia="仿宋"/>
                <w:kern w:val="0"/>
                <w:szCs w:val="20"/>
              </w:rPr>
            </w:pPr>
            <w:r>
              <w:rPr>
                <w:rFonts w:eastAsia="仿宋"/>
                <w:kern w:val="0"/>
                <w:szCs w:val="20"/>
              </w:rPr>
              <w:t>云监测服务。提供</w:t>
            </w:r>
            <w:r>
              <w:rPr>
                <w:rFonts w:eastAsia="仿宋"/>
                <w:kern w:val="0"/>
                <w:szCs w:val="20"/>
              </w:rPr>
              <w:t>WEB</w:t>
            </w:r>
            <w:r>
              <w:rPr>
                <w:rFonts w:eastAsia="仿宋"/>
                <w:kern w:val="0"/>
                <w:szCs w:val="20"/>
              </w:rPr>
              <w:t>应用系统</w:t>
            </w:r>
            <w:r>
              <w:rPr>
                <w:rFonts w:eastAsia="仿宋"/>
                <w:kern w:val="0"/>
                <w:szCs w:val="20"/>
              </w:rPr>
              <w:t>7*24</w:t>
            </w:r>
            <w:r>
              <w:rPr>
                <w:rFonts w:eastAsia="仿宋"/>
                <w:kern w:val="0"/>
                <w:szCs w:val="20"/>
              </w:rPr>
              <w:t>小时监测服务，主要包括漏洞扫描、木马分析、篡改监测、关键字监测、网站可用性监测。</w:t>
            </w:r>
          </w:p>
        </w:tc>
        <w:tc>
          <w:tcPr>
            <w:tcW w:w="421" w:type="pct"/>
            <w:vAlign w:val="center"/>
          </w:tcPr>
          <w:p w:rsidR="001D7BB0" w:rsidRDefault="001D7BB0" w:rsidP="00143249">
            <w:pPr>
              <w:widowControl/>
              <w:jc w:val="center"/>
              <w:rPr>
                <w:rFonts w:eastAsia="仿宋"/>
                <w:kern w:val="0"/>
                <w:szCs w:val="20"/>
              </w:rPr>
            </w:pPr>
            <w:r>
              <w:rPr>
                <w:rFonts w:eastAsia="仿宋"/>
                <w:kern w:val="0"/>
                <w:szCs w:val="20"/>
              </w:rPr>
              <w:t>1</w:t>
            </w:r>
            <w:r>
              <w:rPr>
                <w:rFonts w:eastAsia="仿宋"/>
                <w:kern w:val="0"/>
                <w:szCs w:val="20"/>
              </w:rPr>
              <w:t>个站点</w:t>
            </w:r>
          </w:p>
        </w:tc>
      </w:tr>
    </w:tbl>
    <w:p w:rsidR="001D7BB0" w:rsidRDefault="001D7BB0" w:rsidP="001D7BB0">
      <w:pPr>
        <w:pStyle w:val="33"/>
        <w:spacing w:before="120" w:after="120"/>
        <w:ind w:left="420" w:firstLineChars="200" w:firstLine="600"/>
        <w:rPr>
          <w:rFonts w:ascii="楷体" w:eastAsia="楷体" w:hAnsi="楷体"/>
          <w:sz w:val="30"/>
          <w:szCs w:val="30"/>
        </w:rPr>
      </w:pPr>
      <w:r>
        <w:rPr>
          <w:rFonts w:ascii="楷体" w:eastAsia="楷体" w:hAnsi="楷体" w:hint="eastAsia"/>
          <w:sz w:val="30"/>
          <w:szCs w:val="30"/>
        </w:rPr>
        <w:t>（二）其他要求</w:t>
      </w:r>
    </w:p>
    <w:p w:rsidR="001D7BB0" w:rsidRPr="009F2F0B" w:rsidRDefault="001D7BB0" w:rsidP="001D7BB0">
      <w:pPr>
        <w:pStyle w:val="Afffffffff4"/>
        <w:numPr>
          <w:ilvl w:val="0"/>
          <w:numId w:val="33"/>
        </w:numPr>
        <w:ind w:firstLine="602"/>
        <w:rPr>
          <w:rFonts w:ascii="仿宋_GB2312" w:eastAsia="仿宋_GB2312" w:hAnsi="仿宋_GB2312" w:cs="仿宋_GB2312"/>
          <w:b/>
          <w:bCs/>
          <w:color w:val="auto"/>
          <w:sz w:val="30"/>
          <w:szCs w:val="22"/>
        </w:rPr>
      </w:pPr>
      <w:r w:rsidRPr="009F2F0B">
        <w:rPr>
          <w:rFonts w:ascii="仿宋_GB2312" w:eastAsia="仿宋_GB2312" w:hAnsi="仿宋_GB2312" w:cs="仿宋_GB2312" w:hint="eastAsia"/>
          <w:b/>
          <w:bCs/>
          <w:color w:val="auto"/>
          <w:sz w:val="30"/>
          <w:szCs w:val="22"/>
        </w:rPr>
        <w:t>系统演示要求</w:t>
      </w:r>
    </w:p>
    <w:p w:rsidR="001D7BB0" w:rsidRPr="009F2F0B" w:rsidRDefault="001D7BB0" w:rsidP="001D7BB0">
      <w:pPr>
        <w:pStyle w:val="33"/>
        <w:spacing w:before="120" w:after="120"/>
        <w:ind w:left="420" w:firstLineChars="200" w:firstLine="600"/>
        <w:rPr>
          <w:rFonts w:ascii="Times New Roman" w:eastAsia="仿宋" w:hAnsi="Times New Roman"/>
          <w:sz w:val="30"/>
          <w:szCs w:val="30"/>
        </w:rPr>
      </w:pPr>
      <w:r w:rsidRPr="009F2F0B">
        <w:rPr>
          <w:rFonts w:ascii="Times New Roman" w:eastAsia="仿宋" w:hAnsi="Times New Roman" w:hint="eastAsia"/>
          <w:sz w:val="30"/>
          <w:szCs w:val="30"/>
        </w:rPr>
        <w:t>本项目不须现场演示，投标人须按照演示内容逐项介绍演示，并提供录制成的视频文件（附光盘和</w:t>
      </w:r>
      <w:r w:rsidRPr="009F2F0B">
        <w:rPr>
          <w:rFonts w:ascii="Times New Roman" w:eastAsia="仿宋" w:hAnsi="Times New Roman" w:hint="eastAsia"/>
          <w:sz w:val="30"/>
          <w:szCs w:val="30"/>
        </w:rPr>
        <w:t>U</w:t>
      </w:r>
      <w:r w:rsidRPr="009F2F0B">
        <w:rPr>
          <w:rFonts w:ascii="Times New Roman" w:eastAsia="仿宋" w:hAnsi="Times New Roman" w:hint="eastAsia"/>
          <w:sz w:val="30"/>
          <w:szCs w:val="30"/>
        </w:rPr>
        <w:t>盘各一份），不设专家提问，投标商就以下内容进行系统演示，演示时间每家投标商</w:t>
      </w:r>
      <w:r w:rsidRPr="009F2F0B">
        <w:rPr>
          <w:rFonts w:ascii="Times New Roman" w:eastAsia="仿宋" w:hAnsi="Times New Roman" w:hint="eastAsia"/>
          <w:sz w:val="30"/>
          <w:szCs w:val="30"/>
        </w:rPr>
        <w:t>1</w:t>
      </w:r>
      <w:r>
        <w:rPr>
          <w:rFonts w:ascii="Times New Roman" w:eastAsia="仿宋" w:hAnsi="Times New Roman" w:hint="eastAsia"/>
          <w:sz w:val="30"/>
          <w:szCs w:val="30"/>
        </w:rPr>
        <w:t>0</w:t>
      </w:r>
      <w:r w:rsidRPr="009F2F0B">
        <w:rPr>
          <w:rFonts w:ascii="Times New Roman" w:eastAsia="仿宋" w:hAnsi="Times New Roman" w:hint="eastAsia"/>
          <w:sz w:val="30"/>
          <w:szCs w:val="30"/>
        </w:rPr>
        <w:t>分钟不设专家提问，</w:t>
      </w:r>
      <w:r>
        <w:rPr>
          <w:rFonts w:ascii="Times New Roman" w:eastAsia="仿宋" w:hAnsi="Times New Roman" w:hint="eastAsia"/>
          <w:sz w:val="30"/>
          <w:szCs w:val="30"/>
        </w:rPr>
        <w:t>根据投标人提供的视频演示内容进行逐项评分，未提供系统演示不得分</w:t>
      </w:r>
      <w:r w:rsidRPr="009F2F0B">
        <w:rPr>
          <w:rFonts w:ascii="Times New Roman" w:eastAsia="仿宋" w:hAnsi="Times New Roman" w:hint="eastAsia"/>
          <w:sz w:val="30"/>
          <w:szCs w:val="30"/>
        </w:rPr>
        <w:t>，演示分值</w:t>
      </w:r>
      <w:r w:rsidRPr="009F2F0B">
        <w:rPr>
          <w:rFonts w:ascii="Times New Roman" w:eastAsia="仿宋" w:hAnsi="Times New Roman" w:hint="eastAsia"/>
          <w:sz w:val="30"/>
          <w:szCs w:val="30"/>
        </w:rPr>
        <w:t>8</w:t>
      </w:r>
      <w:r w:rsidRPr="009F2F0B">
        <w:rPr>
          <w:rFonts w:ascii="Times New Roman" w:eastAsia="仿宋" w:hAnsi="Times New Roman" w:hint="eastAsia"/>
          <w:sz w:val="30"/>
          <w:szCs w:val="30"/>
        </w:rPr>
        <w:t>分，具体如下：</w:t>
      </w:r>
    </w:p>
    <w:p w:rsidR="001D7BB0" w:rsidRPr="009F2F0B" w:rsidRDefault="001D7BB0" w:rsidP="001D7BB0">
      <w:pPr>
        <w:pStyle w:val="33"/>
        <w:spacing w:before="120" w:after="120"/>
        <w:ind w:left="420" w:firstLineChars="200" w:firstLine="600"/>
        <w:rPr>
          <w:rFonts w:ascii="Times New Roman" w:eastAsia="仿宋" w:hAnsi="Times New Roman"/>
          <w:sz w:val="30"/>
          <w:szCs w:val="30"/>
        </w:rPr>
      </w:pPr>
      <w:r w:rsidRPr="009F2F0B">
        <w:rPr>
          <w:rFonts w:ascii="Times New Roman" w:eastAsia="仿宋" w:hAnsi="Times New Roman" w:hint="eastAsia"/>
          <w:sz w:val="30"/>
          <w:szCs w:val="30"/>
        </w:rPr>
        <w:t>（</w:t>
      </w:r>
      <w:r w:rsidRPr="009F2F0B">
        <w:rPr>
          <w:rFonts w:ascii="Times New Roman" w:eastAsia="仿宋" w:hAnsi="Times New Roman" w:hint="eastAsia"/>
          <w:sz w:val="30"/>
          <w:szCs w:val="30"/>
        </w:rPr>
        <w:t>1</w:t>
      </w:r>
      <w:r w:rsidRPr="009F2F0B">
        <w:rPr>
          <w:rFonts w:ascii="Times New Roman" w:eastAsia="仿宋" w:hAnsi="Times New Roman" w:hint="eastAsia"/>
          <w:sz w:val="30"/>
          <w:szCs w:val="30"/>
        </w:rPr>
        <w:t>）演示就业失业数据监测功能；（</w:t>
      </w:r>
      <w:r w:rsidRPr="009F2F0B">
        <w:rPr>
          <w:rFonts w:ascii="Times New Roman" w:eastAsia="仿宋" w:hAnsi="Times New Roman" w:hint="eastAsia"/>
          <w:sz w:val="30"/>
          <w:szCs w:val="30"/>
        </w:rPr>
        <w:t>3</w:t>
      </w:r>
      <w:r w:rsidRPr="009F2F0B">
        <w:rPr>
          <w:rFonts w:ascii="Times New Roman" w:eastAsia="仿宋" w:hAnsi="Times New Roman" w:hint="eastAsia"/>
          <w:sz w:val="30"/>
          <w:szCs w:val="30"/>
        </w:rPr>
        <w:t>分）</w:t>
      </w:r>
    </w:p>
    <w:p w:rsidR="001D7BB0" w:rsidRPr="009F2F0B" w:rsidRDefault="001D7BB0" w:rsidP="001D7BB0">
      <w:pPr>
        <w:pStyle w:val="33"/>
        <w:spacing w:before="120" w:after="120"/>
        <w:ind w:left="420" w:firstLineChars="200" w:firstLine="600"/>
        <w:rPr>
          <w:rFonts w:ascii="Times New Roman" w:eastAsia="仿宋" w:hAnsi="Times New Roman"/>
          <w:sz w:val="30"/>
          <w:szCs w:val="30"/>
        </w:rPr>
      </w:pPr>
      <w:r w:rsidRPr="009F2F0B">
        <w:rPr>
          <w:rFonts w:ascii="Times New Roman" w:eastAsia="仿宋" w:hAnsi="Times New Roman" w:hint="eastAsia"/>
          <w:sz w:val="30"/>
          <w:szCs w:val="30"/>
        </w:rPr>
        <w:t>（</w:t>
      </w:r>
      <w:r w:rsidRPr="009F2F0B">
        <w:rPr>
          <w:rFonts w:ascii="Times New Roman" w:eastAsia="仿宋" w:hAnsi="Times New Roman" w:hint="eastAsia"/>
          <w:sz w:val="30"/>
          <w:szCs w:val="30"/>
        </w:rPr>
        <w:t>2</w:t>
      </w:r>
      <w:r w:rsidRPr="009F2F0B">
        <w:rPr>
          <w:rFonts w:ascii="Times New Roman" w:eastAsia="仿宋" w:hAnsi="Times New Roman" w:hint="eastAsia"/>
          <w:sz w:val="30"/>
          <w:szCs w:val="30"/>
        </w:rPr>
        <w:t>）演示就业资金内控功能；（</w:t>
      </w:r>
      <w:r w:rsidRPr="009F2F0B">
        <w:rPr>
          <w:rFonts w:ascii="Times New Roman" w:eastAsia="仿宋" w:hAnsi="Times New Roman" w:hint="eastAsia"/>
          <w:sz w:val="30"/>
          <w:szCs w:val="30"/>
        </w:rPr>
        <w:t>2</w:t>
      </w:r>
      <w:r w:rsidRPr="009F2F0B">
        <w:rPr>
          <w:rFonts w:ascii="Times New Roman" w:eastAsia="仿宋" w:hAnsi="Times New Roman" w:hint="eastAsia"/>
          <w:sz w:val="30"/>
          <w:szCs w:val="30"/>
        </w:rPr>
        <w:t>分）</w:t>
      </w:r>
    </w:p>
    <w:p w:rsidR="001D7BB0" w:rsidRPr="009F2F0B" w:rsidRDefault="001D7BB0" w:rsidP="001D7BB0">
      <w:pPr>
        <w:pStyle w:val="33"/>
        <w:spacing w:before="120" w:after="120"/>
        <w:ind w:left="420" w:firstLineChars="200" w:firstLine="600"/>
        <w:rPr>
          <w:rFonts w:ascii="Times New Roman" w:eastAsia="仿宋" w:hAnsi="Times New Roman"/>
          <w:sz w:val="30"/>
          <w:szCs w:val="30"/>
        </w:rPr>
      </w:pPr>
      <w:r w:rsidRPr="009F2F0B">
        <w:rPr>
          <w:rFonts w:ascii="Times New Roman" w:eastAsia="仿宋" w:hAnsi="Times New Roman" w:hint="eastAsia"/>
          <w:sz w:val="30"/>
          <w:szCs w:val="30"/>
        </w:rPr>
        <w:t>（</w:t>
      </w:r>
      <w:r w:rsidRPr="009F2F0B">
        <w:rPr>
          <w:rFonts w:ascii="Times New Roman" w:eastAsia="仿宋" w:hAnsi="Times New Roman" w:hint="eastAsia"/>
          <w:sz w:val="30"/>
          <w:szCs w:val="30"/>
        </w:rPr>
        <w:t>3</w:t>
      </w:r>
      <w:r w:rsidRPr="009F2F0B">
        <w:rPr>
          <w:rFonts w:ascii="Times New Roman" w:eastAsia="仿宋" w:hAnsi="Times New Roman" w:hint="eastAsia"/>
          <w:sz w:val="30"/>
          <w:szCs w:val="30"/>
        </w:rPr>
        <w:t>）演示就业事项的业务经办。（</w:t>
      </w:r>
      <w:r w:rsidRPr="009F2F0B">
        <w:rPr>
          <w:rFonts w:ascii="Times New Roman" w:eastAsia="仿宋" w:hAnsi="Times New Roman" w:hint="eastAsia"/>
          <w:sz w:val="30"/>
          <w:szCs w:val="30"/>
        </w:rPr>
        <w:t>3</w:t>
      </w:r>
      <w:r w:rsidRPr="009F2F0B">
        <w:rPr>
          <w:rFonts w:ascii="Times New Roman" w:eastAsia="仿宋" w:hAnsi="Times New Roman" w:hint="eastAsia"/>
          <w:sz w:val="30"/>
          <w:szCs w:val="30"/>
        </w:rPr>
        <w:t>分）</w:t>
      </w:r>
    </w:p>
    <w:p w:rsidR="001D7BB0" w:rsidRDefault="001D7BB0" w:rsidP="001D7BB0">
      <w:pPr>
        <w:pStyle w:val="Afffffffff4"/>
        <w:numPr>
          <w:ilvl w:val="0"/>
          <w:numId w:val="33"/>
        </w:numPr>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技术要求</w:t>
      </w:r>
    </w:p>
    <w:p w:rsidR="001D7BB0" w:rsidRDefault="001D7BB0" w:rsidP="001D7BB0">
      <w:pPr>
        <w:pStyle w:val="Afffffffff4"/>
        <w:rPr>
          <w:color w:val="000000"/>
          <w:sz w:val="30"/>
          <w:szCs w:val="30"/>
        </w:rPr>
      </w:pPr>
      <w:r>
        <w:rPr>
          <w:rFonts w:hint="eastAsia"/>
          <w:color w:val="000000"/>
          <w:sz w:val="30"/>
          <w:szCs w:val="30"/>
        </w:rPr>
        <w:t>新增模块需保障与原有系统的无缝衔接，人机界面友好，符合管理的要求，社会公众用户无需通过培训即可使用网上办事、移动端办事。在可扩展性方面，要求各层次间关系清楚，适应于需求的变更和业务的发展，同时考虑业务发展的可能，预留升级接口。可管理性方面，通过和用户组件系统的衔接管理用户权限。</w:t>
      </w:r>
    </w:p>
    <w:p w:rsidR="001D7BB0" w:rsidRDefault="001D7BB0" w:rsidP="001D7BB0">
      <w:pPr>
        <w:pStyle w:val="Afffffffff4"/>
        <w:rPr>
          <w:color w:val="000000"/>
          <w:sz w:val="30"/>
          <w:szCs w:val="30"/>
        </w:rPr>
      </w:pPr>
      <w:r>
        <w:rPr>
          <w:rFonts w:hint="eastAsia"/>
          <w:color w:val="000000"/>
          <w:sz w:val="30"/>
          <w:szCs w:val="30"/>
        </w:rPr>
        <w:t>根据省政府电子政务系统上政务</w:t>
      </w:r>
      <w:proofErr w:type="gramStart"/>
      <w:r>
        <w:rPr>
          <w:rFonts w:hint="eastAsia"/>
          <w:color w:val="000000"/>
          <w:sz w:val="30"/>
          <w:szCs w:val="30"/>
        </w:rPr>
        <w:t>云部署</w:t>
      </w:r>
      <w:proofErr w:type="gramEnd"/>
      <w:r>
        <w:rPr>
          <w:rFonts w:hint="eastAsia"/>
          <w:color w:val="000000"/>
          <w:sz w:val="30"/>
          <w:szCs w:val="30"/>
        </w:rPr>
        <w:t>要求，中标方负责做好系统上政务</w:t>
      </w:r>
      <w:proofErr w:type="gramStart"/>
      <w:r>
        <w:rPr>
          <w:rFonts w:hint="eastAsia"/>
          <w:color w:val="000000"/>
          <w:sz w:val="30"/>
          <w:szCs w:val="30"/>
        </w:rPr>
        <w:t>云相关</w:t>
      </w:r>
      <w:proofErr w:type="gramEnd"/>
      <w:r>
        <w:rPr>
          <w:rFonts w:hint="eastAsia"/>
          <w:color w:val="000000"/>
          <w:sz w:val="30"/>
          <w:szCs w:val="30"/>
        </w:rPr>
        <w:t>适应性工作，所开发系统</w:t>
      </w:r>
      <w:proofErr w:type="gramStart"/>
      <w:r>
        <w:rPr>
          <w:rFonts w:hint="eastAsia"/>
          <w:color w:val="000000"/>
          <w:sz w:val="30"/>
          <w:szCs w:val="30"/>
        </w:rPr>
        <w:t>须支持政务云环境</w:t>
      </w:r>
      <w:proofErr w:type="gramEnd"/>
      <w:r>
        <w:rPr>
          <w:rFonts w:hint="eastAsia"/>
          <w:color w:val="000000"/>
          <w:sz w:val="30"/>
          <w:szCs w:val="30"/>
        </w:rPr>
        <w:t>部署、运行；系统数据库应支持</w:t>
      </w:r>
      <w:r>
        <w:rPr>
          <w:rFonts w:hint="eastAsia"/>
          <w:color w:val="000000"/>
          <w:sz w:val="30"/>
          <w:szCs w:val="30"/>
        </w:rPr>
        <w:t>Oracle</w:t>
      </w:r>
      <w:r>
        <w:rPr>
          <w:rFonts w:hint="eastAsia"/>
          <w:color w:val="000000"/>
          <w:sz w:val="30"/>
          <w:szCs w:val="30"/>
        </w:rPr>
        <w:t>、政务云数据库。具体部署方式可由用户根据实际情况选择；系统支持</w:t>
      </w:r>
      <w:r>
        <w:rPr>
          <w:rFonts w:hint="eastAsia"/>
          <w:color w:val="000000"/>
          <w:sz w:val="30"/>
          <w:szCs w:val="30"/>
        </w:rPr>
        <w:t>IPV6</w:t>
      </w:r>
      <w:r>
        <w:rPr>
          <w:rFonts w:hint="eastAsia"/>
          <w:color w:val="000000"/>
          <w:sz w:val="30"/>
          <w:szCs w:val="30"/>
        </w:rPr>
        <w:t>环境部署。</w:t>
      </w:r>
    </w:p>
    <w:p w:rsidR="001D7BB0" w:rsidRDefault="001D7BB0" w:rsidP="001D7BB0">
      <w:pPr>
        <w:pStyle w:val="Afffffffff4"/>
        <w:rPr>
          <w:color w:val="000000"/>
          <w:sz w:val="30"/>
          <w:szCs w:val="30"/>
        </w:rPr>
      </w:pPr>
      <w:r>
        <w:rPr>
          <w:rFonts w:hint="eastAsia"/>
          <w:color w:val="000000"/>
          <w:sz w:val="30"/>
          <w:szCs w:val="30"/>
        </w:rPr>
        <w:t>项目在实施过程中，如</w:t>
      </w:r>
      <w:proofErr w:type="gramStart"/>
      <w:r>
        <w:rPr>
          <w:rFonts w:hint="eastAsia"/>
          <w:color w:val="000000"/>
          <w:sz w:val="30"/>
          <w:szCs w:val="30"/>
        </w:rPr>
        <w:t>遇本文案</w:t>
      </w:r>
      <w:proofErr w:type="gramEnd"/>
      <w:r>
        <w:rPr>
          <w:rFonts w:hint="eastAsia"/>
          <w:color w:val="000000"/>
          <w:sz w:val="30"/>
          <w:szCs w:val="30"/>
        </w:rPr>
        <w:t>中未涉及的需求但又影响本项目实施的，中标方需无条件做好相应需求开发工作。</w:t>
      </w:r>
    </w:p>
    <w:p w:rsidR="001D7BB0" w:rsidRDefault="001D7BB0" w:rsidP="001D7BB0">
      <w:pPr>
        <w:pStyle w:val="Afffffffff4"/>
        <w:numPr>
          <w:ilvl w:val="0"/>
          <w:numId w:val="33"/>
        </w:numPr>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服务要求</w:t>
      </w:r>
    </w:p>
    <w:p w:rsidR="001D7BB0" w:rsidRDefault="001D7BB0" w:rsidP="001D7BB0">
      <w:pPr>
        <w:pStyle w:val="Afffffffff4"/>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（1）时间进度要求</w:t>
      </w:r>
    </w:p>
    <w:p w:rsidR="001D7BB0" w:rsidRDefault="001D7BB0" w:rsidP="001D7BB0">
      <w:pPr>
        <w:pStyle w:val="Afffffffff4"/>
        <w:rPr>
          <w:color w:val="auto"/>
          <w:sz w:val="30"/>
          <w:szCs w:val="30"/>
        </w:rPr>
      </w:pPr>
      <w:r>
        <w:rPr>
          <w:rFonts w:hint="eastAsia"/>
          <w:color w:val="auto"/>
          <w:sz w:val="30"/>
          <w:szCs w:val="30"/>
        </w:rPr>
        <w:t>本项目需在</w:t>
      </w:r>
      <w:r>
        <w:rPr>
          <w:rFonts w:hint="eastAsia"/>
          <w:color w:val="auto"/>
          <w:sz w:val="30"/>
          <w:szCs w:val="30"/>
        </w:rPr>
        <w:t>2020</w:t>
      </w:r>
      <w:r>
        <w:rPr>
          <w:rFonts w:hint="eastAsia"/>
          <w:color w:val="auto"/>
          <w:sz w:val="30"/>
          <w:szCs w:val="30"/>
        </w:rPr>
        <w:t>年</w:t>
      </w:r>
      <w:r>
        <w:rPr>
          <w:rFonts w:hint="eastAsia"/>
          <w:color w:val="auto"/>
          <w:sz w:val="30"/>
          <w:szCs w:val="30"/>
        </w:rPr>
        <w:t>12</w:t>
      </w:r>
      <w:r>
        <w:rPr>
          <w:rFonts w:hint="eastAsia"/>
          <w:color w:val="auto"/>
          <w:sz w:val="30"/>
          <w:szCs w:val="30"/>
        </w:rPr>
        <w:t>月前完成。</w:t>
      </w:r>
    </w:p>
    <w:p w:rsidR="001D7BB0" w:rsidRDefault="001D7BB0" w:rsidP="001D7BB0">
      <w:pPr>
        <w:pStyle w:val="Afffffffff4"/>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（2）售后服务要求</w:t>
      </w:r>
    </w:p>
    <w:p w:rsidR="001D7BB0" w:rsidRDefault="001D7BB0" w:rsidP="001D7BB0">
      <w:pPr>
        <w:pStyle w:val="Afffffffff4"/>
        <w:rPr>
          <w:color w:val="auto"/>
          <w:sz w:val="30"/>
          <w:szCs w:val="30"/>
        </w:rPr>
      </w:pPr>
      <w:r>
        <w:rPr>
          <w:rFonts w:hint="eastAsia"/>
          <w:color w:val="auto"/>
          <w:sz w:val="30"/>
          <w:szCs w:val="30"/>
        </w:rPr>
        <w:t>软件要求</w:t>
      </w:r>
      <w:proofErr w:type="gramStart"/>
      <w:r>
        <w:rPr>
          <w:rFonts w:hint="eastAsia"/>
          <w:color w:val="auto"/>
          <w:sz w:val="30"/>
          <w:szCs w:val="30"/>
        </w:rPr>
        <w:t>自项目</w:t>
      </w:r>
      <w:proofErr w:type="gramEnd"/>
      <w:r>
        <w:rPr>
          <w:rFonts w:hint="eastAsia"/>
          <w:color w:val="auto"/>
          <w:sz w:val="30"/>
          <w:szCs w:val="30"/>
        </w:rPr>
        <w:t>验收后提供</w:t>
      </w:r>
      <w:r>
        <w:rPr>
          <w:rFonts w:hint="eastAsia"/>
          <w:color w:val="auto"/>
          <w:sz w:val="30"/>
          <w:szCs w:val="30"/>
        </w:rPr>
        <w:t>1</w:t>
      </w:r>
      <w:r>
        <w:rPr>
          <w:rFonts w:hint="eastAsia"/>
          <w:color w:val="auto"/>
          <w:sz w:val="30"/>
          <w:szCs w:val="30"/>
        </w:rPr>
        <w:t>年免费的软件运维服务。在运维期内，提供</w:t>
      </w:r>
      <w:r>
        <w:rPr>
          <w:color w:val="auto"/>
          <w:sz w:val="30"/>
          <w:szCs w:val="30"/>
        </w:rPr>
        <w:t>7×24</w:t>
      </w:r>
      <w:r>
        <w:rPr>
          <w:rFonts w:hint="eastAsia"/>
          <w:color w:val="auto"/>
          <w:sz w:val="30"/>
          <w:szCs w:val="30"/>
        </w:rPr>
        <w:t>小时响应服务。对于用户方提出的相关技术问题，在</w:t>
      </w:r>
      <w:r>
        <w:rPr>
          <w:rFonts w:hint="eastAsia"/>
          <w:color w:val="auto"/>
          <w:sz w:val="30"/>
          <w:szCs w:val="30"/>
        </w:rPr>
        <w:t>3</w:t>
      </w:r>
      <w:r>
        <w:rPr>
          <w:rFonts w:hint="eastAsia"/>
          <w:color w:val="auto"/>
          <w:sz w:val="30"/>
          <w:szCs w:val="30"/>
        </w:rPr>
        <w:t>个工作日内给予解决。在运维期内，负责系统的稳定运行。服务形式包括热线电话、电子邮件和现场服务等。</w:t>
      </w:r>
    </w:p>
    <w:p w:rsidR="001D7BB0" w:rsidRDefault="001D7BB0" w:rsidP="001D7BB0">
      <w:pPr>
        <w:pStyle w:val="33"/>
        <w:spacing w:before="120" w:after="120"/>
        <w:ind w:left="420" w:firstLineChars="200" w:firstLine="600"/>
        <w:rPr>
          <w:rFonts w:ascii="楷体" w:eastAsia="楷体" w:hAnsi="楷体"/>
          <w:sz w:val="30"/>
          <w:szCs w:val="30"/>
        </w:rPr>
      </w:pPr>
      <w:r>
        <w:rPr>
          <w:rFonts w:ascii="楷体" w:eastAsia="楷体" w:hAnsi="楷体" w:hint="eastAsia"/>
          <w:sz w:val="30"/>
          <w:szCs w:val="30"/>
        </w:rPr>
        <w:t>（三）提交成果和知识产权</w:t>
      </w:r>
    </w:p>
    <w:p w:rsidR="001D7BB0" w:rsidRDefault="001D7BB0" w:rsidP="001D7BB0">
      <w:pPr>
        <w:pStyle w:val="Afffffffff4"/>
        <w:numPr>
          <w:ilvl w:val="0"/>
          <w:numId w:val="34"/>
        </w:numPr>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提交成果</w:t>
      </w:r>
    </w:p>
    <w:p w:rsidR="001D7BB0" w:rsidRDefault="001D7BB0" w:rsidP="001D7BB0">
      <w:pPr>
        <w:pStyle w:val="Afffffffff4"/>
        <w:rPr>
          <w:color w:val="000000"/>
          <w:sz w:val="30"/>
          <w:szCs w:val="22"/>
        </w:rPr>
      </w:pPr>
      <w:r>
        <w:rPr>
          <w:rFonts w:hint="eastAsia"/>
          <w:color w:val="000000"/>
          <w:sz w:val="30"/>
          <w:szCs w:val="22"/>
        </w:rPr>
        <w:t>在项目实施过程中，应按照相关要求形成全面详尽的软件开发项目文档，包括项目计划、项目设计、项目测试、项目实施等技术文档，确保文档资料的一致性和完整性，在项目服务过程中，接受用户方的全程监控和审核。项目验收前，需提供具有相关资质的第三方软件检测机构出具的第三方功能、性能、安全测评报告，第三方测评费用包含在项目总费用内。</w:t>
      </w:r>
    </w:p>
    <w:p w:rsidR="001D7BB0" w:rsidRDefault="001D7BB0" w:rsidP="001D7BB0">
      <w:pPr>
        <w:pStyle w:val="Afffffffff4"/>
        <w:numPr>
          <w:ilvl w:val="0"/>
          <w:numId w:val="34"/>
        </w:numPr>
        <w:ind w:firstLine="602"/>
        <w:rPr>
          <w:rFonts w:ascii="仿宋_GB2312" w:eastAsia="仿宋_GB2312" w:hAnsi="仿宋_GB2312" w:cs="仿宋_GB2312"/>
          <w:b/>
          <w:bCs/>
          <w:color w:val="auto"/>
          <w:sz w:val="30"/>
          <w:szCs w:val="22"/>
        </w:rPr>
      </w:pPr>
      <w:r>
        <w:rPr>
          <w:rFonts w:ascii="仿宋_GB2312" w:eastAsia="仿宋_GB2312" w:hAnsi="仿宋_GB2312" w:cs="仿宋_GB2312" w:hint="eastAsia"/>
          <w:b/>
          <w:bCs/>
          <w:color w:val="auto"/>
          <w:sz w:val="30"/>
          <w:szCs w:val="22"/>
        </w:rPr>
        <w:t>知识产权</w:t>
      </w:r>
    </w:p>
    <w:p w:rsidR="001D7BB0" w:rsidRDefault="001D7BB0" w:rsidP="001D7BB0">
      <w:pPr>
        <w:pStyle w:val="Afffffffff4"/>
        <w:rPr>
          <w:color w:val="000000"/>
          <w:sz w:val="30"/>
          <w:szCs w:val="22"/>
        </w:rPr>
      </w:pPr>
      <w:r>
        <w:rPr>
          <w:rFonts w:hint="eastAsia"/>
          <w:color w:val="000000"/>
          <w:sz w:val="30"/>
          <w:szCs w:val="22"/>
        </w:rPr>
        <w:t>在本项目过程中所产生的技术成果（包括工程实施文档、软件、技术诀窍、秘密信息、技术资料等）的知识产权包括相关权益归浙江省人力资源和社会保障厅所有，未经同意，不得将涉及知识产权的技术秘密透露给第三方。投标商有不可争议的义务确保采购人依据本次采购所获得的知识产权不存在任何瑕疵并且可以不受限制地行使相关权利，包括各项延伸权利。</w:t>
      </w:r>
    </w:p>
    <w:p w:rsidR="001D7BB0" w:rsidRDefault="001D7BB0" w:rsidP="001D7BB0">
      <w:pPr>
        <w:pStyle w:val="11"/>
        <w:keepNext/>
        <w:keepLines/>
        <w:tabs>
          <w:tab w:val="left" w:pos="1276"/>
          <w:tab w:val="left" w:pos="1701"/>
        </w:tabs>
        <w:spacing w:before="156" w:after="156"/>
        <w:jc w:val="both"/>
        <w:rPr>
          <w:rStyle w:val="af0"/>
          <w:rFonts w:eastAsia="宋体"/>
          <w:b w:val="0"/>
          <w:bCs w:val="0"/>
          <w:kern w:val="2"/>
        </w:rPr>
      </w:pPr>
      <w:r>
        <w:rPr>
          <w:rFonts w:hint="eastAsia"/>
        </w:rPr>
        <w:t>二、项目组人员团队要求</w:t>
      </w:r>
    </w:p>
    <w:p w:rsidR="001D7BB0" w:rsidRDefault="001D7BB0" w:rsidP="001D7BB0">
      <w:pPr>
        <w:pStyle w:val="11"/>
        <w:keepNext/>
        <w:keepLines/>
        <w:tabs>
          <w:tab w:val="left" w:pos="1276"/>
          <w:tab w:val="left" w:pos="1701"/>
        </w:tabs>
        <w:spacing w:before="156" w:after="156"/>
        <w:ind w:firstLineChars="200" w:firstLine="600"/>
        <w:jc w:val="both"/>
        <w:rPr>
          <w:rFonts w:ascii="Times New Roman" w:eastAsia="仿宋" w:hAnsi="Times New Roman"/>
          <w:b w:val="0"/>
          <w:bCs w:val="0"/>
          <w:color w:val="000000"/>
          <w:kern w:val="2"/>
          <w:sz w:val="30"/>
          <w:szCs w:val="22"/>
        </w:rPr>
      </w:pPr>
      <w:r w:rsidRPr="001E0EE1">
        <w:rPr>
          <w:rFonts w:ascii="Times New Roman" w:eastAsia="仿宋" w:hAnsi="Times New Roman" w:hint="eastAsia"/>
          <w:b w:val="0"/>
          <w:bCs w:val="0"/>
          <w:color w:val="000000"/>
          <w:kern w:val="2"/>
          <w:sz w:val="30"/>
          <w:szCs w:val="22"/>
        </w:rPr>
        <w:t>项目经理具有高级项目经理证书，项目团队具有</w:t>
      </w:r>
      <w:r>
        <w:rPr>
          <w:rFonts w:ascii="Times New Roman" w:eastAsia="仿宋" w:hAnsi="Times New Roman" w:hint="eastAsia"/>
          <w:b w:val="0"/>
          <w:bCs w:val="0"/>
          <w:color w:val="000000"/>
          <w:kern w:val="2"/>
          <w:sz w:val="30"/>
          <w:szCs w:val="22"/>
        </w:rPr>
        <w:t>高级软件架构设计师证书，</w:t>
      </w:r>
      <w:r>
        <w:rPr>
          <w:rFonts w:ascii="Times New Roman" w:eastAsia="仿宋" w:hAnsi="Times New Roman" w:hint="eastAsia"/>
          <w:b w:val="0"/>
          <w:bCs w:val="0"/>
          <w:color w:val="000000"/>
          <w:kern w:val="2"/>
          <w:sz w:val="30"/>
          <w:szCs w:val="22"/>
        </w:rPr>
        <w:t>OCP</w:t>
      </w:r>
      <w:r>
        <w:rPr>
          <w:rFonts w:ascii="Times New Roman" w:eastAsia="仿宋" w:hAnsi="Times New Roman" w:hint="eastAsia"/>
          <w:b w:val="0"/>
          <w:bCs w:val="0"/>
          <w:color w:val="000000"/>
          <w:kern w:val="2"/>
          <w:sz w:val="30"/>
          <w:szCs w:val="22"/>
        </w:rPr>
        <w:t>或</w:t>
      </w:r>
      <w:r>
        <w:rPr>
          <w:rFonts w:ascii="Times New Roman" w:eastAsia="仿宋" w:hAnsi="Times New Roman" w:hint="eastAsia"/>
          <w:b w:val="0"/>
          <w:bCs w:val="0"/>
          <w:color w:val="000000"/>
          <w:kern w:val="2"/>
          <w:sz w:val="30"/>
          <w:szCs w:val="22"/>
        </w:rPr>
        <w:t>MYSQL</w:t>
      </w:r>
      <w:r>
        <w:rPr>
          <w:rFonts w:ascii="Times New Roman" w:eastAsia="仿宋" w:hAnsi="Times New Roman" w:hint="eastAsia"/>
          <w:b w:val="0"/>
          <w:bCs w:val="0"/>
          <w:color w:val="000000"/>
          <w:kern w:val="2"/>
          <w:sz w:val="30"/>
          <w:szCs w:val="22"/>
        </w:rPr>
        <w:t>，高级</w:t>
      </w:r>
      <w:r>
        <w:rPr>
          <w:rFonts w:ascii="Times New Roman" w:eastAsia="仿宋" w:hAnsi="Times New Roman" w:hint="eastAsia"/>
          <w:b w:val="0"/>
          <w:bCs w:val="0"/>
          <w:color w:val="000000"/>
          <w:kern w:val="2"/>
          <w:sz w:val="30"/>
          <w:szCs w:val="22"/>
        </w:rPr>
        <w:t>WEB</w:t>
      </w:r>
      <w:r>
        <w:rPr>
          <w:rFonts w:ascii="Times New Roman" w:eastAsia="仿宋" w:hAnsi="Times New Roman" w:hint="eastAsia"/>
          <w:b w:val="0"/>
          <w:bCs w:val="0"/>
          <w:color w:val="000000"/>
          <w:kern w:val="2"/>
          <w:sz w:val="30"/>
          <w:szCs w:val="22"/>
        </w:rPr>
        <w:t>开发工程师证书，提供证书复印件并加盖单位公章。</w:t>
      </w:r>
    </w:p>
    <w:p w:rsidR="001D7BB0" w:rsidRDefault="001D7BB0" w:rsidP="001D7BB0">
      <w:pPr>
        <w:ind w:firstLine="420"/>
        <w:rPr>
          <w:rFonts w:eastAsia="仿宋"/>
        </w:rPr>
      </w:pPr>
    </w:p>
    <w:bookmarkEnd w:id="28"/>
    <w:p w:rsidR="001D7BB0" w:rsidRDefault="001D7BB0" w:rsidP="001D7BB0">
      <w:pPr>
        <w:spacing w:line="420" w:lineRule="exact"/>
        <w:rPr>
          <w:rFonts w:ascii="宋体" w:hAnsi="宋体" w:cs="Arial"/>
          <w:sz w:val="30"/>
          <w:szCs w:val="30"/>
        </w:rPr>
      </w:pPr>
      <w:r>
        <w:rPr>
          <w:rFonts w:ascii="宋体" w:hAnsi="宋体" w:hint="eastAsia"/>
          <w:b/>
          <w:sz w:val="28"/>
          <w:szCs w:val="28"/>
        </w:rPr>
        <w:t>商务要求表</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321"/>
        <w:gridCol w:w="6856"/>
      </w:tblGrid>
      <w:tr w:rsidR="001D7BB0" w:rsidTr="00143249">
        <w:trPr>
          <w:trHeight w:val="1093"/>
        </w:trPr>
        <w:tc>
          <w:tcPr>
            <w:tcW w:w="2004" w:type="dxa"/>
            <w:gridSpan w:val="2"/>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▲供货时间（项目工期）及地点</w:t>
            </w:r>
          </w:p>
        </w:tc>
        <w:tc>
          <w:tcPr>
            <w:tcW w:w="6856" w:type="dxa"/>
            <w:vAlign w:val="center"/>
          </w:tcPr>
          <w:p w:rsidR="001D7BB0" w:rsidRDefault="001D7BB0"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交货时间：</w:t>
            </w:r>
            <w:r>
              <w:rPr>
                <w:rFonts w:asciiTheme="minorEastAsia" w:eastAsiaTheme="minorEastAsia" w:hAnsiTheme="minorEastAsia" w:cs="仿宋_GB2312"/>
                <w:sz w:val="24"/>
                <w:szCs w:val="24"/>
              </w:rPr>
              <w:t>2020年12月</w:t>
            </w:r>
            <w:r>
              <w:rPr>
                <w:rFonts w:asciiTheme="minorEastAsia" w:eastAsiaTheme="minorEastAsia" w:hAnsiTheme="minorEastAsia" w:cs="仿宋_GB2312" w:hint="eastAsia"/>
                <w:sz w:val="24"/>
                <w:szCs w:val="24"/>
              </w:rPr>
              <w:t>。</w:t>
            </w:r>
          </w:p>
          <w:p w:rsidR="001D7BB0" w:rsidRDefault="001D7BB0" w:rsidP="00143249">
            <w:pPr>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交货地点：用户指定地点。</w:t>
            </w:r>
          </w:p>
        </w:tc>
      </w:tr>
      <w:tr w:rsidR="001D7BB0" w:rsidTr="00143249">
        <w:trPr>
          <w:trHeight w:val="1993"/>
        </w:trPr>
        <w:tc>
          <w:tcPr>
            <w:tcW w:w="2004" w:type="dxa"/>
            <w:gridSpan w:val="2"/>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▲付款条件（明确是否需要履约保证金）</w:t>
            </w:r>
          </w:p>
        </w:tc>
        <w:tc>
          <w:tcPr>
            <w:tcW w:w="6856" w:type="dxa"/>
            <w:vAlign w:val="center"/>
          </w:tcPr>
          <w:p w:rsidR="001D7BB0" w:rsidRDefault="001D7BB0"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乙方在合同签订后5个工作日内向甲方支付合同总价5%的履约保证金，一年质保期满后30日内无服务质量问题索赔，无息退还乙方。</w:t>
            </w:r>
          </w:p>
          <w:p w:rsidR="001D7BB0" w:rsidRDefault="001D7BB0" w:rsidP="00143249">
            <w:pPr>
              <w:snapToGrid w:val="0"/>
              <w:spacing w:line="360" w:lineRule="auto"/>
              <w:rPr>
                <w:rFonts w:asciiTheme="minorEastAsia" w:eastAsiaTheme="minorEastAsia" w:hAnsiTheme="minorEastAsia"/>
                <w:sz w:val="24"/>
                <w:szCs w:val="24"/>
              </w:rPr>
            </w:pPr>
            <w:r>
              <w:rPr>
                <w:rFonts w:asciiTheme="minorEastAsia" w:eastAsiaTheme="minorEastAsia" w:hAnsiTheme="minorEastAsia" w:cs="仿宋_GB2312"/>
                <w:sz w:val="24"/>
                <w:szCs w:val="24"/>
              </w:rPr>
              <w:t>合同签订后7个工作日内，支付合同总金额的30%；</w:t>
            </w:r>
            <w:r>
              <w:rPr>
                <w:rFonts w:asciiTheme="minorEastAsia" w:eastAsiaTheme="minorEastAsia" w:hAnsiTheme="minorEastAsia" w:cs="仿宋_GB2312" w:hint="eastAsia"/>
                <w:sz w:val="24"/>
                <w:szCs w:val="24"/>
              </w:rPr>
              <w:t>上线试运行正常后7个工作日内，支付合同总金额的50%；验收合格后7个工作日内，支付合同总金额的20%。</w:t>
            </w:r>
          </w:p>
        </w:tc>
      </w:tr>
      <w:tr w:rsidR="001D7BB0" w:rsidTr="00143249">
        <w:trPr>
          <w:trHeight w:val="821"/>
        </w:trPr>
        <w:tc>
          <w:tcPr>
            <w:tcW w:w="2004" w:type="dxa"/>
            <w:gridSpan w:val="2"/>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违约责任及争议解决方式</w:t>
            </w:r>
          </w:p>
        </w:tc>
        <w:tc>
          <w:tcPr>
            <w:tcW w:w="6856" w:type="dxa"/>
            <w:vAlign w:val="center"/>
          </w:tcPr>
          <w:p w:rsidR="001D7BB0" w:rsidRDefault="001D7BB0" w:rsidP="00143249">
            <w:pPr>
              <w:rPr>
                <w:rFonts w:asciiTheme="minorEastAsia" w:eastAsiaTheme="minorEastAsia" w:hAnsiTheme="minorEastAsia"/>
                <w:sz w:val="24"/>
                <w:szCs w:val="24"/>
              </w:rPr>
            </w:pPr>
            <w:r>
              <w:rPr>
                <w:rFonts w:asciiTheme="minorEastAsia" w:eastAsiaTheme="minorEastAsia" w:hAnsiTheme="minorEastAsia" w:hint="eastAsia"/>
                <w:sz w:val="24"/>
                <w:szCs w:val="24"/>
              </w:rPr>
              <w:t>如无特别说明，按“浙江省政府采购合同主要条款指引”相关违约责任及争议解决方式内容。</w:t>
            </w:r>
          </w:p>
        </w:tc>
      </w:tr>
      <w:tr w:rsidR="001D7BB0" w:rsidTr="00143249">
        <w:trPr>
          <w:trHeight w:val="821"/>
        </w:trPr>
        <w:tc>
          <w:tcPr>
            <w:tcW w:w="683" w:type="dxa"/>
            <w:vMerge w:val="restart"/>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售</w:t>
            </w:r>
          </w:p>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后</w:t>
            </w:r>
          </w:p>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服务</w:t>
            </w:r>
          </w:p>
        </w:tc>
        <w:tc>
          <w:tcPr>
            <w:tcW w:w="1321" w:type="dxa"/>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项目维护计划</w:t>
            </w:r>
          </w:p>
        </w:tc>
        <w:tc>
          <w:tcPr>
            <w:tcW w:w="6856" w:type="dxa"/>
            <w:vAlign w:val="center"/>
          </w:tcPr>
          <w:p w:rsidR="001D7BB0" w:rsidRDefault="001D7BB0" w:rsidP="00143249">
            <w:pPr>
              <w:pStyle w:val="Afffffffa"/>
              <w:ind w:firstLineChars="0" w:firstLine="0"/>
              <w:rPr>
                <w:rFonts w:asciiTheme="minorEastAsia" w:eastAsiaTheme="minorEastAsia" w:hAnsiTheme="minorEastAsia" w:cs="宋体"/>
              </w:rPr>
            </w:pPr>
            <w:r>
              <w:rPr>
                <w:rFonts w:asciiTheme="minorEastAsia" w:eastAsiaTheme="minorEastAsia" w:hAnsiTheme="minorEastAsia" w:cs="仿宋_GB2312" w:hint="eastAsia"/>
              </w:rPr>
              <w:t>软件要求提供一年免费的软件运维服务。</w:t>
            </w:r>
          </w:p>
        </w:tc>
      </w:tr>
      <w:tr w:rsidR="001D7BB0" w:rsidTr="00143249">
        <w:trPr>
          <w:trHeight w:val="846"/>
        </w:trPr>
        <w:tc>
          <w:tcPr>
            <w:tcW w:w="683" w:type="dxa"/>
            <w:vMerge/>
            <w:vAlign w:val="center"/>
          </w:tcPr>
          <w:p w:rsidR="001D7BB0" w:rsidRDefault="001D7BB0" w:rsidP="00143249">
            <w:pPr>
              <w:snapToGrid w:val="0"/>
              <w:jc w:val="left"/>
              <w:rPr>
                <w:rFonts w:asciiTheme="minorEastAsia" w:eastAsiaTheme="minorEastAsia" w:hAnsiTheme="minorEastAsia"/>
                <w:b/>
                <w:sz w:val="24"/>
                <w:szCs w:val="24"/>
              </w:rPr>
            </w:pPr>
          </w:p>
        </w:tc>
        <w:tc>
          <w:tcPr>
            <w:tcW w:w="1321" w:type="dxa"/>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响应情况</w:t>
            </w:r>
          </w:p>
        </w:tc>
        <w:tc>
          <w:tcPr>
            <w:tcW w:w="6856" w:type="dxa"/>
            <w:vAlign w:val="center"/>
          </w:tcPr>
          <w:p w:rsidR="001D7BB0" w:rsidRDefault="001D7BB0" w:rsidP="00143249">
            <w:pPr>
              <w:pStyle w:val="Afffffffa"/>
              <w:ind w:firstLineChars="0" w:firstLine="0"/>
              <w:rPr>
                <w:rFonts w:asciiTheme="minorEastAsia" w:eastAsiaTheme="minorEastAsia" w:hAnsiTheme="minorEastAsia" w:cs="宋体"/>
              </w:rPr>
            </w:pPr>
            <w:r>
              <w:rPr>
                <w:rFonts w:asciiTheme="minorEastAsia" w:eastAsiaTheme="minorEastAsia" w:hAnsiTheme="minorEastAsia" w:cs="仿宋_GB2312" w:hint="eastAsia"/>
              </w:rPr>
              <w:t>在运维期内，提供</w:t>
            </w:r>
            <w:r>
              <w:rPr>
                <w:rFonts w:asciiTheme="minorEastAsia" w:eastAsiaTheme="minorEastAsia" w:hAnsiTheme="minorEastAsia" w:cs="仿宋_GB2312"/>
              </w:rPr>
              <w:t>7×24</w:t>
            </w:r>
            <w:r>
              <w:rPr>
                <w:rFonts w:asciiTheme="minorEastAsia" w:eastAsiaTheme="minorEastAsia" w:hAnsiTheme="minorEastAsia" w:cs="仿宋_GB2312" w:hint="eastAsia"/>
              </w:rPr>
              <w:t>小时响应服务。对于用户方提出的相关技术问题，在</w:t>
            </w:r>
            <w:r>
              <w:rPr>
                <w:rFonts w:asciiTheme="minorEastAsia" w:eastAsiaTheme="minorEastAsia" w:hAnsiTheme="minorEastAsia" w:cs="仿宋_GB2312"/>
              </w:rPr>
              <w:t>3</w:t>
            </w:r>
            <w:r>
              <w:rPr>
                <w:rFonts w:asciiTheme="minorEastAsia" w:eastAsiaTheme="minorEastAsia" w:hAnsiTheme="minorEastAsia" w:cs="仿宋_GB2312" w:hint="eastAsia"/>
              </w:rPr>
              <w:t>个工作日内给予解决。在运维期内，负责系统的稳定运行。服务形式包括热线电话、电子邮件和现场服务等。</w:t>
            </w:r>
          </w:p>
        </w:tc>
      </w:tr>
      <w:tr w:rsidR="001D7BB0" w:rsidTr="00143249">
        <w:trPr>
          <w:trHeight w:val="756"/>
        </w:trPr>
        <w:tc>
          <w:tcPr>
            <w:tcW w:w="683" w:type="dxa"/>
            <w:vMerge/>
            <w:vAlign w:val="center"/>
          </w:tcPr>
          <w:p w:rsidR="001D7BB0" w:rsidRDefault="001D7BB0" w:rsidP="00143249">
            <w:pPr>
              <w:snapToGrid w:val="0"/>
              <w:ind w:firstLine="560"/>
              <w:jc w:val="left"/>
              <w:rPr>
                <w:rFonts w:asciiTheme="minorEastAsia" w:eastAsiaTheme="minorEastAsia" w:hAnsiTheme="minorEastAsia"/>
                <w:b/>
                <w:sz w:val="24"/>
                <w:szCs w:val="24"/>
              </w:rPr>
            </w:pPr>
          </w:p>
        </w:tc>
        <w:tc>
          <w:tcPr>
            <w:tcW w:w="1321" w:type="dxa"/>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技术培训</w:t>
            </w:r>
          </w:p>
        </w:tc>
        <w:tc>
          <w:tcPr>
            <w:tcW w:w="6856" w:type="dxa"/>
            <w:vAlign w:val="center"/>
          </w:tcPr>
          <w:p w:rsidR="001D7BB0" w:rsidRDefault="001D7BB0" w:rsidP="00143249">
            <w:pPr>
              <w:pStyle w:val="Afffffffa"/>
              <w:ind w:firstLineChars="0" w:firstLine="0"/>
              <w:rPr>
                <w:rFonts w:asciiTheme="minorEastAsia" w:eastAsiaTheme="minorEastAsia" w:hAnsiTheme="minorEastAsia" w:cs="Arial"/>
              </w:rPr>
            </w:pPr>
            <w:r>
              <w:rPr>
                <w:rFonts w:asciiTheme="minorEastAsia" w:eastAsiaTheme="minorEastAsia" w:hAnsiTheme="minorEastAsia" w:cs="仿宋_GB2312" w:hint="eastAsia"/>
              </w:rPr>
              <w:t>按照建设内容要求，提供详细的调研和技术培训方案。</w:t>
            </w:r>
          </w:p>
        </w:tc>
      </w:tr>
      <w:tr w:rsidR="001D7BB0" w:rsidTr="00143249">
        <w:trPr>
          <w:trHeight w:val="1585"/>
        </w:trPr>
        <w:tc>
          <w:tcPr>
            <w:tcW w:w="683" w:type="dxa"/>
            <w:vMerge w:val="restart"/>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履约能力</w:t>
            </w:r>
          </w:p>
        </w:tc>
        <w:tc>
          <w:tcPr>
            <w:tcW w:w="1321" w:type="dxa"/>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公司技术力量情况</w:t>
            </w:r>
          </w:p>
        </w:tc>
        <w:tc>
          <w:tcPr>
            <w:tcW w:w="6856" w:type="dxa"/>
            <w:vAlign w:val="center"/>
          </w:tcPr>
          <w:p w:rsidR="001D7BB0" w:rsidRDefault="001D7BB0" w:rsidP="0014324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软件开发成熟度CMMI3级;ISO20000信息技术服务管理体系认证；ISO/IEC27001信息安全管理体系认证；ITSS信息技术服务运行维护标准三级；国家软件行业协会颁发的企业信用等级AAA证书。（每提供一个得一分）</w:t>
            </w:r>
          </w:p>
        </w:tc>
      </w:tr>
      <w:tr w:rsidR="001D7BB0" w:rsidTr="00143249">
        <w:trPr>
          <w:trHeight w:val="1333"/>
        </w:trPr>
        <w:tc>
          <w:tcPr>
            <w:tcW w:w="683" w:type="dxa"/>
            <w:vMerge/>
            <w:vAlign w:val="center"/>
          </w:tcPr>
          <w:p w:rsidR="001D7BB0" w:rsidRDefault="001D7BB0" w:rsidP="00143249">
            <w:pPr>
              <w:snapToGrid w:val="0"/>
              <w:jc w:val="left"/>
              <w:rPr>
                <w:rFonts w:asciiTheme="minorEastAsia" w:eastAsiaTheme="minorEastAsia" w:hAnsiTheme="minorEastAsia"/>
                <w:b/>
                <w:sz w:val="24"/>
                <w:szCs w:val="24"/>
              </w:rPr>
            </w:pPr>
          </w:p>
        </w:tc>
        <w:tc>
          <w:tcPr>
            <w:tcW w:w="1321" w:type="dxa"/>
            <w:vAlign w:val="center"/>
          </w:tcPr>
          <w:p w:rsidR="001D7BB0" w:rsidRDefault="001D7BB0"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经验或业绩要求</w:t>
            </w:r>
          </w:p>
        </w:tc>
        <w:tc>
          <w:tcPr>
            <w:tcW w:w="6856" w:type="dxa"/>
            <w:vAlign w:val="center"/>
          </w:tcPr>
          <w:p w:rsidR="001D7BB0" w:rsidRDefault="001D7BB0" w:rsidP="0014324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自2017年1月1日以来类似成功项目业绩，提供合同复印件需加盖公章，且至少能反映项目名称、与本次采购内容相似的合同内容、合同金额（原件备查）。（每提供一个得一份，最高3分）</w:t>
            </w:r>
          </w:p>
        </w:tc>
      </w:tr>
    </w:tbl>
    <w:p w:rsidR="001D7BB0" w:rsidRDefault="001D7BB0" w:rsidP="001D7BB0">
      <w:pPr>
        <w:pStyle w:val="affff7"/>
        <w:spacing w:before="120" w:after="120" w:line="360" w:lineRule="auto"/>
        <w:rPr>
          <w:rFonts w:hAnsi="宋体"/>
          <w:b/>
          <w:color w:val="000000"/>
          <w:sz w:val="36"/>
          <w:szCs w:val="36"/>
        </w:rPr>
      </w:pPr>
      <w:r>
        <w:rPr>
          <w:rFonts w:hAnsi="宋体"/>
          <w:b/>
          <w:color w:val="000000"/>
          <w:sz w:val="36"/>
          <w:szCs w:val="36"/>
        </w:rPr>
        <w:t xml:space="preserve"> </w:t>
      </w:r>
      <w:bookmarkStart w:id="30" w:name="_Toc496796639"/>
      <w:bookmarkEnd w:id="27"/>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hAnsi="宋体"/>
          <w:b/>
          <w:color w:val="000000"/>
          <w:sz w:val="36"/>
          <w:szCs w:val="36"/>
        </w:rPr>
      </w:pPr>
    </w:p>
    <w:p w:rsidR="001D7BB0" w:rsidRDefault="001D7BB0" w:rsidP="001D7BB0">
      <w:pPr>
        <w:pStyle w:val="affff7"/>
        <w:spacing w:before="120" w:after="120" w:line="360" w:lineRule="auto"/>
        <w:rPr>
          <w:rFonts w:ascii="仿宋" w:eastAsia="仿宋" w:hAnsi="仿宋"/>
          <w:b/>
          <w:sz w:val="36"/>
          <w:szCs w:val="36"/>
        </w:rPr>
      </w:pPr>
    </w:p>
    <w:p w:rsidR="001D7BB0" w:rsidRDefault="001D7BB0" w:rsidP="001D7BB0">
      <w:pPr>
        <w:pStyle w:val="affff7"/>
        <w:spacing w:before="120" w:after="120" w:line="360" w:lineRule="auto"/>
        <w:rPr>
          <w:rFonts w:ascii="仿宋" w:eastAsia="仿宋" w:hAnsi="仿宋"/>
          <w:b/>
          <w:sz w:val="36"/>
          <w:szCs w:val="36"/>
        </w:rPr>
      </w:pPr>
      <w:r>
        <w:rPr>
          <w:rFonts w:ascii="仿宋" w:eastAsia="仿宋" w:hAnsi="仿宋" w:hint="eastAsia"/>
          <w:b/>
          <w:sz w:val="36"/>
          <w:szCs w:val="36"/>
        </w:rPr>
        <w:t>第五章  浙江省政府采购合同主要条款指引</w:t>
      </w:r>
      <w:bookmarkEnd w:id="30"/>
    </w:p>
    <w:p w:rsidR="001D7BB0" w:rsidRPr="00B726B0" w:rsidRDefault="001D7BB0" w:rsidP="001D7BB0"/>
    <w:p w:rsidR="001D7BB0" w:rsidRPr="00B726B0" w:rsidRDefault="001D7BB0" w:rsidP="001D7BB0">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1D7BB0" w:rsidRDefault="001D7BB0" w:rsidP="001D7BB0">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1D7BB0" w:rsidRDefault="001D7BB0" w:rsidP="001D7BB0">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1D7BB0" w:rsidRDefault="001D7BB0" w:rsidP="001D7BB0">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1D7BB0" w:rsidRDefault="001D7BB0" w:rsidP="001D7BB0">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1D7BB0" w:rsidRDefault="001D7BB0" w:rsidP="001D7BB0">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1D7BB0" w:rsidRDefault="001D7BB0" w:rsidP="001D7BB0">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1D7BB0" w:rsidTr="00143249">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1D7BB0" w:rsidTr="00143249">
        <w:trPr>
          <w:cantSplit/>
          <w:trHeight w:val="792"/>
        </w:trPr>
        <w:tc>
          <w:tcPr>
            <w:tcW w:w="2340" w:type="dxa"/>
            <w:tcBorders>
              <w:top w:val="single" w:sz="4" w:space="0" w:color="auto"/>
              <w:left w:val="single" w:sz="4" w:space="0" w:color="auto"/>
              <w:bottom w:val="single" w:sz="4" w:space="0" w:color="auto"/>
              <w:right w:val="single" w:sz="4" w:space="0" w:color="auto"/>
            </w:tcBorders>
          </w:tcPr>
          <w:p w:rsidR="001D7BB0" w:rsidRDefault="001D7BB0" w:rsidP="0014324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1D7BB0" w:rsidRDefault="001D7BB0" w:rsidP="00143249">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1D7BB0" w:rsidRDefault="001D7BB0" w:rsidP="00143249">
            <w:pPr>
              <w:pStyle w:val="Proposalsbody"/>
              <w:spacing w:after="120" w:line="460" w:lineRule="exact"/>
              <w:ind w:left="570"/>
              <w:rPr>
                <w:rFonts w:ascii="仿宋" w:eastAsia="仿宋" w:hAnsi="仿宋"/>
                <w:color w:val="auto"/>
                <w:kern w:val="2"/>
                <w:sz w:val="30"/>
                <w:szCs w:val="30"/>
              </w:rPr>
            </w:pPr>
          </w:p>
        </w:tc>
      </w:tr>
      <w:tr w:rsidR="001D7BB0" w:rsidTr="00143249">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1D7BB0" w:rsidRDefault="001D7BB0" w:rsidP="00143249">
            <w:pPr>
              <w:pStyle w:val="Proposalsbody"/>
              <w:spacing w:after="120" w:line="460" w:lineRule="exact"/>
              <w:ind w:firstLineChars="213" w:firstLine="639"/>
              <w:rPr>
                <w:rFonts w:ascii="仿宋" w:eastAsia="仿宋" w:hAnsi="仿宋"/>
                <w:color w:val="auto"/>
                <w:kern w:val="2"/>
                <w:sz w:val="30"/>
                <w:szCs w:val="30"/>
              </w:rPr>
            </w:pPr>
          </w:p>
        </w:tc>
      </w:tr>
      <w:tr w:rsidR="001D7BB0" w:rsidTr="00143249">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1D7BB0" w:rsidRDefault="001D7BB0" w:rsidP="001D7BB0">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1D7BB0" w:rsidRDefault="001D7BB0" w:rsidP="001D7BB0">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1D7BB0" w:rsidRDefault="001D7BB0" w:rsidP="001D7BB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1D7BB0" w:rsidRDefault="001D7BB0" w:rsidP="001D7B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1D7BB0" w:rsidRDefault="001D7BB0" w:rsidP="001D7BB0">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1D7BB0" w:rsidRDefault="001D7BB0" w:rsidP="001D7BB0">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1D7BB0" w:rsidRDefault="001D7BB0" w:rsidP="001D7B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1D7BB0" w:rsidRDefault="001D7BB0" w:rsidP="001D7BB0">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1D7BB0" w:rsidRDefault="001D7BB0" w:rsidP="001D7B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1D7BB0" w:rsidRDefault="001D7BB0" w:rsidP="001D7BB0">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1D7BB0" w:rsidRDefault="001D7BB0" w:rsidP="001D7BB0">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1D7BB0" w:rsidRDefault="001D7BB0" w:rsidP="001D7BB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1D7BB0" w:rsidRDefault="001D7BB0" w:rsidP="001D7B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1D7BB0" w:rsidRDefault="001D7BB0" w:rsidP="001D7BB0">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1D7BB0" w:rsidRDefault="001D7BB0" w:rsidP="001D7BB0">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1D7BB0" w:rsidRDefault="001D7BB0" w:rsidP="001D7BB0">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1D7BB0" w:rsidRDefault="001D7BB0" w:rsidP="001D7BB0">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1D7BB0" w:rsidRDefault="001D7BB0" w:rsidP="001D7BB0">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1D7BB0" w:rsidRDefault="001D7BB0" w:rsidP="001D7BB0">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1D7BB0" w:rsidRDefault="001D7BB0" w:rsidP="001D7BB0">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1D7BB0" w:rsidRDefault="001D7BB0" w:rsidP="001D7BB0">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1D7BB0" w:rsidRDefault="001D7BB0" w:rsidP="001D7BB0">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1D7BB0" w:rsidRDefault="001D7BB0" w:rsidP="001D7BB0">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1D7BB0" w:rsidRDefault="001D7BB0" w:rsidP="001D7BB0">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1D7BB0" w:rsidRPr="00B726B0" w:rsidRDefault="001D7BB0" w:rsidP="001D7BB0">
      <w:pPr>
        <w:rPr>
          <w:szCs w:val="30"/>
        </w:rPr>
      </w:pPr>
    </w:p>
    <w:p w:rsidR="001D7BB0" w:rsidRDefault="001D7BB0" w:rsidP="001D7BB0">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1" w:name="_Toc496796640"/>
      <w:r>
        <w:rPr>
          <w:rFonts w:hAnsi="宋体" w:hint="eastAsia"/>
          <w:b/>
          <w:color w:val="000000"/>
          <w:sz w:val="36"/>
          <w:szCs w:val="36"/>
        </w:rPr>
        <w:t>第六章  投标文件格式附件</w:t>
      </w:r>
      <w:bookmarkEnd w:id="31"/>
    </w:p>
    <w:p w:rsidR="001D7BB0" w:rsidRDefault="001D7BB0" w:rsidP="001D7BB0">
      <w:pPr>
        <w:pStyle w:val="affff7"/>
        <w:spacing w:before="120" w:after="120" w:line="360" w:lineRule="auto"/>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1D7BB0" w:rsidRDefault="001D7BB0" w:rsidP="001D7BB0">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1D7BB0" w:rsidRDefault="001D7BB0" w:rsidP="001D7BB0">
      <w:pPr>
        <w:snapToGrid w:val="0"/>
        <w:spacing w:beforeLines="50" w:after="50"/>
        <w:jc w:val="right"/>
        <w:rPr>
          <w:rFonts w:ascii="仿宋" w:eastAsia="仿宋" w:hAnsi="仿宋"/>
          <w:bCs/>
          <w:sz w:val="30"/>
          <w:szCs w:val="30"/>
        </w:rPr>
      </w:pPr>
    </w:p>
    <w:p w:rsidR="001D7BB0" w:rsidRDefault="001D7BB0" w:rsidP="001D7B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D7BB0" w:rsidRDefault="001D7BB0" w:rsidP="001D7B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2" w:name="PO_15528_PM001_2"/>
      <w:r>
        <w:rPr>
          <w:rFonts w:ascii="仿宋" w:eastAsia="仿宋" w:hAnsi="仿宋"/>
          <w:sz w:val="36"/>
          <w:szCs w:val="36"/>
        </w:rPr>
        <w:t>ZZCG2020D-GK-118</w:t>
      </w:r>
      <w:bookmarkEnd w:id="3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D7BB0" w:rsidRDefault="001D7BB0" w:rsidP="001D7BB0">
      <w:pPr>
        <w:spacing w:after="100" w:afterAutospacing="1" w:line="800" w:lineRule="exact"/>
        <w:ind w:right="-108"/>
        <w:jc w:val="center"/>
        <w:rPr>
          <w:rFonts w:ascii="仿宋" w:eastAsia="仿宋" w:hAnsi="仿宋"/>
          <w:b/>
          <w:spacing w:val="40"/>
          <w:sz w:val="84"/>
          <w:szCs w:val="84"/>
        </w:rPr>
      </w:pPr>
    </w:p>
    <w:p w:rsidR="001D7BB0" w:rsidRDefault="001D7BB0" w:rsidP="001D7B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1D7BB0" w:rsidRDefault="001D7BB0" w:rsidP="001D7BB0">
      <w:pPr>
        <w:spacing w:after="100" w:afterAutospacing="1" w:line="800" w:lineRule="exact"/>
        <w:ind w:right="-108"/>
        <w:jc w:val="center"/>
        <w:rPr>
          <w:rFonts w:ascii="仿宋" w:eastAsia="仿宋" w:hAnsi="仿宋"/>
          <w:b/>
          <w:spacing w:val="40"/>
          <w:sz w:val="84"/>
          <w:szCs w:val="84"/>
        </w:rPr>
      </w:pPr>
    </w:p>
    <w:p w:rsidR="001D7BB0" w:rsidRDefault="001D7BB0" w:rsidP="001D7B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1D7BB0" w:rsidRDefault="001D7BB0" w:rsidP="001D7BB0">
      <w:pPr>
        <w:spacing w:after="100" w:afterAutospacing="1" w:line="800" w:lineRule="exact"/>
        <w:ind w:right="-108"/>
        <w:jc w:val="center"/>
        <w:rPr>
          <w:rFonts w:ascii="仿宋" w:eastAsia="仿宋" w:hAnsi="仿宋"/>
          <w:b/>
          <w:spacing w:val="40"/>
          <w:sz w:val="84"/>
          <w:szCs w:val="84"/>
        </w:rPr>
      </w:pPr>
    </w:p>
    <w:p w:rsidR="001D7BB0" w:rsidRDefault="001D7BB0" w:rsidP="001D7B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D7BB0" w:rsidRDefault="001D7BB0" w:rsidP="001D7BB0">
      <w:pPr>
        <w:spacing w:after="100" w:afterAutospacing="1" w:line="800" w:lineRule="exact"/>
        <w:ind w:right="-108"/>
        <w:jc w:val="center"/>
        <w:rPr>
          <w:rFonts w:ascii="仿宋" w:eastAsia="仿宋" w:hAnsi="仿宋"/>
          <w:b/>
          <w:spacing w:val="40"/>
          <w:sz w:val="84"/>
          <w:szCs w:val="84"/>
        </w:rPr>
      </w:pPr>
    </w:p>
    <w:p w:rsidR="001D7BB0" w:rsidRDefault="001D7BB0" w:rsidP="001D7BB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D7BB0" w:rsidRDefault="001D7BB0" w:rsidP="001D7BB0">
      <w:pPr>
        <w:spacing w:line="500" w:lineRule="exact"/>
        <w:ind w:right="532"/>
        <w:rPr>
          <w:rFonts w:ascii="仿宋" w:eastAsia="仿宋" w:hAnsi="仿宋"/>
          <w:sz w:val="36"/>
          <w:szCs w:val="36"/>
        </w:rPr>
      </w:pPr>
    </w:p>
    <w:p w:rsidR="001D7BB0" w:rsidRDefault="001D7BB0" w:rsidP="001D7B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D7BB0" w:rsidRDefault="001D7BB0" w:rsidP="001D7B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1D7BB0" w:rsidRDefault="001D7BB0" w:rsidP="001D7B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1D7BB0" w:rsidRDefault="001D7BB0" w:rsidP="001D7BB0">
      <w:pPr>
        <w:spacing w:line="600" w:lineRule="exact"/>
        <w:ind w:right="532" w:firstLineChars="200" w:firstLine="720"/>
        <w:rPr>
          <w:rFonts w:ascii="仿宋" w:eastAsia="仿宋" w:hAnsi="仿宋"/>
          <w:sz w:val="36"/>
          <w:szCs w:val="36"/>
        </w:rPr>
      </w:pPr>
    </w:p>
    <w:p w:rsidR="001D7BB0" w:rsidRDefault="001D7BB0" w:rsidP="001D7BB0">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1D7BB0" w:rsidRDefault="001D7BB0" w:rsidP="001D7BB0">
      <w:pPr>
        <w:snapToGrid w:val="0"/>
        <w:spacing w:before="50" w:after="50"/>
        <w:rPr>
          <w:rFonts w:ascii="仿宋" w:eastAsia="仿宋" w:hAnsi="仿宋"/>
          <w:sz w:val="30"/>
          <w:szCs w:val="30"/>
        </w:rPr>
      </w:pP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1D7BB0" w:rsidRDefault="001D7BB0" w:rsidP="001D7BB0">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1D7BB0" w:rsidRDefault="001D7BB0" w:rsidP="001D7BB0">
      <w:pPr>
        <w:pStyle w:val="affff8"/>
        <w:snapToGrid w:val="0"/>
        <w:spacing w:line="460" w:lineRule="exact"/>
        <w:ind w:left="5250" w:firstLineChars="200" w:firstLine="600"/>
        <w:rPr>
          <w:rFonts w:ascii="仿宋" w:eastAsia="仿宋" w:hAnsi="仿宋"/>
          <w:sz w:val="30"/>
          <w:szCs w:val="30"/>
        </w:rPr>
      </w:pPr>
    </w:p>
    <w:p w:rsidR="001D7BB0" w:rsidRDefault="001D7BB0" w:rsidP="001D7BB0">
      <w:pPr>
        <w:snapToGrid w:val="0"/>
        <w:spacing w:line="460" w:lineRule="exact"/>
        <w:ind w:firstLineChars="196" w:firstLine="588"/>
        <w:jc w:val="left"/>
        <w:rPr>
          <w:rFonts w:ascii="仿宋" w:eastAsia="仿宋" w:hAnsi="仿宋"/>
          <w:sz w:val="30"/>
          <w:szCs w:val="30"/>
        </w:rPr>
      </w:pPr>
    </w:p>
    <w:p w:rsidR="001D7BB0" w:rsidRDefault="001D7BB0" w:rsidP="001D7BB0">
      <w:pPr>
        <w:snapToGrid w:val="0"/>
        <w:spacing w:before="50" w:afterLines="50" w:line="460" w:lineRule="exact"/>
        <w:jc w:val="left"/>
        <w:rPr>
          <w:rFonts w:ascii="仿宋" w:eastAsia="仿宋" w:hAnsi="仿宋"/>
          <w:sz w:val="30"/>
          <w:szCs w:val="30"/>
        </w:rPr>
      </w:pPr>
    </w:p>
    <w:p w:rsidR="001D7BB0" w:rsidRDefault="001D7BB0" w:rsidP="001D7BB0">
      <w:pPr>
        <w:pStyle w:val="affff7"/>
        <w:snapToGrid w:val="0"/>
        <w:spacing w:before="120" w:after="120" w:line="240" w:lineRule="auto"/>
        <w:rPr>
          <w:rFonts w:ascii="仿宋" w:eastAsia="仿宋" w:hAnsi="仿宋"/>
          <w:sz w:val="30"/>
          <w:szCs w:val="30"/>
        </w:rPr>
      </w:pPr>
    </w:p>
    <w:p w:rsidR="001D7BB0" w:rsidRDefault="001D7BB0" w:rsidP="001D7BB0">
      <w:pPr>
        <w:pStyle w:val="affff7"/>
        <w:snapToGrid w:val="0"/>
        <w:spacing w:before="120" w:after="120" w:line="240" w:lineRule="auto"/>
        <w:rPr>
          <w:rFonts w:ascii="仿宋" w:eastAsia="仿宋" w:hAnsi="仿宋"/>
          <w:sz w:val="30"/>
          <w:szCs w:val="30"/>
        </w:rPr>
      </w:pPr>
    </w:p>
    <w:p w:rsidR="001D7BB0" w:rsidRDefault="001D7BB0" w:rsidP="001D7BB0">
      <w:pPr>
        <w:pStyle w:val="affff7"/>
        <w:snapToGrid w:val="0"/>
        <w:spacing w:before="120" w:after="120" w:line="240" w:lineRule="auto"/>
        <w:rPr>
          <w:rFonts w:ascii="仿宋" w:eastAsia="仿宋" w:hAnsi="仿宋"/>
          <w:sz w:val="30"/>
          <w:szCs w:val="30"/>
        </w:rPr>
      </w:pPr>
    </w:p>
    <w:p w:rsidR="001D7BB0" w:rsidRDefault="001D7BB0" w:rsidP="001D7BB0">
      <w:pPr>
        <w:pStyle w:val="affff7"/>
        <w:snapToGrid w:val="0"/>
        <w:spacing w:before="120" w:after="120" w:line="240" w:lineRule="auto"/>
        <w:rPr>
          <w:rFonts w:ascii="仿宋" w:eastAsia="仿宋" w:hAnsi="仿宋"/>
          <w:sz w:val="30"/>
          <w:szCs w:val="30"/>
        </w:rPr>
      </w:pPr>
    </w:p>
    <w:p w:rsidR="001D7BB0" w:rsidRDefault="001D7BB0" w:rsidP="001D7BB0">
      <w:pPr>
        <w:pStyle w:val="affff7"/>
        <w:snapToGrid w:val="0"/>
        <w:spacing w:before="120" w:after="120" w:line="240" w:lineRule="auto"/>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1D7BB0" w:rsidRDefault="001D7BB0" w:rsidP="001D7BB0">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1D7BB0" w:rsidRDefault="001D7BB0" w:rsidP="001D7BB0">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3" w:name="PO_15528_PM001_3"/>
      <w:r>
        <w:rPr>
          <w:rFonts w:ascii="仿宋" w:eastAsia="仿宋" w:hAnsi="仿宋"/>
          <w:sz w:val="30"/>
          <w:szCs w:val="30"/>
          <w:u w:val="single"/>
        </w:rPr>
        <w:t>ZZCG2020D-GK-118</w:t>
      </w:r>
      <w:bookmarkEnd w:id="33"/>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1D7BB0" w:rsidRPr="0042654A" w:rsidRDefault="001D7BB0" w:rsidP="001D7BB0">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1D7BB0" w:rsidRDefault="001D7BB0" w:rsidP="001D7BB0">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1D7BB0" w:rsidRDefault="001D7BB0" w:rsidP="001D7BB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1D7BB0" w:rsidRDefault="001D7BB0" w:rsidP="001D7BB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1D7BB0" w:rsidRDefault="001D7BB0" w:rsidP="001D7BB0">
      <w:pPr>
        <w:snapToGrid w:val="0"/>
        <w:spacing w:beforeLines="50" w:line="460" w:lineRule="exact"/>
        <w:ind w:firstLine="200"/>
        <w:rPr>
          <w:rFonts w:ascii="仿宋" w:eastAsia="仿宋" w:hAnsi="仿宋"/>
          <w:sz w:val="30"/>
          <w:szCs w:val="30"/>
          <w:u w:val="single"/>
        </w:rPr>
      </w:pPr>
    </w:p>
    <w:p w:rsidR="001D7BB0" w:rsidRDefault="001D7BB0" w:rsidP="001D7BB0">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1D7BB0" w:rsidRDefault="001D7BB0" w:rsidP="001D7BB0">
      <w:pPr>
        <w:snapToGrid w:val="0"/>
        <w:spacing w:beforeLines="50" w:after="50" w:line="460" w:lineRule="exact"/>
        <w:ind w:right="600" w:firstLineChars="900" w:firstLine="2700"/>
        <w:rPr>
          <w:rFonts w:ascii="仿宋" w:eastAsia="仿宋" w:hAnsi="仿宋"/>
          <w:sz w:val="30"/>
          <w:szCs w:val="30"/>
        </w:rPr>
      </w:pPr>
    </w:p>
    <w:p w:rsidR="001D7BB0" w:rsidRDefault="001D7BB0" w:rsidP="001D7BB0">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1D7BB0" w:rsidRDefault="001D7BB0" w:rsidP="001D7BB0">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1D7BB0" w:rsidRDefault="001D7BB0" w:rsidP="001D7BB0">
      <w:pPr>
        <w:snapToGrid w:val="0"/>
        <w:spacing w:beforeLines="50" w:after="50"/>
        <w:jc w:val="center"/>
        <w:rPr>
          <w:rFonts w:ascii="仿宋" w:eastAsia="仿宋" w:hAnsi="仿宋"/>
          <w:b/>
          <w:sz w:val="30"/>
          <w:szCs w:val="30"/>
        </w:rPr>
      </w:pPr>
    </w:p>
    <w:p w:rsidR="001D7BB0" w:rsidRDefault="001D7BB0" w:rsidP="001D7BB0">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1D7BB0" w:rsidRDefault="001D7BB0" w:rsidP="001D7BB0">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1D7BB0" w:rsidRDefault="001D7BB0" w:rsidP="001D7BB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1D7BB0" w:rsidRDefault="001D7BB0" w:rsidP="001D7BB0">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1D7BB0" w:rsidRDefault="001D7BB0" w:rsidP="001D7BB0">
      <w:pPr>
        <w:snapToGrid w:val="0"/>
        <w:spacing w:beforeLines="50" w:after="50" w:line="460" w:lineRule="exact"/>
        <w:ind w:firstLine="480"/>
        <w:rPr>
          <w:rFonts w:ascii="仿宋" w:eastAsia="仿宋" w:hAnsi="仿宋"/>
          <w:sz w:val="30"/>
          <w:szCs w:val="30"/>
        </w:rPr>
      </w:pPr>
    </w:p>
    <w:p w:rsidR="001D7BB0" w:rsidRDefault="001D7BB0" w:rsidP="001D7BB0">
      <w:pPr>
        <w:snapToGrid w:val="0"/>
        <w:spacing w:beforeLines="50" w:after="50" w:line="460" w:lineRule="exact"/>
        <w:ind w:firstLine="480"/>
        <w:rPr>
          <w:rFonts w:ascii="仿宋" w:eastAsia="仿宋" w:hAnsi="仿宋"/>
          <w:sz w:val="30"/>
          <w:szCs w:val="30"/>
        </w:rPr>
      </w:pPr>
    </w:p>
    <w:p w:rsidR="001D7BB0" w:rsidRPr="00093B62" w:rsidRDefault="001D7BB0" w:rsidP="001D7B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1D7BB0" w:rsidRPr="00093B62" w:rsidRDefault="001D7BB0" w:rsidP="001D7B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1D7BB0" w:rsidRPr="00093B62" w:rsidRDefault="001D7BB0" w:rsidP="001D7B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1D7BB0" w:rsidRPr="00093B62" w:rsidRDefault="001D7BB0" w:rsidP="001D7B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1D7BB0" w:rsidRPr="00093B62" w:rsidRDefault="001D7BB0" w:rsidP="001D7BB0">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1D7BB0" w:rsidRDefault="001D7BB0" w:rsidP="001D7BB0">
      <w:pPr>
        <w:snapToGrid w:val="0"/>
        <w:spacing w:beforeLines="50" w:after="50" w:line="460" w:lineRule="exact"/>
        <w:rPr>
          <w:rFonts w:ascii="仿宋" w:eastAsia="仿宋" w:hAnsi="仿宋"/>
          <w:sz w:val="30"/>
          <w:szCs w:val="30"/>
        </w:rPr>
      </w:pPr>
    </w:p>
    <w:p w:rsidR="001D7BB0" w:rsidRDefault="001D7BB0" w:rsidP="001D7BB0">
      <w:pPr>
        <w:snapToGrid w:val="0"/>
        <w:spacing w:beforeLines="50" w:after="50" w:line="460" w:lineRule="exact"/>
        <w:ind w:firstLineChars="2050" w:firstLine="6150"/>
        <w:rPr>
          <w:rFonts w:ascii="仿宋" w:eastAsia="仿宋" w:hAnsi="仿宋"/>
          <w:sz w:val="30"/>
          <w:szCs w:val="30"/>
        </w:rPr>
      </w:pPr>
    </w:p>
    <w:p w:rsidR="001D7BB0" w:rsidRDefault="001D7BB0" w:rsidP="001D7BB0">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1D7BB0" w:rsidRPr="00410DBA" w:rsidRDefault="001D7BB0" w:rsidP="001D7BB0">
      <w:pPr>
        <w:widowControl/>
        <w:jc w:val="left"/>
        <w:rPr>
          <w:rFonts w:ascii="仿宋" w:eastAsia="仿宋" w:hAnsi="仿宋"/>
          <w:sz w:val="30"/>
          <w:szCs w:val="30"/>
          <w:u w:val="single"/>
        </w:rPr>
        <w:sectPr w:rsidR="001D7BB0" w:rsidRPr="00410DBA">
          <w:footerReference w:type="default" r:id="rId9"/>
          <w:pgSz w:w="11906" w:h="16838"/>
          <w:pgMar w:top="1558" w:right="1531" w:bottom="468" w:left="1531" w:header="851" w:footer="851" w:gutter="0"/>
          <w:pgNumType w:chapStyle="1" w:chapSep="colon"/>
          <w:cols w:space="720"/>
        </w:sectPr>
      </w:pPr>
    </w:p>
    <w:p w:rsidR="001D7BB0" w:rsidRDefault="001D7BB0" w:rsidP="001D7BB0">
      <w:pPr>
        <w:tabs>
          <w:tab w:val="left" w:pos="606"/>
        </w:tabs>
        <w:rPr>
          <w:rFonts w:ascii="仿宋" w:eastAsia="仿宋" w:hAnsi="仿宋"/>
          <w:spacing w:val="20"/>
          <w:sz w:val="30"/>
          <w:szCs w:val="30"/>
        </w:rPr>
      </w:pPr>
      <w:r>
        <w:rPr>
          <w:rFonts w:ascii="仿宋" w:eastAsia="仿宋" w:hAnsi="仿宋" w:hint="eastAsia"/>
          <w:sz w:val="30"/>
          <w:szCs w:val="30"/>
        </w:rPr>
        <w:t>附件4：</w:t>
      </w:r>
    </w:p>
    <w:p w:rsidR="001D7BB0" w:rsidRDefault="001D7BB0" w:rsidP="001D7BB0">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1D7BB0" w:rsidRDefault="001D7BB0" w:rsidP="001D7BB0">
      <w:pPr>
        <w:pStyle w:val="affff5"/>
        <w:overflowPunct w:val="0"/>
        <w:spacing w:line="460" w:lineRule="exact"/>
        <w:ind w:firstLineChars="214" w:firstLine="642"/>
        <w:rPr>
          <w:rFonts w:ascii="仿宋" w:eastAsia="仿宋" w:hAnsi="仿宋"/>
          <w:sz w:val="30"/>
          <w:szCs w:val="30"/>
          <w:u w:val="single"/>
        </w:rPr>
      </w:pP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1D7BB0" w:rsidRDefault="001D7BB0" w:rsidP="001D7BB0">
      <w:pPr>
        <w:pStyle w:val="affff5"/>
        <w:overflowPunct w:val="0"/>
        <w:spacing w:line="460" w:lineRule="exact"/>
        <w:ind w:firstLineChars="214" w:firstLine="642"/>
        <w:rPr>
          <w:rFonts w:ascii="仿宋" w:eastAsia="仿宋" w:hAnsi="仿宋"/>
          <w:sz w:val="30"/>
          <w:szCs w:val="30"/>
        </w:rPr>
      </w:pP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1D7BB0" w:rsidRDefault="001D7BB0" w:rsidP="001D7BB0">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1D7BB0" w:rsidTr="00143249">
        <w:trPr>
          <w:jc w:val="center"/>
        </w:trPr>
        <w:tc>
          <w:tcPr>
            <w:tcW w:w="4264" w:type="dxa"/>
          </w:tcPr>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D7BB0" w:rsidRDefault="001D7BB0" w:rsidP="001D7BB0">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1D7BB0" w:rsidRDefault="001D7BB0" w:rsidP="001D7BB0">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1D7BB0" w:rsidRDefault="001D7BB0" w:rsidP="001D7BB0">
      <w:pPr>
        <w:pStyle w:val="affff5"/>
        <w:overflowPunct w:val="0"/>
        <w:spacing w:line="460" w:lineRule="exact"/>
        <w:rPr>
          <w:rFonts w:ascii="仿宋" w:eastAsia="仿宋" w:hAnsi="仿宋"/>
          <w:sz w:val="30"/>
          <w:szCs w:val="30"/>
        </w:rPr>
      </w:pPr>
    </w:p>
    <w:p w:rsidR="001D7BB0" w:rsidRDefault="001D7BB0" w:rsidP="001D7BB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1D7BB0" w:rsidRDefault="001D7BB0" w:rsidP="001D7BB0">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1D7BB0" w:rsidRDefault="001D7BB0" w:rsidP="001D7BB0">
      <w:pPr>
        <w:pStyle w:val="affff5"/>
        <w:overflowPunct w:val="0"/>
        <w:spacing w:line="460" w:lineRule="exact"/>
        <w:rPr>
          <w:rFonts w:ascii="仿宋" w:eastAsia="仿宋" w:hAnsi="仿宋"/>
          <w:sz w:val="30"/>
          <w:szCs w:val="30"/>
        </w:rPr>
      </w:pPr>
    </w:p>
    <w:p w:rsidR="001D7BB0" w:rsidRDefault="001D7BB0" w:rsidP="001D7BB0">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1D7BB0" w:rsidRDefault="001D7BB0" w:rsidP="001D7BB0">
      <w:pPr>
        <w:pStyle w:val="affff5"/>
        <w:overflowPunct w:val="0"/>
        <w:spacing w:line="460" w:lineRule="exact"/>
        <w:ind w:firstLineChars="200" w:firstLine="600"/>
        <w:rPr>
          <w:rFonts w:ascii="仿宋" w:eastAsia="仿宋" w:hAnsi="仿宋"/>
          <w:sz w:val="30"/>
          <w:szCs w:val="30"/>
        </w:rPr>
      </w:pPr>
    </w:p>
    <w:p w:rsidR="001D7BB0" w:rsidRDefault="001D7BB0" w:rsidP="001D7BB0">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1D7BB0" w:rsidRDefault="001D7BB0" w:rsidP="001D7BB0">
      <w:pPr>
        <w:pStyle w:val="affff5"/>
        <w:overflowPunct w:val="0"/>
        <w:spacing w:line="460" w:lineRule="exact"/>
        <w:rPr>
          <w:rFonts w:ascii="仿宋" w:eastAsia="仿宋" w:hAnsi="仿宋"/>
          <w:sz w:val="30"/>
          <w:szCs w:val="30"/>
        </w:rPr>
      </w:pPr>
    </w:p>
    <w:p w:rsidR="001D7BB0" w:rsidRDefault="001D7BB0" w:rsidP="001D7BB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1D7BB0" w:rsidRDefault="001D7BB0" w:rsidP="001D7BB0">
      <w:pPr>
        <w:pStyle w:val="affff5"/>
        <w:overflowPunct w:val="0"/>
        <w:spacing w:line="460" w:lineRule="exact"/>
        <w:ind w:firstLineChars="190" w:firstLine="570"/>
        <w:rPr>
          <w:rFonts w:ascii="仿宋" w:eastAsia="仿宋" w:hAnsi="仿宋"/>
          <w:sz w:val="30"/>
          <w:szCs w:val="30"/>
        </w:rPr>
      </w:pPr>
    </w:p>
    <w:p w:rsidR="001D7BB0" w:rsidRDefault="001D7BB0" w:rsidP="001D7BB0">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1D7BB0" w:rsidRDefault="001D7BB0" w:rsidP="001D7BB0">
      <w:pPr>
        <w:tabs>
          <w:tab w:val="left" w:pos="606"/>
        </w:tabs>
        <w:spacing w:line="460" w:lineRule="exact"/>
        <w:rPr>
          <w:rFonts w:ascii="仿宋" w:eastAsia="仿宋" w:hAnsi="仿宋"/>
          <w:spacing w:val="20"/>
          <w:sz w:val="30"/>
          <w:szCs w:val="30"/>
        </w:rPr>
      </w:pPr>
    </w:p>
    <w:p w:rsidR="001D7BB0" w:rsidRDefault="001D7BB0" w:rsidP="001D7BB0">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1D7BB0" w:rsidTr="00143249">
        <w:trPr>
          <w:jc w:val="center"/>
        </w:trPr>
        <w:tc>
          <w:tcPr>
            <w:tcW w:w="4264" w:type="dxa"/>
          </w:tcPr>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p>
          <w:p w:rsidR="001D7BB0" w:rsidRDefault="001D7BB0"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D7BB0" w:rsidRDefault="001D7BB0" w:rsidP="001D7BB0">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1D7BB0" w:rsidRDefault="001D7BB0" w:rsidP="001D7B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D7BB0" w:rsidRDefault="001D7BB0" w:rsidP="001D7B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4" w:name="PO_15528_PM001_4"/>
      <w:r>
        <w:rPr>
          <w:rFonts w:ascii="仿宋" w:eastAsia="仿宋" w:hAnsi="仿宋"/>
          <w:sz w:val="36"/>
          <w:szCs w:val="36"/>
        </w:rPr>
        <w:t>ZZCG2020D-GK-118</w:t>
      </w:r>
      <w:bookmarkEnd w:id="34"/>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1D7BB0" w:rsidRDefault="001D7BB0" w:rsidP="001D7BB0">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D7BB0" w:rsidRDefault="001D7BB0" w:rsidP="001D7BB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D7BB0" w:rsidRDefault="001D7BB0" w:rsidP="001D7BB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D7BB0" w:rsidRDefault="001D7BB0" w:rsidP="001D7BB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D7BB0" w:rsidRDefault="001D7BB0" w:rsidP="001D7BB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D7BB0" w:rsidRDefault="001D7BB0" w:rsidP="001D7BB0">
      <w:pPr>
        <w:snapToGrid w:val="0"/>
        <w:spacing w:before="50" w:after="50"/>
        <w:rPr>
          <w:rFonts w:ascii="仿宋" w:eastAsia="仿宋" w:hAnsi="仿宋"/>
          <w:sz w:val="30"/>
          <w:szCs w:val="30"/>
        </w:rPr>
      </w:pPr>
    </w:p>
    <w:p w:rsidR="001D7BB0" w:rsidRDefault="001D7BB0" w:rsidP="001D7BB0">
      <w:pPr>
        <w:snapToGrid w:val="0"/>
        <w:spacing w:before="50" w:after="50"/>
        <w:rPr>
          <w:rFonts w:ascii="仿宋" w:eastAsia="仿宋" w:hAnsi="仿宋"/>
          <w:sz w:val="30"/>
          <w:szCs w:val="30"/>
        </w:rPr>
      </w:pPr>
    </w:p>
    <w:p w:rsidR="001D7BB0" w:rsidRDefault="001D7BB0" w:rsidP="001D7BB0">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1D7BB0" w:rsidRDefault="001D7BB0" w:rsidP="001D7BB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1D7BB0" w:rsidRDefault="001D7BB0" w:rsidP="001D7BB0">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1D7BB0" w:rsidRDefault="001D7BB0" w:rsidP="001D7BB0">
      <w:pPr>
        <w:snapToGrid w:val="0"/>
        <w:spacing w:before="50"/>
        <w:jc w:val="center"/>
        <w:rPr>
          <w:rFonts w:ascii="仿宋" w:eastAsia="仿宋" w:hAnsi="仿宋"/>
          <w:b/>
          <w:sz w:val="32"/>
          <w:szCs w:val="32"/>
        </w:rPr>
      </w:pPr>
    </w:p>
    <w:p w:rsidR="001D7BB0" w:rsidRDefault="001D7BB0" w:rsidP="001D7B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1D7BB0" w:rsidTr="0014324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bl>
    <w:p w:rsidR="001D7BB0" w:rsidRDefault="001D7BB0" w:rsidP="001D7B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1D7BB0" w:rsidRDefault="001D7BB0" w:rsidP="001D7BB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1D7BB0" w:rsidRDefault="001D7BB0" w:rsidP="001D7BB0">
      <w:pPr>
        <w:snapToGrid w:val="0"/>
        <w:spacing w:before="50" w:afterLines="50"/>
        <w:jc w:val="center"/>
        <w:rPr>
          <w:rFonts w:ascii="仿宋" w:eastAsia="仿宋" w:hAnsi="仿宋"/>
          <w:b/>
          <w:spacing w:val="40"/>
          <w:kern w:val="0"/>
          <w:sz w:val="36"/>
          <w:szCs w:val="36"/>
        </w:rPr>
      </w:pPr>
    </w:p>
    <w:p w:rsidR="001D7BB0" w:rsidRDefault="001D7BB0" w:rsidP="001D7BB0">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1D7BB0" w:rsidRDefault="001D7BB0" w:rsidP="001D7BB0">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r>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r>
    </w:tbl>
    <w:p w:rsidR="001D7BB0" w:rsidRDefault="001D7BB0" w:rsidP="001D7BB0">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r>
      <w:tr w:rsidR="001D7BB0"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50" w:after="50"/>
              <w:jc w:val="center"/>
              <w:rPr>
                <w:rFonts w:ascii="仿宋" w:eastAsia="仿宋" w:hAnsi="仿宋"/>
                <w:sz w:val="30"/>
                <w:szCs w:val="30"/>
              </w:rPr>
            </w:pPr>
          </w:p>
        </w:tc>
      </w:tr>
    </w:tbl>
    <w:p w:rsidR="001D7BB0" w:rsidRDefault="001D7BB0" w:rsidP="001D7BB0">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1D7BB0" w:rsidRDefault="001D7BB0" w:rsidP="001D7BB0">
      <w:pPr>
        <w:snapToGrid w:val="0"/>
        <w:spacing w:beforeLines="50"/>
        <w:rPr>
          <w:rFonts w:ascii="仿宋" w:eastAsia="仿宋" w:hAnsi="仿宋"/>
          <w:sz w:val="30"/>
          <w:szCs w:val="30"/>
        </w:rPr>
      </w:pPr>
    </w:p>
    <w:p w:rsidR="001D7BB0" w:rsidRDefault="001D7BB0" w:rsidP="001D7B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D7BB0" w:rsidRDefault="001D7BB0" w:rsidP="001D7BB0">
      <w:pPr>
        <w:snapToGrid w:val="0"/>
        <w:spacing w:before="50" w:after="50"/>
        <w:rPr>
          <w:rFonts w:ascii="仿宋" w:eastAsia="仿宋" w:hAnsi="仿宋"/>
          <w:spacing w:val="20"/>
          <w:sz w:val="30"/>
          <w:szCs w:val="30"/>
        </w:rPr>
      </w:pPr>
    </w:p>
    <w:p w:rsidR="001D7BB0" w:rsidRDefault="001D7BB0" w:rsidP="001D7BB0">
      <w:pPr>
        <w:snapToGrid w:val="0"/>
        <w:spacing w:before="50" w:after="50"/>
        <w:rPr>
          <w:rFonts w:ascii="仿宋" w:eastAsia="仿宋" w:hAnsi="仿宋"/>
          <w:spacing w:val="20"/>
          <w:sz w:val="30"/>
          <w:szCs w:val="30"/>
        </w:rPr>
      </w:pPr>
    </w:p>
    <w:p w:rsidR="001D7BB0" w:rsidRDefault="001D7BB0" w:rsidP="001D7BB0">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1D7BB0" w:rsidRDefault="001D7BB0" w:rsidP="001D7BB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1D7BB0" w:rsidRDefault="001D7BB0" w:rsidP="001D7BB0">
      <w:pPr>
        <w:snapToGrid w:val="0"/>
        <w:spacing w:before="50" w:afterLines="50"/>
        <w:jc w:val="center"/>
        <w:rPr>
          <w:rFonts w:ascii="仿宋" w:eastAsia="仿宋" w:hAnsi="仿宋"/>
          <w:b/>
          <w:sz w:val="32"/>
          <w:szCs w:val="32"/>
        </w:rPr>
      </w:pPr>
    </w:p>
    <w:p w:rsidR="001D7BB0" w:rsidRDefault="001D7BB0" w:rsidP="001D7B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1D7BB0" w:rsidTr="00143249">
        <w:trPr>
          <w:cantSplit/>
          <w:trHeight w:val="804"/>
        </w:trPr>
        <w:tc>
          <w:tcPr>
            <w:tcW w:w="3909"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1D7BB0"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r>
      <w:tr w:rsidR="001D7BB0"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rPr>
                <w:rFonts w:ascii="仿宋" w:eastAsia="仿宋" w:hAnsi="仿宋"/>
                <w:sz w:val="30"/>
                <w:szCs w:val="30"/>
              </w:rPr>
            </w:pPr>
          </w:p>
        </w:tc>
      </w:tr>
      <w:tr w:rsidR="001D7BB0"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r>
      <w:tr w:rsidR="001D7BB0" w:rsidTr="0014324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r>
      <w:tr w:rsidR="001D7BB0"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r>
      <w:tr w:rsidR="001D7BB0" w:rsidTr="0014324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7"/>
              <w:snapToGrid w:val="0"/>
              <w:spacing w:before="120" w:after="120" w:line="240" w:lineRule="auto"/>
              <w:outlineLvl w:val="0"/>
              <w:rPr>
                <w:rFonts w:ascii="仿宋" w:eastAsia="仿宋" w:hAnsi="仿宋"/>
                <w:sz w:val="30"/>
                <w:szCs w:val="30"/>
              </w:rPr>
            </w:pPr>
          </w:p>
        </w:tc>
      </w:tr>
    </w:tbl>
    <w:p w:rsidR="001D7BB0" w:rsidRDefault="001D7BB0" w:rsidP="001D7BB0">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1D7BB0" w:rsidRDefault="001D7BB0" w:rsidP="001D7BB0">
      <w:pPr>
        <w:snapToGrid w:val="0"/>
        <w:spacing w:before="50" w:after="50"/>
        <w:rPr>
          <w:rFonts w:ascii="仿宋" w:eastAsia="仿宋" w:hAnsi="仿宋"/>
          <w:spacing w:val="20"/>
          <w:sz w:val="30"/>
          <w:szCs w:val="30"/>
        </w:rPr>
      </w:pPr>
    </w:p>
    <w:p w:rsidR="001D7BB0" w:rsidRDefault="001D7BB0" w:rsidP="001D7BB0">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1D7BB0" w:rsidRDefault="001D7BB0" w:rsidP="001D7BB0">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1D7BB0" w:rsidRDefault="001D7BB0" w:rsidP="001D7BB0">
      <w:pPr>
        <w:snapToGrid w:val="0"/>
        <w:spacing w:beforeLines="50" w:after="50"/>
        <w:jc w:val="center"/>
        <w:rPr>
          <w:rFonts w:ascii="仿宋" w:eastAsia="仿宋" w:hAnsi="仿宋"/>
          <w:b/>
          <w:sz w:val="30"/>
          <w:szCs w:val="30"/>
        </w:rPr>
      </w:pPr>
    </w:p>
    <w:p w:rsidR="001D7BB0" w:rsidRDefault="001D7BB0" w:rsidP="001D7B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1D7BB0" w:rsidTr="00143249">
        <w:tc>
          <w:tcPr>
            <w:tcW w:w="100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1D7BB0" w:rsidRDefault="001D7BB0"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1D7BB0" w:rsidRDefault="001D7BB0"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r w:rsidR="001D7BB0" w:rsidTr="00143249">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after="50" w:line="460" w:lineRule="exact"/>
              <w:rPr>
                <w:rFonts w:ascii="仿宋" w:eastAsia="仿宋" w:hAnsi="仿宋"/>
                <w:sz w:val="30"/>
                <w:szCs w:val="30"/>
              </w:rPr>
            </w:pPr>
          </w:p>
        </w:tc>
      </w:tr>
    </w:tbl>
    <w:p w:rsidR="001D7BB0" w:rsidRDefault="001D7BB0" w:rsidP="001D7BB0">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1D7BB0" w:rsidRDefault="001D7BB0" w:rsidP="001D7BB0">
      <w:pPr>
        <w:snapToGrid w:val="0"/>
        <w:spacing w:before="50" w:afterLines="50" w:line="460" w:lineRule="exact"/>
        <w:jc w:val="left"/>
        <w:rPr>
          <w:rFonts w:ascii="仿宋" w:eastAsia="仿宋" w:hAnsi="仿宋"/>
          <w:sz w:val="30"/>
          <w:szCs w:val="30"/>
        </w:rPr>
      </w:pPr>
    </w:p>
    <w:p w:rsidR="001D7BB0" w:rsidRDefault="001D7BB0" w:rsidP="001D7BB0">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1D7BB0" w:rsidRDefault="001D7BB0" w:rsidP="001D7BB0">
      <w:pPr>
        <w:snapToGrid w:val="0"/>
        <w:spacing w:before="50" w:afterLines="50" w:line="460" w:lineRule="exact"/>
        <w:jc w:val="left"/>
        <w:rPr>
          <w:rFonts w:ascii="仿宋" w:eastAsia="仿宋" w:hAnsi="仿宋"/>
          <w:sz w:val="30"/>
          <w:szCs w:val="30"/>
        </w:rPr>
      </w:pPr>
    </w:p>
    <w:p w:rsidR="001D7BB0" w:rsidRDefault="001D7BB0" w:rsidP="001D7BB0">
      <w:pPr>
        <w:pStyle w:val="affff7"/>
        <w:snapToGrid w:val="0"/>
        <w:spacing w:before="120" w:after="120" w:line="460" w:lineRule="exact"/>
        <w:rPr>
          <w:rFonts w:ascii="仿宋" w:eastAsia="仿宋" w:hAnsi="仿宋"/>
          <w:sz w:val="30"/>
          <w:szCs w:val="30"/>
        </w:rPr>
      </w:pPr>
    </w:p>
    <w:p w:rsidR="001D7BB0" w:rsidRDefault="001D7BB0" w:rsidP="001D7BB0">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1D7BB0" w:rsidRDefault="001D7BB0" w:rsidP="001D7BB0">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1D7BB0" w:rsidRDefault="001D7BB0" w:rsidP="001D7BB0">
      <w:pPr>
        <w:snapToGrid w:val="0"/>
        <w:spacing w:before="50"/>
        <w:jc w:val="center"/>
        <w:rPr>
          <w:rFonts w:ascii="仿宋" w:eastAsia="仿宋" w:hAnsi="仿宋"/>
          <w:b/>
          <w:sz w:val="32"/>
          <w:szCs w:val="32"/>
        </w:rPr>
      </w:pPr>
    </w:p>
    <w:p w:rsidR="001D7BB0" w:rsidRDefault="001D7BB0" w:rsidP="001D7BB0">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1D7BB0" w:rsidTr="0014324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1D7BB0" w:rsidTr="0014324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ind w:left="43"/>
              <w:rPr>
                <w:rFonts w:ascii="仿宋" w:eastAsia="仿宋" w:hAnsi="仿宋"/>
                <w:sz w:val="30"/>
                <w:szCs w:val="30"/>
              </w:rPr>
            </w:pPr>
          </w:p>
        </w:tc>
      </w:tr>
      <w:tr w:rsidR="001D7BB0" w:rsidTr="0014324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c>
          <w:tcPr>
            <w:tcW w:w="178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r w:rsidR="001D7BB0" w:rsidTr="00143249">
        <w:tc>
          <w:tcPr>
            <w:tcW w:w="1784"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Lines="50"/>
              <w:rPr>
                <w:rFonts w:ascii="仿宋" w:eastAsia="仿宋" w:hAnsi="仿宋"/>
                <w:sz w:val="30"/>
                <w:szCs w:val="30"/>
              </w:rPr>
            </w:pPr>
          </w:p>
        </w:tc>
      </w:tr>
    </w:tbl>
    <w:p w:rsidR="001D7BB0" w:rsidRDefault="001D7BB0" w:rsidP="001D7BB0">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snapToGrid w:val="0"/>
        <w:spacing w:before="50" w:afterLines="50"/>
        <w:jc w:val="left"/>
        <w:rPr>
          <w:rFonts w:ascii="仿宋" w:eastAsia="仿宋" w:hAnsi="仿宋"/>
          <w:sz w:val="30"/>
          <w:szCs w:val="30"/>
        </w:rPr>
      </w:pPr>
    </w:p>
    <w:p w:rsidR="001D7BB0" w:rsidRDefault="001D7BB0" w:rsidP="001D7BB0">
      <w:pPr>
        <w:widowControl/>
        <w:jc w:val="left"/>
        <w:rPr>
          <w:rFonts w:ascii="仿宋" w:eastAsia="仿宋" w:hAnsi="仿宋"/>
          <w:sz w:val="30"/>
          <w:szCs w:val="30"/>
        </w:rPr>
        <w:sectPr w:rsidR="001D7BB0">
          <w:pgSz w:w="11906" w:h="16838"/>
          <w:pgMar w:top="1474" w:right="1797" w:bottom="1247" w:left="1797" w:header="851" w:footer="851" w:gutter="0"/>
          <w:cols w:space="720"/>
        </w:sectPr>
      </w:pPr>
    </w:p>
    <w:p w:rsidR="001D7BB0" w:rsidRDefault="001D7BB0" w:rsidP="001D7BB0">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1D7BB0" w:rsidRDefault="001D7BB0" w:rsidP="001D7BB0">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1D7BB0" w:rsidRDefault="001D7BB0" w:rsidP="001D7BB0">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1D7BB0" w:rsidTr="0014324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采购</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合同</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金额</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采购单位联系人及</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联系电话</w:t>
            </w:r>
          </w:p>
        </w:tc>
      </w:tr>
      <w:tr w:rsidR="001D7BB0" w:rsidTr="0014324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合</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验收</w:t>
            </w:r>
          </w:p>
          <w:p w:rsidR="001D7BB0" w:rsidRDefault="001D7BB0" w:rsidP="00143249">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1D7BB0" w:rsidRDefault="001D7BB0" w:rsidP="00143249">
            <w:pPr>
              <w:widowControl/>
              <w:jc w:val="left"/>
              <w:rPr>
                <w:rFonts w:ascii="仿宋" w:eastAsia="仿宋" w:hAnsi="仿宋"/>
                <w:sz w:val="30"/>
                <w:szCs w:val="30"/>
              </w:rPr>
            </w:pPr>
          </w:p>
        </w:tc>
      </w:tr>
      <w:tr w:rsidR="001D7BB0" w:rsidTr="00143249">
        <w:tc>
          <w:tcPr>
            <w:tcW w:w="262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r>
      <w:tr w:rsidR="001D7BB0" w:rsidTr="00143249">
        <w:trPr>
          <w:trHeight w:val="710"/>
        </w:trPr>
        <w:tc>
          <w:tcPr>
            <w:tcW w:w="262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r>
      <w:tr w:rsidR="001D7BB0" w:rsidTr="00143249">
        <w:tc>
          <w:tcPr>
            <w:tcW w:w="262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r>
      <w:tr w:rsidR="001D7BB0" w:rsidTr="00143249">
        <w:tc>
          <w:tcPr>
            <w:tcW w:w="262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p>
        </w:tc>
      </w:tr>
      <w:tr w:rsidR="001D7BB0" w:rsidTr="00143249">
        <w:tc>
          <w:tcPr>
            <w:tcW w:w="2628" w:type="dxa"/>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1D7BB0" w:rsidRDefault="001D7BB0" w:rsidP="00143249">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1D7BB0" w:rsidRDefault="001D7BB0" w:rsidP="001D7BB0">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1D7BB0" w:rsidRDefault="001D7BB0" w:rsidP="001D7BB0">
      <w:pPr>
        <w:widowControl/>
        <w:jc w:val="left"/>
        <w:rPr>
          <w:rFonts w:ascii="仿宋" w:eastAsia="仿宋" w:hAnsi="仿宋"/>
          <w:sz w:val="30"/>
          <w:szCs w:val="30"/>
        </w:rPr>
        <w:sectPr w:rsidR="001D7BB0">
          <w:pgSz w:w="16838" w:h="11906" w:orient="landscape"/>
          <w:pgMar w:top="1797" w:right="1474" w:bottom="1797" w:left="1247" w:header="851" w:footer="851" w:gutter="0"/>
          <w:cols w:space="720"/>
        </w:sectPr>
      </w:pPr>
    </w:p>
    <w:p w:rsidR="001D7BB0" w:rsidRDefault="001D7BB0" w:rsidP="001D7BB0">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1D7BB0" w:rsidRDefault="001D7BB0" w:rsidP="001D7BB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D7BB0" w:rsidRDefault="001D7BB0" w:rsidP="001D7BB0">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D7BB0" w:rsidRDefault="001D7BB0" w:rsidP="001D7BB0">
      <w:pPr>
        <w:spacing w:after="100" w:afterAutospacing="1" w:line="800" w:lineRule="exact"/>
        <w:ind w:right="-108"/>
        <w:jc w:val="center"/>
        <w:rPr>
          <w:rFonts w:ascii="仿宋" w:eastAsia="仿宋" w:hAnsi="仿宋"/>
          <w:b/>
          <w:spacing w:val="40"/>
          <w:sz w:val="84"/>
          <w:szCs w:val="84"/>
        </w:rPr>
      </w:pPr>
    </w:p>
    <w:p w:rsidR="001D7BB0" w:rsidRDefault="001D7BB0" w:rsidP="001D7B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1D7BB0" w:rsidRDefault="001D7BB0" w:rsidP="001D7B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1D7BB0" w:rsidRDefault="001D7BB0" w:rsidP="001D7B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D7BB0" w:rsidRDefault="001D7BB0" w:rsidP="001D7BB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D7BB0" w:rsidRDefault="001D7BB0" w:rsidP="001D7BB0">
      <w:pPr>
        <w:spacing w:line="500" w:lineRule="exact"/>
        <w:ind w:right="532"/>
        <w:jc w:val="center"/>
        <w:rPr>
          <w:rFonts w:ascii="仿宋" w:eastAsia="仿宋" w:hAnsi="仿宋"/>
          <w:sz w:val="36"/>
          <w:szCs w:val="36"/>
        </w:rPr>
      </w:pPr>
    </w:p>
    <w:p w:rsidR="001D7BB0" w:rsidRDefault="001D7BB0" w:rsidP="001D7BB0">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D7BB0" w:rsidRDefault="001D7BB0" w:rsidP="001D7BB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D7BB0" w:rsidRDefault="001D7BB0" w:rsidP="001D7BB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D7BB0" w:rsidRDefault="001D7BB0" w:rsidP="001D7BB0">
      <w:pPr>
        <w:snapToGrid w:val="0"/>
        <w:spacing w:before="50" w:after="50"/>
        <w:rPr>
          <w:rFonts w:ascii="仿宋" w:eastAsia="仿宋" w:hAnsi="仿宋"/>
          <w:sz w:val="30"/>
          <w:szCs w:val="30"/>
        </w:rPr>
      </w:pPr>
    </w:p>
    <w:p w:rsidR="001D7BB0" w:rsidRDefault="001D7BB0" w:rsidP="001D7BB0">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1D7BB0" w:rsidRDefault="001D7BB0" w:rsidP="001D7BB0">
      <w:pPr>
        <w:rPr>
          <w:rFonts w:ascii="仿宋" w:eastAsia="仿宋" w:hAnsi="仿宋"/>
        </w:rPr>
      </w:pPr>
    </w:p>
    <w:p w:rsidR="001D7BB0" w:rsidRDefault="001D7BB0" w:rsidP="001D7BB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1D7BB0" w:rsidRDefault="001D7BB0" w:rsidP="001D7BB0">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1D7BB0" w:rsidRDefault="001D7BB0" w:rsidP="001D7BB0">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1D7BB0" w:rsidRDefault="001D7BB0" w:rsidP="001D7BB0">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1D7BB0" w:rsidRDefault="001D7BB0" w:rsidP="001D7BB0">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1D7BB0" w:rsidRDefault="001D7BB0" w:rsidP="001D7BB0">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1D7BB0" w:rsidRDefault="001D7BB0" w:rsidP="001D7BB0">
      <w:pPr>
        <w:pStyle w:val="affff7"/>
        <w:snapToGrid w:val="0"/>
        <w:spacing w:before="120" w:after="120" w:line="240" w:lineRule="auto"/>
        <w:ind w:firstLineChars="300" w:firstLine="1084"/>
        <w:jc w:val="center"/>
        <w:rPr>
          <w:rFonts w:ascii="仿宋" w:eastAsia="仿宋" w:hAnsi="仿宋"/>
          <w:b/>
          <w:sz w:val="36"/>
          <w:szCs w:val="36"/>
        </w:rPr>
      </w:pPr>
    </w:p>
    <w:p w:rsidR="001D7BB0" w:rsidRDefault="001D7BB0" w:rsidP="001D7BB0">
      <w:pPr>
        <w:snapToGrid w:val="0"/>
        <w:rPr>
          <w:rFonts w:ascii="仿宋" w:eastAsia="仿宋" w:hAnsi="仿宋"/>
          <w:sz w:val="28"/>
          <w:szCs w:val="28"/>
        </w:rPr>
      </w:pPr>
      <w:r>
        <w:rPr>
          <w:rFonts w:ascii="仿宋" w:eastAsia="仿宋" w:hAnsi="仿宋" w:hint="eastAsia"/>
          <w:sz w:val="28"/>
          <w:szCs w:val="28"/>
        </w:rPr>
        <w:t>投标人全称（公章）：</w:t>
      </w:r>
    </w:p>
    <w:p w:rsidR="001D7BB0" w:rsidRDefault="001D7BB0" w:rsidP="001D7BB0">
      <w:pPr>
        <w:snapToGrid w:val="0"/>
        <w:rPr>
          <w:rFonts w:ascii="仿宋" w:eastAsia="仿宋" w:hAnsi="仿宋"/>
          <w:sz w:val="28"/>
          <w:szCs w:val="28"/>
        </w:rPr>
      </w:pPr>
    </w:p>
    <w:p w:rsidR="001D7BB0" w:rsidRDefault="001D7BB0" w:rsidP="001D7BB0">
      <w:pPr>
        <w:snapToGrid w:val="0"/>
        <w:rPr>
          <w:rFonts w:ascii="仿宋" w:eastAsia="仿宋" w:hAnsi="仿宋"/>
          <w:b/>
          <w:sz w:val="28"/>
          <w:szCs w:val="28"/>
          <w:u w:val="single"/>
        </w:rPr>
      </w:pPr>
      <w:r>
        <w:rPr>
          <w:rFonts w:ascii="仿宋" w:eastAsia="仿宋" w:hAnsi="仿宋" w:hint="eastAsia"/>
          <w:sz w:val="28"/>
          <w:szCs w:val="28"/>
        </w:rPr>
        <w:t>招标编号及标项：</w:t>
      </w:r>
    </w:p>
    <w:p w:rsidR="001D7BB0" w:rsidRDefault="001D7BB0" w:rsidP="001D7BB0">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1D7BB0" w:rsidTr="00143249">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1D7BB0" w:rsidTr="00143249">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1D7BB0" w:rsidTr="00143249">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1D7BB0" w:rsidTr="00143249">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r>
      <w:tr w:rsidR="001D7BB0" w:rsidTr="00143249">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1D7BB0" w:rsidTr="00143249">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1D7BB0" w:rsidTr="00143249">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1D7BB0" w:rsidRDefault="001D7BB0" w:rsidP="0014324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1D7BB0" w:rsidTr="00143249">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jc w:val="center"/>
              <w:rPr>
                <w:rFonts w:ascii="仿宋" w:eastAsia="仿宋" w:hAnsi="仿宋"/>
                <w:b/>
                <w:sz w:val="24"/>
                <w:szCs w:val="24"/>
              </w:rPr>
            </w:pPr>
          </w:p>
        </w:tc>
      </w:tr>
      <w:tr w:rsidR="001D7BB0" w:rsidTr="0014324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1D7BB0" w:rsidTr="0014324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1D7BB0" w:rsidTr="00143249">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1D7BB0" w:rsidRDefault="001D7BB0" w:rsidP="00143249">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1D7BB0" w:rsidRDefault="001D7BB0" w:rsidP="00143249">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1D7BB0" w:rsidRDefault="001D7BB0" w:rsidP="00143249">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1D7BB0" w:rsidRDefault="001D7BB0" w:rsidP="00143249">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1D7BB0" w:rsidRDefault="001D7BB0" w:rsidP="00143249">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1D7BB0" w:rsidRDefault="001D7BB0" w:rsidP="001D7BB0">
      <w:pPr>
        <w:snapToGrid w:val="0"/>
        <w:spacing w:line="400" w:lineRule="exact"/>
        <w:jc w:val="left"/>
        <w:rPr>
          <w:rFonts w:ascii="仿宋" w:eastAsia="仿宋" w:hAnsi="仿宋"/>
          <w:sz w:val="24"/>
          <w:szCs w:val="24"/>
        </w:rPr>
      </w:pPr>
    </w:p>
    <w:p w:rsidR="001D7BB0" w:rsidRDefault="001D7BB0" w:rsidP="001D7BB0">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1D7BB0" w:rsidRDefault="001D7BB0" w:rsidP="001D7BB0">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1D7BB0" w:rsidRDefault="001D7BB0" w:rsidP="001D7BB0">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1D7BB0" w:rsidRDefault="001D7BB0" w:rsidP="001D7BB0">
      <w:pPr>
        <w:snapToGrid w:val="0"/>
        <w:spacing w:line="360" w:lineRule="auto"/>
        <w:rPr>
          <w:rFonts w:ascii="仿宋" w:eastAsia="仿宋" w:hAnsi="仿宋"/>
          <w:sz w:val="28"/>
          <w:szCs w:val="28"/>
        </w:rPr>
      </w:pP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1D7BB0" w:rsidRDefault="001D7BB0" w:rsidP="001D7BB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1D7BB0" w:rsidRDefault="001D7BB0" w:rsidP="001D7BB0">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1D7BB0" w:rsidRDefault="001D7BB0" w:rsidP="001D7BB0">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1D7BB0" w:rsidRDefault="001D7BB0" w:rsidP="001D7BB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1D7BB0" w:rsidRDefault="001D7BB0" w:rsidP="001D7BB0">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1D7BB0" w:rsidRDefault="001D7BB0" w:rsidP="001D7BB0">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1D7BB0" w:rsidRDefault="001D7BB0" w:rsidP="001D7BB0">
      <w:pPr>
        <w:rPr>
          <w:rFonts w:ascii="仿宋" w:eastAsia="仿宋" w:hAnsi="仿宋"/>
        </w:rPr>
      </w:pPr>
    </w:p>
    <w:p w:rsidR="001D7BB0" w:rsidRDefault="001D7BB0" w:rsidP="001D7BB0">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1D7BB0" w:rsidRDefault="001D7BB0" w:rsidP="001D7BB0">
      <w:pPr>
        <w:spacing w:line="588" w:lineRule="exact"/>
        <w:rPr>
          <w:rFonts w:ascii="仿宋_GB2312" w:eastAsia="仿宋_GB2312"/>
          <w:b/>
          <w:spacing w:val="6"/>
          <w:sz w:val="30"/>
          <w:szCs w:val="30"/>
        </w:rPr>
      </w:pP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D7BB0" w:rsidRDefault="001D7BB0" w:rsidP="001D7BB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1D7BB0" w:rsidRDefault="001D7BB0" w:rsidP="001D7BB0">
      <w:pPr>
        <w:snapToGrid w:val="0"/>
        <w:spacing w:line="360" w:lineRule="auto"/>
        <w:ind w:firstLineChars="200" w:firstLine="560"/>
        <w:rPr>
          <w:rFonts w:ascii="仿宋" w:eastAsia="仿宋" w:hAnsi="仿宋"/>
          <w:sz w:val="28"/>
          <w:szCs w:val="28"/>
        </w:rPr>
      </w:pPr>
    </w:p>
    <w:p w:rsidR="001D7BB0" w:rsidRDefault="001D7BB0" w:rsidP="001D7BB0">
      <w:pPr>
        <w:spacing w:line="588" w:lineRule="exact"/>
        <w:ind w:firstLineChars="200" w:firstLine="624"/>
        <w:rPr>
          <w:rFonts w:ascii="仿宋_GB2312" w:eastAsia="仿宋_GB2312"/>
          <w:spacing w:val="6"/>
          <w:sz w:val="30"/>
          <w:szCs w:val="30"/>
        </w:rPr>
      </w:pPr>
    </w:p>
    <w:p w:rsidR="001D7BB0" w:rsidRDefault="001D7BB0" w:rsidP="001D7BB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1D7BB0" w:rsidRDefault="001D7BB0" w:rsidP="001D7BB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1D7BB0" w:rsidRPr="00B32017" w:rsidRDefault="001D7BB0" w:rsidP="001D7BB0"/>
    <w:p w:rsidR="004958FB" w:rsidRPr="001D7BB0" w:rsidRDefault="004958FB" w:rsidP="001D7BB0"/>
    <w:sectPr w:rsidR="004958FB" w:rsidRPr="001D7BB0"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B0" w:rsidRDefault="001D7BB0">
    <w:pPr>
      <w:pStyle w:val="afff"/>
      <w:jc w:val="center"/>
    </w:pPr>
    <w:r w:rsidRPr="00810399">
      <w:fldChar w:fldCharType="begin"/>
    </w:r>
    <w:r>
      <w:instrText xml:space="preserve"> PAGE   \* MERGEFORMAT </w:instrText>
    </w:r>
    <w:r w:rsidRPr="00810399">
      <w:fldChar w:fldCharType="separate"/>
    </w:r>
    <w:r w:rsidRPr="001D7BB0">
      <w:rPr>
        <w:noProof/>
        <w:lang w:val="zh-CN"/>
      </w:rPr>
      <w:t>58</w:t>
    </w:r>
    <w:r>
      <w:rPr>
        <w:noProof/>
        <w:lang w:val="zh-CN"/>
      </w:rPr>
      <w:fldChar w:fldCharType="end"/>
    </w:r>
  </w:p>
  <w:p w:rsidR="001D7BB0" w:rsidRDefault="001D7BB0">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BA3E19">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BA3E19">
      <w:rPr>
        <w:rFonts w:ascii="宋体" w:hAnsi="宋体"/>
        <w:sz w:val="28"/>
        <w:szCs w:val="28"/>
      </w:rPr>
      <w:fldChar w:fldCharType="begin"/>
    </w:r>
    <w:r>
      <w:rPr>
        <w:rStyle w:val="af1"/>
        <w:rFonts w:ascii="宋体" w:hAnsi="宋体"/>
        <w:sz w:val="28"/>
        <w:szCs w:val="28"/>
      </w:rPr>
      <w:instrText xml:space="preserve">PAGE  </w:instrText>
    </w:r>
    <w:r w:rsidR="00BA3E19">
      <w:rPr>
        <w:rFonts w:ascii="宋体" w:hAnsi="宋体"/>
        <w:sz w:val="28"/>
        <w:szCs w:val="28"/>
      </w:rPr>
      <w:fldChar w:fldCharType="separate"/>
    </w:r>
    <w:r w:rsidR="001D7BB0">
      <w:rPr>
        <w:rStyle w:val="af1"/>
        <w:rFonts w:ascii="宋体" w:hAnsi="宋体"/>
        <w:noProof/>
        <w:sz w:val="28"/>
        <w:szCs w:val="28"/>
      </w:rPr>
      <w:t>61</w:t>
    </w:r>
    <w:r w:rsidR="00BA3E19">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00599"/>
    <w:multiLevelType w:val="singleLevel"/>
    <w:tmpl w:val="92900599"/>
    <w:lvl w:ilvl="0">
      <w:start w:val="1"/>
      <w:numFmt w:val="decimal"/>
      <w:suff w:val="space"/>
      <w:lvlText w:val="%1."/>
      <w:lvlJc w:val="left"/>
    </w:lvl>
  </w:abstractNum>
  <w:abstractNum w:abstractNumId="1">
    <w:nsid w:val="C38AC430"/>
    <w:multiLevelType w:val="singleLevel"/>
    <w:tmpl w:val="C38AC430"/>
    <w:lvl w:ilvl="0">
      <w:start w:val="1"/>
      <w:numFmt w:val="decimal"/>
      <w:suff w:val="space"/>
      <w:lvlText w:val="%1."/>
      <w:lvlJc w:val="left"/>
    </w:lvl>
  </w:abstractNum>
  <w:abstractNum w:abstractNumId="2">
    <w:nsid w:val="F35A0415"/>
    <w:multiLevelType w:val="singleLevel"/>
    <w:tmpl w:val="F35A0415"/>
    <w:lvl w:ilvl="0">
      <w:start w:val="1"/>
      <w:numFmt w:val="decimal"/>
      <w:suff w:val="space"/>
      <w:lvlText w:val="%1."/>
      <w:lvlJc w:val="left"/>
    </w:lvl>
  </w:abstractNum>
  <w:abstractNum w:abstractNumId="3">
    <w:nsid w:val="FFFFFF7E"/>
    <w:multiLevelType w:val="singleLevel"/>
    <w:tmpl w:val="FFFFFF7E"/>
    <w:lvl w:ilvl="0">
      <w:start w:val="1"/>
      <w:numFmt w:val="decimal"/>
      <w:pStyle w:val="3"/>
      <w:lvlText w:val="%1."/>
      <w:lvlJc w:val="left"/>
      <w:pPr>
        <w:tabs>
          <w:tab w:val="num" w:pos="1200"/>
        </w:tabs>
        <w:ind w:left="1200" w:hanging="360"/>
      </w:pPr>
    </w:lvl>
  </w:abstractNum>
  <w:abstractNum w:abstractNumId="4">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6">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9">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1"/>
  </w:num>
  <w:num w:numId="6">
    <w:abstractNumId w:val="3"/>
  </w:num>
  <w:num w:numId="7">
    <w:abstractNumId w:val="24"/>
  </w:num>
  <w:num w:numId="8">
    <w:abstractNumId w:val="15"/>
  </w:num>
  <w:num w:numId="9">
    <w:abstractNumId w:val="29"/>
  </w:num>
  <w:num w:numId="10">
    <w:abstractNumId w:val="21"/>
  </w:num>
  <w:num w:numId="11">
    <w:abstractNumId w:val="18"/>
  </w:num>
  <w:num w:numId="12">
    <w:abstractNumId w:val="7"/>
  </w:num>
  <w:num w:numId="13">
    <w:abstractNumId w:val="25"/>
  </w:num>
  <w:num w:numId="14">
    <w:abstractNumId w:val="8"/>
  </w:num>
  <w:num w:numId="15">
    <w:abstractNumId w:val="9"/>
  </w:num>
  <w:num w:numId="16">
    <w:abstractNumId w:val="16"/>
  </w:num>
  <w:num w:numId="17">
    <w:abstractNumId w:val="14"/>
  </w:num>
  <w:num w:numId="18">
    <w:abstractNumId w:val="33"/>
  </w:num>
  <w:num w:numId="19">
    <w:abstractNumId w:val="31"/>
    <w:lvlOverride w:ilvl="0">
      <w:startOverride w:val="1"/>
    </w:lvlOverride>
  </w:num>
  <w:num w:numId="20">
    <w:abstractNumId w:val="22"/>
  </w:num>
  <w:num w:numId="21">
    <w:abstractNumId w:val="10"/>
  </w:num>
  <w:num w:numId="22">
    <w:abstractNumId w:val="20"/>
  </w:num>
  <w:num w:numId="23">
    <w:abstractNumId w:val="32"/>
  </w:num>
  <w:num w:numId="24">
    <w:abstractNumId w:val="6"/>
  </w:num>
  <w:num w:numId="25">
    <w:abstractNumId w:val="30"/>
  </w:num>
  <w:num w:numId="26">
    <w:abstractNumId w:val="23"/>
  </w:num>
  <w:num w:numId="27">
    <w:abstractNumId w:val="1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2"/>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D7BB0"/>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19"/>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1ff3">
    <w:name w:val="标题 1 字符"/>
    <w:uiPriority w:val="9"/>
    <w:qFormat/>
    <w:rsid w:val="001D7BB0"/>
    <w:rPr>
      <w:rFonts w:ascii="Times New Roman" w:eastAsia="黑体" w:hAnsi="Times New Roman" w:cs="Times New Roman"/>
      <w:bCs/>
      <w:kern w:val="44"/>
      <w:sz w:val="32"/>
      <w:szCs w:val="44"/>
    </w:rPr>
  </w:style>
  <w:style w:type="paragraph" w:customStyle="1" w:styleId="Afffffffff4">
    <w:name w:val="A_正文_注释"/>
    <w:basedOn w:val="aa"/>
    <w:qFormat/>
    <w:rsid w:val="001D7BB0"/>
    <w:pPr>
      <w:tabs>
        <w:tab w:val="left" w:pos="1547"/>
      </w:tabs>
      <w:spacing w:line="360" w:lineRule="auto"/>
      <w:ind w:firstLineChars="200" w:firstLine="600"/>
    </w:pPr>
    <w:rPr>
      <w:rFonts w:ascii="Times New Roman" w:eastAsia="仿宋" w:hAnsi="Times New Roman"/>
      <w:color w:val="0070C0"/>
      <w:szCs w:val="24"/>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63</Pages>
  <Words>14226</Words>
  <Characters>14653</Characters>
  <Application>Microsoft Office Word</Application>
  <DocSecurity>0</DocSecurity>
  <PresentationFormat/>
  <Lines>1221</Lines>
  <Paragraphs>1069</Paragraphs>
  <Slides>0</Slides>
  <Notes>0</Notes>
  <HiddenSlides>0</HiddenSlides>
  <MMClips>0</MMClips>
  <ScaleCrop>false</ScaleCrop>
  <Company>上海上海远瞩计算机技术有限公司</Company>
  <LinksUpToDate>false</LinksUpToDate>
  <CharactersWithSpaces>27810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26</cp:revision>
  <dcterms:created xsi:type="dcterms:W3CDTF">2019-01-03T05:14:00Z</dcterms:created>
  <dcterms:modified xsi:type="dcterms:W3CDTF">2020-06-30T07:37:00Z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