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06" w:rsidRDefault="008C7BD1">
      <w:pPr>
        <w:spacing w:line="500" w:lineRule="exact"/>
        <w:jc w:val="center"/>
        <w:rPr>
          <w:rFonts w:ascii="Times New Roman" w:eastAsia="仿宋" w:hAnsi="Times New Roman" w:cs="Times New Roman"/>
          <w:b/>
          <w:sz w:val="30"/>
          <w:szCs w:val="30"/>
        </w:rPr>
      </w:pPr>
      <w:r>
        <w:rPr>
          <w:rFonts w:ascii="Times New Roman" w:eastAsia="仿宋" w:hAnsi="Times New Roman" w:cs="Times New Roman" w:hint="eastAsia"/>
          <w:b/>
          <w:sz w:val="30"/>
          <w:szCs w:val="30"/>
        </w:rPr>
        <w:t>国家税务总局</w:t>
      </w:r>
      <w:r w:rsidR="00F82983">
        <w:rPr>
          <w:rFonts w:ascii="Times New Roman" w:eastAsia="仿宋" w:hAnsi="Times New Roman" w:cs="Times New Roman" w:hint="eastAsia"/>
          <w:b/>
          <w:sz w:val="30"/>
          <w:szCs w:val="30"/>
        </w:rPr>
        <w:t>南通市</w:t>
      </w:r>
      <w:r w:rsidR="00834716">
        <w:rPr>
          <w:rFonts w:ascii="Times New Roman" w:eastAsia="仿宋" w:hAnsi="Times New Roman" w:cs="Times New Roman" w:hint="eastAsia"/>
          <w:b/>
          <w:sz w:val="30"/>
          <w:szCs w:val="30"/>
        </w:rPr>
        <w:t>通州区</w:t>
      </w:r>
      <w:r>
        <w:rPr>
          <w:rFonts w:ascii="Times New Roman" w:eastAsia="仿宋" w:hAnsi="Times New Roman" w:cs="Times New Roman" w:hint="eastAsia"/>
          <w:b/>
          <w:sz w:val="30"/>
          <w:szCs w:val="30"/>
        </w:rPr>
        <w:t>税务局无纸化会议系统采购需求</w:t>
      </w:r>
    </w:p>
    <w:p w:rsidR="00B72C06" w:rsidRDefault="008C7BD1">
      <w:pPr>
        <w:snapToGrid w:val="0"/>
        <w:spacing w:line="360" w:lineRule="auto"/>
        <w:ind w:firstLine="555"/>
        <w:outlineLvl w:val="0"/>
        <w:rPr>
          <w:rFonts w:ascii="Times New Roman" w:eastAsia="仿宋" w:hAnsi="Times New Roman" w:cs="Times New Roman"/>
          <w:b/>
          <w:bCs/>
          <w:sz w:val="28"/>
          <w:szCs w:val="28"/>
        </w:rPr>
      </w:pPr>
      <w:r>
        <w:rPr>
          <w:rFonts w:ascii="Times New Roman" w:eastAsia="仿宋" w:hAnsi="Times New Roman" w:cs="Times New Roman"/>
          <w:b/>
          <w:bCs/>
          <w:sz w:val="28"/>
          <w:szCs w:val="28"/>
        </w:rPr>
        <w:t>一、背景及要求</w:t>
      </w:r>
    </w:p>
    <w:p w:rsidR="00B72C06" w:rsidRDefault="008C7BD1">
      <w:pPr>
        <w:adjustRightInd w:val="0"/>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为了提高会议效率，节约用纸及提升</w:t>
      </w:r>
      <w:r>
        <w:rPr>
          <w:rFonts w:ascii="Times New Roman" w:eastAsia="仿宋" w:hAnsi="Times New Roman" w:cs="Times New Roman"/>
          <w:sz w:val="28"/>
          <w:szCs w:val="28"/>
        </w:rPr>
        <w:t>文件回收</w:t>
      </w:r>
      <w:r>
        <w:rPr>
          <w:rFonts w:ascii="Times New Roman" w:eastAsia="仿宋" w:hAnsi="Times New Roman" w:cs="Times New Roman" w:hint="eastAsia"/>
          <w:sz w:val="28"/>
          <w:szCs w:val="28"/>
        </w:rPr>
        <w:t>和</w:t>
      </w:r>
      <w:r>
        <w:rPr>
          <w:rFonts w:ascii="Times New Roman" w:eastAsia="仿宋" w:hAnsi="Times New Roman" w:cs="Times New Roman"/>
          <w:sz w:val="28"/>
          <w:szCs w:val="28"/>
        </w:rPr>
        <w:t>保密</w:t>
      </w:r>
      <w:r>
        <w:rPr>
          <w:rFonts w:ascii="Times New Roman" w:eastAsia="仿宋" w:hAnsi="Times New Roman" w:cs="Times New Roman" w:hint="eastAsia"/>
          <w:sz w:val="28"/>
          <w:szCs w:val="28"/>
        </w:rPr>
        <w:t>管理，对会议室进行</w:t>
      </w:r>
      <w:r>
        <w:rPr>
          <w:rFonts w:ascii="Times New Roman" w:eastAsia="仿宋" w:hAnsi="Times New Roman" w:cs="Times New Roman"/>
          <w:sz w:val="28"/>
          <w:szCs w:val="28"/>
        </w:rPr>
        <w:t>无纸化会议系统</w:t>
      </w:r>
      <w:r>
        <w:rPr>
          <w:rFonts w:ascii="Times New Roman" w:eastAsia="仿宋" w:hAnsi="Times New Roman" w:cs="Times New Roman" w:hint="eastAsia"/>
          <w:sz w:val="28"/>
          <w:szCs w:val="28"/>
        </w:rPr>
        <w:t>改造</w:t>
      </w:r>
      <w:r>
        <w:rPr>
          <w:rFonts w:ascii="Times New Roman" w:eastAsia="仿宋" w:hAnsi="Times New Roman" w:cs="Times New Roman"/>
          <w:sz w:val="28"/>
          <w:szCs w:val="28"/>
        </w:rPr>
        <w:t>，实现会议信息上传、文件分发、阅读查看、文件批注、会议签到、投票表决、电子白板、文件交互传送、视频交互传送、会议交流、信息通知、会议服务、信息记录等</w:t>
      </w:r>
      <w:r>
        <w:rPr>
          <w:rFonts w:ascii="Times New Roman" w:eastAsia="仿宋" w:hAnsi="Times New Roman" w:cs="Times New Roman" w:hint="eastAsia"/>
          <w:sz w:val="28"/>
          <w:szCs w:val="28"/>
        </w:rPr>
        <w:t>。</w:t>
      </w:r>
      <w:r>
        <w:rPr>
          <w:rFonts w:ascii="Times New Roman" w:eastAsia="仿宋" w:hAnsi="Times New Roman" w:cs="Times New Roman"/>
          <w:sz w:val="28"/>
          <w:szCs w:val="28"/>
        </w:rPr>
        <w:t>能够帮助会议组织者极大地降低工作压力，轻松进行会议现场管控，提高与会者的开会效率，同时节省大量资料印刷费用和投影设备，完全符合国家低碳、环保理念。</w:t>
      </w:r>
    </w:p>
    <w:p w:rsidR="00B72C06" w:rsidRDefault="008C7BD1">
      <w:pPr>
        <w:snapToGrid w:val="0"/>
        <w:spacing w:line="360" w:lineRule="auto"/>
        <w:ind w:firstLine="555"/>
        <w:outlineLvl w:val="0"/>
        <w:rPr>
          <w:rFonts w:ascii="Times New Roman" w:eastAsia="仿宋" w:hAnsi="Times New Roman" w:cs="Times New Roman"/>
          <w:b/>
          <w:bCs/>
          <w:sz w:val="28"/>
          <w:szCs w:val="28"/>
        </w:rPr>
      </w:pPr>
      <w:r>
        <w:rPr>
          <w:rFonts w:ascii="Times New Roman" w:eastAsia="仿宋" w:hAnsi="Times New Roman" w:cs="Times New Roman"/>
          <w:b/>
          <w:bCs/>
          <w:sz w:val="28"/>
          <w:szCs w:val="28"/>
        </w:rPr>
        <w:t>二、设备清单</w:t>
      </w:r>
    </w:p>
    <w:tbl>
      <w:tblPr>
        <w:tblW w:w="95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070"/>
        <w:gridCol w:w="994"/>
        <w:gridCol w:w="5278"/>
        <w:gridCol w:w="759"/>
        <w:gridCol w:w="759"/>
      </w:tblGrid>
      <w:tr w:rsidR="00834716" w:rsidTr="00766B3C">
        <w:trPr>
          <w:trHeight w:val="561"/>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序号</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设备名称</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品牌</w:t>
            </w:r>
          </w:p>
        </w:tc>
        <w:tc>
          <w:tcPr>
            <w:tcW w:w="5278" w:type="dxa"/>
            <w:shd w:val="clear" w:color="000000" w:fill="FFFFFF"/>
            <w:vAlign w:val="center"/>
          </w:tcPr>
          <w:p w:rsidR="00834716" w:rsidRDefault="00834716" w:rsidP="00766B3C">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技术参数</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数量</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单位</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麒麟无纸化会议主机</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国产</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主要实现会议的配置管理功能</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系统管理员可通过后台配置管理服务器参数、会议室信息、数字会议模式、人员组织架构等。后台还支持对会议列表、会议流程的管理，支持会议议程、会议议题、参会人员信息、投票表决等会议信息预设，会议资料的上传共享、参会人员的权限管理配置、会议信息的实时保存等功能。</w:t>
            </w:r>
            <w:r>
              <w:rPr>
                <w:rFonts w:ascii="Times New Roman" w:eastAsia="宋体" w:hAnsi="Times New Roman" w:cs="Times New Roman"/>
                <w:color w:val="000000"/>
                <w:kern w:val="0"/>
                <w:sz w:val="24"/>
                <w:szCs w:val="24"/>
              </w:rPr>
              <w:br/>
            </w:r>
            <w:r>
              <w:rPr>
                <w:rFonts w:ascii="Times New Roman" w:eastAsia="宋体" w:hAnsi="Times New Roman" w:cs="Times New Roman"/>
                <w:color w:val="000000"/>
                <w:kern w:val="0"/>
                <w:sz w:val="24"/>
                <w:szCs w:val="24"/>
              </w:rPr>
              <w:t>技术参数：</w:t>
            </w:r>
            <w:r>
              <w:rPr>
                <w:rFonts w:ascii="Times New Roman" w:eastAsia="宋体" w:hAnsi="Times New Roman" w:cs="Times New Roman"/>
                <w:color w:val="000000"/>
                <w:kern w:val="0"/>
                <w:sz w:val="24"/>
                <w:szCs w:val="24"/>
              </w:rPr>
              <w:br/>
              <w:t>1</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CPU</w:t>
            </w:r>
            <w:r>
              <w:rPr>
                <w:rFonts w:ascii="Times New Roman" w:eastAsia="宋体" w:hAnsi="Times New Roman" w:cs="Times New Roman"/>
                <w:color w:val="000000"/>
                <w:kern w:val="0"/>
                <w:sz w:val="24"/>
                <w:szCs w:val="24"/>
              </w:rPr>
              <w:t>：飞腾</w:t>
            </w:r>
            <w:r>
              <w:rPr>
                <w:rFonts w:ascii="Times New Roman" w:eastAsia="宋体" w:hAnsi="Times New Roman" w:cs="Times New Roman"/>
                <w:color w:val="000000"/>
                <w:kern w:val="0"/>
                <w:sz w:val="24"/>
                <w:szCs w:val="24"/>
              </w:rPr>
              <w:t xml:space="preserve"> FT-2000+/64 </w:t>
            </w:r>
            <w:r>
              <w:rPr>
                <w:rFonts w:ascii="Times New Roman" w:eastAsia="宋体" w:hAnsi="Times New Roman" w:cs="Times New Roman"/>
                <w:color w:val="000000"/>
                <w:kern w:val="0"/>
                <w:sz w:val="24"/>
                <w:szCs w:val="24"/>
              </w:rPr>
              <w:t>处理器</w:t>
            </w:r>
            <w:r>
              <w:rPr>
                <w:rFonts w:ascii="Times New Roman" w:eastAsia="宋体" w:hAnsi="Times New Roman" w:cs="Times New Roman"/>
                <w:color w:val="000000"/>
                <w:kern w:val="0"/>
                <w:sz w:val="24"/>
                <w:szCs w:val="24"/>
              </w:rPr>
              <w:t xml:space="preserve"> 64</w:t>
            </w:r>
            <w:r>
              <w:rPr>
                <w:rFonts w:ascii="Times New Roman" w:eastAsia="宋体" w:hAnsi="Times New Roman" w:cs="Times New Roman"/>
                <w:color w:val="000000"/>
                <w:kern w:val="0"/>
                <w:sz w:val="24"/>
                <w:szCs w:val="24"/>
              </w:rPr>
              <w:t>核</w:t>
            </w:r>
            <w:r>
              <w:rPr>
                <w:rFonts w:ascii="Times New Roman" w:eastAsia="宋体" w:hAnsi="Times New Roman" w:cs="Times New Roman"/>
                <w:color w:val="000000"/>
                <w:kern w:val="0"/>
                <w:sz w:val="24"/>
                <w:szCs w:val="24"/>
              </w:rPr>
              <w:t xml:space="preserve"> 2.2GHz</w:t>
            </w:r>
            <w:r>
              <w:rPr>
                <w:rFonts w:ascii="Times New Roman" w:eastAsia="宋体" w:hAnsi="Times New Roman" w:cs="Times New Roman"/>
                <w:color w:val="000000"/>
                <w:kern w:val="0"/>
                <w:sz w:val="24"/>
                <w:szCs w:val="24"/>
              </w:rPr>
              <w:br/>
              <w:t>2</w:t>
            </w:r>
            <w:r>
              <w:rPr>
                <w:rFonts w:ascii="Times New Roman" w:eastAsia="宋体" w:hAnsi="Times New Roman" w:cs="Times New Roman"/>
                <w:color w:val="000000"/>
                <w:kern w:val="0"/>
                <w:sz w:val="24"/>
                <w:szCs w:val="24"/>
              </w:rPr>
              <w:t>、内存：</w:t>
            </w:r>
            <w:r>
              <w:rPr>
                <w:rFonts w:ascii="Times New Roman" w:eastAsia="宋体" w:hAnsi="Times New Roman" w:cs="Times New Roman"/>
                <w:color w:val="000000"/>
                <w:kern w:val="0"/>
                <w:sz w:val="24"/>
                <w:szCs w:val="24"/>
              </w:rPr>
              <w:t xml:space="preserve">128G(4×32G) DDR4 </w:t>
            </w:r>
            <w:r>
              <w:rPr>
                <w:rFonts w:ascii="Times New Roman" w:eastAsia="宋体" w:hAnsi="Times New Roman" w:cs="Times New Roman"/>
                <w:color w:val="000000"/>
                <w:kern w:val="0"/>
                <w:sz w:val="24"/>
                <w:szCs w:val="24"/>
              </w:rPr>
              <w:br/>
              <w:t>3</w:t>
            </w:r>
            <w:r>
              <w:rPr>
                <w:rFonts w:ascii="Times New Roman" w:eastAsia="宋体" w:hAnsi="Times New Roman" w:cs="Times New Roman"/>
                <w:color w:val="000000"/>
                <w:kern w:val="0"/>
                <w:sz w:val="24"/>
                <w:szCs w:val="24"/>
              </w:rPr>
              <w:t>、显卡：</w:t>
            </w:r>
            <w:r>
              <w:rPr>
                <w:rFonts w:ascii="Times New Roman" w:eastAsia="宋体" w:hAnsi="Times New Roman" w:cs="Times New Roman"/>
                <w:color w:val="000000"/>
                <w:kern w:val="0"/>
                <w:sz w:val="24"/>
                <w:szCs w:val="24"/>
              </w:rPr>
              <w:t xml:space="preserve">BMC </w:t>
            </w:r>
            <w:r>
              <w:rPr>
                <w:rFonts w:ascii="Times New Roman" w:eastAsia="宋体" w:hAnsi="Times New Roman" w:cs="Times New Roman"/>
                <w:color w:val="000000"/>
                <w:kern w:val="0"/>
                <w:sz w:val="24"/>
                <w:szCs w:val="24"/>
              </w:rPr>
              <w:t>集成</w:t>
            </w:r>
            <w:r>
              <w:rPr>
                <w:rFonts w:ascii="Times New Roman" w:eastAsia="宋体" w:hAnsi="Times New Roman" w:cs="Times New Roman"/>
                <w:color w:val="000000"/>
                <w:kern w:val="0"/>
                <w:sz w:val="24"/>
                <w:szCs w:val="24"/>
              </w:rPr>
              <w:t>(AST2500)</w:t>
            </w:r>
            <w:r>
              <w:rPr>
                <w:rFonts w:ascii="Times New Roman" w:eastAsia="宋体" w:hAnsi="Times New Roman" w:cs="Times New Roman"/>
                <w:color w:val="000000"/>
                <w:kern w:val="0"/>
                <w:sz w:val="24"/>
                <w:szCs w:val="24"/>
              </w:rPr>
              <w:br/>
              <w:t>4</w:t>
            </w:r>
            <w:r>
              <w:rPr>
                <w:rFonts w:ascii="Times New Roman" w:eastAsia="宋体" w:hAnsi="Times New Roman" w:cs="Times New Roman"/>
                <w:color w:val="000000"/>
                <w:kern w:val="0"/>
                <w:sz w:val="24"/>
                <w:szCs w:val="24"/>
              </w:rPr>
              <w:t>、硬盘：</w:t>
            </w:r>
            <w:r>
              <w:rPr>
                <w:rFonts w:ascii="Times New Roman" w:eastAsia="宋体" w:hAnsi="Times New Roman" w:cs="Times New Roman"/>
                <w:color w:val="000000"/>
                <w:kern w:val="0"/>
                <w:sz w:val="24"/>
                <w:szCs w:val="24"/>
              </w:rPr>
              <w:t>2×512GB SSD</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 xml:space="preserve">4×1TB </w:t>
            </w:r>
            <w:r>
              <w:rPr>
                <w:rFonts w:ascii="Times New Roman" w:eastAsia="宋体" w:hAnsi="Times New Roman" w:cs="Times New Roman"/>
                <w:color w:val="000000"/>
                <w:kern w:val="0"/>
                <w:sz w:val="24"/>
                <w:szCs w:val="24"/>
              </w:rPr>
              <w:br/>
              <w:t>5</w:t>
            </w:r>
            <w:r>
              <w:rPr>
                <w:rFonts w:ascii="Times New Roman" w:eastAsia="宋体" w:hAnsi="Times New Roman" w:cs="Times New Roman"/>
                <w:color w:val="000000"/>
                <w:kern w:val="0"/>
                <w:sz w:val="24"/>
                <w:szCs w:val="24"/>
              </w:rPr>
              <w:t>、网卡：</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千兆网卡，</w:t>
            </w:r>
            <w:r>
              <w:rPr>
                <w:rFonts w:ascii="Times New Roman" w:eastAsia="宋体" w:hAnsi="Times New Roman" w:cs="Times New Roman"/>
                <w:color w:val="000000"/>
                <w:kern w:val="0"/>
                <w:sz w:val="24"/>
                <w:szCs w:val="24"/>
              </w:rPr>
              <w:t>RJ45</w:t>
            </w:r>
            <w:r>
              <w:rPr>
                <w:rFonts w:ascii="Times New Roman" w:eastAsia="宋体" w:hAnsi="Times New Roman" w:cs="Times New Roman"/>
                <w:color w:val="000000"/>
                <w:kern w:val="0"/>
                <w:sz w:val="24"/>
                <w:szCs w:val="24"/>
              </w:rPr>
              <w:t>接口</w:t>
            </w:r>
            <w:r>
              <w:rPr>
                <w:rFonts w:ascii="Times New Roman" w:eastAsia="宋体" w:hAnsi="Times New Roman" w:cs="Times New Roman"/>
                <w:color w:val="000000"/>
                <w:kern w:val="0"/>
                <w:sz w:val="24"/>
                <w:szCs w:val="24"/>
              </w:rPr>
              <w:br/>
              <w:t>6</w:t>
            </w:r>
            <w:r>
              <w:rPr>
                <w:rFonts w:ascii="Times New Roman" w:eastAsia="宋体" w:hAnsi="Times New Roman" w:cs="Times New Roman"/>
                <w:color w:val="000000"/>
                <w:kern w:val="0"/>
                <w:sz w:val="24"/>
                <w:szCs w:val="24"/>
              </w:rPr>
              <w:t>、视频输出接口：</w:t>
            </w:r>
            <w:r>
              <w:rPr>
                <w:rFonts w:ascii="Times New Roman" w:eastAsia="宋体" w:hAnsi="Times New Roman" w:cs="Times New Roman"/>
                <w:color w:val="000000"/>
                <w:kern w:val="0"/>
                <w:sz w:val="24"/>
                <w:szCs w:val="24"/>
              </w:rPr>
              <w:t xml:space="preserve">1×VGA </w:t>
            </w:r>
            <w:r>
              <w:rPr>
                <w:rFonts w:ascii="Times New Roman" w:eastAsia="宋体" w:hAnsi="Times New Roman" w:cs="Times New Roman"/>
                <w:color w:val="000000"/>
                <w:kern w:val="0"/>
                <w:sz w:val="24"/>
                <w:szCs w:val="24"/>
              </w:rPr>
              <w:br/>
              <w:t>7</w:t>
            </w:r>
            <w:r>
              <w:rPr>
                <w:rFonts w:ascii="Times New Roman" w:eastAsia="宋体" w:hAnsi="Times New Roman" w:cs="Times New Roman"/>
                <w:color w:val="000000"/>
                <w:kern w:val="0"/>
                <w:sz w:val="24"/>
                <w:szCs w:val="24"/>
              </w:rPr>
              <w:t>、其他：</w:t>
            </w:r>
            <w:r>
              <w:rPr>
                <w:rFonts w:ascii="Times New Roman" w:eastAsia="宋体" w:hAnsi="Times New Roman" w:cs="Times New Roman"/>
                <w:color w:val="000000"/>
                <w:kern w:val="0"/>
                <w:sz w:val="24"/>
                <w:szCs w:val="24"/>
              </w:rPr>
              <w:t>2×3.0 USB, 4×2.0 USB</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1×COM</w:t>
            </w:r>
            <w:r>
              <w:rPr>
                <w:rFonts w:ascii="Times New Roman" w:eastAsia="宋体" w:hAnsi="Times New Roman" w:cs="Times New Roman"/>
                <w:color w:val="000000"/>
                <w:kern w:val="0"/>
                <w:sz w:val="24"/>
                <w:szCs w:val="24"/>
              </w:rPr>
              <w:t>口</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支持</w:t>
            </w:r>
            <w:r>
              <w:rPr>
                <w:rFonts w:ascii="Times New Roman" w:eastAsia="宋体" w:hAnsi="Times New Roman" w:cs="Times New Roman"/>
                <w:color w:val="000000"/>
                <w:kern w:val="0"/>
                <w:sz w:val="24"/>
                <w:szCs w:val="24"/>
              </w:rPr>
              <w:t xml:space="preserve">PCIe </w:t>
            </w:r>
            <w:r>
              <w:rPr>
                <w:rFonts w:ascii="Times New Roman" w:eastAsia="宋体" w:hAnsi="Times New Roman" w:cs="Times New Roman"/>
                <w:color w:val="000000"/>
                <w:kern w:val="0"/>
                <w:sz w:val="24"/>
                <w:szCs w:val="24"/>
              </w:rPr>
              <w:t>扩展槽</w:t>
            </w:r>
            <w:r>
              <w:rPr>
                <w:rFonts w:ascii="Times New Roman" w:eastAsia="宋体" w:hAnsi="Times New Roman" w:cs="Times New Roman"/>
                <w:color w:val="000000"/>
                <w:kern w:val="0"/>
                <w:sz w:val="24"/>
                <w:szCs w:val="24"/>
              </w:rPr>
              <w:br/>
              <w:t>8</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 xml:space="preserve">RAID </w:t>
            </w:r>
            <w:r>
              <w:rPr>
                <w:rFonts w:ascii="Times New Roman" w:eastAsia="宋体" w:hAnsi="Times New Roman" w:cs="Times New Roman"/>
                <w:color w:val="000000"/>
                <w:kern w:val="0"/>
                <w:sz w:val="24"/>
                <w:szCs w:val="24"/>
              </w:rPr>
              <w:t>级别：</w:t>
            </w:r>
            <w:r>
              <w:rPr>
                <w:rFonts w:ascii="Times New Roman" w:eastAsia="宋体" w:hAnsi="Times New Roman" w:cs="Times New Roman"/>
                <w:color w:val="000000"/>
                <w:kern w:val="0"/>
                <w:sz w:val="24"/>
                <w:szCs w:val="24"/>
              </w:rPr>
              <w:t>0,1,10,5,50</w:t>
            </w:r>
            <w:r>
              <w:rPr>
                <w:rFonts w:ascii="Times New Roman" w:eastAsia="宋体" w:hAnsi="Times New Roman" w:cs="Times New Roman"/>
                <w:color w:val="000000"/>
                <w:kern w:val="0"/>
                <w:sz w:val="24"/>
                <w:szCs w:val="24"/>
              </w:rPr>
              <w:br/>
              <w:t>9</w:t>
            </w:r>
            <w:r>
              <w:rPr>
                <w:rFonts w:ascii="Times New Roman" w:eastAsia="宋体" w:hAnsi="Times New Roman" w:cs="Times New Roman"/>
                <w:color w:val="000000"/>
                <w:kern w:val="0"/>
                <w:sz w:val="24"/>
                <w:szCs w:val="24"/>
              </w:rPr>
              <w:t>、操作系统：支持国产操作系统</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银河麒麟</w:t>
            </w:r>
            <w:r>
              <w:rPr>
                <w:rFonts w:ascii="Times New Roman" w:eastAsia="宋体" w:hAnsi="Times New Roman" w:cs="Times New Roman"/>
                <w:color w:val="000000"/>
                <w:kern w:val="0"/>
                <w:sz w:val="24"/>
                <w:szCs w:val="24"/>
              </w:rPr>
              <w:t>)</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1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麒麟无纸化会议</w:t>
            </w:r>
            <w:r>
              <w:rPr>
                <w:rFonts w:ascii="Times New Roman" w:eastAsia="宋体" w:hAnsi="Times New Roman" w:cs="Times New Roman"/>
                <w:color w:val="000000"/>
                <w:kern w:val="0"/>
                <w:sz w:val="24"/>
                <w:szCs w:val="24"/>
              </w:rPr>
              <w:t>Web</w:t>
            </w:r>
            <w:r>
              <w:rPr>
                <w:rFonts w:ascii="Times New Roman" w:eastAsia="宋体" w:hAnsi="Times New Roman" w:cs="Times New Roman"/>
                <w:color w:val="000000"/>
                <w:kern w:val="0"/>
                <w:sz w:val="24"/>
                <w:szCs w:val="24"/>
              </w:rPr>
              <w:t>软件</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itc</w:t>
            </w:r>
            <w:r>
              <w:rPr>
                <w:rFonts w:ascii="Times New Roman" w:eastAsia="宋体" w:hAnsi="Times New Roman" w:cs="Times New Roman"/>
                <w:color w:val="000000"/>
                <w:kern w:val="0"/>
                <w:sz w:val="24"/>
                <w:szCs w:val="24"/>
              </w:rPr>
              <w:t>、特控、</w:t>
            </w:r>
            <w:r>
              <w:rPr>
                <w:rFonts w:ascii="Times New Roman" w:eastAsia="宋体" w:hAnsi="Times New Roman" w:cs="Times New Roman"/>
                <w:color w:val="000000"/>
                <w:kern w:val="0"/>
                <w:sz w:val="24"/>
                <w:szCs w:val="24"/>
              </w:rPr>
              <w:t>BHX</w:t>
            </w:r>
            <w:r>
              <w:rPr>
                <w:rFonts w:ascii="Times New Roman" w:eastAsia="宋体" w:hAnsi="Times New Roman" w:cs="Times New Roman"/>
                <w:color w:val="000000"/>
                <w:kern w:val="0"/>
                <w:sz w:val="24"/>
                <w:szCs w:val="24"/>
              </w:rPr>
              <w:t>北航星</w:t>
            </w:r>
          </w:p>
        </w:tc>
        <w:tc>
          <w:tcPr>
            <w:tcW w:w="5278" w:type="dxa"/>
            <w:shd w:val="clear" w:color="000000" w:fill="FFFFFF"/>
            <w:vAlign w:val="center"/>
          </w:tcPr>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1.</w:t>
            </w:r>
            <w:r w:rsidRPr="00600A95">
              <w:rPr>
                <w:rFonts w:ascii="Times New Roman" w:eastAsia="宋体" w:hAnsi="Times New Roman" w:cs="Times New Roman" w:hint="eastAsia"/>
                <w:color w:val="000000"/>
                <w:kern w:val="0"/>
                <w:sz w:val="24"/>
                <w:szCs w:val="24"/>
              </w:rPr>
              <w:t>支持多会议室管理，会议室支持可视化布局配置管理；支持会议室坐席可视化控制。</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2.</w:t>
            </w:r>
            <w:r w:rsidRPr="00600A95">
              <w:rPr>
                <w:rFonts w:ascii="Times New Roman" w:eastAsia="宋体" w:hAnsi="Times New Roman" w:cs="Times New Roman" w:hint="eastAsia"/>
                <w:color w:val="000000"/>
                <w:kern w:val="0"/>
                <w:sz w:val="24"/>
                <w:szCs w:val="24"/>
              </w:rPr>
              <w:t>具有会议室坐席模拟排位功能，支持人员筛选，支持根据人员权重自动排位和手动排位。</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3.</w:t>
            </w:r>
            <w:r w:rsidRPr="00600A95">
              <w:rPr>
                <w:rFonts w:ascii="Times New Roman" w:eastAsia="宋体" w:hAnsi="Times New Roman" w:cs="Times New Roman" w:hint="eastAsia"/>
                <w:color w:val="000000"/>
                <w:kern w:val="0"/>
                <w:sz w:val="24"/>
                <w:szCs w:val="24"/>
              </w:rPr>
              <w:t>具有自定义客户端界面模块功能，能够根据用户的个性化需求，设置参会名单、会议交流、会议笔记、网络浏览、电子白板、屏幕广播、申</w:t>
            </w:r>
            <w:r w:rsidRPr="00600A95">
              <w:rPr>
                <w:rFonts w:ascii="Times New Roman" w:eastAsia="宋体" w:hAnsi="Times New Roman" w:cs="Times New Roman" w:hint="eastAsia"/>
                <w:color w:val="000000"/>
                <w:kern w:val="0"/>
                <w:sz w:val="24"/>
                <w:szCs w:val="24"/>
              </w:rPr>
              <w:lastRenderedPageBreak/>
              <w:t>请发言、手写评注、会议服务等功能模块显示与隐藏，实现界面布局的精准定制；用户可选择将功能模块直接展示于首页，以供即时便捷访问；对于暂时无需频繁使用的功能，则可将其置于收纳弹窗内，确保界面整洁。（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4.</w:t>
            </w:r>
            <w:r w:rsidRPr="00600A95">
              <w:rPr>
                <w:rFonts w:ascii="Times New Roman" w:eastAsia="宋体" w:hAnsi="Times New Roman" w:cs="Times New Roman" w:hint="eastAsia"/>
                <w:color w:val="000000"/>
                <w:kern w:val="0"/>
                <w:sz w:val="24"/>
                <w:szCs w:val="24"/>
              </w:rPr>
              <w:t>具有统一管理多个评分功能，实时查看评分过程与结果，控制评分投屏。支持评分导入导出功能。支持评分身份认证。支持配置平均分规则为默认或截尾平均数。支持评分备注功能。（提供功能界面截图佐证）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5.</w:t>
            </w:r>
            <w:r w:rsidRPr="00600A95">
              <w:rPr>
                <w:rFonts w:ascii="Times New Roman" w:eastAsia="宋体" w:hAnsi="Times New Roman" w:cs="Times New Roman" w:hint="eastAsia"/>
                <w:color w:val="000000"/>
                <w:kern w:val="0"/>
                <w:sz w:val="24"/>
                <w:szCs w:val="24"/>
              </w:rPr>
              <w:t>具有系统配置管理功能，包括设置登录账号等级、个人中心、文件、广播</w:t>
            </w: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主讲、字体、三员管理、文件设置以及个性化设置等内容；个性化设置支持后台皮肤、客户端皮肤设置、</w:t>
            </w:r>
            <w:r w:rsidRPr="00600A95">
              <w:rPr>
                <w:rFonts w:ascii="Times New Roman" w:eastAsia="宋体" w:hAnsi="Times New Roman" w:cs="Times New Roman" w:hint="eastAsia"/>
                <w:color w:val="000000"/>
                <w:kern w:val="0"/>
                <w:sz w:val="24"/>
                <w:szCs w:val="24"/>
              </w:rPr>
              <w:t>logo</w:t>
            </w:r>
            <w:r w:rsidRPr="00600A95">
              <w:rPr>
                <w:rFonts w:ascii="Times New Roman" w:eastAsia="宋体" w:hAnsi="Times New Roman" w:cs="Times New Roman" w:hint="eastAsia"/>
                <w:color w:val="000000"/>
                <w:kern w:val="0"/>
                <w:sz w:val="24"/>
                <w:szCs w:val="24"/>
              </w:rPr>
              <w:t>自定义配置等功能。（提供功能界面截图佐证）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6.</w:t>
            </w:r>
            <w:r w:rsidRPr="00600A95">
              <w:rPr>
                <w:rFonts w:ascii="Times New Roman" w:eastAsia="宋体" w:hAnsi="Times New Roman" w:cs="Times New Roman" w:hint="eastAsia"/>
                <w:color w:val="000000"/>
                <w:kern w:val="0"/>
                <w:sz w:val="24"/>
                <w:szCs w:val="24"/>
              </w:rPr>
              <w:t>支持个人中心</w:t>
            </w:r>
            <w:r w:rsidRPr="00600A95">
              <w:rPr>
                <w:rFonts w:ascii="Times New Roman" w:eastAsia="宋体" w:hAnsi="Times New Roman" w:cs="Times New Roman" w:hint="eastAsia"/>
                <w:color w:val="000000"/>
                <w:kern w:val="0"/>
                <w:sz w:val="24"/>
                <w:szCs w:val="24"/>
              </w:rPr>
              <w:t>H5</w:t>
            </w:r>
            <w:r w:rsidRPr="00600A95">
              <w:rPr>
                <w:rFonts w:ascii="Times New Roman" w:eastAsia="宋体" w:hAnsi="Times New Roman" w:cs="Times New Roman" w:hint="eastAsia"/>
                <w:color w:val="000000"/>
                <w:kern w:val="0"/>
                <w:sz w:val="24"/>
                <w:szCs w:val="24"/>
              </w:rPr>
              <w:t>网页展示，可会前、会中上传资料，查看资料，支持会后下载参加过的会议的资料及批注文件，保密会议会前会后不能查看会议资料。（提供功能界面截图佐证）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7.</w:t>
            </w:r>
            <w:r w:rsidRPr="00600A95">
              <w:rPr>
                <w:rFonts w:ascii="Times New Roman" w:eastAsia="宋体" w:hAnsi="Times New Roman" w:cs="Times New Roman" w:hint="eastAsia"/>
                <w:color w:val="000000"/>
                <w:kern w:val="0"/>
                <w:sz w:val="24"/>
                <w:szCs w:val="24"/>
              </w:rPr>
              <w:t>具有投票结果页和签到结果页自定义显示标题内容、背景图功能；支持编辑文本框字号大小、颜色以及字体类型，支持将文本框居左、居中、居右排列位置等。（提供功能界面截图佐证）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8.</w:t>
            </w:r>
            <w:r w:rsidRPr="00600A95">
              <w:rPr>
                <w:rFonts w:ascii="Times New Roman" w:eastAsia="宋体" w:hAnsi="Times New Roman" w:cs="Times New Roman" w:hint="eastAsia"/>
                <w:color w:val="000000"/>
                <w:kern w:val="0"/>
                <w:sz w:val="24"/>
                <w:szCs w:val="24"/>
              </w:rPr>
              <w:t>具有用户管理功能，支持添加、导入、修改、删除用户，支持对用户进行分组，支持建立用户的</w:t>
            </w:r>
            <w:r w:rsidRPr="00600A95">
              <w:rPr>
                <w:rFonts w:ascii="Times New Roman" w:eastAsia="宋体" w:hAnsi="Times New Roman" w:cs="Times New Roman" w:hint="eastAsia"/>
                <w:color w:val="000000"/>
                <w:kern w:val="0"/>
                <w:sz w:val="24"/>
                <w:szCs w:val="24"/>
              </w:rPr>
              <w:t>10</w:t>
            </w:r>
            <w:r w:rsidRPr="00600A95">
              <w:rPr>
                <w:rFonts w:ascii="Times New Roman" w:eastAsia="宋体" w:hAnsi="Times New Roman" w:cs="Times New Roman" w:hint="eastAsia"/>
                <w:color w:val="000000"/>
                <w:kern w:val="0"/>
                <w:sz w:val="24"/>
                <w:szCs w:val="24"/>
              </w:rPr>
              <w:t>级组织架构（支持组织架构批量导入），投票管理、会议资料权限管理可根据用户分组或组织架构快捷筛选人员。（提供功能界面截图佐证）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9.</w:t>
            </w:r>
            <w:r w:rsidRPr="00600A95">
              <w:rPr>
                <w:rFonts w:ascii="Times New Roman" w:eastAsia="宋体" w:hAnsi="Times New Roman" w:cs="Times New Roman" w:hint="eastAsia"/>
                <w:color w:val="000000"/>
                <w:kern w:val="0"/>
                <w:sz w:val="24"/>
                <w:szCs w:val="24"/>
              </w:rPr>
              <w:t>具有会议统计功能，可以按周、按月、按年统计会议次数、参会人次、会议时长、纸张节约数量。（提供功能界面截图佐证）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10.</w:t>
            </w:r>
            <w:r w:rsidRPr="00600A95">
              <w:rPr>
                <w:rFonts w:ascii="Times New Roman" w:eastAsia="宋体" w:hAnsi="Times New Roman" w:cs="Times New Roman" w:hint="eastAsia"/>
                <w:color w:val="000000"/>
                <w:kern w:val="0"/>
                <w:sz w:val="24"/>
                <w:szCs w:val="24"/>
              </w:rPr>
              <w:t>具有会中暂停会议功能，管理员点击暂停会议，所有用户页面锁屏无法操作。</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11.</w:t>
            </w:r>
            <w:r w:rsidRPr="00600A95">
              <w:rPr>
                <w:rFonts w:ascii="Times New Roman" w:eastAsia="宋体" w:hAnsi="Times New Roman" w:cs="Times New Roman" w:hint="eastAsia"/>
                <w:color w:val="000000"/>
                <w:kern w:val="0"/>
                <w:sz w:val="24"/>
                <w:szCs w:val="24"/>
              </w:rPr>
              <w:t>系统设置支持四种会议主题风格选择，具有浅蓝色、商务蓝、政务红、黑色风格，满足不同用户需求。</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12.</w:t>
            </w:r>
            <w:r w:rsidRPr="00600A95">
              <w:rPr>
                <w:rFonts w:ascii="Times New Roman" w:eastAsia="宋体" w:hAnsi="Times New Roman" w:cs="Times New Roman" w:hint="eastAsia"/>
                <w:color w:val="000000"/>
                <w:kern w:val="0"/>
                <w:sz w:val="24"/>
                <w:szCs w:val="24"/>
              </w:rPr>
              <w:t>系统设置支持</w:t>
            </w:r>
            <w:r w:rsidRPr="00600A95">
              <w:rPr>
                <w:rFonts w:ascii="Times New Roman" w:eastAsia="宋体" w:hAnsi="Times New Roman" w:cs="Times New Roman" w:hint="eastAsia"/>
                <w:color w:val="000000"/>
                <w:kern w:val="0"/>
                <w:sz w:val="24"/>
                <w:szCs w:val="24"/>
              </w:rPr>
              <w:t>4</w:t>
            </w:r>
            <w:r w:rsidRPr="00600A95">
              <w:rPr>
                <w:rFonts w:ascii="Times New Roman" w:eastAsia="宋体" w:hAnsi="Times New Roman" w:cs="Times New Roman" w:hint="eastAsia"/>
                <w:color w:val="000000"/>
                <w:kern w:val="0"/>
                <w:sz w:val="24"/>
                <w:szCs w:val="24"/>
              </w:rPr>
              <w:t>种会议模式选择：（提供功能界面截图佐证）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①卡片模式：将议题以卡片形式在首页呈现，通过横向滑动查看，在首页可以查看所有议题（包括议程），并可在相关议程和议题下查看签到、投票、评分、纪要、视频等关联的会议内容。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②简洁模式：将议程以节目表形式在首页进行呈</w:t>
            </w:r>
            <w:r w:rsidRPr="00600A95">
              <w:rPr>
                <w:rFonts w:ascii="Times New Roman" w:eastAsia="宋体" w:hAnsi="Times New Roman" w:cs="Times New Roman" w:hint="eastAsia"/>
                <w:color w:val="000000"/>
                <w:kern w:val="0"/>
                <w:sz w:val="24"/>
                <w:szCs w:val="24"/>
              </w:rPr>
              <w:lastRenderedPageBreak/>
              <w:t>现；纵向滑动查看，在首页可以查看所有议题（包括议程）并可在相关议程和议题下查看签到、投票、评分、纪要、视频等关联的会议内容。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③导航模式：首页界面具有导航目录，同时展示对应功能列表签到、投票、评分、纪要、视频内容。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④经典模式，点击对应的功能模块，层级式进入功能详情界面，展示对应功能相关查看和操作内容。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13.</w:t>
            </w:r>
            <w:r w:rsidRPr="00600A95">
              <w:rPr>
                <w:rFonts w:ascii="Times New Roman" w:eastAsia="宋体" w:hAnsi="Times New Roman" w:cs="Times New Roman" w:hint="eastAsia"/>
                <w:color w:val="000000"/>
                <w:kern w:val="0"/>
                <w:sz w:val="24"/>
                <w:szCs w:val="24"/>
              </w:rPr>
              <w:t>支持服务器监控，可查看服务器</w:t>
            </w:r>
            <w:r w:rsidRPr="00600A95">
              <w:rPr>
                <w:rFonts w:ascii="Times New Roman" w:eastAsia="宋体" w:hAnsi="Times New Roman" w:cs="Times New Roman" w:hint="eastAsia"/>
                <w:color w:val="000000"/>
                <w:kern w:val="0"/>
                <w:sz w:val="24"/>
                <w:szCs w:val="24"/>
              </w:rPr>
              <w:t>cpu</w:t>
            </w:r>
            <w:r w:rsidRPr="00600A95">
              <w:rPr>
                <w:rFonts w:ascii="Times New Roman" w:eastAsia="宋体" w:hAnsi="Times New Roman" w:cs="Times New Roman" w:hint="eastAsia"/>
                <w:color w:val="000000"/>
                <w:kern w:val="0"/>
                <w:sz w:val="24"/>
                <w:szCs w:val="24"/>
              </w:rPr>
              <w:t>使用率、内存使用率、磁盘空间、网络传输速率，可设置阈值警告。（提供功能界面截图佐证）</w:t>
            </w:r>
          </w:p>
          <w:p w:rsidR="00834716"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14.</w:t>
            </w:r>
            <w:r w:rsidRPr="00600A95">
              <w:rPr>
                <w:rFonts w:ascii="Times New Roman" w:eastAsia="宋体" w:hAnsi="Times New Roman" w:cs="Times New Roman" w:hint="eastAsia"/>
                <w:color w:val="000000"/>
                <w:kern w:val="0"/>
                <w:sz w:val="24"/>
                <w:szCs w:val="24"/>
              </w:rPr>
              <w:t>投标的国产麒麟无纸化会议</w:t>
            </w:r>
            <w:r w:rsidRPr="00600A95">
              <w:rPr>
                <w:rFonts w:ascii="Times New Roman" w:eastAsia="宋体" w:hAnsi="Times New Roman" w:cs="Times New Roman" w:hint="eastAsia"/>
                <w:color w:val="000000"/>
                <w:kern w:val="0"/>
                <w:sz w:val="24"/>
                <w:szCs w:val="24"/>
              </w:rPr>
              <w:t>Web</w:t>
            </w:r>
            <w:r w:rsidRPr="00600A95">
              <w:rPr>
                <w:rFonts w:ascii="Times New Roman" w:eastAsia="宋体" w:hAnsi="Times New Roman" w:cs="Times New Roman" w:hint="eastAsia"/>
                <w:color w:val="000000"/>
                <w:kern w:val="0"/>
                <w:sz w:val="24"/>
                <w:szCs w:val="24"/>
              </w:rPr>
              <w:t>服务器软件需与麒麟服务器操作系统完成兼容性测试，能够达到通用兼容性要求及性能、可靠性要求，满足用户的关键性应用需求。（需提供</w:t>
            </w:r>
            <w:r w:rsidRPr="00600A95">
              <w:rPr>
                <w:rFonts w:ascii="Times New Roman" w:eastAsia="宋体" w:hAnsi="Times New Roman" w:cs="Times New Roman" w:hint="eastAsia"/>
                <w:color w:val="000000"/>
                <w:kern w:val="0"/>
                <w:sz w:val="24"/>
                <w:szCs w:val="24"/>
              </w:rPr>
              <w:t>NeoCertify</w:t>
            </w:r>
            <w:r w:rsidRPr="00600A95">
              <w:rPr>
                <w:rFonts w:ascii="Times New Roman" w:eastAsia="宋体" w:hAnsi="Times New Roman" w:cs="Times New Roman" w:hint="eastAsia"/>
                <w:color w:val="000000"/>
                <w:kern w:val="0"/>
                <w:sz w:val="24"/>
                <w:szCs w:val="24"/>
              </w:rPr>
              <w:t>认证报告复印件）</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 xml:space="preserve">1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3</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银河麒麟操作系统（飞腾专用版）</w:t>
            </w:r>
            <w:r>
              <w:rPr>
                <w:rFonts w:ascii="Times New Roman" w:eastAsia="宋体" w:hAnsi="Times New Roman" w:cs="Times New Roman"/>
                <w:color w:val="000000"/>
                <w:kern w:val="0"/>
                <w:sz w:val="24"/>
                <w:szCs w:val="24"/>
              </w:rPr>
              <w:t>V10</w:t>
            </w:r>
          </w:p>
        </w:tc>
        <w:tc>
          <w:tcPr>
            <w:tcW w:w="994" w:type="dxa"/>
            <w:shd w:val="clear" w:color="auto" w:fill="auto"/>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麒麟软件</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银河麒麟操作系统（飞腾专用版）</w:t>
            </w:r>
            <w:r>
              <w:rPr>
                <w:rFonts w:ascii="Times New Roman" w:eastAsia="宋体" w:hAnsi="Times New Roman" w:cs="Times New Roman"/>
                <w:color w:val="000000"/>
                <w:kern w:val="0"/>
                <w:sz w:val="24"/>
                <w:szCs w:val="24"/>
              </w:rPr>
              <w:t>V10</w:t>
            </w:r>
            <w:r>
              <w:rPr>
                <w:rFonts w:ascii="Times New Roman" w:eastAsia="宋体" w:hAnsi="Times New Roman" w:cs="Times New Roman"/>
                <w:color w:val="000000"/>
                <w:kern w:val="0"/>
                <w:sz w:val="24"/>
                <w:szCs w:val="24"/>
              </w:rPr>
              <w:t>，三年服务</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1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4</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麒麟无纸化会议投屏主机软件</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itc</w:t>
            </w:r>
            <w:r>
              <w:rPr>
                <w:rFonts w:ascii="Times New Roman" w:eastAsia="宋体" w:hAnsi="Times New Roman" w:cs="Times New Roman"/>
                <w:color w:val="000000"/>
                <w:kern w:val="0"/>
                <w:sz w:val="24"/>
                <w:szCs w:val="24"/>
              </w:rPr>
              <w:t>、特控、</w:t>
            </w:r>
            <w:r>
              <w:rPr>
                <w:rFonts w:ascii="Times New Roman" w:eastAsia="宋体" w:hAnsi="Times New Roman" w:cs="Times New Roman"/>
                <w:color w:val="000000"/>
                <w:kern w:val="0"/>
                <w:sz w:val="24"/>
                <w:szCs w:val="24"/>
              </w:rPr>
              <w:t>BHX</w:t>
            </w:r>
            <w:r>
              <w:rPr>
                <w:rFonts w:ascii="Times New Roman" w:eastAsia="宋体" w:hAnsi="Times New Roman" w:cs="Times New Roman"/>
                <w:color w:val="000000"/>
                <w:kern w:val="0"/>
                <w:sz w:val="24"/>
                <w:szCs w:val="24"/>
              </w:rPr>
              <w:t>北航星</w:t>
            </w:r>
          </w:p>
        </w:tc>
        <w:tc>
          <w:tcPr>
            <w:tcW w:w="5278" w:type="dxa"/>
            <w:shd w:val="clear" w:color="000000" w:fill="FFFFFF"/>
            <w:vAlign w:val="center"/>
          </w:tcPr>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1.</w:t>
            </w:r>
            <w:r w:rsidRPr="00600A95">
              <w:rPr>
                <w:rFonts w:ascii="Times New Roman" w:eastAsia="宋体" w:hAnsi="Times New Roman" w:cs="Times New Roman" w:hint="eastAsia"/>
                <w:color w:val="000000"/>
                <w:kern w:val="0"/>
                <w:sz w:val="24"/>
                <w:szCs w:val="24"/>
              </w:rPr>
              <w:t>支持文档阅览，可对多种文件格式进行阅览，支持权限设置功能，参会人仅能看到自己有权限查看的文件。同时支持文档批注功能，可以对文档图片进行批注、保存，并支持多人交互批注。</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2.</w:t>
            </w:r>
            <w:r w:rsidRPr="00600A95">
              <w:rPr>
                <w:rFonts w:ascii="Times New Roman" w:eastAsia="宋体" w:hAnsi="Times New Roman" w:cs="Times New Roman" w:hint="eastAsia"/>
                <w:color w:val="000000"/>
                <w:kern w:val="0"/>
                <w:sz w:val="24"/>
                <w:szCs w:val="24"/>
              </w:rPr>
              <w:t>支持</w:t>
            </w:r>
            <w:r w:rsidRPr="00600A95">
              <w:rPr>
                <w:rFonts w:ascii="Times New Roman" w:eastAsia="宋体" w:hAnsi="Times New Roman" w:cs="Times New Roman" w:hint="eastAsia"/>
                <w:color w:val="000000"/>
                <w:kern w:val="0"/>
                <w:sz w:val="24"/>
                <w:szCs w:val="24"/>
              </w:rPr>
              <w:t>U</w:t>
            </w:r>
            <w:r w:rsidRPr="00600A95">
              <w:rPr>
                <w:rFonts w:ascii="Times New Roman" w:eastAsia="宋体" w:hAnsi="Times New Roman" w:cs="Times New Roman" w:hint="eastAsia"/>
                <w:color w:val="000000"/>
                <w:kern w:val="0"/>
                <w:sz w:val="24"/>
                <w:szCs w:val="24"/>
              </w:rPr>
              <w:t>盘上传会议资料，进行文件阅览或上共享其他参会人员，同时上传文件可保存在服务器和本地终端中。</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3.</w:t>
            </w:r>
            <w:r w:rsidRPr="00600A95">
              <w:rPr>
                <w:rFonts w:ascii="Times New Roman" w:eastAsia="宋体" w:hAnsi="Times New Roman" w:cs="Times New Roman" w:hint="eastAsia"/>
                <w:color w:val="000000"/>
                <w:kern w:val="0"/>
                <w:sz w:val="24"/>
                <w:szCs w:val="24"/>
              </w:rPr>
              <w:t>支持屏幕同屏广播，支持跨平台（</w:t>
            </w:r>
            <w:r w:rsidRPr="00600A95">
              <w:rPr>
                <w:rFonts w:ascii="Times New Roman" w:eastAsia="宋体" w:hAnsi="Times New Roman" w:cs="Times New Roman" w:hint="eastAsia"/>
                <w:color w:val="000000"/>
                <w:kern w:val="0"/>
                <w:sz w:val="24"/>
                <w:szCs w:val="24"/>
              </w:rPr>
              <w:t>windows/Android/Linux</w:t>
            </w:r>
            <w:r w:rsidRPr="00600A95">
              <w:rPr>
                <w:rFonts w:ascii="Times New Roman" w:eastAsia="宋体" w:hAnsi="Times New Roman" w:cs="Times New Roman" w:hint="eastAsia"/>
                <w:color w:val="000000"/>
                <w:kern w:val="0"/>
                <w:sz w:val="24"/>
                <w:szCs w:val="24"/>
              </w:rPr>
              <w:t>）广播；屏幕广播</w:t>
            </w: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文档主讲支持申请模式。同屏广播具备计时功能，可选择倒计时或顺计时，以及具备选择是否同步到大屏功能。（提供功能界面截图佐证）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4.</w:t>
            </w:r>
            <w:r w:rsidRPr="00600A95">
              <w:rPr>
                <w:rFonts w:ascii="Times New Roman" w:eastAsia="宋体" w:hAnsi="Times New Roman" w:cs="Times New Roman" w:hint="eastAsia"/>
                <w:color w:val="000000"/>
                <w:kern w:val="0"/>
                <w:sz w:val="24"/>
                <w:szCs w:val="24"/>
              </w:rPr>
              <w:t>支持异步浏览，参会人员可以通过异步浏览自由使用终端其他功能，也支持浮窗的方式进行异浏览。</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5.</w:t>
            </w:r>
            <w:r w:rsidRPr="00600A95">
              <w:rPr>
                <w:rFonts w:ascii="Times New Roman" w:eastAsia="宋体" w:hAnsi="Times New Roman" w:cs="Times New Roman" w:hint="eastAsia"/>
                <w:color w:val="000000"/>
                <w:kern w:val="0"/>
                <w:sz w:val="24"/>
                <w:szCs w:val="24"/>
              </w:rPr>
              <w:t>支持个人中心（个人空间）功能，可查看自己参与过的会议的会议信息。（提供功能界面截图佐证）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6.</w:t>
            </w:r>
            <w:r w:rsidRPr="00600A95">
              <w:rPr>
                <w:rFonts w:ascii="Times New Roman" w:eastAsia="宋体" w:hAnsi="Times New Roman" w:cs="Times New Roman" w:hint="eastAsia"/>
                <w:color w:val="000000"/>
                <w:kern w:val="0"/>
                <w:sz w:val="24"/>
                <w:szCs w:val="24"/>
              </w:rPr>
              <w:t>会议主持可控制管理会议议题的准备开始、启动、结束，可通知侯会屏及客户端议题开始提示；议题开启后大屏自动展示议题标语内容。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7.</w:t>
            </w:r>
            <w:r w:rsidRPr="00600A95">
              <w:rPr>
                <w:rFonts w:ascii="Times New Roman" w:eastAsia="宋体" w:hAnsi="Times New Roman" w:cs="Times New Roman" w:hint="eastAsia"/>
                <w:color w:val="000000"/>
                <w:kern w:val="0"/>
                <w:sz w:val="24"/>
                <w:szCs w:val="24"/>
              </w:rPr>
              <w:t>支持集中控制操作，控制终端切换显示欢迎页</w:t>
            </w:r>
            <w:r w:rsidRPr="00600A95">
              <w:rPr>
                <w:rFonts w:ascii="Times New Roman" w:eastAsia="宋体" w:hAnsi="Times New Roman" w:cs="Times New Roman" w:hint="eastAsia"/>
                <w:color w:val="000000"/>
                <w:kern w:val="0"/>
                <w:sz w:val="24"/>
                <w:szCs w:val="24"/>
              </w:rPr>
              <w:lastRenderedPageBreak/>
              <w:t>面、退出欢迎页面、显示标语、退出标语、显示铭牌、退出铭牌、大屏亮屏、大屏息屏、暂停会议、继续会议、结束会议，控制终端开关机，支持对服务器的关机控制，支持无纸化升降器及话筒的统一升降。</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8.</w:t>
            </w:r>
            <w:r w:rsidRPr="00600A95">
              <w:rPr>
                <w:rFonts w:ascii="Times New Roman" w:eastAsia="宋体" w:hAnsi="Times New Roman" w:cs="Times New Roman" w:hint="eastAsia"/>
                <w:color w:val="000000"/>
                <w:kern w:val="0"/>
                <w:sz w:val="24"/>
                <w:szCs w:val="24"/>
              </w:rPr>
              <w:t>会议主持可控制评分功能启用、结束，查看统计结果功能，评分过程结果实时投屏；支持评分签名确认。（提供功能界面截图佐证）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9.</w:t>
            </w:r>
            <w:r w:rsidRPr="00600A95">
              <w:rPr>
                <w:rFonts w:ascii="Times New Roman" w:eastAsia="宋体" w:hAnsi="Times New Roman" w:cs="Times New Roman" w:hint="eastAsia"/>
                <w:color w:val="000000"/>
                <w:kern w:val="0"/>
                <w:sz w:val="24"/>
                <w:szCs w:val="24"/>
              </w:rPr>
              <w:t>会议主持可通过信号管理将任意参会人本地画面屏幕广播至任意或全部参会人，也可以结束任意参会人的共享画面；分组同屏广播可支持≥</w:t>
            </w:r>
            <w:r w:rsidRPr="00600A95">
              <w:rPr>
                <w:rFonts w:ascii="Times New Roman" w:eastAsia="宋体" w:hAnsi="Times New Roman" w:cs="Times New Roman" w:hint="eastAsia"/>
                <w:color w:val="000000"/>
                <w:kern w:val="0"/>
                <w:sz w:val="24"/>
                <w:szCs w:val="24"/>
              </w:rPr>
              <w:t>8</w:t>
            </w:r>
            <w:r w:rsidRPr="00600A95">
              <w:rPr>
                <w:rFonts w:ascii="Times New Roman" w:eastAsia="宋体" w:hAnsi="Times New Roman" w:cs="Times New Roman" w:hint="eastAsia"/>
                <w:color w:val="000000"/>
                <w:kern w:val="0"/>
                <w:sz w:val="24"/>
                <w:szCs w:val="24"/>
              </w:rPr>
              <w:t>个分组，同时投送到大屏显示支持≥</w:t>
            </w:r>
            <w:r w:rsidRPr="00600A95">
              <w:rPr>
                <w:rFonts w:ascii="Times New Roman" w:eastAsia="宋体" w:hAnsi="Times New Roman" w:cs="Times New Roman" w:hint="eastAsia"/>
                <w:color w:val="000000"/>
                <w:kern w:val="0"/>
                <w:sz w:val="24"/>
                <w:szCs w:val="24"/>
              </w:rPr>
              <w:t>4</w:t>
            </w:r>
            <w:r w:rsidRPr="00600A95">
              <w:rPr>
                <w:rFonts w:ascii="Times New Roman" w:eastAsia="宋体" w:hAnsi="Times New Roman" w:cs="Times New Roman" w:hint="eastAsia"/>
                <w:color w:val="000000"/>
                <w:kern w:val="0"/>
                <w:sz w:val="24"/>
                <w:szCs w:val="24"/>
              </w:rPr>
              <w:t>路。</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10.</w:t>
            </w:r>
            <w:r w:rsidRPr="00600A95">
              <w:rPr>
                <w:rFonts w:ascii="Times New Roman" w:eastAsia="宋体" w:hAnsi="Times New Roman" w:cs="Times New Roman" w:hint="eastAsia"/>
                <w:color w:val="000000"/>
                <w:kern w:val="0"/>
                <w:sz w:val="24"/>
                <w:szCs w:val="24"/>
              </w:rPr>
              <w:t>支持会中暂停会议，管理员点击暂停会议，所有用户页面锁屏无法操作。（提供功能界面截图佐证）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11.</w:t>
            </w:r>
            <w:r w:rsidRPr="00600A95">
              <w:rPr>
                <w:rFonts w:ascii="Times New Roman" w:eastAsia="宋体" w:hAnsi="Times New Roman" w:cs="Times New Roman" w:hint="eastAsia"/>
                <w:color w:val="000000"/>
                <w:kern w:val="0"/>
                <w:sz w:val="24"/>
                <w:szCs w:val="24"/>
              </w:rPr>
              <w:t>文档主讲具有≥</w:t>
            </w:r>
            <w:r w:rsidRPr="00600A95">
              <w:rPr>
                <w:rFonts w:ascii="Times New Roman" w:eastAsia="宋体" w:hAnsi="Times New Roman" w:cs="Times New Roman" w:hint="eastAsia"/>
                <w:color w:val="000000"/>
                <w:kern w:val="0"/>
                <w:sz w:val="24"/>
                <w:szCs w:val="24"/>
              </w:rPr>
              <w:t>3</w:t>
            </w:r>
            <w:r w:rsidRPr="00600A95">
              <w:rPr>
                <w:rFonts w:ascii="Times New Roman" w:eastAsia="宋体" w:hAnsi="Times New Roman" w:cs="Times New Roman" w:hint="eastAsia"/>
                <w:color w:val="000000"/>
                <w:kern w:val="0"/>
                <w:sz w:val="24"/>
                <w:szCs w:val="24"/>
              </w:rPr>
              <w:t>种模式可选，包括自由模式、申请模式、自主模式：（提供功能界面截图佐证）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①自由模式：文档可以直接发起主讲无需管理员同意发起文档同屏功能，不能选择计时功能可选择倒计时或顺计时、是否同步到大屏功能。</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②申请模式：文档发起主讲需管理员同意后才能发起文档同屏功能，不能选择计时功能可选择倒计时或顺计时、是否同步到大屏功能。</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③自主模式：文档主讲可选择任意参会人、计时功能可选择倒计时或顺计时，以及具备选择是否同步到大屏功能。</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12.</w:t>
            </w:r>
            <w:r w:rsidRPr="00600A95">
              <w:rPr>
                <w:rFonts w:ascii="Times New Roman" w:eastAsia="宋体" w:hAnsi="Times New Roman" w:cs="Times New Roman" w:hint="eastAsia"/>
                <w:color w:val="000000"/>
                <w:kern w:val="0"/>
                <w:sz w:val="24"/>
                <w:szCs w:val="24"/>
              </w:rPr>
              <w:t>具有≥</w:t>
            </w:r>
            <w:r w:rsidRPr="00600A95">
              <w:rPr>
                <w:rFonts w:ascii="Times New Roman" w:eastAsia="宋体" w:hAnsi="Times New Roman" w:cs="Times New Roman" w:hint="eastAsia"/>
                <w:color w:val="000000"/>
                <w:kern w:val="0"/>
                <w:sz w:val="24"/>
                <w:szCs w:val="24"/>
              </w:rPr>
              <w:t>4</w:t>
            </w:r>
            <w:r w:rsidRPr="00600A95">
              <w:rPr>
                <w:rFonts w:ascii="Times New Roman" w:eastAsia="宋体" w:hAnsi="Times New Roman" w:cs="Times New Roman" w:hint="eastAsia"/>
                <w:color w:val="000000"/>
                <w:kern w:val="0"/>
                <w:sz w:val="24"/>
                <w:szCs w:val="24"/>
              </w:rPr>
              <w:t>种会议模式选择：（提供功能界面截图佐证）</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①卡片模式：将议题以卡片形式在首页呈现，通过横向滑动查看，在首页可以查看所有议题（包括议程），并可在相关议程和议题下查看签到、投票、评分、纪要、视频等关联的会议内容。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②简洁模式：将议程以节目表形式在首页进行呈现；纵向滑动查看，在首页可以查看所有议题（包括议程）并可在相关议程和议题下查看签到、投票、评分、纪要、视频等关联的会议内容。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③导航模式：首页界面具有导航目录，同时展示对应功能列表签到、投票、评分、纪要、视频内容。</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④经典模式，点击对应的功能模块，层级式进入功能详情界面，展示对应功能相关查看和操作内容。</w:t>
            </w:r>
          </w:p>
          <w:p w:rsidR="00834716"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3</w:t>
            </w: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投标的国产麒麟无纸化会议客户端软件需</w:t>
            </w:r>
            <w:r w:rsidRPr="00600A95">
              <w:rPr>
                <w:rFonts w:ascii="Times New Roman" w:eastAsia="宋体" w:hAnsi="Times New Roman" w:cs="Times New Roman" w:hint="eastAsia"/>
                <w:color w:val="000000"/>
                <w:kern w:val="0"/>
                <w:sz w:val="24"/>
                <w:szCs w:val="24"/>
              </w:rPr>
              <w:lastRenderedPageBreak/>
              <w:t>与麒麟服务器操作系统完成兼容性测试，能够达到通用兼容性要求及性能、可靠性要求，满足用户的关键性应用需求。（需提供</w:t>
            </w:r>
            <w:r w:rsidRPr="00600A95">
              <w:rPr>
                <w:rFonts w:ascii="Times New Roman" w:eastAsia="宋体" w:hAnsi="Times New Roman" w:cs="Times New Roman" w:hint="eastAsia"/>
                <w:color w:val="000000"/>
                <w:kern w:val="0"/>
                <w:sz w:val="24"/>
                <w:szCs w:val="24"/>
              </w:rPr>
              <w:t>NeoCertify</w:t>
            </w:r>
            <w:r w:rsidRPr="00600A95">
              <w:rPr>
                <w:rFonts w:ascii="Times New Roman" w:eastAsia="宋体" w:hAnsi="Times New Roman" w:cs="Times New Roman" w:hint="eastAsia"/>
                <w:color w:val="000000"/>
                <w:kern w:val="0"/>
                <w:sz w:val="24"/>
                <w:szCs w:val="24"/>
              </w:rPr>
              <w:t>认证报告复印件）</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 xml:space="preserve">2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5</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麒麟终端操作系统</w:t>
            </w:r>
          </w:p>
        </w:tc>
        <w:tc>
          <w:tcPr>
            <w:tcW w:w="994" w:type="dxa"/>
            <w:shd w:val="clear" w:color="auto" w:fill="auto"/>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麒麟软件</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麒麟终端操作系统，三年服务</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2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6</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采集盒</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itc</w:t>
            </w:r>
            <w:r>
              <w:rPr>
                <w:rFonts w:ascii="Times New Roman" w:eastAsia="宋体" w:hAnsi="Times New Roman" w:cs="Times New Roman"/>
                <w:color w:val="000000"/>
                <w:kern w:val="0"/>
                <w:sz w:val="24"/>
                <w:szCs w:val="24"/>
              </w:rPr>
              <w:t>、特控、</w:t>
            </w:r>
            <w:r>
              <w:rPr>
                <w:rFonts w:ascii="Times New Roman" w:eastAsia="宋体" w:hAnsi="Times New Roman" w:cs="Times New Roman"/>
                <w:color w:val="000000"/>
                <w:kern w:val="0"/>
                <w:sz w:val="24"/>
                <w:szCs w:val="24"/>
              </w:rPr>
              <w:t>BHX</w:t>
            </w:r>
            <w:r>
              <w:rPr>
                <w:rFonts w:ascii="Times New Roman" w:eastAsia="宋体" w:hAnsi="Times New Roman" w:cs="Times New Roman"/>
                <w:color w:val="000000"/>
                <w:kern w:val="0"/>
                <w:sz w:val="24"/>
                <w:szCs w:val="24"/>
              </w:rPr>
              <w:t>北航星</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、采用处理器不低于双核，主频不低于</w:t>
            </w:r>
            <w:r>
              <w:rPr>
                <w:rFonts w:ascii="Times New Roman" w:eastAsia="宋体" w:hAnsi="Times New Roman" w:cs="Times New Roman"/>
                <w:color w:val="000000"/>
                <w:kern w:val="0"/>
                <w:sz w:val="24"/>
                <w:szCs w:val="24"/>
              </w:rPr>
              <w:t xml:space="preserve">1.3 GHz </w:t>
            </w:r>
            <w:r>
              <w:rPr>
                <w:rFonts w:ascii="Times New Roman" w:eastAsia="宋体" w:hAnsi="Times New Roman" w:cs="Times New Roman"/>
                <w:color w:val="000000"/>
                <w:kern w:val="0"/>
                <w:sz w:val="24"/>
                <w:szCs w:val="24"/>
              </w:rPr>
              <w:br/>
              <w:t>2</w:t>
            </w:r>
            <w:r>
              <w:rPr>
                <w:rFonts w:ascii="Times New Roman" w:eastAsia="宋体" w:hAnsi="Times New Roman" w:cs="Times New Roman"/>
                <w:color w:val="000000"/>
                <w:kern w:val="0"/>
                <w:sz w:val="24"/>
                <w:szCs w:val="24"/>
              </w:rPr>
              <w:t>、支持</w:t>
            </w:r>
            <w:r>
              <w:rPr>
                <w:rFonts w:ascii="Times New Roman" w:eastAsia="宋体" w:hAnsi="Times New Roman" w:cs="Times New Roman"/>
                <w:color w:val="000000"/>
                <w:kern w:val="0"/>
                <w:sz w:val="24"/>
                <w:szCs w:val="24"/>
              </w:rPr>
              <w:t>H.264/H.265</w:t>
            </w:r>
            <w:r>
              <w:rPr>
                <w:rFonts w:ascii="Times New Roman" w:eastAsia="宋体" w:hAnsi="Times New Roman" w:cs="Times New Roman"/>
                <w:color w:val="000000"/>
                <w:kern w:val="0"/>
                <w:sz w:val="24"/>
                <w:szCs w:val="24"/>
              </w:rPr>
              <w:t>可选</w:t>
            </w:r>
            <w:r>
              <w:rPr>
                <w:rFonts w:ascii="Times New Roman" w:eastAsia="宋体" w:hAnsi="Times New Roman" w:cs="Times New Roman"/>
                <w:color w:val="000000"/>
                <w:kern w:val="0"/>
                <w:sz w:val="24"/>
                <w:szCs w:val="24"/>
              </w:rPr>
              <w:br/>
              <w:t>3</w:t>
            </w:r>
            <w:r>
              <w:rPr>
                <w:rFonts w:ascii="Times New Roman" w:eastAsia="宋体" w:hAnsi="Times New Roman" w:cs="Times New Roman"/>
                <w:color w:val="000000"/>
                <w:kern w:val="0"/>
                <w:sz w:val="24"/>
                <w:szCs w:val="24"/>
              </w:rPr>
              <w:t>、支持</w:t>
            </w:r>
            <w:r>
              <w:rPr>
                <w:rFonts w:ascii="Times New Roman" w:eastAsia="宋体" w:hAnsi="Times New Roman" w:cs="Times New Roman"/>
                <w:color w:val="000000"/>
                <w:kern w:val="0"/>
                <w:sz w:val="24"/>
                <w:szCs w:val="24"/>
              </w:rPr>
              <w:t>5-60</w:t>
            </w:r>
            <w:r>
              <w:rPr>
                <w:rFonts w:ascii="Times New Roman" w:eastAsia="宋体" w:hAnsi="Times New Roman" w:cs="Times New Roman"/>
                <w:color w:val="000000"/>
                <w:kern w:val="0"/>
                <w:sz w:val="24"/>
                <w:szCs w:val="24"/>
              </w:rPr>
              <w:t>可调帧率</w:t>
            </w:r>
            <w:r>
              <w:rPr>
                <w:rFonts w:ascii="Times New Roman" w:eastAsia="宋体" w:hAnsi="Times New Roman" w:cs="Times New Roman"/>
                <w:color w:val="000000"/>
                <w:kern w:val="0"/>
                <w:sz w:val="24"/>
                <w:szCs w:val="24"/>
              </w:rPr>
              <w:br/>
              <w:t>4</w:t>
            </w:r>
            <w:r>
              <w:rPr>
                <w:rFonts w:ascii="Times New Roman" w:eastAsia="宋体" w:hAnsi="Times New Roman" w:cs="Times New Roman"/>
                <w:color w:val="000000"/>
                <w:kern w:val="0"/>
                <w:sz w:val="24"/>
                <w:szCs w:val="24"/>
              </w:rPr>
              <w:t>、编码分辨率大于等于</w:t>
            </w:r>
            <w:r>
              <w:rPr>
                <w:rFonts w:ascii="Times New Roman" w:eastAsia="宋体" w:hAnsi="Times New Roman" w:cs="Times New Roman"/>
                <w:color w:val="000000"/>
                <w:kern w:val="0"/>
                <w:sz w:val="24"/>
                <w:szCs w:val="24"/>
              </w:rPr>
              <w:t>1920x1080</w:t>
            </w:r>
            <w:r>
              <w:rPr>
                <w:rFonts w:ascii="Times New Roman" w:eastAsia="宋体" w:hAnsi="Times New Roman" w:cs="Times New Roman"/>
                <w:color w:val="000000"/>
                <w:kern w:val="0"/>
                <w:sz w:val="24"/>
                <w:szCs w:val="24"/>
              </w:rPr>
              <w:br/>
              <w:t>5</w:t>
            </w:r>
            <w:r>
              <w:rPr>
                <w:rFonts w:ascii="Times New Roman" w:eastAsia="宋体" w:hAnsi="Times New Roman" w:cs="Times New Roman"/>
                <w:color w:val="000000"/>
                <w:kern w:val="0"/>
                <w:sz w:val="24"/>
                <w:szCs w:val="24"/>
              </w:rPr>
              <w:t>、支持</w:t>
            </w:r>
            <w:r>
              <w:rPr>
                <w:rFonts w:ascii="Times New Roman" w:eastAsia="宋体" w:hAnsi="Times New Roman" w:cs="Times New Roman"/>
                <w:color w:val="000000"/>
                <w:kern w:val="0"/>
                <w:sz w:val="24"/>
                <w:szCs w:val="24"/>
              </w:rPr>
              <w:t>CBR/VBR</w:t>
            </w:r>
            <w:r>
              <w:rPr>
                <w:rFonts w:ascii="Times New Roman" w:eastAsia="宋体" w:hAnsi="Times New Roman" w:cs="Times New Roman"/>
                <w:color w:val="000000"/>
                <w:kern w:val="0"/>
                <w:sz w:val="24"/>
                <w:szCs w:val="24"/>
              </w:rPr>
              <w:t>码流控制</w:t>
            </w:r>
            <w:r>
              <w:rPr>
                <w:rFonts w:ascii="Times New Roman" w:eastAsia="宋体" w:hAnsi="Times New Roman" w:cs="Times New Roman"/>
                <w:color w:val="000000"/>
                <w:kern w:val="0"/>
                <w:sz w:val="24"/>
                <w:szCs w:val="24"/>
              </w:rPr>
              <w:br/>
              <w:t>6</w:t>
            </w:r>
            <w:r>
              <w:rPr>
                <w:rFonts w:ascii="Times New Roman" w:eastAsia="宋体" w:hAnsi="Times New Roman" w:cs="Times New Roman"/>
                <w:color w:val="000000"/>
                <w:kern w:val="0"/>
                <w:sz w:val="24"/>
                <w:szCs w:val="24"/>
              </w:rPr>
              <w:t>、支持</w:t>
            </w:r>
            <w:r>
              <w:rPr>
                <w:rFonts w:ascii="Times New Roman" w:eastAsia="宋体" w:hAnsi="Times New Roman" w:cs="Times New Roman"/>
                <w:color w:val="000000"/>
                <w:kern w:val="0"/>
                <w:sz w:val="24"/>
                <w:szCs w:val="24"/>
              </w:rPr>
              <w:t xml:space="preserve">RTMP/ RTSP /HTTP TS/HTTP FLV/HLS/SRT/UDP </w:t>
            </w:r>
            <w:r>
              <w:rPr>
                <w:rFonts w:ascii="Times New Roman" w:eastAsia="宋体" w:hAnsi="Times New Roman" w:cs="Times New Roman"/>
                <w:color w:val="000000"/>
                <w:kern w:val="0"/>
                <w:sz w:val="24"/>
                <w:szCs w:val="24"/>
              </w:rPr>
              <w:t>组播</w:t>
            </w:r>
            <w:r>
              <w:rPr>
                <w:rFonts w:ascii="Times New Roman" w:eastAsia="宋体" w:hAnsi="Times New Roman" w:cs="Times New Roman"/>
                <w:color w:val="000000"/>
                <w:kern w:val="0"/>
                <w:sz w:val="24"/>
                <w:szCs w:val="24"/>
              </w:rPr>
              <w:t>/RTP</w:t>
            </w:r>
            <w:r>
              <w:rPr>
                <w:rFonts w:ascii="Times New Roman" w:eastAsia="宋体" w:hAnsi="Times New Roman" w:cs="Times New Roman"/>
                <w:color w:val="000000"/>
                <w:kern w:val="0"/>
                <w:sz w:val="24"/>
                <w:szCs w:val="24"/>
              </w:rPr>
              <w:t>组播</w:t>
            </w:r>
            <w:r>
              <w:rPr>
                <w:rFonts w:ascii="Times New Roman" w:eastAsia="宋体" w:hAnsi="Times New Roman" w:cs="Times New Roman"/>
                <w:color w:val="000000"/>
                <w:kern w:val="0"/>
                <w:sz w:val="24"/>
                <w:szCs w:val="24"/>
              </w:rPr>
              <w:br/>
              <w:t>7</w:t>
            </w:r>
            <w:r>
              <w:rPr>
                <w:rFonts w:ascii="Times New Roman" w:eastAsia="宋体" w:hAnsi="Times New Roman" w:cs="Times New Roman"/>
                <w:color w:val="000000"/>
                <w:kern w:val="0"/>
                <w:sz w:val="24"/>
                <w:szCs w:val="24"/>
              </w:rPr>
              <w:t>、支持</w:t>
            </w:r>
            <w:r>
              <w:rPr>
                <w:rFonts w:ascii="Times New Roman" w:eastAsia="宋体" w:hAnsi="Times New Roman" w:cs="Times New Roman"/>
                <w:color w:val="000000"/>
                <w:kern w:val="0"/>
                <w:sz w:val="24"/>
                <w:szCs w:val="24"/>
              </w:rPr>
              <w:t>AAC/AAC+/AAC++/MP3/MP2/ AC3</w:t>
            </w:r>
            <w:r>
              <w:rPr>
                <w:rFonts w:ascii="Times New Roman" w:eastAsia="宋体" w:hAnsi="Times New Roman" w:cs="Times New Roman"/>
                <w:color w:val="000000"/>
                <w:kern w:val="0"/>
                <w:sz w:val="24"/>
                <w:szCs w:val="24"/>
              </w:rPr>
              <w:t>音频编码方法</w:t>
            </w:r>
            <w:r>
              <w:rPr>
                <w:rFonts w:ascii="Times New Roman" w:eastAsia="宋体" w:hAnsi="Times New Roman" w:cs="Times New Roman"/>
                <w:color w:val="000000"/>
                <w:kern w:val="0"/>
                <w:sz w:val="24"/>
                <w:szCs w:val="24"/>
              </w:rPr>
              <w:br/>
              <w:t>8</w:t>
            </w:r>
            <w:r>
              <w:rPr>
                <w:rFonts w:ascii="Times New Roman" w:eastAsia="宋体" w:hAnsi="Times New Roman" w:cs="Times New Roman"/>
                <w:color w:val="000000"/>
                <w:kern w:val="0"/>
                <w:sz w:val="24"/>
                <w:szCs w:val="24"/>
              </w:rPr>
              <w:t>、具备设备接口：</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路</w:t>
            </w:r>
            <w:r>
              <w:rPr>
                <w:rFonts w:ascii="Times New Roman" w:eastAsia="宋体" w:hAnsi="Times New Roman" w:cs="Times New Roman"/>
                <w:color w:val="000000"/>
                <w:kern w:val="0"/>
                <w:sz w:val="24"/>
                <w:szCs w:val="24"/>
              </w:rPr>
              <w:t>HDMI</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路</w:t>
            </w:r>
            <w:r>
              <w:rPr>
                <w:rFonts w:ascii="Times New Roman" w:eastAsia="宋体" w:hAnsi="Times New Roman" w:cs="Times New Roman"/>
                <w:color w:val="000000"/>
                <w:kern w:val="0"/>
                <w:sz w:val="24"/>
                <w:szCs w:val="24"/>
              </w:rPr>
              <w:t>RJ45</w:t>
            </w:r>
            <w:r>
              <w:rPr>
                <w:rFonts w:ascii="Times New Roman" w:eastAsia="宋体" w:hAnsi="Times New Roman" w:cs="Times New Roman"/>
                <w:color w:val="000000"/>
                <w:kern w:val="0"/>
                <w:sz w:val="24"/>
                <w:szCs w:val="24"/>
              </w:rPr>
              <w:t>千兆网口</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2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7</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无纸化会议终端客户端软件</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itc</w:t>
            </w:r>
            <w:r>
              <w:rPr>
                <w:rFonts w:ascii="Times New Roman" w:eastAsia="宋体" w:hAnsi="Times New Roman" w:cs="Times New Roman"/>
                <w:color w:val="000000"/>
                <w:kern w:val="0"/>
                <w:sz w:val="24"/>
                <w:szCs w:val="24"/>
              </w:rPr>
              <w:t>、特控、</w:t>
            </w:r>
            <w:r>
              <w:rPr>
                <w:rFonts w:ascii="Times New Roman" w:eastAsia="宋体" w:hAnsi="Times New Roman" w:cs="Times New Roman"/>
                <w:color w:val="000000"/>
                <w:kern w:val="0"/>
                <w:sz w:val="24"/>
                <w:szCs w:val="24"/>
              </w:rPr>
              <w:t>BHX</w:t>
            </w:r>
            <w:r>
              <w:rPr>
                <w:rFonts w:ascii="Times New Roman" w:eastAsia="宋体" w:hAnsi="Times New Roman" w:cs="Times New Roman"/>
                <w:color w:val="000000"/>
                <w:kern w:val="0"/>
                <w:sz w:val="24"/>
                <w:szCs w:val="24"/>
              </w:rPr>
              <w:t>北航星</w:t>
            </w:r>
          </w:p>
        </w:tc>
        <w:tc>
          <w:tcPr>
            <w:tcW w:w="5278" w:type="dxa"/>
            <w:shd w:val="clear" w:color="000000" w:fill="FFFFFF"/>
            <w:vAlign w:val="center"/>
          </w:tcPr>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1.</w:t>
            </w:r>
            <w:r w:rsidRPr="00600A95">
              <w:rPr>
                <w:rFonts w:ascii="Times New Roman" w:eastAsia="宋体" w:hAnsi="Times New Roman" w:cs="Times New Roman" w:hint="eastAsia"/>
                <w:color w:val="000000"/>
                <w:kern w:val="0"/>
                <w:sz w:val="24"/>
                <w:szCs w:val="24"/>
              </w:rPr>
              <w:t>支持显示参会人的基本信息，并支持在座位表展示个人名称；支持会议信息展示。</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2.</w:t>
            </w:r>
            <w:r w:rsidRPr="00600A95">
              <w:rPr>
                <w:rFonts w:ascii="Times New Roman" w:eastAsia="宋体" w:hAnsi="Times New Roman" w:cs="Times New Roman" w:hint="eastAsia"/>
                <w:color w:val="000000"/>
                <w:kern w:val="0"/>
                <w:sz w:val="24"/>
                <w:szCs w:val="24"/>
              </w:rPr>
              <w:t>文件阅览：可查看进行中或未开始的议题及其文件；支持文档批注功能；支持查看会议临时文件，支持上传本地文件。</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3.</w:t>
            </w:r>
            <w:r w:rsidRPr="00600A95">
              <w:rPr>
                <w:rFonts w:ascii="Times New Roman" w:eastAsia="宋体" w:hAnsi="Times New Roman" w:cs="Times New Roman" w:hint="eastAsia"/>
                <w:color w:val="000000"/>
                <w:kern w:val="0"/>
                <w:sz w:val="24"/>
                <w:szCs w:val="24"/>
              </w:rPr>
              <w:t>支持网络浏览功能，可浏览以太网网络，并可在服务端统一配置预设的网页地址，用户可在</w:t>
            </w:r>
            <w:r w:rsidRPr="00600A95">
              <w:rPr>
                <w:rFonts w:ascii="Times New Roman" w:eastAsia="宋体" w:hAnsi="Times New Roman" w:cs="Times New Roman" w:hint="eastAsia"/>
                <w:color w:val="000000"/>
                <w:kern w:val="0"/>
                <w:sz w:val="24"/>
                <w:szCs w:val="24"/>
              </w:rPr>
              <w:t>App</w:t>
            </w:r>
            <w:r w:rsidRPr="00600A95">
              <w:rPr>
                <w:rFonts w:ascii="Times New Roman" w:eastAsia="宋体" w:hAnsi="Times New Roman" w:cs="Times New Roman" w:hint="eastAsia"/>
                <w:color w:val="000000"/>
                <w:kern w:val="0"/>
                <w:sz w:val="24"/>
                <w:szCs w:val="24"/>
              </w:rPr>
              <w:t>中直接打开配置好的网页。</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4.</w:t>
            </w:r>
            <w:r w:rsidRPr="00600A95">
              <w:rPr>
                <w:rFonts w:ascii="Times New Roman" w:eastAsia="宋体" w:hAnsi="Times New Roman" w:cs="Times New Roman" w:hint="eastAsia"/>
                <w:color w:val="000000"/>
                <w:kern w:val="0"/>
                <w:sz w:val="24"/>
                <w:szCs w:val="24"/>
              </w:rPr>
              <w:t>支持会议签到功能。可查看当前签到情况，支持签到的过程与结果进行实时投屏。支持签名签到、登录即签到、按钮签到、人脸签到、拍照签到。（指纹、人脸身份认证功能需要相应硬件支持和人脸识别服务器）</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5.</w:t>
            </w:r>
            <w:r w:rsidRPr="00600A95">
              <w:rPr>
                <w:rFonts w:ascii="Times New Roman" w:eastAsia="宋体" w:hAnsi="Times New Roman" w:cs="Times New Roman" w:hint="eastAsia"/>
                <w:color w:val="000000"/>
                <w:kern w:val="0"/>
                <w:sz w:val="24"/>
                <w:szCs w:val="24"/>
              </w:rPr>
              <w:t>支持会议投票功能，支持投票过程实时投屏。支持投屏签名确认、拍照确认、人脸认证。（提供功能界面截图）</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6.</w:t>
            </w:r>
            <w:r w:rsidRPr="00600A95">
              <w:rPr>
                <w:rFonts w:ascii="Times New Roman" w:eastAsia="宋体" w:hAnsi="Times New Roman" w:cs="Times New Roman" w:hint="eastAsia"/>
                <w:color w:val="000000"/>
                <w:kern w:val="0"/>
                <w:sz w:val="24"/>
                <w:szCs w:val="24"/>
              </w:rPr>
              <w:t>支持会议评分功能，支持评分过程实时投屏。支持评分签名确认、拍照确认、人脸认证。（提供功能界面截图）</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7.</w:t>
            </w:r>
            <w:r w:rsidRPr="00600A95">
              <w:rPr>
                <w:rFonts w:ascii="Times New Roman" w:eastAsia="宋体" w:hAnsi="Times New Roman" w:cs="Times New Roman" w:hint="eastAsia"/>
                <w:color w:val="000000"/>
                <w:kern w:val="0"/>
                <w:sz w:val="24"/>
                <w:szCs w:val="24"/>
              </w:rPr>
              <w:t>支持参会人查看会议纪要文件，确认纪要文件，以及提出意见，并生成最终纪要文件。</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8.</w:t>
            </w:r>
            <w:r w:rsidRPr="00600A95">
              <w:rPr>
                <w:rFonts w:ascii="Times New Roman" w:eastAsia="宋体" w:hAnsi="Times New Roman" w:cs="Times New Roman" w:hint="eastAsia"/>
                <w:color w:val="000000"/>
                <w:kern w:val="0"/>
                <w:sz w:val="24"/>
                <w:szCs w:val="24"/>
              </w:rPr>
              <w:t>支持会议议题功能，支持下发议题至侯会屏进行显示；支持会议标语功能，支持多个会议标语切换，并支持推送至大屏和客户端显示。</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9.</w:t>
            </w:r>
            <w:r w:rsidRPr="00600A95">
              <w:rPr>
                <w:rFonts w:ascii="Times New Roman" w:eastAsia="宋体" w:hAnsi="Times New Roman" w:cs="Times New Roman" w:hint="eastAsia"/>
                <w:color w:val="000000"/>
                <w:kern w:val="0"/>
                <w:sz w:val="24"/>
                <w:szCs w:val="24"/>
              </w:rPr>
              <w:t>支持在会议中统一控制终端显示欢迎欢迎界面、会议信息、显示标语、退出标语、显示铭牌、</w:t>
            </w:r>
            <w:r w:rsidRPr="00600A95">
              <w:rPr>
                <w:rFonts w:ascii="Times New Roman" w:eastAsia="宋体" w:hAnsi="Times New Roman" w:cs="Times New Roman" w:hint="eastAsia"/>
                <w:color w:val="000000"/>
                <w:kern w:val="0"/>
                <w:sz w:val="24"/>
                <w:szCs w:val="24"/>
              </w:rPr>
              <w:lastRenderedPageBreak/>
              <w:t>退出铭牌、结束会议等操作。</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10.</w:t>
            </w:r>
            <w:r w:rsidRPr="00600A95">
              <w:rPr>
                <w:rFonts w:ascii="Times New Roman" w:eastAsia="宋体" w:hAnsi="Times New Roman" w:cs="Times New Roman" w:hint="eastAsia"/>
                <w:color w:val="000000"/>
                <w:kern w:val="0"/>
                <w:sz w:val="24"/>
                <w:szCs w:val="24"/>
              </w:rPr>
              <w:t>系统支持侯会信息发布显示，支持开始议题前进行提示。</w:t>
            </w:r>
          </w:p>
          <w:p w:rsidR="00600A95" w:rsidRPr="00600A95"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11.</w:t>
            </w:r>
            <w:r w:rsidRPr="00600A95">
              <w:rPr>
                <w:rFonts w:ascii="Times New Roman" w:eastAsia="宋体" w:hAnsi="Times New Roman" w:cs="Times New Roman" w:hint="eastAsia"/>
                <w:color w:val="000000"/>
                <w:kern w:val="0"/>
                <w:sz w:val="24"/>
                <w:szCs w:val="24"/>
              </w:rPr>
              <w:t>支持免密登录、账号密码、人脸识别入会。（提供功能界面截图）</w:t>
            </w:r>
          </w:p>
          <w:p w:rsidR="00834716" w:rsidRDefault="00600A95" w:rsidP="00600A95">
            <w:pPr>
              <w:widowControl/>
              <w:jc w:val="left"/>
              <w:rPr>
                <w:rFonts w:ascii="Times New Roman" w:eastAsia="宋体" w:hAnsi="Times New Roman" w:cs="Times New Roman"/>
                <w:color w:val="000000"/>
                <w:kern w:val="0"/>
                <w:sz w:val="24"/>
                <w:szCs w:val="24"/>
              </w:rPr>
            </w:pPr>
            <w:r w:rsidRPr="00600A95">
              <w:rPr>
                <w:rFonts w:ascii="Times New Roman" w:eastAsia="宋体" w:hAnsi="Times New Roman" w:cs="Times New Roman" w:hint="eastAsia"/>
                <w:color w:val="000000"/>
                <w:kern w:val="0"/>
                <w:sz w:val="24"/>
                <w:szCs w:val="24"/>
              </w:rPr>
              <w:t>▲</w:t>
            </w:r>
            <w:r w:rsidRPr="00600A95">
              <w:rPr>
                <w:rFonts w:ascii="Times New Roman" w:eastAsia="宋体" w:hAnsi="Times New Roman" w:cs="Times New Roman" w:hint="eastAsia"/>
                <w:color w:val="000000"/>
                <w:kern w:val="0"/>
                <w:sz w:val="24"/>
                <w:szCs w:val="24"/>
              </w:rPr>
              <w:t>12.</w:t>
            </w:r>
            <w:r w:rsidRPr="00600A95">
              <w:rPr>
                <w:rFonts w:ascii="Times New Roman" w:eastAsia="宋体" w:hAnsi="Times New Roman" w:cs="Times New Roman" w:hint="eastAsia"/>
                <w:color w:val="000000"/>
                <w:kern w:val="0"/>
                <w:sz w:val="24"/>
                <w:szCs w:val="24"/>
              </w:rPr>
              <w:t>由于软件决定着本产品功能的完整性，要求设备软件具备《计算机软件著作权登记证书》，提供证书复印件及证书编号在中国版权保护中心官网的查询结果截图。软件名称要求是“无纸化会议终端客户端软件”或相近的软件。</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lastRenderedPageBreak/>
              <w:t xml:space="preserve">35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套</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8</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无线</w:t>
            </w:r>
            <w:r>
              <w:rPr>
                <w:rFonts w:ascii="Times New Roman" w:eastAsia="宋体" w:hAnsi="Times New Roman" w:cs="Times New Roman"/>
                <w:color w:val="000000"/>
                <w:kern w:val="0"/>
                <w:sz w:val="24"/>
                <w:szCs w:val="24"/>
              </w:rPr>
              <w:t>AP</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新华三、中兴、迪普</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整机三频六流设计，可同时工作在</w:t>
            </w:r>
            <w:r>
              <w:rPr>
                <w:rFonts w:ascii="Times New Roman" w:eastAsia="宋体" w:hAnsi="Times New Roman" w:cs="Times New Roman"/>
                <w:color w:val="000000"/>
                <w:kern w:val="0"/>
                <w:sz w:val="24"/>
                <w:szCs w:val="24"/>
              </w:rPr>
              <w:t>802.11a/b/g/n/ac/ac wave2/ax</w:t>
            </w:r>
            <w:r>
              <w:rPr>
                <w:rFonts w:ascii="Times New Roman" w:eastAsia="宋体" w:hAnsi="Times New Roman" w:cs="Times New Roman"/>
                <w:color w:val="000000"/>
                <w:kern w:val="0"/>
                <w:sz w:val="24"/>
                <w:szCs w:val="24"/>
              </w:rPr>
              <w:t>模式，整机协商速率</w:t>
            </w:r>
            <w:r>
              <w:rPr>
                <w:rFonts w:ascii="Times New Roman" w:eastAsia="宋体" w:hAnsi="Times New Roman" w:cs="Times New Roman"/>
                <w:color w:val="000000"/>
                <w:kern w:val="0"/>
                <w:sz w:val="24"/>
                <w:szCs w:val="24"/>
              </w:rPr>
              <w:t>≥5.3Gbps</w:t>
            </w:r>
            <w:r>
              <w:rPr>
                <w:rFonts w:ascii="Times New Roman" w:eastAsia="宋体" w:hAnsi="Times New Roman" w:cs="Times New Roman"/>
                <w:color w:val="000000"/>
                <w:kern w:val="0"/>
                <w:sz w:val="24"/>
                <w:szCs w:val="24"/>
              </w:rPr>
              <w:t>；提供</w:t>
            </w:r>
            <w:r>
              <w:rPr>
                <w:rFonts w:ascii="Times New Roman" w:eastAsia="宋体" w:hAnsi="Times New Roman" w:cs="Times New Roman"/>
                <w:color w:val="000000"/>
                <w:kern w:val="0"/>
                <w:sz w:val="24"/>
                <w:szCs w:val="24"/>
              </w:rPr>
              <w:t>10/100/1000M</w:t>
            </w:r>
            <w:r>
              <w:rPr>
                <w:rFonts w:ascii="Times New Roman" w:eastAsia="宋体" w:hAnsi="Times New Roman" w:cs="Times New Roman"/>
                <w:color w:val="000000"/>
                <w:kern w:val="0"/>
                <w:sz w:val="24"/>
                <w:szCs w:val="24"/>
              </w:rPr>
              <w:t>电口</w:t>
            </w: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个。</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2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只</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PoE</w:t>
            </w:r>
            <w:r>
              <w:rPr>
                <w:rFonts w:ascii="Times New Roman" w:eastAsia="宋体" w:hAnsi="Times New Roman" w:cs="Times New Roman"/>
                <w:color w:val="000000"/>
                <w:kern w:val="0"/>
                <w:sz w:val="24"/>
                <w:szCs w:val="24"/>
              </w:rPr>
              <w:t>交换机</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新华三、中兴、迪普</w:t>
            </w:r>
          </w:p>
        </w:tc>
        <w:tc>
          <w:tcPr>
            <w:tcW w:w="5278" w:type="dxa"/>
            <w:shd w:val="clear" w:color="auto" w:fill="auto"/>
            <w:vAlign w:val="center"/>
          </w:tcPr>
          <w:p w:rsidR="00834716" w:rsidRDefault="00834716" w:rsidP="00766B3C">
            <w:pPr>
              <w:widowControl/>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交换容量</w:t>
            </w:r>
            <w:r>
              <w:rPr>
                <w:rFonts w:ascii="Times New Roman" w:eastAsia="宋体" w:hAnsi="Times New Roman" w:cs="Times New Roman"/>
                <w:kern w:val="0"/>
                <w:sz w:val="24"/>
                <w:szCs w:val="24"/>
              </w:rPr>
              <w:t>≥336</w:t>
            </w:r>
            <w:r>
              <w:rPr>
                <w:rFonts w:ascii="Times New Roman" w:eastAsia="宋体" w:hAnsi="Times New Roman" w:cs="Times New Roman"/>
                <w:color w:val="000000"/>
                <w:kern w:val="0"/>
                <w:sz w:val="24"/>
                <w:szCs w:val="24"/>
              </w:rPr>
              <w:t>Gbps</w:t>
            </w:r>
            <w:r>
              <w:rPr>
                <w:rFonts w:ascii="Times New Roman" w:eastAsia="宋体" w:hAnsi="Times New Roman" w:cs="Times New Roman"/>
                <w:color w:val="000000"/>
                <w:kern w:val="0"/>
                <w:sz w:val="24"/>
                <w:szCs w:val="24"/>
              </w:rPr>
              <w:t>，整机包转发率</w:t>
            </w:r>
            <w:r>
              <w:rPr>
                <w:rFonts w:ascii="Times New Roman" w:eastAsia="宋体" w:hAnsi="Times New Roman" w:cs="Times New Roman"/>
                <w:color w:val="000000"/>
                <w:kern w:val="0"/>
                <w:sz w:val="24"/>
                <w:szCs w:val="24"/>
              </w:rPr>
              <w:t>≥24Mpps</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8</w:t>
            </w:r>
            <w:r>
              <w:rPr>
                <w:rFonts w:ascii="Times New Roman" w:eastAsia="宋体" w:hAnsi="Times New Roman" w:cs="Times New Roman"/>
                <w:color w:val="000000"/>
                <w:kern w:val="0"/>
                <w:sz w:val="24"/>
                <w:szCs w:val="24"/>
              </w:rPr>
              <w:t>个</w:t>
            </w:r>
            <w:r>
              <w:rPr>
                <w:rFonts w:ascii="Times New Roman" w:eastAsia="宋体" w:hAnsi="Times New Roman" w:cs="Times New Roman"/>
                <w:color w:val="000000"/>
                <w:kern w:val="0"/>
                <w:sz w:val="24"/>
                <w:szCs w:val="24"/>
              </w:rPr>
              <w:t>10/100/1000Base-T</w:t>
            </w:r>
            <w:r>
              <w:rPr>
                <w:rFonts w:ascii="Times New Roman" w:eastAsia="宋体" w:hAnsi="Times New Roman" w:cs="Times New Roman"/>
                <w:color w:val="000000"/>
                <w:kern w:val="0"/>
                <w:sz w:val="24"/>
                <w:szCs w:val="24"/>
              </w:rPr>
              <w:t>自适应以太网端口，</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个千兆</w:t>
            </w:r>
            <w:r>
              <w:rPr>
                <w:rFonts w:ascii="Times New Roman" w:eastAsia="宋体" w:hAnsi="Times New Roman" w:cs="Times New Roman"/>
                <w:color w:val="000000"/>
                <w:kern w:val="0"/>
                <w:sz w:val="24"/>
                <w:szCs w:val="24"/>
              </w:rPr>
              <w:t>SFP</w:t>
            </w:r>
            <w:r>
              <w:rPr>
                <w:rFonts w:ascii="Times New Roman" w:eastAsia="宋体" w:hAnsi="Times New Roman" w:cs="Times New Roman"/>
                <w:color w:val="000000"/>
                <w:kern w:val="0"/>
                <w:sz w:val="24"/>
                <w:szCs w:val="24"/>
              </w:rPr>
              <w:t>口，</w:t>
            </w:r>
            <w:r>
              <w:rPr>
                <w:rFonts w:ascii="Times New Roman" w:eastAsia="宋体" w:hAnsi="Times New Roman" w:cs="Times New Roman"/>
                <w:color w:val="000000"/>
                <w:kern w:val="0"/>
                <w:sz w:val="24"/>
                <w:szCs w:val="24"/>
              </w:rPr>
              <w:t>PoE</w:t>
            </w:r>
            <w:r>
              <w:rPr>
                <w:rFonts w:ascii="Times New Roman" w:eastAsia="宋体" w:hAnsi="Times New Roman" w:cs="Times New Roman"/>
                <w:color w:val="000000"/>
                <w:kern w:val="0"/>
                <w:sz w:val="24"/>
                <w:szCs w:val="24"/>
              </w:rPr>
              <w:t>功率</w:t>
            </w:r>
            <w:r>
              <w:rPr>
                <w:rFonts w:ascii="Times New Roman" w:eastAsia="宋体" w:hAnsi="Times New Roman" w:cs="Times New Roman"/>
                <w:color w:val="000000"/>
                <w:kern w:val="0"/>
                <w:sz w:val="24"/>
                <w:szCs w:val="24"/>
              </w:rPr>
              <w:t>125W</w:t>
            </w:r>
            <w:r>
              <w:rPr>
                <w:rFonts w:ascii="Times New Roman" w:eastAsia="宋体" w:hAnsi="Times New Roman" w:cs="Times New Roman"/>
                <w:color w:val="000000"/>
                <w:kern w:val="0"/>
                <w:sz w:val="24"/>
                <w:szCs w:val="24"/>
              </w:rPr>
              <w:t>。</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10</w:t>
            </w:r>
          </w:p>
        </w:tc>
        <w:tc>
          <w:tcPr>
            <w:tcW w:w="1070" w:type="dxa"/>
            <w:shd w:val="clear" w:color="000000" w:fill="FFFFFF"/>
            <w:vAlign w:val="center"/>
          </w:tcPr>
          <w:p w:rsidR="00834716" w:rsidRPr="00AF5240" w:rsidRDefault="00834716" w:rsidP="00766B3C">
            <w:pPr>
              <w:widowControl/>
              <w:jc w:val="center"/>
              <w:rPr>
                <w:rFonts w:asciiTheme="minorEastAsia" w:hAnsiTheme="minorEastAsia" w:cs="Times New Roman"/>
                <w:color w:val="000000"/>
                <w:kern w:val="0"/>
                <w:szCs w:val="21"/>
              </w:rPr>
            </w:pPr>
            <w:r w:rsidRPr="00AF5240">
              <w:rPr>
                <w:rFonts w:asciiTheme="minorEastAsia" w:hAnsiTheme="minorEastAsia" w:cs="Times New Roman" w:hint="eastAsia"/>
                <w:color w:val="000000"/>
                <w:kern w:val="0"/>
                <w:szCs w:val="21"/>
              </w:rPr>
              <w:t>交换机</w:t>
            </w:r>
          </w:p>
        </w:tc>
        <w:tc>
          <w:tcPr>
            <w:tcW w:w="994" w:type="dxa"/>
            <w:shd w:val="clear" w:color="000000" w:fill="FFFFFF"/>
            <w:vAlign w:val="center"/>
          </w:tcPr>
          <w:p w:rsidR="00834716" w:rsidRPr="00AF5240" w:rsidRDefault="00834716" w:rsidP="00766B3C">
            <w:pPr>
              <w:widowControl/>
              <w:jc w:val="center"/>
              <w:rPr>
                <w:rFonts w:asciiTheme="minorEastAsia" w:hAnsiTheme="minorEastAsia" w:cs="Times New Roman"/>
                <w:color w:val="000000"/>
                <w:kern w:val="0"/>
                <w:szCs w:val="21"/>
              </w:rPr>
            </w:pPr>
            <w:r w:rsidRPr="00AF5240">
              <w:rPr>
                <w:rFonts w:asciiTheme="minorEastAsia" w:hAnsiTheme="minorEastAsia" w:cs="Times New Roman" w:hint="eastAsia"/>
                <w:color w:val="000000"/>
                <w:kern w:val="0"/>
                <w:szCs w:val="21"/>
              </w:rPr>
              <w:t>新华三、中兴、迪普</w:t>
            </w:r>
          </w:p>
        </w:tc>
        <w:tc>
          <w:tcPr>
            <w:tcW w:w="5278" w:type="dxa"/>
            <w:shd w:val="clear" w:color="auto" w:fill="auto"/>
            <w:vAlign w:val="center"/>
          </w:tcPr>
          <w:p w:rsidR="00834716" w:rsidRPr="00AF5240" w:rsidRDefault="00834716" w:rsidP="00766B3C">
            <w:pPr>
              <w:widowControl/>
              <w:jc w:val="left"/>
              <w:rPr>
                <w:rFonts w:asciiTheme="minorEastAsia" w:hAnsiTheme="minorEastAsia" w:cs="Times New Roman"/>
                <w:kern w:val="0"/>
                <w:szCs w:val="21"/>
              </w:rPr>
            </w:pPr>
            <w:r w:rsidRPr="00AF5240">
              <w:rPr>
                <w:rFonts w:asciiTheme="minorEastAsia" w:hAnsiTheme="minorEastAsia" w:cs="Times New Roman" w:hint="eastAsia"/>
                <w:kern w:val="0"/>
                <w:szCs w:val="21"/>
              </w:rPr>
              <w:t>交换容量≥</w:t>
            </w:r>
            <w:r w:rsidRPr="00AF5240">
              <w:rPr>
                <w:rFonts w:asciiTheme="minorEastAsia" w:hAnsiTheme="minorEastAsia" w:cs="Times New Roman"/>
                <w:kern w:val="0"/>
                <w:szCs w:val="21"/>
              </w:rPr>
              <w:t>16</w:t>
            </w:r>
            <w:r w:rsidRPr="00AF5240">
              <w:rPr>
                <w:rFonts w:asciiTheme="minorEastAsia" w:hAnsiTheme="minorEastAsia" w:cs="Times New Roman"/>
                <w:color w:val="000000"/>
                <w:kern w:val="0"/>
                <w:szCs w:val="21"/>
              </w:rPr>
              <w:t>Gbps</w:t>
            </w:r>
            <w:r w:rsidRPr="00AF5240">
              <w:rPr>
                <w:rFonts w:asciiTheme="minorEastAsia" w:hAnsiTheme="minorEastAsia" w:cs="Times New Roman" w:hint="eastAsia"/>
                <w:color w:val="000000"/>
                <w:kern w:val="0"/>
                <w:szCs w:val="21"/>
              </w:rPr>
              <w:t>，整机包转发率≥</w:t>
            </w:r>
            <w:r w:rsidRPr="00AF5240">
              <w:rPr>
                <w:rFonts w:asciiTheme="minorEastAsia" w:hAnsiTheme="minorEastAsia" w:cs="Times New Roman"/>
                <w:color w:val="000000"/>
                <w:kern w:val="0"/>
                <w:szCs w:val="21"/>
              </w:rPr>
              <w:t>11Mpps</w:t>
            </w:r>
            <w:r w:rsidRPr="00AF5240">
              <w:rPr>
                <w:rFonts w:asciiTheme="minorEastAsia" w:hAnsiTheme="minorEastAsia" w:cs="Times New Roman" w:hint="eastAsia"/>
                <w:color w:val="000000"/>
                <w:kern w:val="0"/>
                <w:szCs w:val="21"/>
              </w:rPr>
              <w:t>，</w:t>
            </w:r>
            <w:r w:rsidRPr="00AF5240">
              <w:rPr>
                <w:rFonts w:asciiTheme="minorEastAsia" w:hAnsiTheme="minorEastAsia" w:cs="Times New Roman"/>
                <w:color w:val="000000"/>
                <w:kern w:val="0"/>
                <w:szCs w:val="21"/>
              </w:rPr>
              <w:t>8</w:t>
            </w:r>
            <w:r w:rsidRPr="00AF5240">
              <w:rPr>
                <w:rFonts w:asciiTheme="minorEastAsia" w:hAnsiTheme="minorEastAsia" w:cs="Times New Roman" w:hint="eastAsia"/>
                <w:color w:val="000000"/>
                <w:kern w:val="0"/>
                <w:szCs w:val="21"/>
              </w:rPr>
              <w:t>个</w:t>
            </w:r>
            <w:r w:rsidRPr="00AF5240">
              <w:rPr>
                <w:rFonts w:asciiTheme="minorEastAsia" w:hAnsiTheme="minorEastAsia" w:cs="Times New Roman"/>
                <w:color w:val="000000"/>
                <w:kern w:val="0"/>
                <w:szCs w:val="21"/>
              </w:rPr>
              <w:t>10/100/1000Base-T</w:t>
            </w:r>
            <w:r w:rsidRPr="00AF5240">
              <w:rPr>
                <w:rFonts w:asciiTheme="minorEastAsia" w:hAnsiTheme="minorEastAsia" w:cs="Times New Roman" w:hint="eastAsia"/>
                <w:color w:val="000000"/>
                <w:kern w:val="0"/>
                <w:szCs w:val="21"/>
              </w:rPr>
              <w:t>自适应以太网端口。</w:t>
            </w:r>
          </w:p>
        </w:tc>
        <w:tc>
          <w:tcPr>
            <w:tcW w:w="759" w:type="dxa"/>
            <w:shd w:val="clear" w:color="000000" w:fill="FFFFFF"/>
            <w:vAlign w:val="center"/>
          </w:tcPr>
          <w:p w:rsidR="00834716" w:rsidRPr="00AF5240" w:rsidRDefault="00834716" w:rsidP="00766B3C">
            <w:pPr>
              <w:widowControl/>
              <w:jc w:val="center"/>
              <w:rPr>
                <w:rFonts w:asciiTheme="minorEastAsia" w:hAnsiTheme="minorEastAsia" w:cs="Times New Roman"/>
                <w:color w:val="000000"/>
                <w:kern w:val="0"/>
                <w:szCs w:val="21"/>
              </w:rPr>
            </w:pPr>
            <w:r w:rsidRPr="00AF5240">
              <w:rPr>
                <w:rFonts w:asciiTheme="minorEastAsia" w:hAnsiTheme="minorEastAsia" w:cs="Times New Roman"/>
                <w:color w:val="000000"/>
                <w:kern w:val="0"/>
                <w:szCs w:val="21"/>
              </w:rPr>
              <w:t xml:space="preserve">2 </w:t>
            </w:r>
          </w:p>
        </w:tc>
        <w:tc>
          <w:tcPr>
            <w:tcW w:w="759" w:type="dxa"/>
            <w:shd w:val="clear" w:color="000000" w:fill="FFFFFF"/>
            <w:vAlign w:val="center"/>
          </w:tcPr>
          <w:p w:rsidR="00834716" w:rsidRPr="00AF5240" w:rsidRDefault="00834716" w:rsidP="00766B3C">
            <w:pPr>
              <w:widowControl/>
              <w:jc w:val="center"/>
              <w:rPr>
                <w:rFonts w:asciiTheme="minorEastAsia" w:hAnsiTheme="minorEastAsia" w:cs="Times New Roman"/>
                <w:color w:val="000000"/>
                <w:kern w:val="0"/>
                <w:szCs w:val="21"/>
              </w:rPr>
            </w:pPr>
            <w:r w:rsidRPr="00AF5240">
              <w:rPr>
                <w:rFonts w:asciiTheme="minorEastAsia" w:hAnsiTheme="minorEastAsia" w:cs="Times New Roman" w:hint="eastAsia"/>
                <w:color w:val="000000"/>
                <w:kern w:val="0"/>
                <w:szCs w:val="21"/>
              </w:rPr>
              <w:t>台</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1</w:t>
            </w:r>
          </w:p>
        </w:tc>
        <w:tc>
          <w:tcPr>
            <w:tcW w:w="1070"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30W</w:t>
            </w:r>
            <w:r>
              <w:rPr>
                <w:rFonts w:ascii="Times New Roman" w:eastAsia="宋体" w:hAnsi="Times New Roman" w:cs="Times New Roman"/>
                <w:color w:val="000000"/>
                <w:kern w:val="0"/>
                <w:sz w:val="24"/>
                <w:szCs w:val="24"/>
              </w:rPr>
              <w:t>平板电脑充电柜</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国产</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、内置</w:t>
            </w:r>
            <w:r>
              <w:rPr>
                <w:rFonts w:ascii="Times New Roman" w:eastAsia="宋体" w:hAnsi="Times New Roman" w:cs="Times New Roman"/>
                <w:color w:val="000000"/>
                <w:kern w:val="0"/>
                <w:sz w:val="24"/>
                <w:szCs w:val="24"/>
              </w:rPr>
              <w:t>USB 5V3A/9V3A/12V2.5A/15V2A</w:t>
            </w:r>
            <w:r>
              <w:rPr>
                <w:rFonts w:ascii="Times New Roman" w:eastAsia="宋体" w:hAnsi="Times New Roman" w:cs="Times New Roman"/>
                <w:color w:val="000000"/>
                <w:kern w:val="0"/>
                <w:sz w:val="24"/>
                <w:szCs w:val="24"/>
              </w:rPr>
              <w:t>直流超级快充口</w:t>
            </w:r>
            <w:r>
              <w:rPr>
                <w:rFonts w:ascii="Times New Roman" w:eastAsia="宋体" w:hAnsi="Times New Roman" w:cs="Times New Roman"/>
                <w:color w:val="000000"/>
                <w:kern w:val="0"/>
                <w:sz w:val="24"/>
                <w:szCs w:val="24"/>
              </w:rPr>
              <w:t>48</w:t>
            </w:r>
            <w:r>
              <w:rPr>
                <w:rFonts w:ascii="Times New Roman" w:eastAsia="宋体" w:hAnsi="Times New Roman" w:cs="Times New Roman"/>
                <w:color w:val="000000"/>
                <w:kern w:val="0"/>
                <w:sz w:val="24"/>
                <w:szCs w:val="24"/>
              </w:rPr>
              <w:t>个并配</w:t>
            </w:r>
            <w:r>
              <w:rPr>
                <w:rFonts w:ascii="Times New Roman" w:eastAsia="宋体" w:hAnsi="Times New Roman" w:cs="Times New Roman"/>
                <w:color w:val="000000"/>
                <w:kern w:val="0"/>
                <w:sz w:val="24"/>
                <w:szCs w:val="24"/>
              </w:rPr>
              <w:t>48</w:t>
            </w:r>
            <w:r>
              <w:rPr>
                <w:rFonts w:ascii="Times New Roman" w:eastAsia="宋体" w:hAnsi="Times New Roman" w:cs="Times New Roman"/>
                <w:color w:val="000000"/>
                <w:kern w:val="0"/>
                <w:sz w:val="24"/>
                <w:szCs w:val="24"/>
              </w:rPr>
              <w:t>条绿色数据线；</w:t>
            </w:r>
            <w:r>
              <w:rPr>
                <w:rFonts w:ascii="Times New Roman" w:eastAsia="宋体" w:hAnsi="Times New Roman" w:cs="Times New Roman"/>
                <w:color w:val="000000"/>
                <w:kern w:val="0"/>
                <w:sz w:val="24"/>
                <w:szCs w:val="24"/>
              </w:rPr>
              <w:br/>
              <w:t>2</w:t>
            </w:r>
            <w:r>
              <w:rPr>
                <w:rFonts w:ascii="Times New Roman" w:eastAsia="宋体" w:hAnsi="Times New Roman" w:cs="Times New Roman"/>
                <w:color w:val="000000"/>
                <w:kern w:val="0"/>
                <w:sz w:val="24"/>
                <w:szCs w:val="24"/>
              </w:rPr>
              <w:t>、每口独立充电并具备智能</w:t>
            </w:r>
            <w:r>
              <w:rPr>
                <w:rFonts w:ascii="Times New Roman" w:eastAsia="宋体" w:hAnsi="Times New Roman" w:cs="Times New Roman"/>
                <w:color w:val="000000"/>
                <w:kern w:val="0"/>
                <w:sz w:val="24"/>
                <w:szCs w:val="24"/>
              </w:rPr>
              <w:t>LED</w:t>
            </w:r>
            <w:r>
              <w:rPr>
                <w:rFonts w:ascii="Times New Roman" w:eastAsia="宋体" w:hAnsi="Times New Roman" w:cs="Times New Roman"/>
                <w:color w:val="000000"/>
                <w:kern w:val="0"/>
                <w:sz w:val="24"/>
                <w:szCs w:val="24"/>
              </w:rPr>
              <w:t>指示灯；</w:t>
            </w:r>
            <w:r>
              <w:rPr>
                <w:rFonts w:ascii="Times New Roman" w:eastAsia="宋体" w:hAnsi="Times New Roman" w:cs="Times New Roman"/>
                <w:color w:val="000000"/>
                <w:kern w:val="0"/>
                <w:sz w:val="24"/>
                <w:szCs w:val="24"/>
              </w:rPr>
              <w:br/>
              <w:t>3</w:t>
            </w:r>
            <w:r>
              <w:rPr>
                <w:rFonts w:ascii="Times New Roman" w:eastAsia="宋体" w:hAnsi="Times New Roman" w:cs="Times New Roman"/>
                <w:color w:val="000000"/>
                <w:kern w:val="0"/>
                <w:sz w:val="24"/>
                <w:szCs w:val="24"/>
              </w:rPr>
              <w:t>、主动式</w:t>
            </w:r>
            <w:r>
              <w:rPr>
                <w:rFonts w:ascii="Times New Roman" w:eastAsia="宋体" w:hAnsi="Times New Roman" w:cs="Times New Roman"/>
                <w:color w:val="000000"/>
                <w:kern w:val="0"/>
                <w:sz w:val="24"/>
                <w:szCs w:val="24"/>
              </w:rPr>
              <w:t>PEC</w:t>
            </w:r>
            <w:r>
              <w:rPr>
                <w:rFonts w:ascii="Times New Roman" w:eastAsia="宋体" w:hAnsi="Times New Roman" w:cs="Times New Roman"/>
                <w:color w:val="000000"/>
                <w:kern w:val="0"/>
                <w:sz w:val="24"/>
                <w:szCs w:val="24"/>
              </w:rPr>
              <w:t>节能开关电源；</w:t>
            </w:r>
            <w:r>
              <w:rPr>
                <w:rFonts w:ascii="Times New Roman" w:eastAsia="宋体" w:hAnsi="Times New Roman" w:cs="Times New Roman"/>
                <w:color w:val="000000"/>
                <w:kern w:val="0"/>
                <w:sz w:val="24"/>
                <w:szCs w:val="24"/>
              </w:rPr>
              <w:br/>
              <w:t>4</w:t>
            </w:r>
            <w:r>
              <w:rPr>
                <w:rFonts w:ascii="Times New Roman" w:eastAsia="宋体" w:hAnsi="Times New Roman" w:cs="Times New Roman"/>
                <w:color w:val="000000"/>
                <w:kern w:val="0"/>
                <w:sz w:val="24"/>
                <w:szCs w:val="24"/>
              </w:rPr>
              <w:t>、外形尺寸：</w:t>
            </w:r>
            <w:r>
              <w:rPr>
                <w:rFonts w:ascii="Times New Roman" w:eastAsia="宋体" w:hAnsi="Times New Roman" w:cs="Times New Roman"/>
                <w:color w:val="000000"/>
                <w:kern w:val="0"/>
                <w:sz w:val="24"/>
                <w:szCs w:val="24"/>
              </w:rPr>
              <w:t>582*830*358mm</w:t>
            </w:r>
            <w:r>
              <w:rPr>
                <w:rFonts w:ascii="Times New Roman" w:eastAsia="宋体" w:hAnsi="Times New Roman" w:cs="Times New Roman"/>
                <w:color w:val="000000"/>
                <w:kern w:val="0"/>
                <w:sz w:val="24"/>
                <w:szCs w:val="24"/>
              </w:rPr>
              <w:t>（含脚轮、防撞角），工作容积为</w:t>
            </w:r>
            <w:r>
              <w:rPr>
                <w:rFonts w:ascii="Times New Roman" w:eastAsia="宋体" w:hAnsi="Times New Roman" w:cs="Times New Roman"/>
                <w:color w:val="000000"/>
                <w:kern w:val="0"/>
                <w:sz w:val="24"/>
                <w:szCs w:val="24"/>
              </w:rPr>
              <w:t>320*200*25mm</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br/>
              <w:t>5</w:t>
            </w:r>
            <w:r>
              <w:rPr>
                <w:rFonts w:ascii="Times New Roman" w:eastAsia="宋体" w:hAnsi="Times New Roman" w:cs="Times New Roman"/>
                <w:color w:val="000000"/>
                <w:kern w:val="0"/>
                <w:sz w:val="24"/>
                <w:szCs w:val="24"/>
              </w:rPr>
              <w:t>、三层式全黑</w:t>
            </w:r>
            <w:r>
              <w:rPr>
                <w:rFonts w:ascii="Times New Roman" w:eastAsia="宋体" w:hAnsi="Times New Roman" w:cs="Times New Roman"/>
                <w:color w:val="000000"/>
                <w:kern w:val="0"/>
                <w:sz w:val="24"/>
                <w:szCs w:val="24"/>
              </w:rPr>
              <w:t>16</w:t>
            </w:r>
            <w:r>
              <w:rPr>
                <w:rFonts w:ascii="Times New Roman" w:eastAsia="宋体" w:hAnsi="Times New Roman" w:cs="Times New Roman"/>
                <w:color w:val="000000"/>
                <w:kern w:val="0"/>
                <w:sz w:val="24"/>
                <w:szCs w:val="24"/>
              </w:rPr>
              <w:t>（每层）工位设计，配装</w:t>
            </w:r>
            <w:r>
              <w:rPr>
                <w:rFonts w:ascii="Times New Roman" w:eastAsia="宋体" w:hAnsi="Times New Roman" w:cs="Times New Roman"/>
                <w:color w:val="000000"/>
                <w:kern w:val="0"/>
                <w:sz w:val="24"/>
                <w:szCs w:val="24"/>
              </w:rPr>
              <w:t>ABS</w:t>
            </w:r>
            <w:r>
              <w:rPr>
                <w:rFonts w:ascii="Times New Roman" w:eastAsia="宋体" w:hAnsi="Times New Roman" w:cs="Times New Roman"/>
                <w:color w:val="000000"/>
                <w:kern w:val="0"/>
                <w:sz w:val="24"/>
                <w:szCs w:val="24"/>
              </w:rPr>
              <w:t>绿色隔断，单开前门锁；</w:t>
            </w:r>
            <w:r>
              <w:rPr>
                <w:rFonts w:ascii="Times New Roman" w:eastAsia="宋体" w:hAnsi="Times New Roman" w:cs="Times New Roman"/>
                <w:color w:val="000000"/>
                <w:kern w:val="0"/>
                <w:sz w:val="24"/>
                <w:szCs w:val="24"/>
              </w:rPr>
              <w:br/>
              <w:t>6</w:t>
            </w:r>
            <w:r>
              <w:rPr>
                <w:rFonts w:ascii="Times New Roman" w:eastAsia="宋体" w:hAnsi="Times New Roman" w:cs="Times New Roman"/>
                <w:color w:val="000000"/>
                <w:kern w:val="0"/>
                <w:sz w:val="24"/>
                <w:szCs w:val="24"/>
              </w:rPr>
              <w:t>、整机</w:t>
            </w:r>
            <w:r>
              <w:rPr>
                <w:rFonts w:ascii="Times New Roman" w:eastAsia="宋体" w:hAnsi="Times New Roman" w:cs="Times New Roman"/>
                <w:color w:val="000000"/>
                <w:kern w:val="0"/>
                <w:sz w:val="24"/>
                <w:szCs w:val="24"/>
              </w:rPr>
              <w:t>3C</w:t>
            </w:r>
            <w:r>
              <w:rPr>
                <w:rFonts w:ascii="Times New Roman" w:eastAsia="宋体" w:hAnsi="Times New Roman" w:cs="Times New Roman"/>
                <w:color w:val="000000"/>
                <w:kern w:val="0"/>
                <w:sz w:val="24"/>
                <w:szCs w:val="24"/>
              </w:rPr>
              <w:t>认证。</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 xml:space="preserve">1 </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台</w:t>
            </w:r>
          </w:p>
        </w:tc>
      </w:tr>
      <w:tr w:rsidR="00834716" w:rsidTr="00766B3C">
        <w:trPr>
          <w:trHeight w:val="570"/>
        </w:trPr>
        <w:tc>
          <w:tcPr>
            <w:tcW w:w="73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2</w:t>
            </w:r>
          </w:p>
        </w:tc>
        <w:tc>
          <w:tcPr>
            <w:tcW w:w="1070" w:type="dxa"/>
            <w:shd w:val="clear" w:color="auto" w:fill="auto"/>
            <w:vAlign w:val="center"/>
          </w:tcPr>
          <w:p w:rsidR="00834716" w:rsidRDefault="00834716" w:rsidP="00766B3C">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辅助材料</w:t>
            </w:r>
          </w:p>
        </w:tc>
        <w:tc>
          <w:tcPr>
            <w:tcW w:w="994"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国产</w:t>
            </w:r>
          </w:p>
        </w:tc>
        <w:tc>
          <w:tcPr>
            <w:tcW w:w="5278" w:type="dxa"/>
            <w:shd w:val="clear" w:color="000000" w:fill="FFFFFF"/>
            <w:vAlign w:val="center"/>
          </w:tcPr>
          <w:p w:rsidR="00834716" w:rsidRDefault="00834716" w:rsidP="00766B3C">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紧固件、接插件等</w:t>
            </w:r>
          </w:p>
        </w:tc>
        <w:tc>
          <w:tcPr>
            <w:tcW w:w="759" w:type="dxa"/>
            <w:shd w:val="clear" w:color="auto" w:fill="auto"/>
            <w:vAlign w:val="center"/>
          </w:tcPr>
          <w:p w:rsidR="00834716" w:rsidRDefault="00834716" w:rsidP="00766B3C">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p>
        </w:tc>
        <w:tc>
          <w:tcPr>
            <w:tcW w:w="759" w:type="dxa"/>
            <w:shd w:val="clear" w:color="000000" w:fill="FFFFFF"/>
            <w:vAlign w:val="center"/>
          </w:tcPr>
          <w:p w:rsidR="00834716" w:rsidRDefault="00834716" w:rsidP="00766B3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项</w:t>
            </w:r>
          </w:p>
        </w:tc>
      </w:tr>
    </w:tbl>
    <w:p w:rsidR="00834716" w:rsidRDefault="00834716" w:rsidP="00834716">
      <w:pPr>
        <w:rPr>
          <w:rFonts w:ascii="Times New Roman" w:eastAsia="仿宋" w:hAnsi="Times New Roman" w:cs="Times New Roman"/>
          <w:sz w:val="28"/>
          <w:szCs w:val="28"/>
        </w:rPr>
      </w:pP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本项目品牌表中的</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建议品牌</w:t>
      </w:r>
      <w:r>
        <w:rPr>
          <w:rFonts w:ascii="Times New Roman" w:eastAsia="仿宋" w:hAnsi="Times New Roman" w:cs="Times New Roman"/>
          <w:sz w:val="28"/>
          <w:szCs w:val="28"/>
        </w:rPr>
        <w:t>”</w:t>
      </w:r>
      <w:r>
        <w:rPr>
          <w:rFonts w:ascii="Times New Roman" w:eastAsia="仿宋" w:hAnsi="Times New Roman" w:cs="Times New Roman"/>
          <w:sz w:val="28"/>
          <w:szCs w:val="28"/>
        </w:rPr>
        <w:t>，是为保证项目建设的设备可靠及质量优秀而建议所采购的产品档次。供应商针对品牌表可以投</w:t>
      </w:r>
      <w:r>
        <w:rPr>
          <w:rFonts w:ascii="Times New Roman" w:eastAsia="仿宋" w:hAnsi="Times New Roman" w:cs="Times New Roman"/>
          <w:sz w:val="28"/>
          <w:szCs w:val="28"/>
        </w:rPr>
        <w:t>“</w:t>
      </w:r>
      <w:r>
        <w:rPr>
          <w:rFonts w:ascii="Times New Roman" w:eastAsia="仿宋" w:hAnsi="Times New Roman" w:cs="Times New Roman"/>
          <w:sz w:val="28"/>
          <w:szCs w:val="28"/>
        </w:rPr>
        <w:t>建议品牌</w:t>
      </w:r>
      <w:r>
        <w:rPr>
          <w:rFonts w:ascii="Times New Roman" w:eastAsia="仿宋" w:hAnsi="Times New Roman" w:cs="Times New Roman"/>
          <w:sz w:val="28"/>
          <w:szCs w:val="28"/>
        </w:rPr>
        <w:t>”</w:t>
      </w:r>
      <w:r>
        <w:rPr>
          <w:rFonts w:ascii="Times New Roman" w:eastAsia="仿宋" w:hAnsi="Times New Roman" w:cs="Times New Roman"/>
          <w:sz w:val="28"/>
          <w:szCs w:val="28"/>
        </w:rPr>
        <w:t>也可以投等于或高于建议品牌档次的产品，且其产品技术参数须等于或优于招标文件中所列出的设备技术参数。供应商如提供非建议品牌产品参加投标的，必须在公告发出后三日内提供以下资料：</w:t>
      </w:r>
      <w:r>
        <w:rPr>
          <w:rFonts w:ascii="宋体" w:eastAsia="宋体" w:hAnsi="宋体" w:cs="宋体" w:hint="eastAsia"/>
          <w:sz w:val="28"/>
          <w:szCs w:val="28"/>
        </w:rPr>
        <w:lastRenderedPageBreak/>
        <w:t>①</w:t>
      </w:r>
      <w:r>
        <w:rPr>
          <w:rFonts w:ascii="Times New Roman" w:eastAsia="仿宋" w:hAnsi="Times New Roman" w:cs="Times New Roman"/>
          <w:sz w:val="28"/>
          <w:szCs w:val="28"/>
        </w:rPr>
        <w:t>法定检测机构对所投产品满足全部技术参数要求的经</w:t>
      </w:r>
      <w:r>
        <w:rPr>
          <w:rFonts w:ascii="Times New Roman" w:eastAsia="仿宋" w:hAnsi="Times New Roman" w:cs="Times New Roman"/>
          <w:sz w:val="28"/>
          <w:szCs w:val="28"/>
        </w:rPr>
        <w:t>CNAS</w:t>
      </w:r>
      <w:r>
        <w:rPr>
          <w:rFonts w:ascii="Times New Roman" w:eastAsia="仿宋" w:hAnsi="Times New Roman" w:cs="Times New Roman"/>
          <w:sz w:val="28"/>
          <w:szCs w:val="28"/>
        </w:rPr>
        <w:t>、</w:t>
      </w:r>
      <w:r>
        <w:rPr>
          <w:rFonts w:ascii="Times New Roman" w:eastAsia="仿宋" w:hAnsi="Times New Roman" w:cs="Times New Roman"/>
          <w:sz w:val="28"/>
          <w:szCs w:val="28"/>
        </w:rPr>
        <w:t>CMA</w:t>
      </w:r>
      <w:r>
        <w:rPr>
          <w:rFonts w:ascii="Times New Roman" w:eastAsia="仿宋" w:hAnsi="Times New Roman" w:cs="Times New Roman"/>
          <w:sz w:val="28"/>
          <w:szCs w:val="28"/>
        </w:rPr>
        <w:t>认可的检测报告（中标后，签订合同前提供原件备查）；</w:t>
      </w:r>
      <w:r>
        <w:rPr>
          <w:rFonts w:ascii="宋体" w:eastAsia="宋体" w:hAnsi="宋体" w:cs="宋体" w:hint="eastAsia"/>
          <w:sz w:val="28"/>
          <w:szCs w:val="28"/>
        </w:rPr>
        <w:t>②</w:t>
      </w:r>
      <w:r>
        <w:rPr>
          <w:rFonts w:ascii="Times New Roman" w:eastAsia="仿宋" w:hAnsi="Times New Roman" w:cs="Times New Roman"/>
          <w:sz w:val="28"/>
          <w:szCs w:val="28"/>
        </w:rPr>
        <w:t>技术白皮书；</w:t>
      </w:r>
      <w:r>
        <w:rPr>
          <w:rFonts w:ascii="宋体" w:eastAsia="宋体" w:hAnsi="宋体" w:cs="宋体" w:hint="eastAsia"/>
          <w:sz w:val="28"/>
          <w:szCs w:val="28"/>
        </w:rPr>
        <w:t>③</w:t>
      </w:r>
      <w:r>
        <w:rPr>
          <w:rFonts w:ascii="Times New Roman" w:eastAsia="仿宋" w:hAnsi="Times New Roman" w:cs="Times New Roman"/>
          <w:sz w:val="28"/>
          <w:szCs w:val="28"/>
        </w:rPr>
        <w:t>相关产品官网链接和截图；</w:t>
      </w:r>
      <w:r>
        <w:rPr>
          <w:rFonts w:ascii="宋体" w:eastAsia="宋体" w:hAnsi="宋体" w:cs="宋体" w:hint="eastAsia"/>
          <w:sz w:val="28"/>
          <w:szCs w:val="28"/>
        </w:rPr>
        <w:t>④</w:t>
      </w:r>
      <w:r>
        <w:rPr>
          <w:rFonts w:ascii="Times New Roman" w:eastAsia="仿宋" w:hAnsi="Times New Roman" w:cs="Times New Roman"/>
          <w:sz w:val="28"/>
          <w:szCs w:val="28"/>
        </w:rPr>
        <w:t>招标文件中要求的其他证明文件（中标后，签订合同前提供原件备查），未提供或不符合要求的一律作无效响应处理。</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标</w:t>
      </w:r>
      <w:r w:rsidR="00600A95" w:rsidRPr="00600A95">
        <w:rPr>
          <w:rFonts w:ascii="Times New Roman" w:eastAsia="宋体" w:hAnsi="Times New Roman" w:cs="Times New Roman" w:hint="eastAsia"/>
          <w:color w:val="000000"/>
          <w:kern w:val="0"/>
          <w:sz w:val="24"/>
          <w:szCs w:val="24"/>
        </w:rPr>
        <w:t>▲</w:t>
      </w:r>
      <w:r>
        <w:rPr>
          <w:rFonts w:ascii="Times New Roman" w:eastAsia="仿宋" w:hAnsi="Times New Roman" w:cs="Times New Roman"/>
          <w:sz w:val="28"/>
          <w:szCs w:val="28"/>
        </w:rPr>
        <w:t>参数不接受负偏离，出现负偏离的作无效标处理。所有产品必须注册为</w:t>
      </w:r>
      <w:r w:rsidR="00834716">
        <w:rPr>
          <w:rFonts w:ascii="Times New Roman" w:eastAsia="仿宋" w:hAnsi="Times New Roman" w:cs="Times New Roman" w:hint="eastAsia"/>
          <w:sz w:val="28"/>
          <w:szCs w:val="28"/>
        </w:rPr>
        <w:t>南通市通州区</w:t>
      </w:r>
      <w:r>
        <w:rPr>
          <w:rFonts w:ascii="Times New Roman" w:eastAsia="仿宋" w:hAnsi="Times New Roman" w:cs="Times New Roman" w:hint="eastAsia"/>
          <w:sz w:val="28"/>
          <w:szCs w:val="28"/>
        </w:rPr>
        <w:t>税务局</w:t>
      </w:r>
      <w:r>
        <w:rPr>
          <w:rFonts w:ascii="Times New Roman" w:eastAsia="仿宋" w:hAnsi="Times New Roman" w:cs="Times New Roman"/>
          <w:sz w:val="28"/>
          <w:szCs w:val="28"/>
        </w:rPr>
        <w:t>。投标商须提供以上</w:t>
      </w:r>
      <w:bookmarkStart w:id="0" w:name="OLE_LINK254"/>
      <w:bookmarkStart w:id="1" w:name="OLE_LINK255"/>
      <w:r>
        <w:rPr>
          <w:rFonts w:ascii="Times New Roman" w:eastAsia="仿宋" w:hAnsi="Times New Roman" w:cs="Times New Roman"/>
          <w:sz w:val="28"/>
          <w:szCs w:val="28"/>
        </w:rPr>
        <w:t>主要产品</w:t>
      </w:r>
      <w:bookmarkEnd w:id="0"/>
      <w:bookmarkEnd w:id="1"/>
      <w:r>
        <w:rPr>
          <w:rFonts w:ascii="Times New Roman" w:eastAsia="仿宋" w:hAnsi="Times New Roman" w:cs="Times New Roman"/>
          <w:sz w:val="28"/>
          <w:szCs w:val="28"/>
        </w:rPr>
        <w:t>详细技术参数的偏离表，未提供偏离表视作未作实质性响应。</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中标后提供</w:t>
      </w:r>
      <w:r>
        <w:rPr>
          <w:rFonts w:ascii="Times New Roman" w:eastAsia="仿宋" w:hAnsi="Times New Roman" w:cs="Times New Roman"/>
          <w:sz w:val="28"/>
          <w:szCs w:val="28"/>
        </w:rPr>
        <w:t>所投品牌原厂盖章</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权威检测机构检测报告复印件</w:t>
      </w:r>
      <w:r>
        <w:rPr>
          <w:rFonts w:ascii="Times New Roman" w:eastAsia="仿宋" w:hAnsi="Times New Roman" w:cs="Times New Roman" w:hint="eastAsia"/>
          <w:sz w:val="28"/>
          <w:szCs w:val="28"/>
        </w:rPr>
        <w:t>，不能提供作废标处理</w:t>
      </w:r>
      <w:r>
        <w:rPr>
          <w:rFonts w:ascii="Times New Roman" w:eastAsia="仿宋" w:hAnsi="Times New Roman" w:cs="Times New Roman"/>
          <w:sz w:val="28"/>
          <w:szCs w:val="28"/>
        </w:rPr>
        <w:t>。</w:t>
      </w:r>
    </w:p>
    <w:p w:rsidR="00B72C06" w:rsidRDefault="00B72C06">
      <w:pPr>
        <w:ind w:firstLineChars="200" w:firstLine="560"/>
        <w:rPr>
          <w:rFonts w:ascii="Times New Roman" w:eastAsia="仿宋" w:hAnsi="Times New Roman" w:cs="Times New Roman"/>
          <w:sz w:val="28"/>
          <w:szCs w:val="28"/>
        </w:rPr>
      </w:pPr>
    </w:p>
    <w:p w:rsidR="00B72C06" w:rsidRDefault="008C7BD1">
      <w:pPr>
        <w:snapToGrid w:val="0"/>
        <w:spacing w:line="360" w:lineRule="auto"/>
        <w:ind w:firstLine="555"/>
        <w:outlineLvl w:val="0"/>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三</w:t>
      </w:r>
      <w:r>
        <w:rPr>
          <w:rFonts w:ascii="Times New Roman" w:eastAsia="仿宋" w:hAnsi="Times New Roman" w:cs="Times New Roman"/>
          <w:b/>
          <w:bCs/>
          <w:sz w:val="28"/>
          <w:szCs w:val="28"/>
        </w:rPr>
        <w:t>、供应商资格要求</w:t>
      </w:r>
    </w:p>
    <w:p w:rsidR="00B72C06" w:rsidRPr="00BE67A1" w:rsidRDefault="008C7BD1">
      <w:pPr>
        <w:ind w:firstLineChars="200" w:firstLine="560"/>
        <w:rPr>
          <w:rFonts w:ascii="Times New Roman" w:eastAsia="仿宋" w:hAnsi="Times New Roman" w:cs="Times New Roman"/>
          <w:sz w:val="28"/>
          <w:szCs w:val="28"/>
        </w:rPr>
      </w:pPr>
      <w:bookmarkStart w:id="2" w:name="OLE_LINK3"/>
      <w:r>
        <w:rPr>
          <w:rFonts w:ascii="Times New Roman" w:eastAsia="仿宋" w:hAnsi="Times New Roman" w:cs="Times New Roman"/>
          <w:sz w:val="28"/>
          <w:szCs w:val="28"/>
        </w:rPr>
        <w:t>1.</w:t>
      </w:r>
      <w:r>
        <w:rPr>
          <w:rFonts w:ascii="Times New Roman" w:eastAsia="仿宋" w:hAnsi="Times New Roman" w:cs="Times New Roman"/>
          <w:sz w:val="28"/>
          <w:szCs w:val="28"/>
        </w:rPr>
        <w:t>本项目涉及</w:t>
      </w:r>
      <w:r>
        <w:rPr>
          <w:rFonts w:ascii="Times New Roman" w:eastAsia="仿宋" w:hAnsi="Times New Roman" w:cs="Times New Roman" w:hint="eastAsia"/>
          <w:sz w:val="28"/>
          <w:szCs w:val="28"/>
        </w:rPr>
        <w:t>多个会议室的</w:t>
      </w:r>
      <w:r>
        <w:rPr>
          <w:rFonts w:ascii="Times New Roman" w:eastAsia="仿宋" w:hAnsi="Times New Roman" w:cs="Times New Roman"/>
          <w:sz w:val="28"/>
          <w:szCs w:val="28"/>
        </w:rPr>
        <w:t>设备</w:t>
      </w:r>
      <w:r>
        <w:rPr>
          <w:rFonts w:ascii="Times New Roman" w:eastAsia="仿宋" w:hAnsi="Times New Roman" w:cs="Times New Roman" w:hint="eastAsia"/>
          <w:sz w:val="28"/>
          <w:szCs w:val="28"/>
        </w:rPr>
        <w:t>安装调式</w:t>
      </w:r>
      <w:r>
        <w:rPr>
          <w:rFonts w:ascii="Times New Roman" w:eastAsia="仿宋" w:hAnsi="Times New Roman" w:cs="Times New Roman"/>
          <w:sz w:val="28"/>
          <w:szCs w:val="28"/>
        </w:rPr>
        <w:t>，</w:t>
      </w:r>
      <w:r>
        <w:rPr>
          <w:rFonts w:ascii="Times New Roman" w:eastAsia="仿宋" w:hAnsi="Times New Roman" w:cs="Times New Roman" w:hint="eastAsia"/>
          <w:sz w:val="28"/>
          <w:szCs w:val="28"/>
        </w:rPr>
        <w:t>为保证项目的时效性和公正性，投标人需自税务采购网发布公告之时起至投标截止日期前到项目现场勘测，现场需填写现场勘察表并签字确认。未提供勘察表视为无效响应人（提供税务局签字确认的现场勘察表，未实地踏勘将取消预中标资格，并保留追究权利）</w:t>
      </w:r>
      <w:r>
        <w:rPr>
          <w:rFonts w:ascii="Times New Roman" w:eastAsia="仿宋" w:hAnsi="Times New Roman" w:cs="Times New Roman"/>
          <w:sz w:val="28"/>
          <w:szCs w:val="28"/>
        </w:rPr>
        <w:t>。</w:t>
      </w:r>
      <w:bookmarkEnd w:id="2"/>
      <w:r w:rsidRPr="00BE67A1">
        <w:rPr>
          <w:rFonts w:ascii="Times New Roman" w:eastAsia="仿宋" w:hAnsi="Times New Roman" w:cs="Times New Roman"/>
          <w:sz w:val="28"/>
          <w:szCs w:val="28"/>
        </w:rPr>
        <w:t>采购单位联系人：</w:t>
      </w:r>
      <w:r w:rsidR="00834716" w:rsidRPr="00BE67A1">
        <w:rPr>
          <w:rFonts w:ascii="Times New Roman" w:eastAsia="仿宋" w:hAnsi="Times New Roman" w:cs="Times New Roman" w:hint="eastAsia"/>
          <w:sz w:val="28"/>
          <w:szCs w:val="28"/>
        </w:rPr>
        <w:t>曹琪</w:t>
      </w:r>
      <w:r w:rsidRPr="00BE67A1">
        <w:rPr>
          <w:rFonts w:ascii="Times New Roman" w:eastAsia="仿宋" w:hAnsi="Times New Roman" w:cs="Times New Roman"/>
          <w:sz w:val="28"/>
          <w:szCs w:val="28"/>
        </w:rPr>
        <w:t>，联系电话：</w:t>
      </w:r>
      <w:r w:rsidRPr="00BE67A1">
        <w:rPr>
          <w:rFonts w:ascii="Times New Roman" w:eastAsia="仿宋" w:hAnsi="Times New Roman" w:cs="Times New Roman"/>
          <w:sz w:val="28"/>
          <w:szCs w:val="28"/>
        </w:rPr>
        <w:t>1</w:t>
      </w:r>
      <w:r w:rsidR="00655888" w:rsidRPr="00BE67A1">
        <w:rPr>
          <w:rFonts w:ascii="Times New Roman" w:eastAsia="仿宋" w:hAnsi="Times New Roman" w:cs="Times New Roman"/>
          <w:sz w:val="28"/>
          <w:szCs w:val="28"/>
        </w:rPr>
        <w:t>8962795859</w:t>
      </w:r>
      <w:r w:rsidRPr="00BE67A1">
        <w:rPr>
          <w:rFonts w:ascii="Times New Roman" w:eastAsia="仿宋" w:hAnsi="Times New Roman" w:cs="Times New Roman" w:hint="eastAsia"/>
          <w:sz w:val="28"/>
          <w:szCs w:val="28"/>
        </w:rPr>
        <w:t>。</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投标时提供</w:t>
      </w:r>
      <w:r>
        <w:rPr>
          <w:rFonts w:ascii="Times New Roman" w:eastAsia="仿宋" w:hAnsi="Times New Roman" w:cs="Times New Roman" w:hint="eastAsia"/>
          <w:sz w:val="28"/>
          <w:szCs w:val="28"/>
        </w:rPr>
        <w:t>麒麟无纸化会议</w:t>
      </w:r>
      <w:r>
        <w:rPr>
          <w:rFonts w:ascii="Times New Roman" w:eastAsia="仿宋" w:hAnsi="Times New Roman" w:cs="Times New Roman" w:hint="eastAsia"/>
          <w:sz w:val="28"/>
          <w:szCs w:val="28"/>
        </w:rPr>
        <w:t>Web</w:t>
      </w:r>
      <w:r>
        <w:rPr>
          <w:rFonts w:ascii="Times New Roman" w:eastAsia="仿宋" w:hAnsi="Times New Roman" w:cs="Times New Roman" w:hint="eastAsia"/>
          <w:sz w:val="28"/>
          <w:szCs w:val="28"/>
        </w:rPr>
        <w:t>服务器软件</w:t>
      </w:r>
      <w:r>
        <w:rPr>
          <w:rFonts w:ascii="Times New Roman" w:eastAsia="仿宋" w:hAnsi="Times New Roman" w:cs="Times New Roman"/>
          <w:sz w:val="28"/>
          <w:szCs w:val="28"/>
        </w:rPr>
        <w:t>原厂针对本项目的项目授权及三年质保承诺函。</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为了能提供及时的服务响应，必须是江苏省内注册的供应商投标。</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4.</w:t>
      </w:r>
      <w:r>
        <w:rPr>
          <w:rFonts w:ascii="Times New Roman" w:eastAsia="仿宋" w:hAnsi="Times New Roman" w:cs="Times New Roman"/>
          <w:sz w:val="28"/>
          <w:szCs w:val="28"/>
        </w:rPr>
        <w:t>本项目不接受任何形式的联合体投标。</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请投标人认真对照资格要求，如不符合要求，无意或故意参与投标的，所产生的一切后果由投标人自行承担。</w:t>
      </w:r>
    </w:p>
    <w:p w:rsidR="00B72C06" w:rsidRDefault="00B72C06">
      <w:pPr>
        <w:ind w:firstLineChars="200" w:firstLine="560"/>
        <w:rPr>
          <w:rFonts w:ascii="Times New Roman" w:eastAsia="仿宋" w:hAnsi="Times New Roman" w:cs="Times New Roman"/>
          <w:sz w:val="28"/>
          <w:szCs w:val="28"/>
        </w:rPr>
      </w:pPr>
    </w:p>
    <w:p w:rsidR="00B72C06" w:rsidRDefault="008C7BD1">
      <w:pPr>
        <w:snapToGrid w:val="0"/>
        <w:ind w:firstLine="555"/>
        <w:outlineLvl w:val="0"/>
        <w:rPr>
          <w:rFonts w:ascii="Times New Roman" w:eastAsia="仿宋" w:hAnsi="Times New Roman" w:cs="Times New Roman"/>
          <w:b/>
          <w:sz w:val="28"/>
          <w:szCs w:val="28"/>
        </w:rPr>
      </w:pPr>
      <w:r>
        <w:rPr>
          <w:rFonts w:ascii="Times New Roman" w:eastAsia="仿宋" w:hAnsi="Times New Roman" w:cs="Times New Roman" w:hint="eastAsia"/>
          <w:b/>
          <w:sz w:val="28"/>
          <w:szCs w:val="28"/>
        </w:rPr>
        <w:t>四</w:t>
      </w:r>
      <w:r>
        <w:rPr>
          <w:rFonts w:ascii="Times New Roman" w:eastAsia="仿宋" w:hAnsi="Times New Roman" w:cs="Times New Roman"/>
          <w:b/>
          <w:sz w:val="28"/>
          <w:szCs w:val="28"/>
        </w:rPr>
        <w:t>、售后服务及其他要求</w:t>
      </w:r>
    </w:p>
    <w:p w:rsidR="00B72C06" w:rsidRDefault="008C7BD1">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设备保修</w:t>
      </w:r>
      <w:r>
        <w:rPr>
          <w:rFonts w:ascii="Times New Roman" w:eastAsia="仿宋" w:hAnsi="Times New Roman" w:cs="Times New Roman"/>
          <w:sz w:val="28"/>
          <w:szCs w:val="28"/>
        </w:rPr>
        <w:t>3</w:t>
      </w:r>
      <w:r>
        <w:rPr>
          <w:rFonts w:ascii="Times New Roman" w:eastAsia="仿宋" w:hAnsi="Times New Roman" w:cs="Times New Roman"/>
          <w:sz w:val="28"/>
          <w:szCs w:val="28"/>
        </w:rPr>
        <w:t>年，免费送货、免费安装</w:t>
      </w:r>
      <w:r>
        <w:rPr>
          <w:rFonts w:ascii="Times New Roman" w:eastAsia="仿宋" w:hAnsi="Times New Roman" w:cs="Times New Roman" w:hint="eastAsia"/>
          <w:sz w:val="28"/>
          <w:szCs w:val="28"/>
        </w:rPr>
        <w:t>调试</w:t>
      </w:r>
      <w:r>
        <w:rPr>
          <w:rFonts w:ascii="Times New Roman" w:eastAsia="仿宋" w:hAnsi="Times New Roman" w:cs="Times New Roman"/>
          <w:sz w:val="28"/>
          <w:szCs w:val="28"/>
        </w:rPr>
        <w:t>、免费培训，在保修期内，采购人向成交人发出故障通知后，需要半小时内响应，</w:t>
      </w:r>
      <w:r>
        <w:rPr>
          <w:rFonts w:ascii="Times New Roman" w:eastAsia="仿宋" w:hAnsi="Times New Roman" w:cs="Times New Roman"/>
          <w:sz w:val="28"/>
          <w:szCs w:val="28"/>
        </w:rPr>
        <w:t>4</w:t>
      </w:r>
      <w:r>
        <w:rPr>
          <w:rFonts w:ascii="Times New Roman" w:eastAsia="仿宋" w:hAnsi="Times New Roman" w:cs="Times New Roman"/>
          <w:sz w:val="28"/>
          <w:szCs w:val="28"/>
        </w:rPr>
        <w:t>小时到达现场排除系统故障。</w:t>
      </w:r>
    </w:p>
    <w:p w:rsidR="00B72C06" w:rsidRDefault="00B72C06">
      <w:pPr>
        <w:ind w:firstLineChars="200" w:firstLine="560"/>
        <w:rPr>
          <w:rFonts w:ascii="Times New Roman" w:eastAsia="仿宋" w:hAnsi="Times New Roman" w:cs="Times New Roman"/>
          <w:sz w:val="28"/>
          <w:szCs w:val="28"/>
        </w:rPr>
      </w:pPr>
    </w:p>
    <w:p w:rsidR="00B72C06" w:rsidRDefault="008C7BD1">
      <w:pPr>
        <w:snapToGrid w:val="0"/>
        <w:spacing w:line="360" w:lineRule="auto"/>
        <w:ind w:firstLine="555"/>
        <w:outlineLvl w:val="0"/>
        <w:rPr>
          <w:rFonts w:ascii="Times New Roman" w:eastAsia="仿宋" w:hAnsi="Times New Roman" w:cs="Times New Roman"/>
          <w:b/>
          <w:sz w:val="28"/>
          <w:szCs w:val="28"/>
        </w:rPr>
      </w:pPr>
      <w:r>
        <w:rPr>
          <w:rFonts w:ascii="Times New Roman" w:eastAsia="仿宋" w:hAnsi="Times New Roman" w:cs="Times New Roman" w:hint="eastAsia"/>
          <w:b/>
          <w:sz w:val="28"/>
          <w:szCs w:val="28"/>
        </w:rPr>
        <w:t>五</w:t>
      </w:r>
      <w:r>
        <w:rPr>
          <w:rFonts w:ascii="Times New Roman" w:eastAsia="仿宋" w:hAnsi="Times New Roman" w:cs="Times New Roman"/>
          <w:b/>
          <w:sz w:val="28"/>
          <w:szCs w:val="28"/>
        </w:rPr>
        <w:t>、其他</w:t>
      </w:r>
    </w:p>
    <w:p w:rsidR="00B72C06" w:rsidRDefault="008C7BD1">
      <w:pPr>
        <w:adjustRightInd w:val="0"/>
        <w:snapToGrid w:val="0"/>
        <w:spacing w:line="360" w:lineRule="auto"/>
        <w:ind w:firstLineChars="202" w:firstLine="566"/>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）交货期（服务时间）：</w:t>
      </w:r>
      <w:r>
        <w:rPr>
          <w:rFonts w:ascii="Times New Roman" w:eastAsia="仿宋" w:hAnsi="Times New Roman" w:cs="Times New Roman" w:hint="eastAsia"/>
          <w:sz w:val="28"/>
          <w:szCs w:val="28"/>
        </w:rPr>
        <w:t>签订合同后</w:t>
      </w:r>
      <w:r>
        <w:rPr>
          <w:rFonts w:ascii="Times New Roman" w:eastAsia="仿宋" w:hAnsi="Times New Roman" w:cs="Times New Roman" w:hint="eastAsia"/>
          <w:sz w:val="28"/>
          <w:szCs w:val="28"/>
        </w:rPr>
        <w:t>3</w:t>
      </w:r>
      <w:r>
        <w:rPr>
          <w:rFonts w:ascii="Times New Roman" w:eastAsia="仿宋" w:hAnsi="Times New Roman" w:cs="Times New Roman"/>
          <w:sz w:val="28"/>
          <w:szCs w:val="28"/>
        </w:rPr>
        <w:t>0</w:t>
      </w:r>
      <w:r>
        <w:rPr>
          <w:rFonts w:ascii="Times New Roman" w:eastAsia="仿宋" w:hAnsi="Times New Roman" w:cs="Times New Roman" w:hint="eastAsia"/>
          <w:sz w:val="28"/>
          <w:szCs w:val="28"/>
        </w:rPr>
        <w:t>个工作日内完成安装调试并交付用户使用。</w:t>
      </w:r>
    </w:p>
    <w:p w:rsidR="00B72C06" w:rsidRDefault="008C7BD1">
      <w:pPr>
        <w:adjustRightInd w:val="0"/>
        <w:snapToGrid w:val="0"/>
        <w:spacing w:line="360" w:lineRule="auto"/>
        <w:ind w:firstLineChars="202" w:firstLine="566"/>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）交货（服务）地点：采购方指定。</w:t>
      </w:r>
    </w:p>
    <w:p w:rsidR="00B72C06" w:rsidRDefault="008C7BD1">
      <w:pPr>
        <w:adjustRightInd w:val="0"/>
        <w:snapToGrid w:val="0"/>
        <w:spacing w:line="360" w:lineRule="auto"/>
        <w:ind w:firstLineChars="202" w:firstLine="566"/>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）付款方式：项目签订合同支付合同</w:t>
      </w:r>
      <w:r>
        <w:rPr>
          <w:rFonts w:ascii="Times New Roman" w:eastAsia="仿宋" w:hAnsi="Times New Roman" w:cs="Times New Roman"/>
          <w:sz w:val="28"/>
          <w:szCs w:val="28"/>
        </w:rPr>
        <w:t>45%</w:t>
      </w:r>
      <w:r>
        <w:rPr>
          <w:rFonts w:ascii="Times New Roman" w:eastAsia="仿宋" w:hAnsi="Times New Roman" w:cs="Times New Roman"/>
          <w:sz w:val="28"/>
          <w:szCs w:val="28"/>
        </w:rPr>
        <w:t>，项目验收合格后</w:t>
      </w:r>
      <w:r>
        <w:rPr>
          <w:rFonts w:ascii="Times New Roman" w:eastAsia="仿宋" w:hAnsi="Times New Roman" w:cs="Times New Roman"/>
          <w:sz w:val="28"/>
          <w:szCs w:val="28"/>
        </w:rPr>
        <w:t>15</w:t>
      </w:r>
      <w:r>
        <w:rPr>
          <w:rFonts w:ascii="Times New Roman" w:eastAsia="仿宋" w:hAnsi="Times New Roman" w:cs="Times New Roman"/>
          <w:sz w:val="28"/>
          <w:szCs w:val="28"/>
        </w:rPr>
        <w:t>天内支付合同金额的</w:t>
      </w:r>
      <w:r>
        <w:rPr>
          <w:rFonts w:ascii="Times New Roman" w:eastAsia="仿宋" w:hAnsi="Times New Roman" w:cs="Times New Roman"/>
          <w:sz w:val="28"/>
          <w:szCs w:val="28"/>
        </w:rPr>
        <w:t>55%</w:t>
      </w:r>
      <w:r>
        <w:rPr>
          <w:rFonts w:ascii="Times New Roman" w:eastAsia="仿宋" w:hAnsi="Times New Roman" w:cs="Times New Roman"/>
          <w:sz w:val="28"/>
          <w:szCs w:val="28"/>
        </w:rPr>
        <w:t>。</w:t>
      </w:r>
    </w:p>
    <w:p w:rsidR="00B72C06" w:rsidRDefault="00B72C0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834716" w:rsidRDefault="00834716">
      <w:pPr>
        <w:adjustRightInd w:val="0"/>
        <w:snapToGrid w:val="0"/>
        <w:spacing w:line="360" w:lineRule="auto"/>
        <w:ind w:firstLineChars="202" w:firstLine="566"/>
        <w:rPr>
          <w:rFonts w:ascii="Times New Roman" w:eastAsia="仿宋" w:hAnsi="Times New Roman" w:cs="Times New Roman"/>
          <w:sz w:val="28"/>
          <w:szCs w:val="28"/>
        </w:rPr>
      </w:pPr>
    </w:p>
    <w:p w:rsidR="00B72C06" w:rsidRDefault="00B72C06">
      <w:pPr>
        <w:adjustRightInd w:val="0"/>
        <w:snapToGrid w:val="0"/>
        <w:spacing w:line="360" w:lineRule="auto"/>
        <w:ind w:firstLineChars="202" w:firstLine="730"/>
        <w:rPr>
          <w:rFonts w:ascii="Times New Roman" w:eastAsia="仿宋" w:hAnsi="Times New Roman" w:cs="Times New Roman"/>
          <w:b/>
          <w:sz w:val="36"/>
          <w:szCs w:val="36"/>
        </w:rPr>
      </w:pPr>
    </w:p>
    <w:p w:rsidR="00B72C06" w:rsidRDefault="008C7BD1">
      <w:pPr>
        <w:adjustRightInd w:val="0"/>
        <w:snapToGrid w:val="0"/>
        <w:spacing w:line="360" w:lineRule="auto"/>
        <w:ind w:firstLineChars="202" w:firstLine="730"/>
        <w:rPr>
          <w:rFonts w:ascii="宋体" w:eastAsia="宋体" w:hAnsi="宋体" w:cs="宋体"/>
          <w:b/>
          <w:color w:val="000000"/>
          <w:kern w:val="0"/>
          <w:sz w:val="36"/>
          <w:szCs w:val="36"/>
        </w:rPr>
      </w:pPr>
      <w:r>
        <w:rPr>
          <w:rFonts w:ascii="Times New Roman" w:eastAsia="仿宋" w:hAnsi="Times New Roman" w:cs="Times New Roman" w:hint="eastAsia"/>
          <w:b/>
          <w:sz w:val="36"/>
          <w:szCs w:val="36"/>
        </w:rPr>
        <w:lastRenderedPageBreak/>
        <w:t>附件</w:t>
      </w:r>
      <w:r>
        <w:rPr>
          <w:rFonts w:ascii="Times New Roman" w:eastAsia="仿宋" w:hAnsi="Times New Roman" w:cs="Times New Roman" w:hint="eastAsia"/>
          <w:b/>
          <w:sz w:val="36"/>
          <w:szCs w:val="36"/>
        </w:rPr>
        <w:t>1</w:t>
      </w:r>
      <w:r>
        <w:rPr>
          <w:rFonts w:ascii="Times New Roman" w:eastAsia="仿宋" w:hAnsi="Times New Roman" w:cs="Times New Roman" w:hint="eastAsia"/>
          <w:b/>
          <w:sz w:val="36"/>
          <w:szCs w:val="36"/>
        </w:rPr>
        <w:t>：</w:t>
      </w:r>
    </w:p>
    <w:p w:rsidR="00B72C06" w:rsidRDefault="008C7BD1">
      <w:pPr>
        <w:spacing w:line="360" w:lineRule="auto"/>
        <w:jc w:val="center"/>
        <w:rPr>
          <w:rFonts w:ascii="宋体" w:hAnsi="宋体" w:cs="宋体"/>
          <w:b/>
          <w:color w:val="000000"/>
          <w:kern w:val="0"/>
          <w:sz w:val="36"/>
          <w:szCs w:val="36"/>
        </w:rPr>
      </w:pPr>
      <w:r>
        <w:rPr>
          <w:rFonts w:ascii="宋体" w:eastAsia="宋体" w:hAnsi="宋体" w:cs="宋体" w:hint="eastAsia"/>
          <w:b/>
          <w:color w:val="000000"/>
          <w:kern w:val="0"/>
          <w:sz w:val="36"/>
          <w:szCs w:val="36"/>
        </w:rPr>
        <w:t>国家税务总局</w:t>
      </w:r>
      <w:r w:rsidR="00834716">
        <w:rPr>
          <w:rFonts w:ascii="宋体" w:eastAsia="宋体" w:hAnsi="宋体" w:cs="宋体" w:hint="eastAsia"/>
          <w:b/>
          <w:color w:val="000000"/>
          <w:kern w:val="0"/>
          <w:sz w:val="36"/>
          <w:szCs w:val="36"/>
        </w:rPr>
        <w:t>南通市通州区</w:t>
      </w:r>
      <w:r>
        <w:rPr>
          <w:rFonts w:ascii="宋体" w:eastAsia="宋体" w:hAnsi="宋体" w:cs="宋体" w:hint="eastAsia"/>
          <w:b/>
          <w:color w:val="000000"/>
          <w:kern w:val="0"/>
          <w:sz w:val="36"/>
          <w:szCs w:val="36"/>
        </w:rPr>
        <w:t>税务局无纸化会议系统设备采购项目</w:t>
      </w:r>
      <w:r>
        <w:rPr>
          <w:rFonts w:ascii="宋体" w:hAnsi="宋体" w:cs="宋体" w:hint="eastAsia"/>
          <w:b/>
          <w:color w:val="000000"/>
          <w:kern w:val="0"/>
          <w:sz w:val="36"/>
          <w:szCs w:val="36"/>
        </w:rPr>
        <w:t>现场勘察函</w:t>
      </w:r>
    </w:p>
    <w:p w:rsidR="00B72C06" w:rsidRPr="00834716" w:rsidRDefault="00B72C06">
      <w:pPr>
        <w:jc w:val="center"/>
        <w:rPr>
          <w:rFonts w:ascii="宋体" w:hAnsi="宋体" w:cs="宋体"/>
          <w:bCs/>
          <w:color w:val="000000"/>
          <w:kern w:val="0"/>
          <w:sz w:val="32"/>
          <w:szCs w:val="32"/>
        </w:rPr>
      </w:pPr>
    </w:p>
    <w:p w:rsidR="00B72C06" w:rsidRDefault="008C7BD1">
      <w:pPr>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国家税务总局</w:t>
      </w:r>
      <w:r w:rsidR="00834716">
        <w:rPr>
          <w:rFonts w:ascii="仿宋" w:eastAsia="仿宋" w:hAnsi="仿宋" w:cs="仿宋" w:hint="eastAsia"/>
          <w:bCs/>
          <w:color w:val="000000"/>
          <w:kern w:val="0"/>
          <w:sz w:val="32"/>
          <w:szCs w:val="32"/>
        </w:rPr>
        <w:t>南通市通州区</w:t>
      </w:r>
      <w:r>
        <w:rPr>
          <w:rFonts w:ascii="仿宋" w:eastAsia="仿宋" w:hAnsi="仿宋" w:cs="仿宋" w:hint="eastAsia"/>
          <w:bCs/>
          <w:color w:val="000000"/>
          <w:kern w:val="0"/>
          <w:sz w:val="32"/>
          <w:szCs w:val="32"/>
        </w:rPr>
        <w:t>税务局：</w:t>
      </w:r>
    </w:p>
    <w:p w:rsidR="00B72C06" w:rsidRDefault="008C7BD1">
      <w:pPr>
        <w:ind w:firstLineChars="200" w:firstLine="640"/>
        <w:rPr>
          <w:rFonts w:ascii="仿宋" w:eastAsia="仿宋" w:hAnsi="仿宋" w:cs="仿宋"/>
          <w:b/>
          <w:bCs/>
          <w:color w:val="000000"/>
          <w:kern w:val="0"/>
          <w:sz w:val="32"/>
          <w:szCs w:val="32"/>
        </w:rPr>
      </w:pPr>
      <w:r>
        <w:rPr>
          <w:rFonts w:ascii="仿宋" w:eastAsia="仿宋" w:hAnsi="仿宋" w:cs="仿宋" w:hint="eastAsia"/>
          <w:bCs/>
          <w:color w:val="000000"/>
          <w:kern w:val="0"/>
          <w:sz w:val="32"/>
          <w:szCs w:val="32"/>
        </w:rPr>
        <w:t>我单位对“国家税务总局</w:t>
      </w:r>
      <w:r w:rsidR="00834716">
        <w:rPr>
          <w:rFonts w:ascii="仿宋" w:eastAsia="仿宋" w:hAnsi="仿宋" w:cs="仿宋" w:hint="eastAsia"/>
          <w:bCs/>
          <w:color w:val="000000"/>
          <w:kern w:val="0"/>
          <w:sz w:val="32"/>
          <w:szCs w:val="32"/>
        </w:rPr>
        <w:t>南通市通州区</w:t>
      </w:r>
      <w:r>
        <w:rPr>
          <w:rFonts w:ascii="仿宋" w:eastAsia="仿宋" w:hAnsi="仿宋" w:cs="仿宋" w:hint="eastAsia"/>
          <w:bCs/>
          <w:color w:val="000000"/>
          <w:kern w:val="0"/>
          <w:sz w:val="32"/>
          <w:szCs w:val="32"/>
        </w:rPr>
        <w:t>税务局无纸化会议系统设备采购”项目进行了现场细致勘察，对投标内容充分了解，对报价范围充分清楚，项目范围内的风险由我公司承担。</w:t>
      </w:r>
    </w:p>
    <w:p w:rsidR="00B72C06" w:rsidRDefault="008C7BD1">
      <w:pPr>
        <w:ind w:firstLineChars="250" w:firstLine="80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特此函告！</w:t>
      </w:r>
    </w:p>
    <w:p w:rsidR="00B72C06" w:rsidRDefault="00B72C06">
      <w:pPr>
        <w:jc w:val="left"/>
        <w:rPr>
          <w:rFonts w:ascii="仿宋" w:eastAsia="仿宋" w:hAnsi="仿宋" w:cs="仿宋"/>
          <w:bCs/>
          <w:color w:val="000000"/>
          <w:kern w:val="0"/>
          <w:sz w:val="32"/>
          <w:szCs w:val="32"/>
        </w:rPr>
      </w:pPr>
    </w:p>
    <w:p w:rsidR="00B72C06" w:rsidRDefault="00B72C06">
      <w:pPr>
        <w:jc w:val="left"/>
        <w:rPr>
          <w:rFonts w:ascii="仿宋" w:eastAsia="仿宋" w:hAnsi="仿宋" w:cs="仿宋"/>
          <w:bCs/>
          <w:color w:val="000000"/>
          <w:kern w:val="0"/>
          <w:sz w:val="32"/>
          <w:szCs w:val="32"/>
        </w:rPr>
      </w:pPr>
    </w:p>
    <w:p w:rsidR="00B72C06" w:rsidRDefault="008C7BD1">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投标人（章）</w:t>
      </w:r>
    </w:p>
    <w:p w:rsidR="00B72C06" w:rsidRDefault="008C7BD1">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联系人：</w:t>
      </w:r>
    </w:p>
    <w:p w:rsidR="00B72C06" w:rsidRDefault="008C7BD1">
      <w:pPr>
        <w:ind w:firstLineChars="1600" w:firstLine="51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电</w:t>
      </w:r>
      <w:r>
        <w:rPr>
          <w:rFonts w:ascii="仿宋" w:eastAsia="仿宋" w:hAnsi="仿宋" w:cs="仿宋" w:hint="eastAsia"/>
          <w:bCs/>
          <w:color w:val="000000"/>
          <w:kern w:val="0"/>
          <w:sz w:val="32"/>
          <w:szCs w:val="32"/>
        </w:rPr>
        <w:t xml:space="preserve">  </w:t>
      </w:r>
      <w:r>
        <w:rPr>
          <w:rFonts w:ascii="仿宋" w:eastAsia="仿宋" w:hAnsi="仿宋" w:cs="仿宋" w:hint="eastAsia"/>
          <w:bCs/>
          <w:color w:val="000000"/>
          <w:kern w:val="0"/>
          <w:sz w:val="32"/>
          <w:szCs w:val="32"/>
        </w:rPr>
        <w:t>话：</w:t>
      </w:r>
    </w:p>
    <w:p w:rsidR="00B72C06" w:rsidRDefault="00B72C06">
      <w:pPr>
        <w:jc w:val="left"/>
        <w:rPr>
          <w:rFonts w:ascii="仿宋" w:eastAsia="仿宋" w:hAnsi="仿宋" w:cs="仿宋"/>
          <w:bCs/>
          <w:color w:val="000000"/>
          <w:kern w:val="0"/>
          <w:sz w:val="32"/>
          <w:szCs w:val="32"/>
        </w:rPr>
      </w:pPr>
    </w:p>
    <w:p w:rsidR="00B72C06" w:rsidRDefault="00B72C06">
      <w:pPr>
        <w:jc w:val="left"/>
        <w:rPr>
          <w:rFonts w:ascii="仿宋" w:eastAsia="仿宋" w:hAnsi="仿宋" w:cs="仿宋"/>
          <w:bCs/>
          <w:color w:val="000000"/>
          <w:kern w:val="0"/>
          <w:sz w:val="32"/>
          <w:szCs w:val="32"/>
        </w:rPr>
      </w:pPr>
    </w:p>
    <w:p w:rsidR="00B72C06" w:rsidRDefault="008C7BD1">
      <w:pPr>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采购方现场勘察人员（签字）：</w:t>
      </w:r>
    </w:p>
    <w:p w:rsidR="00B72C06" w:rsidRDefault="00B72C06">
      <w:pPr>
        <w:jc w:val="left"/>
        <w:rPr>
          <w:rFonts w:ascii="仿宋" w:eastAsia="仿宋" w:hAnsi="仿宋" w:cs="仿宋"/>
          <w:bCs/>
          <w:color w:val="000000"/>
          <w:kern w:val="0"/>
          <w:sz w:val="32"/>
          <w:szCs w:val="32"/>
        </w:rPr>
      </w:pPr>
    </w:p>
    <w:p w:rsidR="00B72C06" w:rsidRDefault="00B72C06">
      <w:pPr>
        <w:jc w:val="left"/>
        <w:rPr>
          <w:rFonts w:ascii="仿宋" w:eastAsia="仿宋" w:hAnsi="仿宋" w:cs="仿宋"/>
          <w:bCs/>
          <w:color w:val="000000"/>
          <w:kern w:val="0"/>
          <w:sz w:val="32"/>
          <w:szCs w:val="32"/>
        </w:rPr>
      </w:pPr>
    </w:p>
    <w:p w:rsidR="00B72C06" w:rsidRDefault="008C7BD1">
      <w:pPr>
        <w:jc w:val="left"/>
        <w:rPr>
          <w:rFonts w:ascii="Times New Roman" w:eastAsia="仿宋" w:hAnsi="Times New Roman" w:cs="Times New Roman"/>
          <w:sz w:val="28"/>
          <w:szCs w:val="28"/>
        </w:rPr>
      </w:pPr>
      <w:r>
        <w:rPr>
          <w:rFonts w:ascii="仿宋" w:eastAsia="仿宋" w:hAnsi="仿宋" w:cs="仿宋" w:hint="eastAsia"/>
          <w:bCs/>
          <w:color w:val="000000"/>
          <w:kern w:val="0"/>
          <w:sz w:val="32"/>
          <w:szCs w:val="32"/>
        </w:rPr>
        <w:t>（</w:t>
      </w:r>
      <w:r>
        <w:rPr>
          <w:rFonts w:ascii="仿宋" w:eastAsia="仿宋" w:hAnsi="仿宋" w:cs="仿宋" w:hint="eastAsia"/>
          <w:bCs/>
          <w:color w:val="000000"/>
          <w:kern w:val="0"/>
          <w:sz w:val="32"/>
          <w:szCs w:val="32"/>
          <w:u w:val="single"/>
        </w:rPr>
        <w:t>项目勘察后，采购方项目负责人签字，竞标人拍照上传，作为附件，无此文件为无效标</w:t>
      </w:r>
      <w:r>
        <w:rPr>
          <w:rFonts w:ascii="仿宋" w:eastAsia="仿宋" w:hAnsi="仿宋" w:cs="仿宋" w:hint="eastAsia"/>
          <w:bCs/>
          <w:color w:val="000000"/>
          <w:kern w:val="0"/>
          <w:sz w:val="32"/>
          <w:szCs w:val="32"/>
        </w:rPr>
        <w:t>）</w:t>
      </w:r>
    </w:p>
    <w:sectPr w:rsidR="00B72C06" w:rsidSect="006B1D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BD1" w:rsidRDefault="008C7BD1" w:rsidP="00BE67A1">
      <w:r>
        <w:separator/>
      </w:r>
    </w:p>
  </w:endnote>
  <w:endnote w:type="continuationSeparator" w:id="1">
    <w:p w:rsidR="008C7BD1" w:rsidRDefault="008C7BD1" w:rsidP="00BE6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BD1" w:rsidRDefault="008C7BD1" w:rsidP="00BE67A1">
      <w:r>
        <w:separator/>
      </w:r>
    </w:p>
  </w:footnote>
  <w:footnote w:type="continuationSeparator" w:id="1">
    <w:p w:rsidR="008C7BD1" w:rsidRDefault="008C7BD1" w:rsidP="00BE6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FC4"/>
    <w:multiLevelType w:val="multilevel"/>
    <w:tmpl w:val="06813FC4"/>
    <w:lvl w:ilvl="0">
      <w:start w:val="1"/>
      <w:numFmt w:val="decimal"/>
      <w:isLgl/>
      <w:suff w:val="space"/>
      <w:lvlText w:val="%1."/>
      <w:lvlJc w:val="left"/>
      <w:pPr>
        <w:ind w:left="567" w:hanging="567"/>
      </w:pPr>
      <w:rPr>
        <w:rFonts w:hint="eastAsia"/>
      </w:rPr>
    </w:lvl>
    <w:lvl w:ilvl="1">
      <w:start w:val="1"/>
      <w:numFmt w:val="decimal"/>
      <w:pStyle w:val="2TimesNewRomanGB2312"/>
      <w:lvlText w:val="%1.%2"/>
      <w:lvlJc w:val="left"/>
      <w:pPr>
        <w:tabs>
          <w:tab w:val="left" w:pos="1107"/>
        </w:tabs>
        <w:ind w:left="1107" w:hanging="567"/>
      </w:pPr>
      <w:rPr>
        <w:rFonts w:hint="eastAsia"/>
      </w:rPr>
    </w:lvl>
    <w:lvl w:ilvl="2">
      <w:start w:val="1"/>
      <w:numFmt w:val="decimal"/>
      <w:lvlText w:val="%1.%2.%3"/>
      <w:lvlJc w:val="left"/>
      <w:pPr>
        <w:tabs>
          <w:tab w:val="left" w:pos="1814"/>
        </w:tabs>
        <w:ind w:left="1814" w:hanging="793"/>
      </w:pPr>
      <w:rPr>
        <w:rFonts w:hint="eastAsia"/>
      </w:rPr>
    </w:lvl>
    <w:lvl w:ilvl="3">
      <w:start w:val="1"/>
      <w:numFmt w:val="decimal"/>
      <w:lvlText w:val="%1.%2.%3.%4"/>
      <w:lvlJc w:val="left"/>
      <w:pPr>
        <w:tabs>
          <w:tab w:val="left" w:pos="2668"/>
        </w:tabs>
        <w:ind w:left="2155" w:hanging="56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
    <w:nsid w:val="1A0145B8"/>
    <w:multiLevelType w:val="multilevel"/>
    <w:tmpl w:val="1A0145B8"/>
    <w:lvl w:ilvl="0">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41A"/>
    <w:rsid w:val="00016A7F"/>
    <w:rsid w:val="0003388E"/>
    <w:rsid w:val="00036356"/>
    <w:rsid w:val="00037CC3"/>
    <w:rsid w:val="000412FC"/>
    <w:rsid w:val="00043768"/>
    <w:rsid w:val="000514A9"/>
    <w:rsid w:val="00051B91"/>
    <w:rsid w:val="00052848"/>
    <w:rsid w:val="00052D18"/>
    <w:rsid w:val="00054478"/>
    <w:rsid w:val="00055064"/>
    <w:rsid w:val="00073DA6"/>
    <w:rsid w:val="0009053F"/>
    <w:rsid w:val="000943CE"/>
    <w:rsid w:val="0009752C"/>
    <w:rsid w:val="000A5550"/>
    <w:rsid w:val="000A5EB1"/>
    <w:rsid w:val="000A6C6C"/>
    <w:rsid w:val="000B09C0"/>
    <w:rsid w:val="000C3D0D"/>
    <w:rsid w:val="000C50C4"/>
    <w:rsid w:val="000E5A35"/>
    <w:rsid w:val="000F0357"/>
    <w:rsid w:val="00110904"/>
    <w:rsid w:val="001114A7"/>
    <w:rsid w:val="0011474B"/>
    <w:rsid w:val="00114C74"/>
    <w:rsid w:val="00121F4F"/>
    <w:rsid w:val="00121FA2"/>
    <w:rsid w:val="00130940"/>
    <w:rsid w:val="00133A06"/>
    <w:rsid w:val="00153EB9"/>
    <w:rsid w:val="00155522"/>
    <w:rsid w:val="0016251D"/>
    <w:rsid w:val="001757F5"/>
    <w:rsid w:val="00177487"/>
    <w:rsid w:val="001774B0"/>
    <w:rsid w:val="001800B7"/>
    <w:rsid w:val="00187D38"/>
    <w:rsid w:val="001A2D7D"/>
    <w:rsid w:val="001D0352"/>
    <w:rsid w:val="001E1265"/>
    <w:rsid w:val="001E62E6"/>
    <w:rsid w:val="0020101C"/>
    <w:rsid w:val="00215B2B"/>
    <w:rsid w:val="002447F3"/>
    <w:rsid w:val="0025374E"/>
    <w:rsid w:val="00256687"/>
    <w:rsid w:val="002670C7"/>
    <w:rsid w:val="0027000B"/>
    <w:rsid w:val="00270053"/>
    <w:rsid w:val="00280C36"/>
    <w:rsid w:val="00282874"/>
    <w:rsid w:val="00282FF1"/>
    <w:rsid w:val="00285E5C"/>
    <w:rsid w:val="00296E08"/>
    <w:rsid w:val="002B11E5"/>
    <w:rsid w:val="002C29FC"/>
    <w:rsid w:val="002C7110"/>
    <w:rsid w:val="002E3EAE"/>
    <w:rsid w:val="002F2AED"/>
    <w:rsid w:val="002F4360"/>
    <w:rsid w:val="0030532B"/>
    <w:rsid w:val="00325E24"/>
    <w:rsid w:val="0034611B"/>
    <w:rsid w:val="00346D8E"/>
    <w:rsid w:val="003535B2"/>
    <w:rsid w:val="00354D9B"/>
    <w:rsid w:val="00367CE6"/>
    <w:rsid w:val="003811A0"/>
    <w:rsid w:val="00382DD4"/>
    <w:rsid w:val="0038368B"/>
    <w:rsid w:val="00387A28"/>
    <w:rsid w:val="00392F97"/>
    <w:rsid w:val="00394226"/>
    <w:rsid w:val="003A092F"/>
    <w:rsid w:val="003A15AC"/>
    <w:rsid w:val="003A762C"/>
    <w:rsid w:val="003A7957"/>
    <w:rsid w:val="003B341A"/>
    <w:rsid w:val="003C10E8"/>
    <w:rsid w:val="003C12D1"/>
    <w:rsid w:val="003D0347"/>
    <w:rsid w:val="003D3AB5"/>
    <w:rsid w:val="003D615C"/>
    <w:rsid w:val="00401D1F"/>
    <w:rsid w:val="00411B9F"/>
    <w:rsid w:val="0043331C"/>
    <w:rsid w:val="0044426C"/>
    <w:rsid w:val="00487247"/>
    <w:rsid w:val="004904B2"/>
    <w:rsid w:val="0049612A"/>
    <w:rsid w:val="004A17E9"/>
    <w:rsid w:val="004A3243"/>
    <w:rsid w:val="004B0B88"/>
    <w:rsid w:val="004B6FFD"/>
    <w:rsid w:val="004D1A52"/>
    <w:rsid w:val="004D4E92"/>
    <w:rsid w:val="004F2984"/>
    <w:rsid w:val="004F4285"/>
    <w:rsid w:val="00502EE9"/>
    <w:rsid w:val="005032F2"/>
    <w:rsid w:val="00513C2F"/>
    <w:rsid w:val="00536AB2"/>
    <w:rsid w:val="005371BB"/>
    <w:rsid w:val="005376FD"/>
    <w:rsid w:val="00564652"/>
    <w:rsid w:val="005667D5"/>
    <w:rsid w:val="0057271E"/>
    <w:rsid w:val="00586870"/>
    <w:rsid w:val="00594C7F"/>
    <w:rsid w:val="005B00C1"/>
    <w:rsid w:val="005B29F2"/>
    <w:rsid w:val="005B4194"/>
    <w:rsid w:val="005C606E"/>
    <w:rsid w:val="005D1568"/>
    <w:rsid w:val="005D2E1B"/>
    <w:rsid w:val="005D680F"/>
    <w:rsid w:val="005D7048"/>
    <w:rsid w:val="005E66AE"/>
    <w:rsid w:val="00600A95"/>
    <w:rsid w:val="00603708"/>
    <w:rsid w:val="006235EE"/>
    <w:rsid w:val="006240EA"/>
    <w:rsid w:val="00624E36"/>
    <w:rsid w:val="0063417A"/>
    <w:rsid w:val="00643353"/>
    <w:rsid w:val="00644422"/>
    <w:rsid w:val="0064732E"/>
    <w:rsid w:val="00653C74"/>
    <w:rsid w:val="00655888"/>
    <w:rsid w:val="00657C59"/>
    <w:rsid w:val="00671C04"/>
    <w:rsid w:val="00690646"/>
    <w:rsid w:val="006B1D07"/>
    <w:rsid w:val="006B3FBA"/>
    <w:rsid w:val="006B5F1C"/>
    <w:rsid w:val="006B729F"/>
    <w:rsid w:val="006B7DA2"/>
    <w:rsid w:val="006C0ECD"/>
    <w:rsid w:val="006C7785"/>
    <w:rsid w:val="006F0909"/>
    <w:rsid w:val="006F3499"/>
    <w:rsid w:val="007066B3"/>
    <w:rsid w:val="00710114"/>
    <w:rsid w:val="0071306F"/>
    <w:rsid w:val="007423AB"/>
    <w:rsid w:val="007606E3"/>
    <w:rsid w:val="00761067"/>
    <w:rsid w:val="00775260"/>
    <w:rsid w:val="007854CA"/>
    <w:rsid w:val="007A2B33"/>
    <w:rsid w:val="007A3CCA"/>
    <w:rsid w:val="007A4A0E"/>
    <w:rsid w:val="007A4C5F"/>
    <w:rsid w:val="007A5C75"/>
    <w:rsid w:val="007B19A0"/>
    <w:rsid w:val="007B2380"/>
    <w:rsid w:val="007B3529"/>
    <w:rsid w:val="007B5CC0"/>
    <w:rsid w:val="007C20A8"/>
    <w:rsid w:val="007C27A2"/>
    <w:rsid w:val="007C75D0"/>
    <w:rsid w:val="007D15EC"/>
    <w:rsid w:val="007D26F4"/>
    <w:rsid w:val="007E45AA"/>
    <w:rsid w:val="007E5E6B"/>
    <w:rsid w:val="008004E3"/>
    <w:rsid w:val="00813FF3"/>
    <w:rsid w:val="0081668A"/>
    <w:rsid w:val="00820B0A"/>
    <w:rsid w:val="008232BF"/>
    <w:rsid w:val="0082451E"/>
    <w:rsid w:val="00831602"/>
    <w:rsid w:val="00834716"/>
    <w:rsid w:val="00837A00"/>
    <w:rsid w:val="0084321A"/>
    <w:rsid w:val="00844DF7"/>
    <w:rsid w:val="00854AC4"/>
    <w:rsid w:val="00855C02"/>
    <w:rsid w:val="0085686B"/>
    <w:rsid w:val="00857FAC"/>
    <w:rsid w:val="00864229"/>
    <w:rsid w:val="00866C6C"/>
    <w:rsid w:val="008677B1"/>
    <w:rsid w:val="00870F0D"/>
    <w:rsid w:val="0088039F"/>
    <w:rsid w:val="008872E4"/>
    <w:rsid w:val="008901AE"/>
    <w:rsid w:val="00891731"/>
    <w:rsid w:val="00892435"/>
    <w:rsid w:val="008942BC"/>
    <w:rsid w:val="008A1F9D"/>
    <w:rsid w:val="008A248D"/>
    <w:rsid w:val="008A3441"/>
    <w:rsid w:val="008A3E6A"/>
    <w:rsid w:val="008A4445"/>
    <w:rsid w:val="008A4879"/>
    <w:rsid w:val="008A4CEA"/>
    <w:rsid w:val="008A5970"/>
    <w:rsid w:val="008C0E6F"/>
    <w:rsid w:val="008C5257"/>
    <w:rsid w:val="008C7BD1"/>
    <w:rsid w:val="008D5AC9"/>
    <w:rsid w:val="008D66B6"/>
    <w:rsid w:val="008E5A16"/>
    <w:rsid w:val="008F123B"/>
    <w:rsid w:val="008F7305"/>
    <w:rsid w:val="0090578B"/>
    <w:rsid w:val="00910545"/>
    <w:rsid w:val="00912C51"/>
    <w:rsid w:val="00926425"/>
    <w:rsid w:val="0093588E"/>
    <w:rsid w:val="00962DF3"/>
    <w:rsid w:val="00964C81"/>
    <w:rsid w:val="009650F5"/>
    <w:rsid w:val="0096643E"/>
    <w:rsid w:val="009702F7"/>
    <w:rsid w:val="009838BE"/>
    <w:rsid w:val="00994664"/>
    <w:rsid w:val="009A3DEC"/>
    <w:rsid w:val="009B34A4"/>
    <w:rsid w:val="009C1248"/>
    <w:rsid w:val="009C31A2"/>
    <w:rsid w:val="009C4AD4"/>
    <w:rsid w:val="009C6CB1"/>
    <w:rsid w:val="009D1E25"/>
    <w:rsid w:val="00A06457"/>
    <w:rsid w:val="00A14849"/>
    <w:rsid w:val="00A3131E"/>
    <w:rsid w:val="00A57BE3"/>
    <w:rsid w:val="00A67FB9"/>
    <w:rsid w:val="00A73097"/>
    <w:rsid w:val="00A804DD"/>
    <w:rsid w:val="00A82BAC"/>
    <w:rsid w:val="00A87265"/>
    <w:rsid w:val="00A97C91"/>
    <w:rsid w:val="00AA1574"/>
    <w:rsid w:val="00AC1F6E"/>
    <w:rsid w:val="00AC6C91"/>
    <w:rsid w:val="00AD06EB"/>
    <w:rsid w:val="00AF6420"/>
    <w:rsid w:val="00B027CC"/>
    <w:rsid w:val="00B12998"/>
    <w:rsid w:val="00B207CA"/>
    <w:rsid w:val="00B31D57"/>
    <w:rsid w:val="00B3253A"/>
    <w:rsid w:val="00B4047D"/>
    <w:rsid w:val="00B45E23"/>
    <w:rsid w:val="00B71399"/>
    <w:rsid w:val="00B72C06"/>
    <w:rsid w:val="00B76AB8"/>
    <w:rsid w:val="00B970B4"/>
    <w:rsid w:val="00BA196D"/>
    <w:rsid w:val="00BD1B70"/>
    <w:rsid w:val="00BD29F4"/>
    <w:rsid w:val="00BE2207"/>
    <w:rsid w:val="00BE67A1"/>
    <w:rsid w:val="00BF5134"/>
    <w:rsid w:val="00BF58D6"/>
    <w:rsid w:val="00C03301"/>
    <w:rsid w:val="00C1061D"/>
    <w:rsid w:val="00C245C8"/>
    <w:rsid w:val="00C27024"/>
    <w:rsid w:val="00C309C3"/>
    <w:rsid w:val="00C3729A"/>
    <w:rsid w:val="00C543E8"/>
    <w:rsid w:val="00C55B32"/>
    <w:rsid w:val="00C571ED"/>
    <w:rsid w:val="00C57937"/>
    <w:rsid w:val="00C61888"/>
    <w:rsid w:val="00C627D9"/>
    <w:rsid w:val="00C72A1C"/>
    <w:rsid w:val="00C7350B"/>
    <w:rsid w:val="00C740E3"/>
    <w:rsid w:val="00C75F9C"/>
    <w:rsid w:val="00C77BCF"/>
    <w:rsid w:val="00C86060"/>
    <w:rsid w:val="00C963A8"/>
    <w:rsid w:val="00CA3868"/>
    <w:rsid w:val="00CA441C"/>
    <w:rsid w:val="00CC3708"/>
    <w:rsid w:val="00CC6AE7"/>
    <w:rsid w:val="00CD288A"/>
    <w:rsid w:val="00CE01ED"/>
    <w:rsid w:val="00CE16B1"/>
    <w:rsid w:val="00CF0D6C"/>
    <w:rsid w:val="00D04590"/>
    <w:rsid w:val="00D20CBF"/>
    <w:rsid w:val="00D36914"/>
    <w:rsid w:val="00D61460"/>
    <w:rsid w:val="00D76A53"/>
    <w:rsid w:val="00D92187"/>
    <w:rsid w:val="00D9290A"/>
    <w:rsid w:val="00DA3680"/>
    <w:rsid w:val="00DB5AF3"/>
    <w:rsid w:val="00DC0585"/>
    <w:rsid w:val="00DC0652"/>
    <w:rsid w:val="00DC736B"/>
    <w:rsid w:val="00DD4021"/>
    <w:rsid w:val="00DE505F"/>
    <w:rsid w:val="00DE6E3A"/>
    <w:rsid w:val="00DE7758"/>
    <w:rsid w:val="00DE78BA"/>
    <w:rsid w:val="00DF14AA"/>
    <w:rsid w:val="00E12A08"/>
    <w:rsid w:val="00E22022"/>
    <w:rsid w:val="00E224B3"/>
    <w:rsid w:val="00E23B41"/>
    <w:rsid w:val="00E23E34"/>
    <w:rsid w:val="00E40315"/>
    <w:rsid w:val="00E460D6"/>
    <w:rsid w:val="00E465FF"/>
    <w:rsid w:val="00E6433D"/>
    <w:rsid w:val="00E66149"/>
    <w:rsid w:val="00E7276F"/>
    <w:rsid w:val="00E7476A"/>
    <w:rsid w:val="00E75076"/>
    <w:rsid w:val="00E7627E"/>
    <w:rsid w:val="00E90EFB"/>
    <w:rsid w:val="00EA23E5"/>
    <w:rsid w:val="00EB0AFE"/>
    <w:rsid w:val="00EB2667"/>
    <w:rsid w:val="00EB7A44"/>
    <w:rsid w:val="00ED015E"/>
    <w:rsid w:val="00ED245E"/>
    <w:rsid w:val="00ED51C0"/>
    <w:rsid w:val="00ED5E71"/>
    <w:rsid w:val="00EE280C"/>
    <w:rsid w:val="00EE2AD3"/>
    <w:rsid w:val="00EF008E"/>
    <w:rsid w:val="00EF7850"/>
    <w:rsid w:val="00F00EE4"/>
    <w:rsid w:val="00F22182"/>
    <w:rsid w:val="00F228E7"/>
    <w:rsid w:val="00F32D4E"/>
    <w:rsid w:val="00F53BB7"/>
    <w:rsid w:val="00F55AE9"/>
    <w:rsid w:val="00F56783"/>
    <w:rsid w:val="00F61663"/>
    <w:rsid w:val="00F7729F"/>
    <w:rsid w:val="00F82983"/>
    <w:rsid w:val="00F85333"/>
    <w:rsid w:val="00F93759"/>
    <w:rsid w:val="00FA3B44"/>
    <w:rsid w:val="00FA3C1C"/>
    <w:rsid w:val="00FA52D3"/>
    <w:rsid w:val="00FB02B8"/>
    <w:rsid w:val="00FB4A16"/>
    <w:rsid w:val="00FB6350"/>
    <w:rsid w:val="00FB6E7C"/>
    <w:rsid w:val="00FC0807"/>
    <w:rsid w:val="00FE6743"/>
    <w:rsid w:val="00FF7D4E"/>
    <w:rsid w:val="09CF50F0"/>
    <w:rsid w:val="3A647FB7"/>
    <w:rsid w:val="44A07A4F"/>
    <w:rsid w:val="4A421F06"/>
    <w:rsid w:val="4AFF65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oa heading"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D07"/>
    <w:pPr>
      <w:widowControl w:val="0"/>
      <w:jc w:val="both"/>
    </w:pPr>
    <w:rPr>
      <w:kern w:val="2"/>
      <w:sz w:val="21"/>
      <w:szCs w:val="22"/>
    </w:rPr>
  </w:style>
  <w:style w:type="paragraph" w:styleId="1">
    <w:name w:val="heading 1"/>
    <w:basedOn w:val="a"/>
    <w:next w:val="a"/>
    <w:link w:val="1Char"/>
    <w:uiPriority w:val="9"/>
    <w:qFormat/>
    <w:rsid w:val="006B1D0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6B1D0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B1D07"/>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6B1D07"/>
    <w:pPr>
      <w:keepNext/>
      <w:keepLines/>
      <w:spacing w:line="360" w:lineRule="auto"/>
      <w:ind w:rightChars="1" w:right="2"/>
      <w:outlineLvl w:val="3"/>
    </w:pPr>
    <w:rPr>
      <w:rFonts w:ascii="Times New Roman" w:eastAsia="黑体" w:hAnsi="Times New Roman" w:cs="Times New Roman"/>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semiHidden/>
    <w:qFormat/>
    <w:rsid w:val="006B1D07"/>
    <w:pPr>
      <w:adjustRightInd w:val="0"/>
      <w:spacing w:before="120" w:line="312" w:lineRule="atLeast"/>
      <w:textAlignment w:val="baseline"/>
    </w:pPr>
    <w:rPr>
      <w:rFonts w:ascii="Arial" w:eastAsia="宋体" w:hAnsi="Arial" w:cs="Times New Roman"/>
      <w:b/>
      <w:kern w:val="0"/>
      <w:sz w:val="24"/>
      <w:szCs w:val="24"/>
    </w:rPr>
  </w:style>
  <w:style w:type="paragraph" w:styleId="a4">
    <w:name w:val="annotation text"/>
    <w:basedOn w:val="a"/>
    <w:link w:val="Char"/>
    <w:uiPriority w:val="99"/>
    <w:unhideWhenUsed/>
    <w:qFormat/>
    <w:rsid w:val="006B1D07"/>
    <w:pPr>
      <w:jc w:val="left"/>
    </w:pPr>
    <w:rPr>
      <w:rFonts w:ascii="Calibri" w:eastAsia="宋体" w:hAnsi="Calibri" w:cs="Times New Roman"/>
    </w:rPr>
  </w:style>
  <w:style w:type="paragraph" w:styleId="a5">
    <w:name w:val="Balloon Text"/>
    <w:basedOn w:val="a"/>
    <w:link w:val="Char0"/>
    <w:uiPriority w:val="99"/>
    <w:semiHidden/>
    <w:unhideWhenUsed/>
    <w:qFormat/>
    <w:rsid w:val="006B1D07"/>
    <w:rPr>
      <w:sz w:val="18"/>
      <w:szCs w:val="18"/>
    </w:rPr>
  </w:style>
  <w:style w:type="paragraph" w:styleId="a6">
    <w:name w:val="footer"/>
    <w:basedOn w:val="a"/>
    <w:link w:val="Char1"/>
    <w:unhideWhenUsed/>
    <w:qFormat/>
    <w:rsid w:val="006B1D07"/>
    <w:pPr>
      <w:tabs>
        <w:tab w:val="center" w:pos="4153"/>
        <w:tab w:val="right" w:pos="8306"/>
      </w:tabs>
      <w:snapToGrid w:val="0"/>
      <w:jc w:val="left"/>
    </w:pPr>
    <w:rPr>
      <w:sz w:val="18"/>
      <w:szCs w:val="18"/>
    </w:rPr>
  </w:style>
  <w:style w:type="paragraph" w:styleId="a7">
    <w:name w:val="header"/>
    <w:basedOn w:val="a"/>
    <w:link w:val="Char2"/>
    <w:unhideWhenUsed/>
    <w:qFormat/>
    <w:rsid w:val="006B1D07"/>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6B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6B1D07"/>
  </w:style>
  <w:style w:type="character" w:styleId="aa">
    <w:name w:val="FollowedHyperlink"/>
    <w:uiPriority w:val="99"/>
    <w:semiHidden/>
    <w:unhideWhenUsed/>
    <w:qFormat/>
    <w:rsid w:val="006B1D07"/>
    <w:rPr>
      <w:color w:val="800080"/>
      <w:u w:val="single"/>
    </w:rPr>
  </w:style>
  <w:style w:type="character" w:styleId="ab">
    <w:name w:val="Hyperlink"/>
    <w:uiPriority w:val="99"/>
    <w:qFormat/>
    <w:rsid w:val="006B1D07"/>
    <w:rPr>
      <w:color w:val="0000FF"/>
      <w:u w:val="single"/>
    </w:rPr>
  </w:style>
  <w:style w:type="character" w:customStyle="1" w:styleId="1Char">
    <w:name w:val="标题 1 Char"/>
    <w:basedOn w:val="a0"/>
    <w:link w:val="1"/>
    <w:uiPriority w:val="9"/>
    <w:qFormat/>
    <w:rsid w:val="006B1D07"/>
    <w:rPr>
      <w:rFonts w:ascii="宋体" w:eastAsia="宋体" w:hAnsi="宋体" w:cs="宋体"/>
      <w:b/>
      <w:bCs/>
      <w:kern w:val="36"/>
      <w:sz w:val="48"/>
      <w:szCs w:val="48"/>
    </w:rPr>
  </w:style>
  <w:style w:type="character" w:customStyle="1" w:styleId="2Char">
    <w:name w:val="标题 2 Char"/>
    <w:basedOn w:val="a0"/>
    <w:link w:val="2"/>
    <w:qFormat/>
    <w:rsid w:val="006B1D07"/>
    <w:rPr>
      <w:rFonts w:ascii="Arial" w:eastAsia="黑体" w:hAnsi="Arial" w:cs="Times New Roman"/>
      <w:b/>
      <w:bCs/>
      <w:sz w:val="32"/>
      <w:szCs w:val="32"/>
    </w:rPr>
  </w:style>
  <w:style w:type="character" w:customStyle="1" w:styleId="3Char">
    <w:name w:val="标题 3 Char"/>
    <w:basedOn w:val="a0"/>
    <w:link w:val="3"/>
    <w:qFormat/>
    <w:rsid w:val="006B1D07"/>
    <w:rPr>
      <w:rFonts w:ascii="Times New Roman" w:eastAsia="宋体" w:hAnsi="Times New Roman" w:cs="Times New Roman"/>
      <w:b/>
      <w:bCs/>
      <w:sz w:val="32"/>
      <w:szCs w:val="32"/>
    </w:rPr>
  </w:style>
  <w:style w:type="character" w:customStyle="1" w:styleId="4Char">
    <w:name w:val="标题 4 Char"/>
    <w:basedOn w:val="a0"/>
    <w:link w:val="4"/>
    <w:qFormat/>
    <w:rsid w:val="006B1D07"/>
    <w:rPr>
      <w:rFonts w:ascii="Times New Roman" w:eastAsia="黑体" w:hAnsi="Times New Roman" w:cs="Times New Roman"/>
      <w:bCs/>
      <w:sz w:val="30"/>
      <w:szCs w:val="28"/>
    </w:rPr>
  </w:style>
  <w:style w:type="character" w:customStyle="1" w:styleId="Char2">
    <w:name w:val="页眉 Char"/>
    <w:basedOn w:val="a0"/>
    <w:link w:val="a7"/>
    <w:uiPriority w:val="99"/>
    <w:qFormat/>
    <w:rsid w:val="006B1D07"/>
    <w:rPr>
      <w:sz w:val="18"/>
      <w:szCs w:val="18"/>
    </w:rPr>
  </w:style>
  <w:style w:type="character" w:customStyle="1" w:styleId="Char1">
    <w:name w:val="页脚 Char"/>
    <w:basedOn w:val="a0"/>
    <w:link w:val="a6"/>
    <w:uiPriority w:val="99"/>
    <w:qFormat/>
    <w:rsid w:val="006B1D07"/>
    <w:rPr>
      <w:sz w:val="18"/>
      <w:szCs w:val="18"/>
    </w:rPr>
  </w:style>
  <w:style w:type="character" w:customStyle="1" w:styleId="Char0">
    <w:name w:val="批注框文本 Char"/>
    <w:basedOn w:val="a0"/>
    <w:link w:val="a5"/>
    <w:uiPriority w:val="99"/>
    <w:semiHidden/>
    <w:qFormat/>
    <w:rsid w:val="006B1D07"/>
    <w:rPr>
      <w:sz w:val="18"/>
      <w:szCs w:val="18"/>
    </w:rPr>
  </w:style>
  <w:style w:type="character" w:customStyle="1" w:styleId="opdq01linkgap">
    <w:name w:val="op_dq01_link_gap"/>
    <w:basedOn w:val="a0"/>
    <w:qFormat/>
    <w:rsid w:val="006B1D07"/>
  </w:style>
  <w:style w:type="paragraph" w:customStyle="1" w:styleId="ItemListinTable">
    <w:name w:val="Item List in Table"/>
    <w:basedOn w:val="a"/>
    <w:link w:val="ItemListinTableCharChar"/>
    <w:qFormat/>
    <w:rsid w:val="006B1D07"/>
    <w:pPr>
      <w:numPr>
        <w:numId w:val="1"/>
      </w:numPr>
      <w:jc w:val="left"/>
    </w:pPr>
    <w:rPr>
      <w:rFonts w:ascii="Tahoma" w:eastAsia="宋体" w:hAnsi="Tahoma" w:cs="Times New Roman"/>
      <w:szCs w:val="21"/>
    </w:rPr>
  </w:style>
  <w:style w:type="character" w:customStyle="1" w:styleId="ItemListinTableCharChar">
    <w:name w:val="Item List in Table Char Char"/>
    <w:link w:val="ItemListinTable"/>
    <w:qFormat/>
    <w:rsid w:val="006B1D07"/>
    <w:rPr>
      <w:rFonts w:ascii="Tahoma" w:eastAsia="宋体" w:hAnsi="Tahoma" w:cs="Times New Roman"/>
      <w:szCs w:val="21"/>
    </w:rPr>
  </w:style>
  <w:style w:type="paragraph" w:customStyle="1" w:styleId="10">
    <w:name w:val="列出段落1"/>
    <w:basedOn w:val="a"/>
    <w:qFormat/>
    <w:rsid w:val="006B1D07"/>
    <w:pPr>
      <w:ind w:firstLineChars="200" w:firstLine="420"/>
    </w:pPr>
    <w:rPr>
      <w:rFonts w:ascii="Calibri" w:eastAsia="宋体" w:hAnsi="Calibri" w:cs="Times New Roman"/>
    </w:rPr>
  </w:style>
  <w:style w:type="paragraph" w:customStyle="1" w:styleId="New">
    <w:name w:val="正文 New"/>
    <w:qFormat/>
    <w:rsid w:val="006B1D07"/>
    <w:pPr>
      <w:widowControl w:val="0"/>
      <w:jc w:val="both"/>
    </w:pPr>
    <w:rPr>
      <w:rFonts w:ascii="Times New Roman" w:eastAsia="宋体" w:hAnsi="Times New Roman" w:cs="Times New Roman"/>
      <w:kern w:val="2"/>
      <w:sz w:val="21"/>
      <w:szCs w:val="24"/>
    </w:rPr>
  </w:style>
  <w:style w:type="paragraph" w:styleId="ac">
    <w:name w:val="List Paragraph"/>
    <w:basedOn w:val="a"/>
    <w:uiPriority w:val="34"/>
    <w:qFormat/>
    <w:rsid w:val="006B1D07"/>
    <w:pPr>
      <w:ind w:firstLineChars="200" w:firstLine="420"/>
    </w:pPr>
  </w:style>
  <w:style w:type="character" w:customStyle="1" w:styleId="2TimesNewRomanGB2312CharChar">
    <w:name w:val="样式 标题 2 + (西文) Times New Roman (中文) 楷体_GB2312 Char Char"/>
    <w:link w:val="2TimesNewRomanGB2312"/>
    <w:qFormat/>
    <w:rsid w:val="006B1D07"/>
    <w:rPr>
      <w:rFonts w:eastAsia="楷体_GB2312"/>
      <w:b/>
      <w:bCs/>
      <w:sz w:val="32"/>
      <w:szCs w:val="32"/>
    </w:rPr>
  </w:style>
  <w:style w:type="paragraph" w:customStyle="1" w:styleId="2TimesNewRomanGB2312">
    <w:name w:val="样式 标题 2 + (西文) Times New Roman (中文) 楷体_GB2312"/>
    <w:basedOn w:val="2"/>
    <w:link w:val="2TimesNewRomanGB2312CharChar"/>
    <w:qFormat/>
    <w:rsid w:val="006B1D07"/>
    <w:pPr>
      <w:numPr>
        <w:ilvl w:val="1"/>
        <w:numId w:val="2"/>
      </w:numPr>
      <w:tabs>
        <w:tab w:val="left" w:pos="992"/>
      </w:tabs>
      <w:ind w:left="992" w:rightChars="1" w:right="1"/>
    </w:pPr>
    <w:rPr>
      <w:rFonts w:asciiTheme="minorHAnsi" w:eastAsia="楷体_GB2312" w:hAnsiTheme="minorHAnsi" w:cstheme="minorBidi"/>
    </w:rPr>
  </w:style>
  <w:style w:type="paragraph" w:customStyle="1" w:styleId="font5">
    <w:name w:val="font5"/>
    <w:basedOn w:val="a"/>
    <w:qFormat/>
    <w:rsid w:val="006B1D07"/>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font6">
    <w:name w:val="font6"/>
    <w:basedOn w:val="a"/>
    <w:qFormat/>
    <w:rsid w:val="006B1D07"/>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7">
    <w:name w:val="font7"/>
    <w:basedOn w:val="a"/>
    <w:qFormat/>
    <w:rsid w:val="006B1D07"/>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rsid w:val="006B1D07"/>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qFormat/>
    <w:rsid w:val="006B1D07"/>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
    <w:qFormat/>
    <w:rsid w:val="006B1D07"/>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1">
    <w:name w:val="font11"/>
    <w:basedOn w:val="a"/>
    <w:qFormat/>
    <w:rsid w:val="006B1D0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rsid w:val="006B1D07"/>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13">
    <w:name w:val="font13"/>
    <w:basedOn w:val="a"/>
    <w:qFormat/>
    <w:rsid w:val="006B1D0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4">
    <w:name w:val="font14"/>
    <w:basedOn w:val="a"/>
    <w:qFormat/>
    <w:rsid w:val="006B1D07"/>
    <w:pPr>
      <w:widowControl/>
      <w:spacing w:before="100" w:beforeAutospacing="1" w:after="100" w:afterAutospacing="1"/>
      <w:jc w:val="left"/>
    </w:pPr>
    <w:rPr>
      <w:rFonts w:ascii="宋体" w:eastAsia="宋体" w:hAnsi="宋体" w:cs="宋体"/>
      <w:kern w:val="0"/>
      <w:sz w:val="20"/>
      <w:szCs w:val="20"/>
    </w:rPr>
  </w:style>
  <w:style w:type="paragraph" w:customStyle="1" w:styleId="font15">
    <w:name w:val="font15"/>
    <w:basedOn w:val="a"/>
    <w:qFormat/>
    <w:rsid w:val="006B1D07"/>
    <w:pPr>
      <w:widowControl/>
      <w:spacing w:before="100" w:beforeAutospacing="1" w:after="100" w:afterAutospacing="1"/>
      <w:jc w:val="left"/>
    </w:pPr>
    <w:rPr>
      <w:rFonts w:ascii="宋体" w:eastAsia="宋体" w:hAnsi="宋体" w:cs="宋体"/>
      <w:b/>
      <w:bCs/>
      <w:kern w:val="0"/>
      <w:sz w:val="20"/>
      <w:szCs w:val="20"/>
    </w:rPr>
  </w:style>
  <w:style w:type="paragraph" w:customStyle="1" w:styleId="font16">
    <w:name w:val="font16"/>
    <w:basedOn w:val="a"/>
    <w:qFormat/>
    <w:rsid w:val="006B1D0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04">
    <w:name w:val="xl704"/>
    <w:basedOn w:val="a"/>
    <w:qFormat/>
    <w:rsid w:val="006B1D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705">
    <w:name w:val="xl705"/>
    <w:basedOn w:val="a"/>
    <w:qFormat/>
    <w:rsid w:val="006B1D0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706">
    <w:name w:val="xl706"/>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707">
    <w:name w:val="xl707"/>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08">
    <w:name w:val="xl708"/>
    <w:basedOn w:val="a"/>
    <w:qFormat/>
    <w:rsid w:val="006B1D0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09">
    <w:name w:val="xl709"/>
    <w:basedOn w:val="a"/>
    <w:qFormat/>
    <w:rsid w:val="006B1D07"/>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0">
    <w:name w:val="xl710"/>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1">
    <w:name w:val="xl711"/>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xl712">
    <w:name w:val="xl712"/>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3">
    <w:name w:val="xl713"/>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4">
    <w:name w:val="xl714"/>
    <w:basedOn w:val="a"/>
    <w:qFormat/>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5">
    <w:name w:val="xl715"/>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6">
    <w:name w:val="xl716"/>
    <w:basedOn w:val="a"/>
    <w:qFormat/>
    <w:rsid w:val="006B1D07"/>
    <w:pPr>
      <w:widowControl/>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717">
    <w:name w:val="xl717"/>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18">
    <w:name w:val="xl718"/>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19">
    <w:name w:val="xl719"/>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20">
    <w:name w:val="xl720"/>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21">
    <w:name w:val="xl721"/>
    <w:basedOn w:val="a"/>
    <w:qFormat/>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22">
    <w:name w:val="xl722"/>
    <w:basedOn w:val="a"/>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3">
    <w:name w:val="xl723"/>
    <w:basedOn w:val="a"/>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4">
    <w:name w:val="xl724"/>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25">
    <w:name w:val="xl725"/>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26">
    <w:name w:val="xl726"/>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xl727">
    <w:name w:val="xl727"/>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728">
    <w:name w:val="xl728"/>
    <w:basedOn w:val="a"/>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9">
    <w:name w:val="xl729"/>
    <w:basedOn w:val="a"/>
    <w:rsid w:val="006B1D07"/>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30">
    <w:name w:val="xl730"/>
    <w:basedOn w:val="a"/>
    <w:rsid w:val="006B1D0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31">
    <w:name w:val="xl731"/>
    <w:basedOn w:val="a"/>
    <w:rsid w:val="006B1D0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732">
    <w:name w:val="xl732"/>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733">
    <w:name w:val="xl733"/>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17">
    <w:name w:val="font17"/>
    <w:basedOn w:val="a"/>
    <w:rsid w:val="006B1D07"/>
    <w:pPr>
      <w:widowControl/>
      <w:spacing w:before="100" w:beforeAutospacing="1" w:after="100" w:afterAutospacing="1"/>
      <w:jc w:val="left"/>
    </w:pPr>
    <w:rPr>
      <w:rFonts w:ascii="宋体" w:eastAsia="宋体" w:hAnsi="宋体" w:cs="宋体"/>
      <w:kern w:val="0"/>
      <w:sz w:val="18"/>
      <w:szCs w:val="18"/>
    </w:rPr>
  </w:style>
  <w:style w:type="paragraph" w:customStyle="1" w:styleId="font18">
    <w:name w:val="font18"/>
    <w:basedOn w:val="a"/>
    <w:rsid w:val="006B1D07"/>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1321">
    <w:name w:val="xl1321"/>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1322">
    <w:name w:val="xl1322"/>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3">
    <w:name w:val="xl1323"/>
    <w:basedOn w:val="a"/>
    <w:rsid w:val="006B1D0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4">
    <w:name w:val="xl1324"/>
    <w:basedOn w:val="a"/>
    <w:rsid w:val="006B1D07"/>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25">
    <w:name w:val="xl1325"/>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6">
    <w:name w:val="xl1326"/>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27">
    <w:name w:val="xl1327"/>
    <w:basedOn w:val="a"/>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28">
    <w:name w:val="xl1328"/>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29">
    <w:name w:val="xl1329"/>
    <w:basedOn w:val="a"/>
    <w:rsid w:val="006B1D07"/>
    <w:pPr>
      <w:widowControl/>
      <w:spacing w:before="100" w:beforeAutospacing="1" w:after="100" w:afterAutospacing="1"/>
      <w:jc w:val="left"/>
      <w:textAlignment w:val="center"/>
    </w:pPr>
    <w:rPr>
      <w:rFonts w:ascii="Times New Roman" w:eastAsia="宋体" w:hAnsi="Times New Roman" w:cs="Times New Roman"/>
      <w:color w:val="000000"/>
      <w:kern w:val="0"/>
      <w:sz w:val="20"/>
      <w:szCs w:val="20"/>
    </w:rPr>
  </w:style>
  <w:style w:type="paragraph" w:customStyle="1" w:styleId="xl1330">
    <w:name w:val="xl1330"/>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1">
    <w:name w:val="xl1331"/>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332">
    <w:name w:val="xl1332"/>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1333">
    <w:name w:val="xl1333"/>
    <w:basedOn w:val="a"/>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34">
    <w:name w:val="xl1334"/>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5">
    <w:name w:val="xl1335"/>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6">
    <w:name w:val="xl1336"/>
    <w:basedOn w:val="a"/>
    <w:rsid w:val="006B1D07"/>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1337">
    <w:name w:val="xl1337"/>
    <w:basedOn w:val="a"/>
    <w:rsid w:val="006B1D07"/>
    <w:pPr>
      <w:widowControl/>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338">
    <w:name w:val="xl1338"/>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39">
    <w:name w:val="xl1339"/>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0">
    <w:name w:val="xl1340"/>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18"/>
      <w:szCs w:val="18"/>
    </w:rPr>
  </w:style>
  <w:style w:type="paragraph" w:customStyle="1" w:styleId="xl1341">
    <w:name w:val="xl1341"/>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1342">
    <w:name w:val="xl1342"/>
    <w:basedOn w:val="a"/>
    <w:rsid w:val="006B1D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ad">
    <w:name w:val="表格文字"/>
    <w:basedOn w:val="a"/>
    <w:uiPriority w:val="99"/>
    <w:qFormat/>
    <w:rsid w:val="006B1D07"/>
    <w:rPr>
      <w:rFonts w:ascii="Times New Roman" w:eastAsia="宋体" w:hAnsi="Times New Roman" w:cs="Times New Roman"/>
      <w:szCs w:val="21"/>
    </w:rPr>
  </w:style>
  <w:style w:type="character" w:customStyle="1" w:styleId="Char">
    <w:name w:val="批注文字 Char"/>
    <w:basedOn w:val="a0"/>
    <w:link w:val="a4"/>
    <w:uiPriority w:val="99"/>
    <w:qFormat/>
    <w:rsid w:val="006B1D07"/>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8FA65B-4220-4B56-90DB-1245538587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3828</TotalTime>
  <Pages>9</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tzsw</cp:lastModifiedBy>
  <cp:revision>259</cp:revision>
  <cp:lastPrinted>2019-05-30T07:03:00Z</cp:lastPrinted>
  <dcterms:created xsi:type="dcterms:W3CDTF">2016-03-21T06:48:00Z</dcterms:created>
  <dcterms:modified xsi:type="dcterms:W3CDTF">2024-04-23T06:53:00Z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