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7"/>
        <w:autoSpaceDN w:val="0"/>
        <w:spacing w:line="360" w:lineRule="auto"/>
        <w:textAlignment w:val="top"/>
        <w:rPr>
          <w:rFonts w:cs="Arial"/>
          <w:sz w:val="21"/>
          <w:szCs w:val="21"/>
          <w:lang w:eastAsia="en-US"/>
        </w:rPr>
      </w:pPr>
      <w:proofErr w:type="spellStart"/>
      <w:r>
        <w:rPr>
          <w:rFonts w:cs="Arial"/>
          <w:sz w:val="21"/>
          <w:szCs w:val="21"/>
          <w:lang w:eastAsia="en-US"/>
        </w:rPr>
        <w:t>远程投稿功能</w:t>
      </w:r>
      <w:proofErr w:type="spellEnd"/>
      <w:r>
        <w:rPr>
          <w:rFonts w:cs="Arial"/>
          <w:sz w:val="21"/>
          <w:szCs w:val="21"/>
          <w:lang w:eastAsia="en-US"/>
        </w:rPr>
        <w:t>：</w:t>
      </w:r>
    </w:p>
    <w:p>
      <w:pPr>
        <w:pStyle w:val="a7"/>
        <w:numPr>
          <w:ilvl w:val="0"/>
          <w:numId w:val="1"/>
        </w:numPr>
        <w:autoSpaceDN w:val="0"/>
        <w:spacing w:line="360" w:lineRule="auto"/>
        <w:textAlignment w:val="top"/>
        <w:rPr>
          <w:rFonts w:cs="Arial"/>
          <w:sz w:val="21"/>
          <w:szCs w:val="21"/>
        </w:rPr>
      </w:pPr>
      <w:r>
        <w:rPr>
          <w:rFonts w:cs="Arial"/>
          <w:sz w:val="21"/>
          <w:szCs w:val="21"/>
        </w:rPr>
        <w:t>精准提炼元数据，真正实现一键投稿。</w:t>
      </w:r>
    </w:p>
    <w:p>
      <w:pPr>
        <w:pStyle w:val="a7"/>
        <w:numPr>
          <w:ilvl w:val="0"/>
          <w:numId w:val="1"/>
        </w:numPr>
        <w:autoSpaceDN w:val="0"/>
        <w:spacing w:line="360" w:lineRule="auto"/>
        <w:textAlignment w:val="top"/>
        <w:rPr>
          <w:rFonts w:cs="Arial"/>
          <w:sz w:val="21"/>
          <w:szCs w:val="21"/>
        </w:rPr>
      </w:pPr>
      <w:r>
        <w:rPr>
          <w:rFonts w:cs="Arial"/>
          <w:sz w:val="21"/>
          <w:szCs w:val="21"/>
        </w:rPr>
        <w:t>协同编辑管理费用，登记发票抬头等信息</w:t>
      </w:r>
      <w:bookmarkStart w:id="0" w:name="_GoBack"/>
      <w:bookmarkEnd w:id="0"/>
      <w:r>
        <w:rPr>
          <w:rFonts w:cs="Arial"/>
          <w:sz w:val="21"/>
          <w:szCs w:val="21"/>
        </w:rPr>
        <w:t>。</w:t>
      </w:r>
    </w:p>
    <w:p>
      <w:pPr>
        <w:pStyle w:val="a7"/>
        <w:numPr>
          <w:ilvl w:val="0"/>
          <w:numId w:val="1"/>
        </w:numPr>
        <w:autoSpaceDN w:val="0"/>
        <w:spacing w:line="360" w:lineRule="auto"/>
        <w:textAlignment w:val="top"/>
        <w:rPr>
          <w:rFonts w:cs="Arial"/>
          <w:sz w:val="21"/>
          <w:szCs w:val="21"/>
        </w:rPr>
      </w:pPr>
      <w:r>
        <w:rPr>
          <w:rFonts w:cs="Arial"/>
          <w:sz w:val="21"/>
          <w:szCs w:val="21"/>
        </w:rPr>
        <w:t>作者投稿即校对参考文献，帮助编辑修改参考文献</w:t>
      </w:r>
      <w:r>
        <w:rPr>
          <w:rFonts w:cs="Arial" w:hint="eastAsia"/>
          <w:sz w:val="21"/>
          <w:szCs w:val="21"/>
        </w:rPr>
        <w:t>，差错率在</w:t>
      </w:r>
      <w:r>
        <w:rPr>
          <w:rFonts w:cs="Arial" w:hint="eastAsia"/>
          <w:sz w:val="21"/>
          <w:szCs w:val="21"/>
        </w:rPr>
        <w:t>20%</w:t>
      </w:r>
      <w:r>
        <w:rPr>
          <w:rFonts w:cs="Arial" w:hint="eastAsia"/>
          <w:sz w:val="21"/>
          <w:szCs w:val="21"/>
        </w:rPr>
        <w:t>内。</w:t>
      </w:r>
    </w:p>
    <w:p>
      <w:pPr>
        <w:pStyle w:val="a7"/>
        <w:autoSpaceDN w:val="0"/>
        <w:spacing w:line="360" w:lineRule="auto"/>
        <w:textAlignment w:val="top"/>
        <w:rPr>
          <w:rFonts w:cs="Arial"/>
          <w:sz w:val="24"/>
          <w:szCs w:val="24"/>
          <w:lang w:eastAsia="en-US"/>
        </w:rPr>
      </w:pPr>
      <w:proofErr w:type="spellStart"/>
      <w:r>
        <w:rPr>
          <w:rFonts w:cs="Arial"/>
          <w:sz w:val="21"/>
          <w:szCs w:val="21"/>
          <w:lang w:eastAsia="en-US"/>
        </w:rPr>
        <w:t>远程审稿功能</w:t>
      </w:r>
      <w:proofErr w:type="spellEnd"/>
      <w:r>
        <w:rPr>
          <w:rFonts w:cs="Arial"/>
          <w:sz w:val="24"/>
          <w:szCs w:val="24"/>
          <w:lang w:eastAsia="en-US"/>
        </w:rPr>
        <w:t>：</w:t>
      </w:r>
    </w:p>
    <w:p>
      <w:pPr>
        <w:widowControl/>
        <w:numPr>
          <w:ilvl w:val="0"/>
          <w:numId w:val="2"/>
        </w:numPr>
        <w:spacing w:line="360" w:lineRule="auto"/>
        <w:jc w:val="left"/>
        <w:rPr>
          <w:rFonts w:ascii="宋体" w:cs="宋体"/>
          <w:kern w:val="0"/>
          <w:szCs w:val="21"/>
        </w:rPr>
      </w:pPr>
      <w:r>
        <w:rPr>
          <w:rFonts w:cs="宋体" w:hint="eastAsia"/>
          <w:kern w:val="0"/>
          <w:szCs w:val="21"/>
        </w:rPr>
        <w:t>在线审稿：审稿人可完全实现在线审稿，可以直接从</w:t>
      </w:r>
      <w:r>
        <w:rPr>
          <w:rFonts w:cs="宋体" w:hint="eastAsia"/>
          <w:kern w:val="0"/>
          <w:szCs w:val="21"/>
        </w:rPr>
        <w:t>Email</w:t>
      </w:r>
      <w:r>
        <w:rPr>
          <w:rFonts w:cs="宋体" w:hint="eastAsia"/>
          <w:kern w:val="0"/>
          <w:szCs w:val="21"/>
        </w:rPr>
        <w:t>中登录审稿，系统采用地址加密方式和临时性网址的措施；</w:t>
      </w:r>
    </w:p>
    <w:p>
      <w:pPr>
        <w:widowControl/>
        <w:numPr>
          <w:ilvl w:val="0"/>
          <w:numId w:val="2"/>
        </w:numPr>
        <w:spacing w:line="360" w:lineRule="auto"/>
        <w:jc w:val="left"/>
        <w:rPr>
          <w:rFonts w:ascii="宋体" w:cs="宋体"/>
          <w:kern w:val="0"/>
          <w:szCs w:val="21"/>
        </w:rPr>
      </w:pPr>
      <w:r>
        <w:rPr>
          <w:rFonts w:cs="宋体" w:hint="eastAsia"/>
          <w:kern w:val="0"/>
          <w:szCs w:val="21"/>
        </w:rPr>
        <w:t>反馈：</w:t>
      </w:r>
      <w:r>
        <w:rPr>
          <w:rFonts w:cs="宋体"/>
          <w:kern w:val="0"/>
          <w:szCs w:val="21"/>
        </w:rPr>
        <w:t>可发审稿回执，</w:t>
      </w:r>
      <w:proofErr w:type="gramStart"/>
      <w:r>
        <w:rPr>
          <w:rFonts w:cs="宋体"/>
          <w:kern w:val="0"/>
          <w:szCs w:val="21"/>
        </w:rPr>
        <w:t>页可推荐</w:t>
      </w:r>
      <w:proofErr w:type="gramEnd"/>
      <w:r>
        <w:rPr>
          <w:rFonts w:cs="宋体"/>
          <w:kern w:val="0"/>
          <w:szCs w:val="21"/>
        </w:rPr>
        <w:t>其他专家</w:t>
      </w:r>
      <w:r>
        <w:rPr>
          <w:rFonts w:cs="宋体" w:hint="eastAsia"/>
          <w:kern w:val="0"/>
          <w:szCs w:val="21"/>
        </w:rPr>
        <w:t>；</w:t>
      </w:r>
    </w:p>
    <w:p>
      <w:pPr>
        <w:widowControl/>
        <w:numPr>
          <w:ilvl w:val="0"/>
          <w:numId w:val="2"/>
        </w:numPr>
        <w:spacing w:line="360" w:lineRule="auto"/>
        <w:jc w:val="left"/>
        <w:rPr>
          <w:rFonts w:cs="宋体"/>
          <w:kern w:val="0"/>
          <w:szCs w:val="21"/>
        </w:rPr>
      </w:pPr>
      <w:r>
        <w:rPr>
          <w:rFonts w:cs="宋体" w:hint="eastAsia"/>
          <w:kern w:val="0"/>
          <w:szCs w:val="21"/>
        </w:rPr>
        <w:t>审稿评价量化：编辑部可根据自己的需要，设定多种不同的审稿单，每个审稿单的评价选项可以量化，可设定不同的权重，由系统根据各种权重的值，自动计算当前审稿专家给予稿件的总体评分，编辑部可通过这个分值更直准确的把握稿件的录用或者退稿的处理工作；</w:t>
      </w:r>
    </w:p>
    <w:p>
      <w:pPr>
        <w:widowControl/>
        <w:spacing w:line="360" w:lineRule="auto"/>
        <w:jc w:val="left"/>
        <w:rPr>
          <w:rFonts w:cs="宋体"/>
          <w:kern w:val="0"/>
          <w:szCs w:val="21"/>
        </w:rPr>
      </w:pPr>
      <w:r>
        <w:rPr>
          <w:rFonts w:cs="宋体"/>
          <w:kern w:val="0"/>
          <w:szCs w:val="21"/>
        </w:rPr>
        <w:t>编辑办公功能：</w:t>
      </w:r>
    </w:p>
    <w:p>
      <w:pPr>
        <w:widowControl/>
        <w:numPr>
          <w:ilvl w:val="0"/>
          <w:numId w:val="3"/>
        </w:numPr>
        <w:spacing w:line="360" w:lineRule="auto"/>
        <w:jc w:val="left"/>
        <w:rPr>
          <w:rFonts w:ascii="宋体" w:cs="宋体"/>
          <w:kern w:val="0"/>
          <w:szCs w:val="21"/>
        </w:rPr>
      </w:pPr>
      <w:r>
        <w:rPr>
          <w:rFonts w:cs="宋体" w:hint="eastAsia"/>
          <w:kern w:val="0"/>
          <w:szCs w:val="21"/>
        </w:rPr>
        <w:t>每个编辑部、每个稿件都可以采用任何处理流程；</w:t>
      </w:r>
    </w:p>
    <w:p>
      <w:pPr>
        <w:widowControl/>
        <w:numPr>
          <w:ilvl w:val="0"/>
          <w:numId w:val="3"/>
        </w:numPr>
        <w:spacing w:line="360" w:lineRule="auto"/>
        <w:jc w:val="left"/>
        <w:rPr>
          <w:rFonts w:ascii="宋体" w:cs="宋体"/>
          <w:kern w:val="0"/>
          <w:szCs w:val="21"/>
        </w:rPr>
      </w:pPr>
      <w:r>
        <w:rPr>
          <w:rFonts w:cs="宋体" w:hint="eastAsia"/>
          <w:kern w:val="0"/>
          <w:szCs w:val="21"/>
        </w:rPr>
        <w:t>即可以把稿件分类归档，也可以在同一界面处理所有稿件；</w:t>
      </w:r>
    </w:p>
    <w:p>
      <w:pPr>
        <w:widowControl/>
        <w:numPr>
          <w:ilvl w:val="0"/>
          <w:numId w:val="3"/>
        </w:numPr>
        <w:spacing w:line="360" w:lineRule="auto"/>
        <w:jc w:val="left"/>
        <w:rPr>
          <w:rFonts w:ascii="宋体" w:cs="宋体"/>
          <w:kern w:val="0"/>
          <w:szCs w:val="21"/>
        </w:rPr>
      </w:pPr>
      <w:r>
        <w:rPr>
          <w:rFonts w:cs="宋体" w:hint="eastAsia"/>
          <w:kern w:val="0"/>
          <w:szCs w:val="21"/>
        </w:rPr>
        <w:t>办公系统内即可检索文献；</w:t>
      </w:r>
    </w:p>
    <w:p>
      <w:pPr>
        <w:widowControl/>
        <w:numPr>
          <w:ilvl w:val="0"/>
          <w:numId w:val="3"/>
        </w:numPr>
        <w:spacing w:line="360" w:lineRule="auto"/>
        <w:jc w:val="left"/>
        <w:rPr>
          <w:rFonts w:ascii="宋体" w:cs="宋体"/>
          <w:kern w:val="0"/>
          <w:szCs w:val="21"/>
        </w:rPr>
      </w:pPr>
      <w:r>
        <w:rPr>
          <w:rFonts w:cs="宋体" w:hint="eastAsia"/>
          <w:kern w:val="0"/>
          <w:szCs w:val="21"/>
        </w:rPr>
        <w:t>稿件管理，各类稿件自动存档、记录处理历史；</w:t>
      </w:r>
    </w:p>
    <w:p>
      <w:pPr>
        <w:widowControl/>
        <w:numPr>
          <w:ilvl w:val="0"/>
          <w:numId w:val="3"/>
        </w:numPr>
        <w:spacing w:line="360" w:lineRule="auto"/>
        <w:jc w:val="left"/>
        <w:rPr>
          <w:rFonts w:ascii="宋体" w:cs="宋体"/>
          <w:kern w:val="0"/>
          <w:szCs w:val="21"/>
        </w:rPr>
      </w:pPr>
      <w:r>
        <w:rPr>
          <w:rFonts w:ascii="宋体" w:cs="宋体" w:hint="eastAsia"/>
          <w:kern w:val="0"/>
          <w:szCs w:val="21"/>
        </w:rPr>
        <w:t>各类稿件数量动态显示：编辑部不用打开相应的菜单，即可知道每类稿件数量；</w:t>
      </w:r>
    </w:p>
    <w:p>
      <w:pPr>
        <w:widowControl/>
        <w:numPr>
          <w:ilvl w:val="0"/>
          <w:numId w:val="3"/>
        </w:numPr>
        <w:spacing w:line="360" w:lineRule="auto"/>
        <w:jc w:val="left"/>
        <w:rPr>
          <w:rFonts w:ascii="宋体" w:cs="宋体"/>
          <w:kern w:val="0"/>
          <w:szCs w:val="21"/>
        </w:rPr>
      </w:pPr>
      <w:r>
        <w:rPr>
          <w:rFonts w:ascii="宋体" w:cs="宋体" w:hint="eastAsia"/>
          <w:kern w:val="0"/>
          <w:szCs w:val="21"/>
        </w:rPr>
        <w:t>智能推送审稿人：系统根据审稿人专业类别和送审文章匹配以及历史送审数据自动推荐审稿人；</w:t>
      </w:r>
    </w:p>
    <w:p>
      <w:pPr>
        <w:widowControl/>
        <w:spacing w:line="360" w:lineRule="auto"/>
        <w:jc w:val="left"/>
        <w:rPr>
          <w:rFonts w:ascii="宋体" w:cs="宋体"/>
          <w:kern w:val="0"/>
          <w:szCs w:val="21"/>
        </w:rPr>
      </w:pPr>
      <w:r>
        <w:rPr>
          <w:rFonts w:ascii="宋体" w:cs="宋体"/>
          <w:kern w:val="0"/>
          <w:szCs w:val="21"/>
        </w:rPr>
        <w:t>统计功能：</w:t>
      </w:r>
    </w:p>
    <w:p>
      <w:pPr>
        <w:numPr>
          <w:ilvl w:val="0"/>
          <w:numId w:val="4"/>
        </w:numPr>
        <w:spacing w:line="360" w:lineRule="auto"/>
        <w:rPr>
          <w:rStyle w:val="10"/>
          <w:szCs w:val="21"/>
        </w:rPr>
      </w:pPr>
      <w:r>
        <w:rPr>
          <w:rStyle w:val="10"/>
          <w:rFonts w:hint="eastAsia"/>
          <w:szCs w:val="21"/>
        </w:rPr>
        <w:t>发表的文章可跟踪被引情况，被谁引用，被引用了多少次；</w:t>
      </w:r>
    </w:p>
    <w:p>
      <w:pPr>
        <w:numPr>
          <w:ilvl w:val="0"/>
          <w:numId w:val="4"/>
        </w:numPr>
        <w:spacing w:line="360" w:lineRule="auto"/>
        <w:rPr>
          <w:rStyle w:val="10"/>
          <w:szCs w:val="21"/>
        </w:rPr>
      </w:pPr>
      <w:r>
        <w:rPr>
          <w:rStyle w:val="10"/>
          <w:rFonts w:hint="eastAsia"/>
          <w:szCs w:val="21"/>
        </w:rPr>
        <w:t>可批量修改已发布文章的基本信息，批量</w:t>
      </w:r>
      <w:proofErr w:type="gramStart"/>
      <w:r>
        <w:rPr>
          <w:rStyle w:val="10"/>
          <w:rFonts w:hint="eastAsia"/>
          <w:szCs w:val="21"/>
        </w:rPr>
        <w:t>导入过刊数据</w:t>
      </w:r>
      <w:proofErr w:type="gramEnd"/>
      <w:r>
        <w:rPr>
          <w:rStyle w:val="10"/>
          <w:rFonts w:hint="eastAsia"/>
          <w:szCs w:val="21"/>
        </w:rPr>
        <w:t>；</w:t>
      </w:r>
    </w:p>
    <w:p>
      <w:pPr>
        <w:numPr>
          <w:ilvl w:val="0"/>
          <w:numId w:val="4"/>
        </w:numPr>
        <w:spacing w:line="360" w:lineRule="auto"/>
        <w:rPr>
          <w:rStyle w:val="10"/>
          <w:szCs w:val="21"/>
        </w:rPr>
      </w:pPr>
      <w:r>
        <w:rPr>
          <w:rStyle w:val="10"/>
          <w:rFonts w:hint="eastAsia"/>
          <w:szCs w:val="21"/>
        </w:rPr>
        <w:t>期刊统计功能：自动统计稿件的数据信息；</w:t>
      </w:r>
    </w:p>
    <w:p>
      <w:pPr>
        <w:spacing w:line="360" w:lineRule="auto"/>
        <w:rPr>
          <w:rStyle w:val="10"/>
          <w:szCs w:val="21"/>
        </w:rPr>
      </w:pPr>
      <w:r>
        <w:rPr>
          <w:rStyle w:val="10"/>
          <w:szCs w:val="21"/>
        </w:rPr>
        <w:t>网刊发行系统：</w:t>
      </w:r>
    </w:p>
    <w:p>
      <w:pPr>
        <w:widowControl/>
        <w:numPr>
          <w:ilvl w:val="0"/>
          <w:numId w:val="5"/>
        </w:numPr>
        <w:spacing w:line="360" w:lineRule="auto"/>
        <w:jc w:val="left"/>
        <w:rPr>
          <w:rFonts w:ascii="宋体" w:cs="宋体"/>
          <w:kern w:val="0"/>
          <w:szCs w:val="21"/>
        </w:rPr>
      </w:pPr>
      <w:r>
        <w:rPr>
          <w:rStyle w:val="10"/>
          <w:rFonts w:hint="eastAsia"/>
          <w:szCs w:val="21"/>
        </w:rPr>
        <w:t>审理周期统计：包括审理周期统计、退稿统计等；</w:t>
      </w:r>
      <w:r>
        <w:rPr>
          <w:rFonts w:ascii="宋体" w:cs="宋体" w:hint="eastAsia"/>
          <w:kern w:val="0"/>
          <w:szCs w:val="21"/>
        </w:rPr>
        <w:t>论文展示：系统提供了多种展示功能，包括按刊期展示、按年度展示、按栏目展示、按学科展示功能，使读者不需要检索即可方便阅读；</w:t>
      </w:r>
    </w:p>
    <w:p>
      <w:pPr>
        <w:widowControl/>
        <w:numPr>
          <w:ilvl w:val="0"/>
          <w:numId w:val="5"/>
        </w:numPr>
        <w:spacing w:line="360" w:lineRule="auto"/>
        <w:jc w:val="left"/>
        <w:rPr>
          <w:rFonts w:ascii="宋体" w:cs="宋体"/>
          <w:kern w:val="0"/>
          <w:szCs w:val="21"/>
        </w:rPr>
      </w:pPr>
      <w:r>
        <w:rPr>
          <w:rFonts w:ascii="宋体" w:cs="宋体" w:hint="eastAsia"/>
          <w:kern w:val="0"/>
          <w:szCs w:val="21"/>
        </w:rPr>
        <w:t>论文检索：系统提供多种检索模式，包括：快速检索、组合检索、高级检索、二次检索、引用检索、参考文献检索、</w:t>
      </w:r>
      <w:proofErr w:type="spellStart"/>
      <w:r>
        <w:rPr>
          <w:rFonts w:ascii="宋体" w:cs="宋体" w:hint="eastAsia"/>
          <w:kern w:val="0"/>
          <w:szCs w:val="21"/>
        </w:rPr>
        <w:t>doi</w:t>
      </w:r>
      <w:proofErr w:type="spellEnd"/>
      <w:r>
        <w:rPr>
          <w:rFonts w:ascii="宋体" w:cs="宋体" w:hint="eastAsia"/>
          <w:kern w:val="0"/>
          <w:szCs w:val="21"/>
        </w:rPr>
        <w:t>、页码检索等多种检索功能；</w:t>
      </w:r>
    </w:p>
    <w:p>
      <w:pPr>
        <w:widowControl/>
        <w:numPr>
          <w:ilvl w:val="0"/>
          <w:numId w:val="5"/>
        </w:numPr>
        <w:spacing w:line="360" w:lineRule="auto"/>
        <w:jc w:val="left"/>
        <w:rPr>
          <w:rFonts w:ascii="宋体" w:cs="宋体"/>
          <w:kern w:val="0"/>
          <w:szCs w:val="21"/>
        </w:rPr>
      </w:pPr>
      <w:r>
        <w:rPr>
          <w:rFonts w:ascii="宋体" w:cs="宋体" w:hint="eastAsia"/>
          <w:kern w:val="0"/>
          <w:szCs w:val="21"/>
        </w:rPr>
        <w:lastRenderedPageBreak/>
        <w:t>合并文献：系统允许读者把多篇文章合并成一个web页面，并可以把合并结果推荐给同事或发送到自己的邮箱；</w:t>
      </w:r>
    </w:p>
    <w:p>
      <w:pPr>
        <w:rPr>
          <w:b/>
        </w:rPr>
      </w:pPr>
      <w:r>
        <w:rPr>
          <w:rFonts w:hint="eastAsia"/>
          <w:b/>
        </w:rPr>
        <w:t>技术要求：</w:t>
      </w:r>
    </w:p>
    <w:p>
      <w:pPr>
        <w:widowControl/>
        <w:numPr>
          <w:ilvl w:val="0"/>
          <w:numId w:val="6"/>
        </w:numPr>
        <w:spacing w:line="360" w:lineRule="auto"/>
        <w:jc w:val="left"/>
        <w:rPr>
          <w:rFonts w:ascii="宋体" w:cs="宋体"/>
          <w:kern w:val="0"/>
          <w:szCs w:val="21"/>
        </w:rPr>
      </w:pPr>
      <w:r>
        <w:rPr>
          <w:rFonts w:ascii="宋体" w:cs="宋体" w:hint="eastAsia"/>
          <w:kern w:val="0"/>
          <w:szCs w:val="21"/>
        </w:rPr>
        <w:t>系统安全。需提供具有网络安全检测资质的公司出具的第三方安全检测报告，保证在现有检测条件下系统没有安全漏洞。同时，对以后发现的安全漏洞要立刻修补，保证系统安全运行。</w:t>
      </w:r>
    </w:p>
    <w:p>
      <w:pPr>
        <w:widowControl/>
        <w:numPr>
          <w:ilvl w:val="0"/>
          <w:numId w:val="6"/>
        </w:numPr>
        <w:spacing w:line="360" w:lineRule="auto"/>
        <w:jc w:val="left"/>
        <w:rPr>
          <w:rFonts w:ascii="宋体" w:cs="宋体"/>
          <w:kern w:val="0"/>
          <w:szCs w:val="21"/>
        </w:rPr>
      </w:pPr>
      <w:r>
        <w:rPr>
          <w:rFonts w:ascii="宋体" w:cs="宋体" w:hint="eastAsia"/>
          <w:kern w:val="0"/>
          <w:szCs w:val="21"/>
        </w:rPr>
        <w:t>保证系统安全运行，及时修补系统可能出现的安全漏洞；</w:t>
      </w:r>
    </w:p>
    <w:p>
      <w:pPr>
        <w:widowControl/>
        <w:numPr>
          <w:ilvl w:val="0"/>
          <w:numId w:val="6"/>
        </w:numPr>
        <w:spacing w:line="360" w:lineRule="auto"/>
        <w:jc w:val="left"/>
        <w:rPr>
          <w:rFonts w:ascii="宋体" w:cs="宋体"/>
          <w:kern w:val="0"/>
          <w:szCs w:val="21"/>
        </w:rPr>
      </w:pPr>
      <w:r>
        <w:rPr>
          <w:rFonts w:ascii="宋体" w:cs="宋体" w:hint="eastAsia"/>
          <w:kern w:val="0"/>
          <w:szCs w:val="21"/>
        </w:rPr>
        <w:t>保证系统开放，允许学校读取所需数据。</w:t>
      </w:r>
    </w:p>
    <w:p>
      <w:pPr>
        <w:widowControl/>
        <w:numPr>
          <w:ilvl w:val="0"/>
          <w:numId w:val="6"/>
        </w:numPr>
        <w:spacing w:line="360" w:lineRule="auto"/>
        <w:jc w:val="left"/>
        <w:rPr>
          <w:rFonts w:ascii="宋体" w:cs="宋体"/>
          <w:kern w:val="0"/>
          <w:szCs w:val="21"/>
        </w:rPr>
      </w:pPr>
      <w:r>
        <w:rPr>
          <w:rFonts w:ascii="宋体" w:cs="宋体" w:hint="eastAsia"/>
          <w:kern w:val="0"/>
          <w:szCs w:val="21"/>
        </w:rPr>
        <w:t>实现与甲方统一身份认证系统（CAS</w:t>
      </w:r>
      <w:r>
        <w:rPr>
          <w:rFonts w:ascii="宋体" w:cs="宋体" w:hint="eastAsia"/>
          <w:kern w:val="0"/>
          <w:szCs w:val="21"/>
        </w:rPr>
        <w:t> </w:t>
      </w:r>
      <w:r>
        <w:rPr>
          <w:rFonts w:ascii="宋体" w:cs="宋体" w:hint="eastAsia"/>
          <w:kern w:val="0"/>
          <w:szCs w:val="21"/>
        </w:rPr>
        <w:t>SERVER）对接，校内用户可以使用现有的账号登录本系统。</w:t>
      </w:r>
    </w:p>
    <w:p>
      <w:pPr>
        <w:spacing w:line="340" w:lineRule="exact"/>
        <w:ind w:firstLineChars="200" w:firstLine="422"/>
        <w:rPr>
          <w:b/>
        </w:rPr>
      </w:pPr>
      <w:r>
        <w:rPr>
          <w:rFonts w:hint="eastAsia"/>
          <w:b/>
        </w:rPr>
        <w:t>售后服务：</w:t>
      </w:r>
    </w:p>
    <w:p>
      <w:pPr>
        <w:spacing w:line="340" w:lineRule="exact"/>
        <w:ind w:firstLineChars="200" w:firstLine="420"/>
        <w:rPr>
          <w:szCs w:val="21"/>
        </w:rPr>
      </w:pPr>
      <w:r>
        <w:rPr>
          <w:rFonts w:hint="eastAsia"/>
          <w:szCs w:val="21"/>
        </w:rPr>
        <w:t>（</w:t>
      </w:r>
      <w:r>
        <w:rPr>
          <w:rFonts w:hint="eastAsia"/>
          <w:szCs w:val="21"/>
        </w:rPr>
        <w:t>1</w:t>
      </w:r>
      <w:r>
        <w:rPr>
          <w:rFonts w:hint="eastAsia"/>
          <w:szCs w:val="21"/>
        </w:rPr>
        <w:t>）乙方须在</w:t>
      </w:r>
      <w:r>
        <w:rPr>
          <w:szCs w:val="21"/>
        </w:rPr>
        <w:t>中标后就</w:t>
      </w:r>
      <w:r>
        <w:rPr>
          <w:szCs w:val="21"/>
        </w:rPr>
        <w:t>60</w:t>
      </w:r>
      <w:r>
        <w:rPr>
          <w:szCs w:val="21"/>
        </w:rPr>
        <w:t>天</w:t>
      </w:r>
      <w:r>
        <w:rPr>
          <w:rFonts w:hint="eastAsia"/>
          <w:szCs w:val="21"/>
        </w:rPr>
        <w:t>内完成软件系统的安装、调试，保证软件系统各项功能正常工作。</w:t>
      </w:r>
    </w:p>
    <w:p>
      <w:pPr>
        <w:spacing w:line="340" w:lineRule="exact"/>
        <w:ind w:firstLineChars="200" w:firstLine="420"/>
        <w:rPr>
          <w:szCs w:val="21"/>
        </w:rPr>
      </w:pPr>
      <w:r>
        <w:rPr>
          <w:rFonts w:hint="eastAsia"/>
          <w:szCs w:val="21"/>
        </w:rPr>
        <w:t>（</w:t>
      </w:r>
      <w:r>
        <w:rPr>
          <w:rFonts w:hint="eastAsia"/>
          <w:szCs w:val="21"/>
        </w:rPr>
        <w:t>2</w:t>
      </w:r>
      <w:r>
        <w:rPr>
          <w:rFonts w:hint="eastAsia"/>
          <w:szCs w:val="21"/>
        </w:rPr>
        <w:t>）甲方可以通过电话、</w:t>
      </w:r>
      <w:r>
        <w:rPr>
          <w:rFonts w:hint="eastAsia"/>
          <w:szCs w:val="21"/>
        </w:rPr>
        <w:t>E-mail</w:t>
      </w:r>
      <w:r>
        <w:rPr>
          <w:rFonts w:hint="eastAsia"/>
          <w:szCs w:val="21"/>
        </w:rPr>
        <w:t>等</w:t>
      </w:r>
      <w:r>
        <w:rPr>
          <w:szCs w:val="21"/>
        </w:rPr>
        <w:t>方式</w:t>
      </w:r>
      <w:r>
        <w:rPr>
          <w:rFonts w:hint="eastAsia"/>
          <w:szCs w:val="21"/>
        </w:rPr>
        <w:t>要求乙方</w:t>
      </w:r>
      <w:r>
        <w:rPr>
          <w:szCs w:val="21"/>
        </w:rPr>
        <w:t>提供软件系统技术支持</w:t>
      </w:r>
      <w:r>
        <w:rPr>
          <w:rFonts w:hint="eastAsia"/>
          <w:szCs w:val="21"/>
        </w:rPr>
        <w:t>、</w:t>
      </w:r>
      <w:r>
        <w:rPr>
          <w:szCs w:val="21"/>
        </w:rPr>
        <w:t>功能修改等</w:t>
      </w:r>
      <w:r>
        <w:rPr>
          <w:rFonts w:hint="eastAsia"/>
          <w:szCs w:val="21"/>
        </w:rPr>
        <w:t>技术问题。乙方应在一个工作日内响应甲方的要求，协助解决相关问题。从此套系统软件安装并调试正常之日起，乙方应在</w:t>
      </w:r>
      <w:r>
        <w:rPr>
          <w:szCs w:val="21"/>
        </w:rPr>
        <w:t>合同签订后一年内</w:t>
      </w:r>
      <w:r>
        <w:rPr>
          <w:rFonts w:hint="eastAsia"/>
          <w:szCs w:val="21"/>
        </w:rPr>
        <w:t>免费对此套系统在本版本内进行及时升级和远程维护服务，使甲方软件保持在本版本内的最新水平。</w:t>
      </w:r>
    </w:p>
    <w:p>
      <w:pPr>
        <w:spacing w:line="340" w:lineRule="exact"/>
        <w:ind w:firstLineChars="200" w:firstLine="420"/>
        <w:rPr>
          <w:szCs w:val="21"/>
        </w:rPr>
      </w:pPr>
      <w:r>
        <w:rPr>
          <w:rFonts w:hint="eastAsia"/>
          <w:szCs w:val="21"/>
        </w:rPr>
        <w:t>（</w:t>
      </w:r>
      <w:r>
        <w:rPr>
          <w:rFonts w:hint="eastAsia"/>
          <w:szCs w:val="21"/>
        </w:rPr>
        <w:t>3</w:t>
      </w:r>
      <w:r>
        <w:rPr>
          <w:rFonts w:hint="eastAsia"/>
          <w:szCs w:val="21"/>
        </w:rPr>
        <w:t>）非托管用户由甲方负责维护服务器的系统软件环境，以保障服务器的正常工作。如果因为甲方操作不当或者因为甲方的网络环境，操作系统故障导致程序不能正常使用的，乙方应尽量帮助甲方解决问题。</w:t>
      </w:r>
    </w:p>
    <w:p>
      <w:pPr>
        <w:spacing w:line="340" w:lineRule="exact"/>
        <w:ind w:firstLineChars="200" w:firstLine="420"/>
        <w:rPr>
          <w:szCs w:val="21"/>
        </w:rPr>
      </w:pPr>
      <w:r>
        <w:rPr>
          <w:rFonts w:hint="eastAsia"/>
          <w:szCs w:val="21"/>
        </w:rPr>
        <w:t>（</w:t>
      </w:r>
      <w:r>
        <w:rPr>
          <w:rFonts w:hint="eastAsia"/>
          <w:szCs w:val="21"/>
        </w:rPr>
        <w:t>4</w:t>
      </w:r>
      <w:r>
        <w:rPr>
          <w:rFonts w:hint="eastAsia"/>
          <w:szCs w:val="21"/>
        </w:rPr>
        <w:t>）软件系统安装调试并验收之日起，乙方应提供</w:t>
      </w:r>
      <w:r>
        <w:rPr>
          <w:szCs w:val="21"/>
        </w:rPr>
        <w:t>一年</w:t>
      </w:r>
      <w:r>
        <w:rPr>
          <w:rFonts w:hint="eastAsia"/>
          <w:szCs w:val="21"/>
        </w:rPr>
        <w:t>免费系统升级和技术维护服务。</w:t>
      </w:r>
    </w:p>
    <w:p>
      <w:pPr>
        <w:spacing w:line="276" w:lineRule="auto"/>
        <w:ind w:firstLineChars="244" w:firstLine="542"/>
        <w:rPr>
          <w:color w:val="000000" w:themeColor="text1"/>
          <w:spacing w:val="6"/>
          <w:szCs w:val="21"/>
        </w:rPr>
      </w:pPr>
      <w:r>
        <w:rPr>
          <w:rFonts w:hint="eastAsia"/>
          <w:spacing w:val="6"/>
          <w:szCs w:val="21"/>
        </w:rPr>
        <w:t>(</w:t>
      </w:r>
      <w:r>
        <w:rPr>
          <w:spacing w:val="6"/>
          <w:szCs w:val="21"/>
        </w:rPr>
        <w:t>5</w:t>
      </w:r>
      <w:r>
        <w:rPr>
          <w:rFonts w:hint="eastAsia"/>
          <w:spacing w:val="6"/>
          <w:szCs w:val="21"/>
        </w:rPr>
        <w:t>)</w:t>
      </w:r>
      <w:proofErr w:type="gramStart"/>
      <w:r>
        <w:rPr>
          <w:spacing w:val="6"/>
          <w:szCs w:val="21"/>
        </w:rPr>
        <w:t>乙方提所提供</w:t>
      </w:r>
      <w:proofErr w:type="gramEnd"/>
      <w:r>
        <w:rPr>
          <w:spacing w:val="6"/>
          <w:szCs w:val="21"/>
        </w:rPr>
        <w:t>的售后服务均通过在线会议的方式来实施。</w:t>
      </w:r>
      <w:r>
        <w:rPr>
          <w:rFonts w:hint="eastAsia"/>
          <w:spacing w:val="6"/>
          <w:szCs w:val="21"/>
        </w:rPr>
        <w:t>(</w:t>
      </w:r>
      <w:r>
        <w:rPr>
          <w:spacing w:val="6"/>
          <w:szCs w:val="21"/>
        </w:rPr>
        <w:t>包括培训和问题处理</w:t>
      </w:r>
      <w:r>
        <w:rPr>
          <w:spacing w:val="6"/>
          <w:szCs w:val="21"/>
        </w:rPr>
        <w:t>)</w:t>
      </w:r>
    </w:p>
    <w:p>
      <w:pPr>
        <w:spacing w:line="276" w:lineRule="auto"/>
        <w:ind w:firstLineChars="194" w:firstLine="431"/>
        <w:rPr>
          <w:rFonts w:hint="eastAsia"/>
          <w:spacing w:val="6"/>
          <w:szCs w:val="21"/>
        </w:rPr>
      </w:pPr>
      <w:r>
        <w:rPr>
          <w:color w:val="000000" w:themeColor="text1"/>
          <w:spacing w:val="6"/>
          <w:szCs w:val="21"/>
        </w:rPr>
        <w:t>（</w:t>
      </w:r>
      <w:r>
        <w:rPr>
          <w:color w:val="000000" w:themeColor="text1"/>
          <w:spacing w:val="6"/>
          <w:szCs w:val="21"/>
        </w:rPr>
        <w:t>6</w:t>
      </w:r>
      <w:r>
        <w:rPr>
          <w:color w:val="000000" w:themeColor="text1"/>
          <w:spacing w:val="6"/>
          <w:szCs w:val="21"/>
        </w:rPr>
        <w:t>）免费维护期结束后</w:t>
      </w:r>
      <w:r>
        <w:rPr>
          <w:rFonts w:hint="eastAsia"/>
          <w:color w:val="000000" w:themeColor="text1"/>
          <w:spacing w:val="6"/>
          <w:szCs w:val="21"/>
        </w:rPr>
        <w:t>，双方如需继续进行后期软件维护合作，本着友好协商的态度协商签订</w:t>
      </w:r>
      <w:proofErr w:type="gramStart"/>
      <w:r>
        <w:rPr>
          <w:rFonts w:hint="eastAsia"/>
          <w:color w:val="000000" w:themeColor="text1"/>
          <w:spacing w:val="6"/>
          <w:szCs w:val="21"/>
        </w:rPr>
        <w:t>后续维保协议</w:t>
      </w:r>
      <w:proofErr w:type="gramEnd"/>
      <w:r>
        <w:rPr>
          <w:rFonts w:hint="eastAsia"/>
          <w:color w:val="000000" w:themeColor="text1"/>
          <w:spacing w:val="6"/>
          <w:szCs w:val="21"/>
        </w:rPr>
        <w:t>，乙方保证后续的软件维护费不得高于</w:t>
      </w:r>
      <w:r>
        <w:rPr>
          <w:rFonts w:hint="eastAsia"/>
          <w:color w:val="000000" w:themeColor="text1"/>
          <w:spacing w:val="6"/>
          <w:szCs w:val="21"/>
        </w:rPr>
        <w:t>3500</w:t>
      </w:r>
      <w:r>
        <w:rPr>
          <w:color w:val="000000" w:themeColor="text1"/>
          <w:spacing w:val="6"/>
          <w:szCs w:val="21"/>
        </w:rPr>
        <w:t>/</w:t>
      </w:r>
      <w:r>
        <w:rPr>
          <w:color w:val="000000" w:themeColor="text1"/>
          <w:spacing w:val="6"/>
          <w:szCs w:val="21"/>
        </w:rPr>
        <w:t>年</w:t>
      </w:r>
      <w:r>
        <w:rPr>
          <w:spacing w:val="6"/>
          <w:szCs w:val="21"/>
        </w:rPr>
        <w:t>。</w:t>
      </w:r>
    </w:p>
    <w:sectPr>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33F7"/>
    <w:multiLevelType w:val="multilevel"/>
    <w:tmpl w:val="110633F7"/>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1BD21102"/>
    <w:multiLevelType w:val="multilevel"/>
    <w:tmpl w:val="1BD21102"/>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31136DBC"/>
    <w:multiLevelType w:val="multilevel"/>
    <w:tmpl w:val="31136DBC"/>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3961B489"/>
    <w:multiLevelType w:val="multilevel"/>
    <w:tmpl w:val="3961B489"/>
    <w:lvl w:ilvl="0">
      <w:start w:val="1"/>
      <w:numFmt w:val="decimal"/>
      <w:lvlRestart w:val="0"/>
      <w:lvlText w:val="%1."/>
      <w:lvlJc w:val="left"/>
      <w:pPr>
        <w:tabs>
          <w:tab w:val="num" w:pos="0"/>
        </w:tabs>
        <w:ind w:left="0" w:firstLine="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nsid w:val="5D734C79"/>
    <w:multiLevelType w:val="multilevel"/>
    <w:tmpl w:val="5D734C79"/>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nsid w:val="7DF879F7"/>
    <w:multiLevelType w:val="multilevel"/>
    <w:tmpl w:val="7DF879F7"/>
    <w:lvl w:ilvl="0">
      <w:start w:val="1"/>
      <w:numFmt w:val="decimal"/>
      <w:lvlRestart w:val="0"/>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pPr>
      <w:ind w:left="2940"/>
    </w:pPr>
  </w:style>
  <w:style w:type="paragraph" w:styleId="a3">
    <w:name w:val="Document Map"/>
    <w:basedOn w:val="a"/>
    <w:rPr>
      <w:rFonts w:ascii="宋体"/>
      <w:sz w:val="18"/>
      <w:szCs w:val="18"/>
    </w:rPr>
  </w:style>
  <w:style w:type="paragraph" w:styleId="a4">
    <w:name w:val="annotation text"/>
    <w:basedOn w:val="a"/>
    <w:pPr>
      <w:jc w:val="left"/>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样式 小二"/>
    <w:pPr>
      <w:outlineLvl w:val="0"/>
    </w:pPr>
    <w:rPr>
      <w:color w:val="000000"/>
      <w:kern w:val="24"/>
      <w:sz w:val="36"/>
      <w:szCs w:val="36"/>
    </w:rPr>
  </w:style>
  <w:style w:type="character" w:customStyle="1" w:styleId="10">
    <w:name w:val="样式10"/>
  </w:style>
  <w:style w:type="paragraph" w:customStyle="1" w:styleId="11">
    <w:name w:val="列出段落1"/>
    <w:basedOn w:val="a"/>
    <w:pPr>
      <w:ind w:firstLineChars="200" w:firstLine="200"/>
    </w:pPr>
    <w:rPr>
      <w:rFonts w:ascii="Calibri" w:hAnsi="Calibri"/>
      <w:szCs w:val="22"/>
    </w:rPr>
  </w:style>
  <w:style w:type="character" w:styleId="a8">
    <w:name w:val="annotation reference"/>
    <w:basedOn w:val="a0"/>
    <w:uiPriority w:val="99"/>
    <w:semiHidden/>
    <w:unhideWhenUsed/>
    <w:rPr>
      <w:sz w:val="21"/>
      <w:szCs w:val="21"/>
    </w:rPr>
  </w:style>
  <w:style w:type="paragraph" w:styleId="a9">
    <w:name w:val="Balloon Text"/>
    <w:basedOn w:val="a"/>
    <w:link w:val="Char"/>
    <w:uiPriority w:val="99"/>
    <w:semiHidden/>
    <w:unhideWhenUsed/>
    <w:rPr>
      <w:sz w:val="18"/>
      <w:szCs w:val="18"/>
    </w:rPr>
  </w:style>
  <w:style w:type="character" w:customStyle="1" w:styleId="Char">
    <w:name w:val="批注框文本 Char"/>
    <w:basedOn w:val="a0"/>
    <w:link w:val="a9"/>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pPr>
      <w:ind w:left="2940"/>
    </w:pPr>
  </w:style>
  <w:style w:type="paragraph" w:styleId="a3">
    <w:name w:val="Document Map"/>
    <w:basedOn w:val="a"/>
    <w:rPr>
      <w:rFonts w:ascii="宋体"/>
      <w:sz w:val="18"/>
      <w:szCs w:val="18"/>
    </w:rPr>
  </w:style>
  <w:style w:type="paragraph" w:styleId="a4">
    <w:name w:val="annotation text"/>
    <w:basedOn w:val="a"/>
    <w:pPr>
      <w:jc w:val="left"/>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a7">
    <w:name w:val="样式 小二"/>
    <w:pPr>
      <w:outlineLvl w:val="0"/>
    </w:pPr>
    <w:rPr>
      <w:color w:val="000000"/>
      <w:kern w:val="24"/>
      <w:sz w:val="36"/>
      <w:szCs w:val="36"/>
    </w:rPr>
  </w:style>
  <w:style w:type="character" w:customStyle="1" w:styleId="10">
    <w:name w:val="样式10"/>
  </w:style>
  <w:style w:type="paragraph" w:customStyle="1" w:styleId="11">
    <w:name w:val="列出段落1"/>
    <w:basedOn w:val="a"/>
    <w:pPr>
      <w:ind w:firstLineChars="200" w:firstLine="200"/>
    </w:pPr>
    <w:rPr>
      <w:rFonts w:ascii="Calibri" w:hAnsi="Calibri"/>
      <w:szCs w:val="22"/>
    </w:rPr>
  </w:style>
  <w:style w:type="character" w:styleId="a8">
    <w:name w:val="annotation reference"/>
    <w:basedOn w:val="a0"/>
    <w:uiPriority w:val="99"/>
    <w:semiHidden/>
    <w:unhideWhenUsed/>
    <w:rPr>
      <w:sz w:val="21"/>
      <w:szCs w:val="21"/>
    </w:rPr>
  </w:style>
  <w:style w:type="paragraph" w:styleId="a9">
    <w:name w:val="Balloon Text"/>
    <w:basedOn w:val="a"/>
    <w:link w:val="Char"/>
    <w:uiPriority w:val="99"/>
    <w:semiHidden/>
    <w:unhideWhenUsed/>
    <w:rPr>
      <w:sz w:val="18"/>
      <w:szCs w:val="18"/>
    </w:rPr>
  </w:style>
  <w:style w:type="character" w:customStyle="1" w:styleId="Char">
    <w:name w:val="批注框文本 Char"/>
    <w:basedOn w:val="a0"/>
    <w:link w:val="a9"/>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高建</cp:lastModifiedBy>
  <cp:revision>8</cp:revision>
  <dcterms:created xsi:type="dcterms:W3CDTF">2021-01-19T08:19:00Z</dcterms:created>
  <dcterms:modified xsi:type="dcterms:W3CDTF">2021-01-20T02:57:00Z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