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稽查指挥会商室设备采购</w:t>
      </w:r>
    </w:p>
    <w:p>
      <w:pPr>
        <w:jc w:val="center"/>
        <w:rPr>
          <w:rFonts w:ascii="楷体" w:hAnsi="楷体" w:eastAsia="楷体"/>
          <w:bCs/>
          <w:color w:val="000000"/>
          <w:sz w:val="32"/>
          <w:szCs w:val="32"/>
        </w:rPr>
      </w:pPr>
      <w:r>
        <w:rPr>
          <w:rFonts w:hint="eastAsia" w:ascii="黑体" w:hAnsi="黑体" w:eastAsia="黑体"/>
          <w:sz w:val="44"/>
          <w:szCs w:val="44"/>
        </w:rPr>
        <w:t>在线竞价需求说明书</w:t>
      </w:r>
    </w:p>
    <w:p>
      <w:pPr>
        <w:pStyle w:val="11"/>
        <w:adjustRightInd w:val="0"/>
        <w:snapToGrid w:val="0"/>
        <w:spacing w:line="312" w:lineRule="auto"/>
        <w:ind w:firstLine="602"/>
        <w:rPr>
          <w:rFonts w:ascii="仿宋" w:hAnsi="仿宋" w:eastAsia="仿宋"/>
          <w:b/>
          <w:sz w:val="30"/>
          <w:szCs w:val="30"/>
        </w:rPr>
      </w:pPr>
    </w:p>
    <w:p>
      <w:pPr>
        <w:pStyle w:val="11"/>
        <w:adjustRightInd w:val="0"/>
        <w:snapToGrid w:val="0"/>
        <w:spacing w:line="312" w:lineRule="auto"/>
        <w:ind w:firstLine="602"/>
        <w:rPr>
          <w:rFonts w:ascii="仿宋" w:hAnsi="仿宋" w:eastAsia="仿宋"/>
          <w:b/>
          <w:sz w:val="30"/>
          <w:szCs w:val="30"/>
        </w:rPr>
      </w:pPr>
      <w:r>
        <w:rPr>
          <w:rFonts w:hint="eastAsia" w:ascii="仿宋" w:hAnsi="仿宋" w:eastAsia="仿宋"/>
          <w:b/>
          <w:sz w:val="30"/>
          <w:szCs w:val="30"/>
        </w:rPr>
        <w:t>一、采购单位：国家税务总局乐山市税务局</w:t>
      </w:r>
    </w:p>
    <w:p>
      <w:pPr>
        <w:pStyle w:val="11"/>
        <w:adjustRightInd w:val="0"/>
        <w:snapToGrid w:val="0"/>
        <w:spacing w:line="312" w:lineRule="auto"/>
        <w:ind w:firstLine="602"/>
        <w:rPr>
          <w:rFonts w:ascii="仿宋" w:hAnsi="仿宋" w:eastAsia="仿宋"/>
          <w:b/>
          <w:sz w:val="30"/>
          <w:szCs w:val="30"/>
        </w:rPr>
      </w:pPr>
      <w:r>
        <w:rPr>
          <w:rFonts w:hint="eastAsia" w:ascii="仿宋" w:hAnsi="仿宋" w:eastAsia="仿宋"/>
          <w:b/>
          <w:sz w:val="30"/>
          <w:szCs w:val="30"/>
        </w:rPr>
        <w:t>二、项目名称：采购稽查指挥会商室设备一批</w:t>
      </w:r>
    </w:p>
    <w:p>
      <w:pPr>
        <w:pStyle w:val="11"/>
        <w:adjustRightInd w:val="0"/>
        <w:snapToGrid w:val="0"/>
        <w:spacing w:line="312" w:lineRule="auto"/>
        <w:ind w:firstLine="602"/>
        <w:rPr>
          <w:rFonts w:ascii="仿宋" w:hAnsi="仿宋" w:eastAsia="仿宋"/>
          <w:b/>
          <w:sz w:val="30"/>
          <w:szCs w:val="30"/>
        </w:rPr>
      </w:pPr>
      <w:r>
        <w:rPr>
          <w:rFonts w:hint="eastAsia" w:ascii="仿宋" w:hAnsi="仿宋" w:eastAsia="仿宋"/>
          <w:b/>
          <w:sz w:val="30"/>
          <w:szCs w:val="30"/>
        </w:rPr>
        <w:t>三、设备指标参数和要求</w:t>
      </w:r>
    </w:p>
    <w:tbl>
      <w:tblPr>
        <w:tblStyle w:val="5"/>
        <w:tblW w:w="9947" w:type="dxa"/>
        <w:jc w:val="center"/>
        <w:tblLayout w:type="fixed"/>
        <w:tblCellMar>
          <w:top w:w="0" w:type="dxa"/>
          <w:left w:w="0" w:type="dxa"/>
          <w:bottom w:w="0" w:type="dxa"/>
          <w:right w:w="0" w:type="dxa"/>
        </w:tblCellMar>
      </w:tblPr>
      <w:tblGrid>
        <w:gridCol w:w="750"/>
        <w:gridCol w:w="1410"/>
        <w:gridCol w:w="5891"/>
        <w:gridCol w:w="567"/>
        <w:gridCol w:w="567"/>
        <w:gridCol w:w="762"/>
      </w:tblGrid>
      <w:tr>
        <w:tblPrEx>
          <w:tblCellMar>
            <w:top w:w="0" w:type="dxa"/>
            <w:left w:w="0" w:type="dxa"/>
            <w:bottom w:w="0" w:type="dxa"/>
            <w:right w:w="0" w:type="dxa"/>
          </w:tblCellMar>
        </w:tblPrEx>
        <w:trPr>
          <w:trHeight w:val="53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Ansi="宋体" w:cs="宋体"/>
                <w:b/>
                <w:bCs/>
                <w:color w:val="000000"/>
                <w:sz w:val="18"/>
                <w:szCs w:val="18"/>
              </w:rPr>
            </w:pPr>
            <w:r>
              <w:rPr>
                <w:rFonts w:hint="eastAsia" w:hAnsi="宋体" w:cs="宋体"/>
                <w:b/>
                <w:bCs/>
                <w:color w:val="000000"/>
                <w:sz w:val="18"/>
                <w:szCs w:val="18"/>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Ansi="宋体" w:cs="宋体"/>
                <w:b/>
                <w:bCs/>
                <w:color w:val="000000"/>
                <w:sz w:val="18"/>
                <w:szCs w:val="18"/>
              </w:rPr>
            </w:pPr>
            <w:r>
              <w:rPr>
                <w:rFonts w:hint="eastAsia" w:hAnsi="宋体" w:cs="宋体"/>
                <w:b/>
                <w:bCs/>
                <w:color w:val="000000"/>
                <w:sz w:val="18"/>
                <w:szCs w:val="18"/>
              </w:rPr>
              <w:t>产品名称</w:t>
            </w:r>
          </w:p>
        </w:tc>
        <w:tc>
          <w:tcPr>
            <w:tcW w:w="58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Ansi="宋体" w:cs="宋体"/>
                <w:b/>
                <w:bCs/>
                <w:color w:val="000000"/>
                <w:sz w:val="18"/>
                <w:szCs w:val="18"/>
              </w:rPr>
            </w:pPr>
            <w:r>
              <w:rPr>
                <w:rFonts w:hint="eastAsia" w:hAnsi="宋体" w:cs="宋体"/>
                <w:b/>
                <w:bCs/>
                <w:color w:val="000000"/>
                <w:sz w:val="18"/>
                <w:szCs w:val="18"/>
              </w:rPr>
              <w:t>技术参数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Ansi="宋体" w:cs="宋体"/>
                <w:b/>
                <w:bCs/>
                <w:color w:val="000000"/>
                <w:sz w:val="18"/>
                <w:szCs w:val="18"/>
              </w:rPr>
            </w:pPr>
            <w:r>
              <w:rPr>
                <w:rFonts w:hint="eastAsia" w:hAnsi="宋体" w:cs="宋体"/>
                <w:b/>
                <w:bCs/>
                <w:color w:val="000000"/>
                <w:sz w:val="18"/>
                <w:szCs w:val="18"/>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Ansi="宋体" w:cs="宋体"/>
                <w:b/>
                <w:bCs/>
                <w:color w:val="000000"/>
                <w:sz w:val="18"/>
                <w:szCs w:val="18"/>
              </w:rPr>
            </w:pPr>
            <w:r>
              <w:rPr>
                <w:rFonts w:hint="eastAsia" w:hAnsi="宋体" w:cs="宋体"/>
                <w:b/>
                <w:bCs/>
                <w:color w:val="000000"/>
                <w:sz w:val="18"/>
                <w:szCs w:val="18"/>
              </w:rPr>
              <w:t>数量</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int="eastAsia" w:hAnsi="宋体" w:cs="宋体"/>
                <w:b/>
                <w:bCs/>
                <w:color w:val="000000"/>
                <w:sz w:val="18"/>
                <w:szCs w:val="18"/>
              </w:rPr>
            </w:pPr>
            <w:r>
              <w:rPr>
                <w:rFonts w:hint="eastAsia" w:hAnsi="宋体" w:cs="宋体"/>
                <w:b/>
                <w:bCs/>
                <w:color w:val="000000"/>
                <w:sz w:val="18"/>
                <w:szCs w:val="18"/>
              </w:rPr>
              <w:t>推荐</w:t>
            </w:r>
          </w:p>
          <w:p>
            <w:pPr>
              <w:widowControl/>
              <w:adjustRightInd w:val="0"/>
              <w:snapToGrid w:val="0"/>
              <w:spacing w:line="312" w:lineRule="auto"/>
              <w:jc w:val="center"/>
              <w:textAlignment w:val="center"/>
              <w:rPr>
                <w:rFonts w:hAnsi="宋体" w:cs="宋体"/>
                <w:b/>
                <w:bCs/>
                <w:color w:val="000000"/>
                <w:sz w:val="18"/>
                <w:szCs w:val="18"/>
              </w:rPr>
            </w:pPr>
            <w:r>
              <w:rPr>
                <w:rFonts w:hint="eastAsia" w:hAnsi="宋体" w:cs="宋体"/>
                <w:b/>
                <w:bCs/>
                <w:color w:val="000000"/>
                <w:sz w:val="18"/>
                <w:szCs w:val="18"/>
              </w:rPr>
              <w:t>品牌</w:t>
            </w:r>
          </w:p>
        </w:tc>
      </w:tr>
      <w:tr>
        <w:tblPrEx>
          <w:tblCellMar>
            <w:top w:w="0" w:type="dxa"/>
            <w:left w:w="0" w:type="dxa"/>
            <w:bottom w:w="0" w:type="dxa"/>
            <w:right w:w="0" w:type="dxa"/>
          </w:tblCellMar>
        </w:tblPrEx>
        <w:trPr>
          <w:trHeight w:val="88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Ansi="宋体" w:cs="宋体"/>
                <w:color w:val="000000"/>
                <w:sz w:val="20"/>
              </w:rPr>
            </w:pPr>
            <w:r>
              <w:rPr>
                <w:rFonts w:hint="eastAsia" w:hAnsi="宋体" w:cs="宋体"/>
                <w:color w:val="000000"/>
                <w:sz w:val="20"/>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left"/>
              <w:textAlignment w:val="center"/>
              <w:rPr>
                <w:rFonts w:hAnsi="宋体" w:cs="宋体"/>
                <w:color w:val="000000"/>
                <w:sz w:val="20"/>
              </w:rPr>
            </w:pPr>
            <w:r>
              <w:rPr>
                <w:rFonts w:hint="eastAsia" w:hAnsi="宋体" w:cs="宋体"/>
                <w:color w:val="000000"/>
                <w:sz w:val="20"/>
              </w:rPr>
              <w:t>LED大屏幕</w:t>
            </w:r>
          </w:p>
        </w:tc>
        <w:tc>
          <w:tcPr>
            <w:tcW w:w="5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val="0"/>
              <w:snapToGrid w:val="0"/>
              <w:spacing w:line="312" w:lineRule="auto"/>
              <w:jc w:val="left"/>
              <w:textAlignment w:val="center"/>
              <w:rPr>
                <w:rFonts w:hAnsi="宋体" w:cs="宋体"/>
                <w:color w:val="000000"/>
                <w:sz w:val="20"/>
              </w:rPr>
            </w:pPr>
            <w:r>
              <w:rPr>
                <w:rFonts w:hint="eastAsia" w:hAnsi="宋体" w:cs="宋体"/>
                <w:color w:val="000000"/>
                <w:sz w:val="18"/>
                <w:szCs w:val="18"/>
              </w:rPr>
              <w:t>1.LED类型:SMD</w:t>
            </w:r>
            <w:r>
              <w:rPr>
                <w:rFonts w:hint="eastAsia" w:hAnsi="宋体" w:cs="宋体"/>
                <w:color w:val="000000"/>
                <w:sz w:val="20"/>
              </w:rPr>
              <w:br w:type="textWrapping"/>
            </w:r>
            <w:r>
              <w:rPr>
                <w:rFonts w:hint="eastAsia" w:hAnsi="宋体" w:cs="宋体"/>
                <w:color w:val="000000"/>
                <w:sz w:val="20"/>
              </w:rPr>
              <w:t>2.像素点间距:1.538mm</w:t>
            </w:r>
            <w:r>
              <w:rPr>
                <w:rFonts w:hint="eastAsia" w:hAnsi="宋体" w:cs="宋体"/>
                <w:color w:val="000000"/>
                <w:sz w:val="20"/>
              </w:rPr>
              <w:br w:type="textWrapping"/>
            </w:r>
            <w:r>
              <w:rPr>
                <w:rFonts w:hint="eastAsia" w:hAnsi="宋体" w:cs="宋体"/>
                <w:color w:val="000000"/>
                <w:sz w:val="20"/>
              </w:rPr>
              <w:t>3.像素点组成:1R1G1B</w:t>
            </w:r>
            <w:r>
              <w:rPr>
                <w:rFonts w:hint="eastAsia" w:hAnsi="宋体" w:cs="宋体"/>
                <w:color w:val="000000"/>
                <w:sz w:val="20"/>
              </w:rPr>
              <w:br w:type="textWrapping"/>
            </w:r>
            <w:r>
              <w:rPr>
                <w:rFonts w:hint="eastAsia" w:hAnsi="宋体" w:cs="宋体"/>
                <w:color w:val="000000"/>
                <w:sz w:val="20"/>
              </w:rPr>
              <w:t>4.模组分辨率(宽×高):208像素×104像素</w:t>
            </w:r>
            <w:r>
              <w:rPr>
                <w:rFonts w:hint="eastAsia" w:hAnsi="宋体" w:cs="宋体"/>
                <w:color w:val="000000"/>
                <w:sz w:val="20"/>
              </w:rPr>
              <w:br w:type="textWrapping"/>
            </w:r>
            <w:r>
              <w:rPr>
                <w:rFonts w:hint="eastAsia" w:hAnsi="宋体" w:cs="宋体"/>
                <w:color w:val="000000"/>
                <w:sz w:val="20"/>
              </w:rPr>
              <w:t>5.模组尺寸(宽×高):320mm×160mm</w:t>
            </w:r>
            <w:r>
              <w:rPr>
                <w:rFonts w:hint="eastAsia" w:hAnsi="宋体" w:cs="宋体"/>
                <w:color w:val="000000"/>
                <w:sz w:val="20"/>
              </w:rPr>
              <w:br w:type="textWrapping"/>
            </w:r>
            <w:r>
              <w:rPr>
                <w:rFonts w:hint="eastAsia" w:hAnsi="宋体" w:cs="宋体"/>
                <w:color w:val="000000"/>
                <w:sz w:val="20"/>
              </w:rPr>
              <w:t>6.点密度:422753点/ m²</w:t>
            </w:r>
            <w:r>
              <w:rPr>
                <w:rFonts w:hint="eastAsia" w:hAnsi="宋体" w:cs="宋体"/>
                <w:color w:val="000000"/>
                <w:sz w:val="20"/>
              </w:rPr>
              <w:br w:type="textWrapping"/>
            </w:r>
            <w:r>
              <w:rPr>
                <w:rFonts w:hint="eastAsia" w:hAnsi="宋体" w:cs="宋体"/>
                <w:color w:val="000000"/>
                <w:sz w:val="20"/>
              </w:rPr>
              <w:t>7.亮度:200cd~800cd/ m²可调</w:t>
            </w:r>
            <w:r>
              <w:rPr>
                <w:rFonts w:hint="eastAsia" w:hAnsi="宋体" w:cs="宋体"/>
                <w:color w:val="000000"/>
                <w:sz w:val="20"/>
              </w:rPr>
              <w:br w:type="textWrapping"/>
            </w:r>
            <w:r>
              <w:rPr>
                <w:rFonts w:hint="eastAsia" w:hAnsi="宋体" w:cs="宋体"/>
                <w:color w:val="000000"/>
                <w:sz w:val="20"/>
              </w:rPr>
              <w:t>8.水平视角/垂直视角:140°/140°</w:t>
            </w:r>
            <w:r>
              <w:rPr>
                <w:rFonts w:hint="eastAsia" w:hAnsi="宋体" w:cs="宋体"/>
                <w:color w:val="000000"/>
                <w:sz w:val="20"/>
              </w:rPr>
              <w:br w:type="textWrapping"/>
            </w:r>
            <w:r>
              <w:rPr>
                <w:rFonts w:hint="eastAsia" w:hAnsi="宋体" w:cs="宋体"/>
                <w:color w:val="000000"/>
                <w:sz w:val="20"/>
              </w:rPr>
              <w:t>9.亮度/色度均匀性:≥98%</w:t>
            </w:r>
            <w:r>
              <w:rPr>
                <w:rFonts w:hint="eastAsia" w:hAnsi="宋体" w:cs="宋体"/>
                <w:color w:val="000000"/>
                <w:sz w:val="20"/>
              </w:rPr>
              <w:br w:type="textWrapping"/>
            </w:r>
            <w:r>
              <w:rPr>
                <w:rFonts w:hint="eastAsia" w:hAnsi="宋体" w:cs="宋体"/>
                <w:color w:val="000000"/>
                <w:sz w:val="20"/>
              </w:rPr>
              <w:t>10.最高对比度:5000:1</w:t>
            </w:r>
            <w:r>
              <w:rPr>
                <w:rFonts w:hint="eastAsia" w:hAnsi="宋体" w:cs="宋体"/>
                <w:color w:val="000000"/>
                <w:sz w:val="20"/>
              </w:rPr>
              <w:br w:type="textWrapping"/>
            </w:r>
            <w:r>
              <w:rPr>
                <w:rFonts w:hint="eastAsia" w:hAnsi="宋体" w:cs="宋体"/>
                <w:color w:val="000000"/>
                <w:sz w:val="20"/>
              </w:rPr>
              <w:t>11.刷新率:3840Hz</w:t>
            </w:r>
            <w:r>
              <w:rPr>
                <w:rFonts w:hint="eastAsia" w:hAnsi="宋体" w:cs="宋体"/>
                <w:color w:val="000000"/>
                <w:sz w:val="20"/>
              </w:rPr>
              <w:br w:type="textWrapping"/>
            </w:r>
            <w:r>
              <w:rPr>
                <w:rFonts w:hint="eastAsia" w:hAnsi="宋体" w:cs="宋体"/>
                <w:color w:val="000000"/>
                <w:sz w:val="20"/>
              </w:rPr>
              <w:t>12.峰值功率 ≤500W/ m²</w:t>
            </w:r>
            <w:r>
              <w:rPr>
                <w:rFonts w:hint="eastAsia" w:hAnsi="宋体" w:cs="宋体"/>
                <w:color w:val="000000"/>
                <w:sz w:val="20"/>
              </w:rPr>
              <w:br w:type="textWrapping"/>
            </w:r>
            <w:r>
              <w:rPr>
                <w:rFonts w:hint="eastAsia" w:hAnsi="宋体" w:cs="宋体"/>
                <w:color w:val="000000"/>
                <w:sz w:val="20"/>
              </w:rPr>
              <w:t>13.平均功率 100W/ m²～300W/ m²</w:t>
            </w:r>
            <w:r>
              <w:rPr>
                <w:rFonts w:hint="eastAsia" w:hAnsi="宋体" w:cs="宋体"/>
                <w:color w:val="000000"/>
                <w:sz w:val="20"/>
              </w:rPr>
              <w:br w:type="textWrapping"/>
            </w:r>
            <w:r>
              <w:rPr>
                <w:rFonts w:hint="eastAsia" w:hAnsi="宋体" w:cs="宋体"/>
                <w:color w:val="000000"/>
                <w:sz w:val="20"/>
              </w:rPr>
              <w:t>14.连续工作时间 ≥7×24hrs，支持连续不间断显示</w:t>
            </w:r>
            <w:r>
              <w:rPr>
                <w:rFonts w:hint="eastAsia" w:hAnsi="宋体" w:cs="宋体"/>
                <w:color w:val="000000"/>
                <w:sz w:val="20"/>
              </w:rPr>
              <w:br w:type="textWrapping"/>
            </w:r>
            <w:r>
              <w:rPr>
                <w:rFonts w:hint="eastAsia" w:hAnsi="宋体" w:cs="宋体"/>
                <w:color w:val="000000"/>
                <w:sz w:val="20"/>
              </w:rPr>
              <w:t>15.平均无故障工作时间:≥10000小时</w:t>
            </w:r>
            <w:r>
              <w:rPr>
                <w:rFonts w:hint="eastAsia" w:hAnsi="宋体" w:cs="宋体"/>
                <w:color w:val="000000"/>
                <w:sz w:val="20"/>
              </w:rPr>
              <w:br w:type="textWrapping"/>
            </w:r>
            <w:r>
              <w:rPr>
                <w:rFonts w:hint="eastAsia" w:hAnsi="宋体" w:cs="宋体"/>
                <w:color w:val="000000"/>
                <w:sz w:val="20"/>
              </w:rPr>
              <w:t>16.LED寿命:10万小时</w:t>
            </w:r>
            <w:r>
              <w:rPr>
                <w:rFonts w:hint="eastAsia" w:hAnsi="宋体" w:cs="宋体"/>
                <w:color w:val="000000"/>
                <w:sz w:val="20"/>
              </w:rPr>
              <w:br w:type="textWrapping"/>
            </w:r>
            <w:r>
              <w:rPr>
                <w:rFonts w:hint="eastAsia" w:hAnsi="宋体" w:cs="宋体"/>
                <w:color w:val="000000"/>
                <w:sz w:val="20"/>
              </w:rPr>
              <w:t>17.离散失控点:≤0.0001，出厂时为0</w:t>
            </w:r>
            <w:r>
              <w:rPr>
                <w:rFonts w:hint="eastAsia" w:hAnsi="宋体" w:cs="宋体"/>
                <w:color w:val="000000"/>
                <w:sz w:val="20"/>
              </w:rPr>
              <w:br w:type="textWrapping"/>
            </w:r>
            <w:r>
              <w:rPr>
                <w:rFonts w:hint="eastAsia" w:hAnsi="宋体" w:cs="宋体"/>
                <w:color w:val="000000"/>
                <w:sz w:val="20"/>
              </w:rPr>
              <w:t>18.连续失控点:0</w:t>
            </w:r>
            <w:r>
              <w:rPr>
                <w:rFonts w:hint="eastAsia" w:hAnsi="宋体" w:cs="宋体"/>
                <w:color w:val="000000"/>
                <w:sz w:val="20"/>
              </w:rPr>
              <w:br w:type="textWrapping"/>
            </w:r>
            <w:r>
              <w:rPr>
                <w:rFonts w:hint="eastAsia" w:hAnsi="宋体" w:cs="宋体"/>
                <w:color w:val="000000"/>
                <w:sz w:val="20"/>
              </w:rPr>
              <w:t>19.盲点率:≤0.0001，出厂时为0</w:t>
            </w:r>
            <w:r>
              <w:rPr>
                <w:rFonts w:hint="eastAsia" w:hAnsi="宋体" w:cs="宋体"/>
                <w:color w:val="000000"/>
                <w:sz w:val="20"/>
              </w:rPr>
              <w:br w:type="textWrapping"/>
            </w:r>
            <w:r>
              <w:rPr>
                <w:rFonts w:hint="eastAsia" w:hAnsi="宋体" w:cs="宋体"/>
                <w:color w:val="000000"/>
                <w:sz w:val="20"/>
              </w:rPr>
              <w:t>20.运行环境温度:-10℃～60℃</w:t>
            </w:r>
            <w:r>
              <w:rPr>
                <w:rFonts w:hint="eastAsia" w:hAnsi="宋体" w:cs="宋体"/>
                <w:color w:val="000000"/>
                <w:sz w:val="20"/>
              </w:rPr>
              <w:br w:type="textWrapping"/>
            </w:r>
            <w:r>
              <w:rPr>
                <w:rFonts w:hint="eastAsia" w:hAnsi="宋体" w:cs="宋体"/>
                <w:color w:val="000000"/>
                <w:sz w:val="20"/>
              </w:rPr>
              <w:t>21.运行环境湿度:10％～90％RH，无凝结</w:t>
            </w:r>
            <w:r>
              <w:rPr>
                <w:rFonts w:hint="eastAsia" w:hAnsi="宋体" w:cs="宋体"/>
                <w:color w:val="000000"/>
                <w:sz w:val="20"/>
              </w:rPr>
              <w:br w:type="textWrapping"/>
            </w:r>
            <w:r>
              <w:rPr>
                <w:rFonts w:hint="eastAsia" w:hAnsi="宋体" w:cs="宋体"/>
                <w:color w:val="000000"/>
                <w:sz w:val="20"/>
              </w:rPr>
              <w:t>★产品通过3C认证，提供证明文件</w:t>
            </w:r>
            <w:r>
              <w:rPr>
                <w:rFonts w:hint="eastAsia" w:hAnsi="宋体" w:cs="宋体"/>
                <w:color w:val="000000"/>
                <w:sz w:val="20"/>
              </w:rPr>
              <w:br w:type="textWrapping"/>
            </w:r>
            <w:r>
              <w:rPr>
                <w:rFonts w:hint="eastAsia" w:hAnsi="宋体" w:cs="宋体"/>
                <w:color w:val="000000"/>
                <w:sz w:val="20"/>
              </w:rPr>
              <w:t>★以上产品需经过CNAS检测并提供证明文件</w:t>
            </w:r>
            <w:r>
              <w:rPr>
                <w:rFonts w:hint="eastAsia" w:hAnsi="宋体" w:cs="宋体"/>
                <w:color w:val="000000"/>
                <w:sz w:val="20"/>
              </w:rPr>
              <w:br w:type="textWrapping"/>
            </w:r>
            <w:r>
              <w:rPr>
                <w:rFonts w:hint="eastAsia" w:hAnsi="宋体" w:cs="宋体"/>
                <w:color w:val="000000"/>
                <w:sz w:val="20"/>
              </w:rPr>
              <w:t>★所供产品要求提供{节能环保}证明文件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Ansi="宋体" w:cs="宋体"/>
                <w:color w:val="000000"/>
                <w:sz w:val="20"/>
              </w:rPr>
            </w:pPr>
            <w:r>
              <w:rPr>
                <w:rFonts w:hint="eastAsia" w:hAnsi="宋体" w:cs="宋体"/>
                <w:color w:val="000000"/>
                <w:sz w:val="20"/>
              </w:rPr>
              <w:t>平米</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Ansi="宋体" w:cs="宋体"/>
                <w:color w:val="000000"/>
                <w:sz w:val="20"/>
              </w:rPr>
            </w:pPr>
            <w:r>
              <w:rPr>
                <w:rFonts w:hint="eastAsia" w:hAnsi="宋体" w:cs="宋体"/>
                <w:color w:val="000000"/>
                <w:sz w:val="20"/>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adjustRightInd w:val="0"/>
              <w:snapToGrid w:val="0"/>
              <w:spacing w:line="312" w:lineRule="auto"/>
              <w:jc w:val="center"/>
              <w:textAlignment w:val="center"/>
              <w:rPr>
                <w:rFonts w:hAnsi="宋体" w:cs="宋体"/>
                <w:color w:val="000000"/>
                <w:sz w:val="20"/>
              </w:rPr>
            </w:pPr>
            <w:r>
              <w:rPr>
                <w:rFonts w:hint="eastAsia" w:hAnsi="宋体" w:cs="宋体"/>
                <w:color w:val="000000"/>
                <w:sz w:val="20"/>
              </w:rPr>
              <w:t>洲明、蓝普</w:t>
            </w:r>
          </w:p>
        </w:tc>
      </w:tr>
      <w:tr>
        <w:tblPrEx>
          <w:tblCellMar>
            <w:top w:w="0" w:type="dxa"/>
            <w:left w:w="0" w:type="dxa"/>
            <w:bottom w:w="0" w:type="dxa"/>
            <w:right w:w="0" w:type="dxa"/>
          </w:tblCellMar>
        </w:tblPrEx>
        <w:trPr>
          <w:trHeight w:val="72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视频处理器</w:t>
            </w:r>
          </w:p>
        </w:tc>
        <w:tc>
          <w:tcPr>
            <w:tcW w:w="5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hAnsi="宋体" w:cs="宋体"/>
                <w:color w:val="000000"/>
                <w:sz w:val="20"/>
              </w:rPr>
            </w:pPr>
            <w:r>
              <w:rPr>
                <w:rFonts w:hint="eastAsia" w:hAnsi="宋体" w:cs="宋体"/>
                <w:color w:val="000000"/>
                <w:sz w:val="20"/>
              </w:rPr>
              <w:t>1.★输入支持：4路HDMI  输出支持：4路HDMI</w:t>
            </w:r>
          </w:p>
          <w:p>
            <w:pPr>
              <w:widowControl/>
              <w:jc w:val="left"/>
              <w:textAlignment w:val="top"/>
              <w:rPr>
                <w:rFonts w:hAnsi="宋体" w:cs="宋体"/>
                <w:color w:val="000000"/>
                <w:sz w:val="20"/>
              </w:rPr>
            </w:pPr>
            <w:r>
              <w:rPr>
                <w:rFonts w:hint="eastAsia" w:hAnsi="宋体" w:cs="宋体"/>
                <w:color w:val="000000"/>
                <w:sz w:val="20"/>
              </w:rPr>
              <w:t>2.拼接处理器采用纯硬件模块化插卡式架构，无内置PC/X86/X64架构，电信级的背板交换结构，背板为每路高清信号单独提供6.25Gbps串行带宽，单输入板25Gbps带宽，单输出板卡50Gbps带宽，背板总带宽大于2T。</w:t>
            </w:r>
          </w:p>
          <w:p>
            <w:pPr>
              <w:widowControl/>
              <w:jc w:val="left"/>
              <w:textAlignment w:val="top"/>
              <w:rPr>
                <w:rFonts w:hAnsi="宋体" w:cs="宋体"/>
                <w:color w:val="000000"/>
                <w:sz w:val="20"/>
              </w:rPr>
            </w:pPr>
            <w:r>
              <w:rPr>
                <w:rFonts w:hint="eastAsia" w:hAnsi="宋体" w:cs="宋体"/>
                <w:color w:val="000000"/>
                <w:sz w:val="20"/>
              </w:rPr>
              <w:t>3.输入卡可混插到输入和输出槽位，具备输入输出通道用混插插槽。</w:t>
            </w:r>
          </w:p>
          <w:p>
            <w:pPr>
              <w:widowControl/>
              <w:jc w:val="left"/>
              <w:textAlignment w:val="top"/>
              <w:rPr>
                <w:rFonts w:hAnsi="宋体" w:cs="宋体"/>
                <w:color w:val="000000"/>
                <w:sz w:val="20"/>
              </w:rPr>
            </w:pPr>
            <w:r>
              <w:rPr>
                <w:rFonts w:hint="eastAsia" w:hAnsi="宋体" w:cs="宋体"/>
                <w:color w:val="000000"/>
                <w:sz w:val="20"/>
              </w:rPr>
              <w:t>4.平均无故障时间（MTBF）＞100000小时，保证设备正常稳定运行。</w:t>
            </w:r>
          </w:p>
          <w:p>
            <w:pPr>
              <w:widowControl/>
              <w:jc w:val="left"/>
              <w:textAlignment w:val="top"/>
              <w:rPr>
                <w:rFonts w:hAnsi="宋体" w:cs="宋体"/>
                <w:color w:val="000000"/>
                <w:sz w:val="20"/>
              </w:rPr>
            </w:pPr>
            <w:r>
              <w:rPr>
                <w:rFonts w:hint="eastAsia" w:hAnsi="宋体" w:cs="宋体"/>
                <w:color w:val="000000"/>
                <w:sz w:val="20"/>
              </w:rPr>
              <w:t>5.支持SDI、HDMI、VGA、CVBS、YPbPr、IP、DVI、HDBae等信号混合输入，输出支持DVI、HDMI、VGA、Dual-link DVI、SDI、HDBaseT等信号。</w:t>
            </w:r>
          </w:p>
          <w:p>
            <w:pPr>
              <w:widowControl/>
              <w:jc w:val="left"/>
              <w:textAlignment w:val="top"/>
              <w:rPr>
                <w:rFonts w:hAnsi="宋体" w:cs="宋体"/>
                <w:color w:val="000000"/>
                <w:sz w:val="20"/>
              </w:rPr>
            </w:pPr>
            <w:r>
              <w:rPr>
                <w:rFonts w:hint="eastAsia" w:hAnsi="宋体" w:cs="宋体"/>
                <w:color w:val="000000"/>
                <w:sz w:val="20"/>
              </w:rPr>
              <w:t>6.支持输入多接口8K-16K信号保证所有输出同步，8K-16K显示不撕裂、不丢帧、高度同步；输入输出延时低于2帧。</w:t>
            </w:r>
          </w:p>
          <w:p>
            <w:pPr>
              <w:widowControl/>
              <w:jc w:val="left"/>
              <w:textAlignment w:val="top"/>
              <w:rPr>
                <w:rFonts w:hAnsi="宋体" w:cs="宋体"/>
                <w:color w:val="000000"/>
                <w:sz w:val="20"/>
              </w:rPr>
            </w:pPr>
            <w:r>
              <w:rPr>
                <w:rFonts w:hint="eastAsia" w:hAnsi="宋体" w:cs="宋体"/>
                <w:color w:val="000000"/>
                <w:sz w:val="20"/>
              </w:rPr>
              <w:t>7.支持全屏信号源预监、大屏图像回显功能，最多支持256路信号同时预监和回显。</w:t>
            </w:r>
          </w:p>
          <w:p>
            <w:pPr>
              <w:widowControl/>
              <w:jc w:val="left"/>
              <w:textAlignment w:val="top"/>
              <w:rPr>
                <w:rFonts w:hAnsi="宋体" w:cs="宋体"/>
                <w:color w:val="000000"/>
                <w:sz w:val="20"/>
              </w:rPr>
            </w:pPr>
            <w:r>
              <w:rPr>
                <w:rFonts w:hint="eastAsia" w:hAnsi="宋体" w:cs="宋体"/>
                <w:color w:val="000000"/>
                <w:sz w:val="20"/>
              </w:rPr>
              <w:t>8.支持4:4:4图像无损处理，不丢失任何像素细节，内部处理信号不丢不降帧，任何分辨率下60HZ不丢帧。</w:t>
            </w:r>
          </w:p>
          <w:p>
            <w:pPr>
              <w:widowControl/>
              <w:jc w:val="left"/>
              <w:textAlignment w:val="top"/>
              <w:rPr>
                <w:rFonts w:hAnsi="宋体" w:cs="宋体"/>
                <w:color w:val="000000"/>
                <w:sz w:val="20"/>
              </w:rPr>
            </w:pPr>
            <w:r>
              <w:rPr>
                <w:rFonts w:hint="eastAsia" w:hAnsi="宋体" w:cs="宋体"/>
                <w:color w:val="000000"/>
                <w:sz w:val="20"/>
              </w:rPr>
              <w:t>9.单台设备同时支持普通拼接、横竖拼接、0-360°任意角度旋转创意拼接。输出画面分辨率点对点显示不拉伸变形，不丢失损伤像素。</w:t>
            </w:r>
          </w:p>
          <w:p>
            <w:pPr>
              <w:widowControl/>
              <w:jc w:val="left"/>
              <w:textAlignment w:val="top"/>
              <w:rPr>
                <w:rFonts w:hAnsi="宋体" w:cs="宋体"/>
                <w:color w:val="000000"/>
                <w:sz w:val="20"/>
              </w:rPr>
            </w:pPr>
            <w:r>
              <w:rPr>
                <w:rFonts w:hint="eastAsia" w:hAnsi="宋体" w:cs="宋体"/>
                <w:color w:val="000000"/>
                <w:sz w:val="20"/>
              </w:rPr>
              <w:t>10.支持输出通道测试，可自定义测试颜色及网格图像。</w:t>
            </w:r>
          </w:p>
          <w:p>
            <w:pPr>
              <w:widowControl/>
              <w:jc w:val="left"/>
              <w:textAlignment w:val="top"/>
              <w:rPr>
                <w:rFonts w:hAnsi="宋体" w:cs="宋体"/>
                <w:color w:val="000000"/>
                <w:sz w:val="20"/>
              </w:rPr>
            </w:pPr>
            <w:r>
              <w:rPr>
                <w:rFonts w:hint="eastAsia" w:hAnsi="宋体" w:cs="宋体"/>
                <w:color w:val="000000"/>
                <w:sz w:val="20"/>
              </w:rPr>
              <w:t>11.输入输出接口分辨率可自定义为非标准分辨率；支持在线修改EDID，无需第三方工具；支持输入输出图像裁剪，实现图像切边、局部放大等功能。</w:t>
            </w:r>
          </w:p>
          <w:p>
            <w:pPr>
              <w:widowControl/>
              <w:jc w:val="left"/>
              <w:textAlignment w:val="top"/>
              <w:rPr>
                <w:rFonts w:hAnsi="宋体" w:cs="宋体"/>
                <w:color w:val="000000"/>
                <w:sz w:val="20"/>
              </w:rPr>
            </w:pPr>
            <w:r>
              <w:rPr>
                <w:rFonts w:hint="eastAsia" w:hAnsi="宋体" w:cs="宋体"/>
                <w:color w:val="000000"/>
                <w:sz w:val="20"/>
              </w:rPr>
              <w:t>12.单台设备支持对多组屏同时控制，不同组分辨率可不相同。</w:t>
            </w:r>
          </w:p>
          <w:p>
            <w:pPr>
              <w:widowControl/>
              <w:jc w:val="left"/>
              <w:textAlignment w:val="top"/>
              <w:rPr>
                <w:rFonts w:hAnsi="宋体" w:cs="宋体"/>
                <w:color w:val="000000"/>
                <w:sz w:val="20"/>
              </w:rPr>
            </w:pPr>
            <w:r>
              <w:rPr>
                <w:rFonts w:hint="eastAsia" w:hAnsi="宋体" w:cs="宋体"/>
                <w:color w:val="000000"/>
                <w:sz w:val="20"/>
              </w:rPr>
              <w:t>13.支持故障检测功能，支持输入信号信息检测功能，彩色标示。</w:t>
            </w:r>
          </w:p>
          <w:p>
            <w:pPr>
              <w:widowControl/>
              <w:jc w:val="left"/>
              <w:textAlignment w:val="top"/>
              <w:rPr>
                <w:rFonts w:hAnsi="宋体" w:cs="宋体"/>
                <w:color w:val="000000"/>
                <w:sz w:val="20"/>
              </w:rPr>
            </w:pPr>
            <w:r>
              <w:rPr>
                <w:rFonts w:hint="eastAsia" w:hAnsi="宋体" w:cs="宋体"/>
                <w:color w:val="000000"/>
                <w:sz w:val="20"/>
              </w:rPr>
              <w:t>14.同时支持B/S和C/S两种控制方式。双串口控制方式，支持串口环通。</w:t>
            </w:r>
          </w:p>
          <w:p>
            <w:pPr>
              <w:widowControl/>
              <w:jc w:val="left"/>
              <w:textAlignment w:val="top"/>
              <w:rPr>
                <w:rFonts w:hAnsi="宋体" w:cs="宋体"/>
                <w:color w:val="000000"/>
                <w:sz w:val="20"/>
              </w:rPr>
            </w:pPr>
            <w:r>
              <w:rPr>
                <w:rFonts w:hint="eastAsia" w:hAnsi="宋体" w:cs="宋体"/>
                <w:color w:val="000000"/>
                <w:sz w:val="20"/>
              </w:rPr>
              <w:t>15.支持板卡热插拔更换，支持板卡在线升级。</w:t>
            </w:r>
          </w:p>
          <w:p>
            <w:pPr>
              <w:widowControl/>
              <w:jc w:val="left"/>
              <w:textAlignment w:val="top"/>
              <w:rPr>
                <w:rFonts w:hAnsi="宋体" w:cs="宋体"/>
                <w:color w:val="000000"/>
                <w:sz w:val="20"/>
              </w:rPr>
            </w:pPr>
            <w:r>
              <w:rPr>
                <w:rFonts w:hint="eastAsia" w:hAnsi="宋体" w:cs="宋体"/>
                <w:color w:val="000000"/>
                <w:sz w:val="20"/>
              </w:rPr>
              <w:t>16.支持平板电脑端控制，任意窗口的新建、缩放、拖动、漫游等操作，可查看可调用模式。</w:t>
            </w:r>
          </w:p>
          <w:p>
            <w:pPr>
              <w:widowControl/>
              <w:jc w:val="left"/>
              <w:textAlignment w:val="top"/>
              <w:rPr>
                <w:rFonts w:hAnsi="宋体" w:cs="宋体"/>
                <w:color w:val="000000"/>
                <w:sz w:val="20"/>
              </w:rPr>
            </w:pPr>
            <w:r>
              <w:rPr>
                <w:rFonts w:hint="eastAsia" w:hAnsi="宋体" w:cs="宋体"/>
                <w:color w:val="000000"/>
                <w:sz w:val="20"/>
              </w:rPr>
              <w:t>17.▲支持自适应动态灰度PMC功能，扩展亮度动态范围，提升图片色彩与层次，最大16级可调。</w:t>
            </w:r>
          </w:p>
          <w:p>
            <w:pPr>
              <w:widowControl/>
              <w:jc w:val="left"/>
              <w:textAlignment w:val="top"/>
              <w:rPr>
                <w:rFonts w:hAnsi="宋体" w:cs="宋体"/>
                <w:color w:val="000000"/>
                <w:sz w:val="20"/>
              </w:rPr>
            </w:pPr>
            <w:r>
              <w:rPr>
                <w:rFonts w:hint="eastAsia" w:hAnsi="宋体" w:cs="宋体"/>
                <w:color w:val="000000"/>
                <w:sz w:val="20"/>
              </w:rPr>
              <w:t>18.▲自适应动态系统PMD功能,增加图片锐利度，让图像更清晰，细节更丰富，最大256级可调。</w:t>
            </w:r>
          </w:p>
          <w:p>
            <w:pPr>
              <w:widowControl/>
              <w:jc w:val="left"/>
              <w:textAlignment w:val="top"/>
              <w:rPr>
                <w:rFonts w:hAnsi="宋体" w:cs="宋体"/>
                <w:color w:val="000000"/>
                <w:sz w:val="20"/>
              </w:rPr>
            </w:pPr>
            <w:r>
              <w:rPr>
                <w:rFonts w:hint="eastAsia" w:hAnsi="宋体" w:cs="宋体"/>
                <w:color w:val="000000"/>
                <w:sz w:val="20"/>
              </w:rPr>
              <w:t>19.支持色温快速调节，可调节图像色温。</w:t>
            </w:r>
          </w:p>
          <w:p>
            <w:pPr>
              <w:widowControl/>
              <w:jc w:val="left"/>
              <w:textAlignment w:val="top"/>
              <w:rPr>
                <w:rFonts w:hAnsi="宋体" w:cs="宋体"/>
                <w:color w:val="000000"/>
                <w:sz w:val="20"/>
              </w:rPr>
            </w:pPr>
            <w:r>
              <w:rPr>
                <w:rFonts w:hint="eastAsia" w:hAnsi="宋体" w:cs="宋体"/>
                <w:color w:val="000000"/>
                <w:sz w:val="20"/>
              </w:rPr>
              <w:t>20.▲支持区域色彩校正，可分区域调节图像色彩，区域的位置和尺寸可自定义，可同时对32块区域分别进行调节。</w:t>
            </w:r>
          </w:p>
          <w:p>
            <w:pPr>
              <w:widowControl/>
              <w:jc w:val="left"/>
              <w:textAlignment w:val="top"/>
              <w:rPr>
                <w:rFonts w:hAnsi="宋体" w:cs="宋体"/>
                <w:color w:val="000000"/>
                <w:sz w:val="20"/>
              </w:rPr>
            </w:pPr>
            <w:r>
              <w:rPr>
                <w:rFonts w:hint="eastAsia" w:hAnsi="宋体" w:cs="宋体"/>
                <w:color w:val="000000"/>
                <w:sz w:val="20"/>
              </w:rPr>
              <w:t>21.支持智能数字电源实时监控，实时监控设备的电压、电流、温度等电器参数。</w:t>
            </w:r>
          </w:p>
          <w:p>
            <w:pPr>
              <w:widowControl/>
              <w:jc w:val="left"/>
              <w:textAlignment w:val="top"/>
              <w:rPr>
                <w:rFonts w:hAnsi="宋体" w:cs="宋体"/>
                <w:color w:val="000000"/>
                <w:sz w:val="20"/>
              </w:rPr>
            </w:pPr>
            <w:r>
              <w:rPr>
                <w:rFonts w:hint="eastAsia" w:hAnsi="宋体" w:cs="宋体"/>
                <w:color w:val="000000"/>
                <w:sz w:val="20"/>
              </w:rPr>
              <w:t>拼接器与显示屏产家为同一品牌，提供3C证书复印件加盖原厂公章。</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洲明、蓝普</w:t>
            </w:r>
          </w:p>
        </w:tc>
      </w:tr>
      <w:tr>
        <w:tblPrEx>
          <w:tblCellMar>
            <w:top w:w="0" w:type="dxa"/>
            <w:left w:w="0" w:type="dxa"/>
            <w:bottom w:w="0" w:type="dxa"/>
            <w:right w:w="0" w:type="dxa"/>
          </w:tblCellMar>
        </w:tblPrEx>
        <w:trPr>
          <w:trHeight w:val="81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接收卡</w:t>
            </w:r>
          </w:p>
        </w:tc>
        <w:tc>
          <w:tcPr>
            <w:tcW w:w="58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1.单卡最大带载 512×256 像素，支持 24组 RGB 并行数据。采用 6 个HUB320（26pin）接口，具有高稳定性和高可靠性，适用于多种环境的搭建。</w:t>
            </w:r>
            <w:r>
              <w:rPr>
                <w:rFonts w:hint="eastAsia" w:hAnsi="宋体" w:cs="宋体"/>
                <w:color w:val="000000"/>
                <w:sz w:val="20"/>
              </w:rPr>
              <w:br w:type="textWrapping"/>
            </w:r>
            <w:r>
              <w:rPr>
                <w:rFonts w:hint="eastAsia" w:hAnsi="宋体" w:cs="宋体"/>
                <w:color w:val="000000"/>
                <w:sz w:val="20"/>
              </w:rPr>
              <w:t>2.支持自主知识产权的逐点亮色度校正，配合原厂对应调试软件和原厂校正软件，对每个灯点的亮度和色度进行校正。</w:t>
            </w:r>
            <w:r>
              <w:rPr>
                <w:rFonts w:hint="eastAsia" w:hAnsi="宋体" w:cs="宋体"/>
                <w:color w:val="000000"/>
                <w:sz w:val="20"/>
              </w:rPr>
              <w:br w:type="textWrapping"/>
            </w:r>
            <w:r>
              <w:rPr>
                <w:rFonts w:hint="eastAsia" w:hAnsi="宋体" w:cs="宋体"/>
                <w:color w:val="000000"/>
                <w:sz w:val="20"/>
              </w:rPr>
              <w:t>快速亮暗线调节，可在对应调试软件上进行快速亮暗线调节，用来消除灯板与灯板、箱体与箱体之间的缝隙。</w:t>
            </w:r>
            <w:r>
              <w:rPr>
                <w:rFonts w:hint="eastAsia" w:hAnsi="宋体" w:cs="宋体"/>
                <w:color w:val="000000"/>
                <w:sz w:val="20"/>
              </w:rPr>
              <w:br w:type="textWrapping"/>
            </w:r>
            <w:r>
              <w:rPr>
                <w:rFonts w:hint="eastAsia" w:hAnsi="宋体" w:cs="宋体"/>
                <w:color w:val="000000"/>
                <w:sz w:val="20"/>
              </w:rPr>
              <w:t>3.配合支持 3D 功能的独立主控，在调试软件或独立主控的操作面板上开启 3D 功能，并设置 3D 参数，使画面显示 3D 效果。</w:t>
            </w:r>
            <w:r>
              <w:rPr>
                <w:rFonts w:hint="eastAsia" w:hAnsi="宋体" w:cs="宋体"/>
                <w:color w:val="000000"/>
                <w:sz w:val="20"/>
              </w:rPr>
              <w:br w:type="textWrapping"/>
            </w:r>
            <w:r>
              <w:rPr>
                <w:rFonts w:hint="eastAsia" w:hAnsi="宋体" w:cs="宋体"/>
                <w:color w:val="000000"/>
                <w:sz w:val="20"/>
              </w:rPr>
              <w:t>RGB 独立 Gamma 调节，配合支持 RGB 独立 Gamma 调节的独立主控</w:t>
            </w:r>
            <w:r>
              <w:rPr>
                <w:rFonts w:hint="eastAsia" w:hAnsi="宋体" w:cs="宋体"/>
                <w:color w:val="000000"/>
                <w:sz w:val="20"/>
              </w:rPr>
              <w:br w:type="textWrapping"/>
            </w:r>
            <w:r>
              <w:rPr>
                <w:rFonts w:hint="eastAsia" w:hAnsi="宋体" w:cs="宋体"/>
                <w:color w:val="000000"/>
                <w:sz w:val="20"/>
              </w:rPr>
              <w:t>Mapping 功能在 原厂调试软件上启用 Mapping 功能后，目标箱体上会显示接收卡编号和网口信息，可以清晰获取</w:t>
            </w:r>
            <w:r>
              <w:rPr>
                <w:rStyle w:val="12"/>
              </w:rPr>
              <w:t></w:t>
            </w:r>
            <w:r>
              <w:rPr>
                <w:rFonts w:hint="eastAsia" w:hAnsi="宋体" w:cs="宋体"/>
                <w:color w:val="000000"/>
                <w:sz w:val="20"/>
              </w:rPr>
              <w:t>接收卡的位置和走线方式。</w:t>
            </w:r>
            <w:r>
              <w:rPr>
                <w:rFonts w:hint="eastAsia" w:hAnsi="宋体" w:cs="宋体"/>
                <w:color w:val="000000"/>
                <w:sz w:val="20"/>
              </w:rPr>
              <w:br w:type="textWrapping"/>
            </w:r>
            <w:r>
              <w:rPr>
                <w:rFonts w:hint="eastAsia" w:hAnsi="宋体" w:cs="宋体"/>
                <w:color w:val="000000"/>
                <w:sz w:val="20"/>
              </w:rPr>
              <w:t>4.接收卡预存画面设置，在调试软件上可以将指定图片设置为显示屏的开机、网线断开或无视频源信号时的画面。</w:t>
            </w:r>
            <w:r>
              <w:rPr>
                <w:rFonts w:hint="eastAsia" w:hAnsi="宋体" w:cs="宋体"/>
                <w:color w:val="000000"/>
                <w:sz w:val="20"/>
              </w:rPr>
              <w:br w:type="textWrapping"/>
            </w:r>
            <w:r>
              <w:rPr>
                <w:rFonts w:hint="eastAsia" w:hAnsi="宋体" w:cs="宋体"/>
                <w:color w:val="000000"/>
                <w:sz w:val="20"/>
              </w:rPr>
              <w:t>5.温度和电压监测，可以监测自身的温度和电压，无需其他外设，在原厂调试软件 上可以查看接收卡的温度和电压。</w:t>
            </w:r>
            <w:r>
              <w:rPr>
                <w:rFonts w:hint="eastAsia" w:hAnsi="宋体" w:cs="宋体"/>
                <w:color w:val="000000"/>
                <w:sz w:val="20"/>
              </w:rPr>
              <w:br w:type="textWrapping"/>
            </w:r>
            <w:r>
              <w:rPr>
                <w:rFonts w:hint="eastAsia" w:hAnsi="宋体" w:cs="宋体"/>
                <w:color w:val="000000"/>
                <w:sz w:val="20"/>
              </w:rPr>
              <w:t>液晶模块，支持原厂的通用 5pin 液晶模块，用于显示接收卡的温度、电压、单次运行时和总运行时间。</w:t>
            </w:r>
            <w:r>
              <w:rPr>
                <w:rFonts w:hint="eastAsia" w:hAnsi="宋体" w:cs="宋体"/>
                <w:color w:val="000000"/>
                <w:sz w:val="20"/>
              </w:rPr>
              <w:br w:type="textWrapping"/>
            </w:r>
            <w:r>
              <w:rPr>
                <w:rFonts w:hint="eastAsia" w:hAnsi="宋体" w:cs="宋体"/>
                <w:color w:val="000000"/>
                <w:sz w:val="20"/>
              </w:rPr>
              <w:t>6.误码率监测，配合对应版本的调试软件 ，监测接收卡间通讯时传输链路上的数据丢包情况。</w:t>
            </w:r>
            <w:r>
              <w:rPr>
                <w:rFonts w:hint="eastAsia" w:hAnsi="宋体" w:cs="宋体"/>
                <w:color w:val="000000"/>
                <w:sz w:val="20"/>
              </w:rPr>
              <w:br w:type="textWrapping"/>
            </w:r>
            <w:r>
              <w:rPr>
                <w:rFonts w:hint="eastAsia" w:hAnsi="宋体" w:cs="宋体"/>
                <w:color w:val="000000"/>
                <w:sz w:val="20"/>
              </w:rPr>
              <w:t>7.固件程序回读，在敌营版本软件上可以回读接收卡的固件程序并保存到本地。</w:t>
            </w:r>
            <w:r>
              <w:rPr>
                <w:rFonts w:hint="eastAsia" w:hAnsi="宋体" w:cs="宋体"/>
                <w:color w:val="000000"/>
                <w:sz w:val="20"/>
              </w:rPr>
              <w:br w:type="textWrapping"/>
            </w:r>
            <w:r>
              <w:rPr>
                <w:rFonts w:hint="eastAsia" w:hAnsi="宋体" w:cs="宋体"/>
                <w:color w:val="000000"/>
                <w:sz w:val="20"/>
              </w:rPr>
              <w:t>8.配置参数回读，在 调试软件上可以回读接收卡配置参数并保存到本地。</w:t>
            </w:r>
            <w:r>
              <w:rPr>
                <w:rFonts w:hint="eastAsia" w:hAnsi="宋体" w:cs="宋体"/>
                <w:color w:val="000000"/>
                <w:sz w:val="20"/>
              </w:rPr>
              <w:br w:type="textWrapping"/>
            </w:r>
            <w:r>
              <w:rPr>
                <w:rFonts w:hint="eastAsia" w:hAnsi="宋体" w:cs="宋体"/>
                <w:color w:val="000000"/>
                <w:sz w:val="20"/>
              </w:rPr>
              <w:t>9.环路备份，通过主备冗余机制增加接收卡串联的可靠性。主备串联线路中，当其中一条线路出现故障时，另一条线路会即时工作，保证显示屏正常工作。</w:t>
            </w:r>
            <w:r>
              <w:rPr>
                <w:rFonts w:hint="eastAsia" w:hAnsi="宋体" w:cs="宋体"/>
                <w:color w:val="000000"/>
                <w:sz w:val="20"/>
              </w:rPr>
              <w:br w:type="textWrapping"/>
            </w:r>
            <w:r>
              <w:rPr>
                <w:rFonts w:hint="eastAsia" w:hAnsi="宋体" w:cs="宋体"/>
                <w:color w:val="000000"/>
                <w:sz w:val="20"/>
              </w:rPr>
              <w:t>10.配置参数双备份，通过调试软件在接收卡上保存两份接收卡配置参数，其中一份作为备份参数。</w:t>
            </w:r>
            <w:r>
              <w:rPr>
                <w:rFonts w:hint="eastAsia" w:hAnsi="宋体" w:cs="宋体"/>
                <w:color w:val="000000"/>
                <w:sz w:val="20"/>
              </w:rPr>
              <w:br w:type="textWrapping"/>
            </w:r>
            <w:r>
              <w:rPr>
                <w:rFonts w:hint="eastAsia" w:hAnsi="宋体" w:cs="宋体"/>
                <w:color w:val="000000"/>
                <w:sz w:val="20"/>
              </w:rPr>
              <w:t>11.双程序备份，接收卡出厂时保存了两份应用程序，以防程序更新异常导致的升级卡死。</w:t>
            </w:r>
            <w:r>
              <w:rPr>
                <w:rFonts w:hint="eastAsia" w:hAnsi="宋体" w:cs="宋体"/>
                <w:color w:val="000000"/>
                <w:sz w:val="20"/>
              </w:rPr>
              <w:br w:type="textWrapping"/>
            </w:r>
            <w:r>
              <w:rPr>
                <w:rFonts w:hint="eastAsia" w:hAnsi="宋体" w:cs="宋体"/>
                <w:color w:val="000000"/>
                <w:sz w:val="20"/>
              </w:rPr>
              <w:t>★12.为保证系统稳定性，该产品与显示屏为同一品牌</w:t>
            </w:r>
            <w:r>
              <w:rPr>
                <w:rFonts w:hint="eastAsia" w:hAnsi="宋体" w:cs="宋体"/>
                <w:color w:val="000000"/>
                <w:sz w:val="20"/>
              </w:rPr>
              <w:br w:type="textWrapping"/>
            </w:r>
            <w:r>
              <w:rPr>
                <w:rFonts w:hint="eastAsia" w:hAnsi="宋体" w:cs="宋体"/>
                <w:color w:val="000000"/>
                <w:sz w:val="20"/>
              </w:rPr>
              <w:t>★13.设备通过3C认证，提供证明文件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28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洲明、蓝普</w:t>
            </w:r>
          </w:p>
        </w:tc>
      </w:tr>
      <w:tr>
        <w:tblPrEx>
          <w:tblCellMar>
            <w:top w:w="0" w:type="dxa"/>
            <w:left w:w="0" w:type="dxa"/>
            <w:bottom w:w="0" w:type="dxa"/>
            <w:right w:w="0" w:type="dxa"/>
          </w:tblCellMar>
        </w:tblPrEx>
        <w:trPr>
          <w:trHeight w:val="814"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安装结构及墙面美化</w:t>
            </w:r>
          </w:p>
        </w:tc>
        <w:tc>
          <w:tcPr>
            <w:tcW w:w="58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LED大屏应完美嵌入式安装在背景墙体中，背景墙体应按照大屏效果进行整体化结构重建和美化，需重建美化墙体约20平米。</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定制</w:t>
            </w:r>
          </w:p>
        </w:tc>
      </w:tr>
      <w:tr>
        <w:tblPrEx>
          <w:tblCellMar>
            <w:top w:w="0" w:type="dxa"/>
            <w:left w:w="0" w:type="dxa"/>
            <w:bottom w:w="0" w:type="dxa"/>
            <w:right w:w="0" w:type="dxa"/>
          </w:tblCellMar>
        </w:tblPrEx>
        <w:trPr>
          <w:trHeight w:val="7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Ansi="宋体" w:cs="宋体"/>
                <w:color w:val="000000"/>
                <w:sz w:val="20"/>
              </w:rPr>
            </w:pPr>
            <w:r>
              <w:rPr>
                <w:rFonts w:hint="eastAsia" w:hAnsi="宋体" w:cs="宋体"/>
                <w:color w:val="000000"/>
                <w:sz w:val="20"/>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Ansi="宋体" w:cs="宋体"/>
                <w:color w:val="000000"/>
                <w:sz w:val="20"/>
              </w:rPr>
            </w:pPr>
            <w:r>
              <w:rPr>
                <w:rFonts w:hint="eastAsia" w:hAnsi="宋体" w:cs="宋体"/>
                <w:color w:val="000000"/>
                <w:sz w:val="20"/>
              </w:rPr>
              <w:t>高清摄像机</w:t>
            </w:r>
          </w:p>
        </w:tc>
        <w:tc>
          <w:tcPr>
            <w:tcW w:w="5891" w:type="dxa"/>
            <w:tcBorders>
              <w:left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Style w:val="15"/>
                <w:bCs/>
                <w:color w:val="auto"/>
              </w:rPr>
            </w:pPr>
            <w:r>
              <w:rPr>
                <w:rFonts w:hint="eastAsia" w:hAnsi="宋体" w:cs="宋体"/>
                <w:bCs/>
                <w:sz w:val="20"/>
              </w:rPr>
              <w:t>1</w:t>
            </w:r>
            <w:r>
              <w:rPr>
                <w:rStyle w:val="14"/>
                <w:rFonts w:hint="default"/>
                <w:b w:val="0"/>
                <w:bCs/>
                <w:color w:val="auto"/>
              </w:rPr>
              <w:t>. 摄像机需能与科达SKY X510-4K视频频终端正常连接，完美支持该终端的各项控制功能，</w:t>
            </w:r>
            <w:r>
              <w:rPr>
                <w:rStyle w:val="15"/>
                <w:rFonts w:hint="default"/>
                <w:bCs/>
                <w:color w:val="auto"/>
              </w:rPr>
              <w:t>支持桌面、三脚架正装或吊顶倒装等多种安装方式，可按用户需求进行安装。</w:t>
            </w:r>
          </w:p>
          <w:p>
            <w:pPr>
              <w:widowControl/>
              <w:textAlignment w:val="center"/>
              <w:rPr>
                <w:rStyle w:val="15"/>
                <w:bCs/>
                <w:color w:val="auto"/>
              </w:rPr>
            </w:pPr>
            <w:r>
              <w:rPr>
                <w:rStyle w:val="15"/>
                <w:bCs/>
                <w:color w:val="auto"/>
              </w:rPr>
              <w:t>2.</w:t>
            </w:r>
            <w:r>
              <w:rPr>
                <w:rStyle w:val="15"/>
                <w:rFonts w:hint="default"/>
                <w:bCs/>
                <w:color w:val="auto"/>
              </w:rPr>
              <w:t>镜头采用不小于1/2.8" CMOS，支持1080p60、1080p25、720p60、720p50等高清信号输出。</w:t>
            </w:r>
          </w:p>
          <w:p>
            <w:pPr>
              <w:widowControl/>
              <w:textAlignment w:val="center"/>
              <w:rPr>
                <w:rStyle w:val="15"/>
                <w:rFonts w:hint="default"/>
                <w:bCs/>
                <w:color w:val="auto"/>
              </w:rPr>
            </w:pPr>
            <w:r>
              <w:rPr>
                <w:rStyle w:val="15"/>
                <w:bCs/>
                <w:color w:val="auto"/>
              </w:rPr>
              <w:t>3</w:t>
            </w:r>
            <w:r>
              <w:rPr>
                <w:rStyle w:val="15"/>
                <w:rFonts w:hint="default"/>
                <w:bCs/>
                <w:color w:val="auto"/>
              </w:rPr>
              <w:t>. 光学变焦能力：支持不小于12倍光学变焦。(投标人需提供权威机构检测报告证明复印件并加盖厂商鲜章)</w:t>
            </w:r>
          </w:p>
          <w:p>
            <w:pPr>
              <w:widowControl/>
              <w:textAlignment w:val="center"/>
              <w:rPr>
                <w:rStyle w:val="15"/>
                <w:rFonts w:hint="default"/>
                <w:bCs/>
                <w:color w:val="auto"/>
              </w:rPr>
            </w:pPr>
            <w:r>
              <w:rPr>
                <w:rStyle w:val="15"/>
                <w:bCs/>
                <w:color w:val="auto"/>
              </w:rPr>
              <w:t>4</w:t>
            </w:r>
            <w:r>
              <w:rPr>
                <w:rStyle w:val="15"/>
                <w:rFonts w:hint="default"/>
                <w:bCs/>
                <w:color w:val="auto"/>
              </w:rPr>
              <w:t>.转动性能：水平转动角度不低于： -160°至+160°  ；  垂直转动角度不低于：-90°至50° 。</w:t>
            </w:r>
          </w:p>
          <w:p>
            <w:pPr>
              <w:widowControl/>
              <w:textAlignment w:val="center"/>
              <w:rPr>
                <w:rStyle w:val="15"/>
                <w:rFonts w:hint="default"/>
                <w:bCs/>
                <w:color w:val="auto"/>
              </w:rPr>
            </w:pPr>
            <w:r>
              <w:rPr>
                <w:rStyle w:val="15"/>
                <w:bCs/>
                <w:color w:val="auto"/>
              </w:rPr>
              <w:t>5</w:t>
            </w:r>
            <w:r>
              <w:rPr>
                <w:rStyle w:val="15"/>
                <w:rFonts w:hint="default"/>
                <w:bCs/>
                <w:color w:val="auto"/>
              </w:rPr>
              <w:t>.图像翻转功能：支持根据安装方向自动翻转图像。视频输出接口具备SDI、DVI、HDBaseT接口。（投标人需提供权威机构检测报告证明）。</w:t>
            </w:r>
          </w:p>
          <w:p>
            <w:pPr>
              <w:widowControl/>
              <w:textAlignment w:val="center"/>
              <w:rPr>
                <w:rStyle w:val="15"/>
                <w:bCs/>
                <w:color w:val="auto"/>
              </w:rPr>
            </w:pPr>
            <w:r>
              <w:rPr>
                <w:rStyle w:val="15"/>
                <w:bCs/>
                <w:color w:val="auto"/>
              </w:rPr>
              <w:t>6.支持供电、显示、控制多线合一，只连接一根超五类网线实现供电、图像显示、摄像机控制，支持信号传输100米。（投标人需提供权威机构检测报告证明）</w:t>
            </w:r>
          </w:p>
          <w:p>
            <w:pPr>
              <w:widowControl/>
              <w:textAlignment w:val="center"/>
              <w:rPr>
                <w:rStyle w:val="15"/>
                <w:rFonts w:hint="default"/>
                <w:bCs/>
                <w:color w:val="auto"/>
              </w:rPr>
            </w:pPr>
            <w:r>
              <w:rPr>
                <w:rStyle w:val="15"/>
                <w:bCs/>
                <w:color w:val="auto"/>
              </w:rPr>
              <w:t>7</w:t>
            </w:r>
            <w:r>
              <w:rPr>
                <w:rStyle w:val="15"/>
                <w:rFonts w:hint="default"/>
                <w:bCs/>
                <w:color w:val="auto"/>
              </w:rPr>
              <w:t>.预置位功能： 支持预置位保存与调用，支持保存设置不少于255个预置位。(投标人需提供权威机构检测报告证明复印件并加盖厂商鲜章)</w:t>
            </w:r>
          </w:p>
          <w:p>
            <w:pPr>
              <w:widowControl/>
              <w:textAlignment w:val="center"/>
              <w:rPr>
                <w:rStyle w:val="15"/>
                <w:rFonts w:hint="default"/>
                <w:bCs/>
                <w:color w:val="auto"/>
              </w:rPr>
            </w:pPr>
            <w:r>
              <w:rPr>
                <w:rStyle w:val="15"/>
                <w:bCs/>
                <w:color w:val="auto"/>
              </w:rPr>
              <w:t>8</w:t>
            </w:r>
            <w:r>
              <w:rPr>
                <w:rStyle w:val="15"/>
                <w:rFonts w:hint="default"/>
                <w:bCs/>
                <w:color w:val="auto"/>
              </w:rPr>
              <w:t>.摄像机反向控制终端功能：支持终端遥控器通过摄像机反控会议终端。</w:t>
            </w:r>
          </w:p>
          <w:p>
            <w:pPr>
              <w:widowControl/>
              <w:textAlignment w:val="center"/>
              <w:rPr>
                <w:rStyle w:val="15"/>
                <w:rFonts w:hint="default"/>
                <w:bCs/>
                <w:color w:val="auto"/>
              </w:rPr>
            </w:pPr>
            <w:r>
              <w:rPr>
                <w:rStyle w:val="15"/>
                <w:bCs/>
                <w:color w:val="auto"/>
              </w:rPr>
              <w:t>9</w:t>
            </w:r>
            <w:r>
              <w:rPr>
                <w:rStyle w:val="15"/>
                <w:rFonts w:hint="default"/>
                <w:bCs/>
                <w:color w:val="auto"/>
              </w:rPr>
              <w:t>.显示功能：支持自带显示屏，可方便显示视频输出分辨率。(投标人需提供权威机构检测报告证明复印件并加盖厂商鲜章)</w:t>
            </w:r>
          </w:p>
          <w:p>
            <w:pPr>
              <w:widowControl/>
              <w:textAlignment w:val="center"/>
              <w:rPr>
                <w:rStyle w:val="15"/>
                <w:rFonts w:hint="default"/>
                <w:bCs/>
                <w:color w:val="auto"/>
              </w:rPr>
            </w:pPr>
            <w:r>
              <w:rPr>
                <w:rStyle w:val="15"/>
                <w:bCs/>
                <w:color w:val="auto"/>
              </w:rPr>
              <w:t>10</w:t>
            </w:r>
            <w:r>
              <w:rPr>
                <w:rStyle w:val="15"/>
                <w:rFonts w:hint="default"/>
                <w:bCs/>
                <w:color w:val="auto"/>
              </w:rPr>
              <w:t>.支持ZigBee控制，支持360°控制、有遮挡物时也能正常控制。(投标人需提供权威机构检测报告证明复印件并加盖厂商鲜章)</w:t>
            </w:r>
          </w:p>
          <w:p>
            <w:pPr>
              <w:widowControl/>
              <w:textAlignment w:val="center"/>
            </w:pPr>
            <w:r>
              <w:rPr>
                <w:rStyle w:val="15"/>
                <w:bCs/>
                <w:color w:val="auto"/>
              </w:rPr>
              <w:t>11</w:t>
            </w:r>
            <w:r>
              <w:rPr>
                <w:rStyle w:val="15"/>
                <w:rFonts w:hint="default"/>
                <w:bCs/>
                <w:color w:val="auto"/>
              </w:rPr>
              <w:t>.提供摄像机的中文和英文RoHS证书复印件并加盖厂商</w:t>
            </w:r>
            <w:r>
              <w:rPr>
                <w:rStyle w:val="15"/>
                <w:rFonts w:hint="default"/>
              </w:rPr>
              <w:t>鲜章。</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Ansi="宋体" w:cs="宋体"/>
                <w:color w:val="000000"/>
                <w:sz w:val="20"/>
              </w:rPr>
            </w:pPr>
            <w:r>
              <w:rPr>
                <w:rFonts w:hint="eastAsia" w:hAnsi="宋体" w:cs="宋体"/>
                <w:color w:val="000000"/>
                <w:sz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Ansi="宋体" w:cs="宋体"/>
                <w:color w:val="000000"/>
                <w:sz w:val="20"/>
              </w:rPr>
            </w:pPr>
            <w:r>
              <w:rPr>
                <w:rFonts w:hint="eastAsia" w:hAnsi="宋体" w:cs="宋体"/>
                <w:color w:val="000000"/>
                <w:sz w:val="20"/>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Ansi="宋体" w:cs="宋体"/>
                <w:color w:val="000000"/>
                <w:sz w:val="20"/>
              </w:rPr>
            </w:pPr>
            <w:r>
              <w:rPr>
                <w:rFonts w:hint="eastAsia" w:hAnsi="宋体" w:cs="宋体"/>
                <w:color w:val="000000"/>
                <w:sz w:val="20"/>
              </w:rPr>
              <w:t>科达、三步</w:t>
            </w:r>
          </w:p>
        </w:tc>
      </w:tr>
      <w:tr>
        <w:tblPrEx>
          <w:tblCellMar>
            <w:top w:w="0" w:type="dxa"/>
            <w:left w:w="0" w:type="dxa"/>
            <w:bottom w:w="0" w:type="dxa"/>
            <w:right w:w="0" w:type="dxa"/>
          </w:tblCellMar>
        </w:tblPrEx>
        <w:trPr>
          <w:trHeight w:val="4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无线会议话筒</w:t>
            </w:r>
          </w:p>
        </w:tc>
        <w:tc>
          <w:tcPr>
            <w:tcW w:w="58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hAnsi="宋体" w:cs="宋体"/>
                <w:color w:val="000000"/>
                <w:sz w:val="20"/>
              </w:rPr>
            </w:pPr>
            <w:r>
              <w:rPr>
                <w:rFonts w:hint="eastAsia" w:hAnsi="宋体" w:cs="宋体"/>
                <w:color w:val="000000"/>
                <w:sz w:val="20"/>
              </w:rPr>
              <w:t>一拖四无线鹅颈话筒</w:t>
            </w:r>
          </w:p>
          <w:p>
            <w:pPr>
              <w:rPr>
                <w:rFonts w:hAnsi="宋体" w:cs="宋体"/>
                <w:color w:val="000000"/>
                <w:sz w:val="20"/>
              </w:rPr>
            </w:pPr>
            <w:r>
              <w:rPr>
                <w:rFonts w:hint="eastAsia"/>
                <w:color w:val="000000"/>
                <w:sz w:val="20"/>
              </w:rPr>
              <w:t>产品特点</w:t>
            </w:r>
            <w:r>
              <w:rPr>
                <w:rFonts w:hint="eastAsia"/>
                <w:color w:val="000000"/>
                <w:sz w:val="20"/>
              </w:rPr>
              <w:br w:type="textWrapping"/>
            </w:r>
            <w:r>
              <w:rPr>
                <w:rFonts w:hint="eastAsia"/>
                <w:color w:val="000000"/>
                <w:sz w:val="20"/>
              </w:rPr>
              <w:t>1.采用先进PLL频率合成锁相环技术，微电脑集成中央处理器CPU总线控制系统。</w:t>
            </w:r>
            <w:r>
              <w:rPr>
                <w:rFonts w:hint="eastAsia"/>
                <w:color w:val="000000"/>
                <w:sz w:val="20"/>
              </w:rPr>
              <w:br w:type="textWrapping"/>
            </w:r>
            <w:r>
              <w:rPr>
                <w:rFonts w:hint="eastAsia"/>
                <w:color w:val="000000"/>
                <w:sz w:val="20"/>
              </w:rPr>
              <w:t>2.兼容手动选频和红外自动对频锁定频道， 杂讯锁定静噪控制及音码锁定静噪控制，信号更稳定。</w:t>
            </w:r>
            <w:r>
              <w:rPr>
                <w:rFonts w:hint="eastAsia"/>
                <w:color w:val="000000"/>
                <w:sz w:val="20"/>
              </w:rPr>
              <w:br w:type="textWrapping"/>
            </w:r>
            <w:r>
              <w:rPr>
                <w:rFonts w:hint="eastAsia"/>
                <w:color w:val="000000"/>
                <w:sz w:val="20"/>
              </w:rPr>
              <w:t>3.V/A显示屏在任何角度观察字体清晰同时显示信道号与工作频率。带8级射频电平显示，8级音频电平显示，频道菜单显示，静音显示。</w:t>
            </w:r>
            <w:r>
              <w:rPr>
                <w:rFonts w:hint="eastAsia"/>
                <w:color w:val="000000"/>
                <w:sz w:val="20"/>
              </w:rPr>
              <w:br w:type="textWrapping"/>
            </w:r>
            <w:r>
              <w:rPr>
                <w:rFonts w:hint="eastAsia"/>
                <w:color w:val="000000"/>
                <w:sz w:val="20"/>
              </w:rPr>
              <w:t>4.先进的滤波及抗干扰功能能够有效阻隔外界不良信号及手机信号的干扰。</w:t>
            </w:r>
            <w:r>
              <w:rPr>
                <w:rFonts w:hint="eastAsia"/>
                <w:color w:val="000000"/>
                <w:sz w:val="20"/>
              </w:rPr>
              <w:br w:type="textWrapping"/>
            </w:r>
            <w:r>
              <w:rPr>
                <w:rFonts w:hint="eastAsia"/>
                <w:color w:val="000000"/>
                <w:sz w:val="20"/>
              </w:rPr>
              <w:t>5.使用640-830MHZ频段，每台接收机拥有200个可调频率。</w:t>
            </w:r>
            <w:r>
              <w:rPr>
                <w:rFonts w:hint="eastAsia"/>
                <w:color w:val="000000"/>
                <w:sz w:val="20"/>
              </w:rPr>
              <w:br w:type="textWrapping"/>
            </w:r>
            <w:r>
              <w:rPr>
                <w:rFonts w:hint="eastAsia"/>
                <w:color w:val="000000"/>
                <w:sz w:val="20"/>
              </w:rPr>
              <w:t>6.采用传统按键操控，更省电，更经济实惠，性价比高，内置高性能的语音压扩技术，支持平衡和非平衡两种选择输出端口，适应不同的设备连接需求。</w:t>
            </w:r>
            <w:r>
              <w:rPr>
                <w:rFonts w:hint="eastAsia"/>
                <w:color w:val="000000"/>
                <w:sz w:val="20"/>
              </w:rPr>
              <w:br w:type="textWrapping"/>
            </w:r>
            <w:r>
              <w:rPr>
                <w:rFonts w:hint="eastAsia"/>
                <w:color w:val="000000"/>
                <w:sz w:val="20"/>
              </w:rPr>
              <w:t>7.适用于会议室、教室、会客厅、宴会厅等室内场所。</w:t>
            </w:r>
            <w:r>
              <w:rPr>
                <w:rFonts w:hint="eastAsia"/>
                <w:color w:val="000000"/>
                <w:sz w:val="20"/>
              </w:rPr>
              <w:br w:type="textWrapping"/>
            </w:r>
            <w:r>
              <w:rPr>
                <w:rFonts w:hint="eastAsia"/>
                <w:color w:val="000000"/>
                <w:sz w:val="20"/>
              </w:rPr>
              <w:t>8.系统包括有一台主机+四台桌面式无线麦克</w:t>
            </w:r>
            <w:r>
              <w:rPr>
                <w:rFonts w:hint="eastAsia"/>
                <w:color w:val="000000"/>
                <w:sz w:val="20"/>
              </w:rPr>
              <w:br w:type="textWrapping"/>
            </w:r>
            <w:r>
              <w:rPr>
                <w:rFonts w:hint="eastAsia"/>
                <w:color w:val="000000"/>
                <w:sz w:val="20"/>
              </w:rPr>
              <w:t>技术参数</w:t>
            </w:r>
            <w:r>
              <w:rPr>
                <w:rFonts w:hint="eastAsia"/>
                <w:color w:val="000000"/>
                <w:sz w:val="20"/>
              </w:rPr>
              <w:br w:type="textWrapping"/>
            </w:r>
            <w:r>
              <w:rPr>
                <w:rFonts w:hint="eastAsia"/>
                <w:color w:val="000000"/>
                <w:sz w:val="20"/>
              </w:rPr>
              <w:t>系统指标</w:t>
            </w:r>
            <w:r>
              <w:rPr>
                <w:rFonts w:hint="eastAsia"/>
                <w:color w:val="000000"/>
                <w:sz w:val="20"/>
              </w:rPr>
              <w:br w:type="textWrapping"/>
            </w:r>
            <w:r>
              <w:rPr>
                <w:rFonts w:hint="eastAsia"/>
                <w:color w:val="000000"/>
                <w:sz w:val="20"/>
              </w:rPr>
              <w:t xml:space="preserve">1．频率范围  ：640-690MHZ  740-790MHz  807-830MHz  </w:t>
            </w:r>
            <w:r>
              <w:rPr>
                <w:rFonts w:hint="eastAsia"/>
                <w:color w:val="000000"/>
                <w:sz w:val="20"/>
              </w:rPr>
              <w:br w:type="textWrapping"/>
            </w:r>
            <w:r>
              <w:rPr>
                <w:rFonts w:hint="eastAsia"/>
                <w:color w:val="000000"/>
                <w:sz w:val="20"/>
              </w:rPr>
              <w:t>2．频道数目：500个</w:t>
            </w:r>
            <w:r>
              <w:rPr>
                <w:rFonts w:hint="eastAsia"/>
                <w:color w:val="000000"/>
                <w:sz w:val="20"/>
              </w:rPr>
              <w:br w:type="textWrapping"/>
            </w:r>
            <w:r>
              <w:rPr>
                <w:rFonts w:hint="eastAsia"/>
                <w:color w:val="000000"/>
                <w:sz w:val="20"/>
              </w:rPr>
              <w:t>3．频道间隔：50MHZ</w:t>
            </w:r>
            <w:r>
              <w:rPr>
                <w:rFonts w:hint="eastAsia"/>
                <w:color w:val="000000"/>
                <w:sz w:val="20"/>
              </w:rPr>
              <w:br w:type="textWrapping"/>
            </w:r>
            <w:r>
              <w:rPr>
                <w:rFonts w:hint="eastAsia"/>
                <w:color w:val="000000"/>
                <w:sz w:val="20"/>
              </w:rPr>
              <w:t>4．载波稳定度：±0.005%以内</w:t>
            </w:r>
            <w:r>
              <w:rPr>
                <w:rFonts w:hint="eastAsia"/>
                <w:color w:val="000000"/>
                <w:sz w:val="20"/>
              </w:rPr>
              <w:br w:type="textWrapping"/>
            </w:r>
            <w:r>
              <w:rPr>
                <w:rFonts w:hint="eastAsia"/>
                <w:color w:val="000000"/>
                <w:sz w:val="20"/>
              </w:rPr>
              <w:t>5．动态范围：100dB</w:t>
            </w:r>
            <w:r>
              <w:rPr>
                <w:rFonts w:hint="eastAsia"/>
                <w:color w:val="000000"/>
                <w:sz w:val="20"/>
              </w:rPr>
              <w:br w:type="textWrapping"/>
            </w:r>
            <w:r>
              <w:rPr>
                <w:rFonts w:hint="eastAsia"/>
                <w:color w:val="000000"/>
                <w:sz w:val="20"/>
              </w:rPr>
              <w:t>6．最大频偏：±45KHZ</w:t>
            </w:r>
            <w:r>
              <w:rPr>
                <w:rFonts w:hint="eastAsia"/>
                <w:color w:val="000000"/>
                <w:sz w:val="20"/>
              </w:rPr>
              <w:br w:type="textWrapping"/>
            </w:r>
            <w:r>
              <w:rPr>
                <w:rFonts w:hint="eastAsia"/>
                <w:color w:val="000000"/>
                <w:sz w:val="20"/>
              </w:rPr>
              <w:t>7．音频响应：80HZ-18KHZ(±2dB)</w:t>
            </w:r>
            <w:r>
              <w:rPr>
                <w:rFonts w:hint="eastAsia"/>
                <w:color w:val="000000"/>
                <w:sz w:val="20"/>
              </w:rPr>
              <w:br w:type="textWrapping"/>
            </w:r>
            <w:r>
              <w:rPr>
                <w:rFonts w:hint="eastAsia"/>
                <w:color w:val="000000"/>
                <w:sz w:val="20"/>
              </w:rPr>
              <w:t>8．信噪比：&gt;105dB</w:t>
            </w:r>
            <w:r>
              <w:rPr>
                <w:rFonts w:hint="eastAsia"/>
                <w:color w:val="000000"/>
                <w:sz w:val="20"/>
              </w:rPr>
              <w:br w:type="textWrapping"/>
            </w:r>
            <w:r>
              <w:rPr>
                <w:rFonts w:hint="eastAsia"/>
                <w:color w:val="000000"/>
                <w:sz w:val="20"/>
              </w:rPr>
              <w:t>9．灵敏度：-105 dBm for 12 dB SINAD, typical</w:t>
            </w:r>
            <w:r>
              <w:rPr>
                <w:rFonts w:hint="eastAsia"/>
                <w:color w:val="000000"/>
                <w:sz w:val="20"/>
              </w:rPr>
              <w:br w:type="textWrapping"/>
            </w:r>
            <w:r>
              <w:rPr>
                <w:rFonts w:hint="eastAsia"/>
                <w:color w:val="000000"/>
                <w:sz w:val="20"/>
              </w:rPr>
              <w:t>10．总谐波失真：≤0.5%</w:t>
            </w:r>
            <w:r>
              <w:rPr>
                <w:rFonts w:hint="eastAsia"/>
                <w:color w:val="000000"/>
                <w:sz w:val="20"/>
              </w:rPr>
              <w:br w:type="textWrapping"/>
            </w:r>
            <w:r>
              <w:rPr>
                <w:rFonts w:hint="eastAsia"/>
                <w:color w:val="000000"/>
                <w:sz w:val="20"/>
              </w:rPr>
              <w:t>11．最大输出强度：+10 dBV</w:t>
            </w:r>
            <w:r>
              <w:rPr>
                <w:rFonts w:hint="eastAsia"/>
                <w:color w:val="000000"/>
                <w:sz w:val="20"/>
              </w:rPr>
              <w:br w:type="textWrapping"/>
            </w:r>
            <w:r>
              <w:rPr>
                <w:rFonts w:hint="eastAsia"/>
                <w:color w:val="000000"/>
                <w:sz w:val="20"/>
              </w:rPr>
              <w:t>12．有效使用距离：空旷50米</w:t>
            </w:r>
            <w:r>
              <w:rPr>
                <w:rFonts w:hint="eastAsia"/>
                <w:color w:val="000000"/>
                <w:sz w:val="20"/>
              </w:rPr>
              <w:br w:type="textWrapping"/>
            </w:r>
            <w:r>
              <w:rPr>
                <w:rFonts w:hint="eastAsia"/>
                <w:color w:val="000000"/>
                <w:sz w:val="20"/>
              </w:rPr>
              <w:t>麦克风指标</w:t>
            </w:r>
            <w:r>
              <w:rPr>
                <w:rFonts w:hint="eastAsia"/>
                <w:color w:val="000000"/>
                <w:sz w:val="20"/>
              </w:rPr>
              <w:br w:type="textWrapping"/>
            </w:r>
            <w:r>
              <w:rPr>
                <w:rFonts w:hint="eastAsia"/>
                <w:color w:val="000000"/>
                <w:sz w:val="20"/>
              </w:rPr>
              <w:t>1.天线程式：内置螺旋天线</w:t>
            </w:r>
            <w:r>
              <w:rPr>
                <w:rFonts w:hint="eastAsia"/>
                <w:color w:val="000000"/>
                <w:sz w:val="20"/>
              </w:rPr>
              <w:br w:type="textWrapping"/>
            </w:r>
            <w:r>
              <w:rPr>
                <w:rFonts w:hint="eastAsia"/>
                <w:color w:val="000000"/>
                <w:sz w:val="20"/>
              </w:rPr>
              <w:t>2.输出功率：高功率30mW；低功率3mW</w:t>
            </w:r>
            <w:r>
              <w:rPr>
                <w:rFonts w:hint="eastAsia"/>
                <w:color w:val="000000"/>
                <w:sz w:val="20"/>
              </w:rPr>
              <w:br w:type="textWrapping"/>
            </w:r>
            <w:r>
              <w:rPr>
                <w:rFonts w:hint="eastAsia"/>
                <w:color w:val="000000"/>
                <w:sz w:val="20"/>
              </w:rPr>
              <w:t>3.离散抑制：-60dB</w:t>
            </w:r>
            <w:r>
              <w:rPr>
                <w:rFonts w:hint="eastAsia"/>
                <w:color w:val="000000"/>
                <w:sz w:val="20"/>
              </w:rPr>
              <w:br w:type="textWrapping"/>
            </w:r>
            <w:r>
              <w:rPr>
                <w:rFonts w:hint="eastAsia"/>
                <w:color w:val="000000"/>
                <w:sz w:val="20"/>
              </w:rPr>
              <w:t>4.供电方式：3节AA 5号电池或3节镍氢充电电池或直接使用接收机开关电源插入会议底座上的充电口替代电池</w:t>
            </w:r>
            <w:r>
              <w:rPr>
                <w:rFonts w:hint="eastAsia"/>
                <w:color w:val="000000"/>
                <w:sz w:val="20"/>
              </w:rPr>
              <w:br w:type="textWrapping"/>
            </w:r>
            <w:r>
              <w:rPr>
                <w:rFonts w:hint="eastAsia"/>
                <w:color w:val="000000"/>
                <w:sz w:val="20"/>
              </w:rPr>
              <w:t>5.使用时间：30mW时大于10个小时</w:t>
            </w:r>
            <w:r>
              <w:rPr>
                <w:rFonts w:hint="eastAsia"/>
                <w:color w:val="000000"/>
                <w:sz w:val="20"/>
              </w:rPr>
              <w:br w:type="textWrapping"/>
            </w:r>
            <w:r>
              <w:rPr>
                <w:rFonts w:hint="eastAsia"/>
                <w:color w:val="000000"/>
                <w:sz w:val="20"/>
              </w:rPr>
              <w:t>6.重量：0.85Kg（鹅颈麦）；不含电池重量</w:t>
            </w:r>
            <w:r>
              <w:rPr>
                <w:rFonts w:hint="eastAsia"/>
                <w:color w:val="000000"/>
                <w:sz w:val="20"/>
              </w:rPr>
              <w:br w:type="textWrapping"/>
            </w:r>
            <w:r>
              <w:rPr>
                <w:rFonts w:hint="eastAsia"/>
                <w:color w:val="000000"/>
                <w:sz w:val="20"/>
              </w:rPr>
              <w:t>7.尺寸：鹅颈麦：杆长：409.7mm，底座：长185mm×高50mm×宽117mm</w:t>
            </w:r>
            <w:r>
              <w:rPr>
                <w:rFonts w:hint="eastAsia"/>
                <w:color w:val="000000"/>
                <w:sz w:val="20"/>
              </w:rPr>
              <w:br w:type="textWrapping"/>
            </w:r>
            <w:r>
              <w:rPr>
                <w:rFonts w:hint="eastAsia"/>
                <w:color w:val="000000"/>
                <w:sz w:val="20"/>
              </w:rPr>
              <w:t>接收器指标</w:t>
            </w:r>
            <w:r>
              <w:rPr>
                <w:rFonts w:hint="eastAsia"/>
                <w:color w:val="000000"/>
                <w:sz w:val="20"/>
              </w:rPr>
              <w:br w:type="textWrapping"/>
            </w:r>
            <w:r>
              <w:rPr>
                <w:rFonts w:hint="eastAsia"/>
                <w:color w:val="000000"/>
                <w:sz w:val="20"/>
              </w:rPr>
              <w:t>1.功能显示方式：LCD V/A 显示屏</w:t>
            </w:r>
            <w:r>
              <w:rPr>
                <w:rFonts w:hint="eastAsia"/>
                <w:color w:val="000000"/>
                <w:sz w:val="20"/>
              </w:rPr>
              <w:br w:type="textWrapping"/>
            </w:r>
            <w:r>
              <w:rPr>
                <w:rFonts w:hint="eastAsia"/>
                <w:color w:val="000000"/>
                <w:sz w:val="20"/>
              </w:rPr>
              <w:t>2.天线接口：BNC/50欧姆</w:t>
            </w:r>
            <w:r>
              <w:rPr>
                <w:rFonts w:hint="eastAsia"/>
                <w:color w:val="000000"/>
                <w:sz w:val="20"/>
              </w:rPr>
              <w:br w:type="textWrapping"/>
            </w:r>
            <w:r>
              <w:rPr>
                <w:rFonts w:hint="eastAsia"/>
                <w:color w:val="000000"/>
                <w:sz w:val="20"/>
              </w:rPr>
              <w:t>3.音频输出水平：平衡200Ω 负载-13dBV，非平衡600Ω \负载-2dBV（±40KHz频偏在1K信号时，负载）</w:t>
            </w:r>
            <w:r>
              <w:rPr>
                <w:rFonts w:hint="eastAsia"/>
                <w:color w:val="000000"/>
                <w:sz w:val="20"/>
              </w:rPr>
              <w:br w:type="textWrapping"/>
            </w:r>
            <w:r>
              <w:rPr>
                <w:rFonts w:hint="eastAsia"/>
                <w:color w:val="000000"/>
                <w:sz w:val="20"/>
              </w:rPr>
              <w:t>4.音频输出阻抗：平衡200Ω；1路合并非平衡600Ω</w:t>
            </w:r>
            <w:r>
              <w:rPr>
                <w:rFonts w:hint="eastAsia"/>
                <w:color w:val="000000"/>
                <w:sz w:val="20"/>
              </w:rPr>
              <w:br w:type="textWrapping"/>
            </w:r>
            <w:r>
              <w:rPr>
                <w:rFonts w:hint="eastAsia"/>
                <w:color w:val="000000"/>
                <w:sz w:val="20"/>
              </w:rPr>
              <w:t>5.平衡输出：1脚地线（输出线屏壁层），2脚音频，3脚音频</w:t>
            </w:r>
            <w:r>
              <w:rPr>
                <w:rFonts w:hint="eastAsia"/>
                <w:color w:val="000000"/>
                <w:sz w:val="20"/>
              </w:rPr>
              <w:br w:type="textWrapping"/>
            </w:r>
            <w:r>
              <w:rPr>
                <w:rFonts w:hint="eastAsia"/>
                <w:color w:val="000000"/>
                <w:sz w:val="20"/>
              </w:rPr>
              <w:t xml:space="preserve">6.电源 ：DC12V---1A </w:t>
            </w:r>
            <w:r>
              <w:rPr>
                <w:rFonts w:hint="eastAsia"/>
                <w:color w:val="000000"/>
                <w:sz w:val="20"/>
              </w:rPr>
              <w:br w:type="textWrapping"/>
            </w:r>
            <w:r>
              <w:rPr>
                <w:rFonts w:hint="eastAsia"/>
                <w:color w:val="000000"/>
                <w:sz w:val="20"/>
              </w:rPr>
              <w:t>7.工作温度：-10℃~+40℃</w:t>
            </w:r>
            <w:r>
              <w:rPr>
                <w:rFonts w:hint="eastAsia"/>
                <w:color w:val="000000"/>
                <w:sz w:val="20"/>
              </w:rPr>
              <w:br w:type="textWrapping"/>
            </w:r>
            <w:r>
              <w:rPr>
                <w:rFonts w:hint="eastAsia"/>
                <w:color w:val="000000"/>
                <w:sz w:val="20"/>
              </w:rPr>
              <w:t>8.尺寸(WxHxD)：422mm×44.5mm×179 mm</w:t>
            </w:r>
            <w:r>
              <w:rPr>
                <w:rFonts w:hint="eastAsia"/>
                <w:color w:val="000000"/>
                <w:sz w:val="20"/>
              </w:rPr>
              <w:br w:type="textWrapping"/>
            </w:r>
            <w:r>
              <w:rPr>
                <w:rFonts w:hint="eastAsia"/>
                <w:color w:val="000000"/>
                <w:sz w:val="20"/>
              </w:rPr>
              <w:t>9.重量：1.86 Kg 不含天线和电源</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ITC、SONBS</w:t>
            </w:r>
          </w:p>
        </w:tc>
      </w:tr>
      <w:tr>
        <w:tblPrEx>
          <w:tblCellMar>
            <w:top w:w="0" w:type="dxa"/>
            <w:left w:w="0" w:type="dxa"/>
            <w:bottom w:w="0" w:type="dxa"/>
            <w:right w:w="0" w:type="dxa"/>
          </w:tblCellMar>
        </w:tblPrEx>
        <w:trPr>
          <w:trHeight w:val="4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Ansi="宋体" w:cs="宋体"/>
                <w:color w:val="000000"/>
                <w:sz w:val="20"/>
              </w:rPr>
            </w:pPr>
            <w:r>
              <w:rPr>
                <w:rFonts w:hint="eastAsia" w:hAnsi="宋体" w:cs="宋体"/>
                <w:color w:val="000000"/>
                <w:sz w:val="20"/>
              </w:rPr>
              <w:t>音视频多媒体矩阵</w:t>
            </w:r>
          </w:p>
        </w:tc>
        <w:tc>
          <w:tcPr>
            <w:tcW w:w="58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7"/>
              <w:numPr>
                <w:ilvl w:val="0"/>
                <w:numId w:val="1"/>
              </w:numPr>
              <w:ind w:firstLineChars="0"/>
              <w:rPr>
                <w:sz w:val="20"/>
              </w:rPr>
            </w:pPr>
            <w:r>
              <w:rPr>
                <w:rFonts w:hint="eastAsia"/>
                <w:sz w:val="20"/>
                <w:lang w:val="en-US" w:eastAsia="zh-CN"/>
              </w:rPr>
              <w:t>8路HDMI输入，8路HDMI输出，支持3D视频，1080P高清分辨，每</w:t>
            </w:r>
            <w:bookmarkStart w:id="0" w:name="_GoBack"/>
            <w:bookmarkEnd w:id="0"/>
            <w:r>
              <w:rPr>
                <w:rFonts w:hint="eastAsia"/>
                <w:sz w:val="20"/>
                <w:lang w:val="en-US" w:eastAsia="zh-CN"/>
              </w:rPr>
              <w:t>路</w:t>
            </w:r>
            <w:r>
              <w:rPr>
                <w:rFonts w:hint="eastAsia"/>
                <w:sz w:val="20"/>
              </w:rPr>
              <w:t>无缝瞬间切换，不黑屏，不存在缓慢的过度过程，快如电影换镜头；</w:t>
            </w:r>
          </w:p>
          <w:p>
            <w:pPr>
              <w:pStyle w:val="7"/>
              <w:numPr>
                <w:ilvl w:val="0"/>
                <w:numId w:val="1"/>
              </w:numPr>
              <w:ind w:firstLineChars="0"/>
              <w:rPr>
                <w:sz w:val="20"/>
              </w:rPr>
            </w:pPr>
            <w:r>
              <w:rPr>
                <w:rFonts w:hint="eastAsia"/>
                <w:sz w:val="20"/>
              </w:rPr>
              <w:t>输出分辨率可调，以适应多种不同的显示屏；</w:t>
            </w:r>
          </w:p>
          <w:p>
            <w:pPr>
              <w:pStyle w:val="7"/>
              <w:numPr>
                <w:ilvl w:val="0"/>
                <w:numId w:val="1"/>
              </w:numPr>
              <w:ind w:firstLineChars="0"/>
              <w:rPr>
                <w:sz w:val="20"/>
              </w:rPr>
            </w:pPr>
            <w:r>
              <w:rPr>
                <w:rFonts w:hint="eastAsia"/>
                <w:sz w:val="20"/>
              </w:rPr>
              <w:t>每路输入视频都可独立可叠加字幕，支持中文及英文两种语言；字幕可静止或滚动，可更改背景颜色，也可设置为透明背景，字体可调节颜色、大小，字幕内容可通过串口软件随时更改；</w:t>
            </w:r>
          </w:p>
          <w:p>
            <w:pPr>
              <w:pStyle w:val="7"/>
              <w:numPr>
                <w:ilvl w:val="0"/>
                <w:numId w:val="1"/>
              </w:numPr>
              <w:ind w:firstLineChars="0"/>
              <w:rPr>
                <w:sz w:val="20"/>
              </w:rPr>
            </w:pPr>
            <w:r>
              <w:rPr>
                <w:rFonts w:hint="eastAsia"/>
                <w:sz w:val="20"/>
              </w:rPr>
              <w:t>可拼接（选配），兼容了拼接处理器功能，支持普通电视、液晶显示器及DLP等实现大屏幕拼接功能；</w:t>
            </w:r>
          </w:p>
          <w:p>
            <w:pPr>
              <w:pStyle w:val="7"/>
              <w:numPr>
                <w:ilvl w:val="0"/>
                <w:numId w:val="1"/>
              </w:numPr>
              <w:ind w:firstLineChars="0"/>
              <w:rPr>
                <w:sz w:val="20"/>
              </w:rPr>
            </w:pPr>
            <w:r>
              <w:rPr>
                <w:rFonts w:hint="eastAsia"/>
                <w:sz w:val="20"/>
              </w:rPr>
              <w:t>自带音量控制器功能，每路输出音频可独立调节音量，提供串口协议，支持电脑、中控等第三方设备对它进行音量控制，音量大小可在电视、投影等显示设备上进行数字提示；</w:t>
            </w:r>
          </w:p>
          <w:p>
            <w:pPr>
              <w:pStyle w:val="7"/>
              <w:numPr>
                <w:ilvl w:val="0"/>
                <w:numId w:val="1"/>
              </w:numPr>
              <w:ind w:firstLineChars="0"/>
              <w:rPr>
                <w:sz w:val="20"/>
              </w:rPr>
            </w:pPr>
            <w:r>
              <w:rPr>
                <w:rFonts w:hint="eastAsia"/>
                <w:sz w:val="20"/>
              </w:rPr>
              <w:t>每个输出通道，可独立调节亮度、对比度、饱和度、锐利度，可对色温进行增益调节及补偿调节；</w:t>
            </w:r>
          </w:p>
          <w:p>
            <w:pPr>
              <w:pStyle w:val="7"/>
              <w:numPr>
                <w:ilvl w:val="0"/>
                <w:numId w:val="1"/>
              </w:numPr>
              <w:ind w:firstLineChars="0"/>
              <w:rPr>
                <w:sz w:val="20"/>
              </w:rPr>
            </w:pPr>
            <w:r>
              <w:rPr>
                <w:rFonts w:hint="eastAsia"/>
                <w:sz w:val="20"/>
              </w:rPr>
              <w:t>可选配内置中控模块，提供app，支持iphone、ipad、安卓平板及手机电脑无线控制。</w:t>
            </w:r>
          </w:p>
          <w:p>
            <w:pPr>
              <w:pStyle w:val="7"/>
              <w:numPr>
                <w:ilvl w:val="0"/>
                <w:numId w:val="1"/>
              </w:numPr>
              <w:ind w:firstLineChars="0"/>
              <w:rPr>
                <w:sz w:val="20"/>
              </w:rPr>
            </w:pPr>
            <w:r>
              <w:rPr>
                <w:rFonts w:hint="eastAsia"/>
                <w:sz w:val="20"/>
              </w:rPr>
              <w:t>DVI、VGA、AV、HDMI输入板卡都带音频输入，并且音频可溶合到HDMI输出的视频里，即输出端的HDMI线可同时传输输入的视频和音频，连接电视等HDMI显示设备时，不需另接音频线；</w:t>
            </w:r>
          </w:p>
          <w:p>
            <w:pPr>
              <w:pStyle w:val="7"/>
              <w:numPr>
                <w:ilvl w:val="0"/>
                <w:numId w:val="1"/>
              </w:numPr>
              <w:ind w:firstLineChars="0"/>
              <w:rPr>
                <w:sz w:val="20"/>
              </w:rPr>
            </w:pPr>
            <w:r>
              <w:rPr>
                <w:rFonts w:hint="eastAsia"/>
                <w:sz w:val="20"/>
              </w:rPr>
              <w:t>DVI、VGA、AV、HDMI输出板卡都支持独立的音频输出，音频信号可同时在HDMI数字接口和3.5音频模拟接口输出；</w:t>
            </w:r>
          </w:p>
          <w:p>
            <w:pPr>
              <w:pStyle w:val="7"/>
              <w:numPr>
                <w:ilvl w:val="0"/>
                <w:numId w:val="1"/>
              </w:numPr>
              <w:ind w:firstLineChars="0"/>
              <w:rPr>
                <w:sz w:val="20"/>
              </w:rPr>
            </w:pPr>
            <w:r>
              <w:rPr>
                <w:rFonts w:hint="eastAsia"/>
                <w:sz w:val="20"/>
              </w:rPr>
              <w:t>HDMI及DVI输入端带数字均衡调整电路，输出带信号预加重增强电路，使信号能进行更长距离传输，输入输出都可超过20米距离；</w:t>
            </w:r>
          </w:p>
          <w:p>
            <w:pPr>
              <w:widowControl/>
              <w:numPr>
                <w:ilvl w:val="0"/>
                <w:numId w:val="1"/>
              </w:numPr>
              <w:shd w:val="clear" w:color="auto" w:fill="FFFFFF"/>
              <w:spacing w:line="330" w:lineRule="atLeast"/>
              <w:jc w:val="left"/>
              <w:rPr>
                <w:sz w:val="20"/>
              </w:rPr>
            </w:pPr>
            <w:r>
              <w:rPr>
                <w:sz w:val="20"/>
              </w:rPr>
              <w:t>插卡式结构设计，</w:t>
            </w:r>
            <w:r>
              <w:rPr>
                <w:rFonts w:hint="eastAsia"/>
                <w:sz w:val="20"/>
              </w:rPr>
              <w:t>采用每张卡4个通道的设计，</w:t>
            </w:r>
            <w:r>
              <w:rPr>
                <w:sz w:val="20"/>
              </w:rPr>
              <w:t>可灵活配置输入输出信号类型及信号通道数，扩展方便，维护便捷</w:t>
            </w:r>
            <w:r>
              <w:rPr>
                <w:rFonts w:hint="eastAsia"/>
                <w:sz w:val="20"/>
              </w:rPr>
              <w:t>，主机</w:t>
            </w:r>
            <w:r>
              <w:rPr>
                <w:sz w:val="20"/>
              </w:rPr>
              <w:t xml:space="preserve">可以同时兼容不同的信号， </w:t>
            </w:r>
            <w:r>
              <w:rPr>
                <w:rFonts w:hint="eastAsia"/>
                <w:sz w:val="20"/>
              </w:rPr>
              <w:t>可以配置AV</w:t>
            </w:r>
            <w:r>
              <w:rPr>
                <w:sz w:val="20"/>
              </w:rPr>
              <w:t>、VGA、DVI、HDMI等不同的</w:t>
            </w:r>
            <w:r>
              <w:rPr>
                <w:rFonts w:hint="eastAsia"/>
                <w:sz w:val="20"/>
              </w:rPr>
              <w:t>输入输出板卡</w:t>
            </w:r>
            <w:r>
              <w:rPr>
                <w:sz w:val="20"/>
              </w:rPr>
              <w:t>，互不干扰，</w:t>
            </w:r>
            <w:r>
              <w:rPr>
                <w:rFonts w:hint="eastAsia"/>
                <w:sz w:val="20"/>
              </w:rPr>
              <w:t>同时传输；</w:t>
            </w:r>
          </w:p>
          <w:p>
            <w:pPr>
              <w:numPr>
                <w:ilvl w:val="0"/>
                <w:numId w:val="1"/>
              </w:numPr>
              <w:rPr>
                <w:sz w:val="20"/>
              </w:rPr>
            </w:pPr>
            <w:r>
              <w:rPr>
                <w:rFonts w:hint="eastAsia"/>
                <w:sz w:val="20"/>
              </w:rPr>
              <w:t>支持RS-232、红外（选配）、网口（选配）控制信号切换功能；</w:t>
            </w:r>
          </w:p>
          <w:p>
            <w:pPr>
              <w:numPr>
                <w:ilvl w:val="0"/>
                <w:numId w:val="1"/>
              </w:numPr>
              <w:rPr>
                <w:sz w:val="20"/>
              </w:rPr>
            </w:pPr>
            <w:r>
              <w:rPr>
                <w:rFonts w:hint="eastAsia"/>
                <w:sz w:val="20"/>
              </w:rPr>
              <w:t>一体化全铝拉丝面板、蓝光液晶显示屏，美观高档的外观设计；</w:t>
            </w:r>
          </w:p>
          <w:p>
            <w:pPr>
              <w:numPr>
                <w:ilvl w:val="0"/>
                <w:numId w:val="1"/>
              </w:numPr>
              <w:rPr>
                <w:sz w:val="20"/>
              </w:rPr>
            </w:pPr>
            <w:r>
              <w:rPr>
                <w:sz w:val="20"/>
              </w:rPr>
              <w:t>采用</w:t>
            </w:r>
            <w:r>
              <w:rPr>
                <w:rFonts w:hint="eastAsia"/>
                <w:sz w:val="20"/>
              </w:rPr>
              <w:t>Contrex嵌入式ARM</w:t>
            </w:r>
            <w:r>
              <w:rPr>
                <w:sz w:val="20"/>
              </w:rPr>
              <w:t>处理器</w:t>
            </w:r>
            <w:r>
              <w:rPr>
                <w:rFonts w:hint="eastAsia"/>
                <w:sz w:val="20"/>
              </w:rPr>
              <w:t>控制</w:t>
            </w:r>
            <w:r>
              <w:rPr>
                <w:sz w:val="20"/>
              </w:rPr>
              <w:t>，运行速度更快，系统更稳定</w:t>
            </w:r>
            <w:r>
              <w:rPr>
                <w:rFonts w:hint="eastAsia"/>
                <w:sz w:val="20"/>
              </w:rPr>
              <w:t>；</w:t>
            </w:r>
          </w:p>
          <w:p>
            <w:pPr>
              <w:numPr>
                <w:ilvl w:val="0"/>
                <w:numId w:val="1"/>
              </w:numPr>
              <w:rPr>
                <w:sz w:val="20"/>
              </w:rPr>
            </w:pPr>
            <w:r>
              <w:rPr>
                <w:sz w:val="20"/>
              </w:rPr>
              <w:t>支持一键快速查询功能，方便察看矩阵的切换状态</w:t>
            </w:r>
            <w:r>
              <w:rPr>
                <w:rFonts w:hint="eastAsia"/>
                <w:sz w:val="20"/>
              </w:rPr>
              <w:t>；</w:t>
            </w:r>
          </w:p>
          <w:p>
            <w:pPr>
              <w:numPr>
                <w:ilvl w:val="0"/>
                <w:numId w:val="1"/>
              </w:numPr>
              <w:rPr>
                <w:sz w:val="20"/>
              </w:rPr>
            </w:pPr>
            <w:r>
              <w:rPr>
                <w:sz w:val="20"/>
              </w:rPr>
              <w:t>具有掉电记忆功能带有断电现场保护</w:t>
            </w:r>
            <w:r>
              <w:rPr>
                <w:rFonts w:hint="eastAsia"/>
                <w:sz w:val="20"/>
              </w:rPr>
              <w:t>，上电自动恢复关机前状态；</w:t>
            </w:r>
          </w:p>
          <w:p>
            <w:pPr>
              <w:numPr>
                <w:ilvl w:val="0"/>
                <w:numId w:val="1"/>
              </w:numPr>
              <w:rPr>
                <w:sz w:val="20"/>
              </w:rPr>
            </w:pPr>
            <w:r>
              <w:rPr>
                <w:sz w:val="20"/>
              </w:rPr>
              <w:t>标准机架安装的金属机箱。 </w:t>
            </w:r>
          </w:p>
          <w:p>
            <w:pPr>
              <w:numPr>
                <w:ilvl w:val="0"/>
                <w:numId w:val="1"/>
              </w:numPr>
              <w:rPr>
                <w:sz w:val="20"/>
              </w:rPr>
            </w:pPr>
            <w:r>
              <w:rPr>
                <w:sz w:val="20"/>
              </w:rPr>
              <w:t>采用国际通用的标准宽电压输入电源，电网电压在 100V—250V 之间波动，都能保证稳定的输出，极大提高了系统的可靠性和稳定性</w:t>
            </w:r>
            <w:r>
              <w:rPr>
                <w:rFonts w:hint="eastAsia"/>
                <w:sz w:val="20"/>
              </w:rPr>
              <w:t>，16系列最大功耗55W，40系列最大功耗100W</w:t>
            </w:r>
            <w:r>
              <w:rPr>
                <w:sz w:val="20"/>
              </w:rPr>
              <w:t>。</w:t>
            </w:r>
          </w:p>
          <w:p>
            <w:pPr>
              <w:pStyle w:val="7"/>
              <w:numPr>
                <w:ilvl w:val="0"/>
                <w:numId w:val="1"/>
              </w:numPr>
              <w:ind w:firstLineChars="0"/>
              <w:rPr>
                <w:sz w:val="20"/>
              </w:rPr>
            </w:pPr>
            <w:r>
              <w:rPr>
                <w:sz w:val="20"/>
              </w:rPr>
              <w:t>全贴片SM</w:t>
            </w:r>
            <w:r>
              <w:rPr>
                <w:rFonts w:hint="eastAsia"/>
                <w:sz w:val="20"/>
              </w:rPr>
              <w:t>T</w:t>
            </w:r>
            <w:r>
              <w:rPr>
                <w:sz w:val="20"/>
              </w:rPr>
              <w:t>工艺，特有ESD静电保护功能；</w:t>
            </w:r>
          </w:p>
          <w:p>
            <w:pPr>
              <w:pStyle w:val="7"/>
              <w:numPr>
                <w:ilvl w:val="0"/>
                <w:numId w:val="1"/>
              </w:numPr>
              <w:ind w:firstLineChars="0"/>
              <w:rPr>
                <w:sz w:val="20"/>
              </w:rPr>
            </w:pPr>
            <w:r>
              <w:rPr>
                <w:sz w:val="20"/>
              </w:rPr>
              <w:t>数字信号运用了点对点无</w:t>
            </w:r>
            <w:r>
              <w:rPr>
                <w:rFonts w:hint="eastAsia"/>
                <w:sz w:val="20"/>
              </w:rPr>
              <w:t>损</w:t>
            </w:r>
            <w:r>
              <w:rPr>
                <w:sz w:val="20"/>
              </w:rPr>
              <w:t>传输方式，有力保证了图像信号的高保真输出</w:t>
            </w:r>
            <w:r>
              <w:rPr>
                <w:rFonts w:hint="eastAsia"/>
                <w:sz w:val="20"/>
              </w:rPr>
              <w:t>；</w:t>
            </w:r>
          </w:p>
          <w:p>
            <w:pPr>
              <w:pStyle w:val="7"/>
              <w:numPr>
                <w:ilvl w:val="0"/>
                <w:numId w:val="1"/>
              </w:numPr>
              <w:ind w:firstLineChars="0"/>
              <w:rPr>
                <w:sz w:val="20"/>
              </w:rPr>
            </w:pPr>
            <w:r>
              <w:rPr>
                <w:sz w:val="20"/>
              </w:rPr>
              <w:t>电讯级核心数字交换芯片，具有超强的抗干扰及全天候工作能力</w:t>
            </w:r>
            <w:r>
              <w:rPr>
                <w:rFonts w:hint="eastAsia"/>
                <w:sz w:val="20"/>
              </w:rPr>
              <w:t>；</w:t>
            </w:r>
          </w:p>
          <w:p>
            <w:pPr>
              <w:pStyle w:val="7"/>
              <w:numPr>
                <w:ilvl w:val="0"/>
                <w:numId w:val="1"/>
              </w:numPr>
              <w:ind w:firstLineChars="0"/>
              <w:rPr>
                <w:sz w:val="20"/>
              </w:rPr>
            </w:pPr>
            <w:r>
              <w:rPr>
                <w:sz w:val="20"/>
              </w:rPr>
              <w:t>机架安装</w:t>
            </w:r>
            <w:r>
              <w:rPr>
                <w:rFonts w:hint="eastAsia"/>
                <w:sz w:val="20"/>
              </w:rPr>
              <w:t xml:space="preserve">：    </w:t>
            </w:r>
            <w:r>
              <w:rPr>
                <w:sz w:val="20"/>
              </w:rPr>
              <w:t>标准3-</w:t>
            </w:r>
            <w:r>
              <w:rPr>
                <w:rFonts w:hint="eastAsia"/>
                <w:sz w:val="20"/>
              </w:rPr>
              <w:t>12</w:t>
            </w:r>
            <w:r>
              <w:rPr>
                <w:sz w:val="20"/>
              </w:rPr>
              <w:t>U ；</w:t>
            </w:r>
          </w:p>
          <w:p>
            <w:pPr>
              <w:pStyle w:val="7"/>
              <w:numPr>
                <w:ilvl w:val="0"/>
                <w:numId w:val="1"/>
              </w:numPr>
              <w:ind w:firstLineChars="0"/>
              <w:rPr>
                <w:sz w:val="20"/>
              </w:rPr>
            </w:pPr>
            <w:r>
              <w:rPr>
                <w:rFonts w:hint="eastAsia"/>
                <w:sz w:val="20"/>
              </w:rPr>
              <w:t>带宽：6.75Gbps       增益：0dB</w:t>
            </w:r>
          </w:p>
          <w:p>
            <w:pPr>
              <w:pStyle w:val="7"/>
              <w:numPr>
                <w:ilvl w:val="0"/>
                <w:numId w:val="1"/>
              </w:numPr>
              <w:ind w:firstLineChars="0"/>
              <w:rPr>
                <w:sz w:val="20"/>
              </w:rPr>
            </w:pPr>
            <w:r>
              <w:rPr>
                <w:rFonts w:hint="eastAsia"/>
                <w:sz w:val="20"/>
              </w:rPr>
              <w:t>位时钟抖动：&lt;0.15Tbit</w:t>
            </w:r>
          </w:p>
          <w:p>
            <w:pPr>
              <w:pStyle w:val="7"/>
              <w:numPr>
                <w:ilvl w:val="0"/>
                <w:numId w:val="1"/>
              </w:numPr>
              <w:ind w:firstLineChars="0"/>
              <w:rPr>
                <w:sz w:val="20"/>
              </w:rPr>
            </w:pPr>
            <w:r>
              <w:rPr>
                <w:rFonts w:hint="eastAsia"/>
                <w:sz w:val="20"/>
              </w:rPr>
              <w:t>位上升时间：&lt;0.3Tbit（20%--80%）</w:t>
            </w:r>
          </w:p>
          <w:p>
            <w:pPr>
              <w:pStyle w:val="7"/>
              <w:numPr>
                <w:ilvl w:val="0"/>
                <w:numId w:val="1"/>
              </w:numPr>
              <w:ind w:firstLineChars="0"/>
              <w:rPr>
                <w:sz w:val="20"/>
              </w:rPr>
            </w:pPr>
            <w:r>
              <w:rPr>
                <w:rFonts w:hint="eastAsia"/>
                <w:sz w:val="20"/>
              </w:rPr>
              <w:t>位下降时间：&lt;0.3Tbit（20%--80%）</w:t>
            </w:r>
          </w:p>
          <w:p>
            <w:pPr>
              <w:pStyle w:val="7"/>
              <w:numPr>
                <w:ilvl w:val="0"/>
                <w:numId w:val="1"/>
              </w:numPr>
              <w:ind w:firstLineChars="0"/>
              <w:rPr>
                <w:sz w:val="20"/>
              </w:rPr>
            </w:pPr>
            <w:r>
              <w:rPr>
                <w:rFonts w:hint="eastAsia"/>
                <w:sz w:val="20"/>
              </w:rPr>
              <w:t>最大传输延时：5nS</w:t>
            </w:r>
          </w:p>
          <w:p>
            <w:pPr>
              <w:pStyle w:val="7"/>
              <w:numPr>
                <w:ilvl w:val="0"/>
                <w:numId w:val="1"/>
              </w:numPr>
              <w:ind w:firstLineChars="0"/>
              <w:rPr>
                <w:sz w:val="20"/>
              </w:rPr>
            </w:pPr>
            <w:r>
              <w:rPr>
                <w:rFonts w:hint="eastAsia"/>
                <w:sz w:val="20"/>
              </w:rPr>
              <w:t>切换速度：200ns（最长时间）</w:t>
            </w:r>
          </w:p>
          <w:p>
            <w:pPr>
              <w:pStyle w:val="7"/>
              <w:numPr>
                <w:ilvl w:val="0"/>
                <w:numId w:val="1"/>
              </w:numPr>
              <w:ind w:firstLineChars="0"/>
              <w:rPr>
                <w:sz w:val="20"/>
              </w:rPr>
            </w:pPr>
            <w:r>
              <w:rPr>
                <w:rFonts w:hint="eastAsia"/>
                <w:sz w:val="20"/>
              </w:rPr>
              <w:t>串行控制接口：RS-232, 9-针公 D型 接口,波特率：9600, 数据位8位， 停止位1, 无奇偶校验；2 = RX, 3 = TX, 5 = GND</w:t>
            </w:r>
          </w:p>
          <w:p>
            <w:pPr>
              <w:pStyle w:val="7"/>
              <w:numPr>
                <w:ilvl w:val="0"/>
                <w:numId w:val="1"/>
              </w:numPr>
              <w:ind w:firstLineChars="0"/>
              <w:rPr>
                <w:sz w:val="20"/>
              </w:rPr>
            </w:pPr>
            <w:r>
              <w:rPr>
                <w:rFonts w:hint="eastAsia"/>
                <w:sz w:val="20"/>
              </w:rPr>
              <w:t>以太网控制接口（选配）:</w:t>
            </w:r>
            <w:r>
              <w:rPr>
                <w:rFonts w:hint="eastAsia"/>
                <w:sz w:val="20"/>
              </w:rPr>
              <w:tab/>
            </w:r>
            <w:r>
              <w:rPr>
                <w:rFonts w:hint="eastAsia"/>
                <w:sz w:val="20"/>
              </w:rPr>
              <w:t>RJ-45母接口,TCP/IP Server或UDP模式,自适应10M或100M,全双工;</w:t>
            </w:r>
          </w:p>
          <w:p>
            <w:pPr>
              <w:pStyle w:val="7"/>
              <w:numPr>
                <w:ilvl w:val="0"/>
                <w:numId w:val="1"/>
              </w:numPr>
              <w:ind w:firstLineChars="0"/>
              <w:rPr>
                <w:sz w:val="20"/>
              </w:rPr>
            </w:pPr>
            <w:r>
              <w:rPr>
                <w:sz w:val="20"/>
              </w:rPr>
              <w:t>平均故障间隔时间</w:t>
            </w:r>
            <w:r>
              <w:rPr>
                <w:rFonts w:hint="eastAsia"/>
                <w:sz w:val="20"/>
              </w:rPr>
              <w:t>：</w:t>
            </w:r>
            <w:r>
              <w:rPr>
                <w:sz w:val="20"/>
              </w:rPr>
              <w:t>（MTBF）30000小时</w:t>
            </w:r>
          </w:p>
          <w:p>
            <w:pPr>
              <w:widowControl/>
              <w:textAlignment w:val="center"/>
              <w:rPr>
                <w:rFonts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Ansi="宋体" w:cs="宋体"/>
                <w:color w:val="000000"/>
                <w:sz w:val="20"/>
              </w:rPr>
            </w:pPr>
            <w:r>
              <w:rPr>
                <w:rFonts w:hint="eastAsia" w:hAnsi="宋体" w:cs="宋体"/>
                <w:color w:val="000000"/>
                <w:sz w:val="20"/>
              </w:rPr>
              <w:t>迈拓维矩、捷烁</w:t>
            </w:r>
          </w:p>
        </w:tc>
      </w:tr>
    </w:tbl>
    <w:p>
      <w:pPr>
        <w:pStyle w:val="8"/>
        <w:spacing w:line="520" w:lineRule="exact"/>
        <w:ind w:firstLine="0" w:firstLineChars="0"/>
        <w:rPr>
          <w:sz w:val="28"/>
          <w:szCs w:val="28"/>
        </w:rPr>
      </w:pPr>
    </w:p>
    <w:p>
      <w:pPr>
        <w:adjustRightInd w:val="0"/>
        <w:snapToGrid w:val="0"/>
        <w:spacing w:line="312" w:lineRule="auto"/>
        <w:ind w:firstLine="602" w:firstLineChars="200"/>
        <w:rPr>
          <w:rFonts w:ascii="仿宋" w:hAnsi="仿宋" w:eastAsia="仿宋"/>
          <w:b/>
          <w:sz w:val="30"/>
          <w:szCs w:val="30"/>
        </w:rPr>
      </w:pPr>
      <w:r>
        <w:rPr>
          <w:rFonts w:hint="eastAsia" w:ascii="仿宋" w:hAnsi="仿宋" w:eastAsia="仿宋"/>
          <w:b/>
          <w:sz w:val="30"/>
          <w:szCs w:val="30"/>
        </w:rPr>
        <w:t>四、竞价相关要求</w:t>
      </w:r>
    </w:p>
    <w:p>
      <w:pPr>
        <w:adjustRightInd w:val="0"/>
        <w:snapToGrid w:val="0"/>
        <w:spacing w:line="312" w:lineRule="auto"/>
        <w:ind w:firstLine="600" w:firstLineChars="200"/>
        <w:rPr>
          <w:rFonts w:ascii="仿宋" w:hAnsi="仿宋" w:eastAsia="仿宋"/>
          <w:sz w:val="30"/>
          <w:szCs w:val="30"/>
        </w:rPr>
      </w:pPr>
      <w:r>
        <w:rPr>
          <w:rFonts w:hint="eastAsia" w:ascii="仿宋" w:hAnsi="仿宋" w:eastAsia="仿宋"/>
          <w:sz w:val="30"/>
          <w:szCs w:val="30"/>
        </w:rPr>
        <w:t>（一）本需求说明书第三点“</w:t>
      </w:r>
      <w:r>
        <w:rPr>
          <w:rFonts w:hint="eastAsia" w:ascii="仿宋" w:hAnsi="仿宋" w:eastAsia="仿宋"/>
          <w:b/>
          <w:sz w:val="30"/>
          <w:szCs w:val="30"/>
        </w:rPr>
        <w:t>设备指标参数和要求</w:t>
      </w:r>
      <w:r>
        <w:rPr>
          <w:rFonts w:hint="eastAsia" w:ascii="仿宋" w:hAnsi="仿宋" w:eastAsia="仿宋"/>
          <w:sz w:val="30"/>
          <w:szCs w:val="30"/>
        </w:rPr>
        <w:t>”所列表格中所有的指标或要求均不允许有负偏离，若有负偏离将视为无效竞价。</w:t>
      </w:r>
    </w:p>
    <w:p>
      <w:pPr>
        <w:adjustRightInd w:val="0"/>
        <w:snapToGrid w:val="0"/>
        <w:spacing w:line="312" w:lineRule="auto"/>
        <w:ind w:firstLine="600" w:firstLineChars="200"/>
        <w:rPr>
          <w:rFonts w:ascii="仿宋" w:hAnsi="仿宋" w:eastAsia="仿宋"/>
          <w:sz w:val="30"/>
          <w:szCs w:val="30"/>
        </w:rPr>
      </w:pPr>
      <w:r>
        <w:rPr>
          <w:rFonts w:hint="eastAsia" w:ascii="仿宋" w:hAnsi="仿宋" w:eastAsia="仿宋"/>
          <w:sz w:val="30"/>
          <w:szCs w:val="30"/>
        </w:rPr>
        <w:t>（二）竞价方需上传竞价参数中要求的全部资料及设备原厂针对本项目的售后服务承诺书（3年质保，7x24小时远程支持，半小时现场服务）电子扫描件，签订合同前需提供加盖原厂鲜章的产品3C证书和售后服务承诺书纸质原件。</w:t>
      </w:r>
    </w:p>
    <w:p>
      <w:pPr>
        <w:adjustRightInd w:val="0"/>
        <w:snapToGrid w:val="0"/>
        <w:spacing w:line="312" w:lineRule="auto"/>
        <w:ind w:firstLine="600" w:firstLineChars="200"/>
        <w:rPr>
          <w:rFonts w:ascii="仿宋" w:hAnsi="仿宋" w:eastAsia="仿宋"/>
          <w:color w:val="FF0000"/>
          <w:sz w:val="30"/>
          <w:szCs w:val="30"/>
        </w:rPr>
      </w:pPr>
      <w:r>
        <w:rPr>
          <w:rFonts w:hint="eastAsia" w:ascii="仿宋" w:hAnsi="仿宋" w:eastAsia="仿宋"/>
          <w:sz w:val="30"/>
          <w:szCs w:val="30"/>
        </w:rPr>
        <w:t>（三）本次竞价采购设备为四川省税务系统稽查指挥会商系统配套功能设备，竞价方需确保所供应设备能与四川省税务局稽查指挥会商平台进行联通与接入，竞价方于竞价前须联系我方进行设备接入与联通情况说明，承诺保证所供设备能正常接入省局系统。</w:t>
      </w:r>
    </w:p>
    <w:p>
      <w:pPr>
        <w:pStyle w:val="11"/>
        <w:adjustRightInd w:val="0"/>
        <w:snapToGrid w:val="0"/>
        <w:spacing w:line="312" w:lineRule="auto"/>
        <w:ind w:firstLine="600"/>
        <w:rPr>
          <w:rFonts w:ascii="仿宋" w:hAnsi="仿宋" w:eastAsia="仿宋" w:cs="宋体"/>
          <w:sz w:val="30"/>
          <w:szCs w:val="30"/>
        </w:rPr>
      </w:pPr>
      <w:r>
        <w:rPr>
          <w:rFonts w:hint="eastAsia" w:ascii="仿宋" w:hAnsi="仿宋" w:eastAsia="仿宋" w:cs="宋体"/>
          <w:sz w:val="30"/>
          <w:szCs w:val="30"/>
        </w:rPr>
        <w:t xml:space="preserve">（四）竞价方竞价成功后，须在3个工作日内与我方签订采购合同，30个工作日内由竞价方人员将全部商品送货上门至我方指定地点，并完成相关设备的安装、集成和调试服务。竞价方需在合同签订后的10个工作日内向我方提供正式发票。我方不接受竞价方未到场的第三方快递物流送货方式。 </w:t>
      </w:r>
    </w:p>
    <w:p>
      <w:pPr>
        <w:pStyle w:val="11"/>
        <w:adjustRightInd w:val="0"/>
        <w:snapToGrid w:val="0"/>
        <w:spacing w:line="312" w:lineRule="auto"/>
        <w:ind w:firstLine="600"/>
        <w:rPr>
          <w:rFonts w:ascii="仿宋" w:hAnsi="仿宋" w:eastAsia="仿宋"/>
          <w:sz w:val="30"/>
          <w:szCs w:val="30"/>
        </w:rPr>
      </w:pPr>
      <w:r>
        <w:rPr>
          <w:rFonts w:hint="eastAsia" w:ascii="仿宋" w:hAnsi="仿宋" w:eastAsia="仿宋" w:cs="宋体"/>
          <w:sz w:val="30"/>
          <w:szCs w:val="30"/>
        </w:rPr>
        <w:t>（五）</w:t>
      </w:r>
      <w:r>
        <w:rPr>
          <w:rFonts w:hint="eastAsia" w:ascii="仿宋" w:hAnsi="仿宋" w:eastAsia="仿宋"/>
          <w:sz w:val="30"/>
          <w:szCs w:val="30"/>
        </w:rPr>
        <w:t>竞价方必须认真审核本需求说明书所列技术参数和竞价要求，若发现竞价方存在未实质性响应需求说明书的行为，我方将视该竞价为无效竞价；竞价方如明知不满足需求说明书中所列的品牌、型号、技术参数和后续服务的要求，还是进行恶意竞价，或因竞价方虚假竞价导致采购失败或延误的，我方将根据税务采购网相关制度和规章，报有关部门处理，并在税务采购网平台将其列为失信供应商记录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95B59"/>
    <w:multiLevelType w:val="multilevel"/>
    <w:tmpl w:val="6B295B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5FF7"/>
    <w:rsid w:val="00034C08"/>
    <w:rsid w:val="00054E8C"/>
    <w:rsid w:val="000771A7"/>
    <w:rsid w:val="000D754E"/>
    <w:rsid w:val="00125F74"/>
    <w:rsid w:val="00245B8E"/>
    <w:rsid w:val="002D55D3"/>
    <w:rsid w:val="00306964"/>
    <w:rsid w:val="00384531"/>
    <w:rsid w:val="00384F5B"/>
    <w:rsid w:val="003F52B4"/>
    <w:rsid w:val="00407A27"/>
    <w:rsid w:val="00421807"/>
    <w:rsid w:val="00541986"/>
    <w:rsid w:val="005905D8"/>
    <w:rsid w:val="00602820"/>
    <w:rsid w:val="00652015"/>
    <w:rsid w:val="00685FF7"/>
    <w:rsid w:val="006B129A"/>
    <w:rsid w:val="00703760"/>
    <w:rsid w:val="00816D80"/>
    <w:rsid w:val="00831639"/>
    <w:rsid w:val="008374D8"/>
    <w:rsid w:val="008947DD"/>
    <w:rsid w:val="008D31AA"/>
    <w:rsid w:val="00991ACA"/>
    <w:rsid w:val="00A831DA"/>
    <w:rsid w:val="00AF41DD"/>
    <w:rsid w:val="00B41964"/>
    <w:rsid w:val="00C37E65"/>
    <w:rsid w:val="00C66C7C"/>
    <w:rsid w:val="00C700FD"/>
    <w:rsid w:val="00CA3915"/>
    <w:rsid w:val="00CC5D32"/>
    <w:rsid w:val="00D96058"/>
    <w:rsid w:val="00E87AE3"/>
    <w:rsid w:val="00F470AC"/>
    <w:rsid w:val="00F97742"/>
    <w:rsid w:val="00FB620B"/>
    <w:rsid w:val="03EC04C1"/>
    <w:rsid w:val="0BFE3286"/>
    <w:rsid w:val="1C55430A"/>
    <w:rsid w:val="2058409C"/>
    <w:rsid w:val="33C520BC"/>
    <w:rsid w:val="38A66F70"/>
    <w:rsid w:val="3EC66237"/>
    <w:rsid w:val="45C43C4A"/>
    <w:rsid w:val="4648453F"/>
    <w:rsid w:val="50512179"/>
    <w:rsid w:val="53F671F8"/>
    <w:rsid w:val="571C0313"/>
    <w:rsid w:val="693449BA"/>
    <w:rsid w:val="69C75A18"/>
    <w:rsid w:val="6B200BD0"/>
    <w:rsid w:val="6B514D77"/>
    <w:rsid w:val="6CBA03D2"/>
    <w:rsid w:val="6EDDD838"/>
    <w:rsid w:val="7CFFFF61"/>
    <w:rsid w:val="7F77CC7E"/>
    <w:rsid w:val="96DDB397"/>
    <w:rsid w:val="97D908D4"/>
    <w:rsid w:val="CFF26D28"/>
    <w:rsid w:val="EB9DC75A"/>
    <w:rsid w:val="F7FBB6FA"/>
    <w:rsid w:val="FBAF050E"/>
    <w:rsid w:val="FF7F5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widowControl/>
      <w:spacing w:line="360" w:lineRule="auto"/>
    </w:pPr>
    <w:rPr>
      <w:rFonts w:ascii="Times New Roman"/>
      <w:color w:val="FF0000"/>
      <w:sz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无间隔1"/>
    <w:qFormat/>
    <w:uiPriority w:val="1"/>
    <w:pPr>
      <w:widowControl w:val="0"/>
      <w:spacing w:line="360" w:lineRule="auto"/>
      <w:ind w:firstLine="198" w:firstLineChars="200"/>
    </w:pPr>
    <w:rPr>
      <w:rFonts w:ascii="Calibri" w:hAnsi="Calibri" w:eastAsia="宋体" w:cs="Times New Roman"/>
      <w:kern w:val="2"/>
      <w:sz w:val="24"/>
      <w:szCs w:val="22"/>
      <w:lang w:val="en-US" w:eastAsia="zh-CN" w:bidi="ar-SA"/>
    </w:rPr>
  </w:style>
  <w:style w:type="character" w:customStyle="1" w:styleId="9">
    <w:name w:val="页眉 Char"/>
    <w:basedOn w:val="6"/>
    <w:link w:val="4"/>
    <w:qFormat/>
    <w:uiPriority w:val="0"/>
    <w:rPr>
      <w:rFonts w:ascii="宋体" w:hAnsi="Times New Roman" w:eastAsia="宋体" w:cs="Times New Roman"/>
      <w:sz w:val="18"/>
      <w:szCs w:val="18"/>
    </w:rPr>
  </w:style>
  <w:style w:type="character" w:customStyle="1" w:styleId="10">
    <w:name w:val="页脚 Char"/>
    <w:basedOn w:val="6"/>
    <w:link w:val="3"/>
    <w:qFormat/>
    <w:uiPriority w:val="0"/>
    <w:rPr>
      <w:rFonts w:ascii="宋体" w:hAnsi="Times New Roman" w:eastAsia="宋体" w:cs="Times New Roman"/>
      <w:sz w:val="18"/>
      <w:szCs w:val="18"/>
    </w:rPr>
  </w:style>
  <w:style w:type="paragraph" w:customStyle="1" w:styleId="11">
    <w:name w:val="列出段落2"/>
    <w:basedOn w:val="1"/>
    <w:qFormat/>
    <w:uiPriority w:val="0"/>
    <w:pPr>
      <w:ind w:firstLine="420" w:firstLineChars="200"/>
    </w:pPr>
    <w:rPr>
      <w:rFonts w:ascii="Calibri" w:hAnsi="Calibri"/>
      <w:kern w:val="2"/>
      <w:sz w:val="21"/>
      <w:szCs w:val="21"/>
    </w:rPr>
  </w:style>
  <w:style w:type="character" w:customStyle="1" w:styleId="12">
    <w:name w:val="font11"/>
    <w:basedOn w:val="6"/>
    <w:qFormat/>
    <w:uiPriority w:val="0"/>
    <w:rPr>
      <w:rFonts w:ascii="Symbol" w:hAnsi="Symbol" w:cs="Symbol"/>
      <w:color w:val="000000"/>
      <w:sz w:val="24"/>
      <w:szCs w:val="24"/>
      <w:u w:val="none"/>
    </w:rPr>
  </w:style>
  <w:style w:type="character" w:customStyle="1" w:styleId="13">
    <w:name w:val="font51"/>
    <w:basedOn w:val="6"/>
    <w:qFormat/>
    <w:uiPriority w:val="0"/>
    <w:rPr>
      <w:rFonts w:hint="eastAsia" w:ascii="宋体" w:hAnsi="宋体" w:eastAsia="宋体" w:cs="宋体"/>
      <w:color w:val="000000"/>
      <w:sz w:val="24"/>
      <w:szCs w:val="24"/>
      <w:u w:val="none"/>
    </w:rPr>
  </w:style>
  <w:style w:type="character" w:customStyle="1" w:styleId="14">
    <w:name w:val="font21"/>
    <w:basedOn w:val="6"/>
    <w:qFormat/>
    <w:uiPriority w:val="0"/>
    <w:rPr>
      <w:rFonts w:hint="eastAsia" w:ascii="宋体" w:hAnsi="宋体" w:eastAsia="宋体" w:cs="宋体"/>
      <w:b/>
      <w:color w:val="FF0000"/>
      <w:sz w:val="20"/>
      <w:szCs w:val="20"/>
      <w:u w:val="none"/>
    </w:rPr>
  </w:style>
  <w:style w:type="character" w:customStyle="1" w:styleId="15">
    <w:name w:val="font31"/>
    <w:basedOn w:val="6"/>
    <w:qFormat/>
    <w:uiPriority w:val="0"/>
    <w:rPr>
      <w:rFonts w:hint="eastAsia" w:ascii="宋体" w:hAnsi="宋体" w:eastAsia="宋体" w:cs="宋体"/>
      <w:color w:val="000000"/>
      <w:sz w:val="20"/>
      <w:szCs w:val="20"/>
      <w:u w:val="none"/>
    </w:rPr>
  </w:style>
  <w:style w:type="character" w:customStyle="1" w:styleId="16">
    <w:name w:val="font0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C7B70-80F6-4C64-91A6-3D50DAA69E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932</Words>
  <Characters>5313</Characters>
  <Lines>44</Lines>
  <Paragraphs>12</Paragraphs>
  <TotalTime>25</TotalTime>
  <ScaleCrop>false</ScaleCrop>
  <LinksUpToDate>false</LinksUpToDate>
  <CharactersWithSpaces>6233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2021-08-12T12:39:00Z</dcterms:created>
  <dc:creator>1</dc:creator>
  <cp:lastModifiedBy> </cp:lastModifiedBy>
  <cp:lastPrinted>2021-08-16T02:11:00Z</cp:lastPrinted>
  <dcterms:modified xsi:type="dcterms:W3CDTF">2021-08-17T03:11:45Z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F5A59F9F43C64DBBBBC29F784AAB26E7</vt:lpwstr>
  </property>
</Properties>
</file>