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060000" w:fill="FFFFFF"/>
        <w:spacing w:beforeAutospacing="0" w:after="15" w:afterAutospacing="0" w:line="23" w:lineRule="atLeast"/>
        <w:jc w:val="center"/>
        <w:rPr>
          <w:rFonts w:hint="default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  <w:lang w:eastAsia="zh-CN"/>
        </w:rPr>
        <w:t>宜良县法院办公</w:t>
      </w:r>
      <w:r>
        <w:rPr>
          <w:rFonts w:hint="eastAsia" w:ascii="宋体" w:hAnsi="宋体" w:cs="宋体"/>
          <w:sz w:val="30"/>
          <w:szCs w:val="30"/>
        </w:rPr>
        <w:t>家具</w:t>
      </w:r>
      <w:r>
        <w:rPr>
          <w:sz w:val="30"/>
          <w:szCs w:val="30"/>
        </w:rPr>
        <w:t>采购项目在线询价商务条款要求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本采购项目采购清单见《</w:t>
      </w:r>
      <w:r>
        <w:rPr>
          <w:rFonts w:hint="eastAsia" w:ascii="宋体" w:hAnsi="宋体" w:cs="宋体"/>
          <w:szCs w:val="21"/>
          <w:lang w:eastAsia="zh-CN"/>
        </w:rPr>
        <w:t>宜良县法院办公</w:t>
      </w:r>
      <w:r>
        <w:rPr>
          <w:rFonts w:hint="eastAsia" w:ascii="宋体" w:hAnsi="宋体" w:cs="宋体"/>
          <w:szCs w:val="21"/>
        </w:rPr>
        <w:t>家具采购清单》，预算合计：</w:t>
      </w:r>
      <w:r>
        <w:rPr>
          <w:rFonts w:hint="eastAsia" w:ascii="宋体" w:hAnsi="宋体" w:cs="宋体"/>
          <w:szCs w:val="21"/>
          <w:lang w:val="en-US" w:eastAsia="zh-CN"/>
        </w:rPr>
        <w:t>1430000</w:t>
      </w:r>
      <w:r>
        <w:rPr>
          <w:rFonts w:hint="eastAsia" w:ascii="宋体" w:hAnsi="宋体" w:cs="宋体"/>
          <w:szCs w:val="21"/>
        </w:rPr>
        <w:t>元，超过预算金额为无效报价。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>一、投标人资格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1</w:t>
      </w:r>
      <w:r>
        <w:rPr>
          <w:rFonts w:hint="eastAsia" w:ascii="宋体" w:hAnsi="宋体" w:cs="宋体"/>
          <w:szCs w:val="21"/>
        </w:rPr>
        <w:t>、符合《中华人民共和国政府采购法》第二十二条的规定,且必须为未被列入“信用中国”网站(www.creditchina.gov.cn)、中国政府采购网(www.ccgp.gov.cn)渠道信用记录失信被执行人、重大税收违法案件当事人名单、政府采购严重违法失信行为记录名单的投标人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t>2</w:t>
      </w:r>
      <w:r>
        <w:rPr>
          <w:rFonts w:hint="eastAsia" w:ascii="宋体" w:hAnsi="宋体" w:cs="宋体"/>
          <w:szCs w:val="21"/>
        </w:rPr>
        <w:t>、在中华人民共和国境内合法注册、具有独立法人资格。</w:t>
      </w:r>
    </w:p>
    <w:p>
      <w:pPr>
        <w:spacing w:line="360" w:lineRule="auto"/>
        <w:rPr>
          <w:rFonts w:hint="eastAsia" w:ascii="宋体" w:hAnsi="宋体" w:eastAsia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ascii="宋体" w:hAnsi="宋体" w:cs="宋体"/>
          <w:szCs w:val="21"/>
        </w:rPr>
        <w:t>3</w:t>
      </w:r>
      <w:r>
        <w:rPr>
          <w:rFonts w:hint="eastAsia" w:ascii="宋体" w:hAnsi="宋体" w:cs="宋体"/>
          <w:szCs w:val="21"/>
        </w:rPr>
        <w:t>、</w:t>
      </w:r>
      <w:r>
        <w:rPr>
          <w:rFonts w:hint="eastAsia" w:ascii="宋体" w:hAnsi="宋体" w:cs="宋体"/>
          <w:color w:val="0000FF"/>
          <w:szCs w:val="21"/>
        </w:rPr>
        <w:t>投标人产品通过IS09001质量、IS014001环境、OHSAS18001职业健康安全管理体系认证。</w:t>
      </w:r>
    </w:p>
    <w:p>
      <w:pPr>
        <w:spacing w:line="360" w:lineRule="auto"/>
        <w:rPr>
          <w:rFonts w:hint="eastAsia" w:ascii="宋体" w:hAnsi="宋体" w:eastAsia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ascii="宋体" w:hAnsi="宋体" w:cs="宋体"/>
          <w:color w:val="0000FF"/>
          <w:szCs w:val="21"/>
        </w:rPr>
        <w:t>4</w:t>
      </w:r>
      <w:r>
        <w:rPr>
          <w:rFonts w:hint="eastAsia" w:ascii="宋体" w:hAnsi="宋体" w:cs="宋体"/>
          <w:color w:val="0000FF"/>
          <w:szCs w:val="21"/>
        </w:rPr>
        <w:t>、投标人产品通过“中国环境标志产品认证”或“中国环保产品认证”。</w:t>
      </w:r>
    </w:p>
    <w:p>
      <w:pPr>
        <w:spacing w:line="360" w:lineRule="auto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二、本询价单内容均为实质性条款，不允许出现负偏离。</w:t>
      </w:r>
    </w:p>
    <w:p>
      <w:pPr>
        <w:spacing w:line="360" w:lineRule="auto"/>
        <w:jc w:val="left"/>
        <w:rPr>
          <w:rFonts w:ascii="宋体" w:hAnsi="宋体" w:cs="宋体"/>
          <w:color w:val="0000FF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>三、</w:t>
      </w:r>
      <w:r>
        <w:rPr>
          <w:rFonts w:hint="eastAsia" w:ascii="宋体" w:hAnsi="宋体" w:cs="宋体"/>
          <w:color w:val="0000FF"/>
          <w:szCs w:val="21"/>
        </w:rPr>
        <w:t>本次询价采购已推荐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3</w:t>
      </w:r>
      <w:r>
        <w:rPr>
          <w:rFonts w:hint="eastAsia" w:ascii="宋体" w:hAnsi="宋体" w:cs="宋体"/>
          <w:color w:val="0000FF"/>
          <w:szCs w:val="21"/>
        </w:rPr>
        <w:t>个品牌，供应商可任选其中之一进行报价，采购人不接受其他品牌型号的报价,</w:t>
      </w:r>
      <w:r>
        <w:rPr>
          <w:rFonts w:hint="eastAsia"/>
          <w:color w:val="0000FF"/>
        </w:rPr>
        <w:t xml:space="preserve"> </w:t>
      </w:r>
      <w:r>
        <w:rPr>
          <w:rFonts w:hint="eastAsia" w:ascii="宋体" w:hAnsi="宋体" w:cs="宋体"/>
          <w:color w:val="0000FF"/>
          <w:szCs w:val="21"/>
        </w:rPr>
        <w:t>报价产品的供应商必须提供品牌厂商的书面授权，并在询价结束前，将品牌厂商的书面授权供采购人确认，未在规定时间内提供书面授权的为无效报价（联系人：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晏西 18725092118</w:t>
      </w:r>
      <w:r>
        <w:rPr>
          <w:rFonts w:hint="eastAsia" w:ascii="宋体" w:hAnsi="宋体" w:cs="宋体"/>
          <w:color w:val="0000FF"/>
          <w:szCs w:val="21"/>
        </w:rPr>
        <w:t>）。</w:t>
      </w:r>
    </w:p>
    <w:p>
      <w:pPr>
        <w:spacing w:line="360" w:lineRule="auto"/>
        <w:jc w:val="left"/>
        <w:rPr>
          <w:rFonts w:ascii="宋体" w:hAnsi="宋体" w:cs="宋体"/>
          <w:color w:val="0000FF"/>
          <w:szCs w:val="21"/>
        </w:rPr>
      </w:pPr>
      <w:r>
        <w:rPr>
          <w:rFonts w:hint="eastAsia" w:ascii="宋体" w:hAnsi="宋体" w:cs="宋体"/>
          <w:color w:val="0000FF"/>
          <w:szCs w:val="21"/>
          <w:lang w:eastAsia="zh-CN"/>
        </w:rPr>
        <w:t>冠诚</w:t>
      </w:r>
      <w:r>
        <w:rPr>
          <w:rFonts w:ascii="宋体" w:hAnsi="宋体" w:cs="宋体"/>
          <w:color w:val="0000FF"/>
          <w:szCs w:val="21"/>
        </w:rPr>
        <w:t xml:space="preserve">  </w:t>
      </w:r>
      <w:r>
        <w:rPr>
          <w:rFonts w:hint="eastAsia" w:ascii="宋体" w:hAnsi="宋体" w:cs="宋体"/>
          <w:color w:val="0000FF"/>
          <w:szCs w:val="21"/>
        </w:rPr>
        <w:t>按《</w:t>
      </w:r>
      <w:r>
        <w:rPr>
          <w:rFonts w:hint="eastAsia" w:ascii="宋体" w:hAnsi="宋体" w:cs="宋体"/>
          <w:color w:val="0000FF"/>
          <w:szCs w:val="21"/>
          <w:lang w:eastAsia="zh-CN"/>
        </w:rPr>
        <w:t>宜良县法院办公</w:t>
      </w:r>
      <w:r>
        <w:rPr>
          <w:rFonts w:hint="eastAsia" w:ascii="宋体" w:hAnsi="宋体" w:cs="宋体"/>
          <w:color w:val="0000FF"/>
          <w:szCs w:val="21"/>
        </w:rPr>
        <w:t>家具采购清单》</w:t>
      </w:r>
      <w:r>
        <w:rPr>
          <w:rFonts w:hint="eastAsia" w:ascii="宋体" w:hAnsi="宋体" w:cs="宋体"/>
          <w:color w:val="0000FF"/>
          <w:szCs w:val="21"/>
          <w:lang w:eastAsia="zh-CN"/>
        </w:rPr>
        <w:t>定制</w:t>
      </w:r>
      <w:r>
        <w:rPr>
          <w:rFonts w:hint="eastAsia" w:ascii="宋体" w:hAnsi="宋体" w:cs="宋体"/>
          <w:color w:val="0000FF"/>
          <w:szCs w:val="21"/>
        </w:rPr>
        <w:t>。</w:t>
      </w:r>
    </w:p>
    <w:p>
      <w:pPr>
        <w:spacing w:line="360" w:lineRule="auto"/>
        <w:jc w:val="left"/>
        <w:rPr>
          <w:rFonts w:ascii="宋体" w:hAnsi="宋体" w:cs="宋体"/>
          <w:color w:val="0000FF"/>
          <w:szCs w:val="21"/>
        </w:rPr>
      </w:pPr>
      <w:r>
        <w:rPr>
          <w:rFonts w:hint="eastAsia" w:ascii="宋体" w:hAnsi="宋体" w:cs="宋体"/>
          <w:color w:val="0000FF"/>
          <w:szCs w:val="21"/>
          <w:lang w:eastAsia="zh-CN"/>
        </w:rPr>
        <w:t>优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茂</w:t>
      </w:r>
      <w:r>
        <w:rPr>
          <w:rFonts w:hint="eastAsia" w:ascii="宋体" w:hAnsi="宋体" w:cs="宋体"/>
          <w:color w:val="0000FF"/>
          <w:szCs w:val="21"/>
        </w:rPr>
        <w:t xml:space="preserve"> </w:t>
      </w:r>
      <w:r>
        <w:rPr>
          <w:rFonts w:ascii="宋体" w:hAnsi="宋体" w:cs="宋体"/>
          <w:color w:val="0000FF"/>
          <w:szCs w:val="21"/>
        </w:rPr>
        <w:t xml:space="preserve"> </w:t>
      </w:r>
      <w:r>
        <w:rPr>
          <w:rFonts w:hint="eastAsia" w:ascii="宋体" w:hAnsi="宋体" w:cs="宋体"/>
          <w:color w:val="0000FF"/>
          <w:szCs w:val="21"/>
        </w:rPr>
        <w:t>按《</w:t>
      </w:r>
      <w:r>
        <w:rPr>
          <w:rFonts w:hint="eastAsia" w:ascii="宋体" w:hAnsi="宋体" w:cs="宋体"/>
          <w:color w:val="0000FF"/>
          <w:szCs w:val="21"/>
          <w:lang w:eastAsia="zh-CN"/>
        </w:rPr>
        <w:t>宜良县法院办公</w:t>
      </w:r>
      <w:r>
        <w:rPr>
          <w:rFonts w:hint="eastAsia" w:ascii="宋体" w:hAnsi="宋体" w:cs="宋体"/>
          <w:color w:val="0000FF"/>
          <w:szCs w:val="21"/>
        </w:rPr>
        <w:t>家具采购清单》定制。</w:t>
      </w:r>
    </w:p>
    <w:p>
      <w:pPr>
        <w:spacing w:line="360" w:lineRule="auto"/>
        <w:jc w:val="left"/>
        <w:rPr>
          <w:rFonts w:hint="eastAsia" w:ascii="宋体" w:hAnsi="宋体" w:cs="宋体"/>
          <w:color w:val="0000FF"/>
          <w:szCs w:val="21"/>
        </w:rPr>
      </w:pPr>
      <w:r>
        <w:rPr>
          <w:rFonts w:hint="eastAsia" w:ascii="宋体" w:hAnsi="宋体" w:cs="宋体"/>
          <w:color w:val="0000FF"/>
          <w:szCs w:val="21"/>
          <w:lang w:eastAsia="zh-CN"/>
        </w:rPr>
        <w:t>大华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 xml:space="preserve"> </w:t>
      </w:r>
      <w:r>
        <w:rPr>
          <w:rFonts w:hint="eastAsia" w:ascii="宋体" w:hAnsi="宋体" w:cs="宋体"/>
          <w:color w:val="0000FF"/>
          <w:szCs w:val="21"/>
        </w:rPr>
        <w:t xml:space="preserve"> 按《</w:t>
      </w:r>
      <w:r>
        <w:rPr>
          <w:rFonts w:hint="eastAsia" w:ascii="宋体" w:hAnsi="宋体" w:cs="宋体"/>
          <w:color w:val="0000FF"/>
          <w:szCs w:val="21"/>
          <w:lang w:eastAsia="zh-CN"/>
        </w:rPr>
        <w:t>宜良县法院办公</w:t>
      </w:r>
      <w:r>
        <w:rPr>
          <w:rFonts w:hint="eastAsia" w:ascii="宋体" w:hAnsi="宋体" w:cs="宋体"/>
          <w:color w:val="0000FF"/>
          <w:szCs w:val="21"/>
        </w:rPr>
        <w:t>家具采购清单》定制。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>四、质保期5年，全部产品终身维修，质保期内一旦发生质量问题，中标人保证在接到通知24小时内赶到现场进行免费修理或更换，质保期后零配件只收配件费。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>五、质量要求：</w:t>
      </w:r>
    </w:p>
    <w:p>
      <w:pPr>
        <w:spacing w:line="360" w:lineRule="auto"/>
        <w:ind w:left="420" w:leftChars="100" w:hanging="210" w:hanging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（1）要求质量过硬，为原厂正品，</w:t>
      </w:r>
      <w:r>
        <w:rPr>
          <w:rFonts w:hint="eastAsia" w:ascii="宋体" w:hAnsi="宋体" w:cs="宋体"/>
          <w:szCs w:val="21"/>
          <w:lang w:eastAsia="zh-CN"/>
        </w:rPr>
        <w:t>不接受空白包装。</w:t>
      </w:r>
      <w:r>
        <w:rPr>
          <w:rFonts w:hint="eastAsia" w:ascii="宋体" w:hAnsi="宋体" w:cs="宋体"/>
          <w:szCs w:val="21"/>
        </w:rPr>
        <w:t>符合询价单中的参数要求，不得出现假冒伪劣产品，否则验收不予通过并拒绝支付货款。</w:t>
      </w:r>
    </w:p>
    <w:p>
      <w:pPr>
        <w:spacing w:line="360" w:lineRule="auto"/>
        <w:ind w:left="420" w:leftChars="100" w:hanging="210" w:hanging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（2）合同签订后质保期内，出现质量问题的，一概要求无条件更换，直至达到相关质量要求。</w:t>
      </w:r>
    </w:p>
    <w:p>
      <w:pPr>
        <w:spacing w:line="360" w:lineRule="auto"/>
        <w:ind w:left="420" w:leftChars="100" w:hanging="210" w:hangingChars="1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对质量问题存在争议的，将送质检中心进行破坏性检测，检测标准依据最新国家标准和行业标准，检测费用由中标供应商承担。如中标供应商拒绝送检或拒绝承担检测费用的，视为自动放弃本项目。甲方拒绝支付货款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 xml:space="preserve">六、提交原件要求：报价截止前一天，需提供以下资料，审核通过后方可报价，少提供或不通过的报价为无效报价。将根据在线询价违约处理规则，依法依规提请政采云平台进行处罚，处罚内容包括停止推送报价信息、禁止报价等，并记入政府采购诚信档案。资料接收时间：报价截止前一天早上8:00-10:00 。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color w:val="0000FF"/>
          <w:szCs w:val="21"/>
          <w:lang w:eastAsia="zh-CN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color w:val="0000FF"/>
          <w:szCs w:val="21"/>
        </w:rPr>
        <w:t>(1)检测报告：</w:t>
      </w:r>
      <w:r>
        <w:rPr>
          <w:rFonts w:hint="eastAsia" w:ascii="宋体" w:hAnsi="宋体" w:cs="宋体"/>
          <w:color w:val="0000FF"/>
          <w:szCs w:val="21"/>
          <w:lang w:eastAsia="zh-CN"/>
        </w:rPr>
        <w:t>班台、办公桌、会议桌、文件柜、茶几、茶水柜提供合格的检测报告复印件加盖公章。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b/>
          <w:bCs/>
          <w:color w:val="0000FF"/>
          <w:szCs w:val="21"/>
          <w:u w:val="single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color w:val="0000FF"/>
          <w:szCs w:val="21"/>
        </w:rPr>
        <w:t>(</w:t>
      </w:r>
      <w:r>
        <w:rPr>
          <w:rFonts w:hint="eastAsia" w:ascii="宋体" w:hAnsi="宋体" w:cs="宋体"/>
          <w:color w:val="0000FF"/>
          <w:szCs w:val="21"/>
          <w:lang w:val="en-US" w:eastAsia="zh-CN"/>
        </w:rPr>
        <w:t>2</w:t>
      </w:r>
      <w:r>
        <w:rPr>
          <w:rFonts w:hint="eastAsia" w:ascii="宋体" w:hAnsi="宋体" w:cs="宋体"/>
          <w:color w:val="0000FF"/>
          <w:szCs w:val="21"/>
        </w:rPr>
        <w:t>)相关证书：</w:t>
      </w:r>
      <w:r>
        <w:rPr>
          <w:rFonts w:hint="eastAsia" w:ascii="宋体" w:hAnsi="宋体" w:cs="宋体"/>
          <w:b/>
          <w:bCs/>
          <w:color w:val="0000FF"/>
          <w:szCs w:val="21"/>
          <w:u w:val="single"/>
        </w:rPr>
        <w:t>提供有效期内IS09001质量、IS014001环境、OHSAS18001职业健康安全管理体系认证证书、获得有效期内的“环境标志产品认证”证书（即十环证书，内容必需涵盖钢木家具、人造板类家具、软体家具</w:t>
      </w:r>
      <w:r>
        <w:rPr>
          <w:rFonts w:hint="eastAsia" w:ascii="宋体" w:hAnsi="宋体" w:cs="宋体"/>
          <w:b/>
          <w:bCs/>
          <w:color w:val="0000FF"/>
          <w:szCs w:val="21"/>
          <w:u w:val="single"/>
          <w:lang w:eastAsia="zh-CN"/>
        </w:rPr>
        <w:t>、</w:t>
      </w:r>
      <w:r>
        <w:rPr>
          <w:rFonts w:hint="eastAsia" w:ascii="宋体" w:hAnsi="宋体" w:cs="宋体"/>
          <w:b/>
          <w:bCs/>
          <w:color w:val="0000FF"/>
          <w:szCs w:val="21"/>
          <w:u w:val="single"/>
        </w:rPr>
        <w:t>）</w:t>
      </w:r>
      <w:r>
        <w:rPr>
          <w:rFonts w:hint="eastAsia" w:ascii="宋体" w:hAnsi="宋体" w:cs="宋体"/>
          <w:b/>
          <w:bCs/>
          <w:color w:val="0000FF"/>
          <w:szCs w:val="21"/>
          <w:u w:val="single"/>
          <w:lang w:eastAsia="zh-CN"/>
        </w:rPr>
        <w:t>复印件加盖公章</w:t>
      </w:r>
      <w:r>
        <w:rPr>
          <w:rFonts w:hint="eastAsia" w:ascii="宋体" w:hAnsi="宋体" w:cs="宋体"/>
          <w:b/>
          <w:bCs/>
          <w:color w:val="0000FF"/>
          <w:szCs w:val="21"/>
          <w:u w:val="single"/>
        </w:rPr>
        <w:t xml:space="preserve">。  </w:t>
      </w:r>
    </w:p>
    <w:p>
      <w:pPr>
        <w:spacing w:line="360" w:lineRule="auto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FF0000"/>
          <w:sz w:val="24"/>
        </w:rPr>
        <w:t>（</w:t>
      </w:r>
      <w:r>
        <w:rPr>
          <w:rFonts w:hint="eastAsia" w:ascii="宋体" w:hAnsi="宋体" w:cs="宋体"/>
          <w:color w:val="auto"/>
          <w:szCs w:val="21"/>
        </w:rPr>
        <w:t>4)报价时需上传所有产品的分项单价，</w:t>
      </w:r>
      <w:r>
        <w:rPr>
          <w:rFonts w:hint="eastAsia" w:ascii="宋体" w:hAnsi="宋体" w:cs="宋体"/>
          <w:color w:val="auto"/>
          <w:szCs w:val="21"/>
          <w:shd w:val="clear" w:color="auto" w:fill="FFFFFF"/>
        </w:rPr>
        <w:t>未上传分项单价的报价为无效报价</w:t>
      </w:r>
      <w:r>
        <w:rPr>
          <w:rFonts w:hint="eastAsia" w:ascii="宋体" w:hAnsi="宋体" w:cs="宋体"/>
          <w:color w:val="auto"/>
          <w:szCs w:val="21"/>
        </w:rPr>
        <w:t xml:space="preserve">。                                                                                                                                                                                            </w:t>
      </w:r>
    </w:p>
    <w:p>
      <w:pPr>
        <w:spacing w:line="360" w:lineRule="auto"/>
        <w:jc w:val="left"/>
        <w:rPr>
          <w:rFonts w:ascii="宋体" w:hAnsi="宋体" w:cs="宋体"/>
          <w:color w:val="auto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★七、供货能力要求：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b/>
          <w:bCs/>
          <w:color w:val="FF0000"/>
          <w:szCs w:val="21"/>
        </w:rPr>
      </w:pPr>
      <w:r>
        <w:rPr>
          <w:rFonts w:hint="eastAsia" w:ascii="宋体" w:hAnsi="宋体" w:cs="宋体"/>
          <w:color w:val="auto"/>
          <w:szCs w:val="21"/>
        </w:rPr>
        <w:t>因本项目进度直接影响</w:t>
      </w:r>
      <w:r>
        <w:rPr>
          <w:rFonts w:hint="eastAsia" w:ascii="宋体" w:hAnsi="宋体" w:cs="宋体"/>
          <w:color w:val="auto"/>
          <w:szCs w:val="21"/>
          <w:lang w:eastAsia="zh-CN"/>
        </w:rPr>
        <w:t>甲方</w:t>
      </w:r>
      <w:r>
        <w:rPr>
          <w:rFonts w:hint="eastAsia" w:ascii="宋体" w:hAnsi="宋体" w:cs="宋体"/>
          <w:color w:val="auto"/>
          <w:szCs w:val="21"/>
        </w:rPr>
        <w:t>搬迁任务，请投标人确保在询价结果确认后根据本单位要求时间内送货上门，送货地址为:</w:t>
      </w:r>
      <w:r>
        <w:rPr>
          <w:rFonts w:hint="eastAsia" w:ascii="宋体" w:hAnsi="宋体" w:cs="宋体"/>
          <w:color w:val="auto"/>
          <w:szCs w:val="21"/>
          <w:lang w:eastAsia="zh-CN"/>
        </w:rPr>
        <w:t>宜良县法院内</w:t>
      </w:r>
      <w:r>
        <w:rPr>
          <w:rFonts w:hint="eastAsia" w:ascii="宋体" w:hAnsi="宋体" w:cs="宋体"/>
          <w:color w:val="auto"/>
          <w:szCs w:val="21"/>
        </w:rPr>
        <w:t>。</w:t>
      </w:r>
      <w:r>
        <w:rPr>
          <w:rFonts w:hint="eastAsia" w:ascii="宋体" w:hAnsi="宋体" w:cs="宋体"/>
          <w:b/>
          <w:bCs/>
          <w:color w:val="FF0000"/>
          <w:szCs w:val="21"/>
        </w:rPr>
        <w:t>特别注意：合同签订后，供应商</w:t>
      </w:r>
      <w:r>
        <w:rPr>
          <w:rFonts w:hint="eastAsia" w:ascii="宋体" w:hAnsi="宋体" w:cs="宋体"/>
          <w:b/>
          <w:bCs/>
          <w:color w:val="FF0000"/>
          <w:szCs w:val="21"/>
          <w:lang w:val="en-US" w:eastAsia="zh-CN"/>
        </w:rPr>
        <w:t>必须在7个工作日</w:t>
      </w:r>
      <w:r>
        <w:rPr>
          <w:rFonts w:hint="eastAsia" w:ascii="宋体" w:hAnsi="宋体" w:cs="宋体"/>
          <w:b/>
          <w:bCs/>
          <w:color w:val="FF0000"/>
          <w:szCs w:val="21"/>
        </w:rPr>
        <w:t>内全部安装完成。</w:t>
      </w:r>
      <w:bookmarkStart w:id="0" w:name="_GoBack"/>
      <w:bookmarkEnd w:id="0"/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>八、询价结果确认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询价结果产生后，将对以下方面进行核实确认：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（1）本单位将对预中标供应商是否符合询价单中的商务要求进行确认，如不符合，则取消询价结果。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（2）预中标结果产生2天内，预中标供应商需缴纳中标金额5%的履约保证金，未按期缴纳的，视为放弃中标结果。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>九、询价违约处理</w:t>
      </w:r>
    </w:p>
    <w:p>
      <w:pPr>
        <w:spacing w:line="360" w:lineRule="auto"/>
        <w:ind w:firstLine="422" w:firstLineChars="200"/>
        <w:jc w:val="left"/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请供应商在报价前仔细评估自身履约能力，谢绝恶意低价、不按要求报价、中标后无故放弃、不按合同履行等违约行为。对出现此类行为的预中标供应商，将根据在线询价违约处理规则，依法依规提请政采云平台进行处罚，处罚内容包括停止推送报价信息、禁止报价等，并记入政府采购诚信档案。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                                                     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>十、询价结果确认</w:t>
      </w:r>
      <w:r>
        <w:rPr>
          <w:rFonts w:hint="eastAsia" w:ascii="宋体" w:hAnsi="宋体" w:cs="宋体"/>
          <w:b/>
          <w:bCs/>
          <w:szCs w:val="21"/>
        </w:rPr>
        <w:t>、</w:t>
      </w:r>
      <w:r>
        <w:rPr>
          <w:rFonts w:hint="eastAsia" w:ascii="宋体" w:hAnsi="宋体" w:cs="宋体"/>
          <w:szCs w:val="21"/>
        </w:rPr>
        <w:t>项目验收</w:t>
      </w:r>
    </w:p>
    <w:p>
      <w:pPr>
        <w:spacing w:before="62" w:beforeLines="20" w:line="280" w:lineRule="exact"/>
        <w:rPr>
          <w:rFonts w:cs="宋体" w:asciiTheme="minorEastAsia" w:hAnsiTheme="minorEastAsia" w:eastAsiaTheme="minorEastAsia"/>
          <w:szCs w:val="21"/>
        </w:rPr>
      </w:pPr>
      <w:r>
        <w:rPr>
          <w:rFonts w:hint="eastAsia" w:ascii="宋体" w:hAnsi="宋体" w:cs="宋体"/>
          <w:szCs w:val="21"/>
        </w:rPr>
        <w:t xml:space="preserve">   （</w:t>
      </w:r>
      <w:r>
        <w:rPr>
          <w:rFonts w:hint="eastAsia" w:cs="宋体" w:asciiTheme="minorEastAsia" w:hAnsiTheme="minorEastAsia" w:eastAsiaTheme="minorEastAsia"/>
          <w:szCs w:val="21"/>
        </w:rPr>
        <w:t>1）投标供应商服务能力与保证材料质量的佐证资料验收。投标供应商需提供以下资料（报价时上传扫描件）不能提供者，做参数不符处理，采购方将不予确认结果。</w:t>
      </w:r>
    </w:p>
    <w:p>
      <w:pPr>
        <w:spacing w:before="62" w:beforeLines="20" w:line="280" w:lineRule="exact"/>
        <w:ind w:left="630" w:leftChars="300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 xml:space="preserve"> 产品的厂家参数证明；</w:t>
      </w:r>
    </w:p>
    <w:p>
      <w:pPr>
        <w:spacing w:before="62" w:beforeLines="20" w:line="280" w:lineRule="exact"/>
        <w:ind w:firstLine="630" w:firstLineChars="300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投标供应商的营业执照(或事业法人登记证或其他工商等登记证明材料)复印件；</w:t>
      </w:r>
    </w:p>
    <w:p>
      <w:pPr>
        <w:spacing w:before="62" w:beforeLines="20" w:line="280" w:lineRule="exact"/>
        <w:ind w:left="630" w:leftChars="300" w:firstLine="420" w:firstLineChars="200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其他有效的佐证材料。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验收过程发现交付的货物品种、型号、规格、技术参数、质量、安全要求不符合询价单要求或合同规定的，严格要求中标供应商进行替换。在中标供应商未提供符合要求的商品之前，被替换的产品由本单位免费使用，中标供应商不得撤回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（3）未能提供符合要求的商品，则履约验收不合格，本单位有权拒绝支付货款，直至中标供应商提供符合要求的商品。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（4）本次采购委托</w:t>
      </w:r>
      <w:r>
        <w:rPr>
          <w:rFonts w:hint="eastAsia" w:ascii="宋体" w:hAnsi="宋体" w:cs="宋体"/>
          <w:szCs w:val="21"/>
          <w:lang w:eastAsia="zh-CN"/>
        </w:rPr>
        <w:t>第三方检测机构</w:t>
      </w:r>
      <w:r>
        <w:rPr>
          <w:rFonts w:hint="eastAsia" w:ascii="宋体" w:hAnsi="宋体" w:cs="宋体"/>
          <w:szCs w:val="21"/>
        </w:rPr>
        <w:t>进行验收，经验收不合格且无法整改的，不付款不退货，所产生的所有损失由乙方承担。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十一、付款方式</w:t>
      </w:r>
    </w:p>
    <w:p>
      <w:pPr>
        <w:spacing w:before="62" w:beforeLines="20" w:line="280" w:lineRule="exact"/>
        <w:ind w:firstLine="420" w:firstLineChars="200"/>
        <w:rPr>
          <w:rFonts w:cs="宋体" w:asciiTheme="minorEastAsia" w:hAnsiTheme="minorEastAsia" w:eastAsiaTheme="minorEastAsia"/>
          <w:szCs w:val="21"/>
        </w:rPr>
      </w:pPr>
      <w:r>
        <w:rPr>
          <w:rFonts w:hint="eastAsia" w:cs="宋体" w:asciiTheme="minorEastAsia" w:hAnsiTheme="minorEastAsia" w:eastAsiaTheme="minorEastAsia"/>
          <w:szCs w:val="21"/>
        </w:rPr>
        <w:t>在供应商根据合同规定将货物交付、验收合格后，供应商提供发票，采购人凭发票、确认单以及合同上报审批，拨款到位后，采购人立即支付全额货款。履约保证金转为质量保证金，质保期结束后无质量问题无息退还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十二、合同</w:t>
      </w:r>
    </w:p>
    <w:p>
      <w:pPr>
        <w:spacing w:line="360" w:lineRule="auto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上述询价单中的商务要求将列入合同条款，否则本单位将拒签合同，并没收履约保证金。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以上带</w:t>
      </w:r>
      <w:r>
        <w:rPr>
          <w:rFonts w:hint="eastAsia" w:ascii="宋体" w:hAnsi="宋体" w:cs="宋体"/>
          <w:color w:val="auto"/>
          <w:szCs w:val="21"/>
        </w:rPr>
        <w:t>★</w:t>
      </w:r>
      <w:r>
        <w:rPr>
          <w:rFonts w:hint="eastAsia" w:ascii="宋体" w:hAnsi="宋体" w:cs="宋体"/>
          <w:szCs w:val="21"/>
        </w:rPr>
        <w:t>号的商务条款为实质性条款，预中标供应商如有任意一条不满足，将被视为无效。</w:t>
      </w:r>
    </w:p>
    <w:p>
      <w:pPr>
        <w:pStyle w:val="2"/>
        <w:widowControl/>
        <w:shd w:val="clear" w:color="060000" w:fill="FFFFFF"/>
        <w:spacing w:beforeAutospacing="0" w:after="45" w:afterAutospacing="0"/>
        <w:rPr>
          <w:rFonts w:hint="default"/>
          <w:b w:val="0"/>
          <w:kern w:val="2"/>
          <w:sz w:val="21"/>
          <w:szCs w:val="21"/>
        </w:rPr>
      </w:pPr>
    </w:p>
    <w:p>
      <w:pPr>
        <w:pStyle w:val="2"/>
        <w:widowControl/>
        <w:shd w:val="clear" w:color="060000" w:fill="FFFFFF"/>
        <w:spacing w:beforeAutospacing="0" w:after="45" w:afterAutospacing="0"/>
        <w:ind w:firstLine="420" w:firstLineChars="200"/>
        <w:rPr>
          <w:rFonts w:hint="default"/>
          <w:b w:val="0"/>
          <w:kern w:val="2"/>
          <w:sz w:val="21"/>
          <w:szCs w:val="21"/>
        </w:rPr>
      </w:pPr>
    </w:p>
    <w:p>
      <w:pPr>
        <w:pStyle w:val="2"/>
        <w:widowControl/>
        <w:shd w:val="clear" w:color="060000" w:fill="FFFFFF"/>
        <w:spacing w:beforeAutospacing="0" w:after="45" w:afterAutospacing="0"/>
        <w:ind w:firstLine="420" w:firstLineChars="200"/>
        <w:rPr>
          <w:rFonts w:hint="default"/>
          <w:b w:val="0"/>
          <w:kern w:val="2"/>
          <w:sz w:val="21"/>
          <w:szCs w:val="21"/>
        </w:rPr>
      </w:pPr>
    </w:p>
    <w:p>
      <w:pPr>
        <w:pStyle w:val="2"/>
        <w:widowControl/>
        <w:shd w:val="clear" w:color="060000" w:fill="FFFFFF"/>
        <w:spacing w:beforeAutospacing="0" w:after="45" w:afterAutospacing="0"/>
        <w:ind w:firstLine="420" w:firstLineChars="200"/>
        <w:rPr>
          <w:rFonts w:hint="default"/>
          <w:b w:val="0"/>
          <w:kern w:val="2"/>
          <w:sz w:val="21"/>
          <w:szCs w:val="21"/>
        </w:rPr>
      </w:pPr>
    </w:p>
    <w:p>
      <w:pPr>
        <w:pStyle w:val="2"/>
        <w:widowControl/>
        <w:shd w:val="clear" w:color="060000" w:fill="FFFFFF"/>
        <w:spacing w:beforeAutospacing="0" w:after="45" w:afterAutospacing="0"/>
        <w:ind w:firstLine="420" w:firstLineChars="200"/>
        <w:jc w:val="right"/>
        <w:rPr>
          <w:rFonts w:hint="default" w:ascii="Arial" w:hAnsi="Arial" w:eastAsia="宋体" w:cs="Arial"/>
          <w:b w:val="0"/>
          <w:bCs/>
          <w:color w:val="333333"/>
          <w:sz w:val="21"/>
          <w:szCs w:val="21"/>
          <w:lang w:val="en-US" w:eastAsia="zh-CN"/>
        </w:rPr>
      </w:pPr>
      <w:r>
        <w:rPr>
          <w:b w:val="0"/>
          <w:kern w:val="2"/>
          <w:sz w:val="21"/>
          <w:szCs w:val="21"/>
        </w:rPr>
        <w:t>单位：</w:t>
      </w:r>
      <w:r>
        <w:rPr>
          <w:rFonts w:hint="eastAsia"/>
          <w:b w:val="0"/>
          <w:kern w:val="2"/>
          <w:sz w:val="21"/>
          <w:szCs w:val="21"/>
          <w:lang w:val="en-US" w:eastAsia="zh-CN"/>
        </w:rPr>
        <w:t>宜良县人民法院</w:t>
      </w:r>
    </w:p>
    <w:p>
      <w:pPr>
        <w:spacing w:line="360" w:lineRule="auto"/>
        <w:ind w:firstLine="420" w:firstLineChars="200"/>
        <w:jc w:val="righ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日期：2020年</w:t>
      </w:r>
      <w:r>
        <w:rPr>
          <w:rFonts w:hint="eastAsia" w:ascii="宋体" w:hAnsi="宋体" w:cs="宋体"/>
          <w:szCs w:val="21"/>
          <w:lang w:val="en-US" w:eastAsia="zh-CN"/>
        </w:rPr>
        <w:t>11</w:t>
      </w:r>
      <w:r>
        <w:rPr>
          <w:rFonts w:hint="eastAsia" w:ascii="宋体" w:hAnsi="宋体" w:cs="宋体"/>
          <w:szCs w:val="21"/>
        </w:rPr>
        <w:t>月</w:t>
      </w:r>
      <w:r>
        <w:rPr>
          <w:rFonts w:hint="eastAsia" w:ascii="宋体" w:hAnsi="宋体" w:cs="宋体"/>
          <w:szCs w:val="21"/>
          <w:lang w:val="en-US" w:eastAsia="zh-CN"/>
        </w:rPr>
        <w:t>20</w:t>
      </w:r>
      <w:r>
        <w:rPr>
          <w:rFonts w:hint="eastAsia" w:ascii="宋体" w:hAnsi="宋体" w:cs="宋体"/>
          <w:szCs w:val="21"/>
        </w:rPr>
        <w:t>日</w:t>
      </w:r>
    </w:p>
    <w:p>
      <w:pPr>
        <w:spacing w:line="360" w:lineRule="auto"/>
        <w:jc w:val="left"/>
        <w:rPr>
          <w:rFonts w:ascii="宋体" w:hAnsi="宋体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CB"/>
    <w:rsid w:val="000250C8"/>
    <w:rsid w:val="00026B56"/>
    <w:rsid w:val="000513AE"/>
    <w:rsid w:val="000D1585"/>
    <w:rsid w:val="000F5D41"/>
    <w:rsid w:val="001274EB"/>
    <w:rsid w:val="00156225"/>
    <w:rsid w:val="001A08B9"/>
    <w:rsid w:val="002034E8"/>
    <w:rsid w:val="00452615"/>
    <w:rsid w:val="004C791D"/>
    <w:rsid w:val="0051457D"/>
    <w:rsid w:val="00533C60"/>
    <w:rsid w:val="005748B0"/>
    <w:rsid w:val="005812E4"/>
    <w:rsid w:val="00590EE0"/>
    <w:rsid w:val="005B56E0"/>
    <w:rsid w:val="005E36BF"/>
    <w:rsid w:val="00605A9A"/>
    <w:rsid w:val="0065006F"/>
    <w:rsid w:val="00667022"/>
    <w:rsid w:val="006B1C28"/>
    <w:rsid w:val="006F1A2F"/>
    <w:rsid w:val="00766A4F"/>
    <w:rsid w:val="00783869"/>
    <w:rsid w:val="007920DC"/>
    <w:rsid w:val="007F7C20"/>
    <w:rsid w:val="00824810"/>
    <w:rsid w:val="008815EF"/>
    <w:rsid w:val="00916456"/>
    <w:rsid w:val="00943045"/>
    <w:rsid w:val="009B27CB"/>
    <w:rsid w:val="00A13856"/>
    <w:rsid w:val="00A53737"/>
    <w:rsid w:val="00AD414F"/>
    <w:rsid w:val="00AF4131"/>
    <w:rsid w:val="00AF4644"/>
    <w:rsid w:val="00BF376C"/>
    <w:rsid w:val="00C36151"/>
    <w:rsid w:val="00C87E00"/>
    <w:rsid w:val="00C92642"/>
    <w:rsid w:val="00D4608C"/>
    <w:rsid w:val="00D637B3"/>
    <w:rsid w:val="00DD77CB"/>
    <w:rsid w:val="00DE24B7"/>
    <w:rsid w:val="00E622D7"/>
    <w:rsid w:val="00E87382"/>
    <w:rsid w:val="00E92DAC"/>
    <w:rsid w:val="00E9684F"/>
    <w:rsid w:val="00E96BA3"/>
    <w:rsid w:val="00EC1D47"/>
    <w:rsid w:val="00EC6AD8"/>
    <w:rsid w:val="00EE17FD"/>
    <w:rsid w:val="00F967B5"/>
    <w:rsid w:val="03D2791E"/>
    <w:rsid w:val="05B67B4B"/>
    <w:rsid w:val="073F4590"/>
    <w:rsid w:val="07B23B4B"/>
    <w:rsid w:val="08BB00E0"/>
    <w:rsid w:val="09B96F23"/>
    <w:rsid w:val="0D6A536D"/>
    <w:rsid w:val="0FE152DD"/>
    <w:rsid w:val="101868EA"/>
    <w:rsid w:val="11BA5315"/>
    <w:rsid w:val="1FB71892"/>
    <w:rsid w:val="21E04929"/>
    <w:rsid w:val="220A52DD"/>
    <w:rsid w:val="259C4214"/>
    <w:rsid w:val="28DA43D6"/>
    <w:rsid w:val="2DD47707"/>
    <w:rsid w:val="2F242DB7"/>
    <w:rsid w:val="31450CC3"/>
    <w:rsid w:val="32223B92"/>
    <w:rsid w:val="37D843A9"/>
    <w:rsid w:val="3C8D61AC"/>
    <w:rsid w:val="3F1D0BB9"/>
    <w:rsid w:val="3FCE2C62"/>
    <w:rsid w:val="43754420"/>
    <w:rsid w:val="44CB38B4"/>
    <w:rsid w:val="478A7727"/>
    <w:rsid w:val="4B3B72FB"/>
    <w:rsid w:val="4FBF2B71"/>
    <w:rsid w:val="54C753BC"/>
    <w:rsid w:val="559E3368"/>
    <w:rsid w:val="56BF3861"/>
    <w:rsid w:val="571E06D4"/>
    <w:rsid w:val="5882210F"/>
    <w:rsid w:val="5D3A069F"/>
    <w:rsid w:val="5EAD2E9E"/>
    <w:rsid w:val="60DF6AFC"/>
    <w:rsid w:val="62227229"/>
    <w:rsid w:val="62615338"/>
    <w:rsid w:val="63811624"/>
    <w:rsid w:val="6434060F"/>
    <w:rsid w:val="64CB6921"/>
    <w:rsid w:val="66407F28"/>
    <w:rsid w:val="67BF58D8"/>
    <w:rsid w:val="67EF4F90"/>
    <w:rsid w:val="698E16C4"/>
    <w:rsid w:val="6CCA24B7"/>
    <w:rsid w:val="6DE54228"/>
    <w:rsid w:val="6F6D4E10"/>
    <w:rsid w:val="700A6616"/>
    <w:rsid w:val="706961A8"/>
    <w:rsid w:val="72F96736"/>
    <w:rsid w:val="78341FA5"/>
    <w:rsid w:val="79200B66"/>
    <w:rsid w:val="7A2F0B88"/>
    <w:rsid w:val="7AE73482"/>
    <w:rsid w:val="7E4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paragraph" w:styleId="3">
    <w:name w:val="heading 4"/>
    <w:basedOn w:val="1"/>
    <w:next w:val="1"/>
    <w:unhideWhenUsed/>
    <w:qFormat/>
    <w:uiPriority w:val="0"/>
    <w:pPr>
      <w:pBdr>
        <w:bottom w:val="single" w:color="B8CCE4" w:sz="4" w:space="2"/>
      </w:pBdr>
      <w:spacing w:before="200" w:after="80"/>
      <w:outlineLvl w:val="3"/>
    </w:pPr>
    <w:rPr>
      <w:rFonts w:ascii="Cambria" w:hAnsi="Cambria" w:cs="宋体"/>
      <w:i/>
      <w:iCs/>
      <w:color w:val="4F81BD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491</Words>
  <Characters>2803</Characters>
  <Lines>23</Lines>
  <Paragraphs>6</Paragraphs>
  <TotalTime>3</TotalTime>
  <ScaleCrop>false</ScaleCrop>
  <LinksUpToDate>false</LinksUpToDate>
  <CharactersWithSpaces>3288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2019-12-31T07:56:00Z</dcterms:created>
  <dc:creator>xu ziqi</dc:creator>
  <cp:lastModifiedBy>admin</cp:lastModifiedBy>
  <cp:lastPrinted>2020-03-11T02:19:00Z</cp:lastPrinted>
  <dcterms:modified xsi:type="dcterms:W3CDTF">2020-11-21T04:35:25Z</dcterms:modified>
  <dc:title>杭州市余杭区仁和双陈幼儿园家具采购在线询价商务条款要求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