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共产党员经营户牌照制作需求</w:t>
      </w:r>
    </w:p>
    <w:p>
      <w:pPr>
        <w:spacing w:line="70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一、物品名称：共产党员经营户牌照。</w:t>
      </w:r>
    </w:p>
    <w:p>
      <w:pPr>
        <w:spacing w:line="7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二、采购数量及预算：数量600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个，预算3万元。</w:t>
      </w:r>
    </w:p>
    <w:p>
      <w:pPr>
        <w:spacing w:line="7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三、工艺及材质：1.2mm厚度不锈钢激光切割折边2-2.5公分焊接成型，打磨抛光处理，防锈底漆+表面散银汽车烤漆，内容高级油墨丝印上色。背部左上角及右上角内折边打1cm葫芦孔，配2枚8cm膨胀螺丝。</w:t>
      </w:r>
    </w:p>
    <w:p>
      <w:pPr>
        <w:spacing w:line="7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四、制作要求：批量制作前，供应商须按设计稿进行打样制作，经确认无误后批量生产。</w:t>
      </w:r>
    </w:p>
    <w:p>
      <w:pPr>
        <w:spacing w:line="70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五、包装要求：为减少运输和下发过程中破损、出现划痕等的可能性，产品须采用三层包装，保证产品完整交付到各收货单位，具体要求如下：</w:t>
      </w:r>
    </w:p>
    <w:p>
      <w:pPr>
        <w:spacing w:line="7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第一步在不锈钢标牌表面使用10mm的气泡膜对牌子进行单独包裹；</w:t>
      </w:r>
    </w:p>
    <w:p>
      <w:pPr>
        <w:spacing w:line="7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第二步把包裹气泡膜的牌子装进独立纸箱；</w:t>
      </w:r>
    </w:p>
    <w:p>
      <w:pPr>
        <w:spacing w:line="70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第三步将独立包装好的牌子，装入批量发货的纸箱进行发货。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六、质量要求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产品须符合规格、材质、工艺等技术要求和质量要求，符合国家相关要求及行业标准，确保质量合格、数量完整，如采购人发现有不符合上述规定的，采购人有权要求中标人重新制作或退货，直至索赔，中标人应实行包换、包退，直至产品符合质量要求，由此产生的一切费用和直接经济损失由中标人承担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七、发货要求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货物需在签订合同后7天内完成制作并发货，发至省中心及12个地市体彩中心，规定时间内由于供应商的原因导致无法按期交付，供应商应承担由此给采购人造成的损失。</w:t>
      </w: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共产党员经营户牌照正面及背面示意图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5272405" cy="3515360"/>
            <wp:effectExtent l="19050" t="0" r="4445" b="0"/>
            <wp:docPr id="1" name="图片 1" descr="F:\备份\2020\办公室\共产党员经营户-7.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备份\2020\办公室\共产党员经营户-7.20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5272405" cy="3515360"/>
            <wp:effectExtent l="19050" t="0" r="4445" b="0"/>
            <wp:docPr id="3" name="图片 2" descr="F:\备份\2020\办公室\背面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备份\2020\办公室\背面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ind w:firstLine="560"/>
        <w:jc w:val="center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136" w:tblpY="390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913"/>
        <w:gridCol w:w="761"/>
        <w:gridCol w:w="2762"/>
        <w:gridCol w:w="1959"/>
        <w:gridCol w:w="2549"/>
        <w:gridCol w:w="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990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共产党员经营户牌照送货地址及数量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收件人</w:t>
            </w:r>
          </w:p>
        </w:tc>
        <w:tc>
          <w:tcPr>
            <w:tcW w:w="2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西湖区古翠路80号6楼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张希凡87999830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鄞州区中兴路360号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谢明儿87792516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鹿城区学院东路235号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娜88363996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大校场沿18号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张硕蕾85081482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南湖区新气象路752号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庆82270432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红旗路249-255号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费丽佳2177710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商业街经中路322号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倪海建88836825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婺城区八一南街467号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玮82371769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稠城街道站前路165号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杨巧英85557531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莲都区人民街567号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蓝苏珍2057158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柯城区百汇路196号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俞翰珍3023786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千岛街道体育路69号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舟山体彩中心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胡洁琪2865871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2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省中心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上城区复兴路397号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浙江体彩中心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林莹85090591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3" w:type="dxa"/>
          <w:trHeight w:val="433" w:hRule="atLeast"/>
        </w:trPr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700" w:lineRule="exact"/>
        <w:rPr>
          <w:rFonts w:ascii="宋体" w:hAnsi="宋体" w:eastAsia="宋体" w:cs="宋体"/>
          <w:szCs w:val="21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082E9F"/>
    <w:rsid w:val="001D6366"/>
    <w:rsid w:val="00990E6E"/>
    <w:rsid w:val="00B25736"/>
    <w:rsid w:val="00B80EFD"/>
    <w:rsid w:val="00C20C54"/>
    <w:rsid w:val="00EF6349"/>
    <w:rsid w:val="18A76FAD"/>
    <w:rsid w:val="1EAD498A"/>
    <w:rsid w:val="428160F4"/>
    <w:rsid w:val="500921CA"/>
    <w:rsid w:val="5E082E9F"/>
    <w:rsid w:val="5EA17E1F"/>
    <w:rsid w:val="74910E98"/>
    <w:rsid w:val="7754480A"/>
    <w:rsid w:val="7C0A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3</Pages>
  <Words>93</Words>
  <Characters>536</Characters>
  <Lines>4</Lines>
  <Paragraphs>1</Paragraphs>
  <ScaleCrop>false</ScaleCrop>
  <LinksUpToDate>false</LinksUpToDate>
  <CharactersWithSpaces>628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2020-08-13T07:46:00Z</dcterms:created>
  <dc:creator>zjtcym</dc:creator>
  <cp:lastModifiedBy>zjtcym</cp:lastModifiedBy>
  <dcterms:modified xsi:type="dcterms:W3CDTF">2020-08-14T07:50:31Z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