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88C5A">
      <w:pPr>
        <w:keepNext w:val="0"/>
        <w:keepLines w:val="0"/>
        <w:widowControl/>
        <w:suppressLineNumbers w:val="0"/>
        <w:jc w:val="center"/>
        <w:rPr>
          <w:b/>
          <w:bCs/>
        </w:rPr>
      </w:pPr>
      <w:r>
        <w:rPr>
          <w:rFonts w:ascii="仿宋_GB2312" w:hAnsi="宋体" w:eastAsia="仿宋_GB2312" w:cs="仿宋_GB2312"/>
          <w:b/>
          <w:bCs/>
          <w:color w:val="000000"/>
          <w:kern w:val="0"/>
          <w:sz w:val="43"/>
          <w:szCs w:val="43"/>
          <w:lang w:val="en-US" w:eastAsia="zh-CN" w:bidi="ar"/>
        </w:rPr>
        <w:t>国家税务总局乐山市沙湾区税务局</w:t>
      </w:r>
    </w:p>
    <w:p w14:paraId="73D1CABF">
      <w:pPr>
        <w:keepNext w:val="0"/>
        <w:keepLines w:val="0"/>
        <w:widowControl/>
        <w:suppressLineNumbers w:val="0"/>
        <w:jc w:val="center"/>
        <w:rPr>
          <w:rFonts w:hint="eastAsia" w:eastAsia="仿宋_GB2312"/>
          <w:b/>
          <w:bCs/>
          <w:lang w:eastAsia="zh-CN"/>
        </w:rPr>
      </w:pPr>
      <w:r>
        <w:rPr>
          <w:rFonts w:hint="eastAsia" w:ascii="仿宋_GB2312" w:hAnsi="宋体" w:eastAsia="仿宋_GB2312" w:cs="仿宋_GB2312"/>
          <w:b/>
          <w:bCs/>
          <w:color w:val="000000"/>
          <w:kern w:val="0"/>
          <w:sz w:val="43"/>
          <w:szCs w:val="43"/>
          <w:lang w:val="en-US" w:eastAsia="zh-CN" w:bidi="ar"/>
        </w:rPr>
        <w:t xml:space="preserve"> 2024年会议室音频集成设备和LED显示屏采购需求说明</w:t>
      </w:r>
    </w:p>
    <w:p w14:paraId="3EF57C58">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一.项目名称 </w:t>
      </w:r>
    </w:p>
    <w:p w14:paraId="1029C0F8">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国家税务总局乐山市沙湾区税务局2024年会议室音频集成设备和LED显示屏采购项目 </w:t>
      </w:r>
    </w:p>
    <w:p w14:paraId="14825C01">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二.付款方式： </w:t>
      </w:r>
    </w:p>
    <w:p w14:paraId="2A035923">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本次预算金额</w:t>
      </w:r>
      <w:r>
        <w:rPr>
          <w:rFonts w:hint="eastAsia" w:ascii="仿宋_GB2312" w:hAnsi="宋体" w:eastAsia="仿宋_GB2312" w:cs="仿宋_GB2312"/>
          <w:color w:val="000000"/>
          <w:kern w:val="0"/>
          <w:sz w:val="31"/>
          <w:szCs w:val="31"/>
          <w:u w:val="single"/>
          <w:lang w:val="en-US" w:eastAsia="zh-CN" w:bidi="ar"/>
        </w:rPr>
        <w:t xml:space="preserve"> 28 </w:t>
      </w:r>
      <w:r>
        <w:rPr>
          <w:rFonts w:hint="eastAsia" w:ascii="仿宋_GB2312" w:hAnsi="宋体" w:eastAsia="仿宋_GB2312" w:cs="仿宋_GB2312"/>
          <w:color w:val="000000"/>
          <w:kern w:val="0"/>
          <w:sz w:val="31"/>
          <w:szCs w:val="31"/>
          <w:lang w:val="en-US" w:eastAsia="zh-CN" w:bidi="ar"/>
        </w:rPr>
        <w:t>万元，报价超过预算金额视作无效。交货安装调试完毕，经验收合格后付合同价款的95%。一年后付合同价款的5%。</w:t>
      </w:r>
    </w:p>
    <w:p w14:paraId="0F66852E">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三.投标/响应要求 </w:t>
      </w:r>
    </w:p>
    <w:p w14:paraId="132E6DEB">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一）本项目在线竞价响应供应商须符合《中华人民共和国政府采购法》第二十二条的规定，符合《关于规范政府采购供应商资格设定及资格审查的通知》第六条规定，且已在税务采购网系统注册并通过资质审核的供应商。 </w:t>
      </w:r>
    </w:p>
    <w:p w14:paraId="1A0DEB13">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（二）竞价响应供应商须认真审核在线竞价采购文件所有要求，谢绝恶意低价.不按要求报价，中标后无故放弃.不按合同履行等违约行为。 </w:t>
      </w:r>
    </w:p>
    <w:p w14:paraId="4BCF1416">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三）投标供应商应对招标设备参数逐一响应，通过附件形式上传，禁止照搬照抄，本项目竞价产品技术参数必须全部满足或优于采购清单表格列明的技术参数，否则视为无效竞价。并提供相对应产品说明书或手册；资料不全.虚假应标.弄虚作假的，将严格按照《税务采购网供应商管理办法》相关条款进行处理（作废标处理并列入黑名单）。 </w:t>
      </w:r>
    </w:p>
    <w:p w14:paraId="484F05F7">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（四）投标供应商确保其所提供的产品为符合生产厂家正规渠道的原装正品。 </w:t>
      </w:r>
    </w:p>
    <w:p w14:paraId="7A63B6BD">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（五）供应商所投报价包含设备款.运输.安装.调试.培训.保修等费用。各投标人应充分理解本项目需求及要求。</w:t>
      </w:r>
    </w:p>
    <w:p w14:paraId="19E4E685">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（六）中标后提供三年原厂授权的保修及服务承诺函，签订合同后10个工作日内供货。 </w:t>
      </w:r>
    </w:p>
    <w:p w14:paraId="5F53851A">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（七）预成交供应商未能履行以下规定程序的，视为未实质性响应本项目采购需求，按税务采购网供应商管理办法处置： </w:t>
      </w:r>
    </w:p>
    <w:p w14:paraId="57400EC8">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1.投标产品不满足技术参数等项目需求。 </w:t>
      </w:r>
    </w:p>
    <w:p w14:paraId="3CCB27BD">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2.无法按时供货.安装.调试。 </w:t>
      </w:r>
    </w:p>
    <w:p w14:paraId="69675693">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3.由于供应商原因未在规定时间内签订合同。 </w:t>
      </w:r>
    </w:p>
    <w:p w14:paraId="6CD4F4EA">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八）本项目设备属于音视频集成项目，涉及到现场安装与环境装饰配合等因素，要求中标供应商设备安装调测时不得破坏原环境装饰，投标供应商在响应本项目前需实地查勘项目现场，但踏勘费用由供应商自行承担。为保证我局办公秩序及现场勘察工作的顺利进行，到现场勘察人员须提供：加盖单位公章的《现场勘查确认函》.个人身份证复印件等。资料不全者，采购人有权不予受理；参加勘察现场人员最多不超过3人，并服从采购人管理和安排。现场勘查后，采购人对供应商的《现场勘查确认函》签章确认。供应商投标时需将经采购人签章确认的《现场勘查确认函》扫描上传。未到现场进行实地勘验，未上传经采购人签章确认的《现场勘查确认函》视为未响应</w:t>
      </w:r>
    </w:p>
    <w:p w14:paraId="08091253">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招标文件要求。 </w:t>
      </w:r>
    </w:p>
    <w:p w14:paraId="2750CF9B">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四.项目需求 </w:t>
      </w:r>
    </w:p>
    <w:p w14:paraId="70E3CC20">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（一）产品要求：</w:t>
      </w:r>
    </w:p>
    <w:tbl>
      <w:tblPr>
        <w:tblStyle w:val="2"/>
        <w:tblW w:w="10350"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150"/>
        <w:gridCol w:w="6088"/>
        <w:gridCol w:w="787"/>
        <w:gridCol w:w="713"/>
        <w:gridCol w:w="787"/>
      </w:tblGrid>
      <w:tr w14:paraId="738BE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0E91">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2CAB">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设备名称</w:t>
            </w:r>
          </w:p>
        </w:tc>
        <w:tc>
          <w:tcPr>
            <w:tcW w:w="6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1145">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主要规格</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7287">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数量</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E9BF">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单位</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8886">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品牌</w:t>
            </w:r>
          </w:p>
        </w:tc>
      </w:tr>
      <w:tr w14:paraId="2B7A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4B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AE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室内LED显示屏</w:t>
            </w:r>
          </w:p>
        </w:tc>
        <w:tc>
          <w:tcPr>
            <w:tcW w:w="6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E9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1.显示屏面积：宽3.52米*高1.92米</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 像素点间距：≤1.5mm</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 驱动芯片功能：具有列下消影功能，倍频刷新率提升2/4/8倍</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4.像素构成：1R1G1B</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5.套件材质：采用聚碳酸酯和玻璃纤维材质</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6.亮度调节：0-100%亮度可调，屏幕亮度具有随环境照度的变化任意调节功能</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7.水平视角：170°，垂直视角：170°</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8.换帧频率：50&amp;60 HZ，支持120HZ等3D显示技术</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9.色域空间：≥120%NTSC，LED显示屏ColorSPace覆盖率≥170%YUV（PAL）</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10.亮度：≥640cd/</w:t>
            </w:r>
            <w:r>
              <w:rPr>
                <w:rStyle w:val="4"/>
                <w:lang w:val="en-US" w:eastAsia="zh-CN" w:bidi="ar"/>
              </w:rPr>
              <w:t>㎡</w:t>
            </w:r>
            <w:r>
              <w:rPr>
                <w:rStyle w:val="5"/>
                <w:rFonts w:hAnsi="宋体"/>
                <w:lang w:val="en-US" w:eastAsia="zh-CN" w:bidi="ar"/>
              </w:rPr>
              <w:br w:type="textWrapping"/>
            </w:r>
            <w:r>
              <w:rPr>
                <w:rStyle w:val="5"/>
                <w:rFonts w:hAnsi="宋体"/>
                <w:lang w:val="en-US" w:eastAsia="zh-CN" w:bidi="ar"/>
              </w:rPr>
              <w:t>1</w:t>
            </w:r>
            <w:r>
              <w:rPr>
                <w:rStyle w:val="5"/>
                <w:rFonts w:hint="eastAsia" w:hAnsi="宋体"/>
                <w:lang w:val="en-US" w:eastAsia="zh-CN" w:bidi="ar"/>
              </w:rPr>
              <w:t>1</w:t>
            </w:r>
            <w:r>
              <w:rPr>
                <w:rStyle w:val="5"/>
                <w:rFonts w:hAnsi="宋体"/>
                <w:lang w:val="en-US" w:eastAsia="zh-CN" w:bidi="ar"/>
              </w:rPr>
              <w:t>.对比度：≥8700：1</w:t>
            </w:r>
            <w:r>
              <w:rPr>
                <w:rStyle w:val="5"/>
                <w:rFonts w:hAnsi="宋体"/>
                <w:lang w:val="en-US" w:eastAsia="zh-CN" w:bidi="ar"/>
              </w:rPr>
              <w:br w:type="textWrapping"/>
            </w:r>
            <w:r>
              <w:rPr>
                <w:rStyle w:val="5"/>
                <w:rFonts w:hAnsi="宋体"/>
                <w:lang w:val="en-US" w:eastAsia="zh-CN" w:bidi="ar"/>
              </w:rPr>
              <w:t>1</w:t>
            </w:r>
            <w:r>
              <w:rPr>
                <w:rStyle w:val="5"/>
                <w:rFonts w:hint="eastAsia" w:hAnsi="宋体"/>
                <w:lang w:val="en-US" w:eastAsia="zh-CN" w:bidi="ar"/>
              </w:rPr>
              <w:t>2</w:t>
            </w:r>
            <w:r>
              <w:rPr>
                <w:rStyle w:val="5"/>
                <w:rFonts w:hAnsi="宋体"/>
                <w:lang w:val="en-US" w:eastAsia="zh-CN" w:bidi="ar"/>
              </w:rPr>
              <w:t>.刷新率：≥3840HZ</w:t>
            </w:r>
            <w:r>
              <w:rPr>
                <w:rStyle w:val="5"/>
                <w:rFonts w:hAnsi="宋体"/>
                <w:lang w:val="en-US" w:eastAsia="zh-CN" w:bidi="ar"/>
              </w:rPr>
              <w:br w:type="textWrapping"/>
            </w:r>
            <w:r>
              <w:rPr>
                <w:rStyle w:val="5"/>
                <w:rFonts w:hAnsi="宋体"/>
                <w:lang w:val="en-US" w:eastAsia="zh-CN" w:bidi="ar"/>
              </w:rPr>
              <w:t>★</w:t>
            </w:r>
            <w:r>
              <w:rPr>
                <w:rStyle w:val="5"/>
                <w:rFonts w:hint="eastAsia" w:hAnsi="宋体"/>
                <w:lang w:val="en-US" w:eastAsia="zh-CN" w:bidi="ar"/>
              </w:rPr>
              <w:t>13</w:t>
            </w:r>
            <w:r>
              <w:rPr>
                <w:rStyle w:val="5"/>
                <w:rFonts w:hAnsi="宋体"/>
                <w:lang w:val="en-US" w:eastAsia="zh-CN" w:bidi="ar"/>
              </w:rPr>
              <w:t>、SELV电路：具有SELV电路，在SELV电路中任何两个导体之间或任何一个这样的导体和地之间的电压的限值为：</w:t>
            </w:r>
            <w:r>
              <w:rPr>
                <w:rStyle w:val="5"/>
                <w:rFonts w:hAnsi="宋体"/>
                <w:lang w:val="en-US" w:eastAsia="zh-CN" w:bidi="ar"/>
              </w:rPr>
              <w:br w:type="textWrapping"/>
            </w:r>
            <w:r>
              <w:rPr>
                <w:rStyle w:val="5"/>
                <w:rFonts w:hAnsi="宋体"/>
                <w:lang w:val="en-US" w:eastAsia="zh-CN" w:bidi="ar"/>
              </w:rPr>
              <w:t>正常工作条件下，不超过42.4V交流峰值或60V直流值</w:t>
            </w:r>
            <w:r>
              <w:rPr>
                <w:rStyle w:val="5"/>
                <w:rFonts w:hAnsi="宋体"/>
                <w:lang w:val="en-US" w:eastAsia="zh-CN" w:bidi="ar"/>
              </w:rPr>
              <w:br w:type="textWrapping"/>
            </w:r>
            <w:r>
              <w:rPr>
                <w:rStyle w:val="5"/>
                <w:rFonts w:hAnsi="宋体"/>
                <w:lang w:val="en-US" w:eastAsia="zh-CN" w:bidi="ar"/>
              </w:rPr>
              <w:t>单一故障条件下，在200ms后不超过42.4V（30V有效值）交流峰值或60V直流值，并且在200ms内其极限值不超过71V（50V有效值）交流峰值或120V直流值（提供具有CMA、CNAS认可标识的第三方检测机构出具的检测报告复印件作为证明）</w:t>
            </w:r>
            <w:r>
              <w:rPr>
                <w:rStyle w:val="5"/>
                <w:rFonts w:hAnsi="宋体"/>
                <w:lang w:val="en-US" w:eastAsia="zh-CN" w:bidi="ar"/>
              </w:rPr>
              <w:br w:type="textWrapping"/>
            </w:r>
            <w:r>
              <w:rPr>
                <w:rStyle w:val="5"/>
                <w:rFonts w:hAnsi="宋体"/>
                <w:lang w:val="en-US" w:eastAsia="zh-CN" w:bidi="ar"/>
              </w:rPr>
              <w:t>★</w:t>
            </w:r>
            <w:r>
              <w:rPr>
                <w:rStyle w:val="5"/>
                <w:rFonts w:hint="eastAsia" w:hAnsi="宋体"/>
                <w:lang w:val="en-US" w:eastAsia="zh-CN" w:bidi="ar"/>
              </w:rPr>
              <w:t>14</w:t>
            </w:r>
            <w:r>
              <w:rPr>
                <w:rStyle w:val="5"/>
                <w:rFonts w:hAnsi="宋体"/>
                <w:lang w:val="en-US" w:eastAsia="zh-CN" w:bidi="ar"/>
              </w:rPr>
              <w:t>、屏幕升温：正常播放视频状态下点亮5分钟后产品表面温度升幅≤1.5℃，点亮10分钟后其温度升幅≤8℃；产品在白平衡状态下点亮5分钟后产品表面温度升幅≤8℃，点亮10分钟后其温度升幅≤18℃；产品正常使用工作达到热平衡状态后，屏体结构金属部分温度升幅≤30℃，绝缘材料温度升幅≤30℃；最高亮度持续工作4小时，模组表面温升小于20K（提供具有CMA、CNAS认可标识的第三方检测机构出具的检测报告复印件作为证明）</w:t>
            </w:r>
            <w:r>
              <w:rPr>
                <w:rStyle w:val="5"/>
                <w:rFonts w:hAnsi="宋体"/>
                <w:lang w:val="en-US" w:eastAsia="zh-CN" w:bidi="ar"/>
              </w:rPr>
              <w:br w:type="textWrapping"/>
            </w:r>
            <w:r>
              <w:rPr>
                <w:rStyle w:val="5"/>
                <w:rFonts w:hAnsi="宋体"/>
                <w:lang w:val="en-US" w:eastAsia="zh-CN" w:bidi="ar"/>
              </w:rPr>
              <w:t>★</w:t>
            </w:r>
            <w:r>
              <w:rPr>
                <w:rStyle w:val="5"/>
                <w:rFonts w:hint="eastAsia" w:hAnsi="宋体"/>
                <w:lang w:val="en-US" w:eastAsia="zh-CN" w:bidi="ar"/>
              </w:rPr>
              <w:t>15</w:t>
            </w:r>
            <w:r>
              <w:rPr>
                <w:rStyle w:val="5"/>
                <w:rFonts w:hAnsi="宋体"/>
                <w:lang w:val="en-US" w:eastAsia="zh-CN" w:bidi="ar"/>
              </w:rPr>
              <w:t>、防电击等级：依据GB4943.1标准，使用基本绝缘作为基本安全防护，同时使用保护连接和保护接地作为附加安全防护，达到防电击保护I类设备（提供具有CMA、CNAS认可标识的第三方检测机构出具的检测报告复印件作为证明）</w:t>
            </w:r>
            <w:r>
              <w:rPr>
                <w:rStyle w:val="5"/>
                <w:rFonts w:hAnsi="宋体"/>
                <w:lang w:val="en-US" w:eastAsia="zh-CN" w:bidi="ar"/>
              </w:rPr>
              <w:br w:type="textWrapping"/>
            </w:r>
            <w:r>
              <w:rPr>
                <w:rStyle w:val="5"/>
                <w:rFonts w:hAnsi="宋体"/>
                <w:lang w:val="en-US" w:eastAsia="zh-CN" w:bidi="ar"/>
              </w:rPr>
              <w:t>★</w:t>
            </w:r>
            <w:r>
              <w:rPr>
                <w:rStyle w:val="5"/>
                <w:rFonts w:hint="eastAsia" w:hAnsi="宋体"/>
                <w:lang w:val="en-US" w:eastAsia="zh-CN" w:bidi="ar"/>
              </w:rPr>
              <w:t>16</w:t>
            </w:r>
            <w:r>
              <w:rPr>
                <w:rStyle w:val="5"/>
                <w:rFonts w:hAnsi="宋体"/>
                <w:lang w:val="en-US" w:eastAsia="zh-CN" w:bidi="ar"/>
              </w:rPr>
              <w:t>、智能控制：支持软件自定义修改分辨率，自定义分辨率，更加适合LED屏幕的使用；支持分屏操作。支持任意比例拼接素材和多图层叠加；支持无线遥控、手机遥控，一键切换视频；支持与智能播控软件一键IP连接（提供具有CMA、CNAS认可标识的第三方检测机构出具的检测报告复印件作为证明）</w:t>
            </w:r>
            <w:r>
              <w:rPr>
                <w:rStyle w:val="5"/>
                <w:rFonts w:hAnsi="宋体"/>
                <w:lang w:val="en-US" w:eastAsia="zh-CN" w:bidi="ar"/>
              </w:rPr>
              <w:br w:type="textWrapping"/>
            </w:r>
            <w:r>
              <w:rPr>
                <w:rStyle w:val="5"/>
                <w:rFonts w:hAnsi="宋体"/>
                <w:lang w:val="en-US" w:eastAsia="zh-CN" w:bidi="ar"/>
              </w:rPr>
              <w:t>★</w:t>
            </w:r>
            <w:r>
              <w:rPr>
                <w:rStyle w:val="5"/>
                <w:rFonts w:hint="eastAsia" w:hAnsi="宋体"/>
                <w:lang w:val="en-US" w:eastAsia="zh-CN" w:bidi="ar"/>
              </w:rPr>
              <w:t>17</w:t>
            </w:r>
            <w:r>
              <w:rPr>
                <w:rStyle w:val="5"/>
                <w:rFonts w:hAnsi="宋体"/>
                <w:lang w:val="en-US" w:eastAsia="zh-CN" w:bidi="ar"/>
              </w:rPr>
              <w:t>、支持手机、平板可视化控制LED大屏，切换播放内容，定制播放计划等；支持一键点屏技术，开机后自动识别系统连接，无需重置系统配置；支持联网一键下载程序文件和调试；支持手机添加LOGO、时间、日期、文字标语、滚动字幕、图片、视频窗口（提供具有CMA、CNAS认可标识的第三方检测机构出具的检测报告复印件作为证明）</w:t>
            </w:r>
            <w:r>
              <w:rPr>
                <w:rStyle w:val="5"/>
                <w:rFonts w:hAnsi="宋体"/>
                <w:lang w:val="en-US" w:eastAsia="zh-CN" w:bidi="ar"/>
              </w:rPr>
              <w:br w:type="textWrapping"/>
            </w:r>
            <w:r>
              <w:rPr>
                <w:rStyle w:val="5"/>
                <w:rFonts w:hAnsi="宋体"/>
                <w:lang w:val="en-US" w:eastAsia="zh-CN" w:bidi="ar"/>
              </w:rPr>
              <w:t>（以上</w:t>
            </w:r>
            <w:r>
              <w:rPr>
                <w:rStyle w:val="5"/>
                <w:rFonts w:hint="eastAsia" w:hAnsi="宋体"/>
                <w:lang w:val="en-US" w:eastAsia="zh-CN" w:bidi="ar"/>
              </w:rPr>
              <w:t>13</w:t>
            </w:r>
            <w:r>
              <w:rPr>
                <w:rStyle w:val="5"/>
                <w:rFonts w:hAnsi="宋体"/>
                <w:lang w:val="en-US" w:eastAsia="zh-CN" w:bidi="ar"/>
              </w:rPr>
              <w:t>-</w:t>
            </w:r>
            <w:r>
              <w:rPr>
                <w:rStyle w:val="5"/>
                <w:rFonts w:hint="eastAsia" w:hAnsi="宋体"/>
                <w:lang w:val="en-US" w:eastAsia="zh-CN" w:bidi="ar"/>
              </w:rPr>
              <w:t>17</w:t>
            </w:r>
            <w:r>
              <w:rPr>
                <w:rStyle w:val="5"/>
                <w:rFonts w:hAnsi="宋体"/>
                <w:lang w:val="en-US" w:eastAsia="zh-CN" w:bidi="ar"/>
              </w:rPr>
              <w:t>项的参数和要求需提供具有CAM、CNAS认可标识的第三方检测机构出具的检测报告复印件作为证明）</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32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6.7584</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60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m</w:t>
            </w:r>
            <w:r>
              <w:rPr>
                <w:rStyle w:val="4"/>
                <w:lang w:val="en-US" w:eastAsia="zh-CN" w:bidi="ar"/>
              </w:rPr>
              <w:t>²</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B7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九洲光电、强力巨彩、海康威视</w:t>
            </w:r>
          </w:p>
        </w:tc>
      </w:tr>
      <w:tr w14:paraId="01333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36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20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接收卡</w:t>
            </w:r>
          </w:p>
        </w:tc>
        <w:tc>
          <w:tcPr>
            <w:tcW w:w="6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2E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1.集成12个HUB75，无需再配转接板</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2.单卡最大带载192×1024像素，最多支持24组并行数据</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3.支持8bit色深视频源输入输出，单色灰阶为256，可搭配出16777216种混合色彩。</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4.支持自适应帧率技术，不仅支持23.98/24/29.97/30/50/59.94/60Hz常规及非整数帧率，还可输出显示120/240Hz高帧率画面，大幅提升画面流畅度、减少拖影。</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★5.8bit 精度的色度，亮度一体化逐点校正，能有效消除灯点色差，保证整屏的颜色亮度的均匀性和一致性，提升整体显示效果。需提供具有CMA、CNAS、ilac-MRA认证标识的第三方厂家检测报告，并加盖供应商公章；</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★6.检测接收卡之间数据传输质量和误码情况，可以方便快捷地识别出硬件连接异常的箱体，便于维护，需提供具有CMA、CNAS、ilac-MRA认证标识的第三方厂家检测报告，并加盖供应商公章；</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★7.支持一帧延迟，发送端到显示端延迟达到一帧，解决系统延迟导致的画面不同步问题 ，需提供具有CMA、CNAS、ilac-MRA认证标识的第三方厂家检测报告，并加盖供应商公章；</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02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D3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78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卡莱特、诺瓦</w:t>
            </w:r>
          </w:p>
        </w:tc>
      </w:tr>
      <w:tr w14:paraId="4B79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D5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50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电源</w:t>
            </w:r>
          </w:p>
        </w:tc>
        <w:tc>
          <w:tcPr>
            <w:tcW w:w="6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37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1.输出功率：200W Max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 xml:space="preserve">2.泄漏电流：&lt;1mA(Vin:230)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3.工作温度：-30℃~60℃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 xml:space="preserve">4.散热方式：自冷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 xml:space="preserve">5.储存温度：-40~80℃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 xml:space="preserve">6.输入电压：200-240Vac,47-63Hz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 xml:space="preserve">7.绝缘电压：I/P-O/P:3.0KVac;I/P-FG:1.5KVac;O/P-FG:0.5KVac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 xml:space="preserve">8.安全标准：GB4943,EN60950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 xml:space="preserve">9.保护功能：输入欠压，过载保护，短路保护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50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F7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块</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188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铂强、长杰</w:t>
            </w:r>
          </w:p>
        </w:tc>
      </w:tr>
      <w:tr w14:paraId="49C6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88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6E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拼接处理器</w:t>
            </w:r>
          </w:p>
        </w:tc>
        <w:tc>
          <w:tcPr>
            <w:tcW w:w="6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3B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★1、HDMI输入1路、HDMI输出1路；DP输出1路；LINE音频输入1路、LINE音频输出1路，ETHERNET*1路；RX*2路、TX*2路；USB 3.0*1路；KVM接口*1路；USB 2.0*2路；DC-12V*1路；（提供接口的实物照片作为证明，并加盖供应商鲜章）</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支持4096x2160@60Hz分辨率输入、输出，并向下兼容其他分辨率，支持自适应读取分辨率，支持230万像素带载及1000*2300或2300*1000自定义EDID；（提供具有CMA或CNAS认可标识的第三方有资质检测机构出具的检测报告，复印件加盖投标人鲜章，检测报告需体现相关参数）；</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3、支持输出画面旋转，可设置旋转90度、180度、270度，旋转后可支持拼接；</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★4、编解码节点硬件及结构一致，同时兼容编、解码固件，采用嵌入式硬件，纯硬件分布式构架，设备稳定、安全可靠，可根据现场需求自动切换，无需实体按键；</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★5、支持LCD、LED、DLP拼接功能，支持自动同步调整，不会出现撕裂、花屏等现象（提供具有CMA或CNAS认可标识的第三方有资质检测机构出具的检测报告，复印件加盖投标人鲜章，检测报告需体现相关参数）；</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6、支持在编解码节点上叠加任意字幕文本、透明动态台标、点对点图片、时间等信息，支持对接北斗时钟，支持自定义字体及颜色、大小、位置、背景色、时钟格式、滚动方向、滚动速率等设置；同一节点最多支持4处叠加显示，并可单独设置开启、关闭（提供具有CMA或CNAS认可标识的第三方有资质检测机构出具的检测报告，复印件加盖投标人鲜章，检测报告需体现相关参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9A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53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82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卡莱特、诺瓦</w:t>
            </w:r>
          </w:p>
        </w:tc>
      </w:tr>
      <w:tr w14:paraId="28A0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A6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3E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配电柜</w:t>
            </w:r>
          </w:p>
        </w:tc>
        <w:tc>
          <w:tcPr>
            <w:tcW w:w="6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30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1、输入：三相五线制AC 380V±10％，50Hz/60Hz；</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2、输出：多路独立输出，每路相电压AC 220V±10％，每路带载4kW，配置输出最大可带载15kW，提供首页具有“CMA”、“CNAS”、“ilac-MRA” 标识的第三方权威检测报告复印件，检测报告需体现相关参数；</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3、短路保护：每路输出配有液压电磁式20A断路器，断路器可提供过载，短路保护，提供首页具有“CMA”、“CNAS”、“ilac-MRA” 标识的第三方权威检测报告复印件，检测报告需体现相关参数；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3F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56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22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福佑、正泰</w:t>
            </w:r>
          </w:p>
        </w:tc>
      </w:tr>
      <w:tr w14:paraId="52EE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500BE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150" w:type="dxa"/>
            <w:tcBorders>
              <w:top w:val="single" w:color="000000" w:sz="4" w:space="0"/>
              <w:left w:val="single" w:color="000000" w:sz="4" w:space="0"/>
              <w:bottom w:val="single" w:color="auto" w:sz="4" w:space="0"/>
              <w:right w:val="single" w:color="000000" w:sz="4" w:space="0"/>
            </w:tcBorders>
            <w:shd w:val="clear" w:color="auto" w:fill="auto"/>
            <w:vAlign w:val="center"/>
          </w:tcPr>
          <w:p w14:paraId="1BC87F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无线投屏器</w:t>
            </w:r>
          </w:p>
        </w:tc>
        <w:tc>
          <w:tcPr>
            <w:tcW w:w="608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ADB04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无线投屏器实现显示屏和电脑控制端无线控制，将控制内容无线投屏至显示屏上。</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83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64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A1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绿联、绿巨能、迈拓</w:t>
            </w:r>
          </w:p>
        </w:tc>
      </w:tr>
      <w:tr w14:paraId="14EC2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7E6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F65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柱阵列音箱</w:t>
            </w:r>
          </w:p>
        </w:tc>
        <w:tc>
          <w:tcPr>
            <w:tcW w:w="6088" w:type="dxa"/>
            <w:tcBorders>
              <w:top w:val="single" w:color="auto" w:sz="4" w:space="0"/>
              <w:left w:val="single" w:color="auto" w:sz="4" w:space="0"/>
              <w:bottom w:val="single" w:color="auto" w:sz="4" w:space="0"/>
              <w:right w:val="single" w:color="auto" w:sz="4" w:space="0"/>
            </w:tcBorders>
            <w:shd w:val="clear" w:color="auto" w:fill="auto"/>
            <w:vAlign w:val="top"/>
          </w:tcPr>
          <w:p w14:paraId="7E847A26">
            <w:pPr>
              <w:keepNext w:val="0"/>
              <w:keepLines w:val="0"/>
              <w:widowControl/>
              <w:suppressLineNumbers w:val="0"/>
              <w:jc w:val="left"/>
              <w:textAlignment w:val="top"/>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1、全频柱阵列音箱。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2、箱体采用优质中纤板。</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3、表面喷涂黑色水性洒点漆。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4、配备简易壁挂件和</w:t>
            </w:r>
            <w:r>
              <w:rPr>
                <w:rStyle w:val="6"/>
                <w:rFonts w:hAnsi="宋体"/>
                <w:lang w:val="en-US" w:eastAsia="zh-CN" w:bidi="ar"/>
              </w:rPr>
              <w:t>Φ</w:t>
            </w:r>
            <w:r>
              <w:rPr>
                <w:rStyle w:val="7"/>
                <w:rFonts w:hAnsi="宋体"/>
                <w:lang w:val="en-US" w:eastAsia="zh-CN" w:bidi="ar"/>
              </w:rPr>
              <w:t>35底座。</w:t>
            </w:r>
            <w:r>
              <w:rPr>
                <w:rStyle w:val="7"/>
                <w:rFonts w:hAnsi="宋体"/>
                <w:lang w:val="en-US" w:eastAsia="zh-CN" w:bidi="ar"/>
              </w:rPr>
              <w:br w:type="textWrapping"/>
            </w:r>
            <w:r>
              <w:rPr>
                <w:rStyle w:val="7"/>
                <w:rFonts w:hAnsi="宋体"/>
                <w:lang w:val="en-US" w:eastAsia="zh-CN" w:bidi="ar"/>
              </w:rPr>
              <w:t>5、金属防护网，4mm六边形透声孔，内衬防尘透声网。</w:t>
            </w:r>
            <w:r>
              <w:rPr>
                <w:rStyle w:val="7"/>
                <w:rFonts w:hAnsi="宋体"/>
                <w:lang w:val="en-US" w:eastAsia="zh-CN" w:bidi="ar"/>
              </w:rPr>
              <w:br w:type="textWrapping"/>
            </w:r>
            <w:r>
              <w:rPr>
                <w:rStyle w:val="7"/>
                <w:rFonts w:hAnsi="宋体"/>
                <w:lang w:val="en-US" w:eastAsia="zh-CN" w:bidi="ar"/>
              </w:rPr>
              <w:t>1、额定阻抗：8</w:t>
            </w:r>
            <w:r>
              <w:rPr>
                <w:rStyle w:val="6"/>
                <w:rFonts w:hAnsi="宋体"/>
                <w:lang w:val="en-US" w:eastAsia="zh-CN" w:bidi="ar"/>
              </w:rPr>
              <w:t>Ω</w:t>
            </w:r>
            <w:r>
              <w:rPr>
                <w:rStyle w:val="7"/>
                <w:rFonts w:hAnsi="宋体"/>
                <w:lang w:val="en-US" w:eastAsia="zh-CN" w:bidi="ar"/>
              </w:rPr>
              <w:t xml:space="preserve"> ±10%  。</w:t>
            </w:r>
            <w:r>
              <w:rPr>
                <w:rStyle w:val="7"/>
                <w:rFonts w:hAnsi="宋体"/>
                <w:lang w:val="en-US" w:eastAsia="zh-CN" w:bidi="ar"/>
              </w:rPr>
              <w:br w:type="textWrapping"/>
            </w:r>
            <w:r>
              <w:rPr>
                <w:rStyle w:val="7"/>
                <w:rFonts w:hAnsi="宋体"/>
                <w:lang w:val="en-US" w:eastAsia="zh-CN" w:bidi="ar"/>
              </w:rPr>
              <w:t>2、额定功率：≥150W。</w:t>
            </w:r>
            <w:r>
              <w:rPr>
                <w:rStyle w:val="7"/>
                <w:rFonts w:hAnsi="宋体"/>
                <w:lang w:val="en-US" w:eastAsia="zh-CN" w:bidi="ar"/>
              </w:rPr>
              <w:br w:type="textWrapping"/>
            </w:r>
            <w:r>
              <w:rPr>
                <w:rStyle w:val="7"/>
                <w:rFonts w:hAnsi="宋体"/>
                <w:lang w:val="en-US" w:eastAsia="zh-CN" w:bidi="ar"/>
              </w:rPr>
              <w:t>3、最大功率：≥600W。</w:t>
            </w:r>
            <w:r>
              <w:rPr>
                <w:rStyle w:val="7"/>
                <w:rFonts w:hAnsi="宋体"/>
                <w:lang w:val="en-US" w:eastAsia="zh-CN" w:bidi="ar"/>
              </w:rPr>
              <w:br w:type="textWrapping"/>
            </w:r>
            <w:r>
              <w:rPr>
                <w:rStyle w:val="7"/>
                <w:rFonts w:hAnsi="宋体"/>
                <w:lang w:val="en-US" w:eastAsia="zh-CN" w:bidi="ar"/>
              </w:rPr>
              <w:t>4、特性灵敏度：≥93dB。</w:t>
            </w:r>
            <w:r>
              <w:rPr>
                <w:rStyle w:val="7"/>
                <w:rFonts w:hAnsi="宋体"/>
                <w:lang w:val="en-US" w:eastAsia="zh-CN" w:bidi="ar"/>
              </w:rPr>
              <w:br w:type="textWrapping"/>
            </w:r>
            <w:r>
              <w:rPr>
                <w:rStyle w:val="7"/>
                <w:rFonts w:hAnsi="宋体"/>
                <w:lang w:val="en-US" w:eastAsia="zh-CN" w:bidi="ar"/>
              </w:rPr>
              <w:t>5、连续声压级：≥115dB。</w:t>
            </w:r>
            <w:r>
              <w:rPr>
                <w:rStyle w:val="7"/>
                <w:rFonts w:hAnsi="宋体"/>
                <w:lang w:val="en-US" w:eastAsia="zh-CN" w:bidi="ar"/>
              </w:rPr>
              <w:br w:type="textWrapping"/>
            </w:r>
            <w:r>
              <w:rPr>
                <w:rStyle w:val="7"/>
                <w:rFonts w:hAnsi="宋体"/>
                <w:lang w:val="en-US" w:eastAsia="zh-CN" w:bidi="ar"/>
              </w:rPr>
              <w:t>6、最大声压级：≥121dB。</w:t>
            </w:r>
            <w:r>
              <w:rPr>
                <w:rStyle w:val="7"/>
                <w:rFonts w:hAnsi="宋体"/>
                <w:lang w:val="en-US" w:eastAsia="zh-CN" w:bidi="ar"/>
              </w:rPr>
              <w:br w:type="textWrapping"/>
            </w:r>
            <w:r>
              <w:rPr>
                <w:rStyle w:val="7"/>
                <w:rFonts w:hAnsi="宋体"/>
                <w:lang w:val="en-US" w:eastAsia="zh-CN" w:bidi="ar"/>
              </w:rPr>
              <w:t>7、额定频率范围：110～18000Hz。</w:t>
            </w:r>
            <w:r>
              <w:rPr>
                <w:rStyle w:val="7"/>
                <w:rFonts w:hAnsi="宋体"/>
                <w:lang w:val="en-US" w:eastAsia="zh-CN" w:bidi="ar"/>
              </w:rPr>
              <w:br w:type="textWrapping"/>
            </w:r>
            <w:r>
              <w:rPr>
                <w:rStyle w:val="7"/>
                <w:rFonts w:hAnsi="宋体"/>
                <w:lang w:val="en-US" w:eastAsia="zh-CN" w:bidi="ar"/>
              </w:rPr>
              <w:t>8、全频扬声器：≥3.5"×≥4。</w:t>
            </w:r>
            <w:r>
              <w:rPr>
                <w:rStyle w:val="7"/>
                <w:rFonts w:hAnsi="宋体"/>
                <w:lang w:val="en-US" w:eastAsia="zh-CN" w:bidi="ar"/>
              </w:rPr>
              <w:br w:type="textWrapping"/>
            </w:r>
            <w:r>
              <w:rPr>
                <w:rStyle w:val="7"/>
                <w:rFonts w:hAnsi="宋体"/>
                <w:lang w:val="en-US" w:eastAsia="zh-CN" w:bidi="ar"/>
              </w:rPr>
              <w:t>9、覆盖角度（H×V）：≥120°×≥60°。</w:t>
            </w:r>
          </w:p>
        </w:tc>
        <w:tc>
          <w:tcPr>
            <w:tcW w:w="78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FDADF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1D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只</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F8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CV/唐朝、HUSHAN/湖山、EITY/声博</w:t>
            </w:r>
          </w:p>
        </w:tc>
      </w:tr>
      <w:tr w14:paraId="7892A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82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D6A36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1150" w:type="dxa"/>
            <w:tcBorders>
              <w:top w:val="single" w:color="auto" w:sz="4" w:space="0"/>
              <w:left w:val="single" w:color="000000" w:sz="4" w:space="0"/>
              <w:bottom w:val="single" w:color="000000" w:sz="4" w:space="0"/>
              <w:right w:val="single" w:color="000000" w:sz="4" w:space="0"/>
            </w:tcBorders>
            <w:shd w:val="clear" w:color="auto" w:fill="auto"/>
            <w:vAlign w:val="center"/>
          </w:tcPr>
          <w:p w14:paraId="1D9AD9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柱阵列音箱安装支架</w:t>
            </w:r>
          </w:p>
        </w:tc>
        <w:tc>
          <w:tcPr>
            <w:tcW w:w="6088" w:type="dxa"/>
            <w:tcBorders>
              <w:top w:val="single" w:color="auto" w:sz="4" w:space="0"/>
              <w:left w:val="single" w:color="000000" w:sz="4" w:space="0"/>
              <w:bottom w:val="single" w:color="000000" w:sz="4" w:space="0"/>
              <w:right w:val="single" w:color="000000" w:sz="4" w:space="0"/>
            </w:tcBorders>
            <w:shd w:val="clear" w:color="auto" w:fill="auto"/>
            <w:vAlign w:val="top"/>
          </w:tcPr>
          <w:p w14:paraId="49FB1CB6">
            <w:pPr>
              <w:keepNext w:val="0"/>
              <w:keepLines w:val="0"/>
              <w:widowControl/>
              <w:suppressLineNumbers w:val="0"/>
              <w:jc w:val="left"/>
              <w:textAlignment w:val="top"/>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1、全金属安装壁架。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2、可以上、下调整角度。</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3、可以左、右调整角度。</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4、带数值标识。</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A7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10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AB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CV/唐朝、HUSHAN/湖山、EITY/声博</w:t>
            </w:r>
          </w:p>
        </w:tc>
      </w:tr>
      <w:tr w14:paraId="2E5FC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F0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95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DSP数字功放</w:t>
            </w:r>
          </w:p>
        </w:tc>
        <w:tc>
          <w:tcPr>
            <w:tcW w:w="6088" w:type="dxa"/>
            <w:tcBorders>
              <w:top w:val="single" w:color="000000" w:sz="4" w:space="0"/>
              <w:left w:val="single" w:color="000000" w:sz="4" w:space="0"/>
              <w:bottom w:val="single" w:color="000000" w:sz="4" w:space="0"/>
              <w:right w:val="single" w:color="000000" w:sz="4" w:space="0"/>
            </w:tcBorders>
            <w:shd w:val="clear" w:color="auto" w:fill="auto"/>
            <w:vAlign w:val="top"/>
          </w:tcPr>
          <w:p w14:paraId="26E9F69F">
            <w:pPr>
              <w:keepNext w:val="0"/>
              <w:keepLines w:val="0"/>
              <w:widowControl/>
              <w:suppressLineNumbers w:val="0"/>
              <w:jc w:val="left"/>
              <w:textAlignment w:val="top"/>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1、内置DSP音箱处理器，专设RS485网络接口，可连接电脑设置功放各种参数，用于更好地调整音箱及声场，最大限度提升系统性能。</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2、产品具有宽电压自适应压缩装置。</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3、输入：高低通滤波器，8段参量EQ(±24dB)，输出：高低通滤波器，5段参量EQ(±24dB)。</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4、完善的预设管理(DSP内部有16个场景存储组)。</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5、保护功能：开机电源软启动、电源欠压保护、短路保护、功放输出直流保护、过热保护、温度功率控制、过载功率控制，一键恢复出厂设置功能，数据保存至电脑和从电脑恢复至设备功能。（中标商签合同前提供具有资质的第三方检测机构出具的检验报告复印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6、每通道输入延时10ms，输出延时7ms，步进0.01ms；2×2音频路由混音，混音比例-80dB～+18dB；音量、静音、相位调节，输出模式选择。（中标商签合同前提供具有资质的第三方检测机构出具的检验报告复印件）。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7、额定功率：2×＞400W/8</w:t>
            </w:r>
            <w:r>
              <w:rPr>
                <w:rStyle w:val="6"/>
                <w:rFonts w:hAnsi="宋体"/>
                <w:lang w:val="en-US" w:eastAsia="zh-CN" w:bidi="ar"/>
              </w:rPr>
              <w:t>Ω</w:t>
            </w:r>
            <w:r>
              <w:rPr>
                <w:rStyle w:val="7"/>
                <w:rFonts w:hAnsi="宋体"/>
                <w:lang w:val="en-US" w:eastAsia="zh-CN" w:bidi="ar"/>
              </w:rPr>
              <w:t>，2×＞600W/4</w:t>
            </w:r>
            <w:r>
              <w:rPr>
                <w:rStyle w:val="6"/>
                <w:rFonts w:hAnsi="宋体"/>
                <w:lang w:val="en-US" w:eastAsia="zh-CN" w:bidi="ar"/>
              </w:rPr>
              <w:t>Ω</w:t>
            </w:r>
            <w:r>
              <w:rPr>
                <w:rStyle w:val="7"/>
                <w:rFonts w:hAnsi="宋体"/>
                <w:lang w:val="en-US" w:eastAsia="zh-CN" w:bidi="ar"/>
              </w:rPr>
              <w:t>，1×＞1200W/8</w:t>
            </w:r>
            <w:r>
              <w:rPr>
                <w:rStyle w:val="6"/>
                <w:rFonts w:hAnsi="宋体"/>
                <w:lang w:val="en-US" w:eastAsia="zh-CN" w:bidi="ar"/>
              </w:rPr>
              <w:t>Ω</w:t>
            </w:r>
            <w:r>
              <w:rPr>
                <w:rStyle w:val="7"/>
                <w:rFonts w:hAnsi="宋体"/>
                <w:lang w:val="en-US" w:eastAsia="zh-CN" w:bidi="ar"/>
              </w:rPr>
              <w:t>桥接；频率响应：20Hz～20kHz ±0.5dB；RMS输出电压(THD=1%，1kHz)：＞55V；阻尼系数（8</w:t>
            </w:r>
            <w:r>
              <w:rPr>
                <w:rStyle w:val="6"/>
                <w:rFonts w:hAnsi="宋体"/>
                <w:lang w:val="en-US" w:eastAsia="zh-CN" w:bidi="ar"/>
              </w:rPr>
              <w:t>Ω</w:t>
            </w:r>
            <w:r>
              <w:rPr>
                <w:rStyle w:val="7"/>
                <w:rFonts w:hAnsi="宋体"/>
                <w:lang w:val="en-US" w:eastAsia="zh-CN" w:bidi="ar"/>
              </w:rPr>
              <w:t xml:space="preserve"> 20Hz～200Hz）：＞650。（中标商签合同前提供具有资质的第三方检测机构出具的检验报告复印件）。</w:t>
            </w:r>
            <w:r>
              <w:rPr>
                <w:rStyle w:val="7"/>
                <w:rFonts w:hAnsi="宋体"/>
                <w:lang w:val="en-US" w:eastAsia="zh-CN" w:bidi="ar"/>
              </w:rPr>
              <w:br w:type="textWrapping"/>
            </w:r>
            <w:r>
              <w:rPr>
                <w:rStyle w:val="7"/>
                <w:rFonts w:hAnsi="宋体"/>
                <w:lang w:val="en-US" w:eastAsia="zh-CN" w:bidi="ar"/>
              </w:rPr>
              <w:t>8、总谐波失真：＜0.05%(1kHz，10%额定输出功率)。（中标商签合同前，提供具有资质的第三方检测机构出具的检验报告复印件）。</w:t>
            </w:r>
            <w:r>
              <w:rPr>
                <w:rStyle w:val="7"/>
                <w:rFonts w:hAnsi="宋体"/>
                <w:lang w:val="en-US" w:eastAsia="zh-CN" w:bidi="ar"/>
              </w:rPr>
              <w:br w:type="textWrapping"/>
            </w:r>
            <w:r>
              <w:rPr>
                <w:rStyle w:val="7"/>
                <w:rFonts w:hAnsi="宋体"/>
                <w:lang w:val="en-US" w:eastAsia="zh-CN" w:bidi="ar"/>
              </w:rPr>
              <w:t>9、中标商签合同前提供DSP专业数字功放调试软件著作权证书复印件加盖投标人鲜章，原件备查。</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EB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DE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F3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CV/唐朝、HUSHAN/湖山、EITY/声博</w:t>
            </w:r>
          </w:p>
        </w:tc>
      </w:tr>
      <w:tr w14:paraId="0AF05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CB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08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主席台同轴返听音箱</w:t>
            </w:r>
          </w:p>
        </w:tc>
        <w:tc>
          <w:tcPr>
            <w:tcW w:w="6088" w:type="dxa"/>
            <w:tcBorders>
              <w:top w:val="single" w:color="000000" w:sz="4" w:space="0"/>
              <w:left w:val="single" w:color="000000" w:sz="4" w:space="0"/>
              <w:bottom w:val="single" w:color="000000" w:sz="4" w:space="0"/>
              <w:right w:val="single" w:color="000000" w:sz="4" w:space="0"/>
            </w:tcBorders>
            <w:shd w:val="clear" w:color="auto" w:fill="auto"/>
            <w:vAlign w:val="top"/>
          </w:tcPr>
          <w:p w14:paraId="59736E50">
            <w:pPr>
              <w:keepNext w:val="0"/>
              <w:keepLines w:val="0"/>
              <w:widowControl/>
              <w:suppressLineNumbers w:val="0"/>
              <w:jc w:val="left"/>
              <w:textAlignment w:val="top"/>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1、两分频同轴吸顶音箱。</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 xml:space="preserve">2、箱体采用成型金属壳体。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3、金属防护网。</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4、额定功率：≥120W/8</w:t>
            </w:r>
            <w:r>
              <w:rPr>
                <w:rStyle w:val="6"/>
                <w:rFonts w:hAnsi="宋体"/>
                <w:lang w:val="en-US" w:eastAsia="zh-CN" w:bidi="ar"/>
              </w:rPr>
              <w:t>Ω</w:t>
            </w:r>
            <w:r>
              <w:rPr>
                <w:rStyle w:val="7"/>
                <w:rFonts w:hAnsi="宋体"/>
                <w:lang w:val="en-US" w:eastAsia="zh-CN" w:bidi="ar"/>
              </w:rPr>
              <w:t>；≥60W/16</w:t>
            </w:r>
            <w:r>
              <w:rPr>
                <w:rStyle w:val="6"/>
                <w:rFonts w:hAnsi="宋体"/>
                <w:lang w:val="en-US" w:eastAsia="zh-CN" w:bidi="ar"/>
              </w:rPr>
              <w:t>Ω</w:t>
            </w:r>
            <w:r>
              <w:rPr>
                <w:rStyle w:val="7"/>
                <w:rFonts w:hAnsi="宋体"/>
                <w:lang w:val="en-US" w:eastAsia="zh-CN" w:bidi="ar"/>
              </w:rPr>
              <w:t>；最大功率：240W。</w:t>
            </w:r>
            <w:r>
              <w:rPr>
                <w:rStyle w:val="7"/>
                <w:rFonts w:hAnsi="宋体"/>
                <w:lang w:val="en-US" w:eastAsia="zh-CN" w:bidi="ar"/>
              </w:rPr>
              <w:br w:type="textWrapping"/>
            </w:r>
            <w:r>
              <w:rPr>
                <w:rStyle w:val="7"/>
                <w:rFonts w:hAnsi="宋体"/>
                <w:lang w:val="en-US" w:eastAsia="zh-CN" w:bidi="ar"/>
              </w:rPr>
              <w:t>5、特性灵敏度：≥90dB。</w:t>
            </w:r>
            <w:r>
              <w:rPr>
                <w:rStyle w:val="7"/>
                <w:rFonts w:hAnsi="宋体"/>
                <w:lang w:val="en-US" w:eastAsia="zh-CN" w:bidi="ar"/>
              </w:rPr>
              <w:br w:type="textWrapping"/>
            </w:r>
            <w:r>
              <w:rPr>
                <w:rStyle w:val="7"/>
                <w:rFonts w:hAnsi="宋体"/>
                <w:lang w:val="en-US" w:eastAsia="zh-CN" w:bidi="ar"/>
              </w:rPr>
              <w:t>6、连续声压级：≥108dB。</w:t>
            </w:r>
            <w:r>
              <w:rPr>
                <w:rStyle w:val="7"/>
                <w:rFonts w:hAnsi="宋体"/>
                <w:lang w:val="en-US" w:eastAsia="zh-CN" w:bidi="ar"/>
              </w:rPr>
              <w:br w:type="textWrapping"/>
            </w:r>
            <w:r>
              <w:rPr>
                <w:rStyle w:val="7"/>
                <w:rFonts w:hAnsi="宋体"/>
                <w:lang w:val="en-US" w:eastAsia="zh-CN" w:bidi="ar"/>
              </w:rPr>
              <w:t>7、最大声压级：≥114dB。</w:t>
            </w:r>
            <w:r>
              <w:rPr>
                <w:rStyle w:val="7"/>
                <w:rFonts w:hAnsi="宋体"/>
                <w:lang w:val="en-US" w:eastAsia="zh-CN" w:bidi="ar"/>
              </w:rPr>
              <w:br w:type="textWrapping"/>
            </w:r>
            <w:r>
              <w:rPr>
                <w:rStyle w:val="7"/>
                <w:rFonts w:hAnsi="宋体"/>
                <w:lang w:val="en-US" w:eastAsia="zh-CN" w:bidi="ar"/>
              </w:rPr>
              <w:t>8、额定频率范围：100～20000Hz。</w:t>
            </w:r>
            <w:r>
              <w:rPr>
                <w:rStyle w:val="7"/>
                <w:rFonts w:hAnsi="宋体"/>
                <w:lang w:val="en-US" w:eastAsia="zh-CN" w:bidi="ar"/>
              </w:rPr>
              <w:br w:type="textWrapping"/>
            </w:r>
            <w:r>
              <w:rPr>
                <w:rStyle w:val="7"/>
                <w:rFonts w:hAnsi="宋体"/>
                <w:lang w:val="en-US" w:eastAsia="zh-CN" w:bidi="ar"/>
              </w:rPr>
              <w:t>9、同轴扬声器：≥6.5"×1。</w:t>
            </w:r>
            <w:r>
              <w:rPr>
                <w:rStyle w:val="7"/>
                <w:rFonts w:hAnsi="宋体"/>
                <w:lang w:val="en-US" w:eastAsia="zh-CN" w:bidi="ar"/>
              </w:rPr>
              <w:br w:type="textWrapping"/>
            </w:r>
            <w:r>
              <w:rPr>
                <w:rStyle w:val="7"/>
                <w:rFonts w:hAnsi="宋体"/>
                <w:lang w:val="en-US" w:eastAsia="zh-CN" w:bidi="ar"/>
              </w:rPr>
              <w:t>10、覆盖角度（H×V）：≥90°×≥90°。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51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29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只</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8E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CV/唐朝、HUSHAN/湖山、EITY/声博</w:t>
            </w:r>
          </w:p>
        </w:tc>
      </w:tr>
      <w:tr w14:paraId="5302F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EE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F8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无线会议系统主机</w:t>
            </w:r>
          </w:p>
        </w:tc>
        <w:tc>
          <w:tcPr>
            <w:tcW w:w="6088" w:type="dxa"/>
            <w:tcBorders>
              <w:top w:val="single" w:color="000000" w:sz="4" w:space="0"/>
              <w:left w:val="single" w:color="000000" w:sz="4" w:space="0"/>
              <w:bottom w:val="single" w:color="000000" w:sz="4" w:space="0"/>
              <w:right w:val="single" w:color="000000" w:sz="4" w:space="0"/>
            </w:tcBorders>
            <w:shd w:val="clear" w:color="auto" w:fill="auto"/>
            <w:vAlign w:val="top"/>
          </w:tcPr>
          <w:p w14:paraId="50F8A835">
            <w:pPr>
              <w:keepNext w:val="0"/>
              <w:keepLines w:val="0"/>
              <w:widowControl/>
              <w:suppressLineNumbers w:val="0"/>
              <w:jc w:val="left"/>
              <w:textAlignment w:val="top"/>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1、会议主机支持无线传输与有线传输2种方式，无线会议单元与有线会议单元可以共用一个系统。</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2、会议主机具有LCD显示屏，分级菜单显示，且有电量显示、欠压警告、频率信道和信号指示等显示功能。</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3、会议系统具有轮替模式、限制模式、主席专有多种会议发言模式。</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4、会议主机可外接视像跟踪模块，实现会议单元的视像跟踪功能。</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5、单台会议主机可挂载</w:t>
            </w:r>
            <w:r>
              <w:rPr>
                <w:rStyle w:val="8"/>
                <w:lang w:val="en-US" w:eastAsia="zh-CN" w:bidi="ar"/>
              </w:rPr>
              <w:t>≦</w:t>
            </w:r>
            <w:r>
              <w:rPr>
                <w:rStyle w:val="7"/>
                <w:rFonts w:hAnsi="宋体"/>
                <w:lang w:val="en-US" w:eastAsia="zh-CN" w:bidi="ar"/>
              </w:rPr>
              <w:t>255席表决单元或</w:t>
            </w:r>
            <w:r>
              <w:rPr>
                <w:rStyle w:val="8"/>
                <w:lang w:val="en-US" w:eastAsia="zh-CN" w:bidi="ar"/>
              </w:rPr>
              <w:t>≦</w:t>
            </w:r>
            <w:r>
              <w:rPr>
                <w:rStyle w:val="7"/>
                <w:rFonts w:hAnsi="宋体"/>
                <w:lang w:val="en-US" w:eastAsia="zh-CN" w:bidi="ar"/>
              </w:rPr>
              <w:t>1000席发言单元同时进行会议。</w:t>
            </w:r>
            <w:r>
              <w:rPr>
                <w:rStyle w:val="7"/>
                <w:rFonts w:hAnsi="宋体"/>
                <w:lang w:val="en-US" w:eastAsia="zh-CN" w:bidi="ar"/>
              </w:rPr>
              <w:br w:type="textWrapping"/>
            </w:r>
            <w:r>
              <w:rPr>
                <w:rStyle w:val="7"/>
                <w:rFonts w:hAnsi="宋体"/>
                <w:lang w:val="en-US" w:eastAsia="zh-CN" w:bidi="ar"/>
              </w:rPr>
              <w:t>6、会议主机可外接8芯转换盒，实现有线列席单元供电及音频通讯8芯电缆方式传送。</w:t>
            </w:r>
            <w:r>
              <w:rPr>
                <w:rStyle w:val="7"/>
                <w:rFonts w:hAnsi="宋体"/>
                <w:lang w:val="en-US" w:eastAsia="zh-CN" w:bidi="ar"/>
              </w:rPr>
              <w:br w:type="textWrapping"/>
            </w:r>
            <w:r>
              <w:rPr>
                <w:rStyle w:val="7"/>
                <w:rFonts w:hAnsi="宋体"/>
                <w:lang w:val="en-US" w:eastAsia="zh-CN" w:bidi="ar"/>
              </w:rPr>
              <w:t>7、会议主机支持无线方式单元采用FM调频方式实现声音信号传输，音频信道和控制信道皆采用无线方式传送。</w:t>
            </w:r>
            <w:r>
              <w:rPr>
                <w:rStyle w:val="7"/>
                <w:rFonts w:hAnsi="宋体"/>
                <w:lang w:val="en-US" w:eastAsia="zh-CN" w:bidi="ar"/>
              </w:rPr>
              <w:br w:type="textWrapping"/>
            </w:r>
            <w:r>
              <w:rPr>
                <w:rStyle w:val="7"/>
                <w:rFonts w:hAnsi="宋体"/>
                <w:lang w:val="en-US" w:eastAsia="zh-CN" w:bidi="ar"/>
              </w:rPr>
              <w:t>8、会议主机具有4路ANT信号接口、RS232接口、无线单元音频输出接口、有线单元音频输出接口、系统移频功能开关，音频混合输出接口、音频混合平衡输出接口、DSP音效调节控制接口。</w:t>
            </w:r>
            <w:r>
              <w:rPr>
                <w:rStyle w:val="7"/>
                <w:rFonts w:hAnsi="宋体"/>
                <w:lang w:val="en-US" w:eastAsia="zh-CN" w:bidi="ar"/>
              </w:rPr>
              <w:br w:type="textWrapping"/>
            </w:r>
            <w:r>
              <w:rPr>
                <w:rStyle w:val="7"/>
                <w:rFonts w:hAnsi="宋体"/>
                <w:lang w:val="en-US" w:eastAsia="zh-CN" w:bidi="ar"/>
              </w:rPr>
              <w:t>9、会议主机支持在有线无线单元混合使用情况下，将有线单元与无线单元音频信号分开输出，分别具有独立的音频输出接口。</w:t>
            </w:r>
            <w:r>
              <w:rPr>
                <w:rStyle w:val="7"/>
                <w:rFonts w:hAnsi="宋体"/>
                <w:lang w:val="en-US" w:eastAsia="zh-CN" w:bidi="ar"/>
              </w:rPr>
              <w:br w:type="textWrapping"/>
            </w:r>
            <w:r>
              <w:rPr>
                <w:rStyle w:val="7"/>
                <w:rFonts w:hAnsi="宋体"/>
                <w:lang w:val="en-US" w:eastAsia="zh-CN" w:bidi="ar"/>
              </w:rPr>
              <w:t>10、会议主机具有至少3路网络接口，用于信号传输、系统控制等功能。</w:t>
            </w:r>
            <w:r>
              <w:rPr>
                <w:rStyle w:val="7"/>
                <w:rFonts w:hAnsi="宋体"/>
                <w:lang w:val="en-US" w:eastAsia="zh-CN" w:bidi="ar"/>
              </w:rPr>
              <w:br w:type="textWrapping"/>
            </w:r>
            <w:r>
              <w:rPr>
                <w:rStyle w:val="7"/>
                <w:rFonts w:hAnsi="宋体"/>
                <w:lang w:val="en-US" w:eastAsia="zh-CN" w:bidi="ar"/>
              </w:rPr>
              <w:t>11、电源输入： DC12V-15V，1A-2A；消耗功率： &lt; 7W。</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65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95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C5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CV/唐朝、HUSHAN/湖山、EITY/声博</w:t>
            </w:r>
          </w:p>
        </w:tc>
      </w:tr>
      <w:tr w14:paraId="79155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47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70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无线会议主席单元</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（锂电版）</w:t>
            </w:r>
          </w:p>
        </w:tc>
        <w:tc>
          <w:tcPr>
            <w:tcW w:w="6088" w:type="dxa"/>
            <w:tcBorders>
              <w:top w:val="single" w:color="000000" w:sz="4" w:space="0"/>
              <w:left w:val="single" w:color="000000" w:sz="4" w:space="0"/>
              <w:bottom w:val="single" w:color="000000" w:sz="4" w:space="0"/>
              <w:right w:val="single" w:color="000000" w:sz="4" w:space="0"/>
            </w:tcBorders>
            <w:shd w:val="clear" w:color="auto" w:fill="auto"/>
            <w:vAlign w:val="top"/>
          </w:tcPr>
          <w:p w14:paraId="2EF2D7C3">
            <w:pPr>
              <w:keepNext w:val="0"/>
              <w:keepLines w:val="0"/>
              <w:widowControl/>
              <w:suppressLineNumbers w:val="0"/>
              <w:jc w:val="left"/>
              <w:textAlignment w:val="top"/>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1、驻极体超心形指向性话筒，方管电容话筒，长度≤240mm。</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2、主席话筒具有主席优先功能键，可一键关闭所有代表话筒。</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3、单元具有抗手机、电磁、高频干扰能力。</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4、LCD显示屏，可显示话筒状态及系统菜单。</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5、会议单元具有独立电源开关键，智能电路管理电池电量、具有实时电量显示。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6、具有话筒开关按键，按下开关键咪管指示灯环亮，话筒为开启状态。</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7、单元具有至少5个表决操作功能按键，配合会议系统专用管理软件具有投票、表决类功能。</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8、单元采用专用充电锂电池供电方式，超低功耗，列席单元大于8小时的连续发言时间和大于20小时的待机时间。</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9、音频通信方式：超高频无线电波。</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7C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43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只</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03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CV/唐朝、HUSHAN/湖山、EITY/声博</w:t>
            </w:r>
          </w:p>
        </w:tc>
      </w:tr>
      <w:tr w14:paraId="7F343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71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72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无线会议代表单元</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（锂电版）</w:t>
            </w:r>
          </w:p>
        </w:tc>
        <w:tc>
          <w:tcPr>
            <w:tcW w:w="6088" w:type="dxa"/>
            <w:tcBorders>
              <w:top w:val="single" w:color="000000" w:sz="4" w:space="0"/>
              <w:left w:val="single" w:color="000000" w:sz="4" w:space="0"/>
              <w:bottom w:val="single" w:color="000000" w:sz="4" w:space="0"/>
              <w:right w:val="single" w:color="000000" w:sz="4" w:space="0"/>
            </w:tcBorders>
            <w:shd w:val="clear" w:color="auto" w:fill="auto"/>
            <w:vAlign w:val="top"/>
          </w:tcPr>
          <w:p w14:paraId="76D11DBD">
            <w:pPr>
              <w:keepNext w:val="0"/>
              <w:keepLines w:val="0"/>
              <w:widowControl/>
              <w:suppressLineNumbers w:val="0"/>
              <w:jc w:val="left"/>
              <w:textAlignment w:val="top"/>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1、驻极体超心形指向性话筒，方管电容话筒，长度≤240mm。</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2、单元具有抗手机、电磁、高频干扰能力。</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3、LCD显示屏，可显示话筒状态及系统菜单。</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4、会议单元具有独立电源开关键，智能电路管理电池电量、具有实时电量显示。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5、具有话筒开关按键，按下开关键咪管指示灯环亮，话筒为开启状态。</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6、单元具有至少5个表决操作功能按键，配合会议系统专用管理软件具有投票、表决类功能。</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7、单元采用专用充电锂电池供电方式，超低功耗，列席单元大于8小时的连续发言时间和大于20小时的待机时间。</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8、音频通信方式：超高频无线电波。</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7E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8C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只</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57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CV/唐朝、HUSHAN/湖山、EITY/声博</w:t>
            </w:r>
          </w:p>
        </w:tc>
      </w:tr>
      <w:tr w14:paraId="49D2D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AB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21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充电箱</w:t>
            </w:r>
          </w:p>
        </w:tc>
        <w:tc>
          <w:tcPr>
            <w:tcW w:w="6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2E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专用充电箱，可同时为16只单元电池充电。</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0D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4D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A0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CV/唐朝、HUSHAN/湖山、EITY/声博</w:t>
            </w:r>
          </w:p>
        </w:tc>
      </w:tr>
      <w:tr w14:paraId="164AB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EB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1C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无线手持话筒 (一拖二)</w:t>
            </w:r>
          </w:p>
        </w:tc>
        <w:tc>
          <w:tcPr>
            <w:tcW w:w="6088" w:type="dxa"/>
            <w:tcBorders>
              <w:top w:val="single" w:color="000000" w:sz="4" w:space="0"/>
              <w:left w:val="single" w:color="000000" w:sz="4" w:space="0"/>
              <w:bottom w:val="single" w:color="000000" w:sz="4" w:space="0"/>
              <w:right w:val="single" w:color="000000" w:sz="4" w:space="0"/>
            </w:tcBorders>
            <w:shd w:val="clear" w:color="auto" w:fill="auto"/>
            <w:vAlign w:val="top"/>
          </w:tcPr>
          <w:p w14:paraId="43ADBCE7">
            <w:pPr>
              <w:keepNext w:val="0"/>
              <w:keepLines w:val="0"/>
              <w:widowControl/>
              <w:suppressLineNumbers w:val="0"/>
              <w:jc w:val="left"/>
              <w:textAlignment w:val="top"/>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1、EIA标准1U，双通道分集式接收机，配置标准为：1台接收主机+2只发射器（手持、会议或腰包+领夹咪线）。</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2、单机预设24个互不干扰频率，可提供2000频率供客户自定义选择使用。</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3、黑色金属面板，LED段码显示器，可同时显示群组、频率、电池电量、静音位准、电子音量等相关信息；LED灯柱显示RF/AF强度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4、 天线接口采用50</w:t>
            </w:r>
            <w:r>
              <w:rPr>
                <w:rStyle w:val="6"/>
                <w:rFonts w:hAnsi="宋体"/>
                <w:lang w:val="en-US" w:eastAsia="zh-CN" w:bidi="ar"/>
              </w:rPr>
              <w:t>Ω</w:t>
            </w:r>
            <w:r>
              <w:rPr>
                <w:rStyle w:val="7"/>
                <w:rFonts w:hAnsi="宋体"/>
                <w:lang w:val="en-US" w:eastAsia="zh-CN" w:bidi="ar"/>
              </w:rPr>
              <w:t>/TNC，支持天线环路输出，支持8套同型产品射频级联。</w:t>
            </w:r>
            <w:r>
              <w:rPr>
                <w:rStyle w:val="7"/>
                <w:rFonts w:hAnsi="宋体"/>
                <w:lang w:val="en-US" w:eastAsia="zh-CN" w:bidi="ar"/>
              </w:rPr>
              <w:br w:type="textWrapping"/>
            </w:r>
            <w:r>
              <w:rPr>
                <w:rStyle w:val="7"/>
                <w:rFonts w:hAnsi="宋体"/>
                <w:lang w:val="en-US" w:eastAsia="zh-CN" w:bidi="ar"/>
              </w:rPr>
              <w:t>5、各频道可单独或混合输出，可切换两段输出的音量，具有MIC/LINE输出开关：LINE比MIC输出约大10dBu。</w:t>
            </w:r>
            <w:r>
              <w:rPr>
                <w:rStyle w:val="7"/>
                <w:rFonts w:hAnsi="宋体"/>
                <w:lang w:val="en-US" w:eastAsia="zh-CN" w:bidi="ar"/>
              </w:rPr>
              <w:br w:type="textWrapping"/>
            </w:r>
            <w:r>
              <w:rPr>
                <w:rStyle w:val="7"/>
                <w:rFonts w:hAnsi="宋体"/>
                <w:lang w:val="en-US" w:eastAsia="zh-CN" w:bidi="ar"/>
              </w:rPr>
              <w:t>6、天线座提供强波器偏压，可以连接天线系统，增加接收距离及稳定的接收效果；</w:t>
            </w:r>
            <w:r>
              <w:rPr>
                <w:rStyle w:val="7"/>
                <w:rFonts w:hAnsi="宋体"/>
                <w:lang w:val="en-US" w:eastAsia="zh-CN" w:bidi="ar"/>
              </w:rPr>
              <w:br w:type="textWrapping"/>
            </w:r>
            <w:r>
              <w:rPr>
                <w:rStyle w:val="7"/>
                <w:rFonts w:hAnsi="宋体"/>
                <w:lang w:val="en-US" w:eastAsia="zh-CN" w:bidi="ar"/>
              </w:rPr>
              <w:t>7、发射器载波频段： UHF530.000-690.000MHz。</w:t>
            </w:r>
            <w:r>
              <w:rPr>
                <w:rStyle w:val="7"/>
                <w:rFonts w:hAnsi="宋体"/>
                <w:lang w:val="en-US" w:eastAsia="zh-CN" w:bidi="ar"/>
              </w:rPr>
              <w:br w:type="textWrapping"/>
            </w:r>
            <w:r>
              <w:rPr>
                <w:rStyle w:val="7"/>
                <w:rFonts w:hAnsi="宋体"/>
                <w:lang w:val="en-US" w:eastAsia="zh-CN" w:bidi="ar"/>
              </w:rPr>
              <w:t>8、发射器频率间隔：25KHz。</w:t>
            </w:r>
            <w:r>
              <w:rPr>
                <w:rStyle w:val="7"/>
                <w:rFonts w:hAnsi="宋体"/>
                <w:lang w:val="en-US" w:eastAsia="zh-CN" w:bidi="ar"/>
              </w:rPr>
              <w:br w:type="textWrapping"/>
            </w:r>
            <w:r>
              <w:rPr>
                <w:rStyle w:val="7"/>
                <w:rFonts w:hAnsi="宋体"/>
                <w:lang w:val="en-US" w:eastAsia="zh-CN" w:bidi="ar"/>
              </w:rPr>
              <w:t>9、灵敏度（自由场）：-48dB  ±3dB。</w:t>
            </w:r>
            <w:r>
              <w:rPr>
                <w:rStyle w:val="7"/>
                <w:rFonts w:hAnsi="宋体"/>
                <w:lang w:val="en-US" w:eastAsia="zh-CN" w:bidi="ar"/>
              </w:rPr>
              <w:br w:type="textWrapping"/>
            </w:r>
            <w:r>
              <w:rPr>
                <w:rStyle w:val="7"/>
                <w:rFonts w:hAnsi="宋体"/>
                <w:lang w:val="en-US" w:eastAsia="zh-CN" w:bidi="ar"/>
              </w:rPr>
              <w:t xml:space="preserve">10、失真（1kHz 94dB)：&lt;0.5%。 </w:t>
            </w:r>
            <w:r>
              <w:rPr>
                <w:rStyle w:val="7"/>
                <w:rFonts w:hAnsi="宋体"/>
                <w:lang w:val="en-US" w:eastAsia="zh-CN" w:bidi="ar"/>
              </w:rPr>
              <w:br w:type="textWrapping"/>
            </w:r>
            <w:r>
              <w:rPr>
                <w:rStyle w:val="7"/>
                <w:rFonts w:hAnsi="宋体"/>
                <w:lang w:val="en-US" w:eastAsia="zh-CN" w:bidi="ar"/>
              </w:rPr>
              <w:t>11、频率响应（单项远场，SPL=84dB  1米,1KHz处为0dB）：低频不高于60Hz，高频不低于15500Hz。</w:t>
            </w:r>
            <w:r>
              <w:rPr>
                <w:rStyle w:val="7"/>
                <w:rFonts w:hAnsi="宋体"/>
                <w:lang w:val="en-US" w:eastAsia="zh-CN" w:bidi="ar"/>
              </w:rPr>
              <w:br w:type="textWrapping"/>
            </w:r>
            <w:r>
              <w:rPr>
                <w:rStyle w:val="7"/>
                <w:rFonts w:hAnsi="宋体"/>
                <w:lang w:val="en-US" w:eastAsia="zh-CN" w:bidi="ar"/>
              </w:rPr>
              <w:t>上述8-11项中标商签合同前，提供第三方具有检测检验资质机构出具的检测检验报告复印件加盖投标人鲜章，原件备查。</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93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42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E6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CV/唐朝、HUSHAN/湖山、EITY/声博</w:t>
            </w:r>
          </w:p>
        </w:tc>
      </w:tr>
      <w:tr w14:paraId="39803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29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E6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肤色头戴咪线</w:t>
            </w:r>
          </w:p>
        </w:tc>
        <w:tc>
          <w:tcPr>
            <w:tcW w:w="6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DF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1、弹性钢丝挂架，服贴的耳挂。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2、具有高动态、低失真度，音头连杆固定座可任意旋转。</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3、活动式耳挂的设计。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4、4P迷你XLR标准插头。</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1、换能类型：电容式。</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2、灵敏度：-32±2dB。</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3、输出电阻：≤2.2K</w:t>
            </w:r>
            <w:r>
              <w:rPr>
                <w:rStyle w:val="6"/>
                <w:rFonts w:hAnsi="宋体"/>
                <w:lang w:val="en-US" w:eastAsia="zh-CN" w:bidi="ar"/>
              </w:rPr>
              <w:t>Ω</w:t>
            </w:r>
            <w:r>
              <w:rPr>
                <w:rStyle w:val="7"/>
                <w:rFonts w:hAnsi="宋体"/>
                <w:lang w:val="en-US" w:eastAsia="zh-CN" w:bidi="ar"/>
              </w:rPr>
              <w:t>。</w:t>
            </w:r>
            <w:r>
              <w:rPr>
                <w:rStyle w:val="7"/>
                <w:rFonts w:hAnsi="宋体"/>
                <w:lang w:val="en-US" w:eastAsia="zh-CN" w:bidi="ar"/>
              </w:rPr>
              <w:br w:type="textWrapping"/>
            </w:r>
            <w:r>
              <w:rPr>
                <w:rStyle w:val="7"/>
                <w:rFonts w:hAnsi="宋体"/>
                <w:lang w:val="en-US" w:eastAsia="zh-CN" w:bidi="ar"/>
              </w:rPr>
              <w:t>4、指向性：单指向。</w:t>
            </w:r>
            <w:r>
              <w:rPr>
                <w:rStyle w:val="7"/>
                <w:rFonts w:hAnsi="宋体"/>
                <w:lang w:val="en-US" w:eastAsia="zh-CN" w:bidi="ar"/>
              </w:rPr>
              <w:br w:type="textWrapping"/>
            </w:r>
            <w:r>
              <w:rPr>
                <w:rStyle w:val="7"/>
                <w:rFonts w:hAnsi="宋体"/>
                <w:lang w:val="en-US" w:eastAsia="zh-CN" w:bidi="ar"/>
              </w:rPr>
              <w:t>5、频率响应：50-20000Hz。</w:t>
            </w:r>
            <w:r>
              <w:rPr>
                <w:rStyle w:val="7"/>
                <w:rFonts w:hAnsi="宋体"/>
                <w:lang w:val="en-US" w:eastAsia="zh-CN" w:bidi="ar"/>
              </w:rPr>
              <w:br w:type="textWrapping"/>
            </w:r>
            <w:r>
              <w:rPr>
                <w:rStyle w:val="7"/>
                <w:rFonts w:hAnsi="宋体"/>
                <w:lang w:val="en-US" w:eastAsia="zh-CN" w:bidi="ar"/>
              </w:rPr>
              <w:t>6、工作电压：DC 2-10V。</w:t>
            </w:r>
            <w:r>
              <w:rPr>
                <w:rStyle w:val="7"/>
                <w:rFonts w:hAnsi="宋体"/>
                <w:lang w:val="en-US" w:eastAsia="zh-CN" w:bidi="ar"/>
              </w:rPr>
              <w:br w:type="textWrapping"/>
            </w:r>
            <w:r>
              <w:rPr>
                <w:rStyle w:val="7"/>
                <w:rFonts w:hAnsi="宋体"/>
                <w:lang w:val="en-US" w:eastAsia="zh-CN" w:bidi="ar"/>
              </w:rPr>
              <w:t>7、消耗电流：≤0.5mA。</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05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FB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只</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F5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CV/唐朝、HUSHAN/湖山、EITY/声博</w:t>
            </w:r>
          </w:p>
        </w:tc>
      </w:tr>
      <w:tr w14:paraId="37B61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B9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C2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数字调音台</w:t>
            </w:r>
          </w:p>
        </w:tc>
        <w:tc>
          <w:tcPr>
            <w:tcW w:w="6088" w:type="dxa"/>
            <w:tcBorders>
              <w:top w:val="single" w:color="000000" w:sz="4" w:space="0"/>
              <w:left w:val="single" w:color="000000" w:sz="4" w:space="0"/>
              <w:bottom w:val="single" w:color="000000" w:sz="4" w:space="0"/>
              <w:right w:val="single" w:color="000000" w:sz="4" w:space="0"/>
            </w:tcBorders>
            <w:shd w:val="clear" w:color="auto" w:fill="auto"/>
            <w:vAlign w:val="top"/>
          </w:tcPr>
          <w:p w14:paraId="410A5C2B">
            <w:pPr>
              <w:keepNext w:val="0"/>
              <w:keepLines w:val="0"/>
              <w:widowControl/>
              <w:suppressLineNumbers w:val="0"/>
              <w:jc w:val="left"/>
              <w:textAlignment w:val="top"/>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1、16路模拟输入（12路Mic，2组RCA）。</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2、7寸电容触摸屏1024x600分辨率；9个100mm电动推子。</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3、中英文界面随时切换无需重启。</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4、内置USB录音、放音功能。</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5、USB播放器可以识别中文歌曲名。</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6、内置12个通道独立的反馈抑制器。</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7、开放第三方控制协议 TCP/IP、RS-232控制指令。</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8、iPad触摸屏全功能控制，实时数据同步。</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9、支持多个终端同时控制；内置1个效果器模块。</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10、每个输入通道具有4段参量均衡、噪声门、反馈抑制器、高低通、压缩、反相。</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11、每个输出通道具有8段参量均衡、高低通、压缩、反相。</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12、输出通道L/R、6BUS和2AUX(AUX1和AUX2/REC)。</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13、支持100组场景预设功能，可从USB存储器或电脑导出、导入，便于数据备份。</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14、100个PEQ模式存储。</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15、8个推子编组、4个静音编组。</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16、通道名称可自定义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17、增益共享型自动混音功能。</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92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03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96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CV/唐朝、HUSHAN/湖山、EITY/声博</w:t>
            </w:r>
          </w:p>
        </w:tc>
      </w:tr>
      <w:tr w14:paraId="3BD59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CD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FF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音频矩阵处理器</w:t>
            </w:r>
          </w:p>
        </w:tc>
        <w:tc>
          <w:tcPr>
            <w:tcW w:w="6088" w:type="dxa"/>
            <w:tcBorders>
              <w:top w:val="single" w:color="000000" w:sz="4" w:space="0"/>
              <w:left w:val="single" w:color="000000" w:sz="4" w:space="0"/>
              <w:bottom w:val="single" w:color="000000" w:sz="4" w:space="0"/>
              <w:right w:val="single" w:color="000000" w:sz="4" w:space="0"/>
            </w:tcBorders>
            <w:shd w:val="clear" w:color="auto" w:fill="auto"/>
            <w:vAlign w:val="top"/>
          </w:tcPr>
          <w:p w14:paraId="3DDD02DF">
            <w:pPr>
              <w:keepNext w:val="0"/>
              <w:keepLines w:val="0"/>
              <w:widowControl/>
              <w:suppressLineNumbers w:val="0"/>
              <w:jc w:val="left"/>
              <w:textAlignment w:val="top"/>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1.全新ADI平台，ADSP处理芯片。</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2.4路平衡式话筒／线路输入，具有48V幻象供电软开关，0、-10、-20、-30、-40dB多级灵敏度可调。</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 xml:space="preserve">3.4路平衡式线路输出；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4.编组控制功能；通道拷贝、粘贴、联控功能；支持面板远程控制。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5.输入每通道：前级放大、信号发生器、扩展器、压缩器、5段参量均衡（支持多种类型，包括PEQ、High-Shelf、Low-Shelf、LP、HP）。</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6.输出每通道：音箱管理器（8段参量均衡和31段图示均衡、延时器、分频器、高低通滤波器）、即时响应限幅器。</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ED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50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80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CV/唐朝、HUSHAN/湖山、EITY/声博</w:t>
            </w:r>
          </w:p>
        </w:tc>
      </w:tr>
      <w:tr w14:paraId="4A867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56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97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DSP数字反馈抑制器</w:t>
            </w:r>
          </w:p>
        </w:tc>
        <w:tc>
          <w:tcPr>
            <w:tcW w:w="6088" w:type="dxa"/>
            <w:tcBorders>
              <w:top w:val="single" w:color="000000" w:sz="4" w:space="0"/>
              <w:left w:val="single" w:color="000000" w:sz="4" w:space="0"/>
              <w:bottom w:val="single" w:color="000000" w:sz="4" w:space="0"/>
              <w:right w:val="single" w:color="000000" w:sz="4" w:space="0"/>
            </w:tcBorders>
            <w:shd w:val="clear" w:color="auto" w:fill="auto"/>
            <w:vAlign w:val="top"/>
          </w:tcPr>
          <w:p w14:paraId="23FA5063">
            <w:pPr>
              <w:keepNext w:val="0"/>
              <w:keepLines w:val="0"/>
              <w:widowControl/>
              <w:suppressLineNumbers w:val="0"/>
              <w:jc w:val="left"/>
              <w:textAlignment w:val="top"/>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1、不少于18段双通道滤波器，支持同时自动移相移频功能。</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2、不少于双12段参量均衡，支持高低通分频。</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3、配备12个场景保存调用功能，开关机自动记忆功能。</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4、频率响应不低于30Hz-18KHz。</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5、陷波点数：2×18静动态可设。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6、支持密码锁定/解锁。</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7、1.3英寸显示屏，语言选择：中英文。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8A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8D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E4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CV/唐朝、HUSHAN/湖山、EITY/声博</w:t>
            </w:r>
          </w:p>
        </w:tc>
      </w:tr>
      <w:tr w14:paraId="1D65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C2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DA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智慧电源</w:t>
            </w:r>
          </w:p>
        </w:tc>
        <w:tc>
          <w:tcPr>
            <w:tcW w:w="6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0A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1.LED数码管显示屏，可实时显示当前电压，编辑通道状态；带有定时开启或关闭电源功能；每天或每周可以设置循环。</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2.≥8路通道，每通道额定2.2KW电源，通道延时1秒。</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3.采用新国标电源插座。</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4.配置RS232接口，支持外部中控设备控制。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5.支持物联网连接，可实现远程控制；24组存储模式；24组调用模式。（中标商签合同前提供具有CNAS或CMA认证标识的检测报告复印件并加盖供应商公章）</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6.内置1个25A金属外壳全罩式电源滤波器，1个RJ45网口；手动控制、PC端控制、Android端控制；高压1500V（10mA）下冲击60s无损坏。（中标商签合同前提供具有CNAS或CMA认证标识的检测报告复印件和智慧电源管理平台（Android版）软件著作权证书复印件并加盖供应商公章，原件备查）。</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2F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1B9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CD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CV/唐朝、HUSHAN/湖山、EITY/声博</w:t>
            </w:r>
          </w:p>
        </w:tc>
      </w:tr>
      <w:tr w14:paraId="2CF4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AD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15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线缆及辅材</w:t>
            </w:r>
          </w:p>
        </w:tc>
        <w:tc>
          <w:tcPr>
            <w:tcW w:w="6088" w:type="dxa"/>
            <w:tcBorders>
              <w:top w:val="single" w:color="000000" w:sz="4" w:space="0"/>
              <w:left w:val="single" w:color="000000" w:sz="4" w:space="0"/>
              <w:bottom w:val="single" w:color="000000" w:sz="4" w:space="0"/>
              <w:right w:val="single" w:color="000000" w:sz="4" w:space="0"/>
            </w:tcBorders>
            <w:shd w:val="clear" w:color="auto" w:fill="auto"/>
            <w:vAlign w:val="top"/>
          </w:tcPr>
          <w:p w14:paraId="1F086D77">
            <w:pPr>
              <w:keepNext w:val="0"/>
              <w:keepLines w:val="0"/>
              <w:widowControl/>
              <w:suppressLineNumbers w:val="0"/>
              <w:jc w:val="left"/>
              <w:textAlignment w:val="top"/>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以上设备集成连接所需各类线材相关配套辅材，数量以现场实际施工需要为准。例如：卡侬、二芯音频连接线、接插件、电源插头、箱体间电源线；信号线等和LED屏幕连接所需线缆等</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1F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F1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批</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0B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国产定制</w:t>
            </w:r>
          </w:p>
        </w:tc>
      </w:tr>
      <w:tr w14:paraId="7F461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99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8B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钢结构及包边</w:t>
            </w:r>
          </w:p>
        </w:tc>
        <w:tc>
          <w:tcPr>
            <w:tcW w:w="6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BC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LED钢结构支架制作，满足LED屏安装规范，LED屏幕包边需使用黑色亚光材质材料，符合窄边框效果要求。根据现场环境需要，显示屏两边采用集成墙板进行装饰。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B9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7C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500D">
            <w:pPr>
              <w:jc w:val="center"/>
              <w:rPr>
                <w:rFonts w:hint="eastAsia" w:ascii="仿宋_GB2312" w:hAnsi="宋体" w:eastAsia="仿宋_GB2312" w:cs="仿宋_GB2312"/>
                <w:i w:val="0"/>
                <w:iCs w:val="0"/>
                <w:color w:val="000000"/>
                <w:sz w:val="22"/>
                <w:szCs w:val="22"/>
                <w:u w:val="none"/>
              </w:rPr>
            </w:pPr>
          </w:p>
        </w:tc>
      </w:tr>
      <w:tr w14:paraId="05014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27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B2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安装调试</w:t>
            </w:r>
          </w:p>
        </w:tc>
        <w:tc>
          <w:tcPr>
            <w:tcW w:w="6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DB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音视频集成安装、调试、使用培训等</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0D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92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8A88">
            <w:pPr>
              <w:rPr>
                <w:rFonts w:hint="eastAsia" w:ascii="仿宋_GB2312" w:hAnsi="宋体" w:eastAsia="仿宋_GB2312" w:cs="仿宋_GB2312"/>
                <w:i w:val="0"/>
                <w:iCs w:val="0"/>
                <w:color w:val="000000"/>
                <w:sz w:val="22"/>
                <w:szCs w:val="22"/>
                <w:u w:val="none"/>
              </w:rPr>
            </w:pPr>
          </w:p>
        </w:tc>
      </w:tr>
    </w:tbl>
    <w:p w14:paraId="75242F15">
      <w:pPr>
        <w:keepNext w:val="0"/>
        <w:keepLines w:val="0"/>
        <w:widowControl/>
        <w:suppressLineNumbers w:val="0"/>
        <w:jc w:val="left"/>
      </w:pPr>
      <w:r>
        <w:rPr>
          <w:rFonts w:ascii="仿宋_GB2312" w:hAnsi="宋体" w:eastAsia="仿宋_GB2312" w:cs="仿宋_GB2312"/>
          <w:color w:val="000000"/>
          <w:kern w:val="0"/>
          <w:sz w:val="31"/>
          <w:szCs w:val="31"/>
          <w:lang w:val="en-US" w:eastAsia="zh-CN" w:bidi="ar"/>
        </w:rPr>
        <w:t xml:space="preserve">注：以上带★参数需提供具有CNAS.CMA标识的第三方检测报 </w:t>
      </w:r>
    </w:p>
    <w:p w14:paraId="34B1B241">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告复印件并加盖制造商公章，采购人有权要求中标供应商携带样品进行参数及功能查验，如未达到基础参数及功能要求，采购人有权取消中标结果并追究其法律责任。 </w:t>
      </w:r>
    </w:p>
    <w:p w14:paraId="71E635BD">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（二）其他要求</w:t>
      </w:r>
    </w:p>
    <w:p w14:paraId="09DEF8E7">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1.供货：要求在合同签订10个工作日内完成全部设备的到货，现场安装，现场调试，并提供必要的辅材。 </w:t>
      </w:r>
    </w:p>
    <w:p w14:paraId="014AA51F">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2.提供维修备件：显示屏需提供显示模组、电源等维修备件，确保设备故障及时修复。 </w:t>
      </w:r>
    </w:p>
    <w:p w14:paraId="70AC50AE">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3.现场交付与安装调试：a.负责产品的安装与现场调试服务；b.完成硬件安装与调试服务；c.负责提供用电超负荷时产品所需相关保护设备；d.交付产品时应提供配套的技术资料，包括但不限于：产品说明书,用户手册。</w:t>
      </w:r>
      <w:bookmarkStart w:id="0" w:name="_GoBack"/>
      <w:bookmarkEnd w:id="0"/>
    </w:p>
    <w:p w14:paraId="75238C47">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五.项目实施要求 </w:t>
      </w:r>
    </w:p>
    <w:p w14:paraId="6527657E">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（一）实施要求： </w:t>
      </w:r>
    </w:p>
    <w:p w14:paraId="202F3EF1">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投标人负责对本项目的建设.实施与服务，要求投标人根据实际需求制定项目实施方案，明确项目细则.进度安排.人员配备.组织架构.协调机制.防范风险机制等，保障顺利实现目标任务。 </w:t>
      </w:r>
    </w:p>
    <w:p w14:paraId="20E8FEEC">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（二）培训要求： </w:t>
      </w:r>
    </w:p>
    <w:p w14:paraId="739ACBF9">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根据项目实际情况进行相应培训，使信息部门工作人员及其运维人员能够了解软，硬件设备的各项性能，掌握相关技术知识，并能独立操作，方便其进行安全设备的管理。须提供安装配置等实操培训课程。 </w:t>
      </w:r>
    </w:p>
    <w:p w14:paraId="515AB179">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六.项目验收要求 </w:t>
      </w:r>
    </w:p>
    <w:p w14:paraId="3AC4772D">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（一）到货及验收 </w:t>
      </w:r>
    </w:p>
    <w:p w14:paraId="1DA530BA">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1.所有设备要求制造商原厂原箱货物，如不是制造商原箱包装，采购人有权拒绝收货。 </w:t>
      </w:r>
    </w:p>
    <w:p w14:paraId="073D6E19">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设备到货后，由中标方，使用方代表共同对所有设备进行开箱检查。对全部设备的型号、规格、数量、外型包装及资料文件（如装箱单、保修单、随箱介质等）等进行验收签字确认。出现损坏，数量不全，产品不符等问题时，由投标人负责解决，项目单位有拒收的权利并保留索赔权利。 </w:t>
      </w:r>
    </w:p>
    <w:p w14:paraId="620AC497">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3.设备安装调试完成，设备稳定运行一个月后，投标人和项目单位代表共同进行验收。</w:t>
      </w:r>
    </w:p>
    <w:p w14:paraId="0892D8D0">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（二）项目验收文档 </w:t>
      </w:r>
    </w:p>
    <w:p w14:paraId="2C787279">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中标方应向项目单位提供下述文档： </w:t>
      </w:r>
    </w:p>
    <w:p w14:paraId="07C8D958">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1.技术文件：产品说明书及相关的使用说明技术文件。 </w:t>
      </w:r>
    </w:p>
    <w:p w14:paraId="1C954AED">
      <w:pPr>
        <w:keepNext w:val="0"/>
        <w:keepLines w:val="0"/>
        <w:widowControl/>
        <w:suppressLineNumbers w:val="0"/>
        <w:ind w:left="634" w:leftChars="302" w:firstLine="0" w:firstLineChars="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2.安装指南：中标方应当提供所购硬件设备的安装指南。3.验收文档：验收时收集各项验收数据，汇总成册，并对</w:t>
      </w:r>
    </w:p>
    <w:p w14:paraId="1A29B4AD">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项目系统进行综合评估。 </w:t>
      </w:r>
    </w:p>
    <w:p w14:paraId="53E95D42">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4.过程文档：中标方需对项目实施过程记录，并提供过程记录文档。</w:t>
      </w:r>
    </w:p>
    <w:p w14:paraId="794B6CFF">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七.项目技术支持服务要求</w:t>
      </w:r>
    </w:p>
    <w:p w14:paraId="2244B6D4">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设备发生故障需要紧急排除时，在30分钟内作出回应，1小时内提出解决方案，2小时内赶到用户所在地进行维修，24小时内修复完成。供应商需提供签章的《服务及质保承诺书》（格式附后），不满足要求或者不提供者视为不响应标书要求。</w:t>
      </w:r>
    </w:p>
    <w:p w14:paraId="0616E31B">
      <w:pPr>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br w:type="page"/>
      </w:r>
    </w:p>
    <w:p w14:paraId="73B6098E">
      <w:pPr>
        <w:keepNext w:val="0"/>
        <w:keepLines w:val="0"/>
        <w:widowControl/>
        <w:suppressLineNumbers w:val="0"/>
        <w:jc w:val="left"/>
      </w:pPr>
      <w:r>
        <w:rPr>
          <w:rFonts w:ascii="仿宋_GB2312" w:hAnsi="宋体" w:eastAsia="仿宋_GB2312" w:cs="仿宋_GB2312"/>
          <w:color w:val="000000"/>
          <w:kern w:val="0"/>
          <w:sz w:val="24"/>
          <w:szCs w:val="24"/>
          <w:lang w:val="en-US" w:eastAsia="zh-CN" w:bidi="ar"/>
        </w:rPr>
        <w:t xml:space="preserve">《现场勘察证明函》格式 </w:t>
      </w:r>
    </w:p>
    <w:p w14:paraId="1641150C">
      <w:pPr>
        <w:keepNext w:val="0"/>
        <w:keepLines w:val="0"/>
        <w:widowControl/>
        <w:suppressLineNumbers w:val="0"/>
        <w:jc w:val="center"/>
      </w:pPr>
      <w:r>
        <w:rPr>
          <w:rFonts w:hint="eastAsia" w:ascii="仿宋_GB2312" w:hAnsi="宋体" w:eastAsia="仿宋_GB2312" w:cs="仿宋_GB2312"/>
          <w:color w:val="000000"/>
          <w:kern w:val="0"/>
          <w:sz w:val="31"/>
          <w:szCs w:val="31"/>
          <w:lang w:val="en-US" w:eastAsia="zh-CN" w:bidi="ar"/>
        </w:rPr>
        <w:t>现场勘察证明函</w:t>
      </w:r>
    </w:p>
    <w:p w14:paraId="3E911D5F">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致：国家税务总局乐山市沙湾区税务局 </w:t>
      </w:r>
    </w:p>
    <w:p w14:paraId="66B59104">
      <w:pPr>
        <w:keepNext w:val="0"/>
        <w:keepLines w:val="0"/>
        <w:widowControl/>
        <w:suppressLineNumbers w:val="0"/>
        <w:ind w:firstLine="480" w:firstLineChars="200"/>
        <w:jc w:val="left"/>
      </w:pPr>
      <w:r>
        <w:rPr>
          <w:rFonts w:hint="eastAsia" w:ascii="仿宋_GB2312" w:hAnsi="宋体" w:eastAsia="仿宋_GB2312" w:cs="仿宋_GB2312"/>
          <w:color w:val="000000"/>
          <w:kern w:val="0"/>
          <w:sz w:val="24"/>
          <w:szCs w:val="24"/>
          <w:lang w:val="en-US" w:eastAsia="zh-CN" w:bidi="ar"/>
        </w:rPr>
        <w:t>我司有意参与贵单位组织的</w:t>
      </w:r>
      <w:r>
        <w:rPr>
          <w:rFonts w:hint="eastAsia" w:ascii="仿宋_GB2312" w:hAnsi="宋体" w:eastAsia="仿宋_GB2312" w:cs="仿宋_GB2312"/>
          <w:color w:val="000000"/>
          <w:kern w:val="0"/>
          <w:sz w:val="24"/>
          <w:szCs w:val="24"/>
          <w:u w:val="single"/>
          <w:lang w:val="en-US" w:eastAsia="zh-CN" w:bidi="ar"/>
        </w:rPr>
        <w:t>国家税务总局乐山市沙湾区税务局2024年会议室音频集成设备和LED显示屏采购项目</w:t>
      </w:r>
      <w:r>
        <w:rPr>
          <w:rFonts w:hint="eastAsia" w:ascii="仿宋_GB2312" w:hAnsi="宋体" w:eastAsia="仿宋_GB2312" w:cs="仿宋_GB2312"/>
          <w:color w:val="000000"/>
          <w:kern w:val="0"/>
          <w:sz w:val="24"/>
          <w:szCs w:val="24"/>
          <w:lang w:val="en-US" w:eastAsia="zh-CN" w:bidi="ar"/>
        </w:rPr>
        <w:t>的在线竞价工作，兹委派我司项目负责人</w:t>
      </w:r>
      <w:r>
        <w:rPr>
          <w:rFonts w:hint="eastAsia" w:ascii="仿宋_GB2312" w:hAnsi="宋体" w:eastAsia="仿宋_GB2312" w:cs="仿宋_GB2312"/>
          <w:color w:val="000000"/>
          <w:kern w:val="0"/>
          <w:sz w:val="24"/>
          <w:szCs w:val="24"/>
          <w:u w:val="single"/>
          <w:lang w:val="en-US" w:eastAsia="zh-CN" w:bidi="ar"/>
        </w:rPr>
        <w:t xml:space="preserve">     </w:t>
      </w:r>
      <w:r>
        <w:rPr>
          <w:rFonts w:hint="eastAsia" w:ascii="仿宋_GB2312" w:hAnsi="宋体" w:eastAsia="仿宋_GB2312" w:cs="仿宋_GB2312"/>
          <w:color w:val="000000"/>
          <w:kern w:val="0"/>
          <w:sz w:val="24"/>
          <w:szCs w:val="24"/>
          <w:lang w:val="en-US" w:eastAsia="zh-CN" w:bidi="ar"/>
        </w:rPr>
        <w:t>（身份证号：</w:t>
      </w:r>
      <w:r>
        <w:rPr>
          <w:rFonts w:hint="eastAsia" w:ascii="仿宋_GB2312" w:hAnsi="宋体" w:eastAsia="仿宋_GB2312" w:cs="仿宋_GB2312"/>
          <w:color w:val="000000"/>
          <w:kern w:val="0"/>
          <w:sz w:val="24"/>
          <w:szCs w:val="24"/>
          <w:u w:val="single"/>
          <w:lang w:val="en-US" w:eastAsia="zh-CN" w:bidi="ar"/>
        </w:rPr>
        <w:t xml:space="preserve">                 </w:t>
      </w:r>
      <w:r>
        <w:rPr>
          <w:rFonts w:hint="eastAsia" w:ascii="仿宋_GB2312" w:hAnsi="宋体" w:eastAsia="仿宋_GB2312" w:cs="仿宋_GB2312"/>
          <w:color w:val="000000"/>
          <w:kern w:val="0"/>
          <w:sz w:val="24"/>
          <w:szCs w:val="24"/>
          <w:lang w:val="en-US" w:eastAsia="zh-CN" w:bidi="ar"/>
        </w:rPr>
        <w:t>），按招标书规定要求于</w:t>
      </w:r>
      <w:r>
        <w:rPr>
          <w:rFonts w:hint="eastAsia" w:ascii="仿宋_GB2312" w:hAnsi="宋体" w:eastAsia="仿宋_GB2312" w:cs="仿宋_GB2312"/>
          <w:color w:val="000000"/>
          <w:kern w:val="0"/>
          <w:sz w:val="24"/>
          <w:szCs w:val="24"/>
          <w:u w:val="single"/>
          <w:lang w:val="en-US" w:eastAsia="zh-CN" w:bidi="ar"/>
        </w:rPr>
        <w:t xml:space="preserve">   </w:t>
      </w:r>
      <w:r>
        <w:rPr>
          <w:rFonts w:hint="eastAsia" w:ascii="仿宋_GB2312" w:hAnsi="宋体" w:eastAsia="仿宋_GB2312" w:cs="仿宋_GB2312"/>
          <w:color w:val="000000"/>
          <w:kern w:val="0"/>
          <w:sz w:val="24"/>
          <w:szCs w:val="24"/>
          <w:lang w:val="en-US" w:eastAsia="zh-CN" w:bidi="ar"/>
        </w:rPr>
        <w:t>年</w:t>
      </w:r>
      <w:r>
        <w:rPr>
          <w:rFonts w:hint="eastAsia" w:ascii="仿宋_GB2312" w:hAnsi="宋体" w:eastAsia="仿宋_GB2312" w:cs="仿宋_GB2312"/>
          <w:color w:val="000000"/>
          <w:kern w:val="0"/>
          <w:sz w:val="24"/>
          <w:szCs w:val="24"/>
          <w:u w:val="single"/>
          <w:lang w:val="en-US" w:eastAsia="zh-CN" w:bidi="ar"/>
        </w:rPr>
        <w:t xml:space="preserve">  </w:t>
      </w:r>
      <w:r>
        <w:rPr>
          <w:rFonts w:hint="eastAsia" w:ascii="仿宋_GB2312" w:hAnsi="宋体" w:eastAsia="仿宋_GB2312" w:cs="仿宋_GB2312"/>
          <w:color w:val="000000"/>
          <w:kern w:val="0"/>
          <w:sz w:val="24"/>
          <w:szCs w:val="24"/>
          <w:lang w:val="en-US" w:eastAsia="zh-CN" w:bidi="ar"/>
        </w:rPr>
        <w:t>月</w:t>
      </w:r>
      <w:r>
        <w:rPr>
          <w:rFonts w:hint="eastAsia" w:ascii="仿宋_GB2312" w:hAnsi="宋体" w:eastAsia="仿宋_GB2312" w:cs="仿宋_GB2312"/>
          <w:color w:val="000000"/>
          <w:kern w:val="0"/>
          <w:sz w:val="24"/>
          <w:szCs w:val="24"/>
          <w:u w:val="single"/>
          <w:lang w:val="en-US" w:eastAsia="zh-CN" w:bidi="ar"/>
        </w:rPr>
        <w:t xml:space="preserve">  </w:t>
      </w:r>
      <w:r>
        <w:rPr>
          <w:rFonts w:hint="eastAsia" w:ascii="仿宋_GB2312" w:hAnsi="宋体" w:eastAsia="仿宋_GB2312" w:cs="仿宋_GB2312"/>
          <w:color w:val="000000"/>
          <w:kern w:val="0"/>
          <w:sz w:val="24"/>
          <w:szCs w:val="24"/>
          <w:lang w:val="en-US" w:eastAsia="zh-CN" w:bidi="ar"/>
        </w:rPr>
        <w:t xml:space="preserve">日到国家税务总局乐山市沙湾区税务局现场勘察。请予以证明。 </w:t>
      </w:r>
    </w:p>
    <w:p w14:paraId="5E7E5F4C">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感谢！ </w:t>
      </w:r>
    </w:p>
    <w:p w14:paraId="7E44E60A">
      <w:pPr>
        <w:keepNext w:val="0"/>
        <w:keepLines w:val="0"/>
        <w:widowControl/>
        <w:suppressLineNumbers w:val="0"/>
        <w:ind w:firstLine="4320" w:firstLineChars="1800"/>
        <w:jc w:val="left"/>
        <w:rPr>
          <w:rFonts w:hint="eastAsia" w:ascii="仿宋_GB2312" w:hAnsi="宋体" w:eastAsia="仿宋_GB2312" w:cs="仿宋_GB2312"/>
          <w:color w:val="000000"/>
          <w:kern w:val="0"/>
          <w:sz w:val="24"/>
          <w:szCs w:val="24"/>
          <w:lang w:val="en-US" w:eastAsia="zh-CN" w:bidi="ar"/>
        </w:rPr>
      </w:pPr>
    </w:p>
    <w:p w14:paraId="26DE05A2">
      <w:pPr>
        <w:keepNext w:val="0"/>
        <w:keepLines w:val="0"/>
        <w:widowControl/>
        <w:suppressLineNumbers w:val="0"/>
        <w:ind w:firstLine="4320" w:firstLineChars="1800"/>
        <w:jc w:val="left"/>
        <w:rPr>
          <w:rFonts w:hint="eastAsia" w:ascii="仿宋_GB2312" w:hAnsi="宋体" w:eastAsia="仿宋_GB2312" w:cs="仿宋_GB2312"/>
          <w:color w:val="000000"/>
          <w:kern w:val="0"/>
          <w:sz w:val="24"/>
          <w:szCs w:val="24"/>
          <w:lang w:val="en-US" w:eastAsia="zh-CN" w:bidi="ar"/>
        </w:rPr>
      </w:pPr>
    </w:p>
    <w:p w14:paraId="72016BB9">
      <w:pPr>
        <w:keepNext w:val="0"/>
        <w:keepLines w:val="0"/>
        <w:widowControl/>
        <w:suppressLineNumbers w:val="0"/>
        <w:ind w:firstLine="4320" w:firstLineChars="1800"/>
        <w:jc w:val="left"/>
      </w:pPr>
      <w:r>
        <w:rPr>
          <w:rFonts w:hint="eastAsia" w:ascii="仿宋_GB2312" w:hAnsi="宋体" w:eastAsia="仿宋_GB2312" w:cs="仿宋_GB2312"/>
          <w:color w:val="000000"/>
          <w:kern w:val="0"/>
          <w:sz w:val="24"/>
          <w:szCs w:val="24"/>
          <w:lang w:val="en-US" w:eastAsia="zh-CN" w:bidi="ar"/>
        </w:rPr>
        <w:t xml:space="preserve">竞价单位： </w:t>
      </w:r>
    </w:p>
    <w:p w14:paraId="1534C1C3">
      <w:pPr>
        <w:keepNext w:val="0"/>
        <w:keepLines w:val="0"/>
        <w:widowControl/>
        <w:suppressLineNumbers w:val="0"/>
        <w:ind w:firstLine="4320" w:firstLineChars="180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日    期：</w:t>
      </w:r>
    </w:p>
    <w:p w14:paraId="1D1D871E">
      <w:pPr>
        <w:keepNext w:val="0"/>
        <w:keepLines w:val="0"/>
        <w:widowControl/>
        <w:suppressLineNumbers w:val="0"/>
        <w:ind w:firstLine="4320" w:firstLineChars="1800"/>
        <w:jc w:val="left"/>
        <w:rPr>
          <w:rFonts w:hint="eastAsia" w:ascii="仿宋_GB2312" w:hAnsi="宋体" w:eastAsia="仿宋_GB2312" w:cs="仿宋_GB2312"/>
          <w:color w:val="000000"/>
          <w:kern w:val="0"/>
          <w:sz w:val="24"/>
          <w:szCs w:val="24"/>
          <w:lang w:val="en-US" w:eastAsia="zh-CN" w:bidi="ar"/>
        </w:rPr>
      </w:pPr>
    </w:p>
    <w:p w14:paraId="75D2BA20">
      <w:pPr>
        <w:keepNext w:val="0"/>
        <w:keepLines w:val="0"/>
        <w:widowControl/>
        <w:suppressLineNumbers w:val="0"/>
        <w:jc w:val="both"/>
        <w:rPr>
          <w:rFonts w:hint="eastAsia" w:ascii="仿宋_GB2312" w:hAnsi="宋体" w:eastAsia="仿宋_GB2312" w:cs="仿宋_GB2312"/>
          <w:color w:val="000000"/>
          <w:kern w:val="0"/>
          <w:sz w:val="24"/>
          <w:szCs w:val="24"/>
          <w:u w:val="single"/>
          <w:lang w:val="en-US" w:eastAsia="zh-CN" w:bidi="ar"/>
        </w:rPr>
      </w:pPr>
      <w:r>
        <w:rPr>
          <w:rFonts w:hint="eastAsia" w:ascii="仿宋_GB2312" w:hAnsi="宋体" w:eastAsia="仿宋_GB2312" w:cs="仿宋_GB2312"/>
          <w:color w:val="000000"/>
          <w:kern w:val="0"/>
          <w:sz w:val="24"/>
          <w:szCs w:val="24"/>
          <w:u w:val="single"/>
          <w:lang w:val="en-US" w:eastAsia="zh-CN" w:bidi="ar"/>
        </w:rPr>
        <w:t xml:space="preserve">                                                                      </w:t>
      </w:r>
    </w:p>
    <w:p w14:paraId="4B6AE7E7">
      <w:pPr>
        <w:keepNext w:val="0"/>
        <w:keepLines w:val="0"/>
        <w:widowControl/>
        <w:suppressLineNumbers w:val="0"/>
        <w:jc w:val="both"/>
        <w:rPr>
          <w:rFonts w:hint="eastAsia" w:ascii="仿宋_GB2312" w:hAnsi="宋体" w:eastAsia="仿宋_GB2312" w:cs="仿宋_GB2312"/>
          <w:color w:val="000000"/>
          <w:kern w:val="0"/>
          <w:sz w:val="24"/>
          <w:szCs w:val="24"/>
          <w:u w:val="single"/>
          <w:lang w:val="en-US" w:eastAsia="zh-CN" w:bidi="ar"/>
        </w:rPr>
      </w:pPr>
    </w:p>
    <w:p w14:paraId="1CBB8764">
      <w:pPr>
        <w:keepNext w:val="0"/>
        <w:keepLines w:val="0"/>
        <w:widowControl/>
        <w:suppressLineNumbers w:val="0"/>
        <w:jc w:val="both"/>
      </w:pPr>
      <w:r>
        <w:rPr>
          <w:rFonts w:hint="eastAsia" w:ascii="仿宋_GB2312" w:hAnsi="宋体" w:eastAsia="仿宋_GB2312" w:cs="仿宋_GB2312"/>
          <w:color w:val="000000"/>
          <w:kern w:val="0"/>
          <w:sz w:val="24"/>
          <w:szCs w:val="24"/>
          <w:lang w:val="en-US" w:eastAsia="zh-CN" w:bidi="ar"/>
        </w:rPr>
        <w:t xml:space="preserve"> </w:t>
      </w:r>
    </w:p>
    <w:p w14:paraId="21C17157">
      <w:pPr>
        <w:keepNext w:val="0"/>
        <w:keepLines w:val="0"/>
        <w:widowControl/>
        <w:suppressLineNumbers w:val="0"/>
        <w:ind w:firstLine="480" w:firstLineChars="200"/>
        <w:jc w:val="left"/>
      </w:pPr>
      <w:r>
        <w:rPr>
          <w:rFonts w:hint="eastAsia" w:ascii="仿宋_GB2312" w:hAnsi="宋体" w:eastAsia="仿宋_GB2312" w:cs="仿宋_GB2312"/>
          <w:color w:val="000000"/>
          <w:kern w:val="0"/>
          <w:sz w:val="24"/>
          <w:szCs w:val="24"/>
          <w:lang w:val="en-US" w:eastAsia="zh-CN" w:bidi="ar"/>
        </w:rPr>
        <w:t xml:space="preserve">根据《国家税务总局乐山市沙湾区税务局2024年会议室音频集成设备和LED显示屏采购项目》要求，竞价单位对项目现场必须进行实地踏勘。现竞价单位已进行实地踏勘，获得该项目竞价所需要相关信息和资料。 </w:t>
      </w:r>
    </w:p>
    <w:p w14:paraId="21E664C5">
      <w:pPr>
        <w:keepNext w:val="0"/>
        <w:keepLines w:val="0"/>
        <w:widowControl/>
        <w:suppressLineNumbers w:val="0"/>
        <w:ind w:firstLine="480" w:firstLineChars="200"/>
        <w:jc w:val="left"/>
      </w:pPr>
      <w:r>
        <w:rPr>
          <w:rFonts w:hint="eastAsia" w:ascii="仿宋_GB2312" w:hAnsi="宋体" w:eastAsia="仿宋_GB2312" w:cs="仿宋_GB2312"/>
          <w:color w:val="000000"/>
          <w:kern w:val="0"/>
          <w:sz w:val="24"/>
          <w:szCs w:val="24"/>
          <w:lang w:val="en-US" w:eastAsia="zh-CN" w:bidi="ar"/>
        </w:rPr>
        <w:t xml:space="preserve">1.经现场踏勘，该投标单位对该项目现场现状已充分了解。 </w:t>
      </w:r>
    </w:p>
    <w:p w14:paraId="2C84CB4B">
      <w:pPr>
        <w:keepNext w:val="0"/>
        <w:keepLines w:val="0"/>
        <w:widowControl/>
        <w:suppressLineNumbers w:val="0"/>
        <w:ind w:firstLine="480" w:firstLineChars="200"/>
        <w:jc w:val="left"/>
      </w:pPr>
      <w:r>
        <w:rPr>
          <w:rFonts w:hint="eastAsia" w:ascii="仿宋_GB2312" w:hAnsi="宋体" w:eastAsia="仿宋_GB2312" w:cs="仿宋_GB2312"/>
          <w:color w:val="000000"/>
          <w:kern w:val="0"/>
          <w:sz w:val="24"/>
          <w:szCs w:val="24"/>
          <w:lang w:val="en-US" w:eastAsia="zh-CN" w:bidi="ar"/>
        </w:rPr>
        <w:t xml:space="preserve">2.该竞价单位若中标，不对场地现状提供异议，不以场地.装修.工艺等因素为由拒绝签署项目合同书或履行所约定的各项义务。 </w:t>
      </w:r>
    </w:p>
    <w:p w14:paraId="4633E389">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p>
    <w:p w14:paraId="6F3D8776">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特此证明！ </w:t>
      </w:r>
    </w:p>
    <w:p w14:paraId="43397FF1">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p>
    <w:p w14:paraId="58DDE3FF">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p>
    <w:p w14:paraId="06D5F6FD">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p>
    <w:p w14:paraId="01D2FDE5">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p>
    <w:p w14:paraId="077392F2">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p>
    <w:p w14:paraId="00D5A0DB">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p>
    <w:p w14:paraId="24134017">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竞价单位：                    采购单位：国家税务总局乐山市沙湾区税务局 </w:t>
      </w:r>
    </w:p>
    <w:p w14:paraId="0E2BA5D7">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p>
    <w:p w14:paraId="74C1E34A">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日    期：   年  月  日       日    期：   年   月   日 </w:t>
      </w:r>
    </w:p>
    <w:p w14:paraId="7D1B8FE9">
      <w:pPr>
        <w:keepNext w:val="0"/>
        <w:keepLines w:val="0"/>
        <w:widowControl/>
        <w:suppressLineNumbers w:val="0"/>
        <w:jc w:val="left"/>
        <w:rPr>
          <w:rFonts w:hint="eastAsia" w:ascii="仿宋_GB2312" w:hAnsi="宋体" w:eastAsia="仿宋_GB2312" w:cs="仿宋_GB2312"/>
          <w:color w:val="000000"/>
          <w:kern w:val="0"/>
          <w:sz w:val="20"/>
          <w:szCs w:val="20"/>
          <w:lang w:val="en-US" w:eastAsia="zh-CN" w:bidi="ar"/>
        </w:rPr>
      </w:pPr>
    </w:p>
    <w:p w14:paraId="2A2ABCDC">
      <w:pPr>
        <w:keepNext w:val="0"/>
        <w:keepLines w:val="0"/>
        <w:widowControl/>
        <w:suppressLineNumbers w:val="0"/>
        <w:jc w:val="left"/>
        <w:rPr>
          <w:rFonts w:hint="eastAsia" w:ascii="仿宋_GB2312" w:hAnsi="宋体" w:eastAsia="仿宋_GB2312" w:cs="仿宋_GB2312"/>
          <w:color w:val="000000"/>
          <w:kern w:val="0"/>
          <w:sz w:val="20"/>
          <w:szCs w:val="20"/>
          <w:lang w:val="en-US" w:eastAsia="zh-CN" w:bidi="ar"/>
        </w:rPr>
      </w:pPr>
    </w:p>
    <w:p w14:paraId="55CC539D">
      <w:pPr>
        <w:keepNext w:val="0"/>
        <w:keepLines w:val="0"/>
        <w:widowControl/>
        <w:suppressLineNumbers w:val="0"/>
        <w:jc w:val="left"/>
        <w:rPr>
          <w:rFonts w:hint="eastAsia" w:ascii="仿宋_GB2312" w:hAnsi="宋体" w:eastAsia="仿宋_GB2312" w:cs="仿宋_GB2312"/>
          <w:color w:val="000000"/>
          <w:kern w:val="0"/>
          <w:sz w:val="20"/>
          <w:szCs w:val="20"/>
          <w:lang w:val="en-US" w:eastAsia="zh-CN" w:bidi="ar"/>
        </w:rPr>
      </w:pPr>
    </w:p>
    <w:p w14:paraId="6FF10F03">
      <w:pPr>
        <w:keepNext w:val="0"/>
        <w:keepLines w:val="0"/>
        <w:widowControl/>
        <w:suppressLineNumbers w:val="0"/>
        <w:jc w:val="left"/>
        <w:rPr>
          <w:rFonts w:hint="eastAsia" w:ascii="仿宋_GB2312" w:hAnsi="宋体" w:eastAsia="仿宋_GB2312" w:cs="仿宋_GB2312"/>
          <w:color w:val="000000"/>
          <w:kern w:val="0"/>
          <w:sz w:val="20"/>
          <w:szCs w:val="20"/>
          <w:lang w:val="en-US" w:eastAsia="zh-CN" w:bidi="ar"/>
        </w:rPr>
      </w:pPr>
    </w:p>
    <w:p w14:paraId="65C5D0F5">
      <w:pPr>
        <w:keepNext w:val="0"/>
        <w:keepLines w:val="0"/>
        <w:widowControl/>
        <w:suppressLineNumbers w:val="0"/>
        <w:jc w:val="left"/>
        <w:rPr>
          <w:rFonts w:hint="eastAsia" w:ascii="仿宋_GB2312" w:hAnsi="宋体" w:eastAsia="仿宋_GB2312" w:cs="仿宋_GB2312"/>
          <w:color w:val="000000"/>
          <w:kern w:val="0"/>
          <w:sz w:val="20"/>
          <w:szCs w:val="20"/>
          <w:lang w:val="en-US" w:eastAsia="zh-CN" w:bidi="ar"/>
        </w:rPr>
      </w:pPr>
    </w:p>
    <w:p w14:paraId="28D873B9">
      <w:pPr>
        <w:keepNext w:val="0"/>
        <w:keepLines w:val="0"/>
        <w:widowControl/>
        <w:suppressLineNumbers w:val="0"/>
        <w:jc w:val="left"/>
        <w:rPr>
          <w:rFonts w:hint="eastAsia" w:ascii="仿宋_GB2312" w:hAnsi="宋体" w:eastAsia="仿宋_GB2312" w:cs="仿宋_GB2312"/>
          <w:color w:val="000000"/>
          <w:kern w:val="0"/>
          <w:sz w:val="20"/>
          <w:szCs w:val="20"/>
          <w:lang w:val="en-US" w:eastAsia="zh-CN" w:bidi="ar"/>
        </w:rPr>
      </w:pPr>
    </w:p>
    <w:p w14:paraId="05B3D976">
      <w:pPr>
        <w:keepNext w:val="0"/>
        <w:keepLines w:val="0"/>
        <w:widowControl/>
        <w:suppressLineNumbers w:val="0"/>
        <w:jc w:val="left"/>
        <w:rPr>
          <w:rFonts w:hint="eastAsia" w:ascii="仿宋_GB2312" w:hAnsi="宋体" w:eastAsia="仿宋_GB2312" w:cs="仿宋_GB2312"/>
          <w:color w:val="000000"/>
          <w:kern w:val="0"/>
          <w:sz w:val="20"/>
          <w:szCs w:val="20"/>
          <w:lang w:val="en-US" w:eastAsia="zh-CN" w:bidi="ar"/>
        </w:rPr>
      </w:pPr>
    </w:p>
    <w:p w14:paraId="6ACE51F3">
      <w:pPr>
        <w:keepNext w:val="0"/>
        <w:keepLines w:val="0"/>
        <w:widowControl/>
        <w:suppressLineNumbers w:val="0"/>
        <w:jc w:val="left"/>
        <w:rPr>
          <w:rFonts w:hint="eastAsia" w:ascii="仿宋_GB2312" w:hAnsi="宋体" w:eastAsia="仿宋_GB2312" w:cs="仿宋_GB2312"/>
          <w:color w:val="000000"/>
          <w:kern w:val="0"/>
          <w:sz w:val="20"/>
          <w:szCs w:val="20"/>
          <w:lang w:val="en-US" w:eastAsia="zh-CN" w:bidi="ar"/>
        </w:rPr>
      </w:pPr>
    </w:p>
    <w:p w14:paraId="3AEDEB4D">
      <w:pPr>
        <w:keepNext w:val="0"/>
        <w:keepLines w:val="0"/>
        <w:widowControl/>
        <w:suppressLineNumbers w:val="0"/>
        <w:jc w:val="left"/>
      </w:pPr>
      <w:r>
        <w:rPr>
          <w:rFonts w:hint="eastAsia" w:ascii="仿宋_GB2312" w:hAnsi="宋体" w:eastAsia="仿宋_GB2312" w:cs="仿宋_GB2312"/>
          <w:color w:val="000000"/>
          <w:kern w:val="0"/>
          <w:sz w:val="20"/>
          <w:szCs w:val="20"/>
          <w:lang w:val="en-US" w:eastAsia="zh-CN" w:bidi="ar"/>
        </w:rPr>
        <w:t>注：本文件一式三份，采购单位留存两份，竞价单位留存一份，提交在线竞价文件时竞价单位需提供采购方带鲜章的本文件电子扫描件，中标后签订合同时本文件作为附件装订。</w:t>
      </w:r>
    </w:p>
    <w:p w14:paraId="2DF2A2EB">
      <w:pPr>
        <w:keepNext w:val="0"/>
        <w:keepLines w:val="0"/>
        <w:widowControl/>
        <w:suppressLineNumbers w:val="0"/>
        <w:jc w:val="left"/>
      </w:pPr>
      <w:r>
        <w:rPr>
          <w:rFonts w:ascii="仿宋_GB2312" w:hAnsi="宋体" w:eastAsia="仿宋_GB2312" w:cs="仿宋_GB2312"/>
          <w:color w:val="000000"/>
          <w:kern w:val="0"/>
          <w:sz w:val="24"/>
          <w:szCs w:val="24"/>
          <w:lang w:val="en-US" w:eastAsia="zh-CN" w:bidi="ar"/>
        </w:rPr>
        <w:t xml:space="preserve">《服务及质保承诺书》格式 </w:t>
      </w:r>
    </w:p>
    <w:p w14:paraId="56A9A41C">
      <w:pPr>
        <w:keepNext w:val="0"/>
        <w:keepLines w:val="0"/>
        <w:widowControl/>
        <w:suppressLineNumbers w:val="0"/>
        <w:jc w:val="center"/>
      </w:pPr>
      <w:r>
        <w:rPr>
          <w:rFonts w:hint="eastAsia" w:ascii="仿宋_GB2312" w:hAnsi="宋体" w:eastAsia="仿宋_GB2312" w:cs="仿宋_GB2312"/>
          <w:b/>
          <w:bCs/>
          <w:color w:val="000000"/>
          <w:kern w:val="0"/>
          <w:sz w:val="31"/>
          <w:szCs w:val="31"/>
          <w:lang w:val="en-US" w:eastAsia="zh-CN" w:bidi="ar"/>
        </w:rPr>
        <w:t>服务及质保承诺书</w:t>
      </w:r>
    </w:p>
    <w:p w14:paraId="4DB34DC2">
      <w:pPr>
        <w:keepNext w:val="0"/>
        <w:keepLines w:val="0"/>
        <w:widowControl/>
        <w:suppressLineNumbers w:val="0"/>
        <w:ind w:firstLine="480" w:firstLineChars="200"/>
        <w:jc w:val="left"/>
        <w:rPr>
          <w:rFonts w:hint="eastAsia" w:ascii="仿宋_GB2312" w:hAnsi="宋体" w:eastAsia="仿宋_GB2312" w:cs="仿宋_GB2312"/>
          <w:color w:val="000000"/>
          <w:kern w:val="0"/>
          <w:sz w:val="24"/>
          <w:szCs w:val="24"/>
          <w:lang w:val="en-US" w:eastAsia="zh-CN" w:bidi="ar"/>
        </w:rPr>
      </w:pPr>
    </w:p>
    <w:p w14:paraId="76B20149">
      <w:pPr>
        <w:keepNext w:val="0"/>
        <w:keepLines w:val="0"/>
        <w:widowControl/>
        <w:suppressLineNumbers w:val="0"/>
        <w:ind w:firstLine="480" w:firstLineChars="200"/>
        <w:jc w:val="left"/>
      </w:pPr>
      <w:r>
        <w:rPr>
          <w:rFonts w:hint="eastAsia" w:ascii="仿宋_GB2312" w:hAnsi="宋体" w:eastAsia="仿宋_GB2312" w:cs="仿宋_GB2312"/>
          <w:color w:val="000000"/>
          <w:kern w:val="0"/>
          <w:sz w:val="24"/>
          <w:szCs w:val="24"/>
          <w:lang w:val="en-US" w:eastAsia="zh-CN" w:bidi="ar"/>
        </w:rPr>
        <w:t xml:space="preserve">本公司对《国家税务总局乐山市沙湾区税务局2024年会议室音频集成设备和LED显示屏采购项目》服务及质保做出如下承诺，并愿意以下内容写入合同条款： </w:t>
      </w:r>
    </w:p>
    <w:p w14:paraId="65D1707C">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1.两年免费“三包”。 </w:t>
      </w:r>
    </w:p>
    <w:p w14:paraId="43D06449">
      <w:pPr>
        <w:keepNext w:val="0"/>
        <w:keepLines w:val="0"/>
        <w:widowControl/>
        <w:suppressLineNumbers w:val="0"/>
        <w:ind w:firstLine="480" w:firstLineChars="200"/>
        <w:jc w:val="left"/>
      </w:pPr>
      <w:r>
        <w:rPr>
          <w:rFonts w:hint="eastAsia" w:ascii="仿宋_GB2312" w:hAnsi="宋体" w:eastAsia="仿宋_GB2312" w:cs="仿宋_GB2312"/>
          <w:color w:val="000000"/>
          <w:kern w:val="0"/>
          <w:sz w:val="24"/>
          <w:szCs w:val="24"/>
          <w:lang w:val="en-US" w:eastAsia="zh-CN" w:bidi="ar"/>
        </w:rPr>
        <w:t xml:space="preserve">自验收之日起两年内会议室音视频集成设备均严格按照“消费者权益法”和“新三包规定”等有关条例进行免费保修服务。我们提供的系统软件，免费保修两年，终身提供免费升级。 </w:t>
      </w:r>
    </w:p>
    <w:p w14:paraId="33F53EA8">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2.保修期后免费维修。 </w:t>
      </w:r>
    </w:p>
    <w:p w14:paraId="10EF9404">
      <w:pPr>
        <w:keepNext w:val="0"/>
        <w:keepLines w:val="0"/>
        <w:widowControl/>
        <w:suppressLineNumbers w:val="0"/>
        <w:ind w:firstLine="480" w:firstLineChars="200"/>
        <w:jc w:val="left"/>
      </w:pPr>
      <w:r>
        <w:rPr>
          <w:rFonts w:hint="eastAsia" w:ascii="仿宋_GB2312" w:hAnsi="宋体" w:eastAsia="仿宋_GB2312" w:cs="仿宋_GB2312"/>
          <w:color w:val="000000"/>
          <w:kern w:val="0"/>
          <w:sz w:val="24"/>
          <w:szCs w:val="24"/>
          <w:lang w:val="en-US" w:eastAsia="zh-CN" w:bidi="ar"/>
        </w:rPr>
        <w:t xml:space="preserve">保修期内免费为用户更换因质量原因引起损坏之零配件。“三包”期满后，优惠供应零配件，所有需更换之零配件只收取成本费，不收取维修费。 </w:t>
      </w:r>
    </w:p>
    <w:p w14:paraId="603C39EA">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3.30分钟内响应，2小时内抵达现场，2小时解决问题。 </w:t>
      </w:r>
    </w:p>
    <w:p w14:paraId="5621411F">
      <w:pPr>
        <w:keepNext w:val="0"/>
        <w:keepLines w:val="0"/>
        <w:widowControl/>
        <w:suppressLineNumbers w:val="0"/>
        <w:ind w:firstLine="480" w:firstLineChars="200"/>
        <w:jc w:val="left"/>
      </w:pPr>
      <w:r>
        <w:rPr>
          <w:rFonts w:hint="eastAsia" w:ascii="仿宋_GB2312" w:hAnsi="宋体" w:eastAsia="仿宋_GB2312" w:cs="仿宋_GB2312"/>
          <w:color w:val="000000"/>
          <w:kern w:val="0"/>
          <w:sz w:val="24"/>
          <w:szCs w:val="24"/>
          <w:lang w:val="en-US" w:eastAsia="zh-CN" w:bidi="ar"/>
        </w:rPr>
        <w:t xml:space="preserve">若用户在使用过程中发生故障而无法马上解决，本公司在接到用户通知后在规定期限内修复，如不能履行，愿意接受扣款。 </w:t>
      </w:r>
    </w:p>
    <w:p w14:paraId="1A9198E2">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4.紧急援助。 </w:t>
      </w:r>
    </w:p>
    <w:p w14:paraId="573F7E9A">
      <w:pPr>
        <w:keepNext w:val="0"/>
        <w:keepLines w:val="0"/>
        <w:widowControl/>
        <w:suppressLineNumbers w:val="0"/>
        <w:ind w:firstLine="480" w:firstLineChars="200"/>
        <w:jc w:val="left"/>
      </w:pPr>
      <w:r>
        <w:rPr>
          <w:rFonts w:hint="eastAsia" w:ascii="仿宋_GB2312" w:hAnsi="宋体" w:eastAsia="仿宋_GB2312" w:cs="仿宋_GB2312"/>
          <w:color w:val="000000"/>
          <w:kern w:val="0"/>
          <w:sz w:val="24"/>
          <w:szCs w:val="24"/>
          <w:lang w:val="en-US" w:eastAsia="zh-CN" w:bidi="ar"/>
        </w:rPr>
        <w:t xml:space="preserve">如用户在使用过程中发生故障而无法马上排除，影响使用。本公司保证立即免费提供原型号或更优设备替代给用户使用，以保证不影响用户工作，直到用户设备修复换回为止。 </w:t>
      </w:r>
    </w:p>
    <w:p w14:paraId="3811AE91">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p>
    <w:p w14:paraId="0BC82396">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p>
    <w:p w14:paraId="646918A6">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p>
    <w:p w14:paraId="69545A76">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p>
    <w:p w14:paraId="188EFBA5">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p>
    <w:p w14:paraId="0CC981A3">
      <w:pPr>
        <w:keepNext w:val="0"/>
        <w:keepLines w:val="0"/>
        <w:widowControl/>
        <w:suppressLineNumbers w:val="0"/>
        <w:jc w:val="left"/>
        <w:rPr>
          <w:rFonts w:hint="eastAsia" w:ascii="仿宋_GB2312" w:hAnsi="宋体" w:eastAsia="仿宋_GB2312" w:cs="仿宋_GB2312"/>
          <w:color w:val="000000"/>
          <w:kern w:val="0"/>
          <w:sz w:val="24"/>
          <w:szCs w:val="24"/>
          <w:lang w:val="en-US" w:eastAsia="zh-CN" w:bidi="ar"/>
        </w:rPr>
      </w:pPr>
    </w:p>
    <w:p w14:paraId="5487B269">
      <w:pPr>
        <w:keepNext w:val="0"/>
        <w:keepLines w:val="0"/>
        <w:widowControl/>
        <w:suppressLineNumbers w:val="0"/>
        <w:ind w:firstLine="4560" w:firstLineChars="1900"/>
        <w:jc w:val="left"/>
      </w:pPr>
      <w:r>
        <w:rPr>
          <w:rFonts w:hint="eastAsia" w:ascii="仿宋_GB2312" w:hAnsi="宋体" w:eastAsia="仿宋_GB2312" w:cs="仿宋_GB2312"/>
          <w:color w:val="000000"/>
          <w:kern w:val="0"/>
          <w:sz w:val="24"/>
          <w:szCs w:val="24"/>
          <w:lang w:val="en-US" w:eastAsia="zh-CN" w:bidi="ar"/>
        </w:rPr>
        <w:t xml:space="preserve">公司名称（公章）： </w:t>
      </w:r>
    </w:p>
    <w:p w14:paraId="555B2B31">
      <w:pPr>
        <w:keepNext w:val="0"/>
        <w:keepLines w:val="0"/>
        <w:widowControl/>
        <w:suppressLineNumbers w:val="0"/>
        <w:ind w:firstLine="4560" w:firstLineChars="1900"/>
        <w:jc w:val="left"/>
        <w:rPr>
          <w:rFonts w:hint="eastAsia" w:ascii="仿宋_GB2312" w:hAnsi="宋体" w:eastAsia="仿宋_GB2312" w:cs="仿宋_GB2312"/>
          <w:color w:val="000000"/>
          <w:kern w:val="0"/>
          <w:sz w:val="24"/>
          <w:szCs w:val="24"/>
          <w:lang w:val="en-US" w:eastAsia="zh-CN" w:bidi="ar"/>
        </w:rPr>
      </w:pPr>
    </w:p>
    <w:p w14:paraId="65632875">
      <w:pPr>
        <w:keepNext w:val="0"/>
        <w:keepLines w:val="0"/>
        <w:widowControl/>
        <w:suppressLineNumbers w:val="0"/>
        <w:ind w:firstLine="4560" w:firstLineChars="1900"/>
        <w:jc w:val="left"/>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授权代表（签字）：</w:t>
      </w:r>
    </w:p>
    <w:p w14:paraId="0E395FFE">
      <w:pPr>
        <w:keepNext w:val="0"/>
        <w:keepLines w:val="0"/>
        <w:widowControl/>
        <w:suppressLineNumbers w:val="0"/>
        <w:ind w:firstLine="4560" w:firstLineChars="1900"/>
        <w:jc w:val="left"/>
        <w:rPr>
          <w:rFonts w:hint="eastAsia" w:ascii="仿宋_GB2312" w:hAnsi="宋体" w:eastAsia="仿宋_GB2312" w:cs="仿宋_GB2312"/>
          <w:color w:val="000000"/>
          <w:kern w:val="0"/>
          <w:sz w:val="24"/>
          <w:szCs w:val="24"/>
          <w:lang w:val="en-US" w:eastAsia="zh-CN" w:bidi="ar"/>
        </w:rPr>
      </w:pPr>
    </w:p>
    <w:p w14:paraId="717A6964">
      <w:pPr>
        <w:keepNext w:val="0"/>
        <w:keepLines w:val="0"/>
        <w:widowControl/>
        <w:suppressLineNumbers w:val="0"/>
        <w:ind w:firstLine="4560" w:firstLineChars="1900"/>
        <w:jc w:val="left"/>
        <w:rPr>
          <w:rFonts w:hint="default"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 xml:space="preserve">日    期：    年   月   日 </w:t>
      </w:r>
    </w:p>
    <w:p w14:paraId="1907BBD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14:paraId="031249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YmIxMzMxODA0OTNmZDFmNmQwNDkzMDZhYjdlYzEifQ=="/>
  </w:docVars>
  <w:rsids>
    <w:rsidRoot w:val="51EE284A"/>
    <w:rsid w:val="0153461B"/>
    <w:rsid w:val="2AE345C2"/>
    <w:rsid w:val="2C1F2503"/>
    <w:rsid w:val="31D84716"/>
    <w:rsid w:val="3DFB36F3"/>
    <w:rsid w:val="3E05320E"/>
    <w:rsid w:val="43091150"/>
    <w:rsid w:val="51EE284A"/>
    <w:rsid w:val="56072777"/>
    <w:rsid w:val="583B0E7D"/>
    <w:rsid w:val="61A30874"/>
    <w:rsid w:val="65145C7D"/>
    <w:rsid w:val="74043F07"/>
    <w:rsid w:val="75101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2"/>
      <w:szCs w:val="22"/>
      <w:u w:val="none"/>
    </w:rPr>
  </w:style>
  <w:style w:type="character" w:customStyle="1" w:styleId="5">
    <w:name w:val="font21"/>
    <w:basedOn w:val="3"/>
    <w:qFormat/>
    <w:uiPriority w:val="0"/>
    <w:rPr>
      <w:rFonts w:hint="eastAsia" w:ascii="仿宋_GB2312" w:eastAsia="仿宋_GB2312" w:cs="仿宋_GB2312"/>
      <w:color w:val="000000"/>
      <w:sz w:val="22"/>
      <w:szCs w:val="22"/>
      <w:u w:val="none"/>
    </w:rPr>
  </w:style>
  <w:style w:type="character" w:customStyle="1" w:styleId="6">
    <w:name w:val="font61"/>
    <w:basedOn w:val="3"/>
    <w:qFormat/>
    <w:uiPriority w:val="0"/>
    <w:rPr>
      <w:rFonts w:hint="eastAsia" w:ascii="仿宋_GB2312" w:eastAsia="仿宋_GB2312" w:cs="仿宋_GB2312"/>
      <w:color w:val="000000"/>
      <w:sz w:val="22"/>
      <w:szCs w:val="22"/>
      <w:u w:val="none"/>
    </w:rPr>
  </w:style>
  <w:style w:type="character" w:customStyle="1" w:styleId="7">
    <w:name w:val="font31"/>
    <w:basedOn w:val="3"/>
    <w:qFormat/>
    <w:uiPriority w:val="0"/>
    <w:rPr>
      <w:rFonts w:hint="eastAsia" w:ascii="仿宋_GB2312" w:eastAsia="仿宋_GB2312" w:cs="仿宋_GB2312"/>
      <w:color w:val="000000"/>
      <w:sz w:val="22"/>
      <w:szCs w:val="22"/>
      <w:u w:val="none"/>
    </w:rPr>
  </w:style>
  <w:style w:type="character" w:customStyle="1" w:styleId="8">
    <w:name w:val="font7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f0f32d3-5ef7-4c66-b047-8865f0d1b7a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9007</Words>
  <Characters>10404</Characters>
  <Lines>0</Lines>
  <Paragraphs>0</Paragraphs>
  <TotalTime>31</TotalTime>
  <ScaleCrop>false</ScaleCrop>
  <LinksUpToDate>false</LinksUpToDate>
  <CharactersWithSpaces>10685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2024-06-20T14:49:00Z</dcterms:created>
  <dc:creator>WPS_1658889182</dc:creator>
  <cp:lastModifiedBy>Administrator</cp:lastModifiedBy>
  <cp:lastPrinted>2024-06-21T03:25:00Z</cp:lastPrinted>
  <dcterms:modified xsi:type="dcterms:W3CDTF">2024-07-10T08:22:49Z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6FF3D8A1B46A4862848E390D34B056B1_13</vt:lpwstr>
  </property>
</Properties>
</file>