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DA10" w14:textId="16DAABB9" w:rsidR="00915114" w:rsidRDefault="00745B6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宁波城市职业技术学院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sz w:val="30"/>
          <w:szCs w:val="30"/>
          <w:u w:val="single"/>
        </w:rPr>
        <w:t>网络设备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</w:rPr>
        <w:t>采购需求</w:t>
      </w:r>
    </w:p>
    <w:p w14:paraId="17076F8E" w14:textId="77777777" w:rsidR="00915114" w:rsidRDefault="00915114">
      <w:pPr>
        <w:jc w:val="center"/>
        <w:rPr>
          <w:b/>
          <w:bCs/>
          <w:sz w:val="32"/>
          <w:szCs w:val="32"/>
        </w:rPr>
      </w:pPr>
    </w:p>
    <w:p w14:paraId="134F68F7" w14:textId="77777777" w:rsidR="00915114" w:rsidRDefault="00745B67">
      <w:pPr>
        <w:pStyle w:val="a8"/>
        <w:numPr>
          <w:ilvl w:val="0"/>
          <w:numId w:val="1"/>
        </w:numPr>
        <w:ind w:firstLineChars="0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项目概况</w:t>
      </w:r>
    </w:p>
    <w:p w14:paraId="687A7F0E" w14:textId="77777777" w:rsidR="00915114" w:rsidRDefault="00745B67">
      <w:pPr>
        <w:spacing w:line="360" w:lineRule="auto"/>
        <w:ind w:leftChars="29" w:left="61"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2021</w:t>
      </w:r>
      <w:r>
        <w:rPr>
          <w:rFonts w:ascii="仿宋" w:eastAsia="仿宋" w:hAnsi="仿宋" w:cs="宋体" w:hint="eastAsia"/>
          <w:sz w:val="24"/>
        </w:rPr>
        <w:t>人才培养方案明确要求对接</w:t>
      </w:r>
      <w:r>
        <w:rPr>
          <w:rFonts w:ascii="仿宋" w:eastAsia="仿宋" w:hAnsi="仿宋" w:cs="宋体" w:hint="eastAsia"/>
          <w:sz w:val="24"/>
        </w:rPr>
        <w:t>1+X</w:t>
      </w:r>
      <w:r>
        <w:rPr>
          <w:rFonts w:ascii="仿宋" w:eastAsia="仿宋" w:hAnsi="仿宋" w:cs="宋体" w:hint="eastAsia"/>
          <w:sz w:val="24"/>
        </w:rPr>
        <w:t>职业技能认证，计算机网络技术专业将云计算平台运维与开发证书作为</w:t>
      </w:r>
      <w:r>
        <w:rPr>
          <w:rFonts w:ascii="仿宋" w:eastAsia="仿宋" w:hAnsi="仿宋" w:cs="宋体" w:hint="eastAsia"/>
          <w:sz w:val="24"/>
        </w:rPr>
        <w:t>1+X</w:t>
      </w:r>
      <w:r>
        <w:rPr>
          <w:rFonts w:ascii="仿宋" w:eastAsia="仿宋" w:hAnsi="仿宋" w:cs="宋体" w:hint="eastAsia"/>
          <w:sz w:val="24"/>
        </w:rPr>
        <w:t>重点考证项目，在人才培养方案和课程标准中重点突出云计算项目的能力，最终保障</w:t>
      </w:r>
      <w:r>
        <w:rPr>
          <w:rFonts w:ascii="仿宋" w:eastAsia="仿宋" w:hAnsi="仿宋" w:cs="宋体" w:hint="eastAsia"/>
          <w:sz w:val="24"/>
        </w:rPr>
        <w:t>80%</w:t>
      </w:r>
      <w:r>
        <w:rPr>
          <w:rFonts w:ascii="仿宋" w:eastAsia="仿宋" w:hAnsi="仿宋" w:cs="宋体" w:hint="eastAsia"/>
          <w:sz w:val="24"/>
        </w:rPr>
        <w:t>以上的学生通过</w:t>
      </w:r>
      <w:r>
        <w:rPr>
          <w:rFonts w:ascii="仿宋" w:eastAsia="仿宋" w:hAnsi="仿宋" w:cs="宋体" w:hint="eastAsia"/>
          <w:sz w:val="24"/>
        </w:rPr>
        <w:t>1+X</w:t>
      </w:r>
      <w:r>
        <w:rPr>
          <w:rFonts w:ascii="仿宋" w:eastAsia="仿宋" w:hAnsi="仿宋" w:cs="宋体" w:hint="eastAsia"/>
          <w:sz w:val="24"/>
        </w:rPr>
        <w:t>考证。本次采购一整套</w:t>
      </w:r>
      <w:r>
        <w:rPr>
          <w:rFonts w:ascii="仿宋" w:eastAsia="仿宋" w:hAnsi="仿宋" w:cs="宋体" w:hint="eastAsia"/>
          <w:sz w:val="24"/>
        </w:rPr>
        <w:t>1+X</w:t>
      </w:r>
      <w:r>
        <w:rPr>
          <w:rFonts w:ascii="仿宋" w:eastAsia="仿宋" w:hAnsi="仿宋" w:cs="宋体" w:hint="eastAsia"/>
          <w:sz w:val="24"/>
        </w:rPr>
        <w:t>云计算考证和师资培训系统所需的服务器集群及核心网络设备。</w:t>
      </w:r>
    </w:p>
    <w:p w14:paraId="3E69262F" w14:textId="77777777" w:rsidR="00915114" w:rsidRDefault="00915114">
      <w:pPr>
        <w:pStyle w:val="a8"/>
        <w:ind w:left="720" w:firstLineChars="0" w:firstLine="0"/>
        <w:jc w:val="left"/>
        <w:rPr>
          <w:b/>
          <w:bCs/>
          <w:sz w:val="32"/>
          <w:szCs w:val="32"/>
        </w:rPr>
      </w:pPr>
    </w:p>
    <w:p w14:paraId="62EABAB4" w14:textId="77777777" w:rsidR="00915114" w:rsidRDefault="00745B67">
      <w:pPr>
        <w:pStyle w:val="a8"/>
        <w:numPr>
          <w:ilvl w:val="0"/>
          <w:numId w:val="1"/>
        </w:numPr>
        <w:ind w:firstLineChars="0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采购内容及控制总价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111"/>
        <w:gridCol w:w="2428"/>
        <w:gridCol w:w="2683"/>
        <w:gridCol w:w="2137"/>
      </w:tblGrid>
      <w:tr w:rsidR="00915114" w14:paraId="3A9E9DE8" w14:textId="77777777">
        <w:tc>
          <w:tcPr>
            <w:tcW w:w="1111" w:type="dxa"/>
          </w:tcPr>
          <w:p w14:paraId="62097F3A" w14:textId="77777777" w:rsidR="00915114" w:rsidRDefault="00745B67">
            <w:pPr>
              <w:pStyle w:val="a8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2428" w:type="dxa"/>
          </w:tcPr>
          <w:p w14:paraId="2162CD3B" w14:textId="77777777" w:rsidR="00915114" w:rsidRDefault="00745B67">
            <w:pPr>
              <w:pStyle w:val="a8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采购内容</w:t>
            </w:r>
          </w:p>
        </w:tc>
        <w:tc>
          <w:tcPr>
            <w:tcW w:w="2683" w:type="dxa"/>
          </w:tcPr>
          <w:p w14:paraId="66681F42" w14:textId="77777777" w:rsidR="00915114" w:rsidRDefault="00745B67">
            <w:pPr>
              <w:pStyle w:val="a8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数量</w:t>
            </w:r>
          </w:p>
        </w:tc>
        <w:tc>
          <w:tcPr>
            <w:tcW w:w="2137" w:type="dxa"/>
          </w:tcPr>
          <w:p w14:paraId="4384041D" w14:textId="77777777" w:rsidR="00915114" w:rsidRDefault="00745B67">
            <w:pPr>
              <w:pStyle w:val="a8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控制总价</w:t>
            </w:r>
          </w:p>
        </w:tc>
      </w:tr>
      <w:tr w:rsidR="00915114" w14:paraId="2486F374" w14:textId="77777777">
        <w:tc>
          <w:tcPr>
            <w:tcW w:w="1111" w:type="dxa"/>
          </w:tcPr>
          <w:p w14:paraId="721CB128" w14:textId="77777777" w:rsidR="00915114" w:rsidRDefault="00745B67">
            <w:pPr>
              <w:pStyle w:val="a8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</w:p>
        </w:tc>
        <w:tc>
          <w:tcPr>
            <w:tcW w:w="2428" w:type="dxa"/>
          </w:tcPr>
          <w:p w14:paraId="51C5509A" w14:textId="77777777" w:rsidR="00915114" w:rsidRDefault="00745B67">
            <w:pPr>
              <w:pStyle w:val="a8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核心交换机</w:t>
            </w:r>
          </w:p>
        </w:tc>
        <w:tc>
          <w:tcPr>
            <w:tcW w:w="2683" w:type="dxa"/>
          </w:tcPr>
          <w:p w14:paraId="19B21491" w14:textId="77777777" w:rsidR="00915114" w:rsidRDefault="00745B67">
            <w:pPr>
              <w:pStyle w:val="a8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</w:p>
        </w:tc>
        <w:tc>
          <w:tcPr>
            <w:tcW w:w="2137" w:type="dxa"/>
          </w:tcPr>
          <w:p w14:paraId="5FCBB260" w14:textId="77777777" w:rsidR="00915114" w:rsidRDefault="00745B67">
            <w:pPr>
              <w:pStyle w:val="a8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1.8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万</w:t>
            </w:r>
          </w:p>
        </w:tc>
      </w:tr>
      <w:tr w:rsidR="00915114" w14:paraId="1AF85E85" w14:textId="77777777">
        <w:trPr>
          <w:trHeight w:val="375"/>
        </w:trPr>
        <w:tc>
          <w:tcPr>
            <w:tcW w:w="1111" w:type="dxa"/>
          </w:tcPr>
          <w:p w14:paraId="6836762A" w14:textId="77777777" w:rsidR="00915114" w:rsidRDefault="00745B67">
            <w:pPr>
              <w:pStyle w:val="a8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</w:t>
            </w:r>
          </w:p>
        </w:tc>
        <w:tc>
          <w:tcPr>
            <w:tcW w:w="2428" w:type="dxa"/>
          </w:tcPr>
          <w:p w14:paraId="0C601EF9" w14:textId="77777777" w:rsidR="00915114" w:rsidRDefault="00745B67">
            <w:pPr>
              <w:pStyle w:val="a8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接入交换机</w:t>
            </w:r>
          </w:p>
        </w:tc>
        <w:tc>
          <w:tcPr>
            <w:tcW w:w="2683" w:type="dxa"/>
          </w:tcPr>
          <w:p w14:paraId="5E90F7A5" w14:textId="77777777" w:rsidR="00915114" w:rsidRDefault="00745B67">
            <w:pPr>
              <w:pStyle w:val="a8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</w:p>
        </w:tc>
        <w:tc>
          <w:tcPr>
            <w:tcW w:w="2137" w:type="dxa"/>
          </w:tcPr>
          <w:p w14:paraId="7A794FD4" w14:textId="77777777" w:rsidR="00915114" w:rsidRDefault="00745B67">
            <w:pPr>
              <w:pStyle w:val="a8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0.2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万</w:t>
            </w:r>
          </w:p>
        </w:tc>
      </w:tr>
      <w:tr w:rsidR="00915114" w14:paraId="3ABB9BCF" w14:textId="77777777">
        <w:trPr>
          <w:trHeight w:val="352"/>
        </w:trPr>
        <w:tc>
          <w:tcPr>
            <w:tcW w:w="1111" w:type="dxa"/>
          </w:tcPr>
          <w:p w14:paraId="454EDA60" w14:textId="77777777" w:rsidR="00915114" w:rsidRDefault="00745B67">
            <w:pPr>
              <w:pStyle w:val="a8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4</w:t>
            </w:r>
          </w:p>
        </w:tc>
        <w:tc>
          <w:tcPr>
            <w:tcW w:w="2428" w:type="dxa"/>
          </w:tcPr>
          <w:p w14:paraId="7D1C6857" w14:textId="77777777" w:rsidR="00915114" w:rsidRDefault="00745B67">
            <w:pPr>
              <w:pStyle w:val="a8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机柜</w:t>
            </w:r>
          </w:p>
        </w:tc>
        <w:tc>
          <w:tcPr>
            <w:tcW w:w="2683" w:type="dxa"/>
          </w:tcPr>
          <w:p w14:paraId="45DBDF25" w14:textId="77777777" w:rsidR="00915114" w:rsidRDefault="00745B67">
            <w:pPr>
              <w:pStyle w:val="a8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</w:p>
        </w:tc>
        <w:tc>
          <w:tcPr>
            <w:tcW w:w="2137" w:type="dxa"/>
          </w:tcPr>
          <w:p w14:paraId="1F0C6CEE" w14:textId="77777777" w:rsidR="00915114" w:rsidRDefault="00745B67">
            <w:pPr>
              <w:pStyle w:val="a8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0.3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万</w:t>
            </w:r>
          </w:p>
        </w:tc>
      </w:tr>
      <w:tr w:rsidR="00915114" w14:paraId="253240DB" w14:textId="77777777">
        <w:tc>
          <w:tcPr>
            <w:tcW w:w="1111" w:type="dxa"/>
          </w:tcPr>
          <w:p w14:paraId="4A553AA0" w14:textId="77777777" w:rsidR="00915114" w:rsidRDefault="00745B67">
            <w:pPr>
              <w:pStyle w:val="a8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合计</w:t>
            </w:r>
          </w:p>
        </w:tc>
        <w:tc>
          <w:tcPr>
            <w:tcW w:w="2428" w:type="dxa"/>
          </w:tcPr>
          <w:p w14:paraId="42B6F194" w14:textId="77777777" w:rsidR="00915114" w:rsidRDefault="00915114">
            <w:pPr>
              <w:pStyle w:val="a8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683" w:type="dxa"/>
          </w:tcPr>
          <w:p w14:paraId="7F5E925A" w14:textId="77777777" w:rsidR="00915114" w:rsidRDefault="00915114">
            <w:pPr>
              <w:pStyle w:val="a8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137" w:type="dxa"/>
          </w:tcPr>
          <w:p w14:paraId="6A2193DC" w14:textId="77777777" w:rsidR="00915114" w:rsidRDefault="00745B67">
            <w:pPr>
              <w:pStyle w:val="a8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2.3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万</w:t>
            </w:r>
          </w:p>
        </w:tc>
      </w:tr>
    </w:tbl>
    <w:p w14:paraId="13EED48C" w14:textId="77777777" w:rsidR="00915114" w:rsidRDefault="00915114">
      <w:pPr>
        <w:pStyle w:val="a8"/>
        <w:ind w:firstLine="422"/>
        <w:rPr>
          <w:rFonts w:ascii="仿宋" w:eastAsia="仿宋" w:hAnsi="仿宋"/>
          <w:b/>
          <w:bCs/>
          <w:szCs w:val="21"/>
        </w:rPr>
      </w:pPr>
    </w:p>
    <w:p w14:paraId="4C5CC12C" w14:textId="77777777" w:rsidR="00915114" w:rsidRDefault="00745B67">
      <w:pPr>
        <w:pStyle w:val="a8"/>
        <w:numPr>
          <w:ilvl w:val="0"/>
          <w:numId w:val="1"/>
        </w:numPr>
        <w:ind w:firstLineChars="0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技术参数</w:t>
      </w:r>
    </w:p>
    <w:tbl>
      <w:tblPr>
        <w:tblStyle w:val="a7"/>
        <w:tblW w:w="9393" w:type="dxa"/>
        <w:tblInd w:w="-5" w:type="dxa"/>
        <w:tblLook w:val="04A0" w:firstRow="1" w:lastRow="0" w:firstColumn="1" w:lastColumn="0" w:noHBand="0" w:noVBand="1"/>
      </w:tblPr>
      <w:tblGrid>
        <w:gridCol w:w="604"/>
        <w:gridCol w:w="1695"/>
        <w:gridCol w:w="2631"/>
        <w:gridCol w:w="744"/>
        <w:gridCol w:w="693"/>
        <w:gridCol w:w="672"/>
        <w:gridCol w:w="728"/>
        <w:gridCol w:w="1626"/>
      </w:tblGrid>
      <w:tr w:rsidR="00915114" w14:paraId="4D769ECC" w14:textId="77777777">
        <w:tc>
          <w:tcPr>
            <w:tcW w:w="604" w:type="dxa"/>
          </w:tcPr>
          <w:p w14:paraId="1D6B854F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1695" w:type="dxa"/>
          </w:tcPr>
          <w:p w14:paraId="40E5F6C0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设备（服务）名称</w:t>
            </w:r>
          </w:p>
        </w:tc>
        <w:tc>
          <w:tcPr>
            <w:tcW w:w="2631" w:type="dxa"/>
          </w:tcPr>
          <w:p w14:paraId="5137EF6D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参数</w:t>
            </w:r>
          </w:p>
        </w:tc>
        <w:tc>
          <w:tcPr>
            <w:tcW w:w="744" w:type="dxa"/>
          </w:tcPr>
          <w:p w14:paraId="69E913F8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数量</w:t>
            </w:r>
          </w:p>
        </w:tc>
        <w:tc>
          <w:tcPr>
            <w:tcW w:w="693" w:type="dxa"/>
          </w:tcPr>
          <w:p w14:paraId="2DAFF619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单位</w:t>
            </w:r>
          </w:p>
        </w:tc>
        <w:tc>
          <w:tcPr>
            <w:tcW w:w="672" w:type="dxa"/>
          </w:tcPr>
          <w:p w14:paraId="5280F13A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单价</w:t>
            </w:r>
          </w:p>
        </w:tc>
        <w:tc>
          <w:tcPr>
            <w:tcW w:w="728" w:type="dxa"/>
          </w:tcPr>
          <w:p w14:paraId="37B3173C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总价</w:t>
            </w:r>
          </w:p>
        </w:tc>
        <w:tc>
          <w:tcPr>
            <w:tcW w:w="1626" w:type="dxa"/>
          </w:tcPr>
          <w:p w14:paraId="6C8F387A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推荐品牌、型号</w:t>
            </w:r>
          </w:p>
        </w:tc>
      </w:tr>
      <w:tr w:rsidR="00915114" w14:paraId="5CE9ABDD" w14:textId="77777777">
        <w:trPr>
          <w:trHeight w:val="282"/>
        </w:trPr>
        <w:tc>
          <w:tcPr>
            <w:tcW w:w="604" w:type="dxa"/>
          </w:tcPr>
          <w:p w14:paraId="5AB6E953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</w:p>
        </w:tc>
        <w:tc>
          <w:tcPr>
            <w:tcW w:w="1695" w:type="dxa"/>
          </w:tcPr>
          <w:p w14:paraId="3622009A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接入交换机</w:t>
            </w:r>
          </w:p>
        </w:tc>
        <w:tc>
          <w:tcPr>
            <w:tcW w:w="2631" w:type="dxa"/>
          </w:tcPr>
          <w:p w14:paraId="517DD98E" w14:textId="77777777" w:rsidR="00915114" w:rsidRDefault="00745B6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二层千兆以太网交换机产品</w:t>
            </w:r>
          </w:p>
          <w:p w14:paraId="640FEC9C" w14:textId="77777777" w:rsidR="00915114" w:rsidRDefault="00745B6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▲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端口：</w:t>
            </w:r>
            <w:r>
              <w:rPr>
                <w:rFonts w:ascii="宋体" w:eastAsia="宋体" w:hAnsi="宋体" w:cs="宋体"/>
                <w:color w:val="333333"/>
                <w:szCs w:val="21"/>
              </w:rPr>
              <w:t>24*10/100/1000TX+4*SFP+</w:t>
            </w:r>
          </w:p>
          <w:p w14:paraId="51F4F636" w14:textId="77777777" w:rsidR="00915114" w:rsidRDefault="00745B6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交换容量：不低于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336Gbps/3.36Tbps</w:t>
            </w:r>
          </w:p>
          <w:p w14:paraId="3D9651C8" w14:textId="77777777" w:rsidR="00915114" w:rsidRDefault="00745B6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包转发率：不低于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51Mpps</w:t>
            </w:r>
          </w:p>
          <w:p w14:paraId="4ACC292B" w14:textId="77777777" w:rsidR="00915114" w:rsidRDefault="00745B6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▲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支持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GE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端口聚合、支持静态聚合、支持动态聚合、支持跨设备聚合</w:t>
            </w:r>
          </w:p>
          <w:p w14:paraId="1554235A" w14:textId="77777777" w:rsidR="00915114" w:rsidRDefault="00745B6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6.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支持命令行接口（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CLI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）配置</w:t>
            </w:r>
          </w:p>
          <w:p w14:paraId="57DCE72C" w14:textId="77777777" w:rsidR="00915114" w:rsidRDefault="00745B6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7.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支持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Telnet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远程配置</w:t>
            </w:r>
          </w:p>
          <w:p w14:paraId="509D54A8" w14:textId="77777777" w:rsidR="00915114" w:rsidRDefault="00745B6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8.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支持通过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Console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口配置</w:t>
            </w:r>
          </w:p>
          <w:p w14:paraId="3EC58A6C" w14:textId="77777777" w:rsidR="00915114" w:rsidRDefault="00745B6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lastRenderedPageBreak/>
              <w:t>9.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支持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SNMP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（</w:t>
            </w:r>
            <w:proofErr w:type="spellStart"/>
            <w:r>
              <w:rPr>
                <w:rFonts w:ascii="宋体" w:eastAsia="宋体" w:hAnsi="宋体" w:cs="宋体" w:hint="eastAsia"/>
                <w:color w:val="333333"/>
                <w:szCs w:val="21"/>
              </w:rPr>
              <w:t>EImple</w:t>
            </w:r>
            <w:proofErr w:type="spellEnd"/>
            <w:r>
              <w:rPr>
                <w:rFonts w:ascii="宋体" w:eastAsia="宋体" w:hAnsi="宋体" w:cs="宋体" w:hint="eastAsia"/>
                <w:color w:val="333333"/>
                <w:szCs w:val="21"/>
              </w:rPr>
              <w:t xml:space="preserve"> Network Management Protocol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）</w:t>
            </w:r>
          </w:p>
          <w:p w14:paraId="3B5C1F76" w14:textId="77777777" w:rsidR="00915114" w:rsidRDefault="00745B6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10.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支持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RMON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Remote Monitoring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）告警、事件、历史记录</w:t>
            </w:r>
          </w:p>
          <w:p w14:paraId="582FBD9E" w14:textId="77777777" w:rsidR="00915114" w:rsidRDefault="00745B6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11.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支持</w:t>
            </w:r>
            <w:proofErr w:type="spellStart"/>
            <w:r>
              <w:rPr>
                <w:rFonts w:ascii="宋体" w:eastAsia="宋体" w:hAnsi="宋体" w:cs="宋体" w:hint="eastAsia"/>
                <w:color w:val="333333"/>
                <w:szCs w:val="21"/>
              </w:rPr>
              <w:t>iMC</w:t>
            </w:r>
            <w:proofErr w:type="spellEnd"/>
            <w:r>
              <w:rPr>
                <w:rFonts w:ascii="宋体" w:eastAsia="宋体" w:hAnsi="宋体" w:cs="宋体" w:hint="eastAsia"/>
                <w:color w:val="333333"/>
                <w:szCs w:val="21"/>
              </w:rPr>
              <w:t>网管系统</w:t>
            </w:r>
          </w:p>
          <w:p w14:paraId="3A8A48BD" w14:textId="77777777" w:rsidR="00915114" w:rsidRDefault="00745B6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12.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支持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WEB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网管</w:t>
            </w:r>
          </w:p>
          <w:p w14:paraId="66155B8A" w14:textId="77777777" w:rsidR="00915114" w:rsidRDefault="00745B6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13.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支持系统日志</w:t>
            </w:r>
          </w:p>
          <w:p w14:paraId="5C65B804" w14:textId="77777777" w:rsidR="00915114" w:rsidRDefault="00745B6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14.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支持分级告警</w:t>
            </w:r>
          </w:p>
          <w:p w14:paraId="45514719" w14:textId="77777777" w:rsidR="00915114" w:rsidRDefault="00745B67">
            <w:pPr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15.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支持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IRF</w:t>
            </w:r>
          </w:p>
          <w:p w14:paraId="5A215529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16.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支持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NTP</w:t>
            </w:r>
          </w:p>
        </w:tc>
        <w:tc>
          <w:tcPr>
            <w:tcW w:w="744" w:type="dxa"/>
          </w:tcPr>
          <w:p w14:paraId="4BCCDFE2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lastRenderedPageBreak/>
              <w:t>1</w:t>
            </w:r>
          </w:p>
        </w:tc>
        <w:tc>
          <w:tcPr>
            <w:tcW w:w="693" w:type="dxa"/>
          </w:tcPr>
          <w:p w14:paraId="0DB5C0B7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台</w:t>
            </w:r>
          </w:p>
        </w:tc>
        <w:tc>
          <w:tcPr>
            <w:tcW w:w="672" w:type="dxa"/>
          </w:tcPr>
          <w:p w14:paraId="10AED745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0.2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万</w:t>
            </w:r>
          </w:p>
        </w:tc>
        <w:tc>
          <w:tcPr>
            <w:tcW w:w="728" w:type="dxa"/>
          </w:tcPr>
          <w:p w14:paraId="1E851AAE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0.2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万</w:t>
            </w:r>
          </w:p>
        </w:tc>
        <w:tc>
          <w:tcPr>
            <w:tcW w:w="1626" w:type="dxa"/>
          </w:tcPr>
          <w:p w14:paraId="735D49EB" w14:textId="5DFA8769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915114" w14:paraId="44ED7D27" w14:textId="77777777">
        <w:trPr>
          <w:trHeight w:val="1796"/>
        </w:trPr>
        <w:tc>
          <w:tcPr>
            <w:tcW w:w="604" w:type="dxa"/>
          </w:tcPr>
          <w:p w14:paraId="0B7321EB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</w:t>
            </w:r>
          </w:p>
        </w:tc>
        <w:tc>
          <w:tcPr>
            <w:tcW w:w="1695" w:type="dxa"/>
            <w:vAlign w:val="center"/>
          </w:tcPr>
          <w:p w14:paraId="5AE8E5AC" w14:textId="77777777" w:rsidR="00915114" w:rsidRDefault="00745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核心交换机</w:t>
            </w:r>
          </w:p>
        </w:tc>
        <w:tc>
          <w:tcPr>
            <w:tcW w:w="2631" w:type="dxa"/>
            <w:vAlign w:val="center"/>
          </w:tcPr>
          <w:p w14:paraId="33BFE541" w14:textId="77777777" w:rsidR="00915114" w:rsidRDefault="00745B6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Cs w:val="21"/>
              </w:rPr>
              <w:t>端口：</w:t>
            </w:r>
            <w:r>
              <w:rPr>
                <w:rFonts w:ascii="宋体" w:eastAsia="宋体" w:hAnsi="宋体" w:cs="宋体" w:hint="eastAsia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szCs w:val="21"/>
              </w:rPr>
              <w:t>100/1000Base-X</w:t>
            </w:r>
            <w:r>
              <w:rPr>
                <w:rFonts w:ascii="宋体" w:eastAsia="宋体" w:hAnsi="宋体" w:cs="宋体" w:hint="eastAsia"/>
                <w:szCs w:val="21"/>
              </w:rPr>
              <w:t>千兆光口</w:t>
            </w:r>
            <w:r>
              <w:rPr>
                <w:rFonts w:ascii="宋体" w:eastAsia="宋体" w:hAnsi="宋体" w:cs="宋体" w:hint="eastAsia"/>
                <w:szCs w:val="21"/>
              </w:rPr>
              <w:t>,4</w:t>
            </w:r>
            <w:r>
              <w:rPr>
                <w:rFonts w:ascii="宋体" w:eastAsia="宋体" w:hAnsi="宋体" w:cs="宋体" w:hint="eastAsia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szCs w:val="21"/>
              </w:rPr>
              <w:t>10G BASE-X SFP+</w:t>
            </w:r>
            <w:r>
              <w:rPr>
                <w:rFonts w:ascii="宋体" w:eastAsia="宋体" w:hAnsi="宋体" w:cs="宋体" w:hint="eastAsia"/>
                <w:szCs w:val="21"/>
              </w:rPr>
              <w:t>万兆光口</w:t>
            </w:r>
          </w:p>
          <w:p w14:paraId="63CACC6C" w14:textId="77777777" w:rsidR="00915114" w:rsidRDefault="00745B6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Cs w:val="21"/>
              </w:rPr>
              <w:t>交换容量不低于</w:t>
            </w:r>
            <w:r>
              <w:rPr>
                <w:rFonts w:ascii="宋体" w:eastAsia="宋体" w:hAnsi="宋体" w:cs="宋体" w:hint="eastAsia"/>
                <w:szCs w:val="21"/>
              </w:rPr>
              <w:t>33</w:t>
            </w:r>
            <w:r>
              <w:rPr>
                <w:rFonts w:ascii="宋体" w:eastAsia="宋体" w:hAnsi="宋体" w:cs="宋体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szCs w:val="21"/>
              </w:rPr>
              <w:t>Gbps</w:t>
            </w:r>
          </w:p>
          <w:p w14:paraId="761134F5" w14:textId="77777777" w:rsidR="00915114" w:rsidRDefault="00745B6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szCs w:val="21"/>
              </w:rPr>
              <w:t>包转发率：不低于</w:t>
            </w:r>
            <w:r>
              <w:rPr>
                <w:rFonts w:ascii="宋体" w:eastAsia="宋体" w:hAnsi="宋体" w:cs="宋体" w:hint="eastAsia"/>
                <w:szCs w:val="21"/>
              </w:rPr>
              <w:t>12</w:t>
            </w:r>
            <w:r>
              <w:rPr>
                <w:rFonts w:ascii="宋体" w:eastAsia="宋体" w:hAnsi="宋体" w:cs="宋体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szCs w:val="21"/>
              </w:rPr>
              <w:t>Mpps</w:t>
            </w:r>
          </w:p>
          <w:p w14:paraId="0D298029" w14:textId="77777777" w:rsidR="00915114" w:rsidRDefault="00745B6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szCs w:val="21"/>
              </w:rPr>
              <w:t>支持</w:t>
            </w:r>
            <w:r>
              <w:rPr>
                <w:rFonts w:ascii="宋体" w:eastAsia="宋体" w:hAnsi="宋体" w:cs="宋体" w:hint="eastAsia"/>
                <w:szCs w:val="21"/>
              </w:rPr>
              <w:t>1G/10G</w:t>
            </w:r>
            <w:r>
              <w:rPr>
                <w:rFonts w:ascii="宋体" w:eastAsia="宋体" w:hAnsi="宋体" w:cs="宋体" w:hint="eastAsia"/>
                <w:szCs w:val="21"/>
              </w:rPr>
              <w:t>端口聚合，支持动态聚合、跨设备聚合</w:t>
            </w:r>
          </w:p>
          <w:p w14:paraId="0C2660C4" w14:textId="77777777" w:rsidR="00915114" w:rsidRDefault="00745B6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szCs w:val="21"/>
              </w:rPr>
              <w:t>支持基于端口、</w:t>
            </w:r>
            <w:r>
              <w:rPr>
                <w:rFonts w:ascii="宋体" w:eastAsia="宋体" w:hAnsi="宋体" w:cs="宋体" w:hint="eastAsia"/>
                <w:szCs w:val="21"/>
              </w:rPr>
              <w:t>IP</w:t>
            </w:r>
            <w:r>
              <w:rPr>
                <w:rFonts w:ascii="宋体" w:eastAsia="宋体" w:hAnsi="宋体" w:cs="宋体" w:hint="eastAsia"/>
                <w:szCs w:val="21"/>
              </w:rPr>
              <w:t>子网、协议、</w:t>
            </w:r>
            <w:r>
              <w:rPr>
                <w:rFonts w:ascii="宋体" w:eastAsia="宋体" w:hAnsi="宋体" w:cs="宋体" w:hint="eastAsia"/>
                <w:szCs w:val="21"/>
              </w:rPr>
              <w:t>MAC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Voice</w:t>
            </w:r>
            <w:r>
              <w:rPr>
                <w:rFonts w:ascii="宋体" w:eastAsia="宋体" w:hAnsi="宋体" w:cs="宋体" w:hint="eastAsia"/>
                <w:szCs w:val="21"/>
              </w:rPr>
              <w:t>的</w:t>
            </w:r>
            <w:r>
              <w:rPr>
                <w:rFonts w:ascii="宋体" w:eastAsia="宋体" w:hAnsi="宋体" w:cs="宋体" w:hint="eastAsia"/>
                <w:szCs w:val="21"/>
              </w:rPr>
              <w:t>VLAN</w:t>
            </w:r>
          </w:p>
          <w:p w14:paraId="375AF7B3" w14:textId="77777777" w:rsidR="00915114" w:rsidRDefault="00745B6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6.</w:t>
            </w:r>
            <w:r>
              <w:rPr>
                <w:rFonts w:ascii="宋体" w:eastAsia="宋体" w:hAnsi="宋体" w:cs="宋体" w:hint="eastAsia"/>
                <w:szCs w:val="21"/>
              </w:rPr>
              <w:t>支持</w:t>
            </w:r>
            <w:r>
              <w:rPr>
                <w:rFonts w:ascii="宋体" w:eastAsia="宋体" w:hAnsi="宋体" w:cs="宋体" w:hint="eastAsia"/>
                <w:szCs w:val="21"/>
              </w:rPr>
              <w:t>SDN</w:t>
            </w:r>
            <w:r>
              <w:rPr>
                <w:rFonts w:ascii="宋体" w:eastAsia="宋体" w:hAnsi="宋体" w:cs="宋体" w:hint="eastAsia"/>
                <w:szCs w:val="21"/>
              </w:rPr>
              <w:t>控制方式</w:t>
            </w:r>
            <w:r>
              <w:rPr>
                <w:rFonts w:ascii="宋体" w:eastAsia="宋体" w:hAnsi="宋体" w:cs="宋体" w:hint="eastAsia"/>
                <w:szCs w:val="21"/>
              </w:rPr>
              <w:t>;</w:t>
            </w:r>
            <w:r>
              <w:rPr>
                <w:rFonts w:ascii="宋体" w:eastAsia="宋体" w:hAnsi="宋体" w:cs="宋体" w:hint="eastAsia"/>
                <w:szCs w:val="21"/>
              </w:rPr>
              <w:t>支持网络拓扑的自动发现</w:t>
            </w:r>
          </w:p>
          <w:p w14:paraId="37DD6638" w14:textId="77777777" w:rsidR="00915114" w:rsidRDefault="00745B6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</w:t>
            </w:r>
            <w:r>
              <w:rPr>
                <w:rFonts w:ascii="宋体" w:eastAsia="宋体" w:hAnsi="宋体" w:cs="宋体" w:hint="eastAsia"/>
                <w:szCs w:val="21"/>
              </w:rPr>
              <w:t>对交换机的自动配置、自动软件升级</w:t>
            </w:r>
            <w:r>
              <w:rPr>
                <w:rFonts w:ascii="宋体" w:eastAsia="宋体" w:hAnsi="宋体" w:cs="宋体" w:hint="eastAsia"/>
                <w:szCs w:val="21"/>
              </w:rPr>
              <w:t>;</w:t>
            </w:r>
          </w:p>
          <w:p w14:paraId="43A7442A" w14:textId="77777777" w:rsidR="00915114" w:rsidRDefault="00745B6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8.</w:t>
            </w:r>
            <w:r>
              <w:rPr>
                <w:rFonts w:ascii="宋体" w:eastAsia="宋体" w:hAnsi="宋体" w:cs="宋体" w:hint="eastAsia"/>
                <w:szCs w:val="21"/>
              </w:rPr>
              <w:t>支持多租户环境及租户之间的访问控制机制</w:t>
            </w:r>
            <w:r>
              <w:rPr>
                <w:rFonts w:ascii="宋体" w:eastAsia="宋体" w:hAnsi="宋体" w:cs="宋体" w:hint="eastAsia"/>
                <w:szCs w:val="21"/>
              </w:rPr>
              <w:t>;</w:t>
            </w:r>
          </w:p>
          <w:p w14:paraId="02EEE697" w14:textId="77777777" w:rsidR="00915114" w:rsidRDefault="00745B6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9.</w:t>
            </w:r>
            <w:r>
              <w:rPr>
                <w:rFonts w:ascii="宋体" w:eastAsia="宋体" w:hAnsi="宋体" w:cs="宋体" w:hint="eastAsia"/>
                <w:szCs w:val="21"/>
              </w:rPr>
              <w:t>支持</w:t>
            </w:r>
            <w:r>
              <w:rPr>
                <w:rFonts w:ascii="宋体" w:eastAsia="宋体" w:hAnsi="宋体" w:cs="宋体" w:hint="eastAsia"/>
                <w:szCs w:val="21"/>
              </w:rPr>
              <w:t>L3</w:t>
            </w:r>
            <w:r>
              <w:rPr>
                <w:rFonts w:ascii="宋体" w:eastAsia="宋体" w:hAnsi="宋体" w:cs="宋体" w:hint="eastAsia"/>
                <w:szCs w:val="21"/>
              </w:rPr>
              <w:t>虚拟和物理服务的插入和串连，并可应用于特定的租户或者多租户共享；</w:t>
            </w:r>
          </w:p>
          <w:p w14:paraId="2210CE7A" w14:textId="77777777" w:rsidR="00915114" w:rsidRDefault="00745B6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10.</w:t>
            </w:r>
            <w:r>
              <w:rPr>
                <w:rFonts w:ascii="宋体" w:eastAsia="宋体" w:hAnsi="宋体" w:cs="宋体" w:hint="eastAsia"/>
                <w:szCs w:val="21"/>
              </w:rPr>
              <w:t>支持</w:t>
            </w:r>
            <w:r>
              <w:rPr>
                <w:rFonts w:ascii="宋体" w:eastAsia="宋体" w:hAnsi="宋体" w:cs="宋体" w:hint="eastAsia"/>
                <w:szCs w:val="21"/>
              </w:rPr>
              <w:t>IPv4/IPv6</w:t>
            </w:r>
          </w:p>
          <w:p w14:paraId="79CDEAD2" w14:textId="77777777" w:rsidR="00915114" w:rsidRDefault="00745B6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11.</w:t>
            </w:r>
            <w:r>
              <w:rPr>
                <w:rFonts w:ascii="宋体" w:eastAsia="宋体" w:hAnsi="宋体" w:cs="宋体" w:hint="eastAsia"/>
                <w:szCs w:val="21"/>
              </w:rPr>
              <w:t>支持组播</w:t>
            </w:r>
            <w:r>
              <w:rPr>
                <w:rFonts w:ascii="宋体" w:eastAsia="宋体" w:hAnsi="宋体" w:cs="宋体" w:hint="eastAsia"/>
                <w:szCs w:val="21"/>
              </w:rPr>
              <w:t>VLAN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PIM SM 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PIM DM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MSDP</w:t>
            </w:r>
            <w:r>
              <w:rPr>
                <w:rFonts w:ascii="宋体" w:eastAsia="宋体" w:hAnsi="宋体" w:cs="宋体" w:hint="eastAsia"/>
                <w:szCs w:val="21"/>
              </w:rPr>
              <w:t>，支持双向</w:t>
            </w:r>
            <w:r>
              <w:rPr>
                <w:rFonts w:ascii="宋体" w:eastAsia="宋体" w:hAnsi="宋体" w:cs="宋体" w:hint="eastAsia"/>
                <w:szCs w:val="21"/>
              </w:rPr>
              <w:t>PIM</w:t>
            </w:r>
          </w:p>
          <w:p w14:paraId="6BB67C96" w14:textId="77777777" w:rsidR="00915114" w:rsidRDefault="00745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12.</w:t>
            </w:r>
            <w:r>
              <w:rPr>
                <w:rFonts w:ascii="宋体" w:eastAsia="宋体" w:hAnsi="宋体" w:cs="宋体" w:hint="eastAsia"/>
                <w:szCs w:val="21"/>
              </w:rPr>
              <w:t>支持用户分级管理和口令保护，支持基于端口的认证和</w:t>
            </w:r>
            <w:r>
              <w:rPr>
                <w:rFonts w:ascii="宋体" w:eastAsia="宋体" w:hAnsi="宋体" w:cs="宋体" w:hint="eastAsia"/>
                <w:szCs w:val="21"/>
              </w:rPr>
              <w:t>MAC</w:t>
            </w:r>
            <w:r>
              <w:rPr>
                <w:rFonts w:ascii="宋体" w:eastAsia="宋体" w:hAnsi="宋体" w:cs="宋体" w:hint="eastAsia"/>
                <w:szCs w:val="21"/>
              </w:rPr>
              <w:t>认证，支持</w:t>
            </w:r>
            <w:r>
              <w:rPr>
                <w:rFonts w:ascii="宋体" w:eastAsia="宋体" w:hAnsi="宋体" w:cs="宋体" w:hint="eastAsia"/>
                <w:szCs w:val="21"/>
              </w:rPr>
              <w:t>AAA</w:t>
            </w:r>
            <w:r>
              <w:rPr>
                <w:rFonts w:ascii="宋体" w:eastAsia="宋体" w:hAnsi="宋体" w:cs="宋体" w:hint="eastAsia"/>
                <w:szCs w:val="21"/>
              </w:rPr>
              <w:t>认证、</w:t>
            </w:r>
            <w:r>
              <w:rPr>
                <w:rFonts w:ascii="宋体" w:eastAsia="宋体" w:hAnsi="宋体" w:cs="宋体" w:hint="eastAsia"/>
                <w:szCs w:val="21"/>
              </w:rPr>
              <w:t>Radius</w:t>
            </w:r>
            <w:r>
              <w:rPr>
                <w:rFonts w:ascii="宋体" w:eastAsia="宋体" w:hAnsi="宋体" w:cs="宋体" w:hint="eastAsia"/>
                <w:szCs w:val="21"/>
              </w:rPr>
              <w:t>认证、</w:t>
            </w:r>
            <w:r>
              <w:rPr>
                <w:rFonts w:ascii="宋体" w:eastAsia="宋体" w:hAnsi="宋体" w:cs="宋体" w:hint="eastAsia"/>
                <w:szCs w:val="21"/>
              </w:rPr>
              <w:t>HWTAC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ACS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SSH2.0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lastRenderedPageBreak/>
              <w:t>Portal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认证、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PKI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HTTPs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EAD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等安全认证。</w:t>
            </w:r>
          </w:p>
        </w:tc>
        <w:tc>
          <w:tcPr>
            <w:tcW w:w="744" w:type="dxa"/>
          </w:tcPr>
          <w:p w14:paraId="52D681E6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lastRenderedPageBreak/>
              <w:t>1</w:t>
            </w:r>
          </w:p>
        </w:tc>
        <w:tc>
          <w:tcPr>
            <w:tcW w:w="693" w:type="dxa"/>
          </w:tcPr>
          <w:p w14:paraId="0A4234B1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台</w:t>
            </w:r>
          </w:p>
        </w:tc>
        <w:tc>
          <w:tcPr>
            <w:tcW w:w="672" w:type="dxa"/>
          </w:tcPr>
          <w:p w14:paraId="28EC1F80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1.8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万</w:t>
            </w:r>
          </w:p>
        </w:tc>
        <w:tc>
          <w:tcPr>
            <w:tcW w:w="728" w:type="dxa"/>
          </w:tcPr>
          <w:p w14:paraId="058149FF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，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8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万</w:t>
            </w:r>
          </w:p>
        </w:tc>
        <w:tc>
          <w:tcPr>
            <w:tcW w:w="1626" w:type="dxa"/>
          </w:tcPr>
          <w:p w14:paraId="4C005C9B" w14:textId="09152A8A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915114" w14:paraId="24778361" w14:textId="77777777">
        <w:tc>
          <w:tcPr>
            <w:tcW w:w="604" w:type="dxa"/>
          </w:tcPr>
          <w:p w14:paraId="65E708A6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3</w:t>
            </w:r>
          </w:p>
        </w:tc>
        <w:tc>
          <w:tcPr>
            <w:tcW w:w="1695" w:type="dxa"/>
          </w:tcPr>
          <w:p w14:paraId="6B43AD15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机柜</w:t>
            </w:r>
          </w:p>
        </w:tc>
        <w:tc>
          <w:tcPr>
            <w:tcW w:w="2631" w:type="dxa"/>
          </w:tcPr>
          <w:p w14:paraId="1E53E43C" w14:textId="77777777" w:rsidR="00915114" w:rsidRDefault="00745B6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▲</w:t>
            </w:r>
            <w:r>
              <w:rPr>
                <w:rFonts w:ascii="宋体" w:eastAsia="宋体" w:hAnsi="宋体" w:cs="宋体" w:hint="eastAsia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Cs w:val="21"/>
              </w:rPr>
              <w:t>空间</w:t>
            </w:r>
            <w:r>
              <w:rPr>
                <w:rFonts w:ascii="宋体" w:eastAsia="宋体" w:hAnsi="宋体" w:cs="宋体" w:hint="eastAsia"/>
                <w:szCs w:val="21"/>
              </w:rPr>
              <w:t>2000x600x1000mm</w:t>
            </w:r>
            <w:r>
              <w:rPr>
                <w:rFonts w:ascii="宋体" w:eastAsia="宋体" w:hAnsi="宋体" w:cs="宋体" w:hint="eastAsia"/>
                <w:szCs w:val="21"/>
              </w:rPr>
              <w:t>标准机柜（</w:t>
            </w:r>
            <w:r>
              <w:rPr>
                <w:rFonts w:ascii="宋体" w:eastAsia="宋体" w:hAnsi="宋体" w:cs="宋体" w:hint="eastAsia"/>
                <w:szCs w:val="21"/>
              </w:rPr>
              <w:t>42U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14:paraId="136790F7" w14:textId="77777777" w:rsidR="00915114" w:rsidRDefault="00745B6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Cs w:val="21"/>
              </w:rPr>
              <w:t>主要材料：</w:t>
            </w:r>
            <w:r>
              <w:rPr>
                <w:rFonts w:ascii="宋体" w:eastAsia="宋体" w:hAnsi="宋体" w:cs="宋体" w:hint="eastAsia"/>
                <w:szCs w:val="21"/>
              </w:rPr>
              <w:t>SPCC</w:t>
            </w:r>
            <w:r>
              <w:rPr>
                <w:rFonts w:ascii="宋体" w:eastAsia="宋体" w:hAnsi="宋体" w:cs="宋体" w:hint="eastAsia"/>
                <w:szCs w:val="21"/>
              </w:rPr>
              <w:t>优质冷扎钢板制作</w:t>
            </w:r>
          </w:p>
          <w:p w14:paraId="07310BEE" w14:textId="77777777" w:rsidR="00915114" w:rsidRDefault="00745B6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szCs w:val="21"/>
              </w:rPr>
              <w:t>表面处理：脱脂、酸洗、磷化、静电喷塑</w:t>
            </w:r>
          </w:p>
          <w:p w14:paraId="7FA365C6" w14:textId="77777777" w:rsidR="00915114" w:rsidRDefault="00745B6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▲</w:t>
            </w:r>
            <w:r>
              <w:rPr>
                <w:rFonts w:ascii="宋体" w:eastAsia="宋体" w:hAnsi="宋体" w:cs="宋体" w:hint="eastAsia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szCs w:val="21"/>
              </w:rPr>
              <w:t>规格：</w:t>
            </w:r>
            <w:r>
              <w:rPr>
                <w:rFonts w:ascii="宋体" w:eastAsia="宋体" w:hAnsi="宋体" w:cs="宋体" w:hint="eastAsia"/>
                <w:szCs w:val="21"/>
              </w:rPr>
              <w:t>42U</w:t>
            </w:r>
            <w:r>
              <w:rPr>
                <w:rFonts w:ascii="宋体" w:eastAsia="宋体" w:hAnsi="宋体" w:cs="宋体" w:hint="eastAsia"/>
                <w:szCs w:val="21"/>
              </w:rPr>
              <w:t>立柱</w:t>
            </w:r>
            <w:r>
              <w:rPr>
                <w:rFonts w:ascii="宋体" w:eastAsia="宋体" w:hAnsi="宋体" w:cs="宋体" w:hint="eastAsia"/>
                <w:szCs w:val="21"/>
              </w:rPr>
              <w:t>*4</w:t>
            </w:r>
            <w:r>
              <w:rPr>
                <w:rFonts w:ascii="宋体" w:eastAsia="宋体" w:hAnsi="宋体" w:cs="宋体" w:hint="eastAsia"/>
                <w:szCs w:val="21"/>
              </w:rPr>
              <w:t>；前后门</w:t>
            </w:r>
            <w:r>
              <w:rPr>
                <w:rFonts w:ascii="宋体" w:eastAsia="宋体" w:hAnsi="宋体" w:cs="宋体" w:hint="eastAsia"/>
                <w:szCs w:val="21"/>
              </w:rPr>
              <w:t>*1</w:t>
            </w:r>
            <w:r>
              <w:rPr>
                <w:rFonts w:ascii="宋体" w:eastAsia="宋体" w:hAnsi="宋体" w:cs="宋体" w:hint="eastAsia"/>
                <w:szCs w:val="21"/>
              </w:rPr>
              <w:t>；侧板</w:t>
            </w:r>
            <w:r>
              <w:rPr>
                <w:rFonts w:ascii="宋体" w:eastAsia="宋体" w:hAnsi="宋体" w:cs="宋体" w:hint="eastAsia"/>
                <w:szCs w:val="21"/>
              </w:rPr>
              <w:t>*2</w:t>
            </w:r>
            <w:r>
              <w:rPr>
                <w:rFonts w:ascii="宋体" w:eastAsia="宋体" w:hAnsi="宋体" w:cs="宋体" w:hint="eastAsia"/>
                <w:szCs w:val="21"/>
              </w:rPr>
              <w:t>；支架</w:t>
            </w:r>
            <w:r>
              <w:rPr>
                <w:rFonts w:ascii="宋体" w:eastAsia="宋体" w:hAnsi="宋体" w:cs="宋体" w:hint="eastAsia"/>
                <w:szCs w:val="21"/>
              </w:rPr>
              <w:t>*4</w:t>
            </w:r>
            <w:r>
              <w:rPr>
                <w:rFonts w:ascii="宋体" w:eastAsia="宋体" w:hAnsi="宋体" w:cs="宋体" w:hint="eastAsia"/>
                <w:szCs w:val="21"/>
              </w:rPr>
              <w:t>；脚轮</w:t>
            </w:r>
            <w:r>
              <w:rPr>
                <w:rFonts w:ascii="宋体" w:eastAsia="宋体" w:hAnsi="宋体" w:cs="宋体" w:hint="eastAsia"/>
                <w:szCs w:val="21"/>
              </w:rPr>
              <w:t>*4</w:t>
            </w:r>
            <w:r>
              <w:rPr>
                <w:rFonts w:ascii="宋体" w:eastAsia="宋体" w:hAnsi="宋体" w:cs="宋体" w:hint="eastAsia"/>
                <w:szCs w:val="21"/>
              </w:rPr>
              <w:t>；托盘</w:t>
            </w:r>
            <w:r>
              <w:rPr>
                <w:rFonts w:ascii="宋体" w:eastAsia="宋体" w:hAnsi="宋体" w:cs="宋体" w:hint="eastAsia"/>
                <w:szCs w:val="21"/>
              </w:rPr>
              <w:t>*3</w:t>
            </w:r>
            <w:r>
              <w:rPr>
                <w:rFonts w:ascii="宋体" w:eastAsia="宋体" w:hAnsi="宋体" w:cs="宋体" w:hint="eastAsia"/>
                <w:szCs w:val="21"/>
              </w:rPr>
              <w:t>；风扇</w:t>
            </w:r>
            <w:r>
              <w:rPr>
                <w:rFonts w:ascii="宋体" w:eastAsia="宋体" w:hAnsi="宋体" w:cs="宋体" w:hint="eastAsia"/>
                <w:szCs w:val="21"/>
              </w:rPr>
              <w:t>*2</w:t>
            </w:r>
          </w:p>
          <w:p w14:paraId="3A846599" w14:textId="77777777" w:rsidR="00915114" w:rsidRDefault="00745B6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szCs w:val="21"/>
              </w:rPr>
              <w:t>机柜板材厚度：立柱</w:t>
            </w:r>
            <w:r>
              <w:rPr>
                <w:rFonts w:ascii="宋体" w:eastAsia="宋体" w:hAnsi="宋体" w:cs="宋体" w:hint="eastAsia"/>
                <w:szCs w:val="21"/>
              </w:rPr>
              <w:t>2.0mm</w:t>
            </w:r>
            <w:r>
              <w:rPr>
                <w:rFonts w:ascii="宋体" w:eastAsia="宋体" w:hAnsi="宋体" w:cs="宋体" w:hint="eastAsia"/>
                <w:szCs w:val="21"/>
              </w:rPr>
              <w:t>，其他</w:t>
            </w:r>
            <w:r>
              <w:rPr>
                <w:rFonts w:ascii="宋体" w:eastAsia="宋体" w:hAnsi="宋体" w:cs="宋体" w:hint="eastAsia"/>
                <w:szCs w:val="21"/>
              </w:rPr>
              <w:t>1.1mm</w:t>
            </w:r>
          </w:p>
          <w:p w14:paraId="043A846A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6.</w:t>
            </w:r>
            <w:r>
              <w:rPr>
                <w:rFonts w:ascii="宋体" w:eastAsia="宋体" w:hAnsi="宋体" w:cs="宋体" w:hint="eastAsia"/>
                <w:szCs w:val="21"/>
              </w:rPr>
              <w:t>集成</w:t>
            </w: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块</w:t>
            </w:r>
            <w:r>
              <w:rPr>
                <w:rFonts w:ascii="宋体" w:eastAsia="宋体" w:hAnsi="宋体" w:cs="宋体" w:hint="eastAsia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szCs w:val="21"/>
              </w:rPr>
              <w:t>位</w:t>
            </w:r>
            <w:r>
              <w:rPr>
                <w:rFonts w:ascii="宋体" w:eastAsia="宋体" w:hAnsi="宋体" w:cs="宋体" w:hint="eastAsia"/>
                <w:szCs w:val="21"/>
              </w:rPr>
              <w:t>10A</w:t>
            </w:r>
            <w:r>
              <w:rPr>
                <w:rFonts w:ascii="宋体" w:eastAsia="宋体" w:hAnsi="宋体" w:cs="宋体" w:hint="eastAsia"/>
                <w:szCs w:val="21"/>
              </w:rPr>
              <w:t>多用孔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>2500W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PDU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</w:tc>
        <w:tc>
          <w:tcPr>
            <w:tcW w:w="744" w:type="dxa"/>
          </w:tcPr>
          <w:p w14:paraId="53F68437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</w:p>
        </w:tc>
        <w:tc>
          <w:tcPr>
            <w:tcW w:w="693" w:type="dxa"/>
          </w:tcPr>
          <w:p w14:paraId="333B042E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个</w:t>
            </w:r>
          </w:p>
        </w:tc>
        <w:tc>
          <w:tcPr>
            <w:tcW w:w="672" w:type="dxa"/>
          </w:tcPr>
          <w:p w14:paraId="7A1C1626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0.3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万</w:t>
            </w:r>
          </w:p>
        </w:tc>
        <w:tc>
          <w:tcPr>
            <w:tcW w:w="728" w:type="dxa"/>
          </w:tcPr>
          <w:p w14:paraId="228AADE9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0.3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万</w:t>
            </w:r>
          </w:p>
        </w:tc>
        <w:tc>
          <w:tcPr>
            <w:tcW w:w="1626" w:type="dxa"/>
          </w:tcPr>
          <w:p w14:paraId="3D3E9218" w14:textId="4F011D38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915114" w14:paraId="57336C80" w14:textId="77777777">
        <w:tc>
          <w:tcPr>
            <w:tcW w:w="604" w:type="dxa"/>
          </w:tcPr>
          <w:p w14:paraId="17F7DFDB" w14:textId="77777777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695" w:type="dxa"/>
          </w:tcPr>
          <w:p w14:paraId="1B539034" w14:textId="77777777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631" w:type="dxa"/>
          </w:tcPr>
          <w:p w14:paraId="6FCFE4D8" w14:textId="77777777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44" w:type="dxa"/>
          </w:tcPr>
          <w:p w14:paraId="158B1707" w14:textId="77777777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693" w:type="dxa"/>
          </w:tcPr>
          <w:p w14:paraId="13FF1208" w14:textId="77777777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672" w:type="dxa"/>
          </w:tcPr>
          <w:p w14:paraId="3B637002" w14:textId="77777777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28" w:type="dxa"/>
          </w:tcPr>
          <w:p w14:paraId="70CCD1EB" w14:textId="77777777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626" w:type="dxa"/>
          </w:tcPr>
          <w:p w14:paraId="7C9E125D" w14:textId="77777777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915114" w14:paraId="3B48BDBF" w14:textId="77777777">
        <w:tc>
          <w:tcPr>
            <w:tcW w:w="604" w:type="dxa"/>
          </w:tcPr>
          <w:p w14:paraId="6AD647EF" w14:textId="77777777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695" w:type="dxa"/>
          </w:tcPr>
          <w:p w14:paraId="39928912" w14:textId="77777777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631" w:type="dxa"/>
          </w:tcPr>
          <w:p w14:paraId="45A14B16" w14:textId="77777777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44" w:type="dxa"/>
          </w:tcPr>
          <w:p w14:paraId="57CA52C6" w14:textId="77777777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693" w:type="dxa"/>
          </w:tcPr>
          <w:p w14:paraId="07D65039" w14:textId="77777777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672" w:type="dxa"/>
          </w:tcPr>
          <w:p w14:paraId="43D04976" w14:textId="77777777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28" w:type="dxa"/>
          </w:tcPr>
          <w:p w14:paraId="289F1AE5" w14:textId="77777777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626" w:type="dxa"/>
          </w:tcPr>
          <w:p w14:paraId="7AD793A9" w14:textId="77777777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915114" w14:paraId="522BBB26" w14:textId="77777777">
        <w:tc>
          <w:tcPr>
            <w:tcW w:w="604" w:type="dxa"/>
          </w:tcPr>
          <w:p w14:paraId="70A40BE5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合计</w:t>
            </w:r>
          </w:p>
        </w:tc>
        <w:tc>
          <w:tcPr>
            <w:tcW w:w="1695" w:type="dxa"/>
          </w:tcPr>
          <w:p w14:paraId="60694348" w14:textId="77777777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631" w:type="dxa"/>
          </w:tcPr>
          <w:p w14:paraId="4146FAFF" w14:textId="77777777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44" w:type="dxa"/>
          </w:tcPr>
          <w:p w14:paraId="5B17DA4F" w14:textId="77777777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693" w:type="dxa"/>
          </w:tcPr>
          <w:p w14:paraId="3D1EE217" w14:textId="77777777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672" w:type="dxa"/>
          </w:tcPr>
          <w:p w14:paraId="64D45A94" w14:textId="77777777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28" w:type="dxa"/>
          </w:tcPr>
          <w:p w14:paraId="41A3D1E2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2.3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万</w:t>
            </w:r>
          </w:p>
        </w:tc>
        <w:tc>
          <w:tcPr>
            <w:tcW w:w="1626" w:type="dxa"/>
          </w:tcPr>
          <w:p w14:paraId="44B79714" w14:textId="77777777" w:rsidR="00915114" w:rsidRDefault="00915114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</w:tbl>
    <w:p w14:paraId="72B77552" w14:textId="77777777" w:rsidR="00915114" w:rsidRDefault="00745B67">
      <w:pPr>
        <w:pStyle w:val="a8"/>
        <w:ind w:left="720" w:firstLineChars="0" w:firstLine="0"/>
        <w:jc w:val="left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备注：推荐品牌型号可以推荐三个，一个品牌对应一个型号。</w:t>
      </w:r>
    </w:p>
    <w:p w14:paraId="031CC6CD" w14:textId="77777777" w:rsidR="00915114" w:rsidRDefault="00915114">
      <w:pPr>
        <w:pStyle w:val="a8"/>
        <w:ind w:left="720" w:firstLineChars="0" w:firstLine="0"/>
        <w:jc w:val="left"/>
        <w:rPr>
          <w:b/>
          <w:bCs/>
          <w:sz w:val="32"/>
          <w:szCs w:val="32"/>
        </w:rPr>
      </w:pPr>
    </w:p>
    <w:p w14:paraId="02034B44" w14:textId="77777777" w:rsidR="00915114" w:rsidRDefault="00745B67">
      <w:pPr>
        <w:pStyle w:val="a8"/>
        <w:numPr>
          <w:ilvl w:val="0"/>
          <w:numId w:val="1"/>
        </w:numPr>
        <w:ind w:firstLineChars="0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商务要求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1276"/>
        <w:gridCol w:w="7371"/>
      </w:tblGrid>
      <w:tr w:rsidR="00915114" w14:paraId="4288AA9A" w14:textId="77777777" w:rsidTr="00BD7C58">
        <w:tc>
          <w:tcPr>
            <w:tcW w:w="709" w:type="dxa"/>
          </w:tcPr>
          <w:p w14:paraId="536B2A4C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</w:p>
        </w:tc>
        <w:tc>
          <w:tcPr>
            <w:tcW w:w="1276" w:type="dxa"/>
          </w:tcPr>
          <w:p w14:paraId="51429818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支付条款</w:t>
            </w:r>
          </w:p>
        </w:tc>
        <w:tc>
          <w:tcPr>
            <w:tcW w:w="7371" w:type="dxa"/>
          </w:tcPr>
          <w:p w14:paraId="02D1B7E6" w14:textId="67BFF2A4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hint="eastAsia"/>
              </w:rPr>
              <w:t>验收合格后，采购人支付合同金额的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，。</w:t>
            </w:r>
          </w:p>
        </w:tc>
      </w:tr>
      <w:tr w:rsidR="00915114" w14:paraId="4475612C" w14:textId="77777777" w:rsidTr="00BD7C58">
        <w:tc>
          <w:tcPr>
            <w:tcW w:w="709" w:type="dxa"/>
          </w:tcPr>
          <w:p w14:paraId="1005AAB2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</w:t>
            </w:r>
          </w:p>
        </w:tc>
        <w:tc>
          <w:tcPr>
            <w:tcW w:w="1276" w:type="dxa"/>
          </w:tcPr>
          <w:p w14:paraId="4472237D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质保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服务</w:t>
            </w:r>
          </w:p>
        </w:tc>
        <w:tc>
          <w:tcPr>
            <w:tcW w:w="7371" w:type="dxa"/>
          </w:tcPr>
          <w:p w14:paraId="69C84E6B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提供原厂三年质保，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▲</w:t>
            </w:r>
            <w:r>
              <w:rPr>
                <w:rFonts w:hint="eastAsia"/>
              </w:rPr>
              <w:t>”为关键技术参数，指标必须满足，不得出现负偏离，否则视为无效标</w:t>
            </w:r>
          </w:p>
        </w:tc>
      </w:tr>
      <w:tr w:rsidR="00915114" w14:paraId="2ADF208B" w14:textId="77777777" w:rsidTr="00BD7C58">
        <w:tc>
          <w:tcPr>
            <w:tcW w:w="709" w:type="dxa"/>
          </w:tcPr>
          <w:p w14:paraId="661DA9F3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3</w:t>
            </w:r>
          </w:p>
        </w:tc>
        <w:tc>
          <w:tcPr>
            <w:tcW w:w="1276" w:type="dxa"/>
          </w:tcPr>
          <w:p w14:paraId="1B0DCEBC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交货条款</w:t>
            </w:r>
          </w:p>
        </w:tc>
        <w:tc>
          <w:tcPr>
            <w:tcW w:w="7371" w:type="dxa"/>
          </w:tcPr>
          <w:p w14:paraId="7BC0B4A5" w14:textId="77777777" w:rsidR="00915114" w:rsidRDefault="00745B67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hint="eastAsia"/>
              </w:rPr>
              <w:t>合同签订后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个工作日内交付、安装、调试，并培训设备管理人员使用维护方法。</w:t>
            </w:r>
          </w:p>
        </w:tc>
      </w:tr>
      <w:tr w:rsidR="00915114" w14:paraId="0C2409EB" w14:textId="77777777" w:rsidTr="00BD7C58">
        <w:tc>
          <w:tcPr>
            <w:tcW w:w="709" w:type="dxa"/>
          </w:tcPr>
          <w:p w14:paraId="4CF03F0D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4</w:t>
            </w:r>
          </w:p>
        </w:tc>
        <w:tc>
          <w:tcPr>
            <w:tcW w:w="1276" w:type="dxa"/>
          </w:tcPr>
          <w:p w14:paraId="37AFA54C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附加服务</w:t>
            </w:r>
          </w:p>
        </w:tc>
        <w:tc>
          <w:tcPr>
            <w:tcW w:w="7371" w:type="dxa"/>
          </w:tcPr>
          <w:p w14:paraId="68652AB3" w14:textId="77777777" w:rsidR="00915114" w:rsidRDefault="00745B67">
            <w:pPr>
              <w:pStyle w:val="a8"/>
              <w:ind w:firstLineChars="0" w:firstLine="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▲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本项目包含硬件项目交付及上架集成服务，可能包含设备集成需要的对接集成服务和部分集成用耗材费（例如光纤跳线、光纤模块等外部接入环境对接），本项目不再提供其他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费用。</w:t>
            </w:r>
          </w:p>
        </w:tc>
      </w:tr>
    </w:tbl>
    <w:p w14:paraId="33575E71" w14:textId="77777777" w:rsidR="00915114" w:rsidRDefault="00915114"/>
    <w:sectPr w:rsidR="00915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A02CE"/>
    <w:multiLevelType w:val="multilevel"/>
    <w:tmpl w:val="176A02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33"/>
    <w:rsid w:val="00167C42"/>
    <w:rsid w:val="00380477"/>
    <w:rsid w:val="004477EE"/>
    <w:rsid w:val="00731407"/>
    <w:rsid w:val="00745B67"/>
    <w:rsid w:val="00747609"/>
    <w:rsid w:val="00884937"/>
    <w:rsid w:val="00915114"/>
    <w:rsid w:val="00A31E10"/>
    <w:rsid w:val="00A463C8"/>
    <w:rsid w:val="00A64AFA"/>
    <w:rsid w:val="00BD04FA"/>
    <w:rsid w:val="00BD7C58"/>
    <w:rsid w:val="00C62433"/>
    <w:rsid w:val="00D60786"/>
    <w:rsid w:val="00FA0BAF"/>
    <w:rsid w:val="149826E2"/>
    <w:rsid w:val="33DE6614"/>
    <w:rsid w:val="3D822CFA"/>
    <w:rsid w:val="43003825"/>
    <w:rsid w:val="4576504D"/>
    <w:rsid w:val="50312877"/>
    <w:rsid w:val="5CA400A6"/>
    <w:rsid w:val="78D4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4E2D"/>
  <w15:docId w15:val="{C4A874B8-D214-4445-B997-CAA4D9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10</cp:revision>
  <dcterms:created xsi:type="dcterms:W3CDTF">2021-07-22T02:17:00Z</dcterms:created>
  <dcterms:modified xsi:type="dcterms:W3CDTF">2021-10-13T01:26:00Z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2CAE1F43F1484CFE8964F97ADAFB9C76</vt:lpwstr>
  </property>
</Properties>
</file>