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JDF5073GXFSG20/B型水罐消防车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整车描述</w:t>
      </w:r>
    </w:p>
    <w:p>
      <w:pPr>
        <w:pStyle w:val="5"/>
        <w:numPr>
          <w:ilvl w:val="0"/>
          <w:numId w:val="2"/>
        </w:numPr>
        <w:ind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概述</w:t>
      </w:r>
    </w:p>
    <w:tbl>
      <w:tblPr>
        <w:tblStyle w:val="2"/>
        <w:tblW w:w="9594" w:type="dxa"/>
        <w:tblInd w:w="1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5" w:hRule="atLeast"/>
        </w:trPr>
        <w:tc>
          <w:tcPr>
            <w:tcW w:w="9594" w:type="dxa"/>
          </w:tcPr>
          <w:p>
            <w:pPr>
              <w:spacing w:line="360" w:lineRule="auto"/>
              <w:ind w:firstLine="555"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t>JDF5073GXFSG20</w:t>
            </w: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/</w:t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t>B</w:t>
            </w: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型水罐消防车，采用东风EQ1070DJ3BDF底盘改装而成。整车由消防员乘员室和车身两大部分组成，乘员室为原装双排，可乘坐2+3人,该车为内仓罐结构，车身前部为水罐+器材箱，后部为泵房。载液罐体为优质碳钢，与底盘采用弹性连接，载水2030kg，装备了上海雄真消防设备有限公司生产CB10/20-XZ型消防泵，额定流量20L/S，车顶安装</w:t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t>成都威斯特消防机械有限公司</w:t>
            </w: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生产的PS20W型车用消防炮。该车最大的特点是机动灵活、操控性好、维修简便。可广泛应用于公安消防队、厂矿企业及社区、码头等场所，扑救一般物质火灾。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整车消防性能符合GB7956-2014标准要求；底盘通过国家强制性产品认证；发动机排放符合GB17691-2005第五阶段限值的规定要求（国Ⅴ标准）；整车通过国家消防装备质量监督检验中心检测（报告编号：Zb201630547</w:t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t>）</w:t>
            </w: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并已列入工信部汽车新产品公告，CCCF正在申报中。</w:t>
            </w:r>
          </w:p>
        </w:tc>
      </w:tr>
    </w:tbl>
    <w:p>
      <w:pPr>
        <w:pStyle w:val="5"/>
        <w:numPr>
          <w:ilvl w:val="0"/>
          <w:numId w:val="2"/>
        </w:numPr>
        <w:ind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整车主要参数</w:t>
      </w:r>
    </w:p>
    <w:tbl>
      <w:tblPr>
        <w:tblStyle w:val="2"/>
        <w:tblW w:w="9609" w:type="dxa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5"/>
        <w:gridCol w:w="7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95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外廓尺寸</w:t>
            </w:r>
          </w:p>
        </w:tc>
        <w:tc>
          <w:tcPr>
            <w:tcW w:w="7654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6290×1980×2660mm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95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最大总质量</w:t>
            </w:r>
          </w:p>
        </w:tc>
        <w:tc>
          <w:tcPr>
            <w:tcW w:w="7654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6625kg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95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载液量</w:t>
            </w:r>
          </w:p>
        </w:tc>
        <w:tc>
          <w:tcPr>
            <w:tcW w:w="7654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2030kg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95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最高车速</w:t>
            </w:r>
          </w:p>
        </w:tc>
        <w:tc>
          <w:tcPr>
            <w:tcW w:w="7654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90km/h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95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消防泵额定流量</w:t>
            </w:r>
          </w:p>
        </w:tc>
        <w:tc>
          <w:tcPr>
            <w:tcW w:w="7654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20L/s  1.0MPa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95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消防炮额定流量</w:t>
            </w:r>
          </w:p>
        </w:tc>
        <w:tc>
          <w:tcPr>
            <w:tcW w:w="7654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20L/s  1.0</w:t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t>M</w:t>
            </w: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95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消防炮射程</w:t>
            </w:r>
          </w:p>
        </w:tc>
        <w:tc>
          <w:tcPr>
            <w:tcW w:w="7654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≥48m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95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比功率</w:t>
            </w:r>
          </w:p>
        </w:tc>
        <w:tc>
          <w:tcPr>
            <w:tcW w:w="7654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85/6.625=12.8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95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接近角/离去角</w:t>
            </w:r>
          </w:p>
        </w:tc>
        <w:tc>
          <w:tcPr>
            <w:tcW w:w="7654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20°/11°</w:t>
            </w:r>
          </w:p>
        </w:tc>
      </w:tr>
    </w:tbl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二、底盘</w:t>
      </w:r>
    </w:p>
    <w:p>
      <w:pPr>
        <w:pStyle w:val="5"/>
        <w:numPr>
          <w:ilvl w:val="0"/>
          <w:numId w:val="3"/>
        </w:numPr>
        <w:ind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底盘主要参数</w:t>
      </w:r>
    </w:p>
    <w:tbl>
      <w:tblPr>
        <w:tblStyle w:val="3"/>
        <w:tblW w:w="9639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3099"/>
        <w:gridCol w:w="455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型号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EQ1070DJ3BDF</w:t>
            </w:r>
          </w:p>
        </w:tc>
        <w:tc>
          <w:tcPr>
            <w:tcW w:w="4555" w:type="dxa"/>
            <w:vMerge w:val="restart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制造商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东风汽车股份有限公司</w:t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发动机额定功率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85kw</w:t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发动机排量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2982ml</w:t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发动机排放标准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GB17691-2005国</w:t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fldChar w:fldCharType="begin"/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instrText xml:space="preserve"> </w:instrText>
            </w: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instrText xml:space="preserve">= 5 \* ROMAN</w:instrText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instrText xml:space="preserve"> </w:instrText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fldChar w:fldCharType="separate"/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t>V</w:t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fldChar w:fldCharType="end"/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驱动形式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4×2</w:t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轴距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3308mm</w:t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最大允许总重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7360kg</w:t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最小转弯半径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≤14m</w:t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变速箱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手动</w:t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8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取力器</w:t>
            </w:r>
          </w:p>
        </w:tc>
        <w:tc>
          <w:tcPr>
            <w:tcW w:w="309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YTQ200</w:t>
            </w:r>
          </w:p>
        </w:tc>
        <w:tc>
          <w:tcPr>
            <w:tcW w:w="4555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</w:tbl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2、乘员室</w:t>
      </w:r>
    </w:p>
    <w:tbl>
      <w:tblPr>
        <w:tblStyle w:val="3"/>
        <w:tblW w:w="9639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4252"/>
        <w:gridCol w:w="34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结构</w:t>
            </w:r>
          </w:p>
        </w:tc>
        <w:tc>
          <w:tcPr>
            <w:tcW w:w="4252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平头、四门，原装双排</w:t>
            </w:r>
          </w:p>
        </w:tc>
        <w:tc>
          <w:tcPr>
            <w:tcW w:w="3402" w:type="dxa"/>
            <w:vMerge w:val="restart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762125" cy="1863090"/>
                  <wp:effectExtent l="0" t="0" r="9525" b="381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9784" t="12780" r="29783" b="8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863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司乘人员数</w:t>
            </w:r>
          </w:p>
        </w:tc>
        <w:tc>
          <w:tcPr>
            <w:tcW w:w="4252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2+3人</w:t>
            </w:r>
            <w:r>
              <w:rPr>
                <w:rFonts w:hint="eastAsia" w:asciiTheme="majorEastAsia" w:hAnsiTheme="majorEastAsia" w:eastAsiaTheme="majorEastAsia"/>
                <w:i/>
                <w:color w:val="FF0000"/>
                <w:sz w:val="24"/>
                <w:szCs w:val="24"/>
              </w:rPr>
              <w:t>(可根据用户需求后排座椅选装）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驾驶员位置</w:t>
            </w:r>
          </w:p>
        </w:tc>
        <w:tc>
          <w:tcPr>
            <w:tcW w:w="4252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左置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设备</w:t>
            </w:r>
          </w:p>
        </w:tc>
        <w:tc>
          <w:tcPr>
            <w:tcW w:w="4252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原车仪表板处设置消防操作仪表板及警灯控制盒，加装</w:t>
            </w:r>
          </w:p>
          <w:p>
            <w:pPr>
              <w:pStyle w:val="5"/>
              <w:numPr>
                <w:ilvl w:val="0"/>
                <w:numId w:val="4"/>
              </w:numPr>
              <w:ind w:firstLineChars="0"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警报器；</w:t>
            </w:r>
          </w:p>
          <w:p>
            <w:pPr>
              <w:pStyle w:val="5"/>
              <w:numPr>
                <w:ilvl w:val="0"/>
                <w:numId w:val="4"/>
              </w:numPr>
              <w:ind w:firstLineChars="0"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取力器控制开关及指示灯；</w:t>
            </w:r>
          </w:p>
          <w:p>
            <w:pPr>
              <w:pStyle w:val="5"/>
              <w:numPr>
                <w:ilvl w:val="0"/>
                <w:numId w:val="4"/>
              </w:numPr>
              <w:ind w:firstLineChars="0"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附加电源开关；</w:t>
            </w:r>
          </w:p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</w:tbl>
    <w:p>
      <w:pPr>
        <w:pStyle w:val="5"/>
        <w:numPr>
          <w:ilvl w:val="0"/>
          <w:numId w:val="5"/>
        </w:numPr>
        <w:ind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上装结构及性能参数</w:t>
      </w:r>
    </w:p>
    <w:tbl>
      <w:tblPr>
        <w:tblStyle w:val="3"/>
        <w:tblW w:w="9639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总体布置</w:t>
            </w:r>
          </w:p>
        </w:tc>
        <w:tc>
          <w:tcPr>
            <w:tcW w:w="8363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整车由消防员乘员室和车身两大部分组成，车身布置采用整体框架式结构，内藏水罐，两边为器材箱，后部为水泵房，罐体为平行长方体厢式容罐。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2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5210175" cy="2164080"/>
                  <wp:effectExtent l="0" t="0" r="9525" b="762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220" t="22045" r="8484" b="15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688" cy="216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numPr>
          <w:ilvl w:val="0"/>
          <w:numId w:val="6"/>
        </w:numPr>
        <w:ind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器材箱和泵室</w:t>
      </w:r>
    </w:p>
    <w:tbl>
      <w:tblPr>
        <w:tblStyle w:val="3"/>
        <w:tblW w:w="97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4098"/>
        <w:gridCol w:w="444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205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结构</w:t>
            </w: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主框架结构采用优质方管焊接，外装饰板采用碳钢板焊接，车顶防滑，可行走。</w:t>
            </w:r>
            <w:r>
              <w:rPr>
                <w:rFonts w:hint="eastAsia" w:asciiTheme="majorEastAsia" w:hAnsiTheme="majorEastAsia" w:eastAsiaTheme="majorEastAsia"/>
                <w:i/>
                <w:color w:val="FF0000"/>
                <w:sz w:val="24"/>
                <w:szCs w:val="24"/>
              </w:rPr>
              <w:t>(可根据用户需求采用铝合金方管焊接）</w:t>
            </w:r>
          </w:p>
        </w:tc>
        <w:tc>
          <w:tcPr>
            <w:tcW w:w="4444" w:type="dxa"/>
            <w:vMerge w:val="restart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876300" cy="10001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130" t="19489" r="33586" b="8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928370" cy="1000125"/>
                  <wp:effectExtent l="0" t="0" r="5080" b="952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643" t="11330" r="26244" b="7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43" cy="100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855470" cy="847725"/>
                  <wp:effectExtent l="0" t="0" r="11430" b="952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469" t="30990" r="37365" b="26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0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器材箱</w:t>
            </w: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器材箱位于乘员室后部，两边设铝合金卷帘门，内有照明灯。器材箱室内根据需求设储物盒。</w:t>
            </w:r>
          </w:p>
        </w:tc>
        <w:tc>
          <w:tcPr>
            <w:tcW w:w="4444" w:type="dxa"/>
            <w:vMerge w:val="continue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Merge w:val="restart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泵房</w:t>
            </w: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泵房位于整车后部，两边与后边设铝合金卷帘门，内有照明灯，泵室两侧可放置部分常用器材</w:t>
            </w:r>
          </w:p>
        </w:tc>
        <w:tc>
          <w:tcPr>
            <w:tcW w:w="4444" w:type="dxa"/>
            <w:vMerge w:val="continue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Merge w:val="continue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保温位置：</w:t>
            </w:r>
            <w:r>
              <w:rPr>
                <w:rFonts w:hint="eastAsia" w:asciiTheme="majorEastAsia" w:hAnsiTheme="majorEastAsia" w:eastAsiaTheme="majorEastAsia"/>
                <w:i/>
                <w:color w:val="FF0000"/>
                <w:sz w:val="24"/>
                <w:szCs w:val="24"/>
              </w:rPr>
              <w:t>安装燃油加热器（根据客户需求选装）</w:t>
            </w:r>
          </w:p>
        </w:tc>
        <w:tc>
          <w:tcPr>
            <w:tcW w:w="4444" w:type="dxa"/>
            <w:vMerge w:val="continue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爬梯及上车拉手</w:t>
            </w:r>
          </w:p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后爬梯采用铝合金两节翻转爬梯，使用，使用时离地不超过350mm，上车拉手采用表面带凹槽防滑圆钢管，表面喷塑处理。</w:t>
            </w:r>
          </w:p>
        </w:tc>
        <w:tc>
          <w:tcPr>
            <w:tcW w:w="4444" w:type="dxa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790065" cy="1343025"/>
                  <wp:effectExtent l="0" t="0" r="635" b="9525"/>
                  <wp:docPr id="15" name="图片 2" descr="\\Js11\公用\国五消防车照片\JDF5073GXFSG20B\DSC0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\\Js11\公用\国五消防车照片\JDF5073GXFSG20B\DSC0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93" cy="134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47" w:type="dxa"/>
            <w:gridSpan w:val="3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b/>
                <w:sz w:val="24"/>
                <w:szCs w:val="24"/>
              </w:rPr>
              <w:t>2、水罐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容量</w:t>
            </w: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2030kg</w:t>
            </w:r>
          </w:p>
        </w:tc>
        <w:tc>
          <w:tcPr>
            <w:tcW w:w="4444" w:type="dxa"/>
            <w:vMerge w:val="restart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787525" cy="1303655"/>
                  <wp:effectExtent l="0" t="0" r="3175" b="1079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437" t="17252" r="29827" b="27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30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786890" cy="1343025"/>
                  <wp:effectExtent l="0" t="0" r="3810" b="9525"/>
                  <wp:docPr id="14" name="图片 1" descr="DSC05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DSC05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5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811020" cy="1352550"/>
                  <wp:effectExtent l="0" t="0" r="17780" b="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9242" t="23003" r="28700" b="21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173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材质</w:t>
            </w: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优质碳钢，厚度为3mm</w:t>
            </w:r>
            <w:r>
              <w:rPr>
                <w:rFonts w:hint="eastAsia" w:asciiTheme="majorEastAsia" w:hAnsiTheme="majorEastAsia" w:eastAsiaTheme="majorEastAsia"/>
                <w:i/>
                <w:color w:val="FF0000"/>
                <w:sz w:val="24"/>
                <w:szCs w:val="24"/>
              </w:rPr>
              <w:t>(可根据用户需求采用不锈钢、PP材质制作）</w:t>
            </w:r>
          </w:p>
        </w:tc>
        <w:tc>
          <w:tcPr>
            <w:tcW w:w="4444" w:type="dxa"/>
            <w:vMerge w:val="continue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205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罐体固定</w:t>
            </w:r>
          </w:p>
        </w:tc>
        <w:tc>
          <w:tcPr>
            <w:tcW w:w="4098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与底盘车架弹性连接</w:t>
            </w:r>
          </w:p>
        </w:tc>
        <w:tc>
          <w:tcPr>
            <w:tcW w:w="4444" w:type="dxa"/>
            <w:vMerge w:val="continue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Merge w:val="restart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罐体设置</w:t>
            </w: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人孔：设DN460人孔1个，带有快速锁定/开启装置</w:t>
            </w:r>
          </w:p>
        </w:tc>
        <w:tc>
          <w:tcPr>
            <w:tcW w:w="4444" w:type="dxa"/>
            <w:vMerge w:val="continue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Merge w:val="continue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溢流口：设DN65溢流口1个</w:t>
            </w:r>
          </w:p>
        </w:tc>
        <w:tc>
          <w:tcPr>
            <w:tcW w:w="4444" w:type="dxa"/>
            <w:vMerge w:val="continue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Merge w:val="continue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放余水口：设1个DN40水罐放余水口，配球阀</w:t>
            </w:r>
          </w:p>
        </w:tc>
        <w:tc>
          <w:tcPr>
            <w:tcW w:w="4444" w:type="dxa"/>
            <w:vMerge w:val="continue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Merge w:val="continue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注水口：在水罐左右两侧各接1只DN65接口</w:t>
            </w:r>
          </w:p>
        </w:tc>
        <w:tc>
          <w:tcPr>
            <w:tcW w:w="4444" w:type="dxa"/>
            <w:vMerge w:val="continue"/>
            <w:tcBorders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Merge w:val="continue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409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进出水口：设1个水罐到水泵进水管，DN100阀门，可气动、手动控制，设1个水泵至水罐充水管，DN40阀门，可气动、手动控制</w:t>
            </w:r>
          </w:p>
        </w:tc>
        <w:tc>
          <w:tcPr>
            <w:tcW w:w="4444" w:type="dxa"/>
            <w:vMerge w:val="continue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</w:tbl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四、水系统</w:t>
      </w:r>
    </w:p>
    <w:p>
      <w:pPr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 xml:space="preserve">1、水泵   </w:t>
      </w:r>
      <w:r>
        <w:rPr>
          <w:rFonts w:hint="eastAsia" w:asciiTheme="majorEastAsia" w:hAnsiTheme="majorEastAsia" w:eastAsiaTheme="majorEastAsia"/>
          <w:sz w:val="28"/>
          <w:szCs w:val="28"/>
        </w:rPr>
        <w:t xml:space="preserve">  </w:t>
      </w:r>
    </w:p>
    <w:tbl>
      <w:tblPr>
        <w:tblStyle w:val="3"/>
        <w:tblW w:w="97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5"/>
        <w:gridCol w:w="3560"/>
        <w:gridCol w:w="425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型号</w:t>
            </w:r>
          </w:p>
        </w:tc>
        <w:tc>
          <w:tcPr>
            <w:tcW w:w="3560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CB10/20-XZ型低压车用消防泵</w:t>
            </w:r>
          </w:p>
        </w:tc>
        <w:tc>
          <w:tcPr>
            <w:tcW w:w="4252" w:type="dxa"/>
            <w:vMerge w:val="restart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571625" cy="1428750"/>
                  <wp:effectExtent l="0" t="0" r="9525" b="0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形式</w:t>
            </w:r>
          </w:p>
        </w:tc>
        <w:tc>
          <w:tcPr>
            <w:tcW w:w="3560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常压离心式</w:t>
            </w:r>
          </w:p>
        </w:tc>
        <w:tc>
          <w:tcPr>
            <w:tcW w:w="425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额定流量</w:t>
            </w:r>
          </w:p>
        </w:tc>
        <w:tc>
          <w:tcPr>
            <w:tcW w:w="3560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20L/s @1.0MPa</w:t>
            </w:r>
          </w:p>
        </w:tc>
        <w:tc>
          <w:tcPr>
            <w:tcW w:w="425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出口额定压力</w:t>
            </w:r>
          </w:p>
        </w:tc>
        <w:tc>
          <w:tcPr>
            <w:tcW w:w="3560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1.0MPa</w:t>
            </w:r>
          </w:p>
        </w:tc>
        <w:tc>
          <w:tcPr>
            <w:tcW w:w="425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最大吸深</w:t>
            </w:r>
          </w:p>
        </w:tc>
        <w:tc>
          <w:tcPr>
            <w:tcW w:w="3560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7m</w:t>
            </w:r>
          </w:p>
        </w:tc>
        <w:tc>
          <w:tcPr>
            <w:tcW w:w="425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引水装置</w:t>
            </w:r>
          </w:p>
        </w:tc>
        <w:tc>
          <w:tcPr>
            <w:tcW w:w="3560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自带滑片泵</w:t>
            </w:r>
          </w:p>
        </w:tc>
        <w:tc>
          <w:tcPr>
            <w:tcW w:w="425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引水时间</w:t>
            </w:r>
          </w:p>
        </w:tc>
        <w:tc>
          <w:tcPr>
            <w:tcW w:w="3560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最大吸深时≤35s</w:t>
            </w:r>
          </w:p>
        </w:tc>
        <w:tc>
          <w:tcPr>
            <w:tcW w:w="425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</w:tbl>
    <w:p>
      <w:pPr>
        <w:pStyle w:val="5"/>
        <w:ind w:left="360" w:firstLine="0"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pStyle w:val="5"/>
        <w:ind w:left="360" w:firstLine="0"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pStyle w:val="5"/>
        <w:ind w:left="360" w:firstLine="0"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pStyle w:val="5"/>
        <w:ind w:left="360" w:firstLine="0"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pStyle w:val="5"/>
        <w:ind w:left="360" w:firstLine="0"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pStyle w:val="5"/>
        <w:numPr>
          <w:ilvl w:val="0"/>
          <w:numId w:val="6"/>
        </w:numPr>
        <w:ind w:firstLineChars="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管路系统</w:t>
      </w:r>
    </w:p>
    <w:tbl>
      <w:tblPr>
        <w:tblStyle w:val="3"/>
        <w:tblW w:w="97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4819"/>
        <w:gridCol w:w="34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526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管道材质</w:t>
            </w:r>
          </w:p>
        </w:tc>
        <w:tc>
          <w:tcPr>
            <w:tcW w:w="481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优质无缝钢管</w:t>
            </w:r>
          </w:p>
        </w:tc>
        <w:tc>
          <w:tcPr>
            <w:tcW w:w="3402" w:type="dxa"/>
            <w:vMerge w:val="restart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866900" cy="1400175"/>
                  <wp:effectExtent l="0" t="0" r="0" b="9525"/>
                  <wp:docPr id="22" name="图片 1" descr="\\Js11\公用\国五消防车照片\JDF5065GXFSG15A\出水管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\\Js11\公用\国五消防车照片\JDF5065GXFSG15A\出水管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26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吸水管路</w:t>
            </w:r>
          </w:p>
        </w:tc>
        <w:tc>
          <w:tcPr>
            <w:tcW w:w="481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泵房后侧设一个DN100吸水口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注水管路</w:t>
            </w:r>
          </w:p>
        </w:tc>
        <w:tc>
          <w:tcPr>
            <w:tcW w:w="481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水罐左右两侧各设一个DN65注水口，泵房内设置1个DN65水泵向罐内注水管路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出水管路</w:t>
            </w:r>
          </w:p>
        </w:tc>
        <w:tc>
          <w:tcPr>
            <w:tcW w:w="481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泵房左右两侧各设1个DN65出水口，带截止阀和扪盖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526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冷却水管路</w:t>
            </w:r>
          </w:p>
        </w:tc>
        <w:tc>
          <w:tcPr>
            <w:tcW w:w="4819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配有冷却取力器的冷却水管路及控制阀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</w:tbl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五、灭火装置</w:t>
      </w:r>
    </w:p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1、车载水炮</w:t>
      </w:r>
    </w:p>
    <w:tbl>
      <w:tblPr>
        <w:tblStyle w:val="3"/>
        <w:tblW w:w="97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4536"/>
        <w:gridCol w:w="34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型号</w:t>
            </w:r>
          </w:p>
        </w:tc>
        <w:tc>
          <w:tcPr>
            <w:tcW w:w="4536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PS20W</w:t>
            </w:r>
          </w:p>
        </w:tc>
        <w:tc>
          <w:tcPr>
            <w:tcW w:w="3402" w:type="dxa"/>
            <w:vMerge w:val="restart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350010" cy="1104900"/>
                  <wp:effectExtent l="0" t="0" r="254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213" t="14713" r="23068" b="13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433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制造商</w:t>
            </w:r>
          </w:p>
        </w:tc>
        <w:tc>
          <w:tcPr>
            <w:tcW w:w="4536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成都威斯特消防机械有限公司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回转角度</w:t>
            </w:r>
          </w:p>
        </w:tc>
        <w:tc>
          <w:tcPr>
            <w:tcW w:w="4536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360°水平回转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最大仰/俯角</w:t>
            </w:r>
          </w:p>
        </w:tc>
        <w:tc>
          <w:tcPr>
            <w:tcW w:w="4536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俯角≤-15°，仰角≥+45°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流量</w:t>
            </w:r>
          </w:p>
        </w:tc>
        <w:tc>
          <w:tcPr>
            <w:tcW w:w="4536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20L/S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射程</w:t>
            </w:r>
          </w:p>
        </w:tc>
        <w:tc>
          <w:tcPr>
            <w:tcW w:w="4536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≥48m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</w:tbl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六、消防控制系统</w:t>
      </w:r>
    </w:p>
    <w:p>
      <w:pPr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控制面板主要包括驾驶室控制和泵室控制两部分</w:t>
      </w:r>
    </w:p>
    <w:tbl>
      <w:tblPr>
        <w:tblStyle w:val="3"/>
        <w:tblW w:w="97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7"/>
        <w:gridCol w:w="3819"/>
        <w:gridCol w:w="414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7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驾驶室内控制</w:t>
            </w:r>
          </w:p>
        </w:tc>
        <w:tc>
          <w:tcPr>
            <w:tcW w:w="3819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水泵脱挂档、警灯警报、照明及信号装置控制等</w:t>
            </w:r>
          </w:p>
        </w:tc>
        <w:tc>
          <w:tcPr>
            <w:tcW w:w="4141" w:type="dxa"/>
            <w:vMerge w:val="restart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692275" cy="1120775"/>
                  <wp:effectExtent l="0" t="0" r="3175" b="3175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606" t="12460" r="16065" b="8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29" cy="112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7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泵室内控制</w:t>
            </w:r>
          </w:p>
        </w:tc>
        <w:tc>
          <w:tcPr>
            <w:tcW w:w="3819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上装总电源开关、参数显示、状态显示</w:t>
            </w:r>
          </w:p>
        </w:tc>
        <w:tc>
          <w:tcPr>
            <w:tcW w:w="4141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</w:tbl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七、电气设备</w:t>
      </w:r>
    </w:p>
    <w:tbl>
      <w:tblPr>
        <w:tblStyle w:val="3"/>
        <w:tblW w:w="97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4961"/>
        <w:gridCol w:w="34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附加电气</w:t>
            </w:r>
          </w:p>
        </w:tc>
        <w:tc>
          <w:tcPr>
            <w:tcW w:w="4961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设独立电路</w:t>
            </w:r>
          </w:p>
        </w:tc>
        <w:tc>
          <w:tcPr>
            <w:tcW w:w="3402" w:type="dxa"/>
            <w:vMerge w:val="restart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2047875" cy="501650"/>
                  <wp:effectExtent l="0" t="0" r="9525" b="1270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664" t="32268" r="27256" b="39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501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1000125" cy="980440"/>
                  <wp:effectExtent l="0" t="0" r="9525" b="10160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6751" t="24281" r="25090" b="26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0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drawing>
                <wp:inline distT="0" distB="0" distL="0" distR="0">
                  <wp:extent cx="920115" cy="983615"/>
                  <wp:effectExtent l="0" t="0" r="13335" b="6985"/>
                  <wp:docPr id="1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4261" t="31629" r="34548" b="37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07" cy="98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辅助照明</w:t>
            </w:r>
          </w:p>
        </w:tc>
        <w:tc>
          <w:tcPr>
            <w:tcW w:w="4961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消防员室、水泵房及器材箱分别设有照明灯，操纵仪表板上设有照明、指示灯等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频闪灯</w:t>
            </w:r>
          </w:p>
        </w:tc>
        <w:tc>
          <w:tcPr>
            <w:tcW w:w="4961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车身两侧安装红、蓝两色频闪灯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Merge w:val="restart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警示装置</w:t>
            </w:r>
          </w:p>
        </w:tc>
        <w:tc>
          <w:tcPr>
            <w:tcW w:w="4961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长排全红警灯，安装在驾驶室顶部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4961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警报器，其控制盒在驾驶员前下方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火场照明</w:t>
            </w:r>
          </w:p>
        </w:tc>
        <w:tc>
          <w:tcPr>
            <w:tcW w:w="4961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上装后部安装35W消防探照灯1个</w:t>
            </w:r>
          </w:p>
        </w:tc>
        <w:tc>
          <w:tcPr>
            <w:tcW w:w="3402" w:type="dxa"/>
            <w:vMerge w:val="continue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</w:tbl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八、表面处理</w:t>
      </w:r>
    </w:p>
    <w:tbl>
      <w:tblPr>
        <w:tblStyle w:val="3"/>
        <w:tblW w:w="9781" w:type="dxa"/>
        <w:tblInd w:w="-34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面漆</w:t>
            </w:r>
          </w:p>
        </w:tc>
        <w:tc>
          <w:tcPr>
            <w:tcW w:w="8363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优质国产漆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颜色</w:t>
            </w:r>
          </w:p>
        </w:tc>
        <w:tc>
          <w:tcPr>
            <w:tcW w:w="8363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车体外表面主色为RO3消防红</w:t>
            </w:r>
          </w:p>
        </w:tc>
      </w:tr>
    </w:tbl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九、随车消防器材的布置和配备</w:t>
      </w:r>
    </w:p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1、器材布置</w:t>
      </w:r>
    </w:p>
    <w:tbl>
      <w:tblPr>
        <w:tblStyle w:val="3"/>
        <w:tblW w:w="9781" w:type="dxa"/>
        <w:tblInd w:w="-34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87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1</w:t>
            </w:r>
          </w:p>
        </w:tc>
        <w:tc>
          <w:tcPr>
            <w:tcW w:w="8788" w:type="dxa"/>
          </w:tcPr>
          <w:p>
            <w:pPr>
              <w:jc w:val="left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按照消防实战需要，根据消防操作程序，就近取放。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</w:t>
            </w:r>
          </w:p>
        </w:tc>
        <w:tc>
          <w:tcPr>
            <w:tcW w:w="8788" w:type="dxa"/>
          </w:tcPr>
          <w:p>
            <w:pPr>
              <w:jc w:val="left"/>
              <w:rPr>
                <w:rFonts w:asciiTheme="majorEastAsia" w:hAnsiTheme="majorEastAsia" w:eastAsia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使用防锈蚀、防振动、防脱落、防划伤的专用夹具固定。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3</w:t>
            </w:r>
          </w:p>
        </w:tc>
        <w:tc>
          <w:tcPr>
            <w:tcW w:w="8788" w:type="dxa"/>
          </w:tcPr>
          <w:p>
            <w:pPr>
              <w:jc w:val="left"/>
              <w:rPr>
                <w:rFonts w:asciiTheme="majorEastAsia" w:hAnsiTheme="majorEastAsia" w:eastAsia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标示醒目，多人操作，互不干涉。</w:t>
            </w:r>
          </w:p>
        </w:tc>
      </w:tr>
    </w:tbl>
    <w:p>
      <w:pPr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2、器材配备（标配）</w:t>
      </w:r>
    </w:p>
    <w:tbl>
      <w:tblPr>
        <w:tblStyle w:val="6"/>
        <w:tblW w:w="97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2693"/>
        <w:gridCol w:w="2268"/>
        <w:gridCol w:w="573"/>
        <w:gridCol w:w="561"/>
        <w:gridCol w:w="26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吸水管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100×2米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根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螺纹式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ind w:firstLine="120" w:firstLineChars="5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滤水器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FLF100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螺纹式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ind w:firstLine="120" w:firstLineChars="5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分水器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FII80/65×2-1.6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内扣式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ind w:firstLine="120" w:firstLineChars="5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集水器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JII100/65×2-1.0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内扣式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1054" w:type="dxa"/>
            <w:vAlign w:val="center"/>
          </w:tcPr>
          <w:p>
            <w:pPr>
              <w:ind w:firstLine="120" w:firstLineChars="5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水带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13-65-20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561" w:type="dxa"/>
            <w:tcBorders>
              <w:top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盘</w:t>
            </w:r>
          </w:p>
        </w:tc>
        <w:tc>
          <w:tcPr>
            <w:tcW w:w="2609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低压；内扣式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ind w:firstLine="120" w:firstLineChars="5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水带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13-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-20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盘</w:t>
            </w:r>
          </w:p>
        </w:tc>
        <w:tc>
          <w:tcPr>
            <w:tcW w:w="2609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低压；内扣式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ind w:firstLine="120" w:firstLineChars="5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异径接口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KJ65/80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  <w:tcBorders>
              <w:top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内扣式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ind w:firstLine="120" w:firstLineChars="5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水带包布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DT-SB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水带挂钩</w:t>
            </w:r>
          </w:p>
        </w:tc>
        <w:tc>
          <w:tcPr>
            <w:tcW w:w="2268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地上消火栓扳手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QT-DS1；长400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地下消火栓扳手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长860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吸水管扳手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FS100</w:t>
            </w: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54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>
            <w:pPr>
              <w:ind w:left="1080" w:hanging="1080" w:hangingChars="4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直流开关水枪</w:t>
            </w:r>
          </w:p>
        </w:tc>
        <w:tc>
          <w:tcPr>
            <w:tcW w:w="2268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QZG3.5/7.5；65</w:t>
            </w:r>
          </w:p>
        </w:tc>
        <w:tc>
          <w:tcPr>
            <w:tcW w:w="573" w:type="dxa"/>
            <w:shd w:val="clear" w:color="auto" w:fill="auto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支</w:t>
            </w:r>
          </w:p>
        </w:tc>
        <w:tc>
          <w:tcPr>
            <w:tcW w:w="260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低压；内扣式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54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>
            <w:pPr>
              <w:ind w:left="1080" w:hanging="1080" w:hangingChars="4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直流开花水枪</w:t>
            </w:r>
          </w:p>
        </w:tc>
        <w:tc>
          <w:tcPr>
            <w:tcW w:w="2268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QZK3.5/7.5；65</w:t>
            </w:r>
          </w:p>
        </w:tc>
        <w:tc>
          <w:tcPr>
            <w:tcW w:w="573" w:type="dxa"/>
            <w:shd w:val="clear" w:color="auto" w:fill="auto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支</w:t>
            </w:r>
          </w:p>
        </w:tc>
        <w:tc>
          <w:tcPr>
            <w:tcW w:w="260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低压；内扣式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消防桶</w:t>
            </w:r>
          </w:p>
        </w:tc>
        <w:tc>
          <w:tcPr>
            <w:tcW w:w="2268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573" w:type="dxa"/>
          </w:tcPr>
          <w:p>
            <w:pPr>
              <w:ind w:firstLine="120" w:firstLineChars="5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个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灭火器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3㎏</w:t>
            </w:r>
          </w:p>
        </w:tc>
        <w:tc>
          <w:tcPr>
            <w:tcW w:w="573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具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消防腰斧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长390 ；GF-285</w:t>
            </w:r>
          </w:p>
        </w:tc>
        <w:tc>
          <w:tcPr>
            <w:tcW w:w="573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橡皮锤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573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可充电式手提照明灯</w:t>
            </w:r>
          </w:p>
        </w:tc>
        <w:tc>
          <w:tcPr>
            <w:tcW w:w="2268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件</w:t>
            </w:r>
          </w:p>
        </w:tc>
        <w:tc>
          <w:tcPr>
            <w:tcW w:w="2609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</w:tbl>
    <w:p>
      <w:pPr>
        <w:jc w:val="left"/>
        <w:rPr>
          <w:rFonts w:asciiTheme="majorEastAsia" w:hAnsiTheme="majorEastAsia" w:eastAsiaTheme="majorEastAsia"/>
          <w:i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i/>
          <w:color w:val="FF0000"/>
          <w:sz w:val="24"/>
          <w:szCs w:val="24"/>
        </w:rPr>
        <w:t>3、选装配置及器材</w:t>
      </w:r>
    </w:p>
    <w:tbl>
      <w:tblPr>
        <w:tblStyle w:val="6"/>
        <w:tblW w:w="97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2693"/>
        <w:gridCol w:w="2268"/>
        <w:gridCol w:w="567"/>
        <w:gridCol w:w="567"/>
        <w:gridCol w:w="2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>
            <w:pPr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自动充电装置</w:t>
            </w:r>
          </w:p>
        </w:tc>
        <w:tc>
          <w:tcPr>
            <w:tcW w:w="2268" w:type="dxa"/>
          </w:tcPr>
          <w:p>
            <w:pPr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12V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套</w:t>
            </w:r>
          </w:p>
        </w:tc>
        <w:tc>
          <w:tcPr>
            <w:tcW w:w="261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>
            <w:pPr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空呼靠背</w:t>
            </w:r>
          </w:p>
        </w:tc>
        <w:tc>
          <w:tcPr>
            <w:tcW w:w="2268" w:type="dxa"/>
          </w:tcPr>
          <w:p>
            <w:pPr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jc w:val="center"/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>
            <w:pPr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套</w:t>
            </w:r>
          </w:p>
        </w:tc>
        <w:tc>
          <w:tcPr>
            <w:tcW w:w="261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dxa"/>
            <w:vAlign w:val="center"/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空气呼吸器</w:t>
            </w:r>
          </w:p>
        </w:tc>
        <w:tc>
          <w:tcPr>
            <w:tcW w:w="2268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成员人数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套</w:t>
            </w:r>
          </w:p>
        </w:tc>
        <w:tc>
          <w:tcPr>
            <w:tcW w:w="261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>
            <w:pPr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水带护桥</w:t>
            </w:r>
          </w:p>
        </w:tc>
        <w:tc>
          <w:tcPr>
            <w:tcW w:w="2268" w:type="dxa"/>
          </w:tcPr>
          <w:p>
            <w:pPr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橡胶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>
            <w:pPr>
              <w:rPr>
                <w:rFonts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inorBidi"/>
                <w:i/>
                <w:color w:val="FF0000"/>
                <w:kern w:val="2"/>
                <w:sz w:val="24"/>
                <w:szCs w:val="24"/>
              </w:rPr>
              <w:t>副</w:t>
            </w:r>
          </w:p>
        </w:tc>
        <w:tc>
          <w:tcPr>
            <w:tcW w:w="261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dxa"/>
            <w:vAlign w:val="center"/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伸缩拉梯</w:t>
            </w:r>
            <w:bookmarkStart w:id="0" w:name="_GoBack"/>
            <w:bookmarkEnd w:id="0"/>
          </w:p>
        </w:tc>
        <w:tc>
          <w:tcPr>
            <w:tcW w:w="2268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副</w:t>
            </w:r>
          </w:p>
        </w:tc>
        <w:tc>
          <w:tcPr>
            <w:tcW w:w="261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dxa"/>
            <w:vAlign w:val="center"/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手台泵</w:t>
            </w:r>
          </w:p>
        </w:tc>
        <w:tc>
          <w:tcPr>
            <w:tcW w:w="2268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台</w:t>
            </w:r>
          </w:p>
        </w:tc>
        <w:tc>
          <w:tcPr>
            <w:tcW w:w="261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dxa"/>
            <w:vAlign w:val="center"/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破拆工具</w:t>
            </w:r>
          </w:p>
        </w:tc>
        <w:tc>
          <w:tcPr>
            <w:tcW w:w="2268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套</w:t>
            </w:r>
          </w:p>
        </w:tc>
        <w:tc>
          <w:tcPr>
            <w:tcW w:w="2611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bottom w:val="single" w:color="auto" w:sz="4" w:space="0"/>
            </w:tcBorders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  <w:t>其它消防器材</w:t>
            </w:r>
          </w:p>
        </w:tc>
        <w:tc>
          <w:tcPr>
            <w:tcW w:w="2268" w:type="dxa"/>
            <w:tcBorders>
              <w:bottom w:val="single" w:color="auto" w:sz="4" w:space="0"/>
            </w:tcBorders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rPr>
                <w:rFonts w:cs="Times New Roman" w:asciiTheme="majorEastAsia" w:hAnsiTheme="majorEastAsia" w:eastAsiaTheme="majorEastAsia"/>
                <w:i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2611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0790"/>
    <w:multiLevelType w:val="multilevel"/>
    <w:tmpl w:val="012B0790"/>
    <w:lvl w:ilvl="0" w:tentative="0">
      <w:start w:val="1"/>
      <w:numFmt w:val="chineseCountingThousand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FD5329"/>
    <w:multiLevelType w:val="multilevel"/>
    <w:tmpl w:val="06FD532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A75A8B"/>
    <w:multiLevelType w:val="multilevel"/>
    <w:tmpl w:val="11A75A8B"/>
    <w:lvl w:ilvl="0" w:tentative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450B73"/>
    <w:multiLevelType w:val="multilevel"/>
    <w:tmpl w:val="37450B73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A71469"/>
    <w:multiLevelType w:val="multilevel"/>
    <w:tmpl w:val="47A7146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B096C9F"/>
    <w:multiLevelType w:val="multilevel"/>
    <w:tmpl w:val="7B096C9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B6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table" w:customStyle="1" w:styleId="6">
    <w:name w:val="网格型1"/>
    <w:basedOn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2020-09-16T03:07:04Z</dcterms:created>
  <dc:creator>Administrator</dc:creator>
  <cp:lastModifiedBy>Administrator</cp:lastModifiedBy>
  <dcterms:modified xsi:type="dcterms:W3CDTF">2020-09-16T03:09:21Z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