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4" w:type="dxa"/>
        <w:tblInd w:w="-743" w:type="dxa"/>
        <w:tblLook w:val="04A0" w:firstRow="1" w:lastRow="0" w:firstColumn="1" w:lastColumn="0" w:noHBand="0" w:noVBand="1"/>
      </w:tblPr>
      <w:tblGrid>
        <w:gridCol w:w="640"/>
        <w:gridCol w:w="1076"/>
        <w:gridCol w:w="4947"/>
        <w:gridCol w:w="1701"/>
        <w:gridCol w:w="836"/>
        <w:gridCol w:w="1134"/>
      </w:tblGrid>
      <w:tr w:rsidR="007C0305" w:rsidRPr="007C0305" w:rsidTr="007C0305">
        <w:trPr>
          <w:trHeight w:val="750"/>
        </w:trPr>
        <w:tc>
          <w:tcPr>
            <w:tcW w:w="103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C101A3" w:rsidP="007C0305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36"/>
                <w:szCs w:val="36"/>
              </w:rPr>
            </w:pPr>
            <w:r w:rsidRPr="00C101A3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6"/>
                <w:szCs w:val="36"/>
              </w:rPr>
              <w:t>采购内容及技术参数一览表</w:t>
            </w:r>
          </w:p>
        </w:tc>
      </w:tr>
      <w:tr w:rsidR="007C0305" w:rsidRPr="007C0305" w:rsidTr="007C0305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设备或材料名称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推荐品牌及型号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7C0305" w:rsidRPr="007C0305" w:rsidTr="007C0305">
        <w:trPr>
          <w:trHeight w:val="480"/>
        </w:trPr>
        <w:tc>
          <w:tcPr>
            <w:tcW w:w="10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网络设备清单</w:t>
            </w:r>
          </w:p>
        </w:tc>
      </w:tr>
      <w:tr w:rsidR="007C0305" w:rsidRPr="007C0305" w:rsidTr="007C0305">
        <w:trPr>
          <w:trHeight w:val="3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接入层52口交换机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1、48个10/100/1000Base-T以太网端口, 4个非复用的千兆SFP光口；</w:t>
            </w: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br/>
              <w:t>2、交换容量 432Gbps，转发性能 87Mpps；</w:t>
            </w: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br/>
              <w:t>3、支持IPv4静态路由，RIP，</w:t>
            </w:r>
            <w:proofErr w:type="spellStart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osp</w:t>
            </w:r>
            <w:bookmarkStart w:id="0" w:name="_GoBack"/>
            <w:bookmarkEnd w:id="0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f</w:t>
            </w:r>
            <w:proofErr w:type="spellEnd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，支持IPv6静态路由；</w:t>
            </w: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br/>
              <w:t>4、支持基于端口的VLAN，支持</w:t>
            </w:r>
            <w:proofErr w:type="gramStart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基于协议</w:t>
            </w:r>
            <w:proofErr w:type="gramEnd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的VLAN；</w:t>
            </w: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br/>
              <w:t>5、支持OPENFLOW 1.3标准支持普通模式和</w:t>
            </w:r>
            <w:proofErr w:type="spellStart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Openflow</w:t>
            </w:r>
            <w:proofErr w:type="spellEnd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 模式切换；</w:t>
            </w: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br/>
              <w:t>6、连接到主设备就可以自动化上线，可以被管理设备统一管理，实现自动配置功能；</w:t>
            </w: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br/>
              <w:t>7、采用专业的内置防雷技术，支持支持业界领先的10KV业务端口防雷能力；</w:t>
            </w: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br/>
              <w:t>8、支持远程镜像、流镜像、端口镜像；</w:t>
            </w: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br/>
              <w:t>9、支持OAM(802.1AG， 802.3AH)以太网运行、维护和管理标准；</w:t>
            </w: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br/>
              <w:t>10、★为保证设备高度兼容性，方便统一管理，要求与汇聚层交换机同品牌；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1、华三/h3c,     2、锐捷/</w:t>
            </w:r>
            <w:proofErr w:type="spellStart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ruijie</w:t>
            </w:r>
            <w:proofErr w:type="spellEnd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7C0305" w:rsidRPr="007C0305" w:rsidTr="007C0305">
        <w:trPr>
          <w:trHeight w:val="3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接入层28口交换机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1、24个10/100/1000Base-T以太网端口, 4个千兆SFP口（2combo口）；</w:t>
            </w: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br/>
              <w:t>2、交换容量 336Gbps，转发性能 51Mpps；</w:t>
            </w: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br/>
              <w:t>3、支持IPv4静态路由，RIP，</w:t>
            </w:r>
            <w:proofErr w:type="spellStart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ospf</w:t>
            </w:r>
            <w:proofErr w:type="spellEnd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，支持IPv6静态路由；</w:t>
            </w: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br/>
              <w:t>4、支持基于端口的VLAN，支持</w:t>
            </w:r>
            <w:proofErr w:type="gramStart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基于协议</w:t>
            </w:r>
            <w:proofErr w:type="gramEnd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的VLAN；</w:t>
            </w: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br/>
              <w:t>5、支持OPENFLOW 1.3标准支持普通模式和</w:t>
            </w:r>
            <w:proofErr w:type="spellStart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Openflow</w:t>
            </w:r>
            <w:proofErr w:type="spellEnd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 模式切换；</w:t>
            </w: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br/>
              <w:t>6、连接到主设备就可以自动化上线，可以被管理设备统一管理，实现自动配置功能；</w:t>
            </w: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br/>
              <w:t>7、采用专业的内置防雷技术，支持支持业界领先的10KV业务端口防雷能力；</w:t>
            </w: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br/>
              <w:t>8、支持远程镜像、流镜像、端口镜像；</w:t>
            </w: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br/>
              <w:t>9、支持OAM(802.1AG， 802.3AH)以太网运行、维护和管理标准；</w:t>
            </w: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br/>
              <w:t>10、★为保证设备高度兼容性，方便统一管理，要求与汇聚层交换机同品牌；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1、华三/h3c,     2、锐捷/</w:t>
            </w:r>
            <w:proofErr w:type="spellStart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ruijie</w:t>
            </w:r>
            <w:proofErr w:type="spellEnd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C0305" w:rsidRPr="007C0305" w:rsidTr="007C0305">
        <w:trPr>
          <w:trHeight w:val="15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10口千兆交换机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交换容量 192Gbps，转发率 15Mpps，8千兆(电)+2千兆SFP(光)；★为保证设备高度兼容性，方便统一管理，要求与汇聚层交换机同品牌；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1、华三/h3c,     2、锐捷/</w:t>
            </w:r>
            <w:proofErr w:type="spellStart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ruijie</w:t>
            </w:r>
            <w:proofErr w:type="spellEnd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7C0305" w:rsidRPr="007C0305" w:rsidTr="007C0305">
        <w:trPr>
          <w:trHeight w:val="70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汇聚交换机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1、交换容量 598Gbps，包转发率 144Mpps；</w:t>
            </w: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br/>
              <w:t>2、固化</w:t>
            </w:r>
            <w:proofErr w:type="gramStart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千兆光口</w:t>
            </w:r>
            <w:proofErr w:type="gramEnd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46个、</w:t>
            </w:r>
            <w:proofErr w:type="gramStart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千兆电口</w:t>
            </w:r>
            <w:proofErr w:type="gramEnd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2个（可复用）、</w:t>
            </w:r>
            <w:proofErr w:type="gramStart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万兆光口4个</w:t>
            </w:r>
            <w:proofErr w:type="gramEnd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；</w:t>
            </w: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br/>
              <w:t>3、实现ERPS功能，能够快速阻断环路，链路收敛时间≤50ms；</w:t>
            </w: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br/>
              <w:t>4、为保证设备可靠性，要求可拔插电源槽位2个，风扇槽位2个，2个可拔</w:t>
            </w:r>
            <w:proofErr w:type="gramStart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插双电源双</w:t>
            </w:r>
            <w:proofErr w:type="gramEnd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风扇；</w:t>
            </w: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br/>
              <w:t>5、采用专业的内置防雷技术，支持业界领先的10KV业务端口防雷能力；</w:t>
            </w: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br/>
              <w:t>6、支持静态路由，支持RIPv1/v2，</w:t>
            </w:r>
            <w:proofErr w:type="spellStart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RIPng</w:t>
            </w:r>
            <w:proofErr w:type="spellEnd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，支持OSPFv1/v2，OSPFv3，支持BGP4，BGP4+ for IPv6，支持IS-IS，IS-IS V6，支持等价路由，策略路由，支持VRRP/VRRPv3；</w:t>
            </w: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br/>
              <w:t>7、 支持OPENFLOW 1.3标准支持普通模式和</w:t>
            </w:r>
            <w:proofErr w:type="spellStart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Openflow</w:t>
            </w:r>
            <w:proofErr w:type="spellEnd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 模式切换；</w:t>
            </w: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br/>
              <w:t>8、支持CPU保护功能，能限制非法报文对CPU的攻击，保护交换机在各种环境下稳定工作,提供具备检测资质的第三方检测机构的检测报告复印件证明。</w:t>
            </w: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br/>
              <w:t>9、支持基于端口的VLAN，支持</w:t>
            </w:r>
            <w:proofErr w:type="gramStart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基于协议</w:t>
            </w:r>
            <w:proofErr w:type="gramEnd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的VLAN；支持基于MAC地址的VLAN；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1、华三/h3c,     2、锐捷/</w:t>
            </w:r>
            <w:proofErr w:type="spellStart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ruijie</w:t>
            </w:r>
            <w:proofErr w:type="spellEnd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C0305" w:rsidRPr="007C0305" w:rsidTr="007C0305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汇聚交换机叠加包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SFP堆叠电缆-（150cm，含堆叠模块）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1、华三/h3c,     2、锐捷/</w:t>
            </w:r>
            <w:proofErr w:type="spellStart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ruijie</w:t>
            </w:r>
            <w:proofErr w:type="spellEnd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C0305" w:rsidRPr="007C0305" w:rsidTr="007C0305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光模块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10km千兆单模光模块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1、华三/h3c,     2、锐捷/</w:t>
            </w:r>
            <w:proofErr w:type="spellStart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ruijie</w:t>
            </w:r>
            <w:proofErr w:type="spellEnd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7C0305" w:rsidRPr="007C0305" w:rsidTr="007C030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12口光纤盒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FC光纤盒通用口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1、富利联讯      2、光通          3、帝华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7C0305" w:rsidRPr="007C0305" w:rsidTr="007C030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24口光纤盒通用口 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FC光纤盒通用口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1、富利联讯      2、光通          3、帝华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7C0305" w:rsidRPr="007C0305" w:rsidTr="007C030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耦合器FC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耦合器FC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1、富利联讯      2、光通          3、帝华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</w:tr>
      <w:tr w:rsidR="007C0305" w:rsidRPr="007C0305" w:rsidTr="007C030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束装尾线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12芯单模光纤束 1.5M（12条为一套）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1、富利联讯      2、光通          3、帝华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7C0305" w:rsidRPr="007C0305" w:rsidTr="007C030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光纤跳线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单模双芯光纤跳线 3米(网络级)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1、富利联讯      2、光通          3、帝华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7C0305" w:rsidRPr="007C0305" w:rsidTr="007C030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24芯单模光纤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24芯，单模千兆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1、富利联讯      2、光通          3、帝华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7C0305" w:rsidRPr="007C0305" w:rsidTr="007C030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光纤熔接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国产国标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7C0305" w:rsidRPr="007C0305" w:rsidTr="007C030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15U挂</w:t>
            </w:r>
            <w:proofErr w:type="gramStart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壁网络</w:t>
            </w:r>
            <w:proofErr w:type="gramEnd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机柜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（宽600*深450*高750）cm；金属材质；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1、</w:t>
            </w:r>
            <w:proofErr w:type="gramStart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三拓</w:t>
            </w:r>
            <w:proofErr w:type="gramEnd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          2、图腾          3、大唐卫士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7C0305" w:rsidRPr="007C0305" w:rsidTr="007C030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42U落地网络机柜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（宽600*深800*高2000）cm；金属材质；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1、</w:t>
            </w:r>
            <w:proofErr w:type="gramStart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三拓</w:t>
            </w:r>
            <w:proofErr w:type="gramEnd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          2、图腾           3、大唐卫士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C0305" w:rsidRPr="007C0305" w:rsidTr="007C030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非屏蔽六类双绞线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非屏蔽六类双绞线；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1、TCL         2，普天          3、富利联讯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</w:tr>
      <w:tr w:rsidR="007C0305" w:rsidRPr="007C0305" w:rsidTr="007C030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理线架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24口，金属材质；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1、TCL         2，普天          3、富利联讯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7C0305" w:rsidRPr="007C0305" w:rsidTr="007C030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PDU</w:t>
            </w:r>
            <w:proofErr w:type="gramStart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防雷排插</w:t>
            </w:r>
            <w:proofErr w:type="gramEnd"/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8位PDU防雷插座 额定电流16A，8位10A万用孔输出，SPD防浪保护，电源指示灯；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1、欧普          2、公牛          3、大唐保镖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7C0305" w:rsidRPr="007C0305" w:rsidTr="007C030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防水标签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国产国标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</w:tr>
      <w:tr w:rsidR="007C0305" w:rsidRPr="007C0305" w:rsidTr="007C0305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施工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以上设备安装和调试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305" w:rsidRPr="007C0305" w:rsidRDefault="007C0305" w:rsidP="007C0305">
            <w:pPr>
              <w:widowControl/>
              <w:jc w:val="left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305" w:rsidRPr="007C0305" w:rsidRDefault="007C0305" w:rsidP="007C0305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7C0305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1</w:t>
            </w:r>
          </w:p>
        </w:tc>
      </w:tr>
    </w:tbl>
    <w:p w:rsidR="00D04086" w:rsidRDefault="00D04086"/>
    <w:sectPr w:rsidR="00D0408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A1" w:rsidRDefault="006B4EA1" w:rsidP="007C0305">
      <w:r>
        <w:separator/>
      </w:r>
    </w:p>
  </w:endnote>
  <w:endnote w:type="continuationSeparator" w:id="0">
    <w:p w:rsidR="006B4EA1" w:rsidRDefault="006B4EA1" w:rsidP="007C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615376"/>
      <w:docPartObj>
        <w:docPartGallery w:val="Page Numbers (Bottom of Page)"/>
        <w:docPartUnique/>
      </w:docPartObj>
    </w:sdtPr>
    <w:sdtContent>
      <w:p w:rsidR="007C0305" w:rsidRDefault="007C03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1A3" w:rsidRPr="00C101A3">
          <w:rPr>
            <w:noProof/>
            <w:lang w:val="zh-CN"/>
          </w:rPr>
          <w:t>1</w:t>
        </w:r>
        <w:r>
          <w:fldChar w:fldCharType="end"/>
        </w:r>
      </w:p>
    </w:sdtContent>
  </w:sdt>
  <w:p w:rsidR="007C0305" w:rsidRDefault="007C03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A1" w:rsidRDefault="006B4EA1" w:rsidP="007C0305">
      <w:r>
        <w:separator/>
      </w:r>
    </w:p>
  </w:footnote>
  <w:footnote w:type="continuationSeparator" w:id="0">
    <w:p w:rsidR="006B4EA1" w:rsidRDefault="006B4EA1" w:rsidP="007C0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05"/>
    <w:rsid w:val="000A1DA6"/>
    <w:rsid w:val="001A4C80"/>
    <w:rsid w:val="006B4EA1"/>
    <w:rsid w:val="007C0305"/>
    <w:rsid w:val="00807CA2"/>
    <w:rsid w:val="00C101A3"/>
    <w:rsid w:val="00D04086"/>
    <w:rsid w:val="00D7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3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3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2</cp:revision>
  <dcterms:created xsi:type="dcterms:W3CDTF">2021-05-31T12:53:00Z</dcterms:created>
  <dcterms:modified xsi:type="dcterms:W3CDTF">2021-05-31T12:57:00Z</dcterms:modified>
</cp:coreProperties>
</file>