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计算机设备网上竞价技术参数</w:t>
      </w:r>
    </w:p>
    <w:tbl>
      <w:tblPr>
        <w:tblStyle w:val="6"/>
        <w:tblpPr w:leftFromText="180" w:rightFromText="180" w:vertAnchor="text" w:horzAnchor="page" w:tblpX="1009" w:tblpY="292"/>
        <w:tblOverlap w:val="never"/>
        <w:tblW w:w="15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387"/>
        <w:gridCol w:w="1575"/>
        <w:gridCol w:w="7863"/>
        <w:gridCol w:w="1362"/>
        <w:gridCol w:w="1350"/>
        <w:gridCol w:w="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81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8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参考品牌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786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配置及技术指标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采购方式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预算单价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拟购数量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1</w:t>
            </w:r>
          </w:p>
        </w:tc>
        <w:tc>
          <w:tcPr>
            <w:tcW w:w="1387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台式电脑</w:t>
            </w:r>
          </w:p>
        </w:tc>
        <w:tc>
          <w:tcPr>
            <w:tcW w:w="1575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联想 ThinkStation 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K</w:t>
            </w:r>
          </w:p>
        </w:tc>
        <w:tc>
          <w:tcPr>
            <w:tcW w:w="7863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1.*CPU：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Intel 酷睿i7 10700</w:t>
            </w:r>
          </w:p>
          <w:p>
            <w:pPr>
              <w:spacing w:line="240" w:lineRule="exact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2.*主板：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Intel B460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芯片组或以上</w:t>
            </w:r>
          </w:p>
          <w:p>
            <w:pPr>
              <w:spacing w:line="240" w:lineRule="exact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3.*内存：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 xml:space="preserve">16GB 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 xml:space="preserve">DDR4，4个DIMM或以上 </w:t>
            </w:r>
          </w:p>
          <w:p>
            <w:pPr>
              <w:spacing w:line="240" w:lineRule="exact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4.*硬盘：256G SSD + 1TB  SATA</w:t>
            </w:r>
          </w:p>
          <w:p>
            <w:pPr>
              <w:spacing w:line="240" w:lineRule="exact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5.*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显卡：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NVIDIA GeForce GTX 1660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 xml:space="preserve"> Super 6G独显</w:t>
            </w:r>
          </w:p>
          <w:p>
            <w:pPr>
              <w:spacing w:line="240" w:lineRule="exact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6.网卡：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1000Mbps以太网卡</w:t>
            </w:r>
          </w:p>
          <w:p>
            <w:pPr>
              <w:spacing w:line="240" w:lineRule="exact"/>
              <w:ind w:left="180" w:hanging="180" w:hangingChars="100"/>
              <w:rPr>
                <w:rFonts w:hint="eastAsia"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7.端口：4×USB 3.2 ，4×USB 2.0，1×HDMI，1×VGA，1×DisplayPort，1×RJ45（网络接口），4×音频接口</w:t>
            </w:r>
          </w:p>
          <w:p>
            <w:pPr>
              <w:spacing w:line="240" w:lineRule="exact"/>
              <w:rPr>
                <w:rFonts w:hint="eastAsia"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8.输入设备：USB标准键盘、USB鼠标</w:t>
            </w:r>
          </w:p>
          <w:p>
            <w:pPr>
              <w:spacing w:line="240" w:lineRule="exact"/>
              <w:rPr>
                <w:rFonts w:hint="eastAsia" w:ascii="宋体" w:hAnsi="宋体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9.操作系统：</w:t>
            </w:r>
            <w:r>
              <w:rPr>
                <w:rFonts w:ascii="宋体" w:hAnsi="宋体" w:eastAsia="宋体" w:cs="Times New Roman"/>
                <w:color w:val="auto"/>
                <w:sz w:val="18"/>
                <w:szCs w:val="18"/>
              </w:rPr>
              <w:t xml:space="preserve">Windows 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</w:rPr>
              <w:t>10 64位操作系统</w:t>
            </w:r>
          </w:p>
          <w:p>
            <w:pPr>
              <w:spacing w:line="240" w:lineRule="exact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</w:rPr>
              <w:t>10.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*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</w:rPr>
              <w:t>23.8寸低蓝光显示器，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 xml:space="preserve"> 和主机匹配兼容</w:t>
            </w:r>
          </w:p>
          <w:p>
            <w:pPr>
              <w:spacing w:line="240" w:lineRule="exact"/>
              <w:rPr>
                <w:rFonts w:hint="eastAsia"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11.服务：所有部件三年全保免费上门服务；主机内所有零配件为原厂原包装，不允许拆装。400/800电话支持。</w:t>
            </w:r>
          </w:p>
          <w:p>
            <w:pPr>
              <w:spacing w:line="240" w:lineRule="exact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auto"/>
                <w:sz w:val="18"/>
                <w:szCs w:val="18"/>
              </w:rPr>
              <w:t>注：打“*”参数必须符合，负偏离为无效报价。</w:t>
            </w:r>
          </w:p>
        </w:tc>
        <w:tc>
          <w:tcPr>
            <w:tcW w:w="1362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ˎ̥" w:hAnsi="ˎ̥"/>
                <w:color w:val="auto"/>
                <w:sz w:val="24"/>
                <w:szCs w:val="24"/>
              </w:rPr>
              <w:t>在线询价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1.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813" w:type="dxa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</w:tbl>
    <w:p>
      <w:pPr>
        <w:rPr>
          <w:rFonts w:ascii="华文仿宋" w:hAnsi="华文仿宋" w:eastAsia="华文仿宋"/>
          <w:sz w:val="30"/>
          <w:szCs w:val="30"/>
        </w:rPr>
      </w:pPr>
    </w:p>
    <w:p>
      <w:pPr>
        <w:ind w:right="150" w:firstLine="640" w:firstLineChars="200"/>
        <w:jc w:val="right"/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A6"/>
    <w:rsid w:val="00001036"/>
    <w:rsid w:val="00004239"/>
    <w:rsid w:val="00047271"/>
    <w:rsid w:val="00094689"/>
    <w:rsid w:val="000B766E"/>
    <w:rsid w:val="001F62A6"/>
    <w:rsid w:val="002311D4"/>
    <w:rsid w:val="0027436B"/>
    <w:rsid w:val="003247E4"/>
    <w:rsid w:val="00385034"/>
    <w:rsid w:val="003A3E75"/>
    <w:rsid w:val="00435F1D"/>
    <w:rsid w:val="0048239B"/>
    <w:rsid w:val="00483AFB"/>
    <w:rsid w:val="00566E27"/>
    <w:rsid w:val="005803E5"/>
    <w:rsid w:val="005B5DF7"/>
    <w:rsid w:val="005C7EE7"/>
    <w:rsid w:val="00603B1E"/>
    <w:rsid w:val="00606669"/>
    <w:rsid w:val="006442FA"/>
    <w:rsid w:val="006579F4"/>
    <w:rsid w:val="006D561D"/>
    <w:rsid w:val="007D02C8"/>
    <w:rsid w:val="007E0577"/>
    <w:rsid w:val="00842D0E"/>
    <w:rsid w:val="0087610F"/>
    <w:rsid w:val="008E3068"/>
    <w:rsid w:val="009307A6"/>
    <w:rsid w:val="00A255F2"/>
    <w:rsid w:val="00A42390"/>
    <w:rsid w:val="00B12FF7"/>
    <w:rsid w:val="00B22275"/>
    <w:rsid w:val="00B6074A"/>
    <w:rsid w:val="00B86D2D"/>
    <w:rsid w:val="00B91656"/>
    <w:rsid w:val="00BB2474"/>
    <w:rsid w:val="00C11B05"/>
    <w:rsid w:val="00C57E13"/>
    <w:rsid w:val="00C62D4E"/>
    <w:rsid w:val="00C634C6"/>
    <w:rsid w:val="00C972E2"/>
    <w:rsid w:val="00CA4122"/>
    <w:rsid w:val="00CA6583"/>
    <w:rsid w:val="00D801D6"/>
    <w:rsid w:val="00D86964"/>
    <w:rsid w:val="00DE0589"/>
    <w:rsid w:val="00E4561B"/>
    <w:rsid w:val="00E75125"/>
    <w:rsid w:val="00F3700C"/>
    <w:rsid w:val="00FB3CD2"/>
    <w:rsid w:val="00FF64E4"/>
    <w:rsid w:val="09962A9D"/>
    <w:rsid w:val="0C0248FF"/>
    <w:rsid w:val="10074347"/>
    <w:rsid w:val="103960B8"/>
    <w:rsid w:val="141A0D26"/>
    <w:rsid w:val="16B05501"/>
    <w:rsid w:val="1D8F6D33"/>
    <w:rsid w:val="1E48322D"/>
    <w:rsid w:val="20366662"/>
    <w:rsid w:val="20675CCF"/>
    <w:rsid w:val="2B6534B9"/>
    <w:rsid w:val="2E8B7F71"/>
    <w:rsid w:val="395C706F"/>
    <w:rsid w:val="3A2B4360"/>
    <w:rsid w:val="3A362BDE"/>
    <w:rsid w:val="41BC4EEF"/>
    <w:rsid w:val="422A6E8D"/>
    <w:rsid w:val="4ADB41A8"/>
    <w:rsid w:val="513C4AED"/>
    <w:rsid w:val="53E15434"/>
    <w:rsid w:val="58740219"/>
    <w:rsid w:val="59224864"/>
    <w:rsid w:val="5B6922C6"/>
    <w:rsid w:val="618963F2"/>
    <w:rsid w:val="61D077B9"/>
    <w:rsid w:val="66530740"/>
    <w:rsid w:val="6BB0589F"/>
    <w:rsid w:val="70AD25E4"/>
    <w:rsid w:val="764C1C9E"/>
    <w:rsid w:val="7BBC2501"/>
    <w:rsid w:val="7C517AA4"/>
    <w:rsid w:val="7DD32DE0"/>
    <w:rsid w:val="7F402AAE"/>
    <w:rsid w:val="F2D5C05A"/>
    <w:rsid w:val="FF7EF3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eastAsia="仿宋" w:cs="Times New Roman"/>
      <w:kern w:val="0"/>
      <w:sz w:val="24"/>
      <w:szCs w:val="28"/>
    </w:rPr>
  </w:style>
  <w:style w:type="table" w:styleId="6">
    <w:name w:val="Table Grid"/>
    <w:basedOn w:val="5"/>
    <w:qFormat/>
    <w:uiPriority w:val="59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Hewlett-Packard</Company>
  <Pages>3</Pages>
  <Words>365</Words>
  <Characters>2085</Characters>
  <Lines>17</Lines>
  <Paragraphs>4</Paragraphs>
  <TotalTime>71</TotalTime>
  <ScaleCrop>false</ScaleCrop>
  <LinksUpToDate>false</LinksUpToDate>
  <CharactersWithSpaces>2446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2021-03-16T23:11:00Z</dcterms:created>
  <dc:creator>admin</dc:creator>
  <cp:lastModifiedBy>韩军</cp:lastModifiedBy>
  <cp:lastPrinted>2021-10-12T00:21:00Z</cp:lastPrinted>
  <dcterms:modified xsi:type="dcterms:W3CDTF">2021-10-27T05:44:37Z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