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2021年度网络安全技术运维服务项目</w:t>
      </w:r>
    </w:p>
    <w:p>
      <w:pPr>
        <w:pStyle w:val="3"/>
        <w:numPr>
          <w:ilvl w:val="0"/>
          <w:numId w:val="1"/>
        </w:numPr>
        <w:tabs>
          <w:tab w:val="left" w:pos="0"/>
        </w:tabs>
        <w:adjustRightInd w:val="0"/>
        <w:spacing w:line="416" w:lineRule="atLeast"/>
        <w:ind w:left="0" w:firstLine="0"/>
        <w:textAlignment w:val="baseline"/>
        <w:rPr>
          <w:bCs/>
          <w:szCs w:val="32"/>
        </w:rPr>
      </w:pPr>
      <w:r>
        <w:rPr>
          <w:rFonts w:hint="eastAsia"/>
          <w:bCs/>
          <w:szCs w:val="32"/>
        </w:rPr>
        <w:t>项目概况</w:t>
      </w:r>
    </w:p>
    <w:p>
      <w:pPr>
        <w:widowControl w:val="0"/>
        <w:adjustRightInd w:val="0"/>
        <w:spacing w:line="360" w:lineRule="auto"/>
        <w:ind w:firstLine="398" w:firstLineChars="166"/>
        <w:textAlignment w:val="baseline"/>
        <w:rPr>
          <w:rFonts w:asciiTheme="minorEastAsia" w:hAnsiTheme="minorEastAsia"/>
          <w:sz w:val="24"/>
          <w:szCs w:val="24"/>
        </w:rPr>
      </w:pPr>
      <w:r>
        <w:rPr>
          <w:rFonts w:hint="eastAsia" w:ascii="楷体_GB2312" w:hAnsi="Times New Roman"/>
          <w:sz w:val="24"/>
          <w:szCs w:val="20"/>
        </w:rPr>
        <w:t>鉴于当前国际及国内对网络安全发展的大趋势、大环境，政府机关的网络安全由于历史发展的原因，备受关注</w:t>
      </w:r>
      <w:r>
        <w:rPr>
          <w:rFonts w:ascii="楷体_GB2312" w:hAnsi="Times New Roman"/>
          <w:sz w:val="24"/>
          <w:szCs w:val="20"/>
        </w:rPr>
        <w:t>。</w:t>
      </w:r>
      <w:r>
        <w:rPr>
          <w:rFonts w:hint="eastAsia" w:ascii="楷体_GB2312" w:hAnsi="Times New Roman"/>
          <w:sz w:val="24"/>
          <w:szCs w:val="20"/>
        </w:rPr>
        <w:t>2014年以来，发生在浙江省内政府机关的网络安全事件屡见不鲜，对我省政府机关的风络安全现状提出了严峻的考验。杭州市规划和自然资源局萧山分局管理着不动产登记、审批系统、档案系统等多个业务信息系统，</w:t>
      </w:r>
      <w:r>
        <w:rPr>
          <w:rFonts w:hint="eastAsia" w:asciiTheme="minorEastAsia" w:hAnsiTheme="minorEastAsia"/>
          <w:sz w:val="24"/>
          <w:szCs w:val="24"/>
        </w:rPr>
        <w:t>机房现有PC服务器、存储、数据备份以及网络安全设备等多套，这些设备支撑着这些信息化业务系统的稳定可靠运行。随着业务信息数据的急剧增长，本单位</w:t>
      </w:r>
      <w:r>
        <w:rPr>
          <w:rFonts w:hint="eastAsia" w:ascii="楷体_GB2312" w:hAnsi="Times New Roman"/>
          <w:sz w:val="24"/>
          <w:szCs w:val="20"/>
        </w:rPr>
        <w:t>信息化系统各种安全风险和压力都比较大，为</w:t>
      </w:r>
      <w:r>
        <w:rPr>
          <w:rFonts w:ascii="楷体_GB2312" w:hAnsi="Times New Roman"/>
          <w:sz w:val="24"/>
          <w:szCs w:val="20"/>
        </w:rPr>
        <w:t>进一步</w:t>
      </w:r>
      <w:r>
        <w:rPr>
          <w:rFonts w:hint="eastAsia" w:ascii="楷体_GB2312" w:hAnsi="Times New Roman"/>
          <w:sz w:val="24"/>
          <w:szCs w:val="20"/>
        </w:rPr>
        <w:t>加强分局</w:t>
      </w:r>
      <w:r>
        <w:rPr>
          <w:rFonts w:ascii="楷体_GB2312" w:hAnsi="Times New Roman"/>
          <w:sz w:val="24"/>
          <w:szCs w:val="20"/>
        </w:rPr>
        <w:t>的</w:t>
      </w:r>
      <w:r>
        <w:rPr>
          <w:rFonts w:hint="eastAsia" w:ascii="楷体_GB2312" w:hAnsi="Times New Roman"/>
          <w:sz w:val="24"/>
          <w:szCs w:val="20"/>
        </w:rPr>
        <w:t>信息运维</w:t>
      </w:r>
      <w:r>
        <w:rPr>
          <w:rFonts w:ascii="楷体_GB2312" w:hAnsi="Times New Roman"/>
          <w:sz w:val="24"/>
          <w:szCs w:val="20"/>
        </w:rPr>
        <w:t>管理，保障</w:t>
      </w:r>
      <w:r>
        <w:rPr>
          <w:rFonts w:hint="eastAsia" w:ascii="楷体_GB2312" w:hAnsi="Times New Roman"/>
          <w:sz w:val="24"/>
          <w:szCs w:val="20"/>
        </w:rPr>
        <w:t>分局内</w:t>
      </w:r>
      <w:r>
        <w:rPr>
          <w:rFonts w:ascii="楷体_GB2312" w:hAnsi="Times New Roman"/>
          <w:sz w:val="24"/>
          <w:szCs w:val="20"/>
        </w:rPr>
        <w:t>信息系统安全稳定运行，提高信息</w:t>
      </w:r>
      <w:r>
        <w:rPr>
          <w:rFonts w:hint="eastAsia" w:ascii="楷体_GB2312" w:hAnsi="Times New Roman"/>
          <w:sz w:val="24"/>
          <w:szCs w:val="20"/>
        </w:rPr>
        <w:t>系统</w:t>
      </w:r>
      <w:r>
        <w:rPr>
          <w:rFonts w:ascii="楷体_GB2312" w:hAnsi="Times New Roman"/>
          <w:sz w:val="24"/>
          <w:szCs w:val="20"/>
        </w:rPr>
        <w:t>事件快速</w:t>
      </w:r>
      <w:r>
        <w:rPr>
          <w:rFonts w:hint="eastAsia" w:ascii="楷体_GB2312" w:hAnsi="Times New Roman"/>
          <w:sz w:val="24"/>
          <w:szCs w:val="20"/>
        </w:rPr>
        <w:t>响应</w:t>
      </w:r>
      <w:r>
        <w:rPr>
          <w:rFonts w:ascii="楷体_GB2312" w:hAnsi="Times New Roman"/>
          <w:sz w:val="24"/>
          <w:szCs w:val="20"/>
        </w:rPr>
        <w:t>及处理能力，现提出信息</w:t>
      </w:r>
      <w:r>
        <w:rPr>
          <w:rFonts w:hint="eastAsia" w:ascii="楷体_GB2312" w:hAnsi="Times New Roman"/>
          <w:sz w:val="24"/>
          <w:szCs w:val="20"/>
        </w:rPr>
        <w:t>技术支撑</w:t>
      </w:r>
      <w:r>
        <w:rPr>
          <w:rFonts w:ascii="楷体_GB2312" w:hAnsi="Times New Roman"/>
          <w:sz w:val="24"/>
          <w:szCs w:val="20"/>
        </w:rPr>
        <w:t>服务需求，通过信息</w:t>
      </w:r>
      <w:r>
        <w:rPr>
          <w:rFonts w:hint="eastAsia" w:ascii="楷体_GB2312" w:hAnsi="Times New Roman"/>
          <w:sz w:val="24"/>
          <w:szCs w:val="20"/>
        </w:rPr>
        <w:t>技术支撑</w:t>
      </w:r>
      <w:r>
        <w:rPr>
          <w:rFonts w:ascii="楷体_GB2312" w:hAnsi="Times New Roman"/>
          <w:sz w:val="24"/>
          <w:szCs w:val="20"/>
        </w:rPr>
        <w:t>服务提供有效的信息</w:t>
      </w:r>
      <w:r>
        <w:rPr>
          <w:rFonts w:hint="eastAsia" w:ascii="楷体_GB2312" w:hAnsi="Times New Roman"/>
          <w:sz w:val="24"/>
          <w:szCs w:val="20"/>
        </w:rPr>
        <w:t>系统</w:t>
      </w:r>
      <w:r>
        <w:rPr>
          <w:rFonts w:ascii="楷体_GB2312" w:hAnsi="Times New Roman"/>
          <w:sz w:val="24"/>
          <w:szCs w:val="20"/>
        </w:rPr>
        <w:t>安全保障</w:t>
      </w:r>
      <w:r>
        <w:rPr>
          <w:rFonts w:hint="eastAsia" w:ascii="楷体_GB2312" w:hAnsi="Times New Roman"/>
          <w:sz w:val="24"/>
          <w:szCs w:val="20"/>
        </w:rPr>
        <w:t>，</w:t>
      </w:r>
      <w:r>
        <w:rPr>
          <w:rFonts w:hint="eastAsia" w:asciiTheme="minorEastAsia" w:hAnsiTheme="minorEastAsia"/>
          <w:sz w:val="24"/>
          <w:szCs w:val="24"/>
        </w:rPr>
        <w:t>保证系统的性能满足业务发展的需求、满足</w:t>
      </w:r>
      <w:r>
        <w:rPr>
          <w:rFonts w:asciiTheme="minorEastAsia" w:hAnsiTheme="minorEastAsia"/>
          <w:sz w:val="24"/>
          <w:szCs w:val="24"/>
        </w:rPr>
        <w:t>7x24</w:t>
      </w:r>
      <w:r>
        <w:rPr>
          <w:rFonts w:hint="eastAsia" w:asciiTheme="minorEastAsia" w:hAnsiTheme="minorEastAsia"/>
          <w:sz w:val="24"/>
          <w:szCs w:val="24"/>
        </w:rPr>
        <w:t>小时高可靠运行的业务连续性要求、保证数据的安全性和可恢复性，避免因硬件故障、网络安全风险等造成数据丢失或业务中断问题引起的各类业务纠纷，降低政府负面影响。</w:t>
      </w:r>
    </w:p>
    <w:p>
      <w:pPr>
        <w:pStyle w:val="3"/>
        <w:numPr>
          <w:ilvl w:val="0"/>
          <w:numId w:val="1"/>
        </w:numPr>
        <w:tabs>
          <w:tab w:val="left" w:pos="0"/>
        </w:tabs>
        <w:adjustRightInd w:val="0"/>
        <w:spacing w:line="416" w:lineRule="atLeast"/>
        <w:ind w:left="0" w:firstLine="0"/>
        <w:textAlignment w:val="baseline"/>
        <w:rPr>
          <w:bCs/>
          <w:szCs w:val="32"/>
        </w:rPr>
      </w:pPr>
      <w:r>
        <w:rPr>
          <w:rFonts w:hint="eastAsia"/>
          <w:bCs/>
          <w:szCs w:val="32"/>
        </w:rPr>
        <w:t>项目范围及服务期限</w:t>
      </w:r>
    </w:p>
    <w:p>
      <w:pPr>
        <w:widowControl w:val="0"/>
        <w:adjustRightInd w:val="0"/>
        <w:spacing w:line="360" w:lineRule="auto"/>
        <w:ind w:firstLine="398" w:firstLineChars="166"/>
        <w:textAlignment w:val="baseline"/>
        <w:rPr>
          <w:rFonts w:ascii="楷体_GB2312" w:hAnsi="Times New Roman" w:eastAsiaTheme="minorEastAsia"/>
          <w:sz w:val="24"/>
          <w:szCs w:val="20"/>
        </w:rPr>
      </w:pPr>
      <w:r>
        <w:rPr>
          <w:rFonts w:hint="eastAsia" w:ascii="楷体_GB2312" w:hAnsi="Times New Roman"/>
          <w:sz w:val="24"/>
          <w:szCs w:val="20"/>
        </w:rPr>
        <w:t>本项目服务范围：杭州市规划和自然资源局萧山分局机房内所有信息化设备（包括网络安全</w:t>
      </w:r>
      <w:r>
        <w:rPr>
          <w:rFonts w:hint="eastAsia" w:ascii="楷体_GB2312" w:hAnsi="Times New Roman"/>
          <w:sz w:val="24"/>
          <w:szCs w:val="20"/>
          <w:lang w:eastAsia="zh-CN"/>
        </w:rPr>
        <w:t>设备</w:t>
      </w:r>
      <w:r>
        <w:rPr>
          <w:rFonts w:hint="eastAsia" w:ascii="楷体_GB2312" w:hAnsi="Times New Roman"/>
          <w:sz w:val="24"/>
          <w:szCs w:val="20"/>
        </w:rPr>
        <w:t>、服务器、UPS、气体灭火等）日常技术支撑运维</w:t>
      </w:r>
      <w:r>
        <w:rPr>
          <w:rFonts w:hint="eastAsia" w:cs="宋体" w:asciiTheme="minorEastAsia" w:hAnsiTheme="minorEastAsia" w:eastAsiaTheme="minorEastAsia"/>
          <w:bCs/>
          <w:color w:val="000000"/>
          <w:kern w:val="2"/>
          <w:sz w:val="24"/>
          <w:szCs w:val="24"/>
        </w:rPr>
        <w:t>（</w:t>
      </w:r>
      <w:r>
        <w:rPr>
          <w:rFonts w:hint="eastAsia" w:cs="宋体" w:asciiTheme="minorEastAsia" w:hAnsiTheme="minorEastAsia" w:eastAsiaTheme="minorEastAsia"/>
          <w:bCs/>
          <w:color w:val="000000"/>
          <w:kern w:val="2"/>
          <w:sz w:val="24"/>
          <w:szCs w:val="24"/>
          <w:lang w:eastAsia="zh-CN"/>
        </w:rPr>
        <w:t>含</w:t>
      </w:r>
      <w:r>
        <w:rPr>
          <w:rFonts w:hint="eastAsia" w:cs="宋体" w:asciiTheme="minorEastAsia" w:hAnsiTheme="minorEastAsia" w:eastAsiaTheme="minorEastAsia"/>
          <w:bCs/>
          <w:color w:val="000000"/>
          <w:kern w:val="2"/>
          <w:sz w:val="24"/>
          <w:szCs w:val="24"/>
        </w:rPr>
        <w:t>服务期间新上设备）、</w:t>
      </w:r>
      <w:r>
        <w:rPr>
          <w:rFonts w:hint="eastAsia" w:ascii="楷体_GB2312" w:hAnsi="Times New Roman"/>
          <w:sz w:val="24"/>
          <w:szCs w:val="20"/>
          <w:highlight w:val="none"/>
        </w:rPr>
        <w:t>机房环境监控</w:t>
      </w:r>
      <w:r>
        <w:rPr>
          <w:rFonts w:hint="eastAsia" w:ascii="楷体_GB2312" w:hAnsi="Times New Roman"/>
          <w:sz w:val="24"/>
          <w:szCs w:val="20"/>
          <w:highlight w:val="none"/>
          <w:lang w:eastAsia="zh-CN"/>
        </w:rPr>
        <w:t>、</w:t>
      </w:r>
      <w:r>
        <w:rPr>
          <w:rFonts w:hint="eastAsia" w:cs="宋体" w:asciiTheme="minorEastAsia" w:hAnsiTheme="minorEastAsia" w:eastAsiaTheme="minorEastAsia"/>
          <w:bCs/>
          <w:color w:val="000000"/>
          <w:kern w:val="2"/>
          <w:sz w:val="24"/>
          <w:szCs w:val="24"/>
        </w:rPr>
        <w:t>设备固件及杀毒软件升级，并提供现场驻点服务。</w:t>
      </w:r>
    </w:p>
    <w:p>
      <w:pPr>
        <w:widowControl w:val="0"/>
        <w:adjustRightInd w:val="0"/>
        <w:spacing w:line="360" w:lineRule="auto"/>
        <w:ind w:firstLine="398" w:firstLineChars="166"/>
        <w:textAlignment w:val="baseline"/>
        <w:rPr>
          <w:rFonts w:ascii="楷体_GB2312" w:hAnsi="Times New Roman"/>
          <w:sz w:val="24"/>
          <w:szCs w:val="20"/>
        </w:rPr>
      </w:pPr>
      <w:r>
        <w:rPr>
          <w:rFonts w:hint="eastAsia" w:ascii="楷体_GB2312" w:hAnsi="Times New Roman"/>
          <w:sz w:val="24"/>
          <w:szCs w:val="20"/>
        </w:rPr>
        <w:t>本项目服务</w:t>
      </w:r>
      <w:r>
        <w:rPr>
          <w:rFonts w:hint="eastAsia"/>
          <w:sz w:val="24"/>
          <w:szCs w:val="24"/>
        </w:rPr>
        <w:t>期限： 2021年全年。</w:t>
      </w:r>
    </w:p>
    <w:p>
      <w:pPr>
        <w:pStyle w:val="3"/>
        <w:numPr>
          <w:ilvl w:val="0"/>
          <w:numId w:val="1"/>
        </w:numPr>
        <w:tabs>
          <w:tab w:val="left" w:pos="0"/>
        </w:tabs>
        <w:adjustRightInd w:val="0"/>
        <w:spacing w:line="416" w:lineRule="atLeast"/>
        <w:ind w:left="0" w:firstLine="0"/>
        <w:textAlignment w:val="baseline"/>
        <w:rPr>
          <w:bCs/>
          <w:szCs w:val="32"/>
        </w:rPr>
      </w:pPr>
      <w:r>
        <w:rPr>
          <w:rFonts w:hint="eastAsia"/>
          <w:bCs/>
          <w:szCs w:val="32"/>
        </w:rPr>
        <w:t>项目</w:t>
      </w:r>
      <w:r>
        <w:rPr>
          <w:bCs/>
          <w:szCs w:val="32"/>
        </w:rPr>
        <w:t>要求</w:t>
      </w:r>
    </w:p>
    <w:p>
      <w:pPr>
        <w:widowControl w:val="0"/>
        <w:adjustRightInd w:val="0"/>
        <w:spacing w:line="360" w:lineRule="auto"/>
        <w:ind w:firstLine="398" w:firstLineChars="166"/>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本次项目安全服务要求包含以下部分：</w:t>
      </w:r>
    </w:p>
    <w:p>
      <w:pPr>
        <w:pStyle w:val="13"/>
        <w:numPr>
          <w:ilvl w:val="0"/>
          <w:numId w:val="2"/>
        </w:numPr>
        <w:spacing w:line="360" w:lineRule="auto"/>
        <w:ind w:firstLineChars="0"/>
        <w:rPr>
          <w:rFonts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对过保安全设备提供保修服务、特征库升级及第三方安全运维服务。</w:t>
      </w:r>
    </w:p>
    <w:p>
      <w:pPr>
        <w:pStyle w:val="13"/>
        <w:numPr>
          <w:ilvl w:val="0"/>
          <w:numId w:val="2"/>
        </w:numPr>
        <w:spacing w:line="360" w:lineRule="auto"/>
        <w:ind w:firstLineChars="0"/>
        <w:rPr>
          <w:rFonts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对过保网络、IT设备提供第三方安全运维及有偿硬件维修服务。</w:t>
      </w:r>
    </w:p>
    <w:p>
      <w:pPr>
        <w:pStyle w:val="13"/>
        <w:numPr>
          <w:ilvl w:val="0"/>
          <w:numId w:val="2"/>
        </w:numPr>
        <w:spacing w:line="360" w:lineRule="auto"/>
        <w:ind w:firstLineChars="0"/>
        <w:rPr>
          <w:rFonts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对未过保设备提供第三方安全运维服务。</w:t>
      </w:r>
    </w:p>
    <w:p>
      <w:pPr>
        <w:pStyle w:val="13"/>
        <w:numPr>
          <w:ilvl w:val="0"/>
          <w:numId w:val="2"/>
        </w:numPr>
        <w:spacing w:line="360" w:lineRule="auto"/>
        <w:ind w:firstLineChars="0"/>
        <w:rPr>
          <w:rFonts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驻点工程师需拥有出色的学习能力，具备CCNP以上网络能力，能吃苦耐劳，夜间出现系统问题也能第一时间响应，</w:t>
      </w:r>
      <w:r>
        <w:rPr>
          <w:rFonts w:hint="eastAsia" w:asciiTheme="minorEastAsia" w:hAnsiTheme="minorEastAsia" w:eastAsiaTheme="minorEastAsia" w:cstheme="minorEastAsia"/>
          <w:bCs/>
          <w:sz w:val="24"/>
        </w:rPr>
        <w:t>熟悉各类数据库及各类操作系统，</w:t>
      </w:r>
      <w:r>
        <w:rPr>
          <w:rFonts w:hint="eastAsia" w:asciiTheme="minorEastAsia" w:hAnsiTheme="minorEastAsia" w:eastAsiaTheme="minorEastAsia" w:cstheme="minorEastAsia"/>
          <w:bCs/>
          <w:color w:val="000000"/>
          <w:sz w:val="24"/>
        </w:rPr>
        <w:t>逻辑排障能力强，熟练掌握ArcGIS软件，能够分担分局信息化日常工作。</w:t>
      </w:r>
    </w:p>
    <w:p>
      <w:pPr>
        <w:pStyle w:val="13"/>
        <w:numPr>
          <w:ilvl w:val="0"/>
          <w:numId w:val="2"/>
        </w:numPr>
        <w:spacing w:line="360" w:lineRule="auto"/>
        <w:ind w:firstLineChars="0"/>
        <w:rPr>
          <w:rFonts w:asciiTheme="minorEastAsia" w:hAnsiTheme="minorEastAsia" w:eastAsiaTheme="minorEastAsia" w:cstheme="minorEastAsia"/>
          <w:bCs/>
          <w:color w:val="000000"/>
          <w:sz w:val="24"/>
        </w:rPr>
      </w:pPr>
      <w:r>
        <w:rPr>
          <w:rFonts w:hint="eastAsia" w:asciiTheme="minorEastAsia" w:hAnsiTheme="minorEastAsia" w:eastAsiaTheme="minorEastAsia" w:cstheme="minorEastAsia"/>
          <w:sz w:val="24"/>
        </w:rPr>
        <w:t>重要历史时期现场值守服务：在重要的时期（如春节、五一、国庆安保值守、重大活动时刻、两会保障）应委派专人对分局提供现场应急队伍保障服务。</w:t>
      </w:r>
    </w:p>
    <w:p>
      <w:pPr>
        <w:pStyle w:val="13"/>
        <w:numPr>
          <w:ilvl w:val="0"/>
          <w:numId w:val="2"/>
        </w:numPr>
        <w:spacing w:line="360" w:lineRule="auto"/>
        <w:ind w:firstLineChars="0"/>
        <w:rPr>
          <w:rFonts w:asciiTheme="minorEastAsia" w:hAnsiTheme="minorEastAsia" w:eastAsiaTheme="minorEastAsia" w:cstheme="minorEastAsia"/>
          <w:bCs/>
          <w:color w:val="000000"/>
          <w:sz w:val="24"/>
        </w:rPr>
      </w:pPr>
      <w:r>
        <w:rPr>
          <w:rFonts w:hint="eastAsia" w:asciiTheme="minorEastAsia" w:hAnsiTheme="minorEastAsia" w:eastAsiaTheme="minorEastAsia" w:cstheme="minorEastAsia"/>
          <w:sz w:val="24"/>
        </w:rPr>
        <w:t>信息安全风险评估服务：分析机房所有信息资产（包括硬件、软件、文档和数据、人力、业务应用、物理环境、组织管理等）的稳定性、可靠性、保密性、可用性、完整性等安全属性，对涉及安全的关键资产进行确认和划控。对资产（包括硬件、业务应用、物理环境、组织管理等）面临哪些潜在威胁，导致威胁的问题所在，威胁发生的可能性有多大等问题进行分析。从技术方面，全面分析系统存在的各种脆弱性，分析弱点被利用的可能性。分析当前系统仍存在的风险并给出相应控制和管理风险的建议。</w:t>
      </w:r>
    </w:p>
    <w:p>
      <w:pPr>
        <w:pStyle w:val="13"/>
        <w:numPr>
          <w:ilvl w:val="0"/>
          <w:numId w:val="2"/>
        </w:numPr>
        <w:spacing w:line="360" w:lineRule="auto"/>
        <w:ind w:firstLineChars="0"/>
        <w:rPr>
          <w:rFonts w:asciiTheme="minorEastAsia" w:hAnsiTheme="minorEastAsia" w:eastAsiaTheme="minorEastAsia" w:cstheme="minorEastAsia"/>
          <w:bCs/>
          <w:color w:val="000000"/>
          <w:sz w:val="24"/>
        </w:rPr>
      </w:pPr>
      <w:r>
        <w:rPr>
          <w:rFonts w:hint="eastAsia" w:asciiTheme="minorEastAsia" w:hAnsiTheme="minorEastAsia" w:eastAsiaTheme="minorEastAsia" w:cstheme="minorEastAsia"/>
          <w:sz w:val="24"/>
        </w:rPr>
        <w:t>信息系统加固修复服务：对现有信息安全管理体系中存在的问题进行优化和完善，并协助甲方完成相关文档的编写和宣传；对全网的网络设备和安全设备定期进行修复加固和漏洞扫描，确认主机操作系统、应用系统的安全策略未被更改或还原，查找现有信息安全管理制度与三级等保要求之间的差距。</w:t>
      </w:r>
    </w:p>
    <w:p>
      <w:pPr>
        <w:pStyle w:val="13"/>
        <w:numPr>
          <w:ilvl w:val="0"/>
          <w:numId w:val="2"/>
        </w:numPr>
        <w:spacing w:line="360" w:lineRule="auto"/>
        <w:ind w:firstLineChars="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主要服务设备清单</w:t>
      </w:r>
    </w:p>
    <w:p>
      <w:pPr>
        <w:widowControl w:val="0"/>
        <w:adjustRightInd w:val="0"/>
        <w:spacing w:line="360" w:lineRule="auto"/>
        <w:ind w:left="840" w:firstLine="420"/>
        <w:textAlignment w:val="baseline"/>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清单如下，若有遗漏或信息不符，以机房现场内安装设备为准，维保期间新增设备也在维保范围之内，服务商不得以未在下列清单拒绝提供服务。</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0"/>
        <w:gridCol w:w="3970"/>
        <w:gridCol w:w="709"/>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b/>
                <w:bCs/>
                <w:color w:val="000000"/>
              </w:rPr>
            </w:pPr>
            <w:r>
              <w:rPr>
                <w:rFonts w:hint="eastAsia" w:cs="宋体" w:asciiTheme="minorEastAsia" w:hAnsiTheme="minorEastAsia" w:eastAsiaTheme="minorEastAsia"/>
                <w:b/>
                <w:bCs/>
                <w:color w:val="000000"/>
              </w:rPr>
              <w:t>序号</w:t>
            </w:r>
          </w:p>
        </w:tc>
        <w:tc>
          <w:tcPr>
            <w:tcW w:w="4820" w:type="dxa"/>
            <w:gridSpan w:val="2"/>
            <w:shd w:val="clear" w:color="auto" w:fill="auto"/>
            <w:vAlign w:val="center"/>
          </w:tcPr>
          <w:p>
            <w:pPr>
              <w:spacing w:line="240" w:lineRule="auto"/>
              <w:jc w:val="center"/>
              <w:rPr>
                <w:rFonts w:cs="宋体" w:asciiTheme="minorEastAsia" w:hAnsiTheme="minorEastAsia" w:eastAsiaTheme="minorEastAsia"/>
                <w:b/>
                <w:bCs/>
                <w:color w:val="000000"/>
              </w:rPr>
            </w:pPr>
            <w:r>
              <w:rPr>
                <w:rFonts w:hint="eastAsia" w:cs="宋体" w:asciiTheme="minorEastAsia" w:hAnsiTheme="minorEastAsia" w:eastAsiaTheme="minorEastAsia"/>
                <w:b/>
                <w:bCs/>
                <w:color w:val="000000"/>
              </w:rPr>
              <w:t>设备名称及配置摘要</w:t>
            </w:r>
          </w:p>
        </w:tc>
        <w:tc>
          <w:tcPr>
            <w:tcW w:w="709" w:type="dxa"/>
            <w:shd w:val="clear" w:color="auto" w:fill="auto"/>
            <w:vAlign w:val="center"/>
          </w:tcPr>
          <w:p>
            <w:pPr>
              <w:spacing w:line="240" w:lineRule="auto"/>
              <w:jc w:val="left"/>
              <w:rPr>
                <w:rFonts w:cs="宋体" w:asciiTheme="minorEastAsia" w:hAnsiTheme="minorEastAsia" w:eastAsiaTheme="minorEastAsia"/>
                <w:b/>
                <w:bCs/>
                <w:color w:val="000000"/>
              </w:rPr>
            </w:pPr>
            <w:r>
              <w:rPr>
                <w:rFonts w:hint="eastAsia" w:cs="宋体" w:asciiTheme="minorEastAsia" w:hAnsiTheme="minorEastAsia" w:eastAsiaTheme="minorEastAsia"/>
                <w:b/>
                <w:bCs/>
                <w:color w:val="000000"/>
              </w:rPr>
              <w:t>数量</w:t>
            </w:r>
          </w:p>
        </w:tc>
        <w:tc>
          <w:tcPr>
            <w:tcW w:w="2318" w:type="dxa"/>
            <w:shd w:val="clear" w:color="auto" w:fill="auto"/>
            <w:vAlign w:val="center"/>
          </w:tcPr>
          <w:p>
            <w:pPr>
              <w:spacing w:line="240" w:lineRule="auto"/>
              <w:jc w:val="left"/>
              <w:rPr>
                <w:rFonts w:cs="宋体" w:asciiTheme="minorEastAsia" w:hAnsiTheme="minorEastAsia" w:eastAsiaTheme="minorEastAsia"/>
                <w:b/>
                <w:bCs/>
                <w:color w:val="000000"/>
              </w:rPr>
            </w:pPr>
            <w:r>
              <w:rPr>
                <w:rFonts w:hint="eastAsia" w:cs="宋体" w:asciiTheme="minorEastAsia" w:hAnsiTheme="minorEastAsia" w:eastAsiaTheme="minorEastAsia"/>
                <w:b/>
                <w:bCs/>
                <w:color w:val="000000"/>
              </w:rPr>
              <w:t>备注（维保运维1年）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w:t>
            </w:r>
          </w:p>
        </w:tc>
        <w:tc>
          <w:tcPr>
            <w:tcW w:w="850" w:type="dxa"/>
            <w:vMerge w:val="restart"/>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服务器</w:t>
            </w: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联想X3650 M5（2个六核Intel E5-2620 V3处理器，256 GB DDR4内存。3块300G 10K 2.5"SAS硬盘）</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3</w:t>
            </w:r>
          </w:p>
        </w:tc>
        <w:tc>
          <w:tcPr>
            <w:tcW w:w="2318" w:type="dxa"/>
            <w:vMerge w:val="restart"/>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第三方硬件维保，技术支持运维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2</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联想 X3850 X6（2个Intel 八核E7-4820 V2 处理器,128GB DDR4内存。3块300G 10K 2.5"SAS硬盘）</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2</w:t>
            </w:r>
          </w:p>
        </w:tc>
        <w:tc>
          <w:tcPr>
            <w:tcW w:w="2318" w:type="dxa"/>
            <w:vMerge w:val="continue"/>
            <w:vAlign w:val="center"/>
          </w:tcPr>
          <w:p>
            <w:pPr>
              <w:spacing w:line="240" w:lineRule="auto"/>
              <w:jc w:val="left"/>
              <w:rPr>
                <w:rFonts w:cs="宋体"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3</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联想x3650 M5（2个Intel E5-2620 V3 处理器,64GB DDR4内存。3块300G 10K 2.5"SAS硬盘）</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w:t>
            </w:r>
          </w:p>
        </w:tc>
        <w:tc>
          <w:tcPr>
            <w:tcW w:w="2318" w:type="dxa"/>
            <w:vMerge w:val="continue"/>
            <w:vAlign w:val="center"/>
          </w:tcPr>
          <w:p>
            <w:pPr>
              <w:spacing w:line="240" w:lineRule="auto"/>
              <w:jc w:val="left"/>
              <w:rPr>
                <w:rFonts w:cs="宋体"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4</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IBM X3850（2个Intel 六核E7-4807 V2 处理器,128GB DDR4内存。3块300G 10K 2.5"SAS硬盘）</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2</w:t>
            </w:r>
          </w:p>
        </w:tc>
        <w:tc>
          <w:tcPr>
            <w:tcW w:w="2318" w:type="dxa"/>
            <w:vMerge w:val="continue"/>
            <w:vAlign w:val="center"/>
          </w:tcPr>
          <w:p>
            <w:pPr>
              <w:spacing w:line="240" w:lineRule="auto"/>
              <w:jc w:val="left"/>
              <w:rPr>
                <w:rFonts w:cs="宋体"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5</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联想x3650 M4（2个Intel E5-2620 V3 处理器,64GB DDR4内存。3块300G 10K 2.5"SAS硬盘）</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2</w:t>
            </w:r>
          </w:p>
        </w:tc>
        <w:tc>
          <w:tcPr>
            <w:tcW w:w="2318" w:type="dxa"/>
            <w:vMerge w:val="continue"/>
            <w:vAlign w:val="center"/>
          </w:tcPr>
          <w:p>
            <w:pPr>
              <w:spacing w:line="240" w:lineRule="auto"/>
              <w:jc w:val="left"/>
              <w:rPr>
                <w:rFonts w:cs="宋体"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6</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联想x3650 M4（2个Intel E5-2620 V3 处理器,128GB DDR4内存。3块300G 10K 2.5"SAS硬盘）</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2</w:t>
            </w:r>
          </w:p>
        </w:tc>
        <w:tc>
          <w:tcPr>
            <w:tcW w:w="2318" w:type="dxa"/>
            <w:vMerge w:val="continue"/>
            <w:vAlign w:val="center"/>
          </w:tcPr>
          <w:p>
            <w:pPr>
              <w:spacing w:line="240" w:lineRule="auto"/>
              <w:jc w:val="left"/>
              <w:rPr>
                <w:rFonts w:cs="宋体"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7</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联想 SR860 （2颗英特尔至强金牌5120 CPU，512 GB DDR4内存。8块1.2T SAS硬盘）</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w:t>
            </w:r>
          </w:p>
        </w:tc>
        <w:tc>
          <w:tcPr>
            <w:tcW w:w="2318"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技术支持运维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8</w:t>
            </w:r>
          </w:p>
        </w:tc>
        <w:tc>
          <w:tcPr>
            <w:tcW w:w="850" w:type="dxa"/>
            <w:vMerge w:val="restart"/>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存储</w:t>
            </w: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IBM DS5020存储主机</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2</w:t>
            </w:r>
          </w:p>
        </w:tc>
        <w:tc>
          <w:tcPr>
            <w:tcW w:w="2318" w:type="dxa"/>
            <w:vMerge w:val="restart"/>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第三方硬件维保，技术支持运维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9</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IBM DS5020存储硬盘柜</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2</w:t>
            </w:r>
          </w:p>
        </w:tc>
        <w:tc>
          <w:tcPr>
            <w:tcW w:w="2318" w:type="dxa"/>
            <w:vMerge w:val="continue"/>
            <w:vAlign w:val="center"/>
          </w:tcPr>
          <w:p>
            <w:pPr>
              <w:spacing w:line="240" w:lineRule="auto"/>
              <w:jc w:val="left"/>
              <w:rPr>
                <w:rFonts w:cs="宋体"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10</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宏杉MS2500存储主机</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2</w:t>
            </w:r>
          </w:p>
        </w:tc>
        <w:tc>
          <w:tcPr>
            <w:tcW w:w="2318" w:type="dxa"/>
            <w:vMerge w:val="continue"/>
            <w:vAlign w:val="center"/>
          </w:tcPr>
          <w:p>
            <w:pPr>
              <w:spacing w:line="240" w:lineRule="auto"/>
              <w:jc w:val="left"/>
              <w:rPr>
                <w:rFonts w:cs="宋体"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11</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宏杉MS2500存储硬盘柜（6块480GB SSD硬盘，18块1.8TB 10Krpm SAS ）</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2</w:t>
            </w:r>
          </w:p>
        </w:tc>
        <w:tc>
          <w:tcPr>
            <w:tcW w:w="2318" w:type="dxa"/>
            <w:vMerge w:val="continue"/>
            <w:vAlign w:val="center"/>
          </w:tcPr>
          <w:p>
            <w:pPr>
              <w:spacing w:line="240" w:lineRule="auto"/>
              <w:jc w:val="left"/>
              <w:rPr>
                <w:rFonts w:cs="宋体"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12</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宏杉MS2500F存储（含硬盘1.8T 25块）</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2</w:t>
            </w:r>
          </w:p>
        </w:tc>
        <w:tc>
          <w:tcPr>
            <w:tcW w:w="2318"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技术支持运维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13</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华为2200T存储（含硬盘2T 12块）</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w:t>
            </w:r>
          </w:p>
        </w:tc>
        <w:tc>
          <w:tcPr>
            <w:tcW w:w="2318"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第三方硬件维保，技术支持运维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14</w:t>
            </w:r>
          </w:p>
        </w:tc>
        <w:tc>
          <w:tcPr>
            <w:tcW w:w="850" w:type="dxa"/>
            <w:vMerge w:val="restart"/>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备份硬件</w:t>
            </w: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鼎甲 DK2000备份一体机（含硬盘4T 12块）</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w:t>
            </w:r>
          </w:p>
        </w:tc>
        <w:tc>
          <w:tcPr>
            <w:tcW w:w="2318"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第三方硬件维保，技术支持运维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15</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酷备R124H  缓存64G，4T硬盘24块</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w:t>
            </w:r>
          </w:p>
        </w:tc>
        <w:tc>
          <w:tcPr>
            <w:tcW w:w="2318"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技术支持运维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16</w:t>
            </w:r>
          </w:p>
        </w:tc>
        <w:tc>
          <w:tcPr>
            <w:tcW w:w="850" w:type="dxa"/>
            <w:vMerge w:val="restart"/>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存储网络</w:t>
            </w: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博科 BR300</w:t>
            </w:r>
            <w:r>
              <w:rPr>
                <w:rFonts w:hint="eastAsia" w:cs="宋体" w:asciiTheme="minorEastAsia" w:hAnsiTheme="minorEastAsia" w:eastAsiaTheme="minorEastAsia"/>
                <w:color w:val="000000"/>
              </w:rPr>
              <w:br w:type="textWrapping"/>
            </w:r>
            <w:r>
              <w:rPr>
                <w:rFonts w:hint="eastAsia" w:cs="宋体" w:asciiTheme="minorEastAsia" w:hAnsiTheme="minorEastAsia" w:eastAsiaTheme="minorEastAsia"/>
                <w:color w:val="000000"/>
              </w:rPr>
              <w:t>24端口交换机，24端口激活，含24个8G短波SFP</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2</w:t>
            </w:r>
          </w:p>
        </w:tc>
        <w:tc>
          <w:tcPr>
            <w:tcW w:w="2318" w:type="dxa"/>
            <w:vMerge w:val="restart"/>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第三方硬件维保，技术支持运维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17</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博科 BR300</w:t>
            </w:r>
            <w:r>
              <w:rPr>
                <w:rFonts w:hint="eastAsia" w:cs="宋体" w:asciiTheme="minorEastAsia" w:hAnsiTheme="minorEastAsia" w:eastAsiaTheme="minorEastAsia"/>
                <w:color w:val="000000"/>
              </w:rPr>
              <w:br w:type="textWrapping"/>
            </w:r>
            <w:r>
              <w:rPr>
                <w:rFonts w:hint="eastAsia" w:cs="宋体" w:asciiTheme="minorEastAsia" w:hAnsiTheme="minorEastAsia" w:eastAsiaTheme="minorEastAsia"/>
                <w:color w:val="000000"/>
              </w:rPr>
              <w:t>24端口交换机，24端口激活，含24个8G短波SFP</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2</w:t>
            </w:r>
          </w:p>
        </w:tc>
        <w:tc>
          <w:tcPr>
            <w:tcW w:w="2318" w:type="dxa"/>
            <w:vMerge w:val="continue"/>
            <w:vAlign w:val="center"/>
          </w:tcPr>
          <w:p>
            <w:pPr>
              <w:spacing w:line="240" w:lineRule="auto"/>
              <w:jc w:val="left"/>
              <w:rPr>
                <w:rFonts w:cs="宋体"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18</w:t>
            </w:r>
          </w:p>
        </w:tc>
        <w:tc>
          <w:tcPr>
            <w:tcW w:w="850" w:type="dxa"/>
            <w:vMerge w:val="restart"/>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网络设备</w:t>
            </w: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H3C S5560-54C-EI L3以太网交换机主机,48个10/100/1000BASE-T端口,支持4个10G/1G BASE-X SFP+端口</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2</w:t>
            </w:r>
          </w:p>
        </w:tc>
        <w:tc>
          <w:tcPr>
            <w:tcW w:w="2318" w:type="dxa"/>
            <w:vMerge w:val="restart"/>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第三方硬件维保，技术支持运维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19</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S7703基本引擎交流组合配置(含一体化总装机箱,MCUA主控板*2,800W交流电源*2)；3个业务插槽，48端口十兆/百兆/千兆以太网电接口板(FA,RJ45)；24端口百兆/千兆以太网光接口板(SA,SFP)（含24个多模光模块）</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w:t>
            </w:r>
          </w:p>
        </w:tc>
        <w:tc>
          <w:tcPr>
            <w:tcW w:w="2318" w:type="dxa"/>
            <w:vMerge w:val="continue"/>
            <w:vAlign w:val="center"/>
          </w:tcPr>
          <w:p>
            <w:pPr>
              <w:spacing w:line="240" w:lineRule="auto"/>
              <w:jc w:val="left"/>
              <w:rPr>
                <w:rFonts w:cs="宋体"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20</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S5720-28P-LI-AC 24个千兆电口，4个上联千兆SFP，单电源</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w:t>
            </w:r>
          </w:p>
        </w:tc>
        <w:tc>
          <w:tcPr>
            <w:tcW w:w="2318" w:type="dxa"/>
            <w:vMerge w:val="continue"/>
            <w:vAlign w:val="center"/>
          </w:tcPr>
          <w:p>
            <w:pPr>
              <w:spacing w:line="240" w:lineRule="auto"/>
              <w:jc w:val="left"/>
              <w:rPr>
                <w:rFonts w:cs="宋体"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21</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H3C S5500V2-54S-EI 48个10/100/1000Base-T以太网端口，4个千兆SFP（含多模模块4个）</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2</w:t>
            </w:r>
          </w:p>
        </w:tc>
        <w:tc>
          <w:tcPr>
            <w:tcW w:w="2318" w:type="dxa"/>
            <w:vMerge w:val="continue"/>
            <w:vAlign w:val="center"/>
          </w:tcPr>
          <w:p>
            <w:pPr>
              <w:spacing w:line="240" w:lineRule="auto"/>
              <w:jc w:val="left"/>
              <w:rPr>
                <w:rFonts w:cs="宋体"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22</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H3C7503</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w:t>
            </w:r>
          </w:p>
        </w:tc>
        <w:tc>
          <w:tcPr>
            <w:tcW w:w="2318" w:type="dxa"/>
            <w:vMerge w:val="continue"/>
            <w:vAlign w:val="center"/>
          </w:tcPr>
          <w:p>
            <w:pPr>
              <w:spacing w:line="240" w:lineRule="auto"/>
              <w:jc w:val="left"/>
              <w:rPr>
                <w:rFonts w:cs="宋体"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23</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H3C 5130 48个10/100/1000Base-T以太网端口，4个SFP+端口</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8</w:t>
            </w:r>
          </w:p>
        </w:tc>
        <w:tc>
          <w:tcPr>
            <w:tcW w:w="2318"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技术支持运维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24</w:t>
            </w:r>
          </w:p>
        </w:tc>
        <w:tc>
          <w:tcPr>
            <w:tcW w:w="850" w:type="dxa"/>
            <w:vMerge w:val="restart"/>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安全设备</w:t>
            </w: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东软 NISG6K-D4110 防火墙</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w:t>
            </w:r>
          </w:p>
        </w:tc>
        <w:tc>
          <w:tcPr>
            <w:tcW w:w="2318" w:type="dxa"/>
            <w:vMerge w:val="restart"/>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第三方硬件维保，技术支持运维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25</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东软 NDBA7000-S5310数据库审计</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w:t>
            </w:r>
          </w:p>
        </w:tc>
        <w:tc>
          <w:tcPr>
            <w:tcW w:w="2318" w:type="dxa"/>
            <w:vMerge w:val="continue"/>
            <w:vAlign w:val="center"/>
          </w:tcPr>
          <w:p>
            <w:pPr>
              <w:spacing w:line="240" w:lineRule="auto"/>
              <w:jc w:val="left"/>
              <w:rPr>
                <w:rFonts w:cs="宋体"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26</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A10 TH-930 负载均衡设备</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w:t>
            </w:r>
          </w:p>
        </w:tc>
        <w:tc>
          <w:tcPr>
            <w:tcW w:w="2318" w:type="dxa"/>
            <w:vMerge w:val="continue"/>
            <w:vAlign w:val="center"/>
          </w:tcPr>
          <w:p>
            <w:pPr>
              <w:spacing w:line="240" w:lineRule="auto"/>
              <w:jc w:val="left"/>
              <w:rPr>
                <w:rFonts w:cs="宋体"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27</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网神NSG5500-TY10P防火墙</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w:t>
            </w:r>
          </w:p>
        </w:tc>
        <w:tc>
          <w:tcPr>
            <w:tcW w:w="2318" w:type="dxa"/>
            <w:vMerge w:val="continue"/>
            <w:vAlign w:val="center"/>
          </w:tcPr>
          <w:p>
            <w:pPr>
              <w:spacing w:line="240" w:lineRule="auto"/>
              <w:jc w:val="left"/>
              <w:rPr>
                <w:rFonts w:cs="宋体"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28</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网神C5000-TG10P运维审计</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w:t>
            </w:r>
          </w:p>
        </w:tc>
        <w:tc>
          <w:tcPr>
            <w:tcW w:w="2318" w:type="dxa"/>
            <w:vMerge w:val="continue"/>
            <w:vAlign w:val="center"/>
          </w:tcPr>
          <w:p>
            <w:pPr>
              <w:spacing w:line="240" w:lineRule="auto"/>
              <w:jc w:val="left"/>
              <w:rPr>
                <w:rFonts w:cs="宋体"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29</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网神R2000-TG1000P日志审计</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w:t>
            </w:r>
          </w:p>
        </w:tc>
        <w:tc>
          <w:tcPr>
            <w:tcW w:w="2318" w:type="dxa"/>
            <w:vMerge w:val="continue"/>
            <w:vAlign w:val="center"/>
          </w:tcPr>
          <w:p>
            <w:pPr>
              <w:spacing w:line="240" w:lineRule="auto"/>
              <w:jc w:val="left"/>
              <w:rPr>
                <w:rFonts w:cs="宋体"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30</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网神P5000-TY13P入侵防御系统</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w:t>
            </w:r>
          </w:p>
        </w:tc>
        <w:tc>
          <w:tcPr>
            <w:tcW w:w="2318" w:type="dxa"/>
            <w:vMerge w:val="continue"/>
            <w:vAlign w:val="center"/>
          </w:tcPr>
          <w:p>
            <w:pPr>
              <w:spacing w:line="240" w:lineRule="auto"/>
              <w:jc w:val="left"/>
              <w:rPr>
                <w:rFonts w:cs="宋体"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31</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绿盟RSASNX3-X 漏洞扫描系统</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w:t>
            </w:r>
          </w:p>
        </w:tc>
        <w:tc>
          <w:tcPr>
            <w:tcW w:w="2318" w:type="dxa"/>
            <w:vMerge w:val="continue"/>
            <w:vAlign w:val="center"/>
          </w:tcPr>
          <w:p>
            <w:pPr>
              <w:spacing w:line="240" w:lineRule="auto"/>
              <w:jc w:val="left"/>
              <w:rPr>
                <w:rFonts w:cs="宋体"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32</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网神P9000-TG63M 入侵防御系统</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w:t>
            </w:r>
          </w:p>
        </w:tc>
        <w:tc>
          <w:tcPr>
            <w:tcW w:w="2318" w:type="dxa"/>
            <w:vMerge w:val="restart"/>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技术支持运维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33</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铱迅WAF-6000G 应用防火墙</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w:t>
            </w:r>
          </w:p>
        </w:tc>
        <w:tc>
          <w:tcPr>
            <w:tcW w:w="2318" w:type="dxa"/>
            <w:vMerge w:val="continue"/>
            <w:vAlign w:val="center"/>
          </w:tcPr>
          <w:p>
            <w:pPr>
              <w:spacing w:line="240" w:lineRule="auto"/>
              <w:jc w:val="left"/>
              <w:rPr>
                <w:rFonts w:cs="宋体"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34</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中科富星SNBS-DTP2000数据交换平台</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w:t>
            </w:r>
          </w:p>
        </w:tc>
        <w:tc>
          <w:tcPr>
            <w:tcW w:w="2318" w:type="dxa"/>
            <w:vMerge w:val="restart"/>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第三方硬件维保，技术支持运维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35</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网神隔离网闸</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w:t>
            </w:r>
          </w:p>
        </w:tc>
        <w:tc>
          <w:tcPr>
            <w:tcW w:w="2318" w:type="dxa"/>
            <w:vMerge w:val="continue"/>
            <w:vAlign w:val="center"/>
          </w:tcPr>
          <w:p>
            <w:pPr>
              <w:spacing w:line="240" w:lineRule="auto"/>
              <w:jc w:val="left"/>
              <w:rPr>
                <w:rFonts w:cs="宋体"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36</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上讯日志审计系统</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w:t>
            </w:r>
          </w:p>
        </w:tc>
        <w:tc>
          <w:tcPr>
            <w:tcW w:w="2318" w:type="dxa"/>
            <w:vMerge w:val="restart"/>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技术支持运维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37</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深信服上网行为管理</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w:t>
            </w:r>
          </w:p>
        </w:tc>
        <w:tc>
          <w:tcPr>
            <w:tcW w:w="2318" w:type="dxa"/>
            <w:vMerge w:val="continue"/>
            <w:vAlign w:val="center"/>
          </w:tcPr>
          <w:p>
            <w:pPr>
              <w:spacing w:line="240" w:lineRule="auto"/>
              <w:jc w:val="left"/>
              <w:rPr>
                <w:rFonts w:cs="宋体"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38</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网神下一代防火墙NSG5000</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w:t>
            </w:r>
          </w:p>
        </w:tc>
        <w:tc>
          <w:tcPr>
            <w:tcW w:w="2318" w:type="dxa"/>
            <w:vMerge w:val="continue"/>
            <w:vAlign w:val="center"/>
          </w:tcPr>
          <w:p>
            <w:pPr>
              <w:spacing w:line="240" w:lineRule="auto"/>
              <w:jc w:val="left"/>
              <w:rPr>
                <w:rFonts w:cs="宋体"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39</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深信服VPN设备</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w:t>
            </w:r>
          </w:p>
        </w:tc>
        <w:tc>
          <w:tcPr>
            <w:tcW w:w="2318" w:type="dxa"/>
            <w:vMerge w:val="continue"/>
            <w:vAlign w:val="center"/>
          </w:tcPr>
          <w:p>
            <w:pPr>
              <w:spacing w:line="240" w:lineRule="auto"/>
              <w:jc w:val="left"/>
              <w:rPr>
                <w:rFonts w:cs="宋体"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40</w:t>
            </w:r>
          </w:p>
        </w:tc>
        <w:tc>
          <w:tcPr>
            <w:tcW w:w="850" w:type="dxa"/>
            <w:vMerge w:val="restart"/>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其他技术支持</w:t>
            </w:r>
          </w:p>
        </w:tc>
        <w:tc>
          <w:tcPr>
            <w:tcW w:w="3970" w:type="dxa"/>
            <w:shd w:val="clear" w:color="auto" w:fill="auto"/>
            <w:vAlign w:val="center"/>
          </w:tcPr>
          <w:p>
            <w:pPr>
              <w:spacing w:line="240" w:lineRule="auto"/>
              <w:rPr>
                <w:rFonts w:cs="宋体" w:asciiTheme="minorEastAsia" w:hAnsiTheme="minorEastAsia" w:eastAsiaTheme="minorEastAsia"/>
                <w:color w:val="000000"/>
              </w:rPr>
            </w:pPr>
            <w:r>
              <w:rPr>
                <w:rFonts w:hint="eastAsia" w:cs="宋体" w:asciiTheme="minorEastAsia" w:hAnsiTheme="minorEastAsia" w:eastAsiaTheme="minorEastAsia"/>
                <w:color w:val="000000"/>
              </w:rPr>
              <w:t>备份服务</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w:t>
            </w:r>
          </w:p>
        </w:tc>
        <w:tc>
          <w:tcPr>
            <w:tcW w:w="2318" w:type="dxa"/>
            <w:vMerge w:val="restart"/>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技术支持运维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41</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rPr>
                <w:rFonts w:cs="宋体" w:asciiTheme="minorEastAsia" w:hAnsiTheme="minorEastAsia" w:eastAsiaTheme="minorEastAsia"/>
                <w:color w:val="000000"/>
              </w:rPr>
            </w:pPr>
            <w:r>
              <w:rPr>
                <w:rFonts w:hint="eastAsia" w:cs="宋体" w:asciiTheme="minorEastAsia" w:hAnsiTheme="minorEastAsia" w:eastAsiaTheme="minorEastAsia"/>
                <w:color w:val="000000"/>
              </w:rPr>
              <w:t>虚拟化服务</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w:t>
            </w:r>
          </w:p>
        </w:tc>
        <w:tc>
          <w:tcPr>
            <w:tcW w:w="2318" w:type="dxa"/>
            <w:vMerge w:val="continue"/>
            <w:vAlign w:val="center"/>
          </w:tcPr>
          <w:p>
            <w:pPr>
              <w:spacing w:line="240" w:lineRule="auto"/>
              <w:jc w:val="left"/>
              <w:rPr>
                <w:rFonts w:cs="宋体"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42</w:t>
            </w:r>
          </w:p>
        </w:tc>
        <w:tc>
          <w:tcPr>
            <w:tcW w:w="850" w:type="dxa"/>
            <w:vMerge w:val="continue"/>
            <w:vAlign w:val="center"/>
          </w:tcPr>
          <w:p>
            <w:pPr>
              <w:spacing w:line="240" w:lineRule="auto"/>
              <w:jc w:val="left"/>
              <w:rPr>
                <w:rFonts w:cs="宋体" w:asciiTheme="minorEastAsia" w:hAnsiTheme="minorEastAsia" w:eastAsiaTheme="minorEastAsia"/>
                <w:color w:val="000000"/>
              </w:rPr>
            </w:pPr>
          </w:p>
        </w:tc>
        <w:tc>
          <w:tcPr>
            <w:tcW w:w="3970" w:type="dxa"/>
            <w:shd w:val="clear" w:color="auto" w:fill="auto"/>
            <w:vAlign w:val="center"/>
          </w:tcPr>
          <w:p>
            <w:pPr>
              <w:spacing w:line="240" w:lineRule="auto"/>
              <w:rPr>
                <w:rFonts w:cs="宋体" w:asciiTheme="minorEastAsia" w:hAnsiTheme="minorEastAsia" w:eastAsiaTheme="minorEastAsia"/>
                <w:color w:val="000000"/>
              </w:rPr>
            </w:pPr>
            <w:r>
              <w:rPr>
                <w:rFonts w:hint="eastAsia" w:cs="宋体" w:asciiTheme="minorEastAsia" w:hAnsiTheme="minorEastAsia" w:eastAsiaTheme="minorEastAsia"/>
                <w:color w:val="000000"/>
              </w:rPr>
              <w:t>现场服务，日常巡检，技术支持</w:t>
            </w:r>
          </w:p>
        </w:tc>
        <w:tc>
          <w:tcPr>
            <w:tcW w:w="709" w:type="dxa"/>
            <w:shd w:val="clear" w:color="auto" w:fill="auto"/>
            <w:vAlign w:val="center"/>
          </w:tcPr>
          <w:p>
            <w:pPr>
              <w:spacing w:line="240" w:lineRule="auto"/>
              <w:jc w:val="left"/>
              <w:rPr>
                <w:rFonts w:cs="宋体" w:asciiTheme="minorEastAsia" w:hAnsiTheme="minorEastAsia" w:eastAsiaTheme="minorEastAsia"/>
                <w:color w:val="000000"/>
              </w:rPr>
            </w:pPr>
            <w:r>
              <w:rPr>
                <w:rFonts w:hint="eastAsia" w:cs="宋体" w:asciiTheme="minorEastAsia" w:hAnsiTheme="minorEastAsia" w:eastAsiaTheme="minorEastAsia"/>
                <w:color w:val="000000"/>
              </w:rPr>
              <w:t>1</w:t>
            </w:r>
          </w:p>
        </w:tc>
        <w:tc>
          <w:tcPr>
            <w:tcW w:w="2318" w:type="dxa"/>
            <w:vMerge w:val="continue"/>
            <w:vAlign w:val="center"/>
          </w:tcPr>
          <w:p>
            <w:pPr>
              <w:spacing w:line="240" w:lineRule="auto"/>
              <w:jc w:val="left"/>
              <w:rPr>
                <w:rFonts w:cs="宋体" w:asciiTheme="minorEastAsia" w:hAnsiTheme="minorEastAsia" w:eastAsiaTheme="minorEastAsia"/>
                <w:color w:val="000000"/>
              </w:rPr>
            </w:pPr>
          </w:p>
        </w:tc>
      </w:tr>
    </w:tbl>
    <w:p>
      <w:pPr>
        <w:pStyle w:val="3"/>
        <w:numPr>
          <w:ilvl w:val="0"/>
          <w:numId w:val="1"/>
        </w:numPr>
        <w:tabs>
          <w:tab w:val="left" w:pos="0"/>
        </w:tabs>
        <w:adjustRightInd w:val="0"/>
        <w:spacing w:line="416" w:lineRule="atLeast"/>
        <w:ind w:left="0" w:firstLine="0"/>
        <w:textAlignment w:val="baseline"/>
        <w:rPr>
          <w:bCs/>
          <w:szCs w:val="32"/>
        </w:rPr>
      </w:pPr>
      <w:r>
        <w:rPr>
          <w:rFonts w:hint="eastAsia"/>
          <w:bCs/>
          <w:szCs w:val="32"/>
        </w:rPr>
        <w:t>技术服务内容要求</w:t>
      </w:r>
    </w:p>
    <w:p>
      <w:pPr>
        <w:ind w:left="284"/>
        <w:rPr>
          <w:rFonts w:asciiTheme="minorEastAsia" w:hAnsiTheme="minorEastAsia" w:eastAsiaTheme="minorEastAsia"/>
          <w:sz w:val="24"/>
        </w:rPr>
      </w:pPr>
      <w:r>
        <w:rPr>
          <w:rFonts w:asciiTheme="minorEastAsia" w:hAnsiTheme="minorEastAsia" w:eastAsiaTheme="minorEastAsia"/>
          <w:sz w:val="24"/>
        </w:rPr>
        <w:t>4.1</w:t>
      </w:r>
      <w:r>
        <w:rPr>
          <w:rFonts w:hint="eastAsia" w:asciiTheme="minorEastAsia" w:hAnsiTheme="minorEastAsia" w:eastAsiaTheme="minorEastAsia"/>
          <w:sz w:val="24"/>
        </w:rPr>
        <w:t>定期巡检</w:t>
      </w:r>
    </w:p>
    <w:p>
      <w:pPr>
        <w:spacing w:line="360" w:lineRule="auto"/>
        <w:ind w:left="283" w:leftChars="135"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包括网络安全定期巡检以及提供漏洞扫描、攻防演练、风险态势感知分析技术支持等。服务商应指派服务工程师提供每月一次的现场检查服务，并在检查结束后的</w:t>
      </w:r>
      <w:r>
        <w:rPr>
          <w:rFonts w:cs="宋体" w:asciiTheme="minorEastAsia" w:hAnsiTheme="minorEastAsia" w:eastAsiaTheme="minorEastAsia"/>
          <w:sz w:val="24"/>
        </w:rPr>
        <w:t>7</w:t>
      </w:r>
      <w:r>
        <w:rPr>
          <w:rFonts w:hint="eastAsia" w:cs="宋体" w:asciiTheme="minorEastAsia" w:hAnsiTheme="minorEastAsia" w:eastAsiaTheme="minorEastAsia"/>
          <w:sz w:val="24"/>
        </w:rPr>
        <w:t>日内提供巡检报告给本单位审核确认。预防性检查服务内容应包括但不仅限于以下内容：</w:t>
      </w:r>
    </w:p>
    <w:p>
      <w:pPr>
        <w:spacing w:line="360" w:lineRule="auto"/>
        <w:ind w:left="284"/>
        <w:rPr>
          <w:rFonts w:asciiTheme="minorEastAsia" w:hAnsiTheme="minorEastAsia" w:eastAsiaTheme="minorEastAsia"/>
          <w:sz w:val="24"/>
        </w:rPr>
      </w:pPr>
      <w:r>
        <w:rPr>
          <w:rFonts w:cs="宋体" w:asciiTheme="minorEastAsia" w:hAnsiTheme="minorEastAsia" w:eastAsiaTheme="minorEastAsia"/>
          <w:sz w:val="24"/>
        </w:rPr>
        <w:t>1</w:t>
      </w:r>
      <w:r>
        <w:rPr>
          <w:rFonts w:hint="eastAsia" w:cs="宋体" w:asciiTheme="minorEastAsia" w:hAnsiTheme="minorEastAsia" w:eastAsiaTheme="minorEastAsia"/>
          <w:sz w:val="24"/>
        </w:rPr>
        <w:t>、系统硬件配置检查</w:t>
      </w:r>
    </w:p>
    <w:p>
      <w:pPr>
        <w:spacing w:line="360" w:lineRule="auto"/>
        <w:ind w:left="283" w:leftChars="135"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服务商应对系统的各项配置</w:t>
      </w:r>
      <w:r>
        <w:rPr>
          <w:rFonts w:cs="宋体" w:asciiTheme="minorEastAsia" w:hAnsiTheme="minorEastAsia" w:eastAsiaTheme="minorEastAsia"/>
          <w:sz w:val="24"/>
        </w:rPr>
        <w:t>(</w:t>
      </w:r>
      <w:r>
        <w:rPr>
          <w:rFonts w:hint="eastAsia" w:cs="宋体" w:asciiTheme="minorEastAsia" w:hAnsiTheme="minorEastAsia" w:eastAsiaTheme="minorEastAsia"/>
          <w:sz w:val="24"/>
        </w:rPr>
        <w:t>硬件配置、软件配置、核心参数配置、相关的操作系统配置</w:t>
      </w:r>
      <w:r>
        <w:rPr>
          <w:rFonts w:cs="宋体" w:asciiTheme="minorEastAsia" w:hAnsiTheme="minorEastAsia" w:eastAsiaTheme="minorEastAsia"/>
          <w:sz w:val="24"/>
        </w:rPr>
        <w:t>)</w:t>
      </w:r>
      <w:r>
        <w:rPr>
          <w:rFonts w:hint="eastAsia" w:cs="宋体" w:asciiTheme="minorEastAsia" w:hAnsiTheme="minorEastAsia" w:eastAsiaTheme="minorEastAsia"/>
          <w:sz w:val="24"/>
        </w:rPr>
        <w:t>进行检查，针对不合理配置项提出调整建议，尽可能避免因配置不当造成的系统宕机及数据丢失风险。</w:t>
      </w:r>
    </w:p>
    <w:p>
      <w:pPr>
        <w:spacing w:line="360" w:lineRule="auto"/>
        <w:ind w:left="284"/>
        <w:rPr>
          <w:rFonts w:asciiTheme="minorEastAsia" w:hAnsiTheme="minorEastAsia" w:eastAsiaTheme="minorEastAsia"/>
          <w:sz w:val="24"/>
        </w:rPr>
      </w:pPr>
      <w:r>
        <w:rPr>
          <w:rFonts w:cs="宋体" w:asciiTheme="minorEastAsia" w:hAnsiTheme="minorEastAsia" w:eastAsiaTheme="minorEastAsia"/>
          <w:sz w:val="24"/>
        </w:rPr>
        <w:t>2</w:t>
      </w:r>
      <w:r>
        <w:rPr>
          <w:rFonts w:hint="eastAsia" w:cs="宋体" w:asciiTheme="minorEastAsia" w:hAnsiTheme="minorEastAsia" w:eastAsiaTheme="minorEastAsia"/>
          <w:sz w:val="24"/>
        </w:rPr>
        <w:t>、日志检查</w:t>
      </w:r>
    </w:p>
    <w:p>
      <w:pPr>
        <w:spacing w:line="360" w:lineRule="auto"/>
        <w:ind w:left="283" w:leftChars="135"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服务商应对系统日常运行日志进行检查并分析错误信息。</w:t>
      </w:r>
    </w:p>
    <w:p>
      <w:pPr>
        <w:spacing w:line="360" w:lineRule="auto"/>
        <w:ind w:left="284"/>
        <w:rPr>
          <w:rFonts w:asciiTheme="minorEastAsia" w:hAnsiTheme="minorEastAsia" w:eastAsiaTheme="minorEastAsia"/>
          <w:sz w:val="24"/>
        </w:rPr>
      </w:pPr>
      <w:r>
        <w:rPr>
          <w:rFonts w:cs="宋体" w:asciiTheme="minorEastAsia" w:hAnsiTheme="minorEastAsia" w:eastAsiaTheme="minorEastAsia"/>
          <w:sz w:val="24"/>
        </w:rPr>
        <w:t>3</w:t>
      </w:r>
      <w:r>
        <w:rPr>
          <w:rFonts w:hint="eastAsia" w:cs="宋体" w:asciiTheme="minorEastAsia" w:hAnsiTheme="minorEastAsia" w:eastAsiaTheme="minorEastAsia"/>
          <w:sz w:val="24"/>
        </w:rPr>
        <w:t>、性能检查</w:t>
      </w:r>
    </w:p>
    <w:p>
      <w:pPr>
        <w:spacing w:line="360" w:lineRule="auto"/>
        <w:ind w:left="283" w:leftChars="135"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服务商应对系统性能数据（包括系统参数、物理和逻辑分布、资源消耗和竞争等）进行检查，分析潜在的系统瓶颈和可能降低系统性能的因素，提供建议及优化方案，并协助业主完成系统优化实施；</w:t>
      </w:r>
    </w:p>
    <w:p>
      <w:pPr>
        <w:spacing w:line="360" w:lineRule="auto"/>
        <w:ind w:left="284"/>
        <w:rPr>
          <w:rFonts w:cs="宋体" w:asciiTheme="minorEastAsia" w:hAnsiTheme="minorEastAsia" w:eastAsiaTheme="minorEastAsia"/>
          <w:sz w:val="24"/>
        </w:rPr>
      </w:pPr>
      <w:r>
        <w:rPr>
          <w:rFonts w:hint="eastAsia" w:cs="宋体" w:asciiTheme="minorEastAsia" w:hAnsiTheme="minorEastAsia" w:eastAsiaTheme="minorEastAsia"/>
          <w:sz w:val="24"/>
        </w:rPr>
        <w:t>4、安全性检查</w:t>
      </w:r>
    </w:p>
    <w:p>
      <w:pPr>
        <w:spacing w:line="360" w:lineRule="auto"/>
        <w:ind w:left="283" w:leftChars="135"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服务商应对系统进行定期安全检查以及安全测试，保证系统安全可靠，对发现的问题进行及时补充整改；</w:t>
      </w:r>
    </w:p>
    <w:p>
      <w:pPr>
        <w:spacing w:line="360" w:lineRule="auto"/>
        <w:ind w:left="284"/>
        <w:rPr>
          <w:rFonts w:asciiTheme="minorEastAsia" w:hAnsiTheme="minorEastAsia" w:eastAsiaTheme="minorEastAsia"/>
          <w:sz w:val="24"/>
        </w:rPr>
      </w:pPr>
      <w:r>
        <w:rPr>
          <w:rFonts w:hint="eastAsia" w:cs="宋体" w:asciiTheme="minorEastAsia" w:hAnsiTheme="minorEastAsia" w:eastAsiaTheme="minorEastAsia"/>
          <w:sz w:val="24"/>
        </w:rPr>
        <w:t>5、备份检查</w:t>
      </w:r>
    </w:p>
    <w:p>
      <w:pPr>
        <w:spacing w:line="360" w:lineRule="auto"/>
        <w:ind w:left="283" w:leftChars="135"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服务商应对存储数据的备份和恢复进行检查和评估（包括系统备份的完整性和可恢复性），针对所存在缺陷，提供可行的解决方案并配合业主实施。</w:t>
      </w:r>
    </w:p>
    <w:p>
      <w:pPr>
        <w:spacing w:line="360" w:lineRule="auto"/>
        <w:ind w:left="284"/>
        <w:rPr>
          <w:rFonts w:asciiTheme="minorEastAsia" w:hAnsiTheme="minorEastAsia" w:eastAsiaTheme="minorEastAsia"/>
          <w:sz w:val="24"/>
        </w:rPr>
      </w:pPr>
      <w:r>
        <w:rPr>
          <w:rFonts w:hint="eastAsia" w:cs="宋体" w:asciiTheme="minorEastAsia" w:hAnsiTheme="minorEastAsia" w:eastAsiaTheme="minorEastAsia"/>
          <w:sz w:val="24"/>
        </w:rPr>
        <w:t>6、维护作业计划</w:t>
      </w:r>
    </w:p>
    <w:p>
      <w:pPr>
        <w:spacing w:line="360" w:lineRule="auto"/>
        <w:ind w:left="283" w:leftChars="135"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为便于业主在日常维护过程中进行系统运行状况检查，服务商应为业主提供系统日常维护作业计划及维护操作手册，从而保证系统的安全稳定运行。</w:t>
      </w:r>
    </w:p>
    <w:p>
      <w:pPr>
        <w:spacing w:line="360" w:lineRule="auto"/>
        <w:ind w:left="284"/>
        <w:rPr>
          <w:rFonts w:asciiTheme="minorEastAsia" w:hAnsiTheme="minorEastAsia" w:eastAsiaTheme="minorEastAsia"/>
          <w:color w:val="FF0000"/>
          <w:sz w:val="24"/>
        </w:rPr>
      </w:pPr>
      <w:r>
        <w:rPr>
          <w:rFonts w:hint="eastAsia" w:cs="宋体" w:asciiTheme="minorEastAsia" w:hAnsiTheme="minorEastAsia" w:eastAsiaTheme="minorEastAsia"/>
          <w:sz w:val="24"/>
        </w:rPr>
        <w:t>7、节假日值班服务</w:t>
      </w:r>
    </w:p>
    <w:p>
      <w:pPr>
        <w:spacing w:line="360" w:lineRule="auto"/>
        <w:ind w:left="283" w:leftChars="135" w:firstLine="480" w:firstLineChars="200"/>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国家法</w:t>
      </w:r>
      <w:r>
        <w:rPr>
          <w:rFonts w:hint="eastAsia" w:cs="宋体" w:asciiTheme="minorEastAsia" w:hAnsiTheme="minorEastAsia" w:eastAsiaTheme="minorEastAsia"/>
          <w:bCs/>
          <w:color w:val="000000"/>
          <w:sz w:val="24"/>
        </w:rPr>
        <w:t>定</w:t>
      </w:r>
      <w:r>
        <w:rPr>
          <w:rFonts w:hint="eastAsia" w:cs="宋体" w:asciiTheme="minorEastAsia" w:hAnsiTheme="minorEastAsia" w:eastAsiaTheme="minorEastAsia"/>
          <w:color w:val="000000"/>
          <w:sz w:val="24"/>
        </w:rPr>
        <w:t>节假日前对系统进行现场巡检，并提供节假日值守名单。</w:t>
      </w:r>
    </w:p>
    <w:tbl>
      <w:tblPr>
        <w:tblStyle w:val="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Align w:val="center"/>
          </w:tcPr>
          <w:p>
            <w:pPr>
              <w:pStyle w:val="17"/>
              <w:spacing w:line="360" w:lineRule="auto"/>
              <w:rPr>
                <w:rFonts w:asciiTheme="minorEastAsia" w:hAnsiTheme="minorEastAsia" w:eastAsiaTheme="minorEastAsia"/>
              </w:rPr>
            </w:pPr>
            <w:r>
              <w:rPr>
                <w:rFonts w:hint="eastAsia" w:asciiTheme="minorEastAsia" w:hAnsiTheme="minorEastAsia" w:eastAsiaTheme="minorEastAsia"/>
              </w:rPr>
              <w:t>工作要求</w:t>
            </w:r>
          </w:p>
        </w:tc>
        <w:tc>
          <w:tcPr>
            <w:tcW w:w="6600" w:type="dxa"/>
          </w:tcPr>
          <w:p>
            <w:pPr>
              <w:pStyle w:val="17"/>
              <w:spacing w:line="360" w:lineRule="auto"/>
              <w:rPr>
                <w:rFonts w:asciiTheme="minorEastAsia" w:hAnsiTheme="minorEastAsia" w:eastAsiaTheme="minorEastAsia"/>
              </w:rPr>
            </w:pPr>
            <w:r>
              <w:rPr>
                <w:rFonts w:hint="eastAsia" w:asciiTheme="minorEastAsia" w:hAnsiTheme="minorEastAsia" w:eastAsiaTheme="minorEastAsia"/>
              </w:rPr>
              <w:t>1、遵守用户方工作及作息时间安排，服务过程认真负责细致入微；</w:t>
            </w:r>
          </w:p>
          <w:p>
            <w:pPr>
              <w:pStyle w:val="17"/>
              <w:spacing w:line="360" w:lineRule="auto"/>
              <w:rPr>
                <w:rFonts w:asciiTheme="minorEastAsia" w:hAnsiTheme="minorEastAsia" w:eastAsiaTheme="minorEastAsia"/>
              </w:rPr>
            </w:pPr>
            <w:r>
              <w:rPr>
                <w:rFonts w:hint="eastAsia" w:asciiTheme="minorEastAsia" w:hAnsiTheme="minorEastAsia" w:eastAsiaTheme="minorEastAsia"/>
              </w:rPr>
              <w:t>2、值守人员听从用户方工作人员安排，协调好工作；</w:t>
            </w:r>
          </w:p>
          <w:p>
            <w:pPr>
              <w:pStyle w:val="17"/>
              <w:spacing w:line="360" w:lineRule="auto"/>
              <w:rPr>
                <w:rFonts w:asciiTheme="minorEastAsia" w:hAnsiTheme="minorEastAsia" w:eastAsiaTheme="minorEastAsia"/>
              </w:rPr>
            </w:pPr>
            <w:r>
              <w:rPr>
                <w:rFonts w:hint="eastAsia" w:asciiTheme="minorEastAsia" w:hAnsiTheme="minorEastAsia" w:eastAsiaTheme="minorEastAsia"/>
              </w:rPr>
              <w:t>3、应急保障时间内需每日填写工作日志；</w:t>
            </w:r>
          </w:p>
          <w:p>
            <w:pPr>
              <w:pStyle w:val="17"/>
              <w:spacing w:line="360" w:lineRule="auto"/>
              <w:rPr>
                <w:rFonts w:asciiTheme="minorEastAsia" w:hAnsiTheme="minorEastAsia" w:eastAsiaTheme="minorEastAsia"/>
              </w:rPr>
            </w:pPr>
            <w:r>
              <w:rPr>
                <w:rFonts w:hint="eastAsia" w:asciiTheme="minorEastAsia" w:hAnsiTheme="minorEastAsia" w:eastAsiaTheme="minorEastAsia"/>
              </w:rPr>
              <w:t>4、具体事项负责人要求24小时手机开机；</w:t>
            </w:r>
          </w:p>
          <w:p>
            <w:pPr>
              <w:pStyle w:val="17"/>
              <w:spacing w:line="360" w:lineRule="auto"/>
              <w:rPr>
                <w:rFonts w:asciiTheme="minorEastAsia" w:hAnsiTheme="minorEastAsia" w:eastAsiaTheme="minorEastAsia"/>
              </w:rPr>
            </w:pPr>
            <w:r>
              <w:rPr>
                <w:rFonts w:hint="eastAsia" w:asciiTheme="minorEastAsia" w:hAnsiTheme="minorEastAsia" w:eastAsiaTheme="minorEastAsia"/>
              </w:rPr>
              <w:t>5、各当日应急保障人员要求24小时手机开机；</w:t>
            </w:r>
          </w:p>
          <w:p>
            <w:pPr>
              <w:pStyle w:val="17"/>
              <w:spacing w:line="360" w:lineRule="auto"/>
              <w:rPr>
                <w:rFonts w:asciiTheme="minorEastAsia" w:hAnsiTheme="minorEastAsia" w:eastAsiaTheme="minorEastAsia"/>
              </w:rPr>
            </w:pPr>
            <w:r>
              <w:rPr>
                <w:rFonts w:asciiTheme="minorEastAsia" w:hAnsiTheme="minorEastAsia" w:eastAsiaTheme="minorEastAsia"/>
              </w:rPr>
              <w:t>6</w:t>
            </w:r>
            <w:r>
              <w:rPr>
                <w:rFonts w:hint="eastAsia" w:asciiTheme="minorEastAsia" w:hAnsiTheme="minorEastAsia" w:eastAsiaTheme="minorEastAsia"/>
              </w:rPr>
              <w:t>、下一班人员到岗后，填写交接单后才能离开现场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vAlign w:val="center"/>
          </w:tcPr>
          <w:p>
            <w:pPr>
              <w:pStyle w:val="17"/>
              <w:spacing w:line="360" w:lineRule="auto"/>
              <w:rPr>
                <w:rFonts w:asciiTheme="minorEastAsia" w:hAnsiTheme="minorEastAsia" w:eastAsiaTheme="minorEastAsia"/>
              </w:rPr>
            </w:pPr>
            <w:r>
              <w:rPr>
                <w:rFonts w:hint="eastAsia" w:asciiTheme="minorEastAsia" w:hAnsiTheme="minorEastAsia" w:eastAsiaTheme="minorEastAsia"/>
              </w:rPr>
              <w:t>值守人员要求</w:t>
            </w:r>
          </w:p>
        </w:tc>
        <w:tc>
          <w:tcPr>
            <w:tcW w:w="6600" w:type="dxa"/>
          </w:tcPr>
          <w:p>
            <w:pPr>
              <w:pStyle w:val="17"/>
              <w:spacing w:line="360" w:lineRule="auto"/>
              <w:rPr>
                <w:rFonts w:asciiTheme="minorEastAsia" w:hAnsiTheme="minorEastAsia" w:eastAsiaTheme="minorEastAsia"/>
              </w:rPr>
            </w:pPr>
            <w:r>
              <w:rPr>
                <w:rFonts w:hint="eastAsia" w:asciiTheme="minorEastAsia" w:hAnsiTheme="minorEastAsia" w:eastAsiaTheme="minorEastAsia"/>
              </w:rPr>
              <w:t>需与用户方办理保密协议，进驻值守；</w:t>
            </w:r>
          </w:p>
          <w:p>
            <w:pPr>
              <w:pStyle w:val="17"/>
              <w:spacing w:line="360" w:lineRule="auto"/>
              <w:rPr>
                <w:rFonts w:asciiTheme="minorEastAsia" w:hAnsiTheme="minorEastAsia" w:eastAsiaTheme="minorEastAsia"/>
              </w:rPr>
            </w:pPr>
            <w:r>
              <w:rPr>
                <w:rFonts w:asciiTheme="minorEastAsia" w:hAnsiTheme="minorEastAsia" w:eastAsiaTheme="minorEastAsia"/>
              </w:rPr>
              <w:t>具有</w:t>
            </w:r>
            <w:r>
              <w:rPr>
                <w:rFonts w:hint="eastAsia" w:asciiTheme="minorEastAsia" w:hAnsiTheme="minorEastAsia" w:eastAsiaTheme="minorEastAsia"/>
              </w:rPr>
              <w:t>5年及以上信息化及网络安全行业工作经验；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6" w:type="dxa"/>
          </w:tcPr>
          <w:p>
            <w:pPr>
              <w:pStyle w:val="17"/>
              <w:spacing w:line="360" w:lineRule="auto"/>
              <w:rPr>
                <w:rFonts w:asciiTheme="minorEastAsia" w:hAnsiTheme="minorEastAsia" w:eastAsiaTheme="minorEastAsia"/>
              </w:rPr>
            </w:pPr>
            <w:r>
              <w:rPr>
                <w:rFonts w:hint="eastAsia" w:asciiTheme="minorEastAsia" w:hAnsiTheme="minorEastAsia" w:eastAsiaTheme="minorEastAsia"/>
              </w:rPr>
              <w:t>值守时间要求</w:t>
            </w:r>
          </w:p>
        </w:tc>
        <w:tc>
          <w:tcPr>
            <w:tcW w:w="6600" w:type="dxa"/>
          </w:tcPr>
          <w:p>
            <w:pPr>
              <w:pStyle w:val="17"/>
              <w:spacing w:line="360" w:lineRule="auto"/>
              <w:rPr>
                <w:rFonts w:asciiTheme="minorEastAsia" w:hAnsiTheme="minorEastAsia" w:eastAsiaTheme="minorEastAsia"/>
              </w:rPr>
            </w:pPr>
            <w:r>
              <w:rPr>
                <w:rFonts w:hint="eastAsia" w:asciiTheme="minorEastAsia" w:hAnsiTheme="minorEastAsia" w:eastAsiaTheme="minorEastAsia"/>
              </w:rPr>
              <w:t>按照</w:t>
            </w:r>
            <w:r>
              <w:rPr>
                <w:rFonts w:asciiTheme="minorEastAsia" w:hAnsiTheme="minorEastAsia" w:eastAsiaTheme="minorEastAsia"/>
              </w:rPr>
              <w:t>用户需求</w:t>
            </w:r>
          </w:p>
        </w:tc>
      </w:tr>
    </w:tbl>
    <w:p>
      <w:pPr>
        <w:ind w:left="284"/>
        <w:rPr>
          <w:rFonts w:asciiTheme="minorEastAsia" w:hAnsiTheme="minorEastAsia" w:eastAsiaTheme="minorEastAsia"/>
          <w:sz w:val="24"/>
        </w:rPr>
      </w:pPr>
      <w:r>
        <w:rPr>
          <w:rFonts w:asciiTheme="minorEastAsia" w:hAnsiTheme="minorEastAsia" w:eastAsiaTheme="minorEastAsia"/>
          <w:sz w:val="24"/>
        </w:rPr>
        <w:t>4.2</w:t>
      </w:r>
      <w:r>
        <w:rPr>
          <w:rFonts w:hint="eastAsia" w:asciiTheme="minorEastAsia" w:hAnsiTheme="minorEastAsia" w:eastAsiaTheme="minorEastAsia"/>
          <w:sz w:val="24"/>
        </w:rPr>
        <w:t>系统升级服务</w:t>
      </w:r>
    </w:p>
    <w:p>
      <w:pPr>
        <w:spacing w:line="360" w:lineRule="auto"/>
        <w:ind w:left="283" w:leftChars="135"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服务商应提供系统升级服务（包括补丁安装及软件版本升级），并配合业主进行系统升级完成后的测试、提交系统升级实施报告和测试报告等内容。</w:t>
      </w:r>
    </w:p>
    <w:p>
      <w:pPr>
        <w:spacing w:line="360" w:lineRule="auto"/>
        <w:ind w:left="284"/>
        <w:rPr>
          <w:rFonts w:asciiTheme="minorEastAsia" w:hAnsiTheme="minorEastAsia" w:eastAsiaTheme="minorEastAsia"/>
          <w:sz w:val="24"/>
        </w:rPr>
      </w:pPr>
      <w:r>
        <w:rPr>
          <w:rFonts w:hint="eastAsia" w:cs="宋体" w:asciiTheme="minorEastAsia" w:hAnsiTheme="minorEastAsia" w:eastAsiaTheme="minorEastAsia"/>
          <w:sz w:val="24"/>
        </w:rPr>
        <w:t>服务商在系统升级实施前，应向业主提交升级实施方案，明确实施过程、实施时间以及实施中可能出现的问题和风险。</w:t>
      </w:r>
      <w:r>
        <w:rPr>
          <w:rFonts w:cs="宋体" w:asciiTheme="minorEastAsia" w:hAnsiTheme="minorEastAsia" w:eastAsiaTheme="minorEastAsia"/>
          <w:sz w:val="24"/>
        </w:rPr>
        <w:t xml:space="preserve"> </w:t>
      </w:r>
    </w:p>
    <w:p>
      <w:pPr>
        <w:spacing w:line="360" w:lineRule="auto"/>
        <w:ind w:left="283" w:leftChars="135"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回退机制要求：服务商应承诺严格按照业主批准的实施方案进行补丁安装及软件版本升级的实施。业主可根据业务时限要求或系统运行情况，提出中止安装或升级过程，要求实施回退方案，服务商应在业主要求下保证系统安全回退。</w:t>
      </w:r>
    </w:p>
    <w:p>
      <w:pPr>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3现场维护服务</w:t>
      </w:r>
    </w:p>
    <w:p>
      <w:pPr>
        <w:spacing w:line="360" w:lineRule="auto"/>
        <w:ind w:firstLine="460" w:firstLineChars="192"/>
        <w:rPr>
          <w:rFonts w:asciiTheme="minorEastAsia" w:hAnsiTheme="minorEastAsia" w:eastAsiaTheme="minorEastAsia"/>
          <w:sz w:val="24"/>
        </w:rPr>
      </w:pPr>
      <w:r>
        <w:rPr>
          <w:rFonts w:cs="宋体" w:asciiTheme="minorEastAsia" w:hAnsiTheme="minorEastAsia" w:eastAsiaTheme="minorEastAsia"/>
          <w:sz w:val="24"/>
        </w:rPr>
        <w:t>1</w:t>
      </w:r>
      <w:r>
        <w:rPr>
          <w:rFonts w:hint="eastAsia" w:cs="宋体" w:asciiTheme="minorEastAsia" w:hAnsiTheme="minorEastAsia" w:eastAsiaTheme="minorEastAsia"/>
          <w:sz w:val="24"/>
        </w:rPr>
        <w:t>、故障处理服务响应时间要求：</w:t>
      </w:r>
      <w:r>
        <w:rPr>
          <w:rFonts w:cs="宋体" w:asciiTheme="minorEastAsia" w:hAnsiTheme="minorEastAsia" w:eastAsiaTheme="minorEastAsia"/>
          <w:sz w:val="24"/>
        </w:rPr>
        <w:t>7</w:t>
      </w:r>
      <w:r>
        <w:rPr>
          <w:rFonts w:hint="eastAsia" w:cs="宋体" w:asciiTheme="minorEastAsia" w:hAnsiTheme="minorEastAsia" w:eastAsiaTheme="minorEastAsia"/>
          <w:sz w:val="24"/>
        </w:rPr>
        <w:t>×</w:t>
      </w:r>
      <w:r>
        <w:rPr>
          <w:rFonts w:cs="宋体" w:asciiTheme="minorEastAsia" w:hAnsiTheme="minorEastAsia" w:eastAsiaTheme="minorEastAsia"/>
          <w:sz w:val="24"/>
        </w:rPr>
        <w:t>24</w:t>
      </w:r>
      <w:r>
        <w:rPr>
          <w:rFonts w:hint="eastAsia" w:cs="宋体" w:asciiTheme="minorEastAsia" w:hAnsiTheme="minorEastAsia" w:eastAsiaTheme="minorEastAsia"/>
          <w:sz w:val="24"/>
        </w:rPr>
        <w:t>小时响应</w:t>
      </w:r>
    </w:p>
    <w:p>
      <w:pPr>
        <w:spacing w:line="360" w:lineRule="auto"/>
        <w:ind w:firstLine="460" w:firstLineChars="192"/>
        <w:rPr>
          <w:rFonts w:asciiTheme="minorEastAsia" w:hAnsiTheme="minorEastAsia" w:eastAsiaTheme="minorEastAsia"/>
          <w:sz w:val="24"/>
        </w:rPr>
      </w:pPr>
      <w:r>
        <w:rPr>
          <w:rFonts w:cs="宋体" w:asciiTheme="minorEastAsia" w:hAnsiTheme="minorEastAsia" w:eastAsiaTheme="minorEastAsia"/>
          <w:sz w:val="24"/>
        </w:rPr>
        <w:t>2</w:t>
      </w:r>
      <w:r>
        <w:rPr>
          <w:rFonts w:hint="eastAsia" w:cs="宋体" w:asciiTheme="minorEastAsia" w:hAnsiTheme="minorEastAsia" w:eastAsiaTheme="minorEastAsia"/>
          <w:sz w:val="24"/>
        </w:rPr>
        <w:t>、对系统故障或与系统相关联的系统故障，服务商在接到业主故障申告电话后，服务商将派工程师在指定的时间内到达现场，并立即进行系统故障诊断、故障排除、系统修复及部件更换等服务，所更换的部件必须为全新原厂商产品或本单位认可的产品（部件费用按市场价收取或由本单位单独采购），直到系统恢复正常运行。</w:t>
      </w:r>
    </w:p>
    <w:p>
      <w:pPr>
        <w:spacing w:line="360" w:lineRule="auto"/>
        <w:ind w:right="26"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当系统发生重大故障，或影响本单位业务正常运作的故障，服务商应提供备品来替代，如本单位认为有必要服务商技术人员到现场支持时，服务商应按时间要求赶到现场，进行免费维修</w:t>
      </w:r>
      <w:r>
        <w:rPr>
          <w:rFonts w:hint="eastAsia" w:cs="宋体" w:asciiTheme="minorEastAsia" w:hAnsiTheme="minorEastAsia" w:eastAsiaTheme="minorEastAsia"/>
          <w:sz w:val="24"/>
          <w:lang w:eastAsia="ja-JP"/>
        </w:rPr>
        <w:t>服</w:t>
      </w:r>
      <w:r>
        <w:rPr>
          <w:rFonts w:hint="eastAsia" w:cs="宋体" w:asciiTheme="minorEastAsia" w:hAnsiTheme="minorEastAsia" w:eastAsiaTheme="minorEastAsia"/>
          <w:sz w:val="24"/>
        </w:rPr>
        <w:t>务。</w:t>
      </w:r>
    </w:p>
    <w:p>
      <w:pPr>
        <w:spacing w:line="360" w:lineRule="auto"/>
        <w:ind w:firstLine="460" w:firstLineChars="192"/>
        <w:rPr>
          <w:rFonts w:asciiTheme="minorEastAsia" w:hAnsiTheme="minorEastAsia" w:eastAsiaTheme="minorEastAsia"/>
          <w:sz w:val="24"/>
        </w:rPr>
      </w:pPr>
      <w:r>
        <w:rPr>
          <w:rFonts w:cs="宋体" w:asciiTheme="minorEastAsia" w:hAnsiTheme="minorEastAsia" w:eastAsiaTheme="minorEastAsia"/>
          <w:sz w:val="24"/>
        </w:rPr>
        <w:t>3</w:t>
      </w:r>
      <w:r>
        <w:rPr>
          <w:rFonts w:hint="eastAsia" w:cs="宋体" w:asciiTheme="minorEastAsia" w:hAnsiTheme="minorEastAsia" w:eastAsiaTheme="minorEastAsia"/>
          <w:sz w:val="24"/>
        </w:rPr>
        <w:t>、服务商在系统恢复正常运行后，应对系统进行跟踪，并分析产生故障的原因，</w:t>
      </w:r>
      <w:r>
        <w:rPr>
          <w:rFonts w:cs="宋体" w:asciiTheme="minorEastAsia" w:hAnsiTheme="minorEastAsia" w:eastAsiaTheme="minorEastAsia"/>
          <w:sz w:val="24"/>
        </w:rPr>
        <w:t>7</w:t>
      </w:r>
      <w:r>
        <w:rPr>
          <w:rFonts w:hint="eastAsia" w:cs="宋体" w:asciiTheme="minorEastAsia" w:hAnsiTheme="minorEastAsia" w:eastAsiaTheme="minorEastAsia"/>
          <w:sz w:val="24"/>
        </w:rPr>
        <w:t>日内提交故障分析报告及解决方案。</w:t>
      </w:r>
    </w:p>
    <w:p>
      <w:pPr>
        <w:spacing w:line="360" w:lineRule="auto"/>
        <w:ind w:firstLine="460" w:firstLineChars="192"/>
        <w:rPr>
          <w:rFonts w:asciiTheme="minorEastAsia" w:hAnsiTheme="minorEastAsia" w:eastAsiaTheme="minorEastAsia"/>
          <w:sz w:val="24"/>
        </w:rPr>
      </w:pPr>
      <w:r>
        <w:rPr>
          <w:rFonts w:cs="宋体" w:asciiTheme="minorEastAsia" w:hAnsiTheme="minorEastAsia" w:eastAsiaTheme="minorEastAsia"/>
          <w:sz w:val="24"/>
        </w:rPr>
        <w:t>4</w:t>
      </w:r>
      <w:r>
        <w:rPr>
          <w:rFonts w:hint="eastAsia" w:cs="宋体" w:asciiTheme="minorEastAsia" w:hAnsiTheme="minorEastAsia" w:eastAsiaTheme="minorEastAsia"/>
          <w:sz w:val="24"/>
        </w:rPr>
        <w:t>、现场技术服务内容包括：系统故障定位、系统故障修复、系统优化实施</w:t>
      </w:r>
    </w:p>
    <w:p>
      <w:pPr>
        <w:spacing w:line="360" w:lineRule="auto"/>
        <w:ind w:firstLine="460" w:firstLineChars="192"/>
        <w:rPr>
          <w:rFonts w:cs="宋体" w:asciiTheme="minorEastAsia" w:hAnsiTheme="minorEastAsia" w:eastAsiaTheme="minorEastAsia"/>
          <w:sz w:val="24"/>
        </w:rPr>
      </w:pPr>
      <w:r>
        <w:rPr>
          <w:rFonts w:cs="宋体" w:asciiTheme="minorEastAsia" w:hAnsiTheme="minorEastAsia" w:eastAsiaTheme="minorEastAsia"/>
          <w:sz w:val="24"/>
        </w:rPr>
        <w:t>5</w:t>
      </w:r>
      <w:r>
        <w:rPr>
          <w:rFonts w:hint="eastAsia" w:cs="宋体" w:asciiTheme="minorEastAsia" w:hAnsiTheme="minorEastAsia" w:eastAsiaTheme="minorEastAsia"/>
          <w:sz w:val="24"/>
        </w:rPr>
        <w:t>、现场技术支持服务实施步骤：</w:t>
      </w:r>
    </w:p>
    <w:p>
      <w:pPr>
        <w:spacing w:line="360" w:lineRule="auto"/>
        <w:ind w:firstLine="460" w:firstLineChars="192"/>
        <w:rPr>
          <w:rFonts w:asciiTheme="minorEastAsia" w:hAnsiTheme="minorEastAsia" w:eastAsiaTheme="minorEastAsia"/>
          <w:sz w:val="24"/>
        </w:rPr>
      </w:pPr>
      <w:r>
        <w:rPr>
          <w:rFonts w:hint="eastAsia" w:cs="宋体" w:asciiTheme="minorEastAsia" w:hAnsiTheme="minorEastAsia" w:eastAsiaTheme="minorEastAsia"/>
          <w:sz w:val="24"/>
        </w:rPr>
        <w:t>现场数据收集</w:t>
      </w:r>
      <w:r>
        <w:rPr>
          <w:rFonts w:cs="宋体" w:asciiTheme="minorEastAsia" w:hAnsiTheme="minorEastAsia" w:eastAsiaTheme="minorEastAsia"/>
          <w:sz w:val="24"/>
        </w:rPr>
        <w:t>--</w:t>
      </w:r>
      <w:r>
        <w:rPr>
          <w:rFonts w:hint="eastAsia" w:cs="宋体" w:asciiTheme="minorEastAsia" w:hAnsiTheme="minorEastAsia" w:eastAsiaTheme="minorEastAsia"/>
          <w:sz w:val="24"/>
        </w:rPr>
        <w:t>数据分析</w:t>
      </w:r>
      <w:r>
        <w:rPr>
          <w:rFonts w:cs="宋体" w:asciiTheme="minorEastAsia" w:hAnsiTheme="minorEastAsia" w:eastAsiaTheme="minorEastAsia"/>
          <w:sz w:val="24"/>
        </w:rPr>
        <w:t>--</w:t>
      </w:r>
      <w:r>
        <w:rPr>
          <w:rFonts w:hint="eastAsia" w:cs="宋体" w:asciiTheme="minorEastAsia" w:hAnsiTheme="minorEastAsia" w:eastAsiaTheme="minorEastAsia"/>
          <w:sz w:val="24"/>
        </w:rPr>
        <w:t>合理化建议和实施方案</w:t>
      </w:r>
      <w:r>
        <w:rPr>
          <w:rFonts w:cs="宋体" w:asciiTheme="minorEastAsia" w:hAnsiTheme="minorEastAsia" w:eastAsiaTheme="minorEastAsia"/>
          <w:sz w:val="24"/>
        </w:rPr>
        <w:t>--</w:t>
      </w:r>
      <w:r>
        <w:rPr>
          <w:rFonts w:hint="eastAsia" w:cs="宋体" w:asciiTheme="minorEastAsia" w:hAnsiTheme="minorEastAsia" w:eastAsiaTheme="minorEastAsia"/>
          <w:sz w:val="24"/>
        </w:rPr>
        <w:t>报告形成；同时根据系统运行情况和业务运行情况制定改进计划并配合实施改进计划，以及实施后对故障系统进行跟踪分析。</w:t>
      </w:r>
    </w:p>
    <w:p>
      <w:pPr>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4热线电话支持服务</w:t>
      </w:r>
    </w:p>
    <w:p>
      <w:pPr>
        <w:spacing w:line="360" w:lineRule="auto"/>
        <w:ind w:firstLine="460" w:firstLineChars="192"/>
        <w:rPr>
          <w:rFonts w:asciiTheme="minorEastAsia" w:hAnsiTheme="minorEastAsia" w:eastAsiaTheme="minorEastAsia"/>
          <w:sz w:val="24"/>
        </w:rPr>
      </w:pPr>
      <w:r>
        <w:rPr>
          <w:rFonts w:cs="宋体" w:asciiTheme="minorEastAsia" w:hAnsiTheme="minorEastAsia" w:eastAsiaTheme="minorEastAsia"/>
          <w:sz w:val="24"/>
        </w:rPr>
        <w:t>1</w:t>
      </w:r>
      <w:r>
        <w:rPr>
          <w:rFonts w:hint="eastAsia" w:cs="宋体" w:asciiTheme="minorEastAsia" w:hAnsiTheme="minorEastAsia" w:eastAsiaTheme="minorEastAsia"/>
          <w:sz w:val="24"/>
        </w:rPr>
        <w:t>、服务商提供一整套规范的技术支持服务运作体系和流程，稳定的技术服务队伍，提供故障诊断、技术咨询等全方位的技术支持服务。</w:t>
      </w:r>
    </w:p>
    <w:p>
      <w:pPr>
        <w:spacing w:line="360" w:lineRule="auto"/>
        <w:ind w:firstLine="460" w:firstLineChars="192"/>
        <w:rPr>
          <w:rFonts w:asciiTheme="minorEastAsia" w:hAnsiTheme="minorEastAsia" w:eastAsiaTheme="minorEastAsia"/>
          <w:sz w:val="24"/>
        </w:rPr>
      </w:pPr>
      <w:r>
        <w:rPr>
          <w:rFonts w:cs="宋体" w:asciiTheme="minorEastAsia" w:hAnsiTheme="minorEastAsia" w:eastAsiaTheme="minorEastAsia"/>
          <w:sz w:val="24"/>
        </w:rPr>
        <w:t>2</w:t>
      </w:r>
      <w:r>
        <w:rPr>
          <w:rFonts w:hint="eastAsia" w:cs="宋体" w:asciiTheme="minorEastAsia" w:hAnsiTheme="minorEastAsia" w:eastAsiaTheme="minorEastAsia"/>
          <w:sz w:val="24"/>
        </w:rPr>
        <w:t>、热线电话支持服务响应时间为</w:t>
      </w:r>
      <w:r>
        <w:rPr>
          <w:rFonts w:cs="宋体" w:asciiTheme="minorEastAsia" w:hAnsiTheme="minorEastAsia" w:eastAsiaTheme="minorEastAsia"/>
          <w:sz w:val="24"/>
        </w:rPr>
        <w:t>7</w:t>
      </w:r>
      <w:r>
        <w:rPr>
          <w:rFonts w:hint="eastAsia" w:cs="宋体" w:asciiTheme="minorEastAsia" w:hAnsiTheme="minorEastAsia" w:eastAsiaTheme="minorEastAsia"/>
          <w:sz w:val="24"/>
        </w:rPr>
        <w:t>×</w:t>
      </w:r>
      <w:r>
        <w:rPr>
          <w:rFonts w:cs="宋体" w:asciiTheme="minorEastAsia" w:hAnsiTheme="minorEastAsia" w:eastAsiaTheme="minorEastAsia"/>
          <w:sz w:val="24"/>
        </w:rPr>
        <w:t>24</w:t>
      </w:r>
      <w:r>
        <w:rPr>
          <w:rFonts w:hint="eastAsia" w:cs="宋体" w:asciiTheme="minorEastAsia" w:hAnsiTheme="minorEastAsia" w:eastAsiaTheme="minorEastAsia"/>
          <w:sz w:val="24"/>
        </w:rPr>
        <w:t>小时，电话响应时间不超过</w:t>
      </w:r>
      <w:r>
        <w:rPr>
          <w:rFonts w:cs="宋体" w:asciiTheme="minorEastAsia" w:hAnsiTheme="minorEastAsia" w:eastAsiaTheme="minorEastAsia"/>
          <w:sz w:val="24"/>
        </w:rPr>
        <w:t>30</w:t>
      </w:r>
      <w:r>
        <w:rPr>
          <w:rFonts w:hint="eastAsia" w:cs="宋体" w:asciiTheme="minorEastAsia" w:hAnsiTheme="minorEastAsia" w:eastAsiaTheme="minorEastAsia"/>
          <w:sz w:val="24"/>
        </w:rPr>
        <w:t>分钟。</w:t>
      </w:r>
    </w:p>
    <w:p>
      <w:pPr>
        <w:spacing w:line="360" w:lineRule="auto"/>
        <w:ind w:firstLine="460" w:firstLineChars="192"/>
        <w:rPr>
          <w:rFonts w:asciiTheme="minorEastAsia" w:hAnsiTheme="minorEastAsia" w:eastAsiaTheme="minorEastAsia"/>
          <w:sz w:val="24"/>
        </w:rPr>
      </w:pPr>
      <w:r>
        <w:rPr>
          <w:rFonts w:cs="宋体" w:asciiTheme="minorEastAsia" w:hAnsiTheme="minorEastAsia" w:eastAsiaTheme="minorEastAsia"/>
          <w:sz w:val="24"/>
        </w:rPr>
        <w:t>3</w:t>
      </w:r>
      <w:r>
        <w:rPr>
          <w:rFonts w:hint="eastAsia" w:cs="宋体" w:asciiTheme="minorEastAsia" w:hAnsiTheme="minorEastAsia" w:eastAsiaTheme="minorEastAsia"/>
          <w:sz w:val="24"/>
        </w:rPr>
        <w:t>、服务商在接受业主热线电话支持服务要求后</w:t>
      </w:r>
      <w:r>
        <w:rPr>
          <w:rFonts w:cs="宋体" w:asciiTheme="minorEastAsia" w:hAnsiTheme="minorEastAsia" w:eastAsiaTheme="minorEastAsia"/>
          <w:sz w:val="24"/>
        </w:rPr>
        <w:t>3</w:t>
      </w:r>
      <w:r>
        <w:rPr>
          <w:rFonts w:hint="eastAsia" w:cs="宋体" w:asciiTheme="minorEastAsia" w:hAnsiTheme="minorEastAsia" w:eastAsiaTheme="minorEastAsia"/>
          <w:sz w:val="24"/>
        </w:rPr>
        <w:t>日内，应提供相应的技术支持服务报告，得到业主认可确认后表示本次服务完成。</w:t>
      </w:r>
    </w:p>
    <w:p>
      <w:pPr>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5性能优化服务</w:t>
      </w:r>
    </w:p>
    <w:p>
      <w:pPr>
        <w:spacing w:line="360" w:lineRule="auto"/>
        <w:ind w:firstLine="460" w:firstLineChars="192"/>
        <w:rPr>
          <w:rFonts w:asciiTheme="minorEastAsia" w:hAnsiTheme="minorEastAsia" w:eastAsiaTheme="minorEastAsia"/>
          <w:sz w:val="24"/>
        </w:rPr>
      </w:pPr>
      <w:r>
        <w:rPr>
          <w:rFonts w:hint="eastAsia" w:cs="宋体" w:asciiTheme="minorEastAsia" w:hAnsiTheme="minorEastAsia" w:eastAsiaTheme="minorEastAsia"/>
          <w:sz w:val="24"/>
        </w:rPr>
        <w:t>投标方应指派固定服务工程师负责系统性能优化服务，并在服务后</w:t>
      </w:r>
      <w:r>
        <w:rPr>
          <w:rFonts w:cs="宋体" w:asciiTheme="minorEastAsia" w:hAnsiTheme="minorEastAsia" w:eastAsiaTheme="minorEastAsia"/>
          <w:sz w:val="24"/>
        </w:rPr>
        <w:t>5</w:t>
      </w:r>
      <w:r>
        <w:rPr>
          <w:rFonts w:hint="eastAsia" w:cs="宋体" w:asciiTheme="minorEastAsia" w:hAnsiTheme="minorEastAsia" w:eastAsiaTheme="minorEastAsia"/>
          <w:sz w:val="24"/>
        </w:rPr>
        <w:t>天内提供详细的性能优化报告。每年的性能优化服务不少于</w:t>
      </w:r>
      <w:r>
        <w:rPr>
          <w:rFonts w:cs="宋体" w:asciiTheme="minorEastAsia" w:hAnsiTheme="minorEastAsia" w:eastAsiaTheme="minorEastAsia"/>
          <w:sz w:val="24"/>
        </w:rPr>
        <w:t>4</w:t>
      </w:r>
      <w:r>
        <w:rPr>
          <w:rFonts w:hint="eastAsia" w:cs="宋体" w:asciiTheme="minorEastAsia" w:hAnsiTheme="minorEastAsia" w:eastAsiaTheme="minorEastAsia"/>
          <w:sz w:val="24"/>
        </w:rPr>
        <w:t>次。性能优化服务应包括但不仅限于以下内容：</w:t>
      </w:r>
    </w:p>
    <w:p>
      <w:pPr>
        <w:spacing w:line="360" w:lineRule="auto"/>
        <w:ind w:firstLine="460" w:firstLineChars="192"/>
        <w:rPr>
          <w:rFonts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1</w:t>
      </w:r>
      <w:r>
        <w:rPr>
          <w:rFonts w:hint="eastAsia" w:cs="宋体" w:asciiTheme="minorEastAsia" w:hAnsiTheme="minorEastAsia" w:eastAsiaTheme="minorEastAsia"/>
          <w:sz w:val="24"/>
        </w:rPr>
        <w:t>）跟踪系统现状。</w:t>
      </w:r>
    </w:p>
    <w:p>
      <w:pPr>
        <w:spacing w:line="360" w:lineRule="auto"/>
        <w:ind w:firstLine="460" w:firstLineChars="192"/>
        <w:rPr>
          <w:rFonts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2</w:t>
      </w:r>
      <w:r>
        <w:rPr>
          <w:rFonts w:hint="eastAsia" w:cs="宋体" w:asciiTheme="minorEastAsia" w:hAnsiTheme="minorEastAsia" w:eastAsiaTheme="minorEastAsia"/>
          <w:sz w:val="24"/>
        </w:rPr>
        <w:t>）分析应用类型和用户行为。</w:t>
      </w:r>
    </w:p>
    <w:p>
      <w:pPr>
        <w:spacing w:line="360" w:lineRule="auto"/>
        <w:ind w:firstLine="460" w:firstLineChars="192"/>
        <w:rPr>
          <w:rFonts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3</w:t>
      </w:r>
      <w:r>
        <w:rPr>
          <w:rFonts w:hint="eastAsia" w:cs="宋体" w:asciiTheme="minorEastAsia" w:hAnsiTheme="minorEastAsia" w:eastAsiaTheme="minorEastAsia"/>
          <w:sz w:val="24"/>
        </w:rPr>
        <w:t>）评价客户数据库的参数设置、数据分布、硬件和系统资源的使用情况等，并提出相关调整建议。</w:t>
      </w:r>
    </w:p>
    <w:p>
      <w:pPr>
        <w:spacing w:line="360" w:lineRule="auto"/>
        <w:ind w:firstLine="460" w:firstLineChars="192"/>
        <w:rPr>
          <w:rFonts w:asciiTheme="minorEastAsia" w:hAnsiTheme="minorEastAsia" w:eastAsiaTheme="minorEastAsia"/>
          <w:sz w:val="24"/>
        </w:rPr>
      </w:pPr>
      <w:r>
        <w:rPr>
          <w:rFonts w:hint="eastAsia" w:cs="宋体" w:asciiTheme="minorEastAsia" w:hAnsiTheme="minorEastAsia" w:eastAsiaTheme="minorEastAsia"/>
          <w:sz w:val="24"/>
        </w:rPr>
        <w:t>（</w:t>
      </w:r>
      <w:r>
        <w:rPr>
          <w:rFonts w:cs="宋体" w:asciiTheme="minorEastAsia" w:hAnsiTheme="minorEastAsia" w:eastAsiaTheme="minorEastAsia"/>
          <w:sz w:val="24"/>
        </w:rPr>
        <w:t>4</w:t>
      </w:r>
      <w:r>
        <w:rPr>
          <w:rFonts w:hint="eastAsia" w:cs="宋体" w:asciiTheme="minorEastAsia" w:hAnsiTheme="minorEastAsia" w:eastAsiaTheme="minorEastAsia"/>
          <w:sz w:val="24"/>
        </w:rPr>
        <w:t>）有效提升系统性能。</w:t>
      </w:r>
    </w:p>
    <w:p>
      <w:pPr>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6应急响应服务</w:t>
      </w:r>
    </w:p>
    <w:p>
      <w:pPr>
        <w:spacing w:line="360" w:lineRule="auto"/>
        <w:ind w:firstLine="460" w:firstLineChars="192"/>
        <w:rPr>
          <w:rFonts w:asciiTheme="minorEastAsia" w:hAnsiTheme="minorEastAsia" w:eastAsiaTheme="minorEastAsia"/>
          <w:sz w:val="24"/>
        </w:rPr>
      </w:pPr>
      <w:r>
        <w:rPr>
          <w:rFonts w:hint="eastAsia" w:cs="宋体" w:asciiTheme="minorEastAsia" w:hAnsiTheme="minorEastAsia" w:eastAsiaTheme="minorEastAsia"/>
          <w:sz w:val="24"/>
        </w:rPr>
        <w:t>在服务期内，由于紧急断电、病毒、误操作等引起的非系统本身的故障事件，服务商仍应遵照上述条款为用户提供免费服务。</w:t>
      </w:r>
    </w:p>
    <w:p>
      <w:pPr>
        <w:spacing w:line="360" w:lineRule="auto"/>
        <w:ind w:firstLine="460" w:firstLineChars="192"/>
        <w:rPr>
          <w:rFonts w:cs="宋体" w:asciiTheme="minorEastAsia" w:hAnsiTheme="minorEastAsia" w:eastAsiaTheme="minorEastAsia"/>
          <w:sz w:val="24"/>
        </w:rPr>
      </w:pPr>
      <w:r>
        <w:rPr>
          <w:rFonts w:hint="eastAsia" w:cs="宋体" w:asciiTheme="minorEastAsia" w:hAnsiTheme="minorEastAsia" w:eastAsiaTheme="minorEastAsia"/>
          <w:sz w:val="24"/>
        </w:rPr>
        <w:t>在服务期内，服务商应接受用户对所有事件的响应的要求，同一事件的多次现场响应均计入该事件中，不另行计算。</w:t>
      </w:r>
    </w:p>
    <w:p>
      <w:pPr>
        <w:spacing w:line="360" w:lineRule="auto"/>
        <w:ind w:firstLine="460" w:firstLineChars="192"/>
        <w:rPr>
          <w:rFonts w:cs="宋体" w:asciiTheme="minorEastAsia" w:hAnsiTheme="minorEastAsia" w:eastAsiaTheme="minorEastAsia"/>
          <w:sz w:val="24"/>
        </w:rPr>
      </w:pPr>
      <w:r>
        <w:rPr>
          <w:rFonts w:hint="eastAsia" w:cs="宋体" w:asciiTheme="minorEastAsia" w:hAnsiTheme="minorEastAsia" w:eastAsiaTheme="minorEastAsia"/>
          <w:sz w:val="24"/>
        </w:rPr>
        <w:t>服务商提供7×24小时全年无休支持服务，接到本单位故障呼叫后，要及时派相关工程师做现场服务，现场服务次数和时间不限；</w:t>
      </w:r>
    </w:p>
    <w:p>
      <w:pPr>
        <w:spacing w:line="360" w:lineRule="auto"/>
        <w:ind w:firstLine="460" w:firstLineChars="192"/>
        <w:rPr>
          <w:rFonts w:cs="宋体" w:asciiTheme="minorEastAsia" w:hAnsiTheme="minorEastAsia" w:eastAsiaTheme="minorEastAsia"/>
          <w:sz w:val="24"/>
        </w:rPr>
      </w:pPr>
      <w:r>
        <w:rPr>
          <w:rFonts w:hint="eastAsia" w:cs="宋体" w:asciiTheme="minorEastAsia" w:hAnsiTheme="minorEastAsia" w:eastAsiaTheme="minorEastAsia"/>
          <w:sz w:val="24"/>
        </w:rPr>
        <w:t xml:space="preserve">对于严重故障（影响业主业务正常运作的故障），服务商在接到本单位故障申告后应立即响应，如故障未能在15分钟内通过现场服务工程师或远程支持得到解决，服务商须承诺根据本单位要求派高级服务工程师在1小时内赶到故障现场，提供不间断故障处理服务； </w:t>
      </w:r>
    </w:p>
    <w:p>
      <w:pPr>
        <w:spacing w:line="360" w:lineRule="auto"/>
        <w:ind w:firstLine="460" w:firstLineChars="192"/>
        <w:rPr>
          <w:rFonts w:asciiTheme="minorEastAsia" w:hAnsiTheme="minorEastAsia" w:eastAsiaTheme="minorEastAsia"/>
          <w:sz w:val="24"/>
        </w:rPr>
      </w:pPr>
      <w:r>
        <w:rPr>
          <w:rFonts w:hint="eastAsia" w:cs="宋体" w:asciiTheme="minorEastAsia" w:hAnsiTheme="minorEastAsia" w:eastAsiaTheme="minorEastAsia"/>
          <w:sz w:val="24"/>
        </w:rPr>
        <w:t>对于一般性故障（不影响业主业务正常运作的故障），如故障未能在30分钟内通过现场服务工程师或远程支持得到解决服务商须承诺根据本单位要求派高级服务工程师在2小时内赶到招标方现场，提供不间断故障处理服务。</w:t>
      </w:r>
    </w:p>
    <w:p>
      <w:pPr>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7清洁保养服务</w:t>
      </w:r>
    </w:p>
    <w:p>
      <w:pPr>
        <w:spacing w:line="360" w:lineRule="auto"/>
        <w:ind w:firstLine="460" w:firstLineChars="192"/>
        <w:rPr>
          <w:rFonts w:asciiTheme="minorEastAsia" w:hAnsiTheme="minorEastAsia" w:eastAsiaTheme="minorEastAsia"/>
          <w:sz w:val="24"/>
        </w:rPr>
      </w:pPr>
      <w:r>
        <w:rPr>
          <w:rFonts w:hint="eastAsia" w:cs="宋体" w:asciiTheme="minorEastAsia" w:hAnsiTheme="minorEastAsia" w:eastAsiaTheme="minorEastAsia"/>
          <w:sz w:val="24"/>
        </w:rPr>
        <w:t>除尘清洁服务。根据机房的具体情况设定合理的除尘周期。每次巡检对设备吸附尘土情况进行检查，对有必要清洁的设备每季度进行一次清洁；根据实际使用情况，每年两次对设备和机柜进行专业集中彻底的清洁除尘。</w:t>
      </w:r>
    </w:p>
    <w:p>
      <w:pPr>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8技术培训服务</w:t>
      </w:r>
    </w:p>
    <w:p>
      <w:pPr>
        <w:spacing w:line="360" w:lineRule="auto"/>
        <w:ind w:firstLine="460" w:firstLineChars="192"/>
        <w:rPr>
          <w:rFonts w:asciiTheme="minorEastAsia" w:hAnsiTheme="minorEastAsia" w:eastAsiaTheme="minorEastAsia"/>
          <w:sz w:val="24"/>
        </w:rPr>
      </w:pPr>
      <w:r>
        <w:rPr>
          <w:rFonts w:hint="eastAsia" w:cs="宋体" w:asciiTheme="minorEastAsia" w:hAnsiTheme="minorEastAsia" w:eastAsiaTheme="minorEastAsia"/>
          <w:sz w:val="24"/>
        </w:rPr>
        <w:t>合同期内提供针对性的技术培训，每年不少于1次，培训时间、地点由使用方确定。</w:t>
      </w:r>
    </w:p>
    <w:p>
      <w:pPr>
        <w:rPr>
          <w:rFonts w:asciiTheme="minorEastAsia" w:hAnsiTheme="minorEastAsia" w:eastAsiaTheme="minorEastAsia"/>
          <w:sz w:val="24"/>
        </w:rPr>
      </w:pPr>
      <w:r>
        <w:rPr>
          <w:rFonts w:hint="eastAsia" w:asciiTheme="minorEastAsia" w:hAnsiTheme="minorEastAsia" w:eastAsiaTheme="minorEastAsia"/>
          <w:sz w:val="24"/>
        </w:rPr>
        <w:t>4.9本地驻场工程师要求：</w:t>
      </w:r>
    </w:p>
    <w:p>
      <w:pPr>
        <w:spacing w:line="360" w:lineRule="auto"/>
        <w:ind w:firstLine="460" w:firstLineChars="192"/>
        <w:rPr>
          <w:rFonts w:cs="宋体" w:asciiTheme="minorEastAsia" w:hAnsiTheme="minorEastAsia" w:eastAsiaTheme="minorEastAsia"/>
          <w:sz w:val="24"/>
        </w:rPr>
      </w:pPr>
      <w:r>
        <w:rPr>
          <w:rFonts w:hint="eastAsia" w:cs="宋体" w:asciiTheme="minorEastAsia" w:hAnsiTheme="minorEastAsia" w:eastAsiaTheme="minorEastAsia"/>
          <w:sz w:val="24"/>
        </w:rPr>
        <w:t>中标单位派驻现场专职服务工程师一名，要求在本单位驻点服务。</w:t>
      </w:r>
    </w:p>
    <w:p>
      <w:pPr>
        <w:spacing w:line="360" w:lineRule="auto"/>
        <w:ind w:firstLine="460" w:firstLineChars="192"/>
        <w:rPr>
          <w:rFonts w:cs="宋体" w:asciiTheme="minorEastAsia" w:hAnsiTheme="minorEastAsia" w:eastAsiaTheme="minorEastAsia"/>
          <w:sz w:val="24"/>
        </w:rPr>
      </w:pPr>
      <w:r>
        <w:rPr>
          <w:rFonts w:hint="eastAsia" w:cs="宋体" w:asciiTheme="minorEastAsia" w:hAnsiTheme="minorEastAsia" w:eastAsiaTheme="minorEastAsia"/>
          <w:sz w:val="24"/>
        </w:rPr>
        <w:t>对驻现场专职服务工程师的管理作如下要求：</w:t>
      </w:r>
    </w:p>
    <w:p>
      <w:pPr>
        <w:spacing w:line="360" w:lineRule="auto"/>
        <w:ind w:firstLine="460" w:firstLineChars="192"/>
        <w:rPr>
          <w:rFonts w:cs="宋体" w:asciiTheme="minorEastAsia" w:hAnsiTheme="minorEastAsia" w:eastAsiaTheme="minorEastAsia"/>
          <w:sz w:val="24"/>
        </w:rPr>
      </w:pPr>
      <w:r>
        <w:rPr>
          <w:rFonts w:hint="eastAsia" w:cs="宋体" w:asciiTheme="minorEastAsia" w:hAnsiTheme="minorEastAsia" w:eastAsiaTheme="minorEastAsia"/>
          <w:sz w:val="24"/>
        </w:rPr>
        <w:t>1、服从本单位信息中心的统一管理；</w:t>
      </w:r>
    </w:p>
    <w:p>
      <w:pPr>
        <w:spacing w:line="360" w:lineRule="auto"/>
        <w:ind w:firstLine="460" w:firstLineChars="192"/>
        <w:rPr>
          <w:rFonts w:cs="宋体" w:asciiTheme="minorEastAsia" w:hAnsiTheme="minorEastAsia" w:eastAsiaTheme="minorEastAsia"/>
          <w:sz w:val="24"/>
        </w:rPr>
      </w:pPr>
      <w:r>
        <w:rPr>
          <w:rFonts w:hint="eastAsia" w:cs="宋体" w:asciiTheme="minorEastAsia" w:hAnsiTheme="minorEastAsia" w:eastAsiaTheme="minorEastAsia"/>
          <w:sz w:val="24"/>
        </w:rPr>
        <w:t>2、严格遵守本单位作息时间，工作期间不得从事与工作无关活动；</w:t>
      </w:r>
    </w:p>
    <w:p>
      <w:pPr>
        <w:spacing w:line="360" w:lineRule="auto"/>
        <w:ind w:firstLine="460" w:firstLineChars="192"/>
        <w:rPr>
          <w:rFonts w:cs="宋体" w:asciiTheme="minorEastAsia" w:hAnsiTheme="minorEastAsia" w:eastAsiaTheme="minorEastAsia"/>
          <w:sz w:val="24"/>
        </w:rPr>
      </w:pPr>
      <w:r>
        <w:rPr>
          <w:rFonts w:hint="eastAsia" w:cs="宋体" w:asciiTheme="minorEastAsia" w:hAnsiTheme="minorEastAsia" w:eastAsiaTheme="minorEastAsia"/>
          <w:sz w:val="24"/>
        </w:rPr>
        <w:t>3、严格遵守本单位的规章制度和保密制度；</w:t>
      </w:r>
    </w:p>
    <w:p>
      <w:pPr>
        <w:spacing w:line="360" w:lineRule="auto"/>
        <w:ind w:firstLine="460" w:firstLineChars="192"/>
        <w:rPr>
          <w:rFonts w:cs="宋体" w:asciiTheme="minorEastAsia" w:hAnsiTheme="minorEastAsia" w:eastAsiaTheme="minorEastAsia"/>
          <w:sz w:val="24"/>
        </w:rPr>
      </w:pPr>
      <w:r>
        <w:rPr>
          <w:rFonts w:hint="eastAsia" w:cs="宋体" w:asciiTheme="minorEastAsia" w:hAnsiTheme="minorEastAsia" w:eastAsiaTheme="minorEastAsia"/>
          <w:sz w:val="24"/>
        </w:rPr>
        <w:t>4、服务商安排驻点工程师休假期间需补充同等能力熟悉业务的维护人员替补，不得影响本单位工作开展。</w:t>
      </w:r>
    </w:p>
    <w:p>
      <w:pPr>
        <w:spacing w:line="360" w:lineRule="auto"/>
        <w:ind w:firstLine="460" w:firstLineChars="192"/>
        <w:rPr>
          <w:rFonts w:cs="宋体" w:asciiTheme="minorEastAsia" w:hAnsiTheme="minorEastAsia" w:eastAsiaTheme="minorEastAsia"/>
          <w:sz w:val="24"/>
        </w:rPr>
      </w:pPr>
      <w:r>
        <w:rPr>
          <w:rFonts w:hint="eastAsia" w:cs="宋体" w:asciiTheme="minorEastAsia" w:hAnsiTheme="minorEastAsia" w:eastAsiaTheme="minorEastAsia"/>
          <w:sz w:val="24"/>
        </w:rPr>
        <w:t>5</w:t>
      </w:r>
      <w:r>
        <w:rPr>
          <w:rFonts w:cs="宋体" w:asciiTheme="minorEastAsia" w:hAnsiTheme="minorEastAsia" w:eastAsiaTheme="minorEastAsia"/>
          <w:sz w:val="24"/>
        </w:rPr>
        <w:t>.</w:t>
      </w:r>
      <w:r>
        <w:rPr>
          <w:rFonts w:hint="eastAsia" w:cs="宋体" w:asciiTheme="minorEastAsia" w:hAnsiTheme="minorEastAsia" w:eastAsiaTheme="minorEastAsia"/>
          <w:sz w:val="24"/>
        </w:rPr>
        <w:t>驻点工程师需拥有出色的学习能力，具备</w:t>
      </w:r>
      <w:r>
        <w:rPr>
          <w:rFonts w:cs="宋体" w:asciiTheme="minorEastAsia" w:hAnsiTheme="minorEastAsia" w:eastAsiaTheme="minorEastAsia"/>
          <w:sz w:val="24"/>
        </w:rPr>
        <w:t>CCNP</w:t>
      </w:r>
      <w:r>
        <w:rPr>
          <w:rFonts w:hint="eastAsia" w:cs="宋体" w:asciiTheme="minorEastAsia" w:hAnsiTheme="minorEastAsia" w:eastAsiaTheme="minorEastAsia"/>
          <w:sz w:val="24"/>
        </w:rPr>
        <w:t>以上网络能力，能吃苦耐劳，夜间出现系统问题也能第一时间响应，熟悉各类数据库及各类操作系统，逻辑排障能力强，熟练掌握</w:t>
      </w:r>
      <w:r>
        <w:rPr>
          <w:rFonts w:cs="宋体" w:asciiTheme="minorEastAsia" w:hAnsiTheme="minorEastAsia" w:eastAsiaTheme="minorEastAsia"/>
          <w:sz w:val="24"/>
        </w:rPr>
        <w:t>ArcGIS</w:t>
      </w:r>
      <w:r>
        <w:rPr>
          <w:rFonts w:hint="eastAsia" w:cs="宋体" w:asciiTheme="minorEastAsia" w:hAnsiTheme="minorEastAsia" w:eastAsiaTheme="minorEastAsia"/>
          <w:sz w:val="24"/>
        </w:rPr>
        <w:t>软件，能够分担信息中心日常工作。（驻点工程师需经过本单位面试并且通过，方可签订合同）</w:t>
      </w:r>
    </w:p>
    <w:p>
      <w:pPr>
        <w:spacing w:line="360" w:lineRule="auto"/>
        <w:ind w:firstLine="460" w:firstLineChars="192"/>
        <w:rPr>
          <w:rFonts w:cs="宋体" w:asciiTheme="minorEastAsia" w:hAnsiTheme="minorEastAsia" w:eastAsiaTheme="minorEastAsia"/>
          <w:sz w:val="24"/>
        </w:rPr>
      </w:pPr>
      <w:r>
        <w:rPr>
          <w:rFonts w:hint="eastAsia" w:cs="宋体" w:asciiTheme="minorEastAsia" w:hAnsiTheme="minorEastAsia" w:eastAsiaTheme="minorEastAsia"/>
          <w:sz w:val="24"/>
        </w:rPr>
        <w:t>6. 驻点工程师工作经验不少于5年。</w:t>
      </w:r>
    </w:p>
    <w:p>
      <w:pPr>
        <w:rPr>
          <w:rFonts w:cs="宋体" w:asciiTheme="minorEastAsia" w:hAnsiTheme="minorEastAsia" w:eastAsiaTheme="minorEastAsia"/>
          <w:sz w:val="24"/>
        </w:rPr>
      </w:pPr>
      <w:r>
        <w:rPr>
          <w:rFonts w:hint="eastAsia" w:asciiTheme="minorEastAsia" w:hAnsiTheme="minorEastAsia" w:eastAsiaTheme="minorEastAsia"/>
          <w:sz w:val="24"/>
        </w:rPr>
        <w:t>4.10应急备品备件要求：</w:t>
      </w:r>
    </w:p>
    <w:p>
      <w:pPr>
        <w:spacing w:line="360" w:lineRule="auto"/>
        <w:ind w:firstLine="460" w:firstLineChars="192"/>
        <w:rPr>
          <w:rFonts w:cs="宋体" w:asciiTheme="minorEastAsia" w:hAnsiTheme="minorEastAsia" w:eastAsiaTheme="minorEastAsia"/>
          <w:sz w:val="24"/>
        </w:rPr>
      </w:pPr>
      <w:r>
        <w:rPr>
          <w:rFonts w:hint="eastAsia" w:cs="宋体" w:asciiTheme="minorEastAsia" w:hAnsiTheme="minorEastAsia" w:eastAsiaTheme="minorEastAsia"/>
          <w:sz w:val="24"/>
        </w:rPr>
        <w:t>应急备品备件指相关设备出现故障后，服务商应及时提供备品备件以恢复本单位网络及系统的正常运行。要求服务商在杭州设立有品种齐全的备件库，保障本单位在发生备件需求时第一时间得到响应。</w:t>
      </w:r>
    </w:p>
    <w:p>
      <w:pPr>
        <w:spacing w:line="360" w:lineRule="auto"/>
        <w:ind w:firstLine="460" w:firstLineChars="192"/>
        <w:rPr>
          <w:rFonts w:cs="宋体" w:asciiTheme="minorEastAsia" w:hAnsiTheme="minorEastAsia" w:eastAsiaTheme="minorEastAsia"/>
          <w:sz w:val="24"/>
        </w:rPr>
      </w:pPr>
      <w:r>
        <w:rPr>
          <w:rFonts w:hint="eastAsia" w:cs="宋体" w:asciiTheme="minorEastAsia" w:hAnsiTheme="minorEastAsia" w:eastAsiaTheme="minorEastAsia"/>
          <w:sz w:val="24"/>
        </w:rPr>
        <w:t>服务商接到正式通知后，必须在服务等级规定的时限内做出响应，并及时将备件发出。如果最近的备件库没有相同型号的备件，服务商必须以功能相同、性能接近为原则提供备件。如果发生硬件系统停机故障，在接到报修电话后</w:t>
      </w:r>
      <w:r>
        <w:rPr>
          <w:rFonts w:cs="宋体" w:asciiTheme="minorEastAsia" w:hAnsiTheme="minorEastAsia" w:eastAsiaTheme="minorEastAsia"/>
          <w:sz w:val="24"/>
        </w:rPr>
        <w:t>10</w:t>
      </w:r>
      <w:r>
        <w:rPr>
          <w:rFonts w:hint="eastAsia" w:cs="宋体" w:asciiTheme="minorEastAsia" w:hAnsiTheme="minorEastAsia" w:eastAsiaTheme="minorEastAsia"/>
          <w:sz w:val="24"/>
        </w:rPr>
        <w:t>分钟内响应，并1小时内赶至现场提供维修服务；如果发生硬件系统非停机故障，在接到报修电话后半小时内响应，并根据要求和实际情况到现场提供维护服务；</w:t>
      </w:r>
    </w:p>
    <w:p>
      <w:pPr>
        <w:spacing w:line="360" w:lineRule="auto"/>
        <w:ind w:firstLine="460" w:firstLineChars="192"/>
        <w:rPr>
          <w:rFonts w:cs="宋体" w:asciiTheme="minorEastAsia" w:hAnsiTheme="minorEastAsia" w:eastAsiaTheme="minorEastAsia"/>
          <w:sz w:val="24"/>
        </w:rPr>
      </w:pPr>
      <w:r>
        <w:rPr>
          <w:rFonts w:hint="eastAsia" w:cs="宋体" w:asciiTheme="minorEastAsia" w:hAnsiTheme="minorEastAsia" w:eastAsiaTheme="minorEastAsia"/>
          <w:sz w:val="24"/>
        </w:rPr>
        <w:t>维修及换件服务：</w:t>
      </w:r>
      <w:r>
        <w:rPr>
          <w:rFonts w:cs="宋体" w:asciiTheme="minorEastAsia" w:hAnsiTheme="minorEastAsia" w:eastAsiaTheme="minorEastAsia"/>
          <w:sz w:val="24"/>
        </w:rPr>
        <w:t>4</w:t>
      </w:r>
      <w:r>
        <w:rPr>
          <w:rFonts w:hint="eastAsia" w:cs="宋体" w:asciiTheme="minorEastAsia" w:hAnsiTheme="minorEastAsia" w:eastAsiaTheme="minorEastAsia"/>
          <w:sz w:val="24"/>
        </w:rPr>
        <w:t>小时到达现场提供维修及换件服务。</w:t>
      </w:r>
    </w:p>
    <w:p>
      <w:pPr>
        <w:spacing w:line="360" w:lineRule="auto"/>
        <w:ind w:firstLine="460" w:firstLineChars="192"/>
        <w:rPr>
          <w:rFonts w:cs="宋体" w:asciiTheme="minorEastAsia" w:hAnsiTheme="minorEastAsia" w:eastAsiaTheme="minorEastAsia"/>
          <w:sz w:val="24"/>
        </w:rPr>
      </w:pPr>
      <w:r>
        <w:rPr>
          <w:rFonts w:hint="eastAsia" w:cs="宋体" w:asciiTheme="minorEastAsia" w:hAnsiTheme="minorEastAsia" w:eastAsiaTheme="minorEastAsia"/>
          <w:sz w:val="24"/>
        </w:rPr>
        <w:t>提供整机备件服务：当系统故障，第一次现场服务故障未能排除时，将配备整机备机顶替故障系统运行。</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5616"/>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093" w:type="dxa"/>
            <w:shd w:val="clear" w:color="auto" w:fill="auto"/>
            <w:vAlign w:val="center"/>
          </w:tcPr>
          <w:p>
            <w:r>
              <w:rPr>
                <w:rFonts w:hint="eastAsia"/>
              </w:rPr>
              <w:t>备件类型</w:t>
            </w:r>
          </w:p>
        </w:tc>
        <w:tc>
          <w:tcPr>
            <w:tcW w:w="5616" w:type="dxa"/>
            <w:shd w:val="clear" w:color="auto" w:fill="auto"/>
            <w:vAlign w:val="center"/>
          </w:tcPr>
          <w:p>
            <w:r>
              <w:rPr>
                <w:rFonts w:hint="eastAsia"/>
              </w:rPr>
              <w:t>备机备件</w:t>
            </w:r>
          </w:p>
        </w:tc>
        <w:tc>
          <w:tcPr>
            <w:tcW w:w="813" w:type="dxa"/>
            <w:shd w:val="clear" w:color="auto" w:fill="auto"/>
            <w:vAlign w:val="center"/>
          </w:tcPr>
          <w:p>
            <w:r>
              <w:rPr>
                <w:rFonts w:hint="eastAsi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093" w:type="dxa"/>
            <w:vAlign w:val="center"/>
          </w:tcPr>
          <w:p>
            <w:r>
              <w:rPr>
                <w:rFonts w:hint="eastAsia"/>
              </w:rPr>
              <w:t>安全类备机</w:t>
            </w:r>
          </w:p>
        </w:tc>
        <w:tc>
          <w:tcPr>
            <w:tcW w:w="5616" w:type="dxa"/>
            <w:shd w:val="clear" w:color="auto" w:fill="auto"/>
            <w:vAlign w:val="center"/>
          </w:tcPr>
          <w:p>
            <w:pPr>
              <w:rPr>
                <w:highlight w:val="none"/>
              </w:rPr>
            </w:pPr>
            <w:r>
              <w:rPr>
                <w:rFonts w:hint="eastAsia"/>
                <w:highlight w:val="none"/>
              </w:rPr>
              <w:t>奇安信网神智慧防火墙：网络处理能力 8G,并发连接260万，标准配置6个10/100/1000M自适应电口，4个千兆 SFP插槽,2U机架式；</w:t>
            </w:r>
          </w:p>
        </w:tc>
        <w:tc>
          <w:tcPr>
            <w:tcW w:w="813" w:type="dxa"/>
            <w:shd w:val="clear" w:color="auto" w:fill="auto"/>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093" w:type="dxa"/>
            <w:vAlign w:val="center"/>
          </w:tcPr>
          <w:p>
            <w:r>
              <w:rPr>
                <w:rFonts w:hint="eastAsia"/>
              </w:rPr>
              <w:t>网络应急备机</w:t>
            </w:r>
          </w:p>
        </w:tc>
        <w:tc>
          <w:tcPr>
            <w:tcW w:w="5616" w:type="dxa"/>
            <w:shd w:val="clear" w:color="auto" w:fill="auto"/>
            <w:vAlign w:val="center"/>
          </w:tcPr>
          <w:p>
            <w:pPr>
              <w:rPr>
                <w:highlight w:val="none"/>
              </w:rPr>
            </w:pPr>
            <w:r>
              <w:rPr>
                <w:rFonts w:hint="eastAsia"/>
                <w:highlight w:val="none"/>
              </w:rPr>
              <w:t>H3C网络交换机：24口千兆交换机，交换容量256G以上，含4个千兆光模块，2个万兆光模块</w:t>
            </w:r>
          </w:p>
        </w:tc>
        <w:tc>
          <w:tcPr>
            <w:tcW w:w="813" w:type="dxa"/>
            <w:shd w:val="clear" w:color="auto" w:fill="auto"/>
            <w:vAlign w:val="center"/>
          </w:tcPr>
          <w:p>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093" w:type="dxa"/>
            <w:vAlign w:val="center"/>
          </w:tcPr>
          <w:p>
            <w:r>
              <w:rPr>
                <w:rFonts w:hint="eastAsia"/>
              </w:rPr>
              <w:t>服务器应急备机</w:t>
            </w:r>
          </w:p>
        </w:tc>
        <w:tc>
          <w:tcPr>
            <w:tcW w:w="5616" w:type="dxa"/>
            <w:shd w:val="clear" w:color="auto" w:fill="auto"/>
            <w:vAlign w:val="center"/>
          </w:tcPr>
          <w:p>
            <w:pPr>
              <w:rPr>
                <w:highlight w:val="none"/>
              </w:rPr>
            </w:pPr>
            <w:r>
              <w:rPr>
                <w:rFonts w:hint="eastAsia"/>
                <w:highlight w:val="none"/>
              </w:rPr>
              <w:t>惠普或联想2U 服务器，配置2颗 E5 六核处理器，300G硬盘2块，256G内存。</w:t>
            </w:r>
          </w:p>
        </w:tc>
        <w:tc>
          <w:tcPr>
            <w:tcW w:w="813" w:type="dxa"/>
            <w:shd w:val="clear" w:color="auto" w:fill="auto"/>
            <w:vAlign w:val="center"/>
          </w:tcPr>
          <w:p>
            <w:pPr>
              <w:spacing w:line="360" w:lineRule="auto"/>
              <w:jc w:val="left"/>
            </w:pPr>
            <w:r>
              <w:rPr>
                <w:rFonts w:hint="eastAsia"/>
              </w:rPr>
              <w:t>1</w:t>
            </w:r>
          </w:p>
        </w:tc>
      </w:tr>
    </w:tbl>
    <w:p>
      <w:pPr>
        <w:spacing w:line="360" w:lineRule="auto"/>
        <w:ind w:firstLine="460" w:firstLineChars="192"/>
        <w:rPr>
          <w:rFonts w:cs="宋体" w:asciiTheme="minorEastAsia" w:hAnsiTheme="minorEastAsia" w:eastAsiaTheme="minorEastAsia"/>
          <w:sz w:val="24"/>
          <w:u w:val="single"/>
        </w:rPr>
      </w:pPr>
      <w:r>
        <w:rPr>
          <w:rFonts w:hint="eastAsia" w:cs="宋体" w:asciiTheme="minorEastAsia" w:hAnsiTheme="minorEastAsia" w:eastAsiaTheme="minorEastAsia"/>
          <w:sz w:val="24"/>
          <w:u w:val="single"/>
        </w:rPr>
        <w:t>中标服务商在中标后2个工作日内，需提供以上备机备件并经用户单位确认之后，方可签订合同。</w:t>
      </w:r>
      <w:r>
        <w:rPr>
          <w:rFonts w:hint="eastAsia" w:cs="宋体" w:asciiTheme="minorEastAsia" w:hAnsiTheme="minorEastAsia" w:eastAsiaTheme="minorEastAsia"/>
          <w:sz w:val="24"/>
          <w:highlight w:val="none"/>
          <w:u w:val="single"/>
        </w:rPr>
        <w:t>如无法提供或与要求不符的，</w:t>
      </w:r>
      <w:r>
        <w:rPr>
          <w:rFonts w:hint="eastAsia" w:cs="宋体" w:asciiTheme="minorEastAsia" w:hAnsiTheme="minorEastAsia" w:eastAsiaTheme="minorEastAsia"/>
          <w:sz w:val="24"/>
          <w:u w:val="single"/>
        </w:rPr>
        <w:t>可认定为虚假应标，取消其中标资格。并重新组织询价。</w:t>
      </w:r>
    </w:p>
    <w:p>
      <w:pPr>
        <w:spacing w:line="360" w:lineRule="auto"/>
        <w:ind w:firstLine="460" w:firstLineChars="192"/>
        <w:rPr>
          <w:rFonts w:cs="宋体" w:asciiTheme="minorEastAsia" w:hAnsiTheme="minorEastAsia" w:eastAsiaTheme="minorEastAsia"/>
          <w:sz w:val="24"/>
          <w:u w:val="single"/>
        </w:rPr>
      </w:pPr>
      <w:r>
        <w:rPr>
          <w:rFonts w:hint="eastAsia" w:cs="宋体" w:asciiTheme="minorEastAsia" w:hAnsiTheme="minorEastAsia" w:eastAsiaTheme="minorEastAsia"/>
          <w:sz w:val="24"/>
          <w:u w:val="single"/>
        </w:rPr>
        <w:t>参与报价的供应商需针对本章节的服务内容要求作出详细的技术响应承诺盖章后并以附件方式上传。否则将视为无效报价。</w:t>
      </w:r>
    </w:p>
    <w:p>
      <w:pPr>
        <w:pStyle w:val="3"/>
        <w:numPr>
          <w:ilvl w:val="0"/>
          <w:numId w:val="1"/>
        </w:numPr>
        <w:tabs>
          <w:tab w:val="left" w:pos="0"/>
        </w:tabs>
        <w:adjustRightInd w:val="0"/>
        <w:spacing w:line="416" w:lineRule="atLeast"/>
        <w:ind w:left="0" w:firstLine="0"/>
        <w:textAlignment w:val="baseline"/>
        <w:rPr>
          <w:bCs/>
          <w:szCs w:val="32"/>
        </w:rPr>
      </w:pPr>
      <w:r>
        <w:rPr>
          <w:bCs/>
          <w:szCs w:val="32"/>
        </w:rPr>
        <w:t>商务要求</w:t>
      </w:r>
    </w:p>
    <w:p>
      <w:pPr>
        <w:spacing w:line="360" w:lineRule="auto"/>
        <w:ind w:firstLine="460" w:firstLineChars="192"/>
        <w:rPr>
          <w:rFonts w:cs="宋体" w:asciiTheme="minorEastAsia" w:hAnsiTheme="minorEastAsia" w:eastAsiaTheme="minorEastAsia"/>
          <w:sz w:val="24"/>
        </w:rPr>
      </w:pPr>
      <w:r>
        <w:rPr>
          <w:rFonts w:hint="eastAsia" w:cs="宋体" w:asciiTheme="minorEastAsia" w:hAnsiTheme="minorEastAsia" w:eastAsiaTheme="minorEastAsia"/>
          <w:sz w:val="24"/>
        </w:rPr>
        <w:t>本单位拒绝自2018年以来具有劳动纠纷、</w:t>
      </w:r>
      <w:r>
        <w:rPr>
          <w:rFonts w:cs="宋体" w:asciiTheme="minorEastAsia" w:hAnsiTheme="minorEastAsia" w:eastAsiaTheme="minorEastAsia"/>
          <w:sz w:val="24"/>
        </w:rPr>
        <w:t>买卖合同纠纷</w:t>
      </w:r>
      <w:r>
        <w:rPr>
          <w:rFonts w:hint="eastAsia" w:cs="宋体" w:asciiTheme="minorEastAsia" w:hAnsiTheme="minorEastAsia" w:eastAsiaTheme="minorEastAsia"/>
          <w:sz w:val="24"/>
        </w:rPr>
        <w:t>等不诚信行为的公司或自然人参与投标，一旦查证，取消其中标资格。</w:t>
      </w:r>
    </w:p>
    <w:p>
      <w:pPr>
        <w:spacing w:line="360" w:lineRule="auto"/>
        <w:ind w:firstLine="460" w:firstLineChars="192"/>
        <w:rPr>
          <w:rFonts w:cs="宋体" w:asciiTheme="minorEastAsia" w:hAnsiTheme="minorEastAsia" w:eastAsiaTheme="minorEastAsia"/>
          <w:sz w:val="24"/>
        </w:rPr>
      </w:pPr>
      <w:r>
        <w:rPr>
          <w:rFonts w:hint="eastAsia" w:cs="宋体" w:asciiTheme="minorEastAsia" w:hAnsiTheme="minorEastAsia" w:eastAsiaTheme="minorEastAsia"/>
          <w:sz w:val="24"/>
        </w:rPr>
        <w:t>中标</w:t>
      </w:r>
      <w:r>
        <w:rPr>
          <w:rFonts w:cs="宋体" w:asciiTheme="minorEastAsia" w:hAnsiTheme="minorEastAsia" w:eastAsiaTheme="minorEastAsia"/>
          <w:sz w:val="24"/>
        </w:rPr>
        <w:t>服务</w:t>
      </w:r>
      <w:r>
        <w:rPr>
          <w:rFonts w:hint="eastAsia" w:cs="宋体" w:asciiTheme="minorEastAsia" w:hAnsiTheme="minorEastAsia" w:eastAsiaTheme="minorEastAsia"/>
          <w:sz w:val="24"/>
        </w:rPr>
        <w:t>商应在中标后2个工作日内准备完整的资质证明文件递交至采购人处，如发现递交的资质证明文件不符合本次招标所需要提供的资质文件或存在弄虚作假的情况，将上报采购监管部门要求废除中标资格，同时重新询价，并追究相关法律责任。需提交的证明文件</w:t>
      </w:r>
      <w:r>
        <w:rPr>
          <w:rFonts w:cs="宋体" w:asciiTheme="minorEastAsia" w:hAnsiTheme="minorEastAsia" w:eastAsiaTheme="minorEastAsia"/>
          <w:sz w:val="24"/>
        </w:rPr>
        <w:t>如下，缺一不可</w:t>
      </w:r>
      <w:r>
        <w:rPr>
          <w:rFonts w:hint="eastAsia" w:cs="宋体" w:asciiTheme="minorEastAsia" w:hAnsiTheme="minorEastAsia" w:eastAsiaTheme="minorEastAsia"/>
          <w:sz w:val="24"/>
        </w:rPr>
        <w:t>：</w:t>
      </w:r>
    </w:p>
    <w:p>
      <w:pPr>
        <w:spacing w:line="360" w:lineRule="auto"/>
        <w:ind w:firstLine="460" w:firstLineChars="192"/>
        <w:rPr>
          <w:rFonts w:cs="宋体" w:asciiTheme="minorEastAsia" w:hAnsiTheme="minorEastAsia" w:eastAsiaTheme="minorEastAsia"/>
          <w:sz w:val="24"/>
        </w:rPr>
      </w:pPr>
      <w:r>
        <w:rPr>
          <w:rFonts w:hint="eastAsia" w:cs="宋体" w:asciiTheme="minorEastAsia" w:hAnsiTheme="minorEastAsia" w:eastAsiaTheme="minorEastAsia"/>
          <w:sz w:val="24"/>
        </w:rPr>
        <w:t>（1）、营业执照（需为杭州本地公司）</w:t>
      </w:r>
    </w:p>
    <w:p>
      <w:pPr>
        <w:spacing w:line="360" w:lineRule="auto"/>
        <w:ind w:firstLine="460" w:firstLineChars="192"/>
        <w:rPr>
          <w:rFonts w:ascii="楷体_GB2312" w:hAnsi="Times New Roman"/>
          <w:sz w:val="24"/>
          <w:szCs w:val="20"/>
        </w:rPr>
      </w:pPr>
      <w:r>
        <w:rPr>
          <w:rFonts w:hint="eastAsia" w:cs="宋体" w:asciiTheme="minorEastAsia" w:hAnsiTheme="minorEastAsia" w:eastAsiaTheme="minorEastAsia"/>
          <w:sz w:val="24"/>
        </w:rPr>
        <w:t>（2）、项目组成员</w:t>
      </w:r>
      <w:r>
        <w:rPr>
          <w:rFonts w:hint="eastAsia" w:cs="宋体" w:asciiTheme="minorEastAsia" w:hAnsiTheme="minorEastAsia" w:eastAsiaTheme="minorEastAsia"/>
          <w:sz w:val="24"/>
          <w:highlight w:val="none"/>
        </w:rPr>
        <w:t>（不少于5人）</w:t>
      </w:r>
      <w:r>
        <w:rPr>
          <w:rFonts w:hint="eastAsia" w:cs="宋体" w:asciiTheme="minorEastAsia" w:hAnsiTheme="minorEastAsia" w:eastAsiaTheme="minorEastAsia"/>
          <w:sz w:val="24"/>
        </w:rPr>
        <w:t>清单及个人简历等</w:t>
      </w:r>
      <w:r>
        <w:rPr>
          <w:rFonts w:ascii="楷体_GB2312" w:hAnsi="Times New Roman"/>
          <w:sz w:val="24"/>
          <w:szCs w:val="20"/>
        </w:rPr>
        <w:t>证明</w:t>
      </w:r>
      <w:r>
        <w:rPr>
          <w:rFonts w:hint="eastAsia" w:ascii="楷体_GB2312" w:hAnsi="Times New Roman"/>
          <w:sz w:val="24"/>
          <w:szCs w:val="20"/>
        </w:rPr>
        <w:t>资料</w:t>
      </w:r>
      <w:r>
        <w:rPr>
          <w:rFonts w:ascii="楷体_GB2312" w:hAnsi="Times New Roman"/>
          <w:sz w:val="24"/>
          <w:szCs w:val="20"/>
        </w:rPr>
        <w:t>，含在职社</w:t>
      </w:r>
      <w:bookmarkStart w:id="2" w:name="_GoBack"/>
      <w:bookmarkEnd w:id="2"/>
      <w:r>
        <w:rPr>
          <w:rFonts w:ascii="楷体_GB2312" w:hAnsi="Times New Roman"/>
          <w:sz w:val="24"/>
          <w:szCs w:val="20"/>
        </w:rPr>
        <w:t>保证明</w:t>
      </w:r>
      <w:r>
        <w:rPr>
          <w:rFonts w:hint="eastAsia" w:ascii="楷体_GB2312" w:hAnsi="Times New Roman"/>
          <w:sz w:val="24"/>
          <w:szCs w:val="20"/>
        </w:rPr>
        <w:t>（项目组成员不少于3年工作经验，项目经理及驻点人员不少于5年工作经验）。</w:t>
      </w:r>
    </w:p>
    <w:p>
      <w:pPr>
        <w:spacing w:line="360" w:lineRule="auto"/>
        <w:ind w:firstLine="460" w:firstLineChars="192"/>
        <w:rPr>
          <w:rFonts w:ascii="楷体_GB2312" w:hAnsi="Times New Roman"/>
          <w:sz w:val="24"/>
          <w:szCs w:val="20"/>
        </w:rPr>
      </w:pPr>
      <w:r>
        <w:rPr>
          <w:rFonts w:hint="eastAsia" w:ascii="楷体_GB2312" w:hAnsi="Times New Roman"/>
          <w:sz w:val="24"/>
          <w:szCs w:val="20"/>
        </w:rPr>
        <w:t>（3）、项目组工程师证书：CISP证书1份，RHCE证书1份、原厂认证存储工程师1份</w:t>
      </w:r>
    </w:p>
    <w:p>
      <w:pPr>
        <w:spacing w:line="360" w:lineRule="auto"/>
        <w:ind w:firstLine="460" w:firstLineChars="192"/>
        <w:rPr>
          <w:rFonts w:ascii="楷体_GB2312" w:hAnsi="Times New Roman"/>
          <w:sz w:val="24"/>
          <w:szCs w:val="20"/>
        </w:rPr>
      </w:pPr>
      <w:r>
        <w:rPr>
          <w:rFonts w:hint="eastAsia" w:ascii="楷体_GB2312" w:hAnsi="Times New Roman"/>
          <w:sz w:val="24"/>
          <w:szCs w:val="20"/>
        </w:rPr>
        <w:t>（4）、</w:t>
      </w:r>
      <w:r>
        <w:rPr>
          <w:rFonts w:hint="eastAsia" w:ascii="楷体_GB2312" w:hAnsi="Times New Roman"/>
          <w:sz w:val="24"/>
          <w:szCs w:val="20"/>
          <w:highlight w:val="none"/>
          <w:lang w:eastAsia="zh-CN"/>
        </w:rPr>
        <w:t>中标服务商具有</w:t>
      </w:r>
      <w:r>
        <w:rPr>
          <w:rFonts w:hint="eastAsia" w:ascii="楷体_GB2312" w:hAnsi="Times New Roman"/>
          <w:sz w:val="24"/>
          <w:szCs w:val="20"/>
          <w:highlight w:val="none"/>
          <w:lang w:val="en-US" w:eastAsia="zh-CN"/>
        </w:rPr>
        <w:t>2019年1月1日至今类似成功</w:t>
      </w:r>
      <w:r>
        <w:rPr>
          <w:rFonts w:hint="eastAsia" w:ascii="楷体_GB2312" w:hAnsi="Times New Roman"/>
          <w:sz w:val="24"/>
          <w:szCs w:val="20"/>
          <w:highlight w:val="none"/>
        </w:rPr>
        <w:t>案例</w:t>
      </w:r>
      <w:r>
        <w:rPr>
          <w:rFonts w:hint="eastAsia" w:ascii="楷体_GB2312" w:hAnsi="Times New Roman"/>
          <w:sz w:val="24"/>
          <w:szCs w:val="20"/>
          <w:highlight w:val="none"/>
          <w:lang w:eastAsia="zh-CN"/>
        </w:rPr>
        <w:t>，</w:t>
      </w:r>
      <w:r>
        <w:rPr>
          <w:rFonts w:hint="default" w:ascii="楷体_GB2312" w:hAnsi="Times New Roman"/>
          <w:sz w:val="24"/>
          <w:szCs w:val="20"/>
          <w:highlight w:val="none"/>
        </w:rPr>
        <w:t>提供至少</w:t>
      </w:r>
      <w:r>
        <w:rPr>
          <w:rFonts w:hint="eastAsia" w:ascii="楷体_GB2312" w:hAnsi="Times New Roman"/>
          <w:sz w:val="24"/>
          <w:szCs w:val="20"/>
          <w:highlight w:val="none"/>
          <w:lang w:val="en-US" w:eastAsia="zh-CN"/>
        </w:rPr>
        <w:t>2份</w:t>
      </w:r>
      <w:r>
        <w:rPr>
          <w:rFonts w:hint="default" w:ascii="楷体_GB2312" w:hAnsi="Times New Roman"/>
          <w:sz w:val="24"/>
          <w:szCs w:val="20"/>
          <w:highlight w:val="none"/>
        </w:rPr>
        <w:t>合作案例合同</w:t>
      </w:r>
      <w:r>
        <w:rPr>
          <w:rFonts w:hint="eastAsia" w:ascii="楷体_GB2312" w:hAnsi="Times New Roman"/>
          <w:sz w:val="24"/>
          <w:szCs w:val="20"/>
          <w:highlight w:val="none"/>
          <w:lang w:eastAsia="zh-CN"/>
        </w:rPr>
        <w:t>，</w:t>
      </w:r>
      <w:r>
        <w:rPr>
          <w:rFonts w:hint="eastAsia" w:ascii="楷体_GB2312" w:hAnsi="Times New Roman"/>
          <w:sz w:val="24"/>
          <w:szCs w:val="20"/>
        </w:rPr>
        <w:t>原件备查。</w:t>
      </w:r>
    </w:p>
    <w:p>
      <w:pPr>
        <w:spacing w:line="360" w:lineRule="auto"/>
        <w:ind w:firstLine="460" w:firstLineChars="192"/>
        <w:rPr>
          <w:rFonts w:cs="宋体" w:asciiTheme="minorEastAsia" w:hAnsiTheme="minorEastAsia" w:eastAsiaTheme="minorEastAsia"/>
          <w:sz w:val="24"/>
        </w:rPr>
      </w:pPr>
      <w:r>
        <w:rPr>
          <w:rFonts w:hint="eastAsia" w:cs="宋体" w:asciiTheme="minorEastAsia" w:hAnsiTheme="minorEastAsia" w:eastAsiaTheme="minorEastAsia"/>
          <w:sz w:val="24"/>
        </w:rPr>
        <w:t>（5）、</w:t>
      </w:r>
      <w:bookmarkStart w:id="0" w:name="_Toc52725613"/>
      <w:bookmarkStart w:id="1" w:name="_Toc52693786"/>
      <w:r>
        <w:rPr>
          <w:rFonts w:hint="eastAsia" w:cs="宋体" w:asciiTheme="minorEastAsia" w:hAnsiTheme="minorEastAsia" w:eastAsiaTheme="minorEastAsia"/>
          <w:sz w:val="24"/>
        </w:rPr>
        <w:t>服务承诺</w:t>
      </w:r>
      <w:bookmarkEnd w:id="0"/>
      <w:bookmarkEnd w:id="1"/>
      <w:r>
        <w:rPr>
          <w:rFonts w:hint="eastAsia" w:cs="宋体" w:asciiTheme="minorEastAsia" w:hAnsiTheme="minorEastAsia" w:eastAsiaTheme="minorEastAsia"/>
          <w:sz w:val="24"/>
        </w:rPr>
        <w:t>书。</w:t>
      </w:r>
    </w:p>
    <w:p>
      <w:pPr>
        <w:pStyle w:val="3"/>
        <w:numPr>
          <w:ilvl w:val="0"/>
          <w:numId w:val="1"/>
        </w:numPr>
        <w:tabs>
          <w:tab w:val="left" w:pos="0"/>
        </w:tabs>
        <w:adjustRightInd w:val="0"/>
        <w:spacing w:line="416" w:lineRule="atLeast"/>
        <w:ind w:left="0" w:firstLine="0"/>
        <w:textAlignment w:val="baseline"/>
        <w:rPr>
          <w:bCs/>
          <w:szCs w:val="32"/>
        </w:rPr>
      </w:pPr>
      <w:r>
        <w:rPr>
          <w:rFonts w:hint="eastAsia"/>
          <w:bCs/>
          <w:szCs w:val="32"/>
        </w:rPr>
        <w:t>付款方式</w:t>
      </w:r>
    </w:p>
    <w:p>
      <w:pPr>
        <w:spacing w:line="360" w:lineRule="auto"/>
        <w:ind w:firstLine="460" w:firstLineChars="192"/>
        <w:rPr>
          <w:rFonts w:cs="宋体" w:asciiTheme="minorEastAsia" w:hAnsiTheme="minorEastAsia" w:eastAsiaTheme="minorEastAsia"/>
          <w:sz w:val="24"/>
        </w:rPr>
      </w:pPr>
      <w:r>
        <w:rPr>
          <w:rFonts w:hint="eastAsia" w:cs="宋体" w:asciiTheme="minorEastAsia" w:hAnsiTheme="minorEastAsia" w:eastAsiaTheme="minorEastAsia"/>
          <w:sz w:val="24"/>
        </w:rPr>
        <w:t>合同签订后15个工作日内，中标服务商进一步细化目标任务书和维保技术方案，提供相关文档，支付合同总价40%；2021年12月，服务商提交2021年度运维服务总结报告，经本单位确认服务良好、无质量和服务问题后支付合同总价60%。</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6853002"/>
    </w:sdtPr>
    <w:sdtContent>
      <w:sdt>
        <w:sdtPr>
          <w:id w:val="-1669238322"/>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w:t>
            </w:r>
            <w:r>
              <w:rPr>
                <w:b/>
                <w:bCs/>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880"/>
    <w:multiLevelType w:val="multilevel"/>
    <w:tmpl w:val="065B7880"/>
    <w:lvl w:ilvl="0" w:tentative="0">
      <w:start w:val="1"/>
      <w:numFmt w:val="upperLetter"/>
      <w:lvlText w:val="%1．"/>
      <w:lvlJc w:val="left"/>
      <w:pPr>
        <w:ind w:left="1241" w:hanging="360"/>
      </w:pPr>
      <w:rPr>
        <w:rFonts w:hint="default"/>
        <w:b w:val="0"/>
      </w:rPr>
    </w:lvl>
    <w:lvl w:ilvl="1" w:tentative="0">
      <w:start w:val="1"/>
      <w:numFmt w:val="lowerLetter"/>
      <w:lvlText w:val="%2)"/>
      <w:lvlJc w:val="left"/>
      <w:pPr>
        <w:ind w:left="1841" w:hanging="480"/>
      </w:pPr>
    </w:lvl>
    <w:lvl w:ilvl="2" w:tentative="0">
      <w:start w:val="1"/>
      <w:numFmt w:val="lowerRoman"/>
      <w:lvlText w:val="%3."/>
      <w:lvlJc w:val="right"/>
      <w:pPr>
        <w:ind w:left="2321" w:hanging="480"/>
      </w:pPr>
    </w:lvl>
    <w:lvl w:ilvl="3" w:tentative="0">
      <w:start w:val="1"/>
      <w:numFmt w:val="decimal"/>
      <w:lvlText w:val="%4."/>
      <w:lvlJc w:val="left"/>
      <w:pPr>
        <w:ind w:left="2801" w:hanging="480"/>
      </w:pPr>
    </w:lvl>
    <w:lvl w:ilvl="4" w:tentative="0">
      <w:start w:val="1"/>
      <w:numFmt w:val="lowerLetter"/>
      <w:lvlText w:val="%5)"/>
      <w:lvlJc w:val="left"/>
      <w:pPr>
        <w:ind w:left="3281" w:hanging="480"/>
      </w:pPr>
    </w:lvl>
    <w:lvl w:ilvl="5" w:tentative="0">
      <w:start w:val="1"/>
      <w:numFmt w:val="lowerRoman"/>
      <w:lvlText w:val="%6."/>
      <w:lvlJc w:val="right"/>
      <w:pPr>
        <w:ind w:left="3761" w:hanging="480"/>
      </w:pPr>
    </w:lvl>
    <w:lvl w:ilvl="6" w:tentative="0">
      <w:start w:val="1"/>
      <w:numFmt w:val="decimal"/>
      <w:lvlText w:val="%7."/>
      <w:lvlJc w:val="left"/>
      <w:pPr>
        <w:ind w:left="4241" w:hanging="480"/>
      </w:pPr>
    </w:lvl>
    <w:lvl w:ilvl="7" w:tentative="0">
      <w:start w:val="1"/>
      <w:numFmt w:val="lowerLetter"/>
      <w:lvlText w:val="%8)"/>
      <w:lvlJc w:val="left"/>
      <w:pPr>
        <w:ind w:left="4721" w:hanging="480"/>
      </w:pPr>
    </w:lvl>
    <w:lvl w:ilvl="8" w:tentative="0">
      <w:start w:val="1"/>
      <w:numFmt w:val="lowerRoman"/>
      <w:lvlText w:val="%9."/>
      <w:lvlJc w:val="right"/>
      <w:pPr>
        <w:ind w:left="5201" w:hanging="480"/>
      </w:pPr>
    </w:lvl>
  </w:abstractNum>
  <w:abstractNum w:abstractNumId="1">
    <w:nsid w:val="3EBB3C91"/>
    <w:multiLevelType w:val="multilevel"/>
    <w:tmpl w:val="3EBB3C91"/>
    <w:lvl w:ilvl="0" w:tentative="0">
      <w:start w:val="1"/>
      <w:numFmt w:val="chineseCountingThousand"/>
      <w:suff w:val="space"/>
      <w:lvlText w:val="%1. "/>
      <w:lvlJc w:val="left"/>
      <w:pPr>
        <w:ind w:left="1191" w:hanging="907"/>
      </w:pPr>
      <w:rPr>
        <w:rFonts w:hint="eastAsia"/>
      </w:rPr>
    </w:lvl>
    <w:lvl w:ilvl="1" w:tentative="0">
      <w:start w:val="1"/>
      <w:numFmt w:val="decimal"/>
      <w:isLgl/>
      <w:suff w:val="space"/>
      <w:lvlText w:val="%1.%2 "/>
      <w:lvlJc w:val="left"/>
      <w:pPr>
        <w:ind w:left="794" w:hanging="794"/>
      </w:pPr>
      <w:rPr>
        <w:rFonts w:hint="eastAsia"/>
      </w:rPr>
    </w:lvl>
    <w:lvl w:ilvl="2" w:tentative="0">
      <w:start w:val="1"/>
      <w:numFmt w:val="decimal"/>
      <w:isLgl/>
      <w:suff w:val="space"/>
      <w:lvlText w:val="%1.%2.%3 "/>
      <w:lvlJc w:val="left"/>
      <w:pPr>
        <w:ind w:left="907" w:hanging="907"/>
      </w:pPr>
      <w:rPr>
        <w:rFonts w:hint="eastAsia"/>
      </w:rPr>
    </w:lvl>
    <w:lvl w:ilvl="3" w:tentative="0">
      <w:start w:val="1"/>
      <w:numFmt w:val="decimal"/>
      <w:isLgl/>
      <w:suff w:val="space"/>
      <w:lvlText w:val="%1.%2.%3.%4 "/>
      <w:lvlJc w:val="left"/>
      <w:pPr>
        <w:ind w:left="1021" w:hanging="1021"/>
      </w:pPr>
      <w:rPr>
        <w:rFonts w:hint="eastAsia"/>
      </w:rPr>
    </w:lvl>
    <w:lvl w:ilvl="4" w:tentative="0">
      <w:start w:val="1"/>
      <w:numFmt w:val="decimal"/>
      <w:isLgl/>
      <w:suff w:val="space"/>
      <w:lvlText w:val="%1.%2.%3.%4.%5 "/>
      <w:lvlJc w:val="left"/>
      <w:pPr>
        <w:ind w:left="1134" w:hanging="1134"/>
      </w:pPr>
      <w:rPr>
        <w:rFonts w:hint="eastAsia"/>
      </w:rPr>
    </w:lvl>
    <w:lvl w:ilvl="5" w:tentative="0">
      <w:start w:val="1"/>
      <w:numFmt w:val="decimal"/>
      <w:isLgl/>
      <w:suff w:val="space"/>
      <w:lvlText w:val="%1.%2.%3.%4.%5.%6 "/>
      <w:lvlJc w:val="left"/>
      <w:pPr>
        <w:ind w:left="1247" w:hanging="1247"/>
      </w:pPr>
      <w:rPr>
        <w:rFonts w:hint="eastAsia"/>
      </w:rPr>
    </w:lvl>
    <w:lvl w:ilvl="6" w:tentative="0">
      <w:start w:val="1"/>
      <w:numFmt w:val="decimal"/>
      <w:lvlRestart w:val="1"/>
      <w:isLgl/>
      <w:suff w:val="space"/>
      <w:lvlText w:val="图 %1.%7 "/>
      <w:lvlJc w:val="left"/>
      <w:pPr>
        <w:ind w:left="0" w:firstLine="0"/>
      </w:pPr>
      <w:rPr>
        <w:rFonts w:hint="eastAsia"/>
      </w:rPr>
    </w:lvl>
    <w:lvl w:ilvl="7" w:tentative="0">
      <w:start w:val="1"/>
      <w:numFmt w:val="decimal"/>
      <w:lvlRestart w:val="1"/>
      <w:isLgl/>
      <w:suff w:val="space"/>
      <w:lvlText w:val="表 %1.%8 "/>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6F"/>
    <w:rsid w:val="00046B10"/>
    <w:rsid w:val="00051A73"/>
    <w:rsid w:val="00067D02"/>
    <w:rsid w:val="0007164A"/>
    <w:rsid w:val="000769A9"/>
    <w:rsid w:val="000A29E9"/>
    <w:rsid w:val="000B3B81"/>
    <w:rsid w:val="000B5819"/>
    <w:rsid w:val="000E6AA0"/>
    <w:rsid w:val="000F7681"/>
    <w:rsid w:val="00101CE8"/>
    <w:rsid w:val="00102014"/>
    <w:rsid w:val="00103B74"/>
    <w:rsid w:val="001227F8"/>
    <w:rsid w:val="00123C4F"/>
    <w:rsid w:val="00142BC1"/>
    <w:rsid w:val="00147C7A"/>
    <w:rsid w:val="00151DFF"/>
    <w:rsid w:val="00153F0A"/>
    <w:rsid w:val="00157CF8"/>
    <w:rsid w:val="001671E1"/>
    <w:rsid w:val="00175655"/>
    <w:rsid w:val="001960A5"/>
    <w:rsid w:val="001B609B"/>
    <w:rsid w:val="002160E7"/>
    <w:rsid w:val="0025238D"/>
    <w:rsid w:val="0025608C"/>
    <w:rsid w:val="00294E49"/>
    <w:rsid w:val="002B0775"/>
    <w:rsid w:val="002B710D"/>
    <w:rsid w:val="002D77CF"/>
    <w:rsid w:val="003006F3"/>
    <w:rsid w:val="00301F18"/>
    <w:rsid w:val="0035634D"/>
    <w:rsid w:val="003772CB"/>
    <w:rsid w:val="00383690"/>
    <w:rsid w:val="003A63E0"/>
    <w:rsid w:val="003D65C8"/>
    <w:rsid w:val="003D7882"/>
    <w:rsid w:val="003E26F4"/>
    <w:rsid w:val="003E3B41"/>
    <w:rsid w:val="003E5209"/>
    <w:rsid w:val="004013C5"/>
    <w:rsid w:val="00401723"/>
    <w:rsid w:val="004048CA"/>
    <w:rsid w:val="00464671"/>
    <w:rsid w:val="00473784"/>
    <w:rsid w:val="0047493F"/>
    <w:rsid w:val="004A1A02"/>
    <w:rsid w:val="004C52E3"/>
    <w:rsid w:val="0050505E"/>
    <w:rsid w:val="00542EFB"/>
    <w:rsid w:val="005435A6"/>
    <w:rsid w:val="00563601"/>
    <w:rsid w:val="005958EA"/>
    <w:rsid w:val="00597A3E"/>
    <w:rsid w:val="005B3EC5"/>
    <w:rsid w:val="005B66B2"/>
    <w:rsid w:val="005B797B"/>
    <w:rsid w:val="005C52A8"/>
    <w:rsid w:val="005C553A"/>
    <w:rsid w:val="005D3335"/>
    <w:rsid w:val="005D3619"/>
    <w:rsid w:val="005E7DFF"/>
    <w:rsid w:val="00625864"/>
    <w:rsid w:val="0062659E"/>
    <w:rsid w:val="00633E33"/>
    <w:rsid w:val="00634EAC"/>
    <w:rsid w:val="006377B6"/>
    <w:rsid w:val="00647E19"/>
    <w:rsid w:val="00657A3D"/>
    <w:rsid w:val="006607F4"/>
    <w:rsid w:val="006637CC"/>
    <w:rsid w:val="00663FCE"/>
    <w:rsid w:val="0067336F"/>
    <w:rsid w:val="00674C3C"/>
    <w:rsid w:val="006763F1"/>
    <w:rsid w:val="006D46C6"/>
    <w:rsid w:val="006D57B5"/>
    <w:rsid w:val="006E4420"/>
    <w:rsid w:val="006E597F"/>
    <w:rsid w:val="006E688D"/>
    <w:rsid w:val="00700D4B"/>
    <w:rsid w:val="00704680"/>
    <w:rsid w:val="00711124"/>
    <w:rsid w:val="00726D28"/>
    <w:rsid w:val="00742006"/>
    <w:rsid w:val="007430DF"/>
    <w:rsid w:val="00751143"/>
    <w:rsid w:val="007515BA"/>
    <w:rsid w:val="00767085"/>
    <w:rsid w:val="0076771B"/>
    <w:rsid w:val="007706E1"/>
    <w:rsid w:val="00785C7A"/>
    <w:rsid w:val="0079344B"/>
    <w:rsid w:val="00794D6F"/>
    <w:rsid w:val="00797BBE"/>
    <w:rsid w:val="007A67B9"/>
    <w:rsid w:val="007A6DA6"/>
    <w:rsid w:val="007C2E8A"/>
    <w:rsid w:val="007D5974"/>
    <w:rsid w:val="007E177C"/>
    <w:rsid w:val="007E2F75"/>
    <w:rsid w:val="007E5B40"/>
    <w:rsid w:val="00830245"/>
    <w:rsid w:val="008532A9"/>
    <w:rsid w:val="008550D0"/>
    <w:rsid w:val="0085577F"/>
    <w:rsid w:val="008847B5"/>
    <w:rsid w:val="008B44DB"/>
    <w:rsid w:val="008C588D"/>
    <w:rsid w:val="008D3D20"/>
    <w:rsid w:val="00912FE3"/>
    <w:rsid w:val="00925BF9"/>
    <w:rsid w:val="009279E6"/>
    <w:rsid w:val="009478F7"/>
    <w:rsid w:val="00950E60"/>
    <w:rsid w:val="009707AF"/>
    <w:rsid w:val="0098072A"/>
    <w:rsid w:val="00986729"/>
    <w:rsid w:val="00996DA3"/>
    <w:rsid w:val="009B6FDD"/>
    <w:rsid w:val="009C6358"/>
    <w:rsid w:val="009C6517"/>
    <w:rsid w:val="009E2EB1"/>
    <w:rsid w:val="009E3119"/>
    <w:rsid w:val="009F17CC"/>
    <w:rsid w:val="00A11919"/>
    <w:rsid w:val="00A11947"/>
    <w:rsid w:val="00A31AFA"/>
    <w:rsid w:val="00A44C6B"/>
    <w:rsid w:val="00A77ACE"/>
    <w:rsid w:val="00A921FF"/>
    <w:rsid w:val="00AA2947"/>
    <w:rsid w:val="00AA54DF"/>
    <w:rsid w:val="00AB32F1"/>
    <w:rsid w:val="00AD6AD5"/>
    <w:rsid w:val="00B07957"/>
    <w:rsid w:val="00B25AB2"/>
    <w:rsid w:val="00B3273A"/>
    <w:rsid w:val="00B42F72"/>
    <w:rsid w:val="00B43F8F"/>
    <w:rsid w:val="00B74B11"/>
    <w:rsid w:val="00B95C5D"/>
    <w:rsid w:val="00BB6268"/>
    <w:rsid w:val="00BC1885"/>
    <w:rsid w:val="00BC1E11"/>
    <w:rsid w:val="00BD3A05"/>
    <w:rsid w:val="00BE4566"/>
    <w:rsid w:val="00BF5E9F"/>
    <w:rsid w:val="00C00FFA"/>
    <w:rsid w:val="00C05361"/>
    <w:rsid w:val="00C11AEE"/>
    <w:rsid w:val="00C14429"/>
    <w:rsid w:val="00C1657B"/>
    <w:rsid w:val="00C21100"/>
    <w:rsid w:val="00C22BCF"/>
    <w:rsid w:val="00C257EB"/>
    <w:rsid w:val="00C41B2F"/>
    <w:rsid w:val="00C41DF9"/>
    <w:rsid w:val="00C5671F"/>
    <w:rsid w:val="00C813B8"/>
    <w:rsid w:val="00C91842"/>
    <w:rsid w:val="00C92A3F"/>
    <w:rsid w:val="00C93F3D"/>
    <w:rsid w:val="00CA709E"/>
    <w:rsid w:val="00CA7517"/>
    <w:rsid w:val="00CA771F"/>
    <w:rsid w:val="00CC1E1E"/>
    <w:rsid w:val="00CD315A"/>
    <w:rsid w:val="00CD42CE"/>
    <w:rsid w:val="00CD7D26"/>
    <w:rsid w:val="00D13A1C"/>
    <w:rsid w:val="00D17877"/>
    <w:rsid w:val="00D22FA8"/>
    <w:rsid w:val="00D24E8B"/>
    <w:rsid w:val="00D35F31"/>
    <w:rsid w:val="00D42E02"/>
    <w:rsid w:val="00D6447D"/>
    <w:rsid w:val="00D6516D"/>
    <w:rsid w:val="00D913FA"/>
    <w:rsid w:val="00D929D4"/>
    <w:rsid w:val="00DB5790"/>
    <w:rsid w:val="00DC73A2"/>
    <w:rsid w:val="00DD5B65"/>
    <w:rsid w:val="00DE5F69"/>
    <w:rsid w:val="00DE653D"/>
    <w:rsid w:val="00DF3412"/>
    <w:rsid w:val="00DF60D2"/>
    <w:rsid w:val="00E06836"/>
    <w:rsid w:val="00E06B0B"/>
    <w:rsid w:val="00E16FA7"/>
    <w:rsid w:val="00E31223"/>
    <w:rsid w:val="00E32BAF"/>
    <w:rsid w:val="00E337FC"/>
    <w:rsid w:val="00E45B91"/>
    <w:rsid w:val="00E572C5"/>
    <w:rsid w:val="00E74C27"/>
    <w:rsid w:val="00E76DA0"/>
    <w:rsid w:val="00E775B6"/>
    <w:rsid w:val="00E8795A"/>
    <w:rsid w:val="00EA32D3"/>
    <w:rsid w:val="00EC0054"/>
    <w:rsid w:val="00EC1B4F"/>
    <w:rsid w:val="00EC24D0"/>
    <w:rsid w:val="00EC48B7"/>
    <w:rsid w:val="00EC5B35"/>
    <w:rsid w:val="00EC76B6"/>
    <w:rsid w:val="00ED0403"/>
    <w:rsid w:val="00ED6021"/>
    <w:rsid w:val="00ED723F"/>
    <w:rsid w:val="00EE19A4"/>
    <w:rsid w:val="00EE34FA"/>
    <w:rsid w:val="00F00882"/>
    <w:rsid w:val="00F04CB7"/>
    <w:rsid w:val="00F178A5"/>
    <w:rsid w:val="00F26D21"/>
    <w:rsid w:val="00F26F5C"/>
    <w:rsid w:val="00F303A7"/>
    <w:rsid w:val="00F35CE4"/>
    <w:rsid w:val="00F46F90"/>
    <w:rsid w:val="00F52101"/>
    <w:rsid w:val="00F57485"/>
    <w:rsid w:val="00F73BFC"/>
    <w:rsid w:val="00F73E4C"/>
    <w:rsid w:val="00F9122C"/>
    <w:rsid w:val="00FE3A12"/>
    <w:rsid w:val="08557F1C"/>
    <w:rsid w:val="10CE7484"/>
    <w:rsid w:val="16E02A28"/>
    <w:rsid w:val="1A925579"/>
    <w:rsid w:val="276930D5"/>
    <w:rsid w:val="2A6C6C8F"/>
    <w:rsid w:val="2C41295A"/>
    <w:rsid w:val="2C4C628A"/>
    <w:rsid w:val="36CA202A"/>
    <w:rsid w:val="3D905239"/>
    <w:rsid w:val="416F4D23"/>
    <w:rsid w:val="4B73671D"/>
    <w:rsid w:val="56C34283"/>
    <w:rsid w:val="739A77C6"/>
    <w:rsid w:val="75A60DBD"/>
    <w:rsid w:val="78D970E1"/>
    <w:rsid w:val="7B6D3B20"/>
    <w:rsid w:val="7F1F6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atLeast"/>
      <w:jc w:val="both"/>
    </w:pPr>
    <w:rPr>
      <w:rFonts w:ascii="Arial" w:hAnsi="Arial" w:eastAsia="宋体" w:cs="Times New Roman"/>
      <w:sz w:val="21"/>
      <w:szCs w:val="21"/>
      <w:lang w:val="en-US" w:eastAsia="zh-CN" w:bidi="ar-SA"/>
    </w:rPr>
  </w:style>
  <w:style w:type="paragraph" w:styleId="2">
    <w:name w:val="heading 1"/>
    <w:basedOn w:val="1"/>
    <w:next w:val="1"/>
    <w:link w:val="19"/>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12"/>
    <w:qFormat/>
    <w:uiPriority w:val="0"/>
    <w:pPr>
      <w:keepNext/>
      <w:keepLines/>
      <w:widowControl w:val="0"/>
      <w:spacing w:before="260" w:after="260" w:line="300" w:lineRule="auto"/>
      <w:jc w:val="left"/>
      <w:outlineLvl w:val="1"/>
    </w:pPr>
    <w:rPr>
      <w:rFonts w:eastAsia="黑体"/>
      <w:b/>
      <w:sz w:val="32"/>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Plain Text"/>
    <w:basedOn w:val="1"/>
    <w:link w:val="15"/>
    <w:qFormat/>
    <w:uiPriority w:val="99"/>
    <w:pPr>
      <w:widowControl w:val="0"/>
      <w:spacing w:line="240" w:lineRule="auto"/>
    </w:pPr>
    <w:rPr>
      <w:rFonts w:ascii="宋体" w:hAnsi="Courier New"/>
    </w:rPr>
  </w:style>
  <w:style w:type="paragraph" w:styleId="5">
    <w:name w:val="Balloon Text"/>
    <w:basedOn w:val="1"/>
    <w:link w:val="20"/>
    <w:semiHidden/>
    <w:unhideWhenUsed/>
    <w:qFormat/>
    <w:uiPriority w:val="99"/>
    <w:pPr>
      <w:spacing w:line="240" w:lineRule="auto"/>
    </w:pPr>
    <w:rPr>
      <w:sz w:val="18"/>
      <w:szCs w:val="18"/>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8"/>
    <w:link w:val="7"/>
    <w:qFormat/>
    <w:uiPriority w:val="99"/>
    <w:rPr>
      <w:sz w:val="18"/>
      <w:szCs w:val="18"/>
    </w:rPr>
  </w:style>
  <w:style w:type="character" w:customStyle="1" w:styleId="11">
    <w:name w:val="页脚 Char"/>
    <w:basedOn w:val="8"/>
    <w:link w:val="6"/>
    <w:qFormat/>
    <w:uiPriority w:val="99"/>
    <w:rPr>
      <w:sz w:val="18"/>
      <w:szCs w:val="18"/>
    </w:rPr>
  </w:style>
  <w:style w:type="character" w:customStyle="1" w:styleId="12">
    <w:name w:val="标题 2 Char"/>
    <w:basedOn w:val="8"/>
    <w:link w:val="3"/>
    <w:qFormat/>
    <w:uiPriority w:val="0"/>
    <w:rPr>
      <w:rFonts w:ascii="Arial" w:hAnsi="Arial" w:eastAsia="黑体" w:cs="Times New Roman"/>
      <w:b/>
      <w:kern w:val="0"/>
      <w:sz w:val="32"/>
      <w:szCs w:val="21"/>
    </w:rPr>
  </w:style>
  <w:style w:type="paragraph" w:customStyle="1" w:styleId="13">
    <w:name w:val="列出段落3"/>
    <w:basedOn w:val="1"/>
    <w:unhideWhenUsed/>
    <w:qFormat/>
    <w:uiPriority w:val="0"/>
    <w:pPr>
      <w:widowControl w:val="0"/>
      <w:spacing w:line="240" w:lineRule="auto"/>
      <w:ind w:firstLine="420" w:firstLineChars="200"/>
    </w:pPr>
    <w:rPr>
      <w:rFonts w:ascii="Times New Roman" w:hAnsi="Times New Roman"/>
      <w:kern w:val="2"/>
      <w:szCs w:val="24"/>
    </w:rPr>
  </w:style>
  <w:style w:type="character" w:customStyle="1" w:styleId="14">
    <w:name w:val="纯文本 Char"/>
    <w:basedOn w:val="8"/>
    <w:semiHidden/>
    <w:qFormat/>
    <w:uiPriority w:val="99"/>
    <w:rPr>
      <w:rFonts w:ascii="宋体" w:hAnsi="Courier New" w:eastAsia="宋体" w:cs="Courier New"/>
      <w:kern w:val="0"/>
      <w:szCs w:val="21"/>
    </w:rPr>
  </w:style>
  <w:style w:type="character" w:customStyle="1" w:styleId="15">
    <w:name w:val="纯文本 Char1"/>
    <w:link w:val="4"/>
    <w:qFormat/>
    <w:locked/>
    <w:uiPriority w:val="0"/>
    <w:rPr>
      <w:rFonts w:ascii="宋体" w:hAnsi="Courier New" w:eastAsia="宋体" w:cs="Times New Roman"/>
      <w:kern w:val="0"/>
      <w:szCs w:val="21"/>
    </w:rPr>
  </w:style>
  <w:style w:type="paragraph" w:styleId="16">
    <w:name w:val="List Paragraph"/>
    <w:basedOn w:val="1"/>
    <w:qFormat/>
    <w:uiPriority w:val="34"/>
    <w:pPr>
      <w:ind w:firstLine="420" w:firstLineChars="200"/>
    </w:pPr>
  </w:style>
  <w:style w:type="paragraph" w:customStyle="1" w:styleId="17">
    <w:name w:val="无间隔1"/>
    <w:link w:val="18"/>
    <w:qFormat/>
    <w:uiPriority w:val="1"/>
    <w:pPr>
      <w:widowControl w:val="0"/>
      <w:jc w:val="both"/>
    </w:pPr>
    <w:rPr>
      <w:rFonts w:ascii="黑体" w:hAnsi="黑体" w:eastAsia="黑体" w:cs="Times New Roman"/>
      <w:kern w:val="2"/>
      <w:sz w:val="21"/>
      <w:szCs w:val="22"/>
      <w:lang w:val="en-US" w:eastAsia="zh-CN" w:bidi="ar-SA"/>
    </w:rPr>
  </w:style>
  <w:style w:type="character" w:customStyle="1" w:styleId="18">
    <w:name w:val="无间隔字符"/>
    <w:link w:val="17"/>
    <w:qFormat/>
    <w:uiPriority w:val="1"/>
    <w:rPr>
      <w:rFonts w:ascii="黑体" w:hAnsi="黑体" w:eastAsia="黑体" w:cs="Times New Roman"/>
    </w:rPr>
  </w:style>
  <w:style w:type="character" w:customStyle="1" w:styleId="19">
    <w:name w:val="标题 1 Char"/>
    <w:basedOn w:val="8"/>
    <w:link w:val="2"/>
    <w:qFormat/>
    <w:uiPriority w:val="9"/>
    <w:rPr>
      <w:rFonts w:ascii="Arial" w:hAnsi="Arial" w:eastAsia="宋体" w:cs="Times New Roman"/>
      <w:b/>
      <w:bCs/>
      <w:kern w:val="44"/>
      <w:sz w:val="44"/>
      <w:szCs w:val="44"/>
    </w:rPr>
  </w:style>
  <w:style w:type="character" w:customStyle="1" w:styleId="20">
    <w:name w:val="批注框文本 Char"/>
    <w:basedOn w:val="8"/>
    <w:link w:val="5"/>
    <w:semiHidden/>
    <w:qFormat/>
    <w:uiPriority w:val="99"/>
    <w:rPr>
      <w:rFonts w:ascii="Arial" w:hAnsi="Arial"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FC1C74-60C2-4327-A7C9-2C949AEBA852}">
  <ds:schemaRefs/>
</ds:datastoreItem>
</file>

<file path=docProps/app.xml><?xml version="1.0" encoding="utf-8"?>
<Properties xmlns="http://schemas.openxmlformats.org/officeDocument/2006/extended-properties" xmlns:vt="http://schemas.openxmlformats.org/officeDocument/2006/docPropsVTypes">
  <Template>Normal.dotm</Template>
  <Pages>9</Pages>
  <Words>1059</Words>
  <Characters>6038</Characters>
  <Lines>50</Lines>
  <Paragraphs>14</Paragraphs>
  <TotalTime>18</TotalTime>
  <ScaleCrop>false</ScaleCrop>
  <LinksUpToDate>false</LinksUpToDate>
  <CharactersWithSpaces>7083</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2021-02-21T11:52:00Z</dcterms:created>
  <dc:creator>John</dc:creator>
  <cp:lastModifiedBy>Administrator</cp:lastModifiedBy>
  <cp:lastPrinted>2021-02-25T01:55:00Z</cp:lastPrinted>
  <dcterms:modified xsi:type="dcterms:W3CDTF">2021-03-03T02:03:49Z</dcterms:modified>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