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F4C04" w14:textId="497ED2A0" w:rsidR="00CA49E9" w:rsidRDefault="00CA49E9" w:rsidP="00CA49E9">
      <w:pPr>
        <w:spacing w:line="360" w:lineRule="auto"/>
        <w:jc w:val="center"/>
        <w:rPr>
          <w:rFonts w:ascii="黑体" w:eastAsia="黑体" w:hAnsi="黑体" w:cs="黑体"/>
          <w:color w:val="000000"/>
          <w:sz w:val="44"/>
          <w:szCs w:val="44"/>
        </w:rPr>
      </w:pPr>
      <w:r>
        <w:rPr>
          <w:rFonts w:ascii="黑体" w:eastAsia="黑体" w:hAnsi="黑体" w:cs="黑体" w:hint="eastAsia"/>
          <w:color w:val="000000"/>
          <w:sz w:val="44"/>
          <w:szCs w:val="44"/>
        </w:rPr>
        <w:t>国家税务总局海安市税务局视频会议</w:t>
      </w:r>
    </w:p>
    <w:p w14:paraId="26E3FA3D" w14:textId="77777777" w:rsidR="00CA49E9" w:rsidRDefault="00CA49E9" w:rsidP="00CA49E9">
      <w:pPr>
        <w:spacing w:line="360" w:lineRule="auto"/>
        <w:jc w:val="center"/>
        <w:rPr>
          <w:rFonts w:ascii="黑体" w:eastAsia="黑体" w:hAnsi="黑体" w:cs="黑体"/>
          <w:color w:val="000000"/>
          <w:sz w:val="44"/>
          <w:szCs w:val="44"/>
        </w:rPr>
      </w:pPr>
      <w:r>
        <w:rPr>
          <w:rFonts w:ascii="黑体" w:eastAsia="黑体" w:hAnsi="黑体" w:cs="黑体" w:hint="eastAsia"/>
          <w:color w:val="000000"/>
          <w:sz w:val="44"/>
          <w:szCs w:val="44"/>
        </w:rPr>
        <w:t>设备采购项目竞价招标文件</w:t>
      </w:r>
    </w:p>
    <w:p w14:paraId="1303C643" w14:textId="77777777" w:rsidR="00CA49E9" w:rsidRDefault="00CA49E9" w:rsidP="00CA49E9">
      <w:pPr>
        <w:spacing w:line="360" w:lineRule="auto"/>
        <w:rPr>
          <w:color w:val="000000"/>
          <w:sz w:val="24"/>
        </w:rPr>
      </w:pPr>
    </w:p>
    <w:p w14:paraId="12D9B27D" w14:textId="50A0A3C0" w:rsidR="00CA49E9" w:rsidRDefault="00CA49E9" w:rsidP="00CA49E9">
      <w:pPr>
        <w:spacing w:line="360" w:lineRule="auto"/>
        <w:ind w:firstLineChars="200" w:firstLine="482"/>
        <w:rPr>
          <w:b/>
          <w:color w:val="000000"/>
          <w:sz w:val="24"/>
        </w:rPr>
      </w:pPr>
      <w:r>
        <w:rPr>
          <w:rFonts w:ascii="宋体" w:hAnsi="宋体" w:hint="eastAsia"/>
          <w:b/>
          <w:color w:val="000000"/>
          <w:kern w:val="0"/>
          <w:sz w:val="24"/>
        </w:rPr>
        <w:t>报价之前须现场实地踏勘，以保证多个视频会议室的设备安装及调试、确保视频会议系统能够满足实际使用需求。（未实地踏勘将取消预中标资格，</w:t>
      </w:r>
      <w:r>
        <w:rPr>
          <w:rFonts w:hint="eastAsia"/>
          <w:b/>
          <w:color w:val="000000"/>
          <w:sz w:val="24"/>
        </w:rPr>
        <w:t>并保留追究权利）</w:t>
      </w:r>
    </w:p>
    <w:p w14:paraId="44A11716" w14:textId="6C33DAA2" w:rsidR="00CA49E9" w:rsidRPr="00CA49E9" w:rsidRDefault="00CA49E9" w:rsidP="00CA49E9">
      <w:pPr>
        <w:ind w:firstLineChars="200" w:firstLine="562"/>
        <w:rPr>
          <w:rFonts w:ascii="Times New Roman" w:eastAsia="仿宋" w:hAnsi="Times New Roman" w:cs="Times New Roman"/>
          <w:sz w:val="28"/>
          <w:szCs w:val="28"/>
        </w:rPr>
      </w:pPr>
      <w:r w:rsidRPr="003243FD">
        <w:rPr>
          <w:rFonts w:ascii="Times New Roman" w:eastAsia="仿宋" w:hAnsi="Times New Roman" w:cs="Times New Roman" w:hint="eastAsia"/>
          <w:b/>
          <w:bCs/>
          <w:sz w:val="28"/>
          <w:szCs w:val="28"/>
        </w:rPr>
        <w:t>一、项目名称</w:t>
      </w:r>
      <w:r w:rsidRPr="00CA49E9">
        <w:rPr>
          <w:rFonts w:ascii="Times New Roman" w:eastAsia="仿宋" w:hAnsi="Times New Roman" w:cs="Times New Roman" w:hint="eastAsia"/>
          <w:sz w:val="28"/>
          <w:szCs w:val="28"/>
        </w:rPr>
        <w:t>：国家税务总局海安市税务局视频会议设备采购项目竞价采购</w:t>
      </w:r>
    </w:p>
    <w:p w14:paraId="6C25EEE3" w14:textId="064A6398" w:rsidR="00CA49E9" w:rsidRPr="003243FD" w:rsidRDefault="00CA49E9" w:rsidP="00CA49E9">
      <w:pPr>
        <w:spacing w:line="360" w:lineRule="auto"/>
        <w:ind w:firstLine="564"/>
        <w:rPr>
          <w:rFonts w:ascii="仿宋" w:eastAsia="仿宋" w:hAnsi="仿宋" w:cs="仿宋"/>
          <w:b/>
          <w:bCs/>
          <w:color w:val="000000"/>
          <w:sz w:val="28"/>
          <w:szCs w:val="28"/>
        </w:rPr>
      </w:pPr>
      <w:r w:rsidRPr="003243FD">
        <w:rPr>
          <w:rFonts w:ascii="仿宋" w:eastAsia="仿宋" w:hAnsi="仿宋" w:cs="仿宋" w:hint="eastAsia"/>
          <w:b/>
          <w:bCs/>
          <w:color w:val="000000"/>
          <w:sz w:val="28"/>
          <w:szCs w:val="28"/>
        </w:rPr>
        <w:t>二、采购内容：</w:t>
      </w:r>
    </w:p>
    <w:p w14:paraId="3A9C7C4D" w14:textId="1FA67FFE" w:rsidR="00CA49E9" w:rsidRDefault="00CA49E9" w:rsidP="00CA49E9">
      <w:pPr>
        <w:spacing w:line="360" w:lineRule="auto"/>
        <w:ind w:firstLine="564"/>
        <w:rPr>
          <w:rFonts w:ascii="Times New Roman" w:eastAsia="仿宋" w:hAnsi="Times New Roman" w:cs="Times New Roman"/>
          <w:sz w:val="28"/>
          <w:szCs w:val="28"/>
        </w:rPr>
      </w:pPr>
      <w:r>
        <w:rPr>
          <w:rFonts w:ascii="仿宋" w:eastAsia="仿宋" w:hAnsi="仿宋" w:cs="仿宋" w:hint="eastAsia"/>
          <w:color w:val="000000"/>
          <w:sz w:val="28"/>
          <w:szCs w:val="28"/>
        </w:rPr>
        <w:t>1、市局</w:t>
      </w:r>
      <w:r>
        <w:rPr>
          <w:rFonts w:ascii="Times New Roman" w:eastAsia="仿宋" w:hAnsi="Times New Roman" w:cs="Times New Roman" w:hint="eastAsia"/>
          <w:sz w:val="28"/>
          <w:szCs w:val="28"/>
        </w:rPr>
        <w:t>管理中心配置</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台</w:t>
      </w:r>
      <w:r w:rsidRPr="004F4285">
        <w:rPr>
          <w:rFonts w:ascii="Times New Roman" w:eastAsia="仿宋" w:hAnsi="Times New Roman" w:cs="Times New Roman"/>
          <w:sz w:val="28"/>
          <w:szCs w:val="28"/>
        </w:rPr>
        <w:t>多点控制单元</w:t>
      </w:r>
      <w:r w:rsidR="003243FD">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市局</w:t>
      </w:r>
      <w:r w:rsidR="003243FD">
        <w:rPr>
          <w:rFonts w:ascii="Times New Roman" w:eastAsia="仿宋" w:hAnsi="Times New Roman" w:cs="Times New Roman" w:hint="eastAsia"/>
          <w:sz w:val="28"/>
          <w:szCs w:val="28"/>
        </w:rPr>
        <w:t>主会场</w:t>
      </w:r>
      <w:r>
        <w:rPr>
          <w:rFonts w:ascii="Times New Roman" w:eastAsia="仿宋" w:hAnsi="Times New Roman" w:cs="Times New Roman" w:hint="eastAsia"/>
          <w:sz w:val="28"/>
          <w:szCs w:val="28"/>
        </w:rPr>
        <w:t>配置</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台分体式高清</w:t>
      </w:r>
      <w:r w:rsidR="000A6B46">
        <w:rPr>
          <w:rFonts w:ascii="Times New Roman" w:eastAsia="仿宋" w:hAnsi="Times New Roman" w:cs="Times New Roman" w:hint="eastAsia"/>
          <w:sz w:val="28"/>
          <w:szCs w:val="28"/>
        </w:rPr>
        <w:t>视频会议</w:t>
      </w:r>
      <w:r>
        <w:rPr>
          <w:rFonts w:ascii="Times New Roman" w:eastAsia="仿宋" w:hAnsi="Times New Roman" w:cs="Times New Roman" w:hint="eastAsia"/>
          <w:sz w:val="28"/>
          <w:szCs w:val="28"/>
        </w:rPr>
        <w:t>终端</w:t>
      </w:r>
      <w:r w:rsidR="003243FD">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分局</w:t>
      </w:r>
      <w:r w:rsidR="003243FD">
        <w:rPr>
          <w:rFonts w:ascii="Times New Roman" w:eastAsia="仿宋" w:hAnsi="Times New Roman" w:cs="Times New Roman" w:hint="eastAsia"/>
          <w:sz w:val="28"/>
          <w:szCs w:val="28"/>
        </w:rPr>
        <w:t>分会场</w:t>
      </w:r>
      <w:r>
        <w:rPr>
          <w:rFonts w:ascii="Times New Roman" w:eastAsia="仿宋" w:hAnsi="Times New Roman" w:cs="Times New Roman" w:hint="eastAsia"/>
          <w:sz w:val="28"/>
          <w:szCs w:val="28"/>
        </w:rPr>
        <w:t>各配置</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台一体式高清视频会议终端。</w:t>
      </w:r>
    </w:p>
    <w:p w14:paraId="00DE658B" w14:textId="251167C5" w:rsidR="003243FD" w:rsidRPr="003243FD" w:rsidRDefault="00CA49E9" w:rsidP="003243FD">
      <w:pPr>
        <w:spacing w:line="360" w:lineRule="auto"/>
        <w:ind w:firstLine="564"/>
        <w:rPr>
          <w:rFonts w:ascii="仿宋" w:eastAsia="仿宋" w:hAnsi="仿宋" w:cs="仿宋"/>
          <w:color w:val="000000"/>
          <w:sz w:val="28"/>
          <w:szCs w:val="28"/>
        </w:rPr>
      </w:pPr>
      <w:r w:rsidRPr="003243FD">
        <w:rPr>
          <w:rFonts w:ascii="仿宋" w:eastAsia="仿宋" w:hAnsi="仿宋" w:cs="仿宋" w:hint="eastAsia"/>
          <w:color w:val="000000"/>
          <w:sz w:val="28"/>
          <w:szCs w:val="28"/>
        </w:rPr>
        <w:t>2、市局主会场及分局分会场视频显示设备、音频扩声设备利旧，</w:t>
      </w:r>
      <w:r w:rsidR="003243FD">
        <w:rPr>
          <w:rFonts w:ascii="仿宋" w:eastAsia="仿宋" w:hAnsi="仿宋" w:cs="仿宋" w:hint="eastAsia"/>
          <w:color w:val="000000"/>
          <w:sz w:val="28"/>
          <w:szCs w:val="28"/>
        </w:rPr>
        <w:t>新建的视频会议</w:t>
      </w:r>
      <w:r w:rsidR="003243FD" w:rsidRPr="003243FD">
        <w:rPr>
          <w:rFonts w:ascii="仿宋" w:eastAsia="仿宋" w:hAnsi="仿宋" w:cs="仿宋" w:hint="eastAsia"/>
          <w:color w:val="000000"/>
          <w:sz w:val="28"/>
          <w:szCs w:val="28"/>
        </w:rPr>
        <w:t>系统能满足与江苏省税务局、南通市税务局视频会议系统实现系统对接，视频、音频、双流能够互通。</w:t>
      </w:r>
    </w:p>
    <w:p w14:paraId="0B8A206C" w14:textId="77777777" w:rsidR="003243FD" w:rsidRDefault="003243FD" w:rsidP="003243FD">
      <w:pPr>
        <w:spacing w:line="360" w:lineRule="auto"/>
        <w:ind w:firstLine="564"/>
        <w:rPr>
          <w:rFonts w:ascii="仿宋" w:eastAsia="仿宋" w:hAnsi="仿宋" w:cs="仿宋"/>
          <w:color w:val="000000"/>
          <w:sz w:val="28"/>
          <w:szCs w:val="28"/>
        </w:rPr>
      </w:pPr>
      <w:r>
        <w:rPr>
          <w:rFonts w:ascii="仿宋" w:eastAsia="仿宋" w:hAnsi="仿宋" w:cs="仿宋" w:hint="eastAsia"/>
          <w:color w:val="000000"/>
          <w:sz w:val="28"/>
          <w:szCs w:val="28"/>
        </w:rPr>
        <w:t>3、系统改造所需的配电、线材，辅材，附件、安装等系统集成。</w:t>
      </w:r>
    </w:p>
    <w:p w14:paraId="4E6D713D" w14:textId="50D55655" w:rsidR="00C931BC" w:rsidRPr="0027000B" w:rsidRDefault="003243FD" w:rsidP="00C931BC">
      <w:pPr>
        <w:spacing w:line="360" w:lineRule="auto"/>
        <w:ind w:firstLineChars="200" w:firstLine="562"/>
        <w:rPr>
          <w:rFonts w:ascii="Times New Roman" w:eastAsia="仿宋" w:hAnsi="Times New Roman" w:cs="Times New Roman"/>
          <w:sz w:val="28"/>
          <w:szCs w:val="28"/>
        </w:rPr>
      </w:pPr>
      <w:r>
        <w:rPr>
          <w:rFonts w:ascii="仿宋" w:eastAsia="仿宋" w:hAnsi="仿宋" w:cs="仿宋" w:hint="eastAsia"/>
          <w:b/>
          <w:bCs/>
          <w:color w:val="000000"/>
          <w:sz w:val="28"/>
          <w:szCs w:val="28"/>
        </w:rPr>
        <w:t>三、预算及付款方式：</w:t>
      </w:r>
      <w:r>
        <w:rPr>
          <w:rFonts w:ascii="仿宋" w:eastAsia="仿宋" w:hAnsi="仿宋" w:cs="仿宋" w:hint="eastAsia"/>
          <w:color w:val="000000"/>
          <w:sz w:val="28"/>
          <w:szCs w:val="28"/>
        </w:rPr>
        <w:t>本次预算金额</w:t>
      </w:r>
      <w:r w:rsidR="009408B9" w:rsidRPr="009408B9">
        <w:rPr>
          <w:rFonts w:ascii="仿宋" w:eastAsia="仿宋" w:hAnsi="仿宋" w:cs="仿宋" w:hint="eastAsia"/>
          <w:color w:val="000000"/>
          <w:sz w:val="28"/>
          <w:szCs w:val="28"/>
          <w:u w:val="single"/>
        </w:rPr>
        <w:t xml:space="preserve"> </w:t>
      </w:r>
      <w:r w:rsidR="00F81F43">
        <w:rPr>
          <w:rFonts w:ascii="仿宋" w:eastAsia="仿宋" w:hAnsi="仿宋" w:cs="仿宋" w:hint="eastAsia"/>
          <w:color w:val="000000"/>
          <w:sz w:val="28"/>
          <w:szCs w:val="28"/>
          <w:u w:val="single"/>
        </w:rPr>
        <w:t>39</w:t>
      </w:r>
      <w:r>
        <w:rPr>
          <w:rFonts w:ascii="仿宋" w:eastAsia="仿宋" w:hAnsi="仿宋" w:cs="仿宋" w:hint="eastAsia"/>
          <w:color w:val="000000"/>
          <w:sz w:val="28"/>
          <w:szCs w:val="28"/>
        </w:rPr>
        <w:t>万元。</w:t>
      </w:r>
    </w:p>
    <w:p w14:paraId="7DC593F1" w14:textId="77777777" w:rsidR="003243FD" w:rsidRDefault="003243FD" w:rsidP="003243FD">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四、具体采购需求（详见附件一清单）</w:t>
      </w:r>
    </w:p>
    <w:p w14:paraId="5E512359" w14:textId="77777777" w:rsidR="003243FD" w:rsidRDefault="003243FD" w:rsidP="003243FD">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五、总体要求:</w:t>
      </w:r>
    </w:p>
    <w:p w14:paraId="798A8247"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1、请投标人认真对照招标文件各项指标要求，不满足条件随意竞价的投标人，采购人将向政府采购中心、税务总局政采中心反映，后果由竞价单位自行负责。</w:t>
      </w:r>
    </w:p>
    <w:p w14:paraId="4362D12E" w14:textId="44222546"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2、为保证项目的时效性和公正性，投标人需自税务采购网发布</w:t>
      </w:r>
      <w:r>
        <w:rPr>
          <w:rFonts w:ascii="仿宋" w:eastAsia="仿宋" w:hAnsi="仿宋" w:cs="仿宋" w:hint="eastAsia"/>
          <w:color w:val="000000"/>
          <w:sz w:val="28"/>
          <w:szCs w:val="28"/>
        </w:rPr>
        <w:lastRenderedPageBreak/>
        <w:t>公告之时起至投标截止日期前到项目现场勘测，现场需填写现场勘察表并签字确认。</w:t>
      </w:r>
      <w:r>
        <w:rPr>
          <w:rFonts w:ascii="仿宋" w:eastAsia="仿宋" w:hAnsi="仿宋" w:cs="仿宋" w:hint="eastAsia"/>
          <w:b/>
          <w:bCs/>
          <w:color w:val="000000"/>
          <w:sz w:val="28"/>
          <w:szCs w:val="28"/>
        </w:rPr>
        <w:t>未提供勘察表视为无效响应人（提供税务局签字确认的现场勘察表，</w:t>
      </w:r>
      <w:r>
        <w:rPr>
          <w:rFonts w:ascii="仿宋" w:eastAsia="仿宋" w:hAnsi="仿宋" w:cs="仿宋" w:hint="eastAsia"/>
          <w:b/>
          <w:color w:val="000000"/>
          <w:kern w:val="0"/>
          <w:sz w:val="28"/>
          <w:szCs w:val="28"/>
        </w:rPr>
        <w:t>未实地踏勘将取消预中标资格，</w:t>
      </w:r>
      <w:r>
        <w:rPr>
          <w:rFonts w:ascii="仿宋" w:eastAsia="仿宋" w:hAnsi="仿宋" w:cs="仿宋" w:hint="eastAsia"/>
          <w:b/>
          <w:color w:val="000000"/>
          <w:sz w:val="28"/>
          <w:szCs w:val="28"/>
        </w:rPr>
        <w:t>并保留追究权利）</w:t>
      </w:r>
      <w:r w:rsidR="00E97A11">
        <w:rPr>
          <w:rFonts w:ascii="仿宋" w:eastAsia="仿宋" w:hAnsi="仿宋" w:cs="仿宋" w:hint="eastAsia"/>
          <w:b/>
          <w:color w:val="000000"/>
          <w:sz w:val="28"/>
          <w:szCs w:val="28"/>
        </w:rPr>
        <w:t>，</w:t>
      </w:r>
      <w:r>
        <w:rPr>
          <w:rFonts w:ascii="仿宋" w:eastAsia="仿宋" w:hAnsi="仿宋" w:cs="仿宋" w:hint="eastAsia"/>
          <w:color w:val="000000"/>
          <w:sz w:val="28"/>
          <w:szCs w:val="28"/>
        </w:rPr>
        <w:t>现场勘踏联系方式：</w:t>
      </w:r>
      <w:r w:rsidR="002C062F" w:rsidRPr="002C062F">
        <w:rPr>
          <w:rFonts w:ascii="仿宋" w:eastAsia="仿宋" w:hAnsi="仿宋" w:cs="仿宋" w:hint="eastAsia"/>
          <w:color w:val="000000"/>
          <w:sz w:val="28"/>
          <w:szCs w:val="28"/>
        </w:rPr>
        <w:t>13906277238王先生</w:t>
      </w:r>
      <w:r>
        <w:rPr>
          <w:rFonts w:ascii="仿宋" w:eastAsia="仿宋" w:hAnsi="仿宋" w:cs="仿宋" w:hint="eastAsia"/>
          <w:color w:val="000000"/>
          <w:sz w:val="28"/>
          <w:szCs w:val="28"/>
        </w:rPr>
        <w:t>。</w:t>
      </w:r>
    </w:p>
    <w:p w14:paraId="3F7A7EB7" w14:textId="046D1735" w:rsidR="003243FD" w:rsidRP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3、投标人提供的产品必须满足附件一清单内的技术指标要求，投标人所投产品的技术参数要提供厂方的质保承诺函。</w:t>
      </w:r>
      <w:r>
        <w:rPr>
          <w:rFonts w:ascii="仿宋" w:eastAsia="仿宋" w:hAnsi="仿宋" w:cs="仿宋" w:hint="eastAsia"/>
          <w:b/>
          <w:bCs/>
          <w:color w:val="000000"/>
          <w:sz w:val="28"/>
          <w:szCs w:val="28"/>
        </w:rPr>
        <w:t>（未按附件清单中要求上传厂方质保承诺函的一律作无效标处理，签订合同时未提供原件的一律作废标处理。）</w:t>
      </w:r>
    </w:p>
    <w:p w14:paraId="595BFA56" w14:textId="31E7BB6E" w:rsidR="003243FD" w:rsidRDefault="003243FD" w:rsidP="003243FD">
      <w:pPr>
        <w:tabs>
          <w:tab w:val="left" w:pos="312"/>
        </w:tabs>
        <w:spacing w:line="48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4、中标单位在中标后5天内提供样品</w:t>
      </w:r>
      <w:r w:rsidR="001A2724">
        <w:rPr>
          <w:rFonts w:ascii="仿宋" w:eastAsia="仿宋" w:hAnsi="仿宋" w:cs="仿宋" w:hint="eastAsia"/>
          <w:color w:val="000000"/>
          <w:sz w:val="28"/>
          <w:szCs w:val="28"/>
        </w:rPr>
        <w:t>及技术参数要求的佐证材料</w:t>
      </w:r>
      <w:r>
        <w:rPr>
          <w:rFonts w:ascii="仿宋" w:eastAsia="仿宋" w:hAnsi="仿宋" w:cs="仿宋" w:hint="eastAsia"/>
          <w:color w:val="000000"/>
          <w:sz w:val="28"/>
          <w:szCs w:val="28"/>
        </w:rPr>
        <w:t>，在指定地址进行功能</w:t>
      </w:r>
      <w:r w:rsidR="001A2724">
        <w:rPr>
          <w:rFonts w:ascii="仿宋" w:eastAsia="仿宋" w:hAnsi="仿宋" w:cs="仿宋" w:hint="eastAsia"/>
          <w:color w:val="000000"/>
          <w:sz w:val="28"/>
          <w:szCs w:val="28"/>
        </w:rPr>
        <w:t>技术测试合格后</w:t>
      </w:r>
      <w:r>
        <w:rPr>
          <w:rFonts w:ascii="仿宋" w:eastAsia="仿宋" w:hAnsi="仿宋" w:cs="仿宋" w:hint="eastAsia"/>
          <w:color w:val="000000"/>
          <w:sz w:val="28"/>
          <w:szCs w:val="28"/>
        </w:rPr>
        <w:t>签订合同，合同签订后3</w:t>
      </w:r>
      <w:r>
        <w:rPr>
          <w:rFonts w:ascii="仿宋" w:eastAsia="仿宋" w:hAnsi="仿宋" w:cs="仿宋"/>
          <w:color w:val="000000"/>
          <w:sz w:val="28"/>
          <w:szCs w:val="28"/>
        </w:rPr>
        <w:t>0</w:t>
      </w:r>
      <w:r>
        <w:rPr>
          <w:rFonts w:ascii="仿宋" w:eastAsia="仿宋" w:hAnsi="仿宋" w:cs="仿宋" w:hint="eastAsia"/>
          <w:color w:val="000000"/>
          <w:sz w:val="28"/>
          <w:szCs w:val="28"/>
        </w:rPr>
        <w:t>天内完成全部设备的到货、安装、测试及总调试（含附属设施设备）。</w:t>
      </w:r>
      <w:r w:rsidR="001A2724">
        <w:rPr>
          <w:rFonts w:ascii="仿宋" w:eastAsia="仿宋" w:hAnsi="仿宋" w:cs="仿宋" w:hint="eastAsia"/>
          <w:color w:val="000000"/>
          <w:sz w:val="28"/>
          <w:szCs w:val="28"/>
        </w:rPr>
        <w:t>测试</w:t>
      </w:r>
      <w:r>
        <w:rPr>
          <w:rFonts w:ascii="仿宋" w:eastAsia="仿宋" w:hAnsi="仿宋" w:cs="仿宋" w:hint="eastAsia"/>
          <w:color w:val="000000"/>
          <w:sz w:val="28"/>
          <w:szCs w:val="28"/>
        </w:rPr>
        <w:t>如不能满足采购要求</w:t>
      </w:r>
      <w:r w:rsidR="001A2724">
        <w:rPr>
          <w:rFonts w:ascii="仿宋" w:eastAsia="仿宋" w:hAnsi="仿宋" w:cs="仿宋" w:hint="eastAsia"/>
          <w:color w:val="000000"/>
          <w:sz w:val="28"/>
          <w:szCs w:val="28"/>
        </w:rPr>
        <w:t>或</w:t>
      </w:r>
      <w:r w:rsidR="00A0386A">
        <w:rPr>
          <w:rFonts w:ascii="仿宋" w:eastAsia="仿宋" w:hAnsi="仿宋" w:cs="仿宋" w:hint="eastAsia"/>
          <w:color w:val="000000"/>
          <w:sz w:val="28"/>
          <w:szCs w:val="28"/>
        </w:rPr>
        <w:t>未提供技术参数要求的佐证材料</w:t>
      </w:r>
      <w:r>
        <w:rPr>
          <w:rFonts w:ascii="仿宋" w:eastAsia="仿宋" w:hAnsi="仿宋" w:cs="仿宋" w:hint="eastAsia"/>
          <w:color w:val="000000"/>
          <w:sz w:val="28"/>
          <w:szCs w:val="28"/>
        </w:rPr>
        <w:t>将作废标处理，如供应商在竞价中有违法违规行为，将按照政府采购法进行处罚（按照《政府采购法》第七十七条规定，有“提供虚假材料中标、成交的”等六项行为的，处以采购金额千分之五以上千分之十以下罚款并在一至三年内禁止参加政府采购活动）。</w:t>
      </w:r>
    </w:p>
    <w:p w14:paraId="389F9680" w14:textId="77777777" w:rsidR="003243FD" w:rsidRDefault="003243FD" w:rsidP="003243FD">
      <w:pPr>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u w:val="single"/>
        </w:rPr>
        <w:t>无法按时提交货物和完成安装的将终止与中标人签订的合同，由此而产生的影响所有责任及产生的费用由投标人无条件承担</w:t>
      </w:r>
      <w:r>
        <w:rPr>
          <w:rFonts w:ascii="仿宋" w:eastAsia="仿宋" w:hAnsi="仿宋" w:cs="仿宋" w:hint="eastAsia"/>
          <w:color w:val="000000"/>
          <w:sz w:val="28"/>
          <w:szCs w:val="28"/>
        </w:rPr>
        <w:t>。</w:t>
      </w:r>
    </w:p>
    <w:p w14:paraId="66A45889" w14:textId="424B2ED1"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参与竞价的投标人必须完全满足以上所有商务要求。若发现竞价投标人存在未实质性响应竞价文件行为（未实质响应包括上述相关文件缺失、相关证明材料缺失等），将进行废标处理，情节严重者，按照虚假竞价进行处理并记录备案。</w:t>
      </w:r>
      <w:r>
        <w:rPr>
          <w:rFonts w:ascii="仿宋" w:eastAsia="仿宋" w:hAnsi="仿宋" w:cs="仿宋" w:hint="eastAsia"/>
          <w:b/>
          <w:bCs/>
          <w:color w:val="000000"/>
          <w:sz w:val="28"/>
          <w:szCs w:val="28"/>
          <w:u w:val="single"/>
        </w:rPr>
        <w:t xml:space="preserve"> 若发现竞价单位存在虚假竞价</w:t>
      </w:r>
      <w:r>
        <w:rPr>
          <w:rFonts w:ascii="仿宋" w:eastAsia="仿宋" w:hAnsi="仿宋" w:cs="仿宋" w:hint="eastAsia"/>
          <w:b/>
          <w:bCs/>
          <w:color w:val="000000"/>
          <w:sz w:val="28"/>
          <w:szCs w:val="28"/>
          <w:u w:val="single"/>
        </w:rPr>
        <w:lastRenderedPageBreak/>
        <w:t>行为，将在税务采购网平台列为失信投标人记录</w:t>
      </w:r>
      <w:r>
        <w:rPr>
          <w:rFonts w:ascii="仿宋" w:eastAsia="仿宋" w:hAnsi="仿宋" w:cs="仿宋" w:hint="eastAsia"/>
          <w:color w:val="000000"/>
          <w:sz w:val="28"/>
          <w:szCs w:val="28"/>
        </w:rPr>
        <w:t>。若因投标人虚假投标或恶意竞争导致投标无效造成的工期延误及损失，将根据《政采云平台电子卖场权益维护及纠纷处理规则》的规定报财政部门处理。 报价单位必须认真审核竞价文件所有要求，做好现场勘测及设计，如不进行勘察和设计，不满足竞价文件对于参数指标、商务条款要求进行恶意报价的行为，将根据《政采云平台电子卖场权益维护及纠纷处理规则》的规定报财政部门处理。</w:t>
      </w:r>
    </w:p>
    <w:p w14:paraId="49E57315" w14:textId="77777777" w:rsidR="003243FD" w:rsidRDefault="003243FD" w:rsidP="003243FD">
      <w:pPr>
        <w:spacing w:line="360" w:lineRule="auto"/>
        <w:ind w:firstLineChars="200" w:firstLine="562"/>
        <w:rPr>
          <w:rFonts w:ascii="仿宋" w:eastAsia="仿宋" w:hAnsi="仿宋" w:cs="仿宋"/>
          <w:b/>
          <w:bCs/>
          <w:color w:val="000000"/>
          <w:sz w:val="28"/>
          <w:szCs w:val="28"/>
          <w:u w:val="single"/>
        </w:rPr>
      </w:pPr>
      <w:r>
        <w:rPr>
          <w:rFonts w:ascii="仿宋" w:eastAsia="仿宋" w:hAnsi="仿宋" w:cs="仿宋" w:hint="eastAsia"/>
          <w:b/>
          <w:bCs/>
          <w:color w:val="000000"/>
          <w:sz w:val="28"/>
          <w:szCs w:val="28"/>
          <w:u w:val="single"/>
        </w:rPr>
        <w:t>如不能满足采购要求将作废标处理，如供应商在竞价中有违法违规行为，将按照政府采购法进行处罚（按照《政府采购法》第七十七条规定，有“提供虚假材料中标、成交的”等六项行为的，处以采购金额千分之五以上千分之十以下罚款并在一至三年内禁止参加政府采购活动。</w:t>
      </w:r>
    </w:p>
    <w:p w14:paraId="027CDB61" w14:textId="77777777" w:rsidR="003243FD" w:rsidRDefault="003243FD" w:rsidP="003243FD">
      <w:pPr>
        <w:numPr>
          <w:ilvl w:val="0"/>
          <w:numId w:val="12"/>
        </w:numPr>
        <w:spacing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投标人资格要求</w:t>
      </w:r>
    </w:p>
    <w:p w14:paraId="0AF8B730" w14:textId="07BA6FB2" w:rsidR="003243FD" w:rsidRDefault="003243FD" w:rsidP="003243FD">
      <w:pPr>
        <w:pStyle w:val="af3"/>
        <w:ind w:firstLineChars="200" w:firstLine="560"/>
        <w:rPr>
          <w:rFonts w:eastAsia="仿宋"/>
        </w:rPr>
      </w:pPr>
      <w:r>
        <w:rPr>
          <w:rFonts w:ascii="仿宋" w:eastAsia="仿宋" w:hAnsi="仿宋" w:cs="仿宋" w:hint="eastAsia"/>
          <w:color w:val="000000"/>
          <w:sz w:val="28"/>
          <w:szCs w:val="28"/>
        </w:rPr>
        <w:t>1、投标人应具备电子与智能化工程</w:t>
      </w:r>
      <w:r w:rsidR="00617296">
        <w:rPr>
          <w:rFonts w:ascii="仿宋" w:eastAsia="仿宋" w:hAnsi="仿宋" w:cs="仿宋" w:hint="eastAsia"/>
          <w:color w:val="000000"/>
          <w:sz w:val="28"/>
          <w:szCs w:val="28"/>
        </w:rPr>
        <w:t>专业承包贰级及以上</w:t>
      </w:r>
      <w:r>
        <w:rPr>
          <w:rFonts w:ascii="仿宋" w:eastAsia="仿宋" w:hAnsi="仿宋" w:cs="仿宋" w:hint="eastAsia"/>
          <w:color w:val="000000"/>
          <w:sz w:val="28"/>
          <w:szCs w:val="28"/>
        </w:rPr>
        <w:t>资质。</w:t>
      </w:r>
    </w:p>
    <w:p w14:paraId="02986098" w14:textId="77777777" w:rsidR="003243FD" w:rsidRDefault="003243FD" w:rsidP="003243FD">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提供上述（在有效期内）证书复印件并加盖投标人公章，否则不予认可。</w:t>
      </w:r>
    </w:p>
    <w:p w14:paraId="2ABE5B83" w14:textId="77777777" w:rsidR="003243FD" w:rsidRDefault="003243FD" w:rsidP="003243FD">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七、安装服务要求：</w:t>
      </w:r>
    </w:p>
    <w:p w14:paraId="63C972EE" w14:textId="2246328B"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1、投标人需按要求的时间内完成各类设备等产品的上架、安装、调试。</w:t>
      </w:r>
    </w:p>
    <w:p w14:paraId="424B0335" w14:textId="61D0DDAA" w:rsidR="003243FD" w:rsidRDefault="003243FD" w:rsidP="003243FD">
      <w:pPr>
        <w:spacing w:line="360" w:lineRule="auto"/>
        <w:ind w:firstLineChars="200" w:firstLine="562"/>
        <w:rPr>
          <w:rFonts w:ascii="黑体" w:eastAsia="黑体" w:hAnsi="黑体" w:cs="黑体"/>
          <w:b/>
          <w:bCs/>
          <w:color w:val="000000"/>
          <w:sz w:val="28"/>
          <w:szCs w:val="28"/>
          <w:u w:val="single"/>
        </w:rPr>
      </w:pPr>
      <w:r>
        <w:rPr>
          <w:rFonts w:ascii="黑体" w:eastAsia="黑体" w:hAnsi="黑体" w:cs="黑体" w:hint="eastAsia"/>
          <w:b/>
          <w:bCs/>
          <w:color w:val="000000"/>
          <w:sz w:val="28"/>
          <w:szCs w:val="28"/>
          <w:u w:val="single"/>
        </w:rPr>
        <w:t>本项目投标方报价应包含</w:t>
      </w:r>
      <w:r w:rsidR="00617296">
        <w:rPr>
          <w:rFonts w:ascii="黑体" w:eastAsia="黑体" w:hAnsi="黑体" w:cs="黑体" w:hint="eastAsia"/>
          <w:b/>
          <w:bCs/>
          <w:color w:val="000000"/>
          <w:sz w:val="28"/>
          <w:szCs w:val="28"/>
          <w:u w:val="single"/>
        </w:rPr>
        <w:t>视频会议终端</w:t>
      </w:r>
      <w:r>
        <w:rPr>
          <w:rFonts w:ascii="黑体" w:eastAsia="黑体" w:hAnsi="黑体" w:cs="黑体" w:hint="eastAsia"/>
          <w:b/>
          <w:bCs/>
          <w:color w:val="000000"/>
          <w:sz w:val="28"/>
          <w:szCs w:val="28"/>
          <w:u w:val="single"/>
        </w:rPr>
        <w:t>等一切所需必要设备（包含但不局限于附件一所列清单），在安装、调试过程中所涉及的附属设备、工具、线缆等辅助材料均由中标单位提供，且招标方不再支付</w:t>
      </w:r>
      <w:r>
        <w:rPr>
          <w:rFonts w:ascii="黑体" w:eastAsia="黑体" w:hAnsi="黑体" w:cs="黑体" w:hint="eastAsia"/>
          <w:b/>
          <w:bCs/>
          <w:color w:val="000000"/>
          <w:sz w:val="28"/>
          <w:szCs w:val="28"/>
          <w:u w:val="single"/>
        </w:rPr>
        <w:lastRenderedPageBreak/>
        <w:t>额外费用。</w:t>
      </w:r>
    </w:p>
    <w:p w14:paraId="52C6CD90" w14:textId="10C10F1F" w:rsidR="003243FD" w:rsidRDefault="003243FD" w:rsidP="003243FD">
      <w:pPr>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所有设备上架，接线等工作内容必须与用户确认工作内容</w:t>
      </w:r>
      <w:r>
        <w:rPr>
          <w:rFonts w:ascii="仿宋" w:eastAsia="仿宋" w:hAnsi="仿宋" w:cs="仿宋" w:hint="eastAsia"/>
          <w:color w:val="000000"/>
          <w:sz w:val="28"/>
          <w:szCs w:val="28"/>
        </w:rPr>
        <w:t>。</w:t>
      </w:r>
    </w:p>
    <w:p w14:paraId="2FC8E7D4" w14:textId="5710F4E6" w:rsidR="003243FD" w:rsidRDefault="003243FD" w:rsidP="00617296">
      <w:pPr>
        <w:spacing w:line="360" w:lineRule="auto"/>
        <w:ind w:firstLine="564"/>
        <w:rPr>
          <w:rFonts w:ascii="仿宋" w:eastAsia="仿宋" w:hAnsi="仿宋" w:cs="仿宋"/>
          <w:color w:val="000000"/>
          <w:sz w:val="28"/>
          <w:szCs w:val="28"/>
        </w:rPr>
      </w:pPr>
      <w:r>
        <w:rPr>
          <w:rFonts w:ascii="仿宋" w:eastAsia="仿宋" w:hAnsi="仿宋" w:cs="仿宋" w:hint="eastAsia"/>
          <w:color w:val="000000"/>
          <w:sz w:val="28"/>
          <w:szCs w:val="28"/>
        </w:rPr>
        <w:t>2、投标人所提供的设备需能</w:t>
      </w:r>
      <w:r>
        <w:rPr>
          <w:rFonts w:ascii="仿宋" w:eastAsia="仿宋" w:hAnsi="仿宋" w:cs="仿宋" w:hint="eastAsia"/>
          <w:b/>
          <w:bCs/>
          <w:color w:val="000000"/>
          <w:sz w:val="28"/>
          <w:szCs w:val="28"/>
          <w:u w:val="single"/>
        </w:rPr>
        <w:t>兼容单位现有的</w:t>
      </w:r>
      <w:r w:rsidR="000A6B46">
        <w:rPr>
          <w:rFonts w:ascii="仿宋" w:eastAsia="仿宋" w:hAnsi="仿宋" w:cs="仿宋" w:hint="eastAsia"/>
          <w:b/>
          <w:bCs/>
          <w:color w:val="000000"/>
          <w:sz w:val="28"/>
          <w:szCs w:val="28"/>
          <w:u w:val="single"/>
        </w:rPr>
        <w:t>省市</w:t>
      </w:r>
      <w:r w:rsidR="00617296">
        <w:rPr>
          <w:rFonts w:ascii="仿宋" w:eastAsia="仿宋" w:hAnsi="仿宋" w:cs="仿宋" w:hint="eastAsia"/>
          <w:b/>
          <w:bCs/>
          <w:color w:val="000000"/>
          <w:sz w:val="28"/>
          <w:szCs w:val="28"/>
          <w:u w:val="single"/>
        </w:rPr>
        <w:t>视频会议系统</w:t>
      </w:r>
      <w:r w:rsidR="000A6B46">
        <w:rPr>
          <w:rFonts w:ascii="仿宋" w:eastAsia="仿宋" w:hAnsi="仿宋" w:cs="仿宋" w:hint="eastAsia"/>
          <w:b/>
          <w:bCs/>
          <w:color w:val="000000"/>
          <w:sz w:val="28"/>
          <w:szCs w:val="28"/>
          <w:u w:val="single"/>
        </w:rPr>
        <w:t>，</w:t>
      </w:r>
      <w:r w:rsidR="00617296" w:rsidRPr="003243FD">
        <w:rPr>
          <w:rFonts w:ascii="仿宋" w:eastAsia="仿宋" w:hAnsi="仿宋" w:cs="仿宋" w:hint="eastAsia"/>
          <w:color w:val="000000"/>
          <w:sz w:val="28"/>
          <w:szCs w:val="28"/>
        </w:rPr>
        <w:t>能满足与江苏省税务局、南通市税务局视频会议系统实现系统对接，视频、音频、双流能够互通</w:t>
      </w:r>
      <w:r>
        <w:rPr>
          <w:rFonts w:ascii="仿宋" w:eastAsia="仿宋" w:hAnsi="仿宋" w:cs="仿宋" w:hint="eastAsia"/>
          <w:color w:val="000000"/>
          <w:sz w:val="28"/>
          <w:szCs w:val="28"/>
        </w:rPr>
        <w:t>。（</w:t>
      </w:r>
      <w:r>
        <w:rPr>
          <w:rFonts w:ascii="仿宋" w:eastAsia="仿宋" w:hAnsi="仿宋" w:cs="仿宋" w:hint="eastAsia"/>
          <w:b/>
          <w:bCs/>
          <w:color w:val="000000"/>
          <w:sz w:val="28"/>
          <w:szCs w:val="28"/>
        </w:rPr>
        <w:t>投标人自行评估对接技术和平台相关授权费用，如不能接入形成的损失由投标方负责，并追究相关责任。</w:t>
      </w:r>
      <w:r>
        <w:rPr>
          <w:rFonts w:ascii="仿宋" w:eastAsia="仿宋" w:hAnsi="仿宋" w:cs="仿宋" w:hint="eastAsia"/>
          <w:color w:val="000000"/>
          <w:sz w:val="28"/>
          <w:szCs w:val="28"/>
        </w:rPr>
        <w:t>）</w:t>
      </w:r>
    </w:p>
    <w:p w14:paraId="497273AD"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3、交付使用时应提供配套的技术资料，包括：系统说明书、用户手册等。</w:t>
      </w:r>
    </w:p>
    <w:p w14:paraId="46CC8E83" w14:textId="7A6CC5C8" w:rsidR="003243FD" w:rsidRDefault="003243FD" w:rsidP="003243FD">
      <w:pPr>
        <w:pStyle w:val="13"/>
        <w:widowControl/>
        <w:snapToGrid w:val="0"/>
        <w:spacing w:line="360" w:lineRule="auto"/>
        <w:ind w:firstLineChars="200" w:firstLine="560"/>
        <w:rPr>
          <w:rFonts w:ascii="仿宋" w:eastAsia="仿宋" w:hAnsi="仿宋" w:cs="仿宋"/>
          <w:color w:val="000000"/>
          <w:kern w:val="2"/>
          <w:sz w:val="28"/>
          <w:szCs w:val="28"/>
        </w:rPr>
      </w:pPr>
      <w:r>
        <w:rPr>
          <w:rFonts w:ascii="仿宋" w:eastAsia="仿宋" w:hAnsi="仿宋" w:cs="仿宋" w:hint="eastAsia"/>
          <w:color w:val="000000"/>
          <w:sz w:val="28"/>
          <w:szCs w:val="28"/>
        </w:rPr>
        <w:t>4、</w:t>
      </w:r>
      <w:r>
        <w:rPr>
          <w:rFonts w:ascii="仿宋" w:eastAsia="仿宋" w:hAnsi="仿宋" w:cs="仿宋" w:hint="eastAsia"/>
          <w:color w:val="000000"/>
          <w:kern w:val="2"/>
          <w:sz w:val="28"/>
          <w:szCs w:val="28"/>
        </w:rPr>
        <w:t>中标人应免费为采购人提供整体系统的操作、使用及维护的技术培训服务。投标人提供不少于</w:t>
      </w:r>
      <w:r w:rsidR="00617296">
        <w:rPr>
          <w:rFonts w:ascii="仿宋" w:eastAsia="仿宋" w:hAnsi="仿宋" w:cs="仿宋" w:hint="eastAsia"/>
          <w:color w:val="000000"/>
          <w:kern w:val="2"/>
          <w:sz w:val="28"/>
          <w:szCs w:val="28"/>
        </w:rPr>
        <w:t>4</w:t>
      </w:r>
      <w:r>
        <w:rPr>
          <w:rFonts w:ascii="仿宋" w:eastAsia="仿宋" w:hAnsi="仿宋" w:cs="仿宋" w:hint="eastAsia"/>
          <w:color w:val="000000"/>
          <w:kern w:val="2"/>
          <w:sz w:val="28"/>
          <w:szCs w:val="28"/>
        </w:rPr>
        <w:t>个学时的原厂操作培训，投标人应将所有培训费用（含培训教材费）计入总价。</w:t>
      </w:r>
    </w:p>
    <w:p w14:paraId="30840930" w14:textId="77777777" w:rsidR="003243FD" w:rsidRDefault="003243FD" w:rsidP="003243FD">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八、产品质量及质保要求：</w:t>
      </w:r>
    </w:p>
    <w:p w14:paraId="546148DC"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1、投标人保证提供给采购人的产品是生产厂家原厂生产的、全新的、未使用过的，并完全符合甲方在采购时提出的规格参数等要求。报价人必须提供产品生产厂家针对此项目的售后服务承诺书原件（</w:t>
      </w:r>
      <w:r>
        <w:rPr>
          <w:rFonts w:ascii="仿宋" w:eastAsia="仿宋" w:hAnsi="仿宋" w:cs="仿宋" w:hint="eastAsia"/>
          <w:b/>
          <w:bCs/>
          <w:color w:val="000000"/>
          <w:sz w:val="28"/>
          <w:szCs w:val="28"/>
          <w:u w:val="single"/>
        </w:rPr>
        <w:t>加盖厂家鲜公章</w:t>
      </w:r>
      <w:r>
        <w:rPr>
          <w:rFonts w:ascii="仿宋" w:eastAsia="仿宋" w:hAnsi="仿宋" w:cs="仿宋" w:hint="eastAsia"/>
          <w:color w:val="000000"/>
          <w:sz w:val="28"/>
          <w:szCs w:val="28"/>
        </w:rPr>
        <w:t xml:space="preserve">），如无法提供的，视为虚假应标，取消中标资格。 </w:t>
      </w:r>
    </w:p>
    <w:p w14:paraId="3334F245"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2、质保期：本项目质保期为</w:t>
      </w:r>
      <w:r>
        <w:rPr>
          <w:rFonts w:ascii="仿宋" w:eastAsia="仿宋" w:hAnsi="仿宋" w:cs="仿宋" w:hint="eastAsia"/>
          <w:color w:val="000000"/>
          <w:sz w:val="28"/>
          <w:szCs w:val="28"/>
          <w:u w:val="single"/>
        </w:rPr>
        <w:t>3</w:t>
      </w:r>
      <w:r>
        <w:rPr>
          <w:rFonts w:ascii="仿宋" w:eastAsia="仿宋" w:hAnsi="仿宋" w:cs="仿宋" w:hint="eastAsia"/>
          <w:color w:val="000000"/>
          <w:sz w:val="28"/>
          <w:szCs w:val="28"/>
        </w:rPr>
        <w:t>年（自验收合</w:t>
      </w:r>
      <w:bookmarkStart w:id="0" w:name="_GoBack"/>
      <w:bookmarkEnd w:id="0"/>
      <w:r>
        <w:rPr>
          <w:rFonts w:ascii="仿宋" w:eastAsia="仿宋" w:hAnsi="仿宋" w:cs="仿宋" w:hint="eastAsia"/>
          <w:color w:val="000000"/>
          <w:sz w:val="28"/>
          <w:szCs w:val="28"/>
        </w:rPr>
        <w:t>格之日起算）。</w:t>
      </w:r>
    </w:p>
    <w:p w14:paraId="113F0C73"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3、售后服务：提供7*24小时售后服务热线；设备发生故障需要紧急排除时，在30分钟内作出回应，1小时内提出解决方案，3小时内赶到用户所在地进行维修。</w:t>
      </w:r>
      <w:r>
        <w:rPr>
          <w:rFonts w:ascii="仿宋" w:eastAsia="仿宋" w:hAnsi="仿宋" w:cs="仿宋" w:hint="eastAsia"/>
          <w:color w:val="000000"/>
          <w:sz w:val="28"/>
          <w:szCs w:val="28"/>
          <w:u w:val="single"/>
        </w:rPr>
        <w:t>24小时内修复完成，规定期限不能修复的，成交供应商根据采购人需要提供备用产品，以保证正常使用。</w:t>
      </w:r>
      <w:r>
        <w:rPr>
          <w:rFonts w:ascii="仿宋" w:eastAsia="仿宋" w:hAnsi="仿宋" w:cs="仿宋" w:hint="eastAsia"/>
          <w:color w:val="000000"/>
          <w:sz w:val="28"/>
          <w:szCs w:val="28"/>
        </w:rPr>
        <w:t xml:space="preserve"> </w:t>
      </w:r>
    </w:p>
    <w:p w14:paraId="6F402021" w14:textId="40D3A14B" w:rsidR="003243FD" w:rsidRDefault="00617296"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sidR="003243FD">
        <w:rPr>
          <w:rFonts w:ascii="仿宋" w:eastAsia="仿宋" w:hAnsi="仿宋" w:cs="仿宋" w:hint="eastAsia"/>
          <w:color w:val="000000"/>
          <w:sz w:val="28"/>
          <w:szCs w:val="28"/>
        </w:rPr>
        <w:t>、在质保期内重大会议需提供会议保障。</w:t>
      </w:r>
    </w:p>
    <w:p w14:paraId="0A1D8B00" w14:textId="472D1997" w:rsidR="003243FD" w:rsidRDefault="00617296" w:rsidP="003243FD">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lastRenderedPageBreak/>
        <w:t>5</w:t>
      </w:r>
      <w:r w:rsidR="003243FD">
        <w:rPr>
          <w:rFonts w:ascii="仿宋" w:eastAsia="仿宋" w:hAnsi="仿宋" w:cs="仿宋" w:hint="eastAsia"/>
          <w:color w:val="000000"/>
          <w:sz w:val="28"/>
          <w:szCs w:val="28"/>
        </w:rPr>
        <w:t>、质保期结束后，投标人为采购人继续提供技术服务，由此发生的费用由采购人承担，投标人提供的报价应为同类维修服务的最优惠价格。</w:t>
      </w:r>
    </w:p>
    <w:p w14:paraId="2A6A3FF7" w14:textId="0F385A85" w:rsidR="003243FD" w:rsidRDefault="00617296" w:rsidP="003243FD">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6</w:t>
      </w:r>
      <w:r w:rsidR="003243FD">
        <w:rPr>
          <w:rFonts w:ascii="仿宋" w:eastAsia="仿宋" w:hAnsi="仿宋" w:cs="仿宋" w:hint="eastAsia"/>
          <w:color w:val="000000"/>
          <w:sz w:val="28"/>
          <w:szCs w:val="28"/>
        </w:rPr>
        <w:t>、若合同签署后投标人所供的所有货物有不满足技术规格中的性能、功能要求的，采购方有权终止合同，并且有权要求退赔。</w:t>
      </w:r>
    </w:p>
    <w:p w14:paraId="4924ACB7" w14:textId="0525DBAF" w:rsidR="003243FD" w:rsidRDefault="00617296" w:rsidP="003243FD">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7</w:t>
      </w:r>
      <w:r w:rsidR="003243FD">
        <w:rPr>
          <w:rFonts w:ascii="仿宋" w:eastAsia="仿宋" w:hAnsi="仿宋" w:cs="仿宋" w:hint="eastAsia"/>
          <w:color w:val="000000"/>
          <w:sz w:val="28"/>
          <w:szCs w:val="28"/>
        </w:rPr>
        <w:t>、技术培训</w:t>
      </w:r>
    </w:p>
    <w:p w14:paraId="1F02B4FC"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为了更好地做好项目建设的技术培训工作，要求选派具有丰富技术培训和实施经验的技术人员组成培训小组，并且制定切实有效的培训方案，培训内容包括：</w:t>
      </w:r>
    </w:p>
    <w:p w14:paraId="45E5EC7B" w14:textId="4963CF8D"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sidR="00617296" w:rsidRPr="00617296">
        <w:rPr>
          <w:rFonts w:ascii="仿宋" w:eastAsia="仿宋" w:hAnsi="仿宋" w:cs="仿宋" w:hint="eastAsia"/>
          <w:color w:val="000000"/>
          <w:sz w:val="28"/>
          <w:szCs w:val="28"/>
        </w:rPr>
        <w:t>视频会议MCU</w:t>
      </w:r>
      <w:r>
        <w:rPr>
          <w:rFonts w:ascii="仿宋" w:eastAsia="仿宋" w:hAnsi="仿宋" w:cs="仿宋" w:hint="eastAsia"/>
          <w:color w:val="000000"/>
          <w:sz w:val="28"/>
          <w:szCs w:val="28"/>
        </w:rPr>
        <w:t>日常操作培训；</w:t>
      </w:r>
    </w:p>
    <w:p w14:paraId="1C59D3AD" w14:textId="77777777" w:rsidR="00617296"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sidR="00617296" w:rsidRPr="00617296">
        <w:rPr>
          <w:rFonts w:ascii="仿宋" w:eastAsia="仿宋" w:hAnsi="仿宋" w:cs="仿宋" w:hint="eastAsia"/>
          <w:color w:val="000000"/>
          <w:sz w:val="28"/>
          <w:szCs w:val="28"/>
        </w:rPr>
        <w:t>视频会议</w:t>
      </w:r>
      <w:r>
        <w:rPr>
          <w:rFonts w:ascii="仿宋" w:eastAsia="仿宋" w:hAnsi="仿宋" w:cs="仿宋" w:hint="eastAsia"/>
          <w:color w:val="000000"/>
          <w:sz w:val="28"/>
          <w:szCs w:val="28"/>
        </w:rPr>
        <w:t>终端日常</w:t>
      </w:r>
      <w:r w:rsidR="00617296">
        <w:rPr>
          <w:rFonts w:ascii="仿宋" w:eastAsia="仿宋" w:hAnsi="仿宋" w:cs="仿宋" w:hint="eastAsia"/>
          <w:color w:val="000000"/>
          <w:sz w:val="28"/>
          <w:szCs w:val="28"/>
        </w:rPr>
        <w:t>操作培训；</w:t>
      </w:r>
    </w:p>
    <w:p w14:paraId="20AE08B9" w14:textId="56D790FC" w:rsidR="003243FD" w:rsidRDefault="00617296"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3</w:t>
      </w:r>
      <w:r>
        <w:rPr>
          <w:rFonts w:ascii="仿宋" w:eastAsia="仿宋" w:hAnsi="仿宋" w:cs="仿宋" w:hint="eastAsia"/>
          <w:color w:val="000000"/>
          <w:sz w:val="28"/>
          <w:szCs w:val="28"/>
        </w:rPr>
        <w:t>）</w:t>
      </w:r>
      <w:r w:rsidRPr="00617296">
        <w:rPr>
          <w:rFonts w:ascii="仿宋" w:eastAsia="仿宋" w:hAnsi="仿宋" w:cs="仿宋" w:hint="eastAsia"/>
          <w:color w:val="000000"/>
          <w:sz w:val="28"/>
          <w:szCs w:val="28"/>
        </w:rPr>
        <w:t>视频会议</w:t>
      </w:r>
      <w:r>
        <w:rPr>
          <w:rFonts w:ascii="仿宋" w:eastAsia="仿宋" w:hAnsi="仿宋" w:cs="仿宋" w:hint="eastAsia"/>
          <w:color w:val="000000"/>
          <w:sz w:val="28"/>
          <w:szCs w:val="28"/>
        </w:rPr>
        <w:t>终端日常</w:t>
      </w:r>
      <w:r w:rsidR="003243FD">
        <w:rPr>
          <w:rFonts w:ascii="仿宋" w:eastAsia="仿宋" w:hAnsi="仿宋" w:cs="仿宋" w:hint="eastAsia"/>
          <w:color w:val="000000"/>
          <w:sz w:val="28"/>
          <w:szCs w:val="28"/>
        </w:rPr>
        <w:t>检查与维护</w:t>
      </w:r>
    </w:p>
    <w:p w14:paraId="4F91531C" w14:textId="43236EBC"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sidR="00617296">
        <w:rPr>
          <w:rFonts w:ascii="仿宋" w:eastAsia="仿宋" w:hAnsi="仿宋" w:cs="仿宋"/>
          <w:color w:val="000000"/>
          <w:sz w:val="28"/>
          <w:szCs w:val="28"/>
        </w:rPr>
        <w:t>4</w:t>
      </w:r>
      <w:r>
        <w:rPr>
          <w:rFonts w:ascii="仿宋" w:eastAsia="仿宋" w:hAnsi="仿宋" w:cs="仿宋" w:hint="eastAsia"/>
          <w:color w:val="000000"/>
          <w:sz w:val="28"/>
          <w:szCs w:val="28"/>
        </w:rPr>
        <w:t>）故障分析与器件更换培训；</w:t>
      </w:r>
    </w:p>
    <w:p w14:paraId="152E31F7" w14:textId="7F27106E"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sidR="00617296">
        <w:rPr>
          <w:rFonts w:ascii="仿宋" w:eastAsia="仿宋" w:hAnsi="仿宋" w:cs="仿宋"/>
          <w:color w:val="000000"/>
          <w:sz w:val="28"/>
          <w:szCs w:val="28"/>
        </w:rPr>
        <w:t>5</w:t>
      </w:r>
      <w:r>
        <w:rPr>
          <w:rFonts w:ascii="仿宋" w:eastAsia="仿宋" w:hAnsi="仿宋" w:cs="仿宋" w:hint="eastAsia"/>
          <w:color w:val="000000"/>
          <w:sz w:val="28"/>
          <w:szCs w:val="28"/>
        </w:rPr>
        <w:t>）现场注意事项；</w:t>
      </w:r>
    </w:p>
    <w:p w14:paraId="292706C3" w14:textId="7777777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（6）软件及相关的应用软件的安装、维护、日常操作；</w:t>
      </w:r>
    </w:p>
    <w:p w14:paraId="593B2FD2" w14:textId="361A66D7"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w:t>
      </w:r>
      <w:r w:rsidR="00617296" w:rsidRPr="00617296">
        <w:rPr>
          <w:rFonts w:ascii="仿宋" w:eastAsia="仿宋" w:hAnsi="仿宋" w:cs="仿宋" w:hint="eastAsia"/>
          <w:color w:val="000000"/>
          <w:sz w:val="28"/>
          <w:szCs w:val="28"/>
        </w:rPr>
        <w:t>视频会议</w:t>
      </w:r>
      <w:r w:rsidR="00617296">
        <w:rPr>
          <w:rFonts w:ascii="仿宋" w:eastAsia="仿宋" w:hAnsi="仿宋" w:cs="仿宋" w:hint="eastAsia"/>
          <w:color w:val="000000"/>
          <w:sz w:val="28"/>
          <w:szCs w:val="28"/>
        </w:rPr>
        <w:t>终端</w:t>
      </w:r>
      <w:r>
        <w:rPr>
          <w:rFonts w:ascii="仿宋" w:eastAsia="仿宋" w:hAnsi="仿宋" w:cs="仿宋" w:hint="eastAsia"/>
          <w:color w:val="000000"/>
          <w:sz w:val="28"/>
          <w:szCs w:val="28"/>
        </w:rPr>
        <w:t>日常管理、常见故障诊断及维修方法。</w:t>
      </w:r>
    </w:p>
    <w:p w14:paraId="6009BA17" w14:textId="3E29220D" w:rsidR="003243FD" w:rsidRDefault="003243FD" w:rsidP="003243F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整个技术培训最终目的：达到能够熟练的操作本系统，并能处理一些基本故障，保证</w:t>
      </w:r>
      <w:r w:rsidR="00617296">
        <w:rPr>
          <w:rFonts w:ascii="仿宋" w:eastAsia="仿宋" w:hAnsi="仿宋" w:cs="仿宋" w:hint="eastAsia"/>
          <w:color w:val="000000"/>
          <w:sz w:val="28"/>
          <w:szCs w:val="28"/>
        </w:rPr>
        <w:t>视频会议</w:t>
      </w:r>
      <w:r>
        <w:rPr>
          <w:rFonts w:ascii="仿宋" w:eastAsia="仿宋" w:hAnsi="仿宋" w:cs="仿宋" w:hint="eastAsia"/>
          <w:color w:val="000000"/>
          <w:sz w:val="28"/>
          <w:szCs w:val="28"/>
        </w:rPr>
        <w:t>系统安全、正常地运行。</w:t>
      </w:r>
    </w:p>
    <w:p w14:paraId="03D8A08E" w14:textId="77777777" w:rsidR="00DF4881" w:rsidRDefault="003243FD" w:rsidP="00DF4881">
      <w:p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   </w:t>
      </w:r>
    </w:p>
    <w:p w14:paraId="0E7AE4FB" w14:textId="77777777" w:rsidR="00DF4881" w:rsidRDefault="00DF4881" w:rsidP="00DF4881">
      <w:pPr>
        <w:spacing w:line="360" w:lineRule="auto"/>
        <w:rPr>
          <w:rFonts w:ascii="仿宋" w:eastAsia="仿宋" w:hAnsi="仿宋" w:cs="仿宋"/>
          <w:b/>
          <w:bCs/>
          <w:color w:val="000000"/>
          <w:sz w:val="28"/>
          <w:szCs w:val="28"/>
        </w:rPr>
      </w:pPr>
    </w:p>
    <w:p w14:paraId="5717D647" w14:textId="77777777" w:rsidR="000A6B46" w:rsidRDefault="000A6B46" w:rsidP="00DF4881">
      <w:pPr>
        <w:spacing w:line="360" w:lineRule="auto"/>
        <w:rPr>
          <w:rFonts w:ascii="仿宋" w:eastAsia="仿宋" w:hAnsi="仿宋" w:cs="仿宋"/>
          <w:b/>
          <w:bCs/>
          <w:color w:val="000000"/>
          <w:sz w:val="28"/>
          <w:szCs w:val="28"/>
        </w:rPr>
      </w:pPr>
    </w:p>
    <w:p w14:paraId="2A54AB1A" w14:textId="119525E7" w:rsidR="00DF4881" w:rsidRDefault="00DF4881" w:rsidP="00DF4881">
      <w:p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附件一、设备清单：</w:t>
      </w:r>
    </w:p>
    <w:tbl>
      <w:tblPr>
        <w:tblW w:w="98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063"/>
        <w:gridCol w:w="992"/>
        <w:gridCol w:w="5387"/>
        <w:gridCol w:w="780"/>
        <w:gridCol w:w="779"/>
        <w:gridCol w:w="24"/>
      </w:tblGrid>
      <w:tr w:rsidR="00760B1A" w:rsidRPr="00754EE8" w14:paraId="31E6E847" w14:textId="77777777" w:rsidTr="001A2724">
        <w:trPr>
          <w:gridAfter w:val="1"/>
          <w:wAfter w:w="24" w:type="dxa"/>
          <w:trHeight w:val="564"/>
        </w:trPr>
        <w:tc>
          <w:tcPr>
            <w:tcW w:w="780" w:type="dxa"/>
            <w:shd w:val="clear" w:color="000000" w:fill="FFFFFF"/>
            <w:vAlign w:val="center"/>
            <w:hideMark/>
          </w:tcPr>
          <w:p w14:paraId="13AB90E4" w14:textId="77777777" w:rsidR="00754EE8" w:rsidRPr="00754EE8" w:rsidRDefault="00754EE8" w:rsidP="00754EE8">
            <w:pPr>
              <w:widowControl/>
              <w:jc w:val="center"/>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lastRenderedPageBreak/>
              <w:t>序号</w:t>
            </w:r>
          </w:p>
        </w:tc>
        <w:tc>
          <w:tcPr>
            <w:tcW w:w="1063" w:type="dxa"/>
            <w:shd w:val="clear" w:color="000000" w:fill="FFFFFF"/>
            <w:vAlign w:val="center"/>
            <w:hideMark/>
          </w:tcPr>
          <w:p w14:paraId="37E226F6" w14:textId="77777777" w:rsidR="00754EE8" w:rsidRPr="00754EE8" w:rsidRDefault="00754EE8" w:rsidP="00754EE8">
            <w:pPr>
              <w:widowControl/>
              <w:jc w:val="center"/>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设备名称</w:t>
            </w:r>
          </w:p>
        </w:tc>
        <w:tc>
          <w:tcPr>
            <w:tcW w:w="992" w:type="dxa"/>
            <w:shd w:val="clear" w:color="000000" w:fill="FFFFFF"/>
            <w:vAlign w:val="center"/>
            <w:hideMark/>
          </w:tcPr>
          <w:p w14:paraId="79FD84AE" w14:textId="77777777" w:rsidR="00754EE8" w:rsidRPr="00754EE8" w:rsidRDefault="00754EE8" w:rsidP="00754EE8">
            <w:pPr>
              <w:widowControl/>
              <w:jc w:val="center"/>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建议品牌</w:t>
            </w:r>
          </w:p>
        </w:tc>
        <w:tc>
          <w:tcPr>
            <w:tcW w:w="5387" w:type="dxa"/>
            <w:shd w:val="clear" w:color="000000" w:fill="FFFFFF"/>
            <w:vAlign w:val="center"/>
            <w:hideMark/>
          </w:tcPr>
          <w:p w14:paraId="0DD7F4D6" w14:textId="77777777" w:rsidR="00754EE8" w:rsidRPr="00754EE8" w:rsidRDefault="00754EE8" w:rsidP="00754EE8">
            <w:pPr>
              <w:widowControl/>
              <w:jc w:val="center"/>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技术参数</w:t>
            </w:r>
          </w:p>
        </w:tc>
        <w:tc>
          <w:tcPr>
            <w:tcW w:w="780" w:type="dxa"/>
            <w:shd w:val="clear" w:color="000000" w:fill="FFFFFF"/>
            <w:vAlign w:val="center"/>
            <w:hideMark/>
          </w:tcPr>
          <w:p w14:paraId="30D85F54" w14:textId="77777777" w:rsidR="00754EE8" w:rsidRPr="00754EE8" w:rsidRDefault="00754EE8" w:rsidP="00754EE8">
            <w:pPr>
              <w:widowControl/>
              <w:jc w:val="center"/>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数量</w:t>
            </w:r>
          </w:p>
        </w:tc>
        <w:tc>
          <w:tcPr>
            <w:tcW w:w="779" w:type="dxa"/>
            <w:shd w:val="clear" w:color="000000" w:fill="FFFFFF"/>
            <w:vAlign w:val="center"/>
            <w:hideMark/>
          </w:tcPr>
          <w:p w14:paraId="77CDEC15" w14:textId="77777777" w:rsidR="00754EE8" w:rsidRPr="00754EE8" w:rsidRDefault="00754EE8" w:rsidP="00754EE8">
            <w:pPr>
              <w:widowControl/>
              <w:jc w:val="center"/>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单位</w:t>
            </w:r>
          </w:p>
        </w:tc>
      </w:tr>
      <w:tr w:rsidR="00754EE8" w:rsidRPr="00754EE8" w14:paraId="2B6B9095" w14:textId="77777777" w:rsidTr="001A2724">
        <w:trPr>
          <w:trHeight w:val="570"/>
        </w:trPr>
        <w:tc>
          <w:tcPr>
            <w:tcW w:w="9805" w:type="dxa"/>
            <w:gridSpan w:val="7"/>
            <w:shd w:val="clear" w:color="000000" w:fill="FFFFFF"/>
            <w:vAlign w:val="center"/>
            <w:hideMark/>
          </w:tcPr>
          <w:p w14:paraId="0269AF02" w14:textId="77777777" w:rsidR="00754EE8" w:rsidRPr="00754EE8" w:rsidRDefault="00754EE8" w:rsidP="00754EE8">
            <w:pPr>
              <w:widowControl/>
              <w:jc w:val="left"/>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一、管理中心</w:t>
            </w:r>
          </w:p>
        </w:tc>
      </w:tr>
      <w:tr w:rsidR="00754EE8" w:rsidRPr="00754EE8" w14:paraId="19ADE4A5" w14:textId="77777777" w:rsidTr="00565D19">
        <w:trPr>
          <w:gridAfter w:val="1"/>
          <w:wAfter w:w="24" w:type="dxa"/>
          <w:trHeight w:val="564"/>
        </w:trPr>
        <w:tc>
          <w:tcPr>
            <w:tcW w:w="780" w:type="dxa"/>
            <w:shd w:val="clear" w:color="000000" w:fill="FFFFFF"/>
            <w:vAlign w:val="center"/>
            <w:hideMark/>
          </w:tcPr>
          <w:p w14:paraId="58966817"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1</w:t>
            </w:r>
          </w:p>
        </w:tc>
        <w:tc>
          <w:tcPr>
            <w:tcW w:w="1063" w:type="dxa"/>
            <w:shd w:val="clear" w:color="000000" w:fill="FFFFFF"/>
            <w:vAlign w:val="center"/>
            <w:hideMark/>
          </w:tcPr>
          <w:p w14:paraId="1D242189" w14:textId="7D5BEFB3" w:rsidR="00754EE8" w:rsidRPr="00754EE8" w:rsidRDefault="000A6B46" w:rsidP="00754EE8">
            <w:pPr>
              <w:widowControl/>
              <w:jc w:val="center"/>
              <w:rPr>
                <w:rFonts w:ascii="宋体" w:eastAsia="宋体" w:hAnsi="宋体" w:cs="Times New Roman"/>
                <w:color w:val="000000"/>
                <w:kern w:val="0"/>
                <w:sz w:val="24"/>
                <w:szCs w:val="24"/>
              </w:rPr>
            </w:pPr>
            <w:r w:rsidRPr="000A6B46">
              <w:rPr>
                <w:rFonts w:ascii="宋体" w:eastAsia="宋体" w:hAnsi="宋体" w:cs="Times New Roman"/>
                <w:color w:val="000000"/>
                <w:kern w:val="0"/>
                <w:sz w:val="24"/>
                <w:szCs w:val="24"/>
              </w:rPr>
              <w:t>多点控制单元</w:t>
            </w:r>
          </w:p>
        </w:tc>
        <w:tc>
          <w:tcPr>
            <w:tcW w:w="992" w:type="dxa"/>
            <w:shd w:val="clear" w:color="000000" w:fill="FFFFFF"/>
            <w:vAlign w:val="center"/>
            <w:hideMark/>
          </w:tcPr>
          <w:p w14:paraId="0E273CD2"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tcPr>
          <w:p w14:paraId="4AC216F9"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★1、系统架构：集成 IM 服务、文件服务、MCU、注册服务、穿透服务、会议管理服务、设备管理服务、企业地址簿服务、SIP 中继服务、WebApp服务、GK 和 H.460 服务、协作服务等模块（须提供第三方权威机构检测报告证明，加盖原厂公章）。</w:t>
            </w:r>
          </w:p>
          <w:p w14:paraId="12F83E1A"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2、可靠性：持 7X24 小时不间断运行需求，保证设备性能的稳定性。</w:t>
            </w:r>
          </w:p>
          <w:p w14:paraId="587337A5"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★3、系统分级管理：支持多级权限管理（超级管理员、会议管理员、会议操作员、系统管理员、自定义子管理员、普通用户），且区分只读/读写权限 （须提供第三方权威机构检测报告证明，加盖原厂公章）。</w:t>
            </w:r>
          </w:p>
          <w:p w14:paraId="572AAABA"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4、地址簿：支持终端同步系统地址簿联系人；支持个人用户账号添加常用联系人分组，方便在会议预约或会议中快速选择常用的联系人。</w:t>
            </w:r>
          </w:p>
          <w:p w14:paraId="1AE49018"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5、软件客户端兼容性：搭载客户端的操作系统，分别支持Windows、macOS、iOS及安卓。</w:t>
            </w:r>
          </w:p>
          <w:p w14:paraId="4D78991F"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6、会议融合：支持高清 SIP/H.323 视频会议终端、桌面视频终端、PC 软终端、网页客户端等多类型终端混合组会使用。★支持 SVC 转发会议、AVC 会议及 SVC/AVC 混合会议，兼容不同能力终端，同时实现 AVC 终端与 SVC 终端混合开会（须提供第三方权威机构检测报告证明，加盖原厂公章）。</w:t>
            </w:r>
          </w:p>
          <w:p w14:paraId="26972124"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7、会议预约：支持通过网页端、电脑软终端、移动端的方式进行会议预约，可以实现会议日程多端同步。</w:t>
            </w:r>
          </w:p>
          <w:p w14:paraId="0EDF249E"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★8、创建即时会议：支持在终端上创建即时会议（须提供第三方权威机构检测报告证明，加盖原厂公章） 。</w:t>
            </w:r>
          </w:p>
          <w:p w14:paraId="218C8044"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9、会议控制：支持锁定当前会议，锁定后会议将不允许任何人继续加入会议，支持解锁会议；支持开启/关闭等候室，并设置可不经过等候室直接加入会议的成员范围；等候室开启后，未经允许的成员加入会议时，需要先进入等候室，等待主持人允许；支持会议中设置画面模板，支持在设置自定义布局时，选择导入画面模板，并快速应用给与会者，支持对模板添加、编辑、删除、设置默认模板等管理；支持设置主持人视角、与会</w:t>
            </w:r>
            <w:r w:rsidRPr="00565D19">
              <w:rPr>
                <w:rFonts w:ascii="宋体" w:eastAsia="宋体" w:hAnsi="宋体" w:cs="Times New Roman" w:hint="eastAsia"/>
                <w:color w:val="000000"/>
                <w:kern w:val="0"/>
                <w:sz w:val="24"/>
                <w:szCs w:val="24"/>
              </w:rPr>
              <w:lastRenderedPageBreak/>
              <w:t>者视角的默认画面模板，参会者加入会议时，视频画面即为默认模板的画面布局。</w:t>
            </w:r>
          </w:p>
          <w:p w14:paraId="26217364"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★10、视频 IVVR：支持 SIP/H.323 终端通过IVVR 进入会议，会议中通过 DTMF 进行会议控制，启用/关闭录制、设置全体禁言/解除禁言、启用入会自动静音、锁定/解锁会议、主持人结束会议（须提供第三方权威机构检测报告证明，加盖原厂公章）。</w:t>
            </w:r>
          </w:p>
          <w:p w14:paraId="6C549021"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11、会议权限：支持设置发言权限，支持自由发言、申请发言，申请发言模式下，参会者发言需举手申请；支持控制会议中共享权限，可设置所有与会者可共享、仅主持人可共享。</w:t>
            </w:r>
          </w:p>
          <w:p w14:paraId="032A22CD"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12、点名功能：支持对选定的参会成员进行手动、自动点名，并支持调整手动点名结果，导出点名记录。</w:t>
            </w:r>
          </w:p>
          <w:p w14:paraId="0285B9AA"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13、音视频编解码：支持H.265、H.264SVC、H.264HP、H.264BP、H.263等视频编解码协议；支持OPUS、G.728、G.729AB、G.729A 、G.711、G.722、G.722.1、G722.1C、G.729、 AAC-LD等音频编解码协议。</w:t>
            </w:r>
          </w:p>
          <w:p w14:paraId="5F306229"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★14、视频分辨率：支持4K编解码处理能力，主视频 4K 30fps 时，辅流视频实现 4K 15fps，主视频 1080P 60fps 时，辅流视频同时实现 1080P 60fps（须提供第三方权威机构检测报告证明，加盖原厂公章）。</w:t>
            </w:r>
          </w:p>
          <w:p w14:paraId="5E32A098"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15、终端注册：支持配套终端注册到服务器，注册后可实现短号互通、同步联系人及会议日程推送；支持注册到服务器的同品牌终端到达预设时间，能弹出会议提醒，并可一键加入会议（无需再输入会议号码及会议密码）；支持第三方终端通过 SIP 协议注册到服务器，注册后可实现短号互通或直接呼叫会议号码及密码加入会议。</w:t>
            </w:r>
          </w:p>
          <w:p w14:paraId="5747DA62" w14:textId="442E171F"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16、最大与会方数（并发规格）：★单台服务器设备支持不少于200组高清1080P30fps会议，或支持单个会议不少于200路高清1080P30fps同时参与（须提供第三方权威机构检测报告证明，加盖原厂公章）。</w:t>
            </w:r>
          </w:p>
          <w:p w14:paraId="7A91C268"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17、多画面功能：支持 N x N 等分布局，支持 1+N 布局模式，支持 2+N VIP 布局模式，支持 2+0、2+8 等分屏模式；支持不少于 20 种多画面切换，支持1/2/3/4/5/6/7/8/9/10/13/16/17/21/24/25/36/49 等多画面类型；支持 3+N 布局模式，支持 3+0、3+4 等分屏模式。</w:t>
            </w:r>
          </w:p>
          <w:p w14:paraId="44DC03B2"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lastRenderedPageBreak/>
              <w:t>18、画面自定义布局：支持为不同角色设置不同的布局画面，支持分别设置主持人视角布局、与会者视角布局、个人视角布局等；支持会议中为单个会场设置分屏模式、分屏画面，单会议中支持不少于 10 个显示不同画面布局的会场。</w:t>
            </w:r>
          </w:p>
          <w:p w14:paraId="47869D81"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19、多种入会及会议控制方式：支持在PC 端或手机端，通过网页浏览器Web App加入会议，可查看参会成员列表及进行简单的会议控制；★支持在 Web 界面进行会议控制 ，支持在硬件视频终端上使用遥控器进行简单的会议控制（须提供第三方权威机构检测报告证明，加盖原厂公章） 。</w:t>
            </w:r>
          </w:p>
          <w:p w14:paraId="12552F8A" w14:textId="77777777" w:rsidR="00565D19" w:rsidRPr="00565D19"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★20、音、视频 抗丢包：在网络丢包率 30%的情况下，能保证视频清晰流畅；率 50%的情况下，音频语义能理解；在网络丢包率 60%的情况下，能保证视频稳定传输；在网络丢包率80%的情况下，音频表现为理解语句含义（须提供第三方权威机构检测报告证明，加盖原厂公章）。</w:t>
            </w:r>
          </w:p>
          <w:p w14:paraId="1254F2AC" w14:textId="690D7428" w:rsidR="00EC5D3E" w:rsidRPr="00EC5D3E" w:rsidRDefault="00565D19" w:rsidP="00565D19">
            <w:pPr>
              <w:widowControl/>
              <w:jc w:val="left"/>
              <w:rPr>
                <w:rFonts w:ascii="宋体" w:eastAsia="宋体" w:hAnsi="宋体" w:cs="Times New Roman"/>
                <w:color w:val="000000"/>
                <w:kern w:val="0"/>
                <w:sz w:val="24"/>
                <w:szCs w:val="24"/>
              </w:rPr>
            </w:pPr>
            <w:r w:rsidRPr="00565D19">
              <w:rPr>
                <w:rFonts w:ascii="宋体" w:eastAsia="宋体" w:hAnsi="宋体" w:cs="Times New Roman" w:hint="eastAsia"/>
                <w:color w:val="000000"/>
                <w:kern w:val="0"/>
                <w:sz w:val="24"/>
                <w:szCs w:val="24"/>
              </w:rPr>
              <w:t>21、安全性：支持 SRTP（AES-256 位）音视频数据加密 ；支持 SIP（TLS、SRTP）信令、H.323（H.235）信令、流媒体加密；支持 SM2、SM3、SM4 国密加密。</w:t>
            </w:r>
          </w:p>
        </w:tc>
        <w:tc>
          <w:tcPr>
            <w:tcW w:w="780" w:type="dxa"/>
            <w:shd w:val="clear" w:color="000000" w:fill="FFFFFF"/>
            <w:vAlign w:val="center"/>
            <w:hideMark/>
          </w:tcPr>
          <w:p w14:paraId="5FEE74AB"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lastRenderedPageBreak/>
              <w:t xml:space="preserve">1 </w:t>
            </w:r>
          </w:p>
        </w:tc>
        <w:tc>
          <w:tcPr>
            <w:tcW w:w="779" w:type="dxa"/>
            <w:shd w:val="clear" w:color="auto" w:fill="auto"/>
            <w:vAlign w:val="center"/>
            <w:hideMark/>
          </w:tcPr>
          <w:p w14:paraId="59FEA933" w14:textId="77777777" w:rsidR="00754EE8" w:rsidRPr="00754EE8" w:rsidRDefault="00754EE8" w:rsidP="00754EE8">
            <w:pPr>
              <w:widowControl/>
              <w:jc w:val="center"/>
              <w:rPr>
                <w:rFonts w:ascii="宋体" w:eastAsia="宋体" w:hAnsi="宋体" w:cs="Times New Roman"/>
                <w:kern w:val="0"/>
                <w:sz w:val="24"/>
                <w:szCs w:val="24"/>
              </w:rPr>
            </w:pPr>
            <w:r w:rsidRPr="00754EE8">
              <w:rPr>
                <w:rFonts w:ascii="宋体" w:eastAsia="宋体" w:hAnsi="宋体" w:cs="Times New Roman" w:hint="eastAsia"/>
                <w:color w:val="000000"/>
                <w:kern w:val="0"/>
                <w:sz w:val="24"/>
                <w:szCs w:val="24"/>
              </w:rPr>
              <w:t>台</w:t>
            </w:r>
          </w:p>
        </w:tc>
      </w:tr>
      <w:tr w:rsidR="00754EE8" w:rsidRPr="00754EE8" w14:paraId="576851CF" w14:textId="77777777" w:rsidTr="001A2724">
        <w:trPr>
          <w:gridAfter w:val="1"/>
          <w:wAfter w:w="24" w:type="dxa"/>
          <w:trHeight w:val="570"/>
        </w:trPr>
        <w:tc>
          <w:tcPr>
            <w:tcW w:w="780" w:type="dxa"/>
            <w:shd w:val="clear" w:color="000000" w:fill="FFFFFF"/>
            <w:vAlign w:val="center"/>
            <w:hideMark/>
          </w:tcPr>
          <w:p w14:paraId="3F293C9F"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lastRenderedPageBreak/>
              <w:t>2</w:t>
            </w:r>
          </w:p>
        </w:tc>
        <w:tc>
          <w:tcPr>
            <w:tcW w:w="1063" w:type="dxa"/>
            <w:shd w:val="clear" w:color="000000" w:fill="FFFFFF"/>
            <w:vAlign w:val="center"/>
            <w:hideMark/>
          </w:tcPr>
          <w:p w14:paraId="2C077FD2" w14:textId="677AE766"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会议许可</w:t>
            </w:r>
            <w:r w:rsidRPr="00754EE8">
              <w:rPr>
                <w:rFonts w:ascii="宋体" w:eastAsia="宋体" w:hAnsi="宋体" w:cs="Times New Roman"/>
                <w:color w:val="000000"/>
                <w:kern w:val="0"/>
                <w:sz w:val="24"/>
                <w:szCs w:val="24"/>
              </w:rPr>
              <w:t>-</w:t>
            </w:r>
            <w:r w:rsidRPr="00754EE8">
              <w:rPr>
                <w:rFonts w:ascii="宋体" w:eastAsia="宋体" w:hAnsi="宋体" w:cs="Times New Roman" w:hint="eastAsia"/>
                <w:color w:val="000000"/>
                <w:kern w:val="0"/>
                <w:sz w:val="24"/>
                <w:szCs w:val="24"/>
              </w:rPr>
              <w:t>视频端口</w:t>
            </w:r>
          </w:p>
        </w:tc>
        <w:tc>
          <w:tcPr>
            <w:tcW w:w="992" w:type="dxa"/>
            <w:shd w:val="clear" w:color="000000" w:fill="FFFFFF"/>
            <w:vAlign w:val="center"/>
            <w:hideMark/>
          </w:tcPr>
          <w:p w14:paraId="36BF6FE2"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hideMark/>
          </w:tcPr>
          <w:p w14:paraId="69340DB6" w14:textId="77777777" w:rsidR="00754EE8" w:rsidRPr="00754EE8" w:rsidRDefault="00754EE8" w:rsidP="00754EE8">
            <w:pPr>
              <w:widowControl/>
              <w:jc w:val="left"/>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视频端口，用于</w:t>
            </w:r>
            <w:r w:rsidRPr="00754EE8">
              <w:rPr>
                <w:rFonts w:ascii="宋体" w:eastAsia="宋体" w:hAnsi="宋体" w:cs="Times New Roman"/>
                <w:color w:val="000000"/>
                <w:kern w:val="0"/>
                <w:sz w:val="24"/>
                <w:szCs w:val="24"/>
              </w:rPr>
              <w:t>SVC</w:t>
            </w:r>
            <w:r w:rsidRPr="00754EE8">
              <w:rPr>
                <w:rFonts w:ascii="宋体" w:eastAsia="宋体" w:hAnsi="宋体" w:cs="Times New Roman" w:hint="eastAsia"/>
                <w:color w:val="000000"/>
                <w:kern w:val="0"/>
                <w:sz w:val="24"/>
                <w:szCs w:val="24"/>
              </w:rPr>
              <w:t>终端接入，</w:t>
            </w:r>
            <w:r w:rsidRPr="00754EE8">
              <w:rPr>
                <w:rFonts w:ascii="宋体" w:eastAsia="宋体" w:hAnsi="宋体" w:cs="Times New Roman"/>
                <w:color w:val="000000"/>
                <w:kern w:val="0"/>
                <w:sz w:val="24"/>
                <w:szCs w:val="24"/>
              </w:rPr>
              <w:t>1</w:t>
            </w:r>
            <w:r w:rsidRPr="00754EE8">
              <w:rPr>
                <w:rFonts w:ascii="宋体" w:eastAsia="宋体" w:hAnsi="宋体" w:cs="Times New Roman" w:hint="eastAsia"/>
                <w:color w:val="000000"/>
                <w:kern w:val="0"/>
                <w:sz w:val="24"/>
                <w:szCs w:val="24"/>
              </w:rPr>
              <w:t>个起售，单个递增；每一个</w:t>
            </w:r>
            <w:r w:rsidRPr="00754EE8">
              <w:rPr>
                <w:rFonts w:ascii="宋体" w:eastAsia="宋体" w:hAnsi="宋体" w:cs="Times New Roman"/>
                <w:color w:val="000000"/>
                <w:kern w:val="0"/>
                <w:sz w:val="24"/>
                <w:szCs w:val="24"/>
              </w:rPr>
              <w:t>SVC</w:t>
            </w:r>
            <w:r w:rsidRPr="00754EE8">
              <w:rPr>
                <w:rFonts w:ascii="宋体" w:eastAsia="宋体" w:hAnsi="宋体" w:cs="Times New Roman" w:hint="eastAsia"/>
                <w:color w:val="000000"/>
                <w:kern w:val="0"/>
                <w:sz w:val="24"/>
                <w:szCs w:val="24"/>
              </w:rPr>
              <w:t>终端加入会议，占用</w:t>
            </w:r>
            <w:r w:rsidRPr="00754EE8">
              <w:rPr>
                <w:rFonts w:ascii="宋体" w:eastAsia="宋体" w:hAnsi="宋体" w:cs="Times New Roman"/>
                <w:color w:val="000000"/>
                <w:kern w:val="0"/>
                <w:sz w:val="24"/>
                <w:szCs w:val="24"/>
              </w:rPr>
              <w:t>1</w:t>
            </w:r>
            <w:r w:rsidRPr="00754EE8">
              <w:rPr>
                <w:rFonts w:ascii="宋体" w:eastAsia="宋体" w:hAnsi="宋体" w:cs="Times New Roman" w:hint="eastAsia"/>
                <w:color w:val="000000"/>
                <w:kern w:val="0"/>
                <w:sz w:val="24"/>
                <w:szCs w:val="24"/>
              </w:rPr>
              <w:t>个端口，</w:t>
            </w:r>
            <w:r w:rsidRPr="00754EE8">
              <w:rPr>
                <w:rFonts w:ascii="宋体" w:eastAsia="宋体" w:hAnsi="宋体" w:cs="Times New Roman"/>
                <w:color w:val="000000"/>
                <w:kern w:val="0"/>
                <w:sz w:val="24"/>
                <w:szCs w:val="24"/>
              </w:rPr>
              <w:t>1080P30</w:t>
            </w:r>
            <w:r w:rsidRPr="00754EE8">
              <w:rPr>
                <w:rFonts w:ascii="宋体" w:eastAsia="宋体" w:hAnsi="宋体" w:cs="Times New Roman" w:hint="eastAsia"/>
                <w:color w:val="000000"/>
                <w:kern w:val="0"/>
                <w:sz w:val="24"/>
                <w:szCs w:val="24"/>
              </w:rPr>
              <w:t>许可。</w:t>
            </w:r>
          </w:p>
        </w:tc>
        <w:tc>
          <w:tcPr>
            <w:tcW w:w="780" w:type="dxa"/>
            <w:shd w:val="clear" w:color="000000" w:fill="FFFFFF"/>
            <w:vAlign w:val="center"/>
            <w:hideMark/>
          </w:tcPr>
          <w:p w14:paraId="0CFEEC71" w14:textId="2B243F20" w:rsidR="00754EE8" w:rsidRPr="00754EE8" w:rsidRDefault="00DA3C76" w:rsidP="00754EE8">
            <w:pPr>
              <w:widowControl/>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9</w:t>
            </w:r>
            <w:r w:rsidR="00754EE8" w:rsidRPr="00754EE8">
              <w:rPr>
                <w:rFonts w:ascii="宋体" w:eastAsia="宋体" w:hAnsi="宋体" w:cs="Times New Roman"/>
                <w:color w:val="000000"/>
                <w:kern w:val="0"/>
                <w:sz w:val="24"/>
                <w:szCs w:val="24"/>
              </w:rPr>
              <w:t xml:space="preserve"> </w:t>
            </w:r>
          </w:p>
        </w:tc>
        <w:tc>
          <w:tcPr>
            <w:tcW w:w="779" w:type="dxa"/>
            <w:shd w:val="clear" w:color="auto" w:fill="auto"/>
            <w:vAlign w:val="center"/>
            <w:hideMark/>
          </w:tcPr>
          <w:p w14:paraId="2AC15F0D" w14:textId="77777777" w:rsidR="00754EE8" w:rsidRPr="00754EE8" w:rsidRDefault="00754EE8" w:rsidP="00754EE8">
            <w:pPr>
              <w:widowControl/>
              <w:jc w:val="center"/>
              <w:rPr>
                <w:rFonts w:ascii="宋体" w:eastAsia="宋体" w:hAnsi="宋体" w:cs="宋体"/>
                <w:kern w:val="0"/>
                <w:sz w:val="24"/>
                <w:szCs w:val="24"/>
              </w:rPr>
            </w:pPr>
            <w:r w:rsidRPr="00754EE8">
              <w:rPr>
                <w:rFonts w:ascii="宋体" w:eastAsia="宋体" w:hAnsi="宋体" w:cs="宋体" w:hint="eastAsia"/>
                <w:kern w:val="0"/>
                <w:sz w:val="24"/>
                <w:szCs w:val="24"/>
              </w:rPr>
              <w:t>个</w:t>
            </w:r>
          </w:p>
        </w:tc>
      </w:tr>
      <w:tr w:rsidR="00754EE8" w:rsidRPr="00754EE8" w14:paraId="59E267EA" w14:textId="77777777" w:rsidTr="001A2724">
        <w:trPr>
          <w:gridAfter w:val="1"/>
          <w:wAfter w:w="24" w:type="dxa"/>
          <w:trHeight w:val="570"/>
        </w:trPr>
        <w:tc>
          <w:tcPr>
            <w:tcW w:w="780" w:type="dxa"/>
            <w:shd w:val="clear" w:color="000000" w:fill="FFFFFF"/>
            <w:vAlign w:val="center"/>
            <w:hideMark/>
          </w:tcPr>
          <w:p w14:paraId="5817551A"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3</w:t>
            </w:r>
          </w:p>
        </w:tc>
        <w:tc>
          <w:tcPr>
            <w:tcW w:w="1063" w:type="dxa"/>
            <w:shd w:val="clear" w:color="000000" w:fill="FFFFFF"/>
            <w:vAlign w:val="center"/>
            <w:hideMark/>
          </w:tcPr>
          <w:p w14:paraId="1228BDA9" w14:textId="7E71420D"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会议许可</w:t>
            </w:r>
            <w:r w:rsidRPr="00754EE8">
              <w:rPr>
                <w:rFonts w:ascii="宋体" w:eastAsia="宋体" w:hAnsi="宋体" w:cs="Times New Roman"/>
                <w:color w:val="000000"/>
                <w:kern w:val="0"/>
                <w:sz w:val="24"/>
                <w:szCs w:val="24"/>
              </w:rPr>
              <w:t>-SIP/H.323</w:t>
            </w:r>
            <w:r w:rsidRPr="00754EE8">
              <w:rPr>
                <w:rFonts w:ascii="宋体" w:eastAsia="宋体" w:hAnsi="宋体" w:cs="Times New Roman" w:hint="eastAsia"/>
                <w:color w:val="000000"/>
                <w:kern w:val="0"/>
                <w:sz w:val="24"/>
                <w:szCs w:val="24"/>
              </w:rPr>
              <w:t>端口</w:t>
            </w:r>
          </w:p>
        </w:tc>
        <w:tc>
          <w:tcPr>
            <w:tcW w:w="992" w:type="dxa"/>
            <w:shd w:val="clear" w:color="000000" w:fill="FFFFFF"/>
            <w:vAlign w:val="center"/>
            <w:hideMark/>
          </w:tcPr>
          <w:p w14:paraId="4000AF7F"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hideMark/>
          </w:tcPr>
          <w:p w14:paraId="75597054" w14:textId="77777777" w:rsidR="00754EE8" w:rsidRPr="00754EE8" w:rsidRDefault="00754EE8" w:rsidP="00754EE8">
            <w:pPr>
              <w:widowControl/>
              <w:jc w:val="left"/>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SIP/H.323</w:t>
            </w:r>
            <w:r w:rsidRPr="00754EE8">
              <w:rPr>
                <w:rFonts w:ascii="宋体" w:eastAsia="宋体" w:hAnsi="宋体" w:cs="Times New Roman" w:hint="eastAsia"/>
                <w:color w:val="000000"/>
                <w:kern w:val="0"/>
                <w:sz w:val="24"/>
                <w:szCs w:val="24"/>
              </w:rPr>
              <w:t>端口，用于</w:t>
            </w:r>
            <w:r w:rsidRPr="00754EE8">
              <w:rPr>
                <w:rFonts w:ascii="宋体" w:eastAsia="宋体" w:hAnsi="宋体" w:cs="Times New Roman"/>
                <w:color w:val="000000"/>
                <w:kern w:val="0"/>
                <w:sz w:val="24"/>
                <w:szCs w:val="24"/>
              </w:rPr>
              <w:t>AVC</w:t>
            </w:r>
            <w:r w:rsidRPr="00754EE8">
              <w:rPr>
                <w:rFonts w:ascii="宋体" w:eastAsia="宋体" w:hAnsi="宋体" w:cs="Times New Roman" w:hint="eastAsia"/>
                <w:color w:val="000000"/>
                <w:kern w:val="0"/>
                <w:sz w:val="24"/>
                <w:szCs w:val="24"/>
              </w:rPr>
              <w:t>终端接入，</w:t>
            </w:r>
            <w:r w:rsidRPr="00754EE8">
              <w:rPr>
                <w:rFonts w:ascii="宋体" w:eastAsia="宋体" w:hAnsi="宋体" w:cs="Times New Roman"/>
                <w:color w:val="000000"/>
                <w:kern w:val="0"/>
                <w:sz w:val="24"/>
                <w:szCs w:val="24"/>
              </w:rPr>
              <w:t>1</w:t>
            </w:r>
            <w:r w:rsidRPr="00754EE8">
              <w:rPr>
                <w:rFonts w:ascii="宋体" w:eastAsia="宋体" w:hAnsi="宋体" w:cs="Times New Roman" w:hint="eastAsia"/>
                <w:color w:val="000000"/>
                <w:kern w:val="0"/>
                <w:sz w:val="24"/>
                <w:szCs w:val="24"/>
              </w:rPr>
              <w:t>个起售，单个递增；每</w:t>
            </w:r>
            <w:r w:rsidRPr="00754EE8">
              <w:rPr>
                <w:rFonts w:ascii="宋体" w:eastAsia="宋体" w:hAnsi="宋体" w:cs="Times New Roman"/>
                <w:color w:val="000000"/>
                <w:kern w:val="0"/>
                <w:sz w:val="24"/>
                <w:szCs w:val="24"/>
              </w:rPr>
              <w:t>1</w:t>
            </w:r>
            <w:r w:rsidRPr="00754EE8">
              <w:rPr>
                <w:rFonts w:ascii="宋体" w:eastAsia="宋体" w:hAnsi="宋体" w:cs="Times New Roman" w:hint="eastAsia"/>
                <w:color w:val="000000"/>
                <w:kern w:val="0"/>
                <w:sz w:val="24"/>
                <w:szCs w:val="24"/>
              </w:rPr>
              <w:t>个</w:t>
            </w:r>
            <w:r w:rsidRPr="00754EE8">
              <w:rPr>
                <w:rFonts w:ascii="宋体" w:eastAsia="宋体" w:hAnsi="宋体" w:cs="Times New Roman"/>
                <w:color w:val="000000"/>
                <w:kern w:val="0"/>
                <w:sz w:val="24"/>
                <w:szCs w:val="24"/>
              </w:rPr>
              <w:t>AVC</w:t>
            </w:r>
            <w:r w:rsidRPr="00754EE8">
              <w:rPr>
                <w:rFonts w:ascii="宋体" w:eastAsia="宋体" w:hAnsi="宋体" w:cs="Times New Roman" w:hint="eastAsia"/>
                <w:color w:val="000000"/>
                <w:kern w:val="0"/>
                <w:sz w:val="24"/>
                <w:szCs w:val="24"/>
              </w:rPr>
              <w:t>终端加入会议，占用</w:t>
            </w:r>
            <w:r w:rsidRPr="00754EE8">
              <w:rPr>
                <w:rFonts w:ascii="宋体" w:eastAsia="宋体" w:hAnsi="宋体" w:cs="Times New Roman"/>
                <w:color w:val="000000"/>
                <w:kern w:val="0"/>
                <w:sz w:val="24"/>
                <w:szCs w:val="24"/>
              </w:rPr>
              <w:t>1</w:t>
            </w:r>
            <w:r w:rsidRPr="00754EE8">
              <w:rPr>
                <w:rFonts w:ascii="宋体" w:eastAsia="宋体" w:hAnsi="宋体" w:cs="Times New Roman" w:hint="eastAsia"/>
                <w:color w:val="000000"/>
                <w:kern w:val="0"/>
                <w:sz w:val="24"/>
                <w:szCs w:val="24"/>
              </w:rPr>
              <w:t>个端口，</w:t>
            </w:r>
            <w:r w:rsidRPr="00754EE8">
              <w:rPr>
                <w:rFonts w:ascii="宋体" w:eastAsia="宋体" w:hAnsi="宋体" w:cs="Times New Roman"/>
                <w:color w:val="000000"/>
                <w:kern w:val="0"/>
                <w:sz w:val="24"/>
                <w:szCs w:val="24"/>
              </w:rPr>
              <w:t>1080P30</w:t>
            </w:r>
            <w:r w:rsidRPr="00754EE8">
              <w:rPr>
                <w:rFonts w:ascii="宋体" w:eastAsia="宋体" w:hAnsi="宋体" w:cs="Times New Roman" w:hint="eastAsia"/>
                <w:color w:val="000000"/>
                <w:kern w:val="0"/>
                <w:sz w:val="24"/>
                <w:szCs w:val="24"/>
              </w:rPr>
              <w:t>许可。</w:t>
            </w:r>
          </w:p>
        </w:tc>
        <w:tc>
          <w:tcPr>
            <w:tcW w:w="780" w:type="dxa"/>
            <w:shd w:val="clear" w:color="000000" w:fill="FFFFFF"/>
            <w:vAlign w:val="center"/>
            <w:hideMark/>
          </w:tcPr>
          <w:p w14:paraId="03373484"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 xml:space="preserve">3 </w:t>
            </w:r>
          </w:p>
        </w:tc>
        <w:tc>
          <w:tcPr>
            <w:tcW w:w="779" w:type="dxa"/>
            <w:shd w:val="clear" w:color="auto" w:fill="auto"/>
            <w:vAlign w:val="center"/>
            <w:hideMark/>
          </w:tcPr>
          <w:p w14:paraId="77E651F0" w14:textId="77777777" w:rsidR="00754EE8" w:rsidRPr="00754EE8" w:rsidRDefault="00754EE8" w:rsidP="00754EE8">
            <w:pPr>
              <w:widowControl/>
              <w:jc w:val="center"/>
              <w:rPr>
                <w:rFonts w:ascii="宋体" w:eastAsia="宋体" w:hAnsi="宋体" w:cs="宋体"/>
                <w:kern w:val="0"/>
                <w:sz w:val="24"/>
                <w:szCs w:val="24"/>
              </w:rPr>
            </w:pPr>
            <w:r w:rsidRPr="00754EE8">
              <w:rPr>
                <w:rFonts w:ascii="宋体" w:eastAsia="宋体" w:hAnsi="宋体" w:cs="宋体" w:hint="eastAsia"/>
                <w:kern w:val="0"/>
                <w:sz w:val="24"/>
                <w:szCs w:val="24"/>
              </w:rPr>
              <w:t>个</w:t>
            </w:r>
          </w:p>
        </w:tc>
      </w:tr>
      <w:tr w:rsidR="00754EE8" w:rsidRPr="00754EE8" w14:paraId="29B1FC6C" w14:textId="77777777" w:rsidTr="001A2724">
        <w:trPr>
          <w:trHeight w:val="570"/>
        </w:trPr>
        <w:tc>
          <w:tcPr>
            <w:tcW w:w="9805" w:type="dxa"/>
            <w:gridSpan w:val="7"/>
            <w:shd w:val="clear" w:color="000000" w:fill="FFFFFF"/>
            <w:vAlign w:val="center"/>
            <w:hideMark/>
          </w:tcPr>
          <w:p w14:paraId="5DB95300" w14:textId="77777777" w:rsidR="00754EE8" w:rsidRPr="00754EE8" w:rsidRDefault="00754EE8" w:rsidP="00754EE8">
            <w:pPr>
              <w:widowControl/>
              <w:jc w:val="left"/>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二、市局主会场</w:t>
            </w:r>
          </w:p>
        </w:tc>
      </w:tr>
      <w:tr w:rsidR="00754EE8" w:rsidRPr="00754EE8" w14:paraId="41B29D73" w14:textId="77777777" w:rsidTr="00FA0AE6">
        <w:trPr>
          <w:gridAfter w:val="1"/>
          <w:wAfter w:w="24" w:type="dxa"/>
          <w:trHeight w:val="570"/>
        </w:trPr>
        <w:tc>
          <w:tcPr>
            <w:tcW w:w="780" w:type="dxa"/>
            <w:shd w:val="clear" w:color="000000" w:fill="FFFFFF"/>
            <w:vAlign w:val="center"/>
            <w:hideMark/>
          </w:tcPr>
          <w:p w14:paraId="2C2D7169"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1</w:t>
            </w:r>
          </w:p>
        </w:tc>
        <w:tc>
          <w:tcPr>
            <w:tcW w:w="1063" w:type="dxa"/>
            <w:shd w:val="clear" w:color="000000" w:fill="FFFFFF"/>
            <w:vAlign w:val="center"/>
            <w:hideMark/>
          </w:tcPr>
          <w:p w14:paraId="66648922"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视频会议终端</w:t>
            </w:r>
          </w:p>
        </w:tc>
        <w:tc>
          <w:tcPr>
            <w:tcW w:w="992" w:type="dxa"/>
            <w:shd w:val="clear" w:color="000000" w:fill="FFFFFF"/>
            <w:vAlign w:val="center"/>
            <w:hideMark/>
          </w:tcPr>
          <w:p w14:paraId="39EDBBD6"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tcPr>
          <w:p w14:paraId="61A09A04"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1、采用嵌入式操作系统，非Windows系统，标准1U机架尺寸设计。</w:t>
            </w:r>
          </w:p>
          <w:p w14:paraId="69417733"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2、多摄像机接入能力要求：针对会场有主席台、观众区两个角度取景的需求，终端要求具备接入不少于2台摄像机的能力。并且不需要外接额外视频矩阵，终端可对多摄像机画面进行画面拼接、布局切换等操作（须提供第三方权威机构检测报告证明，加盖原厂公章）。</w:t>
            </w:r>
          </w:p>
          <w:p w14:paraId="0F86C103"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★3、编解码要求：支持H.264HP、H.264、H.263、H263+、H.265多种国际通用视频编解码协议（须提供第三方权威机构检测报告证明，加盖原厂公章）。支持G.711、G.722、G722.1、</w:t>
            </w:r>
            <w:r w:rsidRPr="00FA0AE6">
              <w:rPr>
                <w:rFonts w:ascii="宋体" w:eastAsia="宋体" w:hAnsi="宋体" w:cs="Times New Roman" w:hint="eastAsia"/>
                <w:color w:val="000000"/>
                <w:kern w:val="0"/>
                <w:sz w:val="24"/>
                <w:szCs w:val="24"/>
              </w:rPr>
              <w:lastRenderedPageBreak/>
              <w:t>G722.1C、OPUS音频编解码协议（须提供第三方权威机构检测报告证明，加盖原厂公章）。</w:t>
            </w:r>
          </w:p>
          <w:p w14:paraId="3FA74FA1"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4、安全要求：支持H.323、SIP国际标准通信协议，支持H.235、SRTP加密，保证会议安全；支持会议允许名单及禁止名单，防止其他设备非法攻击。</w:t>
            </w:r>
          </w:p>
          <w:p w14:paraId="10A6AE88"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5、辅流接入：终端支持HDMI与USB-C接口以有线方式辅流；为简化会议室走线，终端支持通过无线网络方式输入辅流；视频会议主流4k@60fps的情况下，辅流最大支持4k@30fps或1080P60fps。</w:t>
            </w:r>
          </w:p>
          <w:p w14:paraId="65823F1E"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★6、显示能力：支持3屏4K显示，支持自定义屏幕显示本地、远端、辅流图像内容（须提供第三方权威机构检测报告证明，加盖原厂公章）。</w:t>
            </w:r>
          </w:p>
          <w:p w14:paraId="50BC4614"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★7、抗丢包要求：具备先进的网络丢包恢复机制，可抗30%视频丢包；在网络出现70%丢包情况下，声音基本连贯，语义可理解（须提供第三方权威机构检测报告证明，加盖原厂公章）。</w:t>
            </w:r>
          </w:p>
          <w:p w14:paraId="61D9417C"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8、接口要求：支持至少2路HDMI输入、1路USB输入、3路HDMI输出接口，至少支持1组3.5mm线性输入、输出接口；支持搭配同品牌三阵列麦克风会议电话且集成触摸屏方便控制，支持拓展2个有线麦克风，覆盖大会议桌拾音场景，提高通话效果。</w:t>
            </w:r>
          </w:p>
          <w:p w14:paraId="66B2122E"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9、会议触控平板：支持外接会议触控平板，触控平板可以对终端发起批注、控制摄像机、拨号等操作。</w:t>
            </w:r>
          </w:p>
          <w:p w14:paraId="58704A46"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 xml:space="preserve">★10、支持录制视频图像到终端本地，录制完毕后可在终端上播放已录制的视频，并可快进、暂停（须提供第三方权威机构检测报告证明，加盖原厂公章）。 </w:t>
            </w:r>
          </w:p>
          <w:p w14:paraId="66DE37EB" w14:textId="77777777" w:rsidR="00FA0AE6" w:rsidRPr="00FA0AE6"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★11、支持H265编解码，在4Mbps会议带宽下，实现4K60帧图像格式编解码在2Mbps会议带宽下，实现4K30帧图像格式编解码(须提供第三方权威机构检测报告证明，加盖原厂公章）。</w:t>
            </w:r>
          </w:p>
          <w:p w14:paraId="704BDC74" w14:textId="76142010" w:rsidR="00754EE8" w:rsidRPr="00754EE8" w:rsidRDefault="00FA0AE6" w:rsidP="00FA0AE6">
            <w:pPr>
              <w:widowControl/>
              <w:jc w:val="left"/>
              <w:rPr>
                <w:rFonts w:ascii="宋体" w:eastAsia="宋体" w:hAnsi="宋体" w:cs="Times New Roman"/>
                <w:color w:val="000000"/>
                <w:kern w:val="0"/>
                <w:sz w:val="24"/>
                <w:szCs w:val="24"/>
              </w:rPr>
            </w:pPr>
            <w:r w:rsidRPr="00FA0AE6">
              <w:rPr>
                <w:rFonts w:ascii="宋体" w:eastAsia="宋体" w:hAnsi="宋体" w:cs="Times New Roman" w:hint="eastAsia"/>
                <w:color w:val="000000"/>
                <w:kern w:val="0"/>
                <w:sz w:val="24"/>
                <w:szCs w:val="24"/>
              </w:rPr>
              <w:t>★12、终端支持作为USB模式接入到电脑作为USB外设摄像机、麦克风、扬声器，方便接入社会化视频会议平台使用（提供终端功能界面及电脑软件客户端识别到USB能力的实际效果图）。</w:t>
            </w:r>
          </w:p>
        </w:tc>
        <w:tc>
          <w:tcPr>
            <w:tcW w:w="780" w:type="dxa"/>
            <w:shd w:val="clear" w:color="000000" w:fill="FFFFFF"/>
            <w:vAlign w:val="center"/>
            <w:hideMark/>
          </w:tcPr>
          <w:p w14:paraId="29553492"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lastRenderedPageBreak/>
              <w:t xml:space="preserve">1 </w:t>
            </w:r>
          </w:p>
        </w:tc>
        <w:tc>
          <w:tcPr>
            <w:tcW w:w="779" w:type="dxa"/>
            <w:shd w:val="clear" w:color="auto" w:fill="auto"/>
            <w:vAlign w:val="center"/>
            <w:hideMark/>
          </w:tcPr>
          <w:p w14:paraId="44CE8434" w14:textId="77777777" w:rsidR="00754EE8" w:rsidRPr="00754EE8" w:rsidRDefault="00754EE8" w:rsidP="00754EE8">
            <w:pPr>
              <w:widowControl/>
              <w:jc w:val="center"/>
              <w:rPr>
                <w:rFonts w:ascii="宋体" w:eastAsia="宋体" w:hAnsi="宋体" w:cs="Times New Roman"/>
                <w:kern w:val="0"/>
                <w:sz w:val="24"/>
                <w:szCs w:val="24"/>
              </w:rPr>
            </w:pPr>
            <w:r w:rsidRPr="00754EE8">
              <w:rPr>
                <w:rFonts w:ascii="宋体" w:eastAsia="宋体" w:hAnsi="宋体" w:cs="Times New Roman" w:hint="eastAsia"/>
                <w:kern w:val="0"/>
                <w:sz w:val="24"/>
                <w:szCs w:val="24"/>
              </w:rPr>
              <w:t>台</w:t>
            </w:r>
          </w:p>
        </w:tc>
      </w:tr>
      <w:tr w:rsidR="00754EE8" w:rsidRPr="00754EE8" w14:paraId="2413F7E7" w14:textId="77777777" w:rsidTr="00C24774">
        <w:trPr>
          <w:gridAfter w:val="1"/>
          <w:wAfter w:w="24" w:type="dxa"/>
          <w:trHeight w:val="570"/>
        </w:trPr>
        <w:tc>
          <w:tcPr>
            <w:tcW w:w="780" w:type="dxa"/>
            <w:shd w:val="clear" w:color="000000" w:fill="FFFFFF"/>
            <w:vAlign w:val="center"/>
            <w:hideMark/>
          </w:tcPr>
          <w:p w14:paraId="7C4F2774"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2</w:t>
            </w:r>
          </w:p>
        </w:tc>
        <w:tc>
          <w:tcPr>
            <w:tcW w:w="1063" w:type="dxa"/>
            <w:shd w:val="clear" w:color="000000" w:fill="FFFFFF"/>
            <w:vAlign w:val="center"/>
            <w:hideMark/>
          </w:tcPr>
          <w:p w14:paraId="03A995D0"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高清摄像机</w:t>
            </w:r>
          </w:p>
        </w:tc>
        <w:tc>
          <w:tcPr>
            <w:tcW w:w="992" w:type="dxa"/>
            <w:shd w:val="clear" w:color="000000" w:fill="FFFFFF"/>
            <w:vAlign w:val="center"/>
            <w:hideMark/>
          </w:tcPr>
          <w:p w14:paraId="1BE50C07"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tcPr>
          <w:p w14:paraId="4E272635" w14:textId="77777777" w:rsidR="00C24774" w:rsidRPr="00C24774"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★1、摄像头支持不低于12倍光学+3倍数码变焦，支持4K30, 1080p60/30, 720p60/30视频输出分辨率；支持云台和PTZ控制（须提供生产厂家的彩页或产品手册说明）。 摄像机水平视角≥70°，垂直视角≥40°；摄像机水平转动角度≥</w:t>
            </w:r>
            <w:r w:rsidRPr="00C24774">
              <w:rPr>
                <w:rFonts w:ascii="宋体" w:eastAsia="宋体" w:hAnsi="宋体" w:cs="Times New Roman" w:hint="eastAsia"/>
                <w:color w:val="000000"/>
                <w:kern w:val="0"/>
                <w:sz w:val="24"/>
                <w:szCs w:val="24"/>
              </w:rPr>
              <w:lastRenderedPageBreak/>
              <w:t>±100°；垂直转动角度≥±40°；摄像机可以选择切换手动和自动模式，实现调整聚焦、曝光、白平衡功能；支持终端对多个摄像机进行自定义命名方便用户加以区分。</w:t>
            </w:r>
          </w:p>
          <w:p w14:paraId="4EF196FF" w14:textId="77777777" w:rsidR="00C24774" w:rsidRPr="00C24774"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 xml:space="preserve">★2、摄像头支持USB2.0输出接口和RJ45接口（须提供生产厂家的彩页或产品手册说明）。 </w:t>
            </w:r>
          </w:p>
          <w:p w14:paraId="253A8304" w14:textId="77777777" w:rsidR="00C24774" w:rsidRPr="00C24774"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★3、支持自动框人像功能：支持自动框人像功能可实时检测与会者，根据与会者位置自动调整呈现最佳画幅，免去手动调节摄像机操作（须提供生产厂家的彩页或产品手册说明）。</w:t>
            </w:r>
          </w:p>
          <w:p w14:paraId="3D0B3C9D" w14:textId="50C0E3C7" w:rsidR="00754EE8" w:rsidRPr="00754EE8"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4、摄像头支持红外透传功能，实现终端遥控器通过摄像机控制机房内会议终端，方便调试；摄像头支持图像倒转功能，方便摄像机安装在天花板上；摄像头支持本地软件升级和通过高清终端远程升级。</w:t>
            </w:r>
          </w:p>
        </w:tc>
        <w:tc>
          <w:tcPr>
            <w:tcW w:w="780" w:type="dxa"/>
            <w:shd w:val="clear" w:color="000000" w:fill="FFFFFF"/>
            <w:vAlign w:val="center"/>
            <w:hideMark/>
          </w:tcPr>
          <w:p w14:paraId="7321253B"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lastRenderedPageBreak/>
              <w:t xml:space="preserve">2 </w:t>
            </w:r>
          </w:p>
        </w:tc>
        <w:tc>
          <w:tcPr>
            <w:tcW w:w="779" w:type="dxa"/>
            <w:shd w:val="clear" w:color="auto" w:fill="auto"/>
            <w:vAlign w:val="center"/>
            <w:hideMark/>
          </w:tcPr>
          <w:p w14:paraId="599E2C3D" w14:textId="77777777" w:rsidR="00754EE8" w:rsidRPr="00754EE8" w:rsidRDefault="00754EE8" w:rsidP="00754EE8">
            <w:pPr>
              <w:widowControl/>
              <w:jc w:val="center"/>
              <w:rPr>
                <w:rFonts w:ascii="宋体" w:eastAsia="宋体" w:hAnsi="宋体" w:cs="Times New Roman"/>
                <w:kern w:val="0"/>
                <w:sz w:val="24"/>
                <w:szCs w:val="24"/>
              </w:rPr>
            </w:pPr>
            <w:r w:rsidRPr="00754EE8">
              <w:rPr>
                <w:rFonts w:ascii="宋体" w:eastAsia="宋体" w:hAnsi="宋体" w:cs="Times New Roman" w:hint="eastAsia"/>
                <w:kern w:val="0"/>
                <w:sz w:val="24"/>
                <w:szCs w:val="24"/>
              </w:rPr>
              <w:t>台</w:t>
            </w:r>
          </w:p>
        </w:tc>
      </w:tr>
      <w:tr w:rsidR="00754EE8" w:rsidRPr="00754EE8" w14:paraId="4402C5A2" w14:textId="77777777" w:rsidTr="001A2724">
        <w:trPr>
          <w:gridAfter w:val="1"/>
          <w:wAfter w:w="24" w:type="dxa"/>
          <w:trHeight w:val="570"/>
        </w:trPr>
        <w:tc>
          <w:tcPr>
            <w:tcW w:w="780" w:type="dxa"/>
            <w:shd w:val="clear" w:color="000000" w:fill="FFFFFF"/>
            <w:vAlign w:val="center"/>
            <w:hideMark/>
          </w:tcPr>
          <w:p w14:paraId="2D1A274B"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3</w:t>
            </w:r>
          </w:p>
        </w:tc>
        <w:tc>
          <w:tcPr>
            <w:tcW w:w="1063" w:type="dxa"/>
            <w:shd w:val="clear" w:color="000000" w:fill="FFFFFF"/>
            <w:vAlign w:val="center"/>
            <w:hideMark/>
          </w:tcPr>
          <w:p w14:paraId="5F6241EF"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会议触控平板</w:t>
            </w:r>
          </w:p>
        </w:tc>
        <w:tc>
          <w:tcPr>
            <w:tcW w:w="992" w:type="dxa"/>
            <w:shd w:val="clear" w:color="000000" w:fill="FFFFFF"/>
            <w:vAlign w:val="center"/>
            <w:hideMark/>
          </w:tcPr>
          <w:p w14:paraId="578857EC"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hideMark/>
          </w:tcPr>
          <w:p w14:paraId="32DBDE59" w14:textId="77777777" w:rsidR="00C24774" w:rsidRPr="00C24774"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 xml:space="preserve">1、屏幕不小于8英寸，采用全贴合IPS显示屏，不低于1280*720P分辨率；采用10点电容触控，便于书写。 </w:t>
            </w:r>
          </w:p>
          <w:p w14:paraId="37EDD7D2" w14:textId="77777777" w:rsidR="00C24774" w:rsidRPr="00C24774"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2、支持通过标准超五类网线与主机直接连接，供电、数据二合一，一根网线即可完成部署，简化布线流程。</w:t>
            </w:r>
          </w:p>
          <w:p w14:paraId="3A7D64D0" w14:textId="77777777" w:rsidR="00C24774" w:rsidRPr="00C24774"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 xml:space="preserve">3、支持通过无线网络与主机进行连接，支持 PoE 供电，免去主机与会议桌之间的线缆束缚（须提供生产厂家的彩页或产品手册说明）。 </w:t>
            </w:r>
          </w:p>
          <w:p w14:paraId="24A1DA5E" w14:textId="77914B03" w:rsidR="00754EE8" w:rsidRPr="00754EE8" w:rsidRDefault="00C24774" w:rsidP="00C24774">
            <w:pPr>
              <w:widowControl/>
              <w:jc w:val="left"/>
              <w:rPr>
                <w:rFonts w:ascii="宋体" w:eastAsia="宋体" w:hAnsi="宋体" w:cs="Times New Roman"/>
                <w:color w:val="000000"/>
                <w:kern w:val="0"/>
                <w:sz w:val="24"/>
                <w:szCs w:val="24"/>
              </w:rPr>
            </w:pPr>
            <w:r w:rsidRPr="00C24774">
              <w:rPr>
                <w:rFonts w:ascii="宋体" w:eastAsia="宋体" w:hAnsi="宋体" w:cs="Times New Roman" w:hint="eastAsia"/>
                <w:color w:val="000000"/>
                <w:kern w:val="0"/>
                <w:sz w:val="24"/>
                <w:szCs w:val="24"/>
              </w:rPr>
              <w:t>4、支持对接视频会议终端、会议协作平板等类型终端产品使用。支持视频会议过程中进行辅流内容批注、反向触控等协作功能。支持同步终端主机数据，在主屏幕上创建或加入会议，并且支持预览和调整摄像头，更改与会人员的画面布局等会议控制功能。</w:t>
            </w:r>
          </w:p>
        </w:tc>
        <w:tc>
          <w:tcPr>
            <w:tcW w:w="780" w:type="dxa"/>
            <w:shd w:val="clear" w:color="000000" w:fill="FFFFFF"/>
            <w:vAlign w:val="center"/>
            <w:hideMark/>
          </w:tcPr>
          <w:p w14:paraId="7043159F"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 xml:space="preserve">1 </w:t>
            </w:r>
          </w:p>
        </w:tc>
        <w:tc>
          <w:tcPr>
            <w:tcW w:w="779" w:type="dxa"/>
            <w:shd w:val="clear" w:color="auto" w:fill="auto"/>
            <w:vAlign w:val="center"/>
            <w:hideMark/>
          </w:tcPr>
          <w:p w14:paraId="58A16DEB" w14:textId="77777777" w:rsidR="00754EE8" w:rsidRPr="00754EE8" w:rsidRDefault="00754EE8" w:rsidP="00754EE8">
            <w:pPr>
              <w:widowControl/>
              <w:jc w:val="center"/>
              <w:rPr>
                <w:rFonts w:ascii="宋体" w:eastAsia="宋体" w:hAnsi="宋体" w:cs="Times New Roman"/>
                <w:kern w:val="0"/>
                <w:sz w:val="24"/>
                <w:szCs w:val="24"/>
              </w:rPr>
            </w:pPr>
            <w:r w:rsidRPr="00754EE8">
              <w:rPr>
                <w:rFonts w:ascii="宋体" w:eastAsia="宋体" w:hAnsi="宋体" w:cs="Times New Roman" w:hint="eastAsia"/>
                <w:kern w:val="0"/>
                <w:sz w:val="24"/>
                <w:szCs w:val="24"/>
              </w:rPr>
              <w:t>台</w:t>
            </w:r>
          </w:p>
        </w:tc>
      </w:tr>
      <w:tr w:rsidR="00760B1A" w:rsidRPr="00754EE8" w14:paraId="521807B1" w14:textId="77777777" w:rsidTr="001A2724">
        <w:trPr>
          <w:gridAfter w:val="1"/>
          <w:wAfter w:w="24" w:type="dxa"/>
          <w:trHeight w:val="570"/>
        </w:trPr>
        <w:tc>
          <w:tcPr>
            <w:tcW w:w="780" w:type="dxa"/>
            <w:shd w:val="clear" w:color="000000" w:fill="FFFFFF"/>
            <w:vAlign w:val="center"/>
            <w:hideMark/>
          </w:tcPr>
          <w:p w14:paraId="3964BBF5"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4</w:t>
            </w:r>
          </w:p>
        </w:tc>
        <w:tc>
          <w:tcPr>
            <w:tcW w:w="1063" w:type="dxa"/>
            <w:shd w:val="clear" w:color="000000" w:fill="FFFFFF"/>
            <w:vAlign w:val="center"/>
            <w:hideMark/>
          </w:tcPr>
          <w:p w14:paraId="688B7341"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线缆及调试</w:t>
            </w:r>
          </w:p>
        </w:tc>
        <w:tc>
          <w:tcPr>
            <w:tcW w:w="992" w:type="dxa"/>
            <w:shd w:val="clear" w:color="000000" w:fill="FFFFFF"/>
            <w:vAlign w:val="center"/>
            <w:hideMark/>
          </w:tcPr>
          <w:p w14:paraId="48D168DE"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国产</w:t>
            </w:r>
          </w:p>
        </w:tc>
        <w:tc>
          <w:tcPr>
            <w:tcW w:w="5387" w:type="dxa"/>
            <w:shd w:val="clear" w:color="000000" w:fill="FFFFFF"/>
            <w:vAlign w:val="center"/>
            <w:hideMark/>
          </w:tcPr>
          <w:p w14:paraId="24B0E7D7" w14:textId="77777777" w:rsidR="00754EE8" w:rsidRPr="00754EE8" w:rsidRDefault="00754EE8" w:rsidP="00754EE8">
            <w:pPr>
              <w:widowControl/>
              <w:jc w:val="left"/>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含网线、电源线、音视频信号线，与会议室原有设备联调。</w:t>
            </w:r>
          </w:p>
        </w:tc>
        <w:tc>
          <w:tcPr>
            <w:tcW w:w="780" w:type="dxa"/>
            <w:shd w:val="clear" w:color="000000" w:fill="FFFFFF"/>
            <w:vAlign w:val="center"/>
            <w:hideMark/>
          </w:tcPr>
          <w:p w14:paraId="31BAD8C1"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 xml:space="preserve">1 </w:t>
            </w:r>
          </w:p>
        </w:tc>
        <w:tc>
          <w:tcPr>
            <w:tcW w:w="779" w:type="dxa"/>
            <w:shd w:val="clear" w:color="000000" w:fill="FFFFFF"/>
            <w:vAlign w:val="center"/>
            <w:hideMark/>
          </w:tcPr>
          <w:p w14:paraId="681A400C"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项</w:t>
            </w:r>
          </w:p>
        </w:tc>
      </w:tr>
      <w:tr w:rsidR="00754EE8" w:rsidRPr="00754EE8" w14:paraId="3B8BD70B" w14:textId="77777777" w:rsidTr="001A2724">
        <w:trPr>
          <w:trHeight w:val="570"/>
        </w:trPr>
        <w:tc>
          <w:tcPr>
            <w:tcW w:w="9805" w:type="dxa"/>
            <w:gridSpan w:val="7"/>
            <w:shd w:val="clear" w:color="000000" w:fill="FFFFFF"/>
            <w:vAlign w:val="center"/>
            <w:hideMark/>
          </w:tcPr>
          <w:p w14:paraId="7EEBEA63" w14:textId="0B53FB2A" w:rsidR="00754EE8" w:rsidRPr="00754EE8" w:rsidRDefault="00754EE8" w:rsidP="00754EE8">
            <w:pPr>
              <w:widowControl/>
              <w:jc w:val="left"/>
              <w:rPr>
                <w:rFonts w:ascii="宋体" w:eastAsia="宋体" w:hAnsi="宋体" w:cs="Times New Roman"/>
                <w:b/>
                <w:bCs/>
                <w:color w:val="000000"/>
                <w:kern w:val="0"/>
                <w:sz w:val="24"/>
                <w:szCs w:val="24"/>
              </w:rPr>
            </w:pPr>
            <w:r w:rsidRPr="00754EE8">
              <w:rPr>
                <w:rFonts w:ascii="宋体" w:eastAsia="宋体" w:hAnsi="宋体" w:cs="Times New Roman" w:hint="eastAsia"/>
                <w:b/>
                <w:bCs/>
                <w:color w:val="000000"/>
                <w:kern w:val="0"/>
                <w:sz w:val="24"/>
                <w:szCs w:val="24"/>
              </w:rPr>
              <w:t>三、</w:t>
            </w:r>
            <w:r w:rsidR="00DF4881">
              <w:rPr>
                <w:rFonts w:ascii="宋体" w:eastAsia="宋体" w:hAnsi="宋体" w:cs="Times New Roman" w:hint="eastAsia"/>
                <w:b/>
                <w:bCs/>
                <w:color w:val="000000"/>
                <w:kern w:val="0"/>
                <w:sz w:val="24"/>
                <w:szCs w:val="24"/>
              </w:rPr>
              <w:t>分局</w:t>
            </w:r>
            <w:r w:rsidRPr="00754EE8">
              <w:rPr>
                <w:rFonts w:ascii="宋体" w:eastAsia="宋体" w:hAnsi="宋体" w:cs="Times New Roman" w:hint="eastAsia"/>
                <w:b/>
                <w:bCs/>
                <w:color w:val="000000"/>
                <w:kern w:val="0"/>
                <w:sz w:val="24"/>
                <w:szCs w:val="24"/>
              </w:rPr>
              <w:t>分会场</w:t>
            </w:r>
          </w:p>
        </w:tc>
      </w:tr>
      <w:tr w:rsidR="00760B1A" w:rsidRPr="00754EE8" w14:paraId="07410B08" w14:textId="77777777" w:rsidTr="00C931BC">
        <w:trPr>
          <w:gridAfter w:val="1"/>
          <w:wAfter w:w="24" w:type="dxa"/>
          <w:trHeight w:val="570"/>
        </w:trPr>
        <w:tc>
          <w:tcPr>
            <w:tcW w:w="780" w:type="dxa"/>
            <w:shd w:val="clear" w:color="000000" w:fill="FFFFFF"/>
            <w:vAlign w:val="center"/>
            <w:hideMark/>
          </w:tcPr>
          <w:p w14:paraId="7EC59D3B"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color w:val="000000"/>
                <w:kern w:val="0"/>
                <w:sz w:val="24"/>
                <w:szCs w:val="24"/>
              </w:rPr>
              <w:t>1</w:t>
            </w:r>
          </w:p>
        </w:tc>
        <w:tc>
          <w:tcPr>
            <w:tcW w:w="1063" w:type="dxa"/>
            <w:shd w:val="clear" w:color="000000" w:fill="FFFFFF"/>
            <w:vAlign w:val="center"/>
            <w:hideMark/>
          </w:tcPr>
          <w:p w14:paraId="7E2DD146"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视频会议终端</w:t>
            </w:r>
          </w:p>
        </w:tc>
        <w:tc>
          <w:tcPr>
            <w:tcW w:w="992" w:type="dxa"/>
            <w:shd w:val="clear" w:color="000000" w:fill="FFFFFF"/>
            <w:vAlign w:val="center"/>
            <w:hideMark/>
          </w:tcPr>
          <w:p w14:paraId="3EC2598C"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亿联、云议、擎天</w:t>
            </w:r>
          </w:p>
        </w:tc>
        <w:tc>
          <w:tcPr>
            <w:tcW w:w="5387" w:type="dxa"/>
            <w:shd w:val="clear" w:color="000000" w:fill="FFFFFF"/>
            <w:vAlign w:val="center"/>
          </w:tcPr>
          <w:p w14:paraId="0CEC3ACA"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 xml:space="preserve">★1、采用非Windows系统，编码器、摄像机、麦克风、扬声器四合一设计(须提供第三方权威机构检测报告证明，加盖原厂公章）。 </w:t>
            </w:r>
          </w:p>
          <w:p w14:paraId="5D9816FF"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2、采用双摄像头系统设计，均设置有全自动隐私盖。★广角摄像机镜头视角不小于120°，采用不少于1英寸CMOS传感器，不低于4倍变焦，不少于2000万像素，分辨率不低于4K(须提供第三方权威机构检测报告证明，加盖原厂公章）。★云台摄像机采用不少于1英寸CMOS传感器，不低于10倍变焦，不少于800万像素，分辨率不低于</w:t>
            </w:r>
            <w:r w:rsidRPr="00C931BC">
              <w:rPr>
                <w:rFonts w:ascii="宋体" w:eastAsia="宋体" w:hAnsi="宋体" w:cs="Times New Roman" w:hint="eastAsia"/>
                <w:color w:val="000000"/>
                <w:kern w:val="0"/>
                <w:sz w:val="24"/>
                <w:szCs w:val="24"/>
              </w:rPr>
              <w:lastRenderedPageBreak/>
              <w:t xml:space="preserve">4K (须提供第三方权威机构检测报告证明，加盖原厂公章）。 </w:t>
            </w:r>
          </w:p>
          <w:p w14:paraId="2EB716A5"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3、编解码要求：支持H.264HP、H.264、H.263、H263+、H.265多种国际通用视频编解码协议；支持G.711、G.722、G722.1、G722.1C、OPUS音频编解码协议，支持48KHZ频宽。</w:t>
            </w:r>
          </w:p>
          <w:p w14:paraId="40EC81E5"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4、安全要求：支持H.323、SIP国际标准通信协议，支持H.235加密，保证会议安全。</w:t>
            </w:r>
          </w:p>
          <w:p w14:paraId="4C4012BF"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5、辅流接入：支持无线投屏和HDMI、Type C等有线投屏，方便选择使用；视频会议主流4k@30fps的情况下，辅流支持4k@15fps。</w:t>
            </w:r>
          </w:p>
          <w:p w14:paraId="511BFA15"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6、抗丢包要求：具备先进的网络丢包恢复机制，可抗30%视频丢包。</w:t>
            </w:r>
          </w:p>
          <w:p w14:paraId="3955E985"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7、接口要求：支持2路HDMI输出接口，至少支持3.5mm输入输出接口。</w:t>
            </w:r>
          </w:p>
          <w:p w14:paraId="2FEC70C1"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8、麦克风要求：★内置不少于8个麦克风拾音，可实现语音跟踪功能(须提供第三方权威机构检测报告证明，加盖原厂公章）。 拾音距离不低于6米、180°拾音效果；支持AGC自动增益功能，支持AEC回声消除功能，支持混响消除功能。</w:t>
            </w:r>
          </w:p>
          <w:p w14:paraId="1CAE62FF"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★9、自动框人像：终端支持自动框人像功能，可识别镜头前的人物，实时输出识别出的人像画面(须提供第三方权威机构检测报告证明，加盖原厂公章）。</w:t>
            </w:r>
          </w:p>
          <w:p w14:paraId="6918A408"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★10、语音跟踪：终端支持语音追踪功能，可实时自动跟踪镜头前的发言者，实时输出对应画面(须提供第三方权威机构检测报告证明，加盖原厂公章）。</w:t>
            </w:r>
          </w:p>
          <w:p w14:paraId="7159A71D"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 xml:space="preserve">11、扬声器要求：内置不少于2个扬声器。 </w:t>
            </w:r>
          </w:p>
          <w:p w14:paraId="176CE612"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12、支持外接同品牌协作触控平板，触控平板可以对终端发起批注、控制摄像机、拨号等操作。</w:t>
            </w:r>
          </w:p>
          <w:p w14:paraId="47C2EE9F"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 xml:space="preserve">13、支持音视频高清录制和回放功能，录制完毕后可在终端上播放已录制的视频，并可快进、暂停。 </w:t>
            </w:r>
          </w:p>
          <w:p w14:paraId="1C491870" w14:textId="77777777" w:rsidR="00C931BC" w:rsidRPr="00C931BC"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14、支持H265编解码，在2048Kbps会议带宽下，实现4K30帧图像格式编解码。</w:t>
            </w:r>
          </w:p>
          <w:p w14:paraId="40F23816" w14:textId="3B3B4FE3" w:rsidR="00754EE8" w:rsidRPr="00754EE8" w:rsidRDefault="00C931BC" w:rsidP="00C931BC">
            <w:pPr>
              <w:widowControl/>
              <w:jc w:val="left"/>
              <w:rPr>
                <w:rFonts w:ascii="宋体" w:eastAsia="宋体" w:hAnsi="宋体" w:cs="Times New Roman"/>
                <w:color w:val="000000"/>
                <w:kern w:val="0"/>
                <w:sz w:val="24"/>
                <w:szCs w:val="24"/>
              </w:rPr>
            </w:pPr>
            <w:r w:rsidRPr="00C931BC">
              <w:rPr>
                <w:rFonts w:ascii="宋体" w:eastAsia="宋体" w:hAnsi="宋体" w:cs="Times New Roman" w:hint="eastAsia"/>
                <w:color w:val="000000"/>
                <w:kern w:val="0"/>
                <w:sz w:val="24"/>
                <w:szCs w:val="24"/>
              </w:rPr>
              <w:t>★15、终端支持作为USB模式 接入到电脑作为USB外设摄像机、麦克风、扬声器，方便接入社会化视频会议平台使用（提供终端功能界面及电脑软件客户端识别到USB能力的实际效果图）。</w:t>
            </w:r>
          </w:p>
        </w:tc>
        <w:tc>
          <w:tcPr>
            <w:tcW w:w="780" w:type="dxa"/>
            <w:shd w:val="clear" w:color="000000" w:fill="FFFFFF"/>
            <w:vAlign w:val="center"/>
            <w:hideMark/>
          </w:tcPr>
          <w:p w14:paraId="275E70DF" w14:textId="2D13078C" w:rsidR="00754EE8" w:rsidRPr="00754EE8" w:rsidRDefault="00DA3C76" w:rsidP="00754EE8">
            <w:pPr>
              <w:widowControl/>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8</w:t>
            </w:r>
            <w:r w:rsidR="00754EE8" w:rsidRPr="00754EE8">
              <w:rPr>
                <w:rFonts w:ascii="宋体" w:eastAsia="宋体" w:hAnsi="宋体" w:cs="Times New Roman"/>
                <w:color w:val="000000"/>
                <w:kern w:val="0"/>
                <w:sz w:val="24"/>
                <w:szCs w:val="24"/>
              </w:rPr>
              <w:t xml:space="preserve"> </w:t>
            </w:r>
          </w:p>
        </w:tc>
        <w:tc>
          <w:tcPr>
            <w:tcW w:w="779" w:type="dxa"/>
            <w:shd w:val="clear" w:color="000000" w:fill="FFFFFF"/>
            <w:vAlign w:val="center"/>
            <w:hideMark/>
          </w:tcPr>
          <w:p w14:paraId="6D1CDC6C"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台</w:t>
            </w:r>
          </w:p>
        </w:tc>
      </w:tr>
      <w:tr w:rsidR="00B80FC8" w:rsidRPr="00754EE8" w14:paraId="1934A597" w14:textId="77777777" w:rsidTr="001A2724">
        <w:trPr>
          <w:gridAfter w:val="1"/>
          <w:wAfter w:w="24" w:type="dxa"/>
          <w:trHeight w:val="570"/>
        </w:trPr>
        <w:tc>
          <w:tcPr>
            <w:tcW w:w="780" w:type="dxa"/>
            <w:shd w:val="clear" w:color="000000" w:fill="FFFFFF"/>
            <w:vAlign w:val="center"/>
          </w:tcPr>
          <w:p w14:paraId="55170AEB" w14:textId="09AF036E" w:rsidR="00B80FC8" w:rsidRPr="00754EE8" w:rsidRDefault="00B80FC8" w:rsidP="00754EE8">
            <w:pPr>
              <w:widowControl/>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2</w:t>
            </w:r>
          </w:p>
        </w:tc>
        <w:tc>
          <w:tcPr>
            <w:tcW w:w="1063" w:type="dxa"/>
            <w:shd w:val="clear" w:color="000000" w:fill="FFFFFF"/>
            <w:vAlign w:val="center"/>
          </w:tcPr>
          <w:p w14:paraId="700ACA49" w14:textId="444F60D8" w:rsidR="00B80FC8" w:rsidRPr="00754EE8" w:rsidRDefault="00B80FC8" w:rsidP="00754EE8">
            <w:pPr>
              <w:widowControl/>
              <w:jc w:val="center"/>
              <w:rPr>
                <w:rFonts w:ascii="宋体" w:eastAsia="宋体" w:hAnsi="宋体" w:cs="Times New Roman"/>
                <w:color w:val="000000"/>
                <w:kern w:val="0"/>
                <w:sz w:val="24"/>
                <w:szCs w:val="24"/>
              </w:rPr>
            </w:pPr>
            <w:r w:rsidRPr="00B80FC8">
              <w:rPr>
                <w:rFonts w:ascii="宋体" w:eastAsia="宋体" w:hAnsi="宋体" w:cs="Times New Roman" w:hint="eastAsia"/>
                <w:color w:val="000000"/>
                <w:kern w:val="0"/>
                <w:sz w:val="24"/>
                <w:szCs w:val="24"/>
              </w:rPr>
              <w:t>三角架</w:t>
            </w:r>
          </w:p>
        </w:tc>
        <w:tc>
          <w:tcPr>
            <w:tcW w:w="992" w:type="dxa"/>
            <w:shd w:val="clear" w:color="000000" w:fill="FFFFFF"/>
            <w:vAlign w:val="center"/>
          </w:tcPr>
          <w:p w14:paraId="68FF4874" w14:textId="041C30D8" w:rsidR="00B80FC8" w:rsidRPr="00754EE8" w:rsidRDefault="00B80FC8" w:rsidP="00754EE8">
            <w:pPr>
              <w:widowControl/>
              <w:jc w:val="center"/>
              <w:rPr>
                <w:rFonts w:ascii="宋体" w:eastAsia="宋体" w:hAnsi="宋体" w:cs="Times New Roman"/>
                <w:color w:val="000000"/>
                <w:kern w:val="0"/>
                <w:sz w:val="24"/>
                <w:szCs w:val="24"/>
              </w:rPr>
            </w:pPr>
            <w:r w:rsidRPr="00B80FC8">
              <w:rPr>
                <w:rFonts w:ascii="宋体" w:eastAsia="宋体" w:hAnsi="宋体" w:cs="Times New Roman" w:hint="eastAsia"/>
                <w:color w:val="000000"/>
                <w:kern w:val="0"/>
                <w:sz w:val="24"/>
                <w:szCs w:val="24"/>
              </w:rPr>
              <w:t>国产</w:t>
            </w:r>
          </w:p>
        </w:tc>
        <w:tc>
          <w:tcPr>
            <w:tcW w:w="5387" w:type="dxa"/>
            <w:shd w:val="clear" w:color="000000" w:fill="FFFFFF"/>
            <w:vAlign w:val="center"/>
          </w:tcPr>
          <w:p w14:paraId="248B86C0" w14:textId="210F8FFE" w:rsidR="00B80FC8" w:rsidRPr="00754EE8" w:rsidRDefault="00B80FC8" w:rsidP="00754EE8">
            <w:pPr>
              <w:widowControl/>
              <w:jc w:val="left"/>
              <w:rPr>
                <w:rFonts w:ascii="宋体" w:eastAsia="宋体" w:hAnsi="宋体" w:cs="Times New Roman"/>
                <w:color w:val="000000"/>
                <w:kern w:val="0"/>
                <w:sz w:val="24"/>
                <w:szCs w:val="24"/>
              </w:rPr>
            </w:pPr>
            <w:r w:rsidRPr="00B80FC8">
              <w:rPr>
                <w:rFonts w:ascii="宋体" w:eastAsia="宋体" w:hAnsi="宋体" w:cs="Times New Roman" w:hint="eastAsia"/>
                <w:color w:val="000000"/>
                <w:kern w:val="0"/>
                <w:sz w:val="24"/>
                <w:szCs w:val="24"/>
              </w:rPr>
              <w:t>铝合金，3节，收缩高度66cm，最大高度170cm，承重3Kg。</w:t>
            </w:r>
          </w:p>
        </w:tc>
        <w:tc>
          <w:tcPr>
            <w:tcW w:w="780" w:type="dxa"/>
            <w:shd w:val="clear" w:color="000000" w:fill="FFFFFF"/>
            <w:vAlign w:val="center"/>
          </w:tcPr>
          <w:p w14:paraId="17BD29DA" w14:textId="253EA51D" w:rsidR="00B80FC8" w:rsidRPr="00754EE8" w:rsidRDefault="00DA3C76" w:rsidP="00754EE8">
            <w:pPr>
              <w:widowControl/>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8</w:t>
            </w:r>
          </w:p>
        </w:tc>
        <w:tc>
          <w:tcPr>
            <w:tcW w:w="779" w:type="dxa"/>
            <w:shd w:val="clear" w:color="000000" w:fill="FFFFFF"/>
            <w:vAlign w:val="center"/>
          </w:tcPr>
          <w:p w14:paraId="4EFB4937" w14:textId="3AA0EC4C" w:rsidR="00B80FC8" w:rsidRPr="00754EE8" w:rsidRDefault="00B80FC8" w:rsidP="00754EE8">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个</w:t>
            </w:r>
          </w:p>
        </w:tc>
      </w:tr>
      <w:tr w:rsidR="00760B1A" w:rsidRPr="00754EE8" w14:paraId="7EA25FA2" w14:textId="77777777" w:rsidTr="001A2724">
        <w:trPr>
          <w:gridAfter w:val="1"/>
          <w:wAfter w:w="24" w:type="dxa"/>
          <w:trHeight w:val="570"/>
        </w:trPr>
        <w:tc>
          <w:tcPr>
            <w:tcW w:w="780" w:type="dxa"/>
            <w:shd w:val="clear" w:color="000000" w:fill="FFFFFF"/>
            <w:vAlign w:val="center"/>
            <w:hideMark/>
          </w:tcPr>
          <w:p w14:paraId="6550E5AE" w14:textId="55B6CF58" w:rsidR="00754EE8" w:rsidRPr="00754EE8" w:rsidRDefault="00B80FC8" w:rsidP="00754EE8">
            <w:pPr>
              <w:widowControl/>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3</w:t>
            </w:r>
          </w:p>
        </w:tc>
        <w:tc>
          <w:tcPr>
            <w:tcW w:w="1063" w:type="dxa"/>
            <w:shd w:val="clear" w:color="000000" w:fill="FFFFFF"/>
            <w:vAlign w:val="center"/>
            <w:hideMark/>
          </w:tcPr>
          <w:p w14:paraId="6B8831C1"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线缆及调试</w:t>
            </w:r>
          </w:p>
        </w:tc>
        <w:tc>
          <w:tcPr>
            <w:tcW w:w="992" w:type="dxa"/>
            <w:shd w:val="clear" w:color="000000" w:fill="FFFFFF"/>
            <w:vAlign w:val="center"/>
            <w:hideMark/>
          </w:tcPr>
          <w:p w14:paraId="62E9A861"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国产</w:t>
            </w:r>
          </w:p>
        </w:tc>
        <w:tc>
          <w:tcPr>
            <w:tcW w:w="5387" w:type="dxa"/>
            <w:shd w:val="clear" w:color="000000" w:fill="FFFFFF"/>
            <w:vAlign w:val="center"/>
            <w:hideMark/>
          </w:tcPr>
          <w:p w14:paraId="38ED8767" w14:textId="77777777" w:rsidR="00754EE8" w:rsidRPr="00754EE8" w:rsidRDefault="00754EE8" w:rsidP="00754EE8">
            <w:pPr>
              <w:widowControl/>
              <w:jc w:val="left"/>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含网线、电源线、音视频信号线，与会议室原有设备联调。</w:t>
            </w:r>
          </w:p>
        </w:tc>
        <w:tc>
          <w:tcPr>
            <w:tcW w:w="780" w:type="dxa"/>
            <w:shd w:val="clear" w:color="000000" w:fill="FFFFFF"/>
            <w:vAlign w:val="center"/>
            <w:hideMark/>
          </w:tcPr>
          <w:p w14:paraId="0B703F0E" w14:textId="15DB3628" w:rsidR="00754EE8" w:rsidRPr="00754EE8" w:rsidRDefault="00DA3C76" w:rsidP="00754EE8">
            <w:pPr>
              <w:widowControl/>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8</w:t>
            </w:r>
            <w:r w:rsidR="00754EE8" w:rsidRPr="00754EE8">
              <w:rPr>
                <w:rFonts w:ascii="宋体" w:eastAsia="宋体" w:hAnsi="宋体" w:cs="Times New Roman"/>
                <w:color w:val="000000"/>
                <w:kern w:val="0"/>
                <w:sz w:val="24"/>
                <w:szCs w:val="24"/>
              </w:rPr>
              <w:t xml:space="preserve"> </w:t>
            </w:r>
          </w:p>
        </w:tc>
        <w:tc>
          <w:tcPr>
            <w:tcW w:w="779" w:type="dxa"/>
            <w:shd w:val="clear" w:color="000000" w:fill="FFFFFF"/>
            <w:vAlign w:val="center"/>
            <w:hideMark/>
          </w:tcPr>
          <w:p w14:paraId="6C2FBE3F" w14:textId="77777777" w:rsidR="00754EE8" w:rsidRPr="00754EE8" w:rsidRDefault="00754EE8" w:rsidP="00754EE8">
            <w:pPr>
              <w:widowControl/>
              <w:jc w:val="center"/>
              <w:rPr>
                <w:rFonts w:ascii="宋体" w:eastAsia="宋体" w:hAnsi="宋体" w:cs="Times New Roman"/>
                <w:color w:val="000000"/>
                <w:kern w:val="0"/>
                <w:sz w:val="24"/>
                <w:szCs w:val="24"/>
              </w:rPr>
            </w:pPr>
            <w:r w:rsidRPr="00754EE8">
              <w:rPr>
                <w:rFonts w:ascii="宋体" w:eastAsia="宋体" w:hAnsi="宋体" w:cs="Times New Roman" w:hint="eastAsia"/>
                <w:color w:val="000000"/>
                <w:kern w:val="0"/>
                <w:sz w:val="24"/>
                <w:szCs w:val="24"/>
              </w:rPr>
              <w:t>项</w:t>
            </w:r>
          </w:p>
        </w:tc>
      </w:tr>
    </w:tbl>
    <w:p w14:paraId="545DDD29" w14:textId="77777777" w:rsidR="00754EE8" w:rsidRDefault="00754EE8" w:rsidP="00754EE8">
      <w:pPr>
        <w:snapToGrid w:val="0"/>
        <w:spacing w:line="360" w:lineRule="auto"/>
        <w:outlineLvl w:val="0"/>
        <w:rPr>
          <w:rFonts w:ascii="Times New Roman" w:eastAsia="仿宋" w:hAnsi="Times New Roman" w:cs="Times New Roman"/>
          <w:b/>
          <w:bCs/>
          <w:sz w:val="28"/>
          <w:szCs w:val="28"/>
        </w:rPr>
      </w:pPr>
    </w:p>
    <w:p w14:paraId="786DDFEC" w14:textId="77777777" w:rsidR="00650FFE" w:rsidRDefault="00650FFE" w:rsidP="00650FFE">
      <w:pPr>
        <w:adjustRightInd w:val="0"/>
        <w:snapToGrid w:val="0"/>
        <w:spacing w:line="480" w:lineRule="exact"/>
        <w:rPr>
          <w:rFonts w:ascii="黑体" w:eastAsia="黑体" w:hAnsi="黑体" w:cs="黑体"/>
          <w:color w:val="000000"/>
          <w:sz w:val="32"/>
          <w:szCs w:val="32"/>
        </w:rPr>
      </w:pPr>
      <w:r>
        <w:rPr>
          <w:rFonts w:ascii="黑体" w:eastAsia="黑体" w:hAnsi="黑体" w:cs="黑体" w:hint="eastAsia"/>
          <w:color w:val="000000"/>
          <w:sz w:val="32"/>
          <w:szCs w:val="32"/>
        </w:rPr>
        <w:t>附件二：</w:t>
      </w:r>
    </w:p>
    <w:p w14:paraId="2A344BF5" w14:textId="7BB32916" w:rsidR="00650FFE" w:rsidRDefault="00650FFE" w:rsidP="00650FFE">
      <w:pPr>
        <w:spacing w:line="360" w:lineRule="auto"/>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国家税务总局海安市税务局视频会议系统设备采购</w:t>
      </w:r>
    </w:p>
    <w:p w14:paraId="3352CD26" w14:textId="77777777" w:rsidR="00650FFE" w:rsidRDefault="00650FFE" w:rsidP="00650FFE">
      <w:pPr>
        <w:spacing w:line="360" w:lineRule="auto"/>
        <w:jc w:val="center"/>
        <w:rPr>
          <w:rFonts w:ascii="宋体" w:hAnsi="宋体" w:cs="宋体"/>
          <w:b/>
          <w:color w:val="000000"/>
          <w:kern w:val="0"/>
          <w:sz w:val="36"/>
          <w:szCs w:val="36"/>
        </w:rPr>
      </w:pPr>
      <w:r>
        <w:rPr>
          <w:rFonts w:ascii="宋体" w:eastAsia="宋体" w:hAnsi="宋体" w:cs="宋体" w:hint="eastAsia"/>
          <w:b/>
          <w:color w:val="000000"/>
          <w:kern w:val="0"/>
          <w:sz w:val="36"/>
          <w:szCs w:val="36"/>
        </w:rPr>
        <w:t>项目</w:t>
      </w:r>
      <w:r>
        <w:rPr>
          <w:rFonts w:ascii="宋体" w:hAnsi="宋体" w:cs="宋体" w:hint="eastAsia"/>
          <w:b/>
          <w:color w:val="000000"/>
          <w:kern w:val="0"/>
          <w:sz w:val="36"/>
          <w:szCs w:val="36"/>
        </w:rPr>
        <w:t>竞价现场勘查函</w:t>
      </w:r>
    </w:p>
    <w:p w14:paraId="0A94E7CD" w14:textId="77777777" w:rsidR="00650FFE" w:rsidRPr="00667DD2" w:rsidRDefault="00650FFE" w:rsidP="00650FFE">
      <w:pPr>
        <w:jc w:val="center"/>
        <w:rPr>
          <w:rFonts w:ascii="宋体" w:hAnsi="宋体" w:cs="宋体"/>
          <w:bCs/>
          <w:color w:val="000000"/>
          <w:kern w:val="0"/>
          <w:sz w:val="32"/>
          <w:szCs w:val="32"/>
        </w:rPr>
      </w:pPr>
    </w:p>
    <w:p w14:paraId="0D8D5168" w14:textId="0F8D9DF2" w:rsidR="00650FFE" w:rsidRDefault="00650FFE" w:rsidP="00650FFE">
      <w:pPr>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国家税务总局</w:t>
      </w:r>
      <w:r w:rsidR="00667DD2">
        <w:rPr>
          <w:rFonts w:ascii="仿宋" w:eastAsia="仿宋" w:hAnsi="仿宋" w:cs="仿宋" w:hint="eastAsia"/>
          <w:bCs/>
          <w:color w:val="000000"/>
          <w:kern w:val="0"/>
          <w:sz w:val="32"/>
          <w:szCs w:val="32"/>
        </w:rPr>
        <w:t>海安市</w:t>
      </w:r>
      <w:r>
        <w:rPr>
          <w:rFonts w:ascii="仿宋" w:eastAsia="仿宋" w:hAnsi="仿宋" w:cs="仿宋" w:hint="eastAsia"/>
          <w:bCs/>
          <w:color w:val="000000"/>
          <w:kern w:val="0"/>
          <w:sz w:val="32"/>
          <w:szCs w:val="32"/>
        </w:rPr>
        <w:t>税务局：</w:t>
      </w:r>
    </w:p>
    <w:p w14:paraId="0178C386" w14:textId="462818F4" w:rsidR="00650FFE" w:rsidRDefault="00650FFE" w:rsidP="00667DD2">
      <w:pPr>
        <w:ind w:firstLineChars="200" w:firstLine="640"/>
        <w:rPr>
          <w:rFonts w:ascii="仿宋" w:eastAsia="仿宋" w:hAnsi="仿宋" w:cs="仿宋"/>
          <w:b/>
          <w:bCs/>
          <w:color w:val="000000"/>
          <w:kern w:val="0"/>
          <w:sz w:val="32"/>
          <w:szCs w:val="32"/>
        </w:rPr>
      </w:pPr>
      <w:r>
        <w:rPr>
          <w:rFonts w:ascii="仿宋" w:eastAsia="仿宋" w:hAnsi="仿宋" w:cs="仿宋" w:hint="eastAsia"/>
          <w:bCs/>
          <w:color w:val="000000"/>
          <w:kern w:val="0"/>
          <w:sz w:val="32"/>
          <w:szCs w:val="32"/>
        </w:rPr>
        <w:t>我单位对“</w:t>
      </w:r>
      <w:r w:rsidR="00667DD2" w:rsidRPr="00667DD2">
        <w:rPr>
          <w:rFonts w:ascii="仿宋" w:eastAsia="仿宋" w:hAnsi="仿宋" w:cs="仿宋" w:hint="eastAsia"/>
          <w:bCs/>
          <w:color w:val="000000"/>
          <w:kern w:val="0"/>
          <w:sz w:val="32"/>
          <w:szCs w:val="32"/>
        </w:rPr>
        <w:t>国家税务总局海安市税务局视频会议设备采购</w:t>
      </w:r>
      <w:r>
        <w:rPr>
          <w:rFonts w:ascii="仿宋" w:eastAsia="仿宋" w:hAnsi="仿宋" w:cs="仿宋" w:hint="eastAsia"/>
          <w:bCs/>
          <w:color w:val="000000"/>
          <w:kern w:val="0"/>
          <w:sz w:val="32"/>
          <w:szCs w:val="32"/>
        </w:rPr>
        <w:t>”项目进行了现场细致勘查，对投标内容充分了解，对报价范围充分清楚，项目范围内的风险由我公司承担。</w:t>
      </w:r>
    </w:p>
    <w:p w14:paraId="10F19CC3" w14:textId="77777777" w:rsidR="00650FFE" w:rsidRDefault="00650FFE" w:rsidP="00650FFE">
      <w:pPr>
        <w:ind w:firstLineChars="250" w:firstLine="80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特此函告！</w:t>
      </w:r>
    </w:p>
    <w:p w14:paraId="20179758" w14:textId="77777777" w:rsidR="00650FFE" w:rsidRDefault="00650FFE" w:rsidP="00650FFE">
      <w:pPr>
        <w:jc w:val="left"/>
        <w:rPr>
          <w:rFonts w:ascii="仿宋" w:eastAsia="仿宋" w:hAnsi="仿宋" w:cs="仿宋"/>
          <w:bCs/>
          <w:color w:val="000000"/>
          <w:kern w:val="0"/>
          <w:sz w:val="32"/>
          <w:szCs w:val="32"/>
        </w:rPr>
      </w:pPr>
    </w:p>
    <w:p w14:paraId="4415DA48" w14:textId="77777777" w:rsidR="00650FFE" w:rsidRDefault="00650FFE" w:rsidP="00650FFE">
      <w:pPr>
        <w:jc w:val="left"/>
        <w:rPr>
          <w:rFonts w:ascii="仿宋" w:eastAsia="仿宋" w:hAnsi="仿宋" w:cs="仿宋"/>
          <w:bCs/>
          <w:color w:val="000000"/>
          <w:kern w:val="0"/>
          <w:sz w:val="32"/>
          <w:szCs w:val="32"/>
        </w:rPr>
      </w:pPr>
    </w:p>
    <w:p w14:paraId="1563CD0B" w14:textId="77777777" w:rsidR="00650FFE" w:rsidRDefault="00650FFE" w:rsidP="00650FFE">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投标人（章）</w:t>
      </w:r>
    </w:p>
    <w:p w14:paraId="30BDE8BA" w14:textId="77777777" w:rsidR="00650FFE" w:rsidRDefault="00650FFE" w:rsidP="00650FFE">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联系人：</w:t>
      </w:r>
    </w:p>
    <w:p w14:paraId="0095F739" w14:textId="77777777" w:rsidR="00650FFE" w:rsidRDefault="00650FFE" w:rsidP="00650FFE">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电  话：</w:t>
      </w:r>
    </w:p>
    <w:p w14:paraId="1439FC68" w14:textId="77777777" w:rsidR="00650FFE" w:rsidRDefault="00650FFE" w:rsidP="00650FFE">
      <w:pPr>
        <w:jc w:val="left"/>
        <w:rPr>
          <w:rFonts w:ascii="仿宋" w:eastAsia="仿宋" w:hAnsi="仿宋" w:cs="仿宋"/>
          <w:bCs/>
          <w:color w:val="000000"/>
          <w:kern w:val="0"/>
          <w:sz w:val="32"/>
          <w:szCs w:val="32"/>
        </w:rPr>
      </w:pPr>
    </w:p>
    <w:p w14:paraId="0F94EC31" w14:textId="77777777" w:rsidR="00650FFE" w:rsidRDefault="00650FFE" w:rsidP="00650FFE">
      <w:pPr>
        <w:jc w:val="left"/>
        <w:rPr>
          <w:rFonts w:ascii="仿宋" w:eastAsia="仿宋" w:hAnsi="仿宋" w:cs="仿宋"/>
          <w:bCs/>
          <w:color w:val="000000"/>
          <w:kern w:val="0"/>
          <w:sz w:val="32"/>
          <w:szCs w:val="32"/>
        </w:rPr>
      </w:pPr>
    </w:p>
    <w:p w14:paraId="5F35BA93" w14:textId="0B222094" w:rsidR="00650FFE" w:rsidRDefault="005B0EAF" w:rsidP="00650FFE">
      <w:pPr>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采购</w:t>
      </w:r>
      <w:r w:rsidR="00650FFE">
        <w:rPr>
          <w:rFonts w:ascii="仿宋" w:eastAsia="仿宋" w:hAnsi="仿宋" w:cs="仿宋" w:hint="eastAsia"/>
          <w:bCs/>
          <w:color w:val="000000"/>
          <w:kern w:val="0"/>
          <w:sz w:val="32"/>
          <w:szCs w:val="32"/>
        </w:rPr>
        <w:t>方现场勘查人员（签字）：</w:t>
      </w:r>
    </w:p>
    <w:p w14:paraId="2B438663" w14:textId="77777777" w:rsidR="00650FFE" w:rsidRDefault="00650FFE" w:rsidP="00650FFE">
      <w:pPr>
        <w:jc w:val="left"/>
        <w:rPr>
          <w:rFonts w:ascii="仿宋" w:eastAsia="仿宋" w:hAnsi="仿宋" w:cs="仿宋"/>
          <w:bCs/>
          <w:color w:val="000000"/>
          <w:kern w:val="0"/>
          <w:sz w:val="32"/>
          <w:szCs w:val="32"/>
        </w:rPr>
      </w:pPr>
    </w:p>
    <w:p w14:paraId="58875230" w14:textId="77777777" w:rsidR="00650FFE" w:rsidRDefault="00650FFE" w:rsidP="00650FFE">
      <w:pPr>
        <w:jc w:val="left"/>
        <w:rPr>
          <w:rFonts w:ascii="仿宋" w:eastAsia="仿宋" w:hAnsi="仿宋" w:cs="仿宋"/>
          <w:bCs/>
          <w:color w:val="000000"/>
          <w:kern w:val="0"/>
          <w:sz w:val="32"/>
          <w:szCs w:val="32"/>
        </w:rPr>
      </w:pPr>
    </w:p>
    <w:p w14:paraId="5A68ED8D" w14:textId="58F971D4" w:rsidR="00650FFE" w:rsidRDefault="00650FFE" w:rsidP="00650FFE">
      <w:pPr>
        <w:jc w:val="left"/>
        <w:rPr>
          <w:rFonts w:ascii="仿宋" w:eastAsia="仿宋" w:hAnsi="仿宋" w:cs="仿宋"/>
          <w:bCs/>
          <w:color w:val="000000"/>
          <w:kern w:val="0"/>
          <w:sz w:val="28"/>
          <w:szCs w:val="28"/>
        </w:rPr>
      </w:pPr>
      <w:r>
        <w:rPr>
          <w:rFonts w:ascii="仿宋" w:eastAsia="仿宋" w:hAnsi="仿宋" w:cs="仿宋" w:hint="eastAsia"/>
          <w:bCs/>
          <w:color w:val="000000"/>
          <w:kern w:val="0"/>
          <w:sz w:val="32"/>
          <w:szCs w:val="32"/>
        </w:rPr>
        <w:t>（</w:t>
      </w:r>
      <w:r>
        <w:rPr>
          <w:rFonts w:ascii="仿宋" w:eastAsia="仿宋" w:hAnsi="仿宋" w:cs="仿宋" w:hint="eastAsia"/>
          <w:bCs/>
          <w:color w:val="000000"/>
          <w:kern w:val="0"/>
          <w:sz w:val="32"/>
          <w:szCs w:val="32"/>
          <w:u w:val="single"/>
        </w:rPr>
        <w:t>项目勘查后，</w:t>
      </w:r>
      <w:r w:rsidR="005B0EAF">
        <w:rPr>
          <w:rFonts w:ascii="仿宋" w:eastAsia="仿宋" w:hAnsi="仿宋" w:cs="仿宋" w:hint="eastAsia"/>
          <w:bCs/>
          <w:color w:val="000000"/>
          <w:kern w:val="0"/>
          <w:sz w:val="32"/>
          <w:szCs w:val="32"/>
          <w:u w:val="single"/>
        </w:rPr>
        <w:t>采购</w:t>
      </w:r>
      <w:r>
        <w:rPr>
          <w:rFonts w:ascii="仿宋" w:eastAsia="仿宋" w:hAnsi="仿宋" w:cs="仿宋" w:hint="eastAsia"/>
          <w:bCs/>
          <w:color w:val="000000"/>
          <w:kern w:val="0"/>
          <w:sz w:val="32"/>
          <w:szCs w:val="32"/>
          <w:u w:val="single"/>
        </w:rPr>
        <w:t>方项目负责人签字，竞标人拍照上传，作为附件，无此文件为无效标</w:t>
      </w:r>
      <w:r>
        <w:rPr>
          <w:rFonts w:ascii="仿宋" w:eastAsia="仿宋" w:hAnsi="仿宋" w:cs="仿宋" w:hint="eastAsia"/>
          <w:bCs/>
          <w:color w:val="000000"/>
          <w:kern w:val="0"/>
          <w:sz w:val="32"/>
          <w:szCs w:val="32"/>
        </w:rPr>
        <w:t>）</w:t>
      </w:r>
    </w:p>
    <w:p w14:paraId="6EFC4558" w14:textId="77777777" w:rsidR="00667DD2" w:rsidRDefault="00667DD2" w:rsidP="00667DD2">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lastRenderedPageBreak/>
        <w:t>附件三：</w:t>
      </w:r>
    </w:p>
    <w:p w14:paraId="5EFD40DF" w14:textId="77777777" w:rsidR="00667DD2" w:rsidRDefault="00667DD2" w:rsidP="00667DD2">
      <w:pPr>
        <w:jc w:val="center"/>
        <w:rPr>
          <w:rFonts w:ascii="宋体" w:hAnsi="宋体" w:cs="宋体"/>
          <w:b/>
          <w:color w:val="000000"/>
          <w:kern w:val="0"/>
          <w:sz w:val="36"/>
          <w:szCs w:val="36"/>
        </w:rPr>
      </w:pPr>
    </w:p>
    <w:p w14:paraId="34AE8740" w14:textId="77777777" w:rsidR="00667DD2" w:rsidRDefault="00667DD2" w:rsidP="00667DD2">
      <w:pPr>
        <w:jc w:val="center"/>
        <w:rPr>
          <w:rFonts w:ascii="宋体" w:hAnsi="宋体" w:cs="宋体"/>
          <w:b/>
          <w:color w:val="000000"/>
          <w:kern w:val="0"/>
          <w:sz w:val="36"/>
          <w:szCs w:val="36"/>
        </w:rPr>
      </w:pPr>
    </w:p>
    <w:p w14:paraId="34630A8A" w14:textId="72582092" w:rsidR="00667DD2" w:rsidRDefault="00667DD2" w:rsidP="00667DD2">
      <w:pPr>
        <w:jc w:val="center"/>
        <w:rPr>
          <w:rFonts w:ascii="宋体" w:hAnsi="宋体" w:cs="宋体"/>
          <w:b/>
          <w:color w:val="000000"/>
          <w:kern w:val="0"/>
          <w:sz w:val="36"/>
          <w:szCs w:val="36"/>
        </w:rPr>
      </w:pPr>
      <w:r>
        <w:rPr>
          <w:rFonts w:ascii="宋体" w:hAnsi="宋体" w:cs="宋体" w:hint="eastAsia"/>
          <w:b/>
          <w:color w:val="000000"/>
          <w:kern w:val="0"/>
          <w:sz w:val="36"/>
          <w:szCs w:val="36"/>
        </w:rPr>
        <w:t>国家税务总局海安市税务局</w:t>
      </w:r>
    </w:p>
    <w:p w14:paraId="56982A58" w14:textId="338D031E" w:rsidR="00667DD2" w:rsidRDefault="00667DD2" w:rsidP="00667DD2">
      <w:pPr>
        <w:jc w:val="center"/>
        <w:rPr>
          <w:rFonts w:ascii="宋体" w:hAnsi="宋体" w:cs="宋体"/>
          <w:b/>
          <w:color w:val="000000"/>
          <w:kern w:val="0"/>
          <w:sz w:val="36"/>
          <w:szCs w:val="36"/>
        </w:rPr>
      </w:pPr>
      <w:r>
        <w:rPr>
          <w:rFonts w:ascii="宋体" w:hAnsi="宋体" w:cs="宋体" w:hint="eastAsia"/>
          <w:b/>
          <w:color w:val="000000"/>
          <w:kern w:val="0"/>
          <w:sz w:val="36"/>
          <w:szCs w:val="36"/>
        </w:rPr>
        <w:t>视频会议设备接入承诺函</w:t>
      </w:r>
    </w:p>
    <w:p w14:paraId="269D667C" w14:textId="77777777" w:rsidR="00667DD2" w:rsidRPr="00667DD2" w:rsidRDefault="00667DD2" w:rsidP="00667DD2">
      <w:pPr>
        <w:jc w:val="center"/>
        <w:rPr>
          <w:rFonts w:ascii="宋体" w:hAnsi="宋体" w:cs="宋体"/>
          <w:bCs/>
          <w:color w:val="000000"/>
          <w:kern w:val="0"/>
          <w:sz w:val="32"/>
          <w:szCs w:val="32"/>
        </w:rPr>
      </w:pPr>
    </w:p>
    <w:p w14:paraId="7F7167D4" w14:textId="27BCAA13" w:rsidR="00667DD2" w:rsidRDefault="00667DD2" w:rsidP="00667DD2">
      <w:pPr>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国家税务总局海安市税务局：</w:t>
      </w:r>
    </w:p>
    <w:p w14:paraId="3CA9267A" w14:textId="78B8C3AB" w:rsidR="00667DD2" w:rsidRDefault="00667DD2" w:rsidP="00667DD2">
      <w:pPr>
        <w:ind w:firstLineChars="250" w:firstLine="800"/>
        <w:jc w:val="left"/>
        <w:rPr>
          <w:rFonts w:ascii="仿宋" w:eastAsia="仿宋" w:hAnsi="仿宋" w:cs="仿宋"/>
          <w:b/>
          <w:bCs/>
          <w:color w:val="000000"/>
          <w:kern w:val="0"/>
          <w:sz w:val="32"/>
          <w:szCs w:val="32"/>
        </w:rPr>
      </w:pPr>
      <w:r>
        <w:rPr>
          <w:rFonts w:ascii="仿宋" w:eastAsia="仿宋" w:hAnsi="仿宋" w:cs="仿宋" w:hint="eastAsia"/>
          <w:bCs/>
          <w:color w:val="000000"/>
          <w:kern w:val="0"/>
          <w:sz w:val="32"/>
          <w:szCs w:val="32"/>
        </w:rPr>
        <w:t>我单位承诺本次投标所有</w:t>
      </w:r>
      <w:r>
        <w:rPr>
          <w:rFonts w:ascii="仿宋" w:eastAsia="仿宋" w:hAnsi="仿宋" w:cs="仿宋" w:hint="eastAsia"/>
          <w:bCs/>
          <w:color w:val="000000"/>
          <w:kern w:val="0"/>
          <w:sz w:val="32"/>
          <w:szCs w:val="32"/>
          <w:u w:val="single"/>
        </w:rPr>
        <w:t>视频会议设备可以接入贵单位现有</w:t>
      </w:r>
      <w:r w:rsidR="00412ACD">
        <w:rPr>
          <w:rFonts w:ascii="仿宋" w:eastAsia="仿宋" w:hAnsi="仿宋" w:cs="仿宋" w:hint="eastAsia"/>
          <w:bCs/>
          <w:color w:val="000000"/>
          <w:kern w:val="0"/>
          <w:sz w:val="32"/>
          <w:szCs w:val="32"/>
          <w:u w:val="single"/>
        </w:rPr>
        <w:t>省市</w:t>
      </w:r>
      <w:r>
        <w:rPr>
          <w:rFonts w:ascii="仿宋" w:eastAsia="仿宋" w:hAnsi="仿宋" w:cs="仿宋" w:hint="eastAsia"/>
          <w:bCs/>
          <w:color w:val="000000"/>
          <w:kern w:val="0"/>
          <w:sz w:val="32"/>
          <w:szCs w:val="32"/>
          <w:u w:val="single"/>
        </w:rPr>
        <w:t>视频会议平台</w:t>
      </w:r>
      <w:r>
        <w:rPr>
          <w:rFonts w:ascii="仿宋" w:eastAsia="仿宋" w:hAnsi="仿宋" w:cs="仿宋" w:hint="eastAsia"/>
          <w:bCs/>
          <w:color w:val="000000"/>
          <w:kern w:val="0"/>
          <w:sz w:val="32"/>
          <w:szCs w:val="32"/>
        </w:rPr>
        <w:t>，如不能接入由此产生的费用和损失由我方全部负责，按招投标管理办法纳入失信名单处理！</w:t>
      </w:r>
    </w:p>
    <w:p w14:paraId="4035F6E7" w14:textId="77777777" w:rsidR="00667DD2" w:rsidRDefault="00667DD2" w:rsidP="00667DD2">
      <w:pPr>
        <w:ind w:firstLineChars="250" w:firstLine="80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特此函告！</w:t>
      </w:r>
    </w:p>
    <w:p w14:paraId="714DDAED" w14:textId="77777777" w:rsidR="00667DD2" w:rsidRDefault="00667DD2" w:rsidP="00667DD2">
      <w:pPr>
        <w:jc w:val="left"/>
        <w:rPr>
          <w:rFonts w:ascii="仿宋" w:eastAsia="仿宋" w:hAnsi="仿宋" w:cs="仿宋"/>
          <w:bCs/>
          <w:color w:val="000000"/>
          <w:kern w:val="0"/>
          <w:sz w:val="32"/>
          <w:szCs w:val="32"/>
        </w:rPr>
      </w:pPr>
    </w:p>
    <w:p w14:paraId="52D49C39" w14:textId="77777777" w:rsidR="00667DD2" w:rsidRDefault="00667DD2" w:rsidP="00667DD2">
      <w:pPr>
        <w:jc w:val="left"/>
        <w:rPr>
          <w:rFonts w:ascii="仿宋" w:eastAsia="仿宋" w:hAnsi="仿宋" w:cs="仿宋"/>
          <w:bCs/>
          <w:color w:val="000000"/>
          <w:kern w:val="0"/>
          <w:sz w:val="32"/>
          <w:szCs w:val="32"/>
        </w:rPr>
      </w:pPr>
    </w:p>
    <w:p w14:paraId="417A26BA" w14:textId="77777777" w:rsidR="00667DD2" w:rsidRDefault="00667DD2" w:rsidP="00667DD2">
      <w:pPr>
        <w:ind w:firstLineChars="1600" w:firstLine="5120"/>
        <w:jc w:val="left"/>
        <w:rPr>
          <w:rFonts w:ascii="仿宋" w:eastAsia="仿宋" w:hAnsi="仿宋" w:cs="仿宋"/>
          <w:bCs/>
          <w:color w:val="000000"/>
          <w:kern w:val="0"/>
          <w:sz w:val="32"/>
          <w:szCs w:val="32"/>
        </w:rPr>
      </w:pPr>
    </w:p>
    <w:p w14:paraId="062C7641" w14:textId="77777777" w:rsidR="00667DD2" w:rsidRDefault="00667DD2" w:rsidP="00667DD2">
      <w:pPr>
        <w:ind w:firstLineChars="1600" w:firstLine="5120"/>
        <w:jc w:val="left"/>
        <w:rPr>
          <w:rFonts w:ascii="仿宋" w:eastAsia="仿宋" w:hAnsi="仿宋" w:cs="仿宋"/>
          <w:bCs/>
          <w:color w:val="000000"/>
          <w:kern w:val="0"/>
          <w:sz w:val="32"/>
          <w:szCs w:val="32"/>
        </w:rPr>
      </w:pPr>
    </w:p>
    <w:p w14:paraId="72C1566E" w14:textId="77777777" w:rsidR="00667DD2" w:rsidRDefault="00667DD2" w:rsidP="00667DD2">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投标人（章）</w:t>
      </w:r>
    </w:p>
    <w:p w14:paraId="7E1DAA5A" w14:textId="77777777" w:rsidR="00667DD2" w:rsidRDefault="00667DD2" w:rsidP="00667DD2">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联系人：</w:t>
      </w:r>
    </w:p>
    <w:p w14:paraId="531D2A37" w14:textId="77777777" w:rsidR="00667DD2" w:rsidRDefault="00667DD2" w:rsidP="00667DD2">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电  话：</w:t>
      </w:r>
    </w:p>
    <w:p w14:paraId="20E972FF" w14:textId="77777777" w:rsidR="00667DD2" w:rsidRDefault="00667DD2" w:rsidP="00667DD2">
      <w:pPr>
        <w:jc w:val="left"/>
        <w:rPr>
          <w:rFonts w:ascii="仿宋" w:eastAsia="仿宋" w:hAnsi="仿宋" w:cs="仿宋"/>
          <w:bCs/>
          <w:color w:val="000000"/>
          <w:kern w:val="0"/>
          <w:sz w:val="32"/>
          <w:szCs w:val="32"/>
        </w:rPr>
      </w:pPr>
    </w:p>
    <w:p w14:paraId="36ED7382" w14:textId="77777777" w:rsidR="00667DD2" w:rsidRDefault="00667DD2" w:rsidP="00667DD2">
      <w:pPr>
        <w:jc w:val="left"/>
        <w:rPr>
          <w:rFonts w:ascii="仿宋" w:eastAsia="仿宋" w:hAnsi="仿宋" w:cs="仿宋"/>
          <w:bCs/>
          <w:color w:val="000000"/>
          <w:kern w:val="0"/>
          <w:sz w:val="32"/>
          <w:szCs w:val="32"/>
        </w:rPr>
      </w:pPr>
    </w:p>
    <w:p w14:paraId="4E751805" w14:textId="77777777" w:rsidR="00667DD2" w:rsidRDefault="00667DD2" w:rsidP="00667DD2">
      <w:pPr>
        <w:jc w:val="left"/>
        <w:rPr>
          <w:rFonts w:ascii="仿宋" w:eastAsia="仿宋" w:hAnsi="仿宋" w:cs="仿宋"/>
          <w:bCs/>
          <w:color w:val="000000"/>
          <w:kern w:val="0"/>
          <w:sz w:val="28"/>
          <w:szCs w:val="28"/>
        </w:rPr>
      </w:pPr>
    </w:p>
    <w:p w14:paraId="08F08186" w14:textId="77777777" w:rsidR="00667DD2" w:rsidRDefault="00667DD2" w:rsidP="00667DD2">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lastRenderedPageBreak/>
        <w:t>附件四：</w:t>
      </w:r>
    </w:p>
    <w:p w14:paraId="0DA5B9B0" w14:textId="77777777" w:rsidR="00667DD2" w:rsidRDefault="00667DD2" w:rsidP="00667DD2">
      <w:pPr>
        <w:ind w:firstLineChars="700" w:firstLine="2249"/>
        <w:jc w:val="left"/>
        <w:rPr>
          <w:rFonts w:ascii="仿宋" w:eastAsia="仿宋" w:hAnsi="仿宋" w:cs="仿宋"/>
          <w:b/>
          <w:color w:val="000000"/>
          <w:kern w:val="0"/>
          <w:sz w:val="32"/>
          <w:szCs w:val="32"/>
        </w:rPr>
      </w:pPr>
    </w:p>
    <w:p w14:paraId="29D15DC5" w14:textId="77777777" w:rsidR="00667DD2" w:rsidRDefault="00667DD2" w:rsidP="00667DD2">
      <w:pPr>
        <w:jc w:val="center"/>
        <w:rPr>
          <w:rFonts w:ascii="宋体" w:hAnsi="宋体" w:cs="宋体"/>
          <w:b/>
          <w:color w:val="000000"/>
          <w:kern w:val="0"/>
          <w:sz w:val="36"/>
          <w:szCs w:val="36"/>
        </w:rPr>
      </w:pPr>
    </w:p>
    <w:p w14:paraId="60071752" w14:textId="77777777" w:rsidR="00667DD2" w:rsidRDefault="00667DD2" w:rsidP="00667DD2">
      <w:pPr>
        <w:jc w:val="center"/>
        <w:rPr>
          <w:rFonts w:ascii="宋体" w:hAnsi="宋体" w:cs="宋体"/>
          <w:b/>
          <w:color w:val="000000"/>
          <w:kern w:val="0"/>
          <w:sz w:val="36"/>
          <w:szCs w:val="36"/>
        </w:rPr>
      </w:pPr>
      <w:r>
        <w:rPr>
          <w:rFonts w:ascii="宋体" w:hAnsi="宋体" w:cs="宋体" w:hint="eastAsia"/>
          <w:b/>
          <w:color w:val="000000"/>
          <w:kern w:val="0"/>
          <w:sz w:val="36"/>
          <w:szCs w:val="36"/>
        </w:rPr>
        <w:t>投标需附带的证明材料</w:t>
      </w:r>
    </w:p>
    <w:p w14:paraId="0B168CF1" w14:textId="77777777" w:rsidR="00667DD2" w:rsidRDefault="00667DD2" w:rsidP="00667DD2">
      <w:pPr>
        <w:jc w:val="left"/>
        <w:rPr>
          <w:rFonts w:ascii="仿宋" w:eastAsia="仿宋" w:hAnsi="仿宋" w:cs="仿宋"/>
          <w:bCs/>
          <w:color w:val="000000"/>
          <w:kern w:val="0"/>
          <w:sz w:val="32"/>
          <w:szCs w:val="32"/>
        </w:rPr>
      </w:pPr>
    </w:p>
    <w:p w14:paraId="7B29BF75" w14:textId="77777777" w:rsidR="00667DD2" w:rsidRDefault="00667DD2" w:rsidP="00667DD2">
      <w:pPr>
        <w:spacing w:line="360" w:lineRule="auto"/>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1、现场勘察函</w:t>
      </w:r>
    </w:p>
    <w:p w14:paraId="0BA2D767" w14:textId="160AC942" w:rsidR="00667DD2" w:rsidRDefault="00667DD2" w:rsidP="00667DD2">
      <w:pPr>
        <w:spacing w:line="360" w:lineRule="auto"/>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w:t>
      </w:r>
      <w:r w:rsidR="00412ACD">
        <w:rPr>
          <w:rFonts w:ascii="仿宋" w:eastAsia="仿宋" w:hAnsi="仿宋" w:cs="仿宋" w:hint="eastAsia"/>
          <w:bCs/>
          <w:color w:val="000000"/>
          <w:kern w:val="0"/>
          <w:sz w:val="32"/>
          <w:szCs w:val="32"/>
        </w:rPr>
        <w:t>视频会议</w:t>
      </w:r>
      <w:r>
        <w:rPr>
          <w:rFonts w:ascii="仿宋" w:eastAsia="仿宋" w:hAnsi="仿宋" w:cs="仿宋" w:hint="eastAsia"/>
          <w:bCs/>
          <w:color w:val="000000"/>
          <w:kern w:val="0"/>
          <w:sz w:val="32"/>
          <w:szCs w:val="32"/>
        </w:rPr>
        <w:t>设备接入承诺函</w:t>
      </w:r>
    </w:p>
    <w:p w14:paraId="012E537A" w14:textId="5A2322A8" w:rsidR="00667DD2" w:rsidRDefault="00667DD2" w:rsidP="00667DD2">
      <w:pPr>
        <w:pStyle w:val="af3"/>
        <w:spacing w:line="360" w:lineRule="auto"/>
        <w:rPr>
          <w:color w:val="000000"/>
        </w:rPr>
      </w:pPr>
      <w:r>
        <w:rPr>
          <w:rFonts w:ascii="仿宋" w:eastAsia="仿宋" w:hAnsi="仿宋" w:cs="仿宋" w:hint="eastAsia"/>
          <w:bCs/>
          <w:color w:val="000000"/>
          <w:kern w:val="0"/>
          <w:sz w:val="32"/>
          <w:szCs w:val="32"/>
        </w:rPr>
        <w:t xml:space="preserve">    3、</w:t>
      </w:r>
      <w:r w:rsidR="00412ACD">
        <w:rPr>
          <w:rFonts w:ascii="仿宋" w:eastAsia="仿宋" w:hAnsi="仿宋" w:cs="仿宋" w:hint="eastAsia"/>
          <w:bCs/>
          <w:color w:val="000000"/>
          <w:kern w:val="0"/>
          <w:sz w:val="32"/>
          <w:szCs w:val="32"/>
        </w:rPr>
        <w:t>视频会议设备</w:t>
      </w:r>
      <w:r>
        <w:rPr>
          <w:rFonts w:ascii="仿宋" w:eastAsia="仿宋" w:hAnsi="仿宋" w:cs="仿宋" w:hint="eastAsia"/>
          <w:bCs/>
          <w:color w:val="000000"/>
          <w:kern w:val="0"/>
          <w:sz w:val="32"/>
          <w:szCs w:val="32"/>
        </w:rPr>
        <w:t>厂方质保承诺函</w:t>
      </w:r>
    </w:p>
    <w:p w14:paraId="6945269D" w14:textId="77777777" w:rsidR="00667DD2" w:rsidRPr="00412ACD" w:rsidRDefault="00667DD2" w:rsidP="00667DD2">
      <w:pPr>
        <w:spacing w:line="360" w:lineRule="auto"/>
        <w:jc w:val="left"/>
        <w:rPr>
          <w:rFonts w:ascii="仿宋" w:eastAsia="仿宋" w:hAnsi="仿宋" w:cs="仿宋"/>
          <w:bCs/>
          <w:color w:val="000000"/>
          <w:kern w:val="0"/>
          <w:sz w:val="32"/>
          <w:szCs w:val="32"/>
        </w:rPr>
      </w:pPr>
    </w:p>
    <w:p w14:paraId="1CE75730" w14:textId="77777777" w:rsidR="00667DD2" w:rsidRDefault="00667DD2" w:rsidP="00667DD2">
      <w:pPr>
        <w:ind w:firstLineChars="200" w:firstLine="643"/>
        <w:jc w:val="left"/>
        <w:rPr>
          <w:rFonts w:ascii="仿宋" w:eastAsia="仿宋" w:hAnsi="仿宋" w:cs="仿宋"/>
          <w:b/>
          <w:color w:val="000000"/>
          <w:kern w:val="0"/>
          <w:sz w:val="32"/>
          <w:szCs w:val="32"/>
        </w:rPr>
      </w:pPr>
    </w:p>
    <w:p w14:paraId="72089EEE" w14:textId="77777777" w:rsidR="00667DD2" w:rsidRDefault="00667DD2" w:rsidP="00667DD2">
      <w:pPr>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上述材料中1-3项为必须附带材料，如未按要求附带作废标处理。</w:t>
      </w:r>
    </w:p>
    <w:p w14:paraId="4FC61023" w14:textId="77777777" w:rsidR="00667DD2" w:rsidRDefault="00667DD2" w:rsidP="00667DD2">
      <w:pPr>
        <w:tabs>
          <w:tab w:val="left" w:pos="8400"/>
        </w:tabs>
        <w:spacing w:line="460" w:lineRule="exact"/>
        <w:ind w:firstLineChars="200" w:firstLine="420"/>
        <w:jc w:val="left"/>
        <w:rPr>
          <w:rFonts w:ascii="宋体" w:hAnsi="宋体"/>
          <w:color w:val="000000"/>
          <w:szCs w:val="21"/>
        </w:rPr>
      </w:pPr>
    </w:p>
    <w:p w14:paraId="7C65FC55" w14:textId="77777777" w:rsidR="00667DD2" w:rsidRDefault="00667DD2" w:rsidP="00667DD2"/>
    <w:p w14:paraId="6F8E3F1D" w14:textId="77777777" w:rsidR="00667DD2" w:rsidRDefault="00667DD2" w:rsidP="00667DD2"/>
    <w:p w14:paraId="3F182DA7" w14:textId="77777777" w:rsidR="00667DD2" w:rsidRDefault="00667DD2" w:rsidP="00667DD2">
      <w:pPr>
        <w:pStyle w:val="af3"/>
      </w:pPr>
    </w:p>
    <w:p w14:paraId="00F4113D" w14:textId="77777777" w:rsidR="00156808" w:rsidRPr="00667DD2" w:rsidRDefault="00156808" w:rsidP="00912C51">
      <w:pPr>
        <w:adjustRightInd w:val="0"/>
        <w:snapToGrid w:val="0"/>
        <w:spacing w:line="360" w:lineRule="auto"/>
        <w:ind w:firstLineChars="202" w:firstLine="566"/>
        <w:rPr>
          <w:rFonts w:ascii="Times New Roman" w:eastAsia="仿宋" w:hAnsi="Times New Roman" w:cs="Times New Roman"/>
          <w:sz w:val="28"/>
          <w:szCs w:val="28"/>
        </w:rPr>
      </w:pPr>
    </w:p>
    <w:sectPr w:rsidR="00156808" w:rsidRPr="00667DD2" w:rsidSect="005D2E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5BB6" w14:textId="77777777" w:rsidR="0047042D" w:rsidRDefault="0047042D" w:rsidP="00177487">
      <w:r>
        <w:separator/>
      </w:r>
    </w:p>
  </w:endnote>
  <w:endnote w:type="continuationSeparator" w:id="0">
    <w:p w14:paraId="4D215790" w14:textId="77777777" w:rsidR="0047042D" w:rsidRDefault="0047042D" w:rsidP="0017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6CBED" w14:textId="77777777" w:rsidR="0047042D" w:rsidRDefault="0047042D" w:rsidP="00177487">
      <w:r>
        <w:separator/>
      </w:r>
    </w:p>
  </w:footnote>
  <w:footnote w:type="continuationSeparator" w:id="0">
    <w:p w14:paraId="6DC23445" w14:textId="77777777" w:rsidR="0047042D" w:rsidRDefault="0047042D" w:rsidP="0017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4C0"/>
    <w:multiLevelType w:val="multilevel"/>
    <w:tmpl w:val="17A21D3C"/>
    <w:lvl w:ilvl="0">
      <w:start w:val="1"/>
      <w:numFmt w:val="decimal"/>
      <w:isLgl/>
      <w:suff w:val="space"/>
      <w:lvlText w:val="%1."/>
      <w:lvlJc w:val="left"/>
      <w:pPr>
        <w:ind w:left="567" w:hanging="567"/>
      </w:pPr>
      <w:rPr>
        <w:rFonts w:hint="eastAsia"/>
      </w:rPr>
    </w:lvl>
    <w:lvl w:ilvl="1">
      <w:start w:val="1"/>
      <w:numFmt w:val="decimal"/>
      <w:lvlText w:val="%1.%2"/>
      <w:lvlJc w:val="left"/>
      <w:pPr>
        <w:tabs>
          <w:tab w:val="num" w:pos="1107"/>
        </w:tabs>
        <w:ind w:left="1107" w:hanging="567"/>
      </w:pPr>
      <w:rPr>
        <w:rFonts w:hint="eastAsia"/>
      </w:rPr>
    </w:lvl>
    <w:lvl w:ilvl="2">
      <w:start w:val="1"/>
      <w:numFmt w:val="decimal"/>
      <w:lvlText w:val="%1.%2.%3"/>
      <w:lvlJc w:val="left"/>
      <w:pPr>
        <w:tabs>
          <w:tab w:val="num" w:pos="1814"/>
        </w:tabs>
        <w:ind w:left="1814" w:hanging="793"/>
      </w:pPr>
      <w:rPr>
        <w:rFonts w:hint="eastAsia"/>
      </w:rPr>
    </w:lvl>
    <w:lvl w:ilvl="3">
      <w:start w:val="1"/>
      <w:numFmt w:val="decimal"/>
      <w:lvlText w:val="%1.%2.%3.%4"/>
      <w:lvlJc w:val="left"/>
      <w:pPr>
        <w:tabs>
          <w:tab w:val="num" w:pos="2668"/>
        </w:tabs>
        <w:ind w:left="2155" w:hanging="56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15:restartNumberingAfterBreak="0">
    <w:nsid w:val="06813FC4"/>
    <w:multiLevelType w:val="multilevel"/>
    <w:tmpl w:val="17A21D3C"/>
    <w:lvl w:ilvl="0">
      <w:start w:val="1"/>
      <w:numFmt w:val="decimal"/>
      <w:isLgl/>
      <w:suff w:val="space"/>
      <w:lvlText w:val="%1."/>
      <w:lvlJc w:val="left"/>
      <w:pPr>
        <w:ind w:left="567" w:hanging="567"/>
      </w:pPr>
      <w:rPr>
        <w:rFonts w:hint="eastAsia"/>
      </w:rPr>
    </w:lvl>
    <w:lvl w:ilvl="1">
      <w:start w:val="1"/>
      <w:numFmt w:val="decimal"/>
      <w:pStyle w:val="2TimesNewRomanGB2312"/>
      <w:lvlText w:val="%1.%2"/>
      <w:lvlJc w:val="left"/>
      <w:pPr>
        <w:tabs>
          <w:tab w:val="num" w:pos="1107"/>
        </w:tabs>
        <w:ind w:left="1107" w:hanging="567"/>
      </w:pPr>
      <w:rPr>
        <w:rFonts w:hint="eastAsia"/>
      </w:rPr>
    </w:lvl>
    <w:lvl w:ilvl="2">
      <w:start w:val="1"/>
      <w:numFmt w:val="decimal"/>
      <w:lvlText w:val="%1.%2.%3"/>
      <w:lvlJc w:val="left"/>
      <w:pPr>
        <w:tabs>
          <w:tab w:val="num" w:pos="1814"/>
        </w:tabs>
        <w:ind w:left="1814" w:hanging="793"/>
      </w:pPr>
      <w:rPr>
        <w:rFonts w:hint="eastAsia"/>
      </w:rPr>
    </w:lvl>
    <w:lvl w:ilvl="3">
      <w:start w:val="1"/>
      <w:numFmt w:val="decimal"/>
      <w:lvlText w:val="%1.%2.%3.%4"/>
      <w:lvlJc w:val="left"/>
      <w:pPr>
        <w:tabs>
          <w:tab w:val="num" w:pos="2668"/>
        </w:tabs>
        <w:ind w:left="2155" w:hanging="56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 w15:restartNumberingAfterBreak="0">
    <w:nsid w:val="11300B95"/>
    <w:multiLevelType w:val="hybridMultilevel"/>
    <w:tmpl w:val="9DE4B004"/>
    <w:lvl w:ilvl="0" w:tplc="9B42ABB4">
      <w:start w:val="1"/>
      <w:numFmt w:val="decimal"/>
      <w:lvlText w:val="%1."/>
      <w:lvlJc w:val="left"/>
      <w:pPr>
        <w:ind w:left="1325" w:hanging="7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180AA773"/>
    <w:multiLevelType w:val="singleLevel"/>
    <w:tmpl w:val="180AA773"/>
    <w:lvl w:ilvl="0">
      <w:start w:val="1"/>
      <w:numFmt w:val="japaneseCounting"/>
      <w:lvlText w:val="%1、"/>
      <w:lvlJc w:val="left"/>
      <w:pPr>
        <w:tabs>
          <w:tab w:val="num" w:pos="312"/>
        </w:tabs>
      </w:pPr>
      <w:rPr>
        <w:rFonts w:ascii="宋体" w:eastAsia="宋体" w:hAnsi="宋体" w:cs="Times New Roman"/>
      </w:rPr>
    </w:lvl>
  </w:abstractNum>
  <w:abstractNum w:abstractNumId="4" w15:restartNumberingAfterBreak="0">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5585657"/>
    <w:multiLevelType w:val="hybridMultilevel"/>
    <w:tmpl w:val="2DE653A6"/>
    <w:lvl w:ilvl="0" w:tplc="EA348ED0">
      <w:start w:val="1"/>
      <w:numFmt w:val="bullet"/>
      <w:lvlText w:val="•"/>
      <w:lvlJc w:val="left"/>
      <w:pPr>
        <w:ind w:left="900" w:hanging="420"/>
      </w:pPr>
      <w:rPr>
        <w:rFonts w:ascii="宋体" w:hAnsi="宋体"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296C47C4"/>
    <w:multiLevelType w:val="hybridMultilevel"/>
    <w:tmpl w:val="EB688A6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3E112C14"/>
    <w:multiLevelType w:val="singleLevel"/>
    <w:tmpl w:val="3E112C14"/>
    <w:lvl w:ilvl="0">
      <w:start w:val="6"/>
      <w:numFmt w:val="chineseCounting"/>
      <w:suff w:val="nothing"/>
      <w:lvlText w:val="%1、"/>
      <w:lvlJc w:val="left"/>
      <w:rPr>
        <w:rFonts w:hint="eastAsia"/>
      </w:rPr>
    </w:lvl>
  </w:abstractNum>
  <w:abstractNum w:abstractNumId="8" w15:restartNumberingAfterBreak="0">
    <w:nsid w:val="597053BF"/>
    <w:multiLevelType w:val="hybridMultilevel"/>
    <w:tmpl w:val="EDF8029A"/>
    <w:lvl w:ilvl="0" w:tplc="0CE2B214">
      <w:start w:val="1"/>
      <w:numFmt w:val="japaneseCounting"/>
      <w:lvlText w:val="（%1）"/>
      <w:lvlJc w:val="left"/>
      <w:pPr>
        <w:ind w:left="1648" w:hanging="1080"/>
      </w:pPr>
      <w:rPr>
        <w:rFonts w:hint="default"/>
        <w:color w:val="000000"/>
      </w:r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9" w15:restartNumberingAfterBreak="0">
    <w:nsid w:val="5ECF7035"/>
    <w:multiLevelType w:val="hybridMultilevel"/>
    <w:tmpl w:val="E18EC9EE"/>
    <w:lvl w:ilvl="0" w:tplc="4718B02A">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678D5FB4"/>
    <w:multiLevelType w:val="hybridMultilevel"/>
    <w:tmpl w:val="E020CBB2"/>
    <w:lvl w:ilvl="0" w:tplc="B2423B28">
      <w:start w:val="1"/>
      <w:numFmt w:val="japaneseCounting"/>
      <w:lvlText w:val="%1、"/>
      <w:lvlJc w:val="left"/>
      <w:pPr>
        <w:ind w:left="1282" w:hanging="720"/>
      </w:pPr>
      <w:rPr>
        <w:rFonts w:hint="default"/>
        <w:b/>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1" w15:restartNumberingAfterBreak="0">
    <w:nsid w:val="7EE3212C"/>
    <w:multiLevelType w:val="hybridMultilevel"/>
    <w:tmpl w:val="12DCBEAC"/>
    <w:lvl w:ilvl="0" w:tplc="76C27FD8">
      <w:start w:val="1"/>
      <w:numFmt w:val="japaneseCounting"/>
      <w:lvlText w:val="%1、"/>
      <w:lvlJc w:val="left"/>
      <w:pPr>
        <w:ind w:left="1282" w:hanging="720"/>
      </w:pPr>
      <w:rPr>
        <w:rFonts w:hint="default"/>
        <w:b/>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abstractNumId w:val="8"/>
  </w:num>
  <w:num w:numId="2">
    <w:abstractNumId w:val="1"/>
  </w:num>
  <w:num w:numId="3">
    <w:abstractNumId w:val="0"/>
  </w:num>
  <w:num w:numId="4">
    <w:abstractNumId w:val="5"/>
  </w:num>
  <w:num w:numId="5">
    <w:abstractNumId w:val="4"/>
  </w:num>
  <w:num w:numId="6">
    <w:abstractNumId w:val="2"/>
  </w:num>
  <w:num w:numId="7">
    <w:abstractNumId w:val="6"/>
  </w:num>
  <w:num w:numId="8">
    <w:abstractNumId w:val="9"/>
  </w:num>
  <w:num w:numId="9">
    <w:abstractNumId w:val="10"/>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1A"/>
    <w:rsid w:val="00016A7F"/>
    <w:rsid w:val="000253D0"/>
    <w:rsid w:val="0003388E"/>
    <w:rsid w:val="00035FF7"/>
    <w:rsid w:val="00036356"/>
    <w:rsid w:val="00037CC3"/>
    <w:rsid w:val="000412FC"/>
    <w:rsid w:val="00043768"/>
    <w:rsid w:val="00051B91"/>
    <w:rsid w:val="00052848"/>
    <w:rsid w:val="00054478"/>
    <w:rsid w:val="00055064"/>
    <w:rsid w:val="00073DA6"/>
    <w:rsid w:val="0009053F"/>
    <w:rsid w:val="000943CE"/>
    <w:rsid w:val="0009752C"/>
    <w:rsid w:val="000A5550"/>
    <w:rsid w:val="000A5EB1"/>
    <w:rsid w:val="000A6B46"/>
    <w:rsid w:val="000A6C6C"/>
    <w:rsid w:val="000A78E2"/>
    <w:rsid w:val="000B09C0"/>
    <w:rsid w:val="000C50C4"/>
    <w:rsid w:val="000E5A35"/>
    <w:rsid w:val="000F0357"/>
    <w:rsid w:val="0010722E"/>
    <w:rsid w:val="00110904"/>
    <w:rsid w:val="001114A7"/>
    <w:rsid w:val="0011474B"/>
    <w:rsid w:val="00114C74"/>
    <w:rsid w:val="00121F4F"/>
    <w:rsid w:val="00121FA2"/>
    <w:rsid w:val="00130940"/>
    <w:rsid w:val="00133A06"/>
    <w:rsid w:val="00141DDD"/>
    <w:rsid w:val="00153EB9"/>
    <w:rsid w:val="00155522"/>
    <w:rsid w:val="00156808"/>
    <w:rsid w:val="0016251D"/>
    <w:rsid w:val="001757F5"/>
    <w:rsid w:val="00177487"/>
    <w:rsid w:val="001774B0"/>
    <w:rsid w:val="001800B7"/>
    <w:rsid w:val="00187D38"/>
    <w:rsid w:val="001A2724"/>
    <w:rsid w:val="001A2D7D"/>
    <w:rsid w:val="001C455F"/>
    <w:rsid w:val="001E1265"/>
    <w:rsid w:val="001E62E6"/>
    <w:rsid w:val="0020101C"/>
    <w:rsid w:val="00215B2B"/>
    <w:rsid w:val="002447F3"/>
    <w:rsid w:val="0025374E"/>
    <w:rsid w:val="00256687"/>
    <w:rsid w:val="0026157E"/>
    <w:rsid w:val="002670C7"/>
    <w:rsid w:val="0027000B"/>
    <w:rsid w:val="00270053"/>
    <w:rsid w:val="00280C36"/>
    <w:rsid w:val="00282874"/>
    <w:rsid w:val="00282FF1"/>
    <w:rsid w:val="00285E5C"/>
    <w:rsid w:val="00296E08"/>
    <w:rsid w:val="002B11E5"/>
    <w:rsid w:val="002C062F"/>
    <w:rsid w:val="002C29FC"/>
    <w:rsid w:val="002C7110"/>
    <w:rsid w:val="002E3EAE"/>
    <w:rsid w:val="002F2AED"/>
    <w:rsid w:val="002F4360"/>
    <w:rsid w:val="0030532B"/>
    <w:rsid w:val="003243FD"/>
    <w:rsid w:val="00325E24"/>
    <w:rsid w:val="0034611B"/>
    <w:rsid w:val="00346D8E"/>
    <w:rsid w:val="003535B2"/>
    <w:rsid w:val="00354D9B"/>
    <w:rsid w:val="00367CE6"/>
    <w:rsid w:val="003811A0"/>
    <w:rsid w:val="0038368B"/>
    <w:rsid w:val="00392F97"/>
    <w:rsid w:val="00394226"/>
    <w:rsid w:val="003A092F"/>
    <w:rsid w:val="003A762C"/>
    <w:rsid w:val="003A7957"/>
    <w:rsid w:val="003B341A"/>
    <w:rsid w:val="003C10E8"/>
    <w:rsid w:val="003C12D1"/>
    <w:rsid w:val="003D0347"/>
    <w:rsid w:val="003D3AB5"/>
    <w:rsid w:val="003D615C"/>
    <w:rsid w:val="00401D1F"/>
    <w:rsid w:val="00412ACD"/>
    <w:rsid w:val="0043331C"/>
    <w:rsid w:val="0044426C"/>
    <w:rsid w:val="0047042D"/>
    <w:rsid w:val="004904B2"/>
    <w:rsid w:val="0049612A"/>
    <w:rsid w:val="004A17E9"/>
    <w:rsid w:val="004A3243"/>
    <w:rsid w:val="004B0B88"/>
    <w:rsid w:val="004B6FFD"/>
    <w:rsid w:val="004D1A52"/>
    <w:rsid w:val="004D4E92"/>
    <w:rsid w:val="004F2984"/>
    <w:rsid w:val="004F4285"/>
    <w:rsid w:val="00502EE9"/>
    <w:rsid w:val="005032F2"/>
    <w:rsid w:val="00513C2F"/>
    <w:rsid w:val="00536AB2"/>
    <w:rsid w:val="005371BB"/>
    <w:rsid w:val="005376FD"/>
    <w:rsid w:val="00564652"/>
    <w:rsid w:val="00565D19"/>
    <w:rsid w:val="005667D5"/>
    <w:rsid w:val="0057271E"/>
    <w:rsid w:val="00586870"/>
    <w:rsid w:val="00594C7F"/>
    <w:rsid w:val="005B00C1"/>
    <w:rsid w:val="005B0EAF"/>
    <w:rsid w:val="005B29F2"/>
    <w:rsid w:val="005B4194"/>
    <w:rsid w:val="005C606E"/>
    <w:rsid w:val="005D1568"/>
    <w:rsid w:val="005D2E1B"/>
    <w:rsid w:val="005D680F"/>
    <w:rsid w:val="005D7048"/>
    <w:rsid w:val="005E66AE"/>
    <w:rsid w:val="00603708"/>
    <w:rsid w:val="00617296"/>
    <w:rsid w:val="006235EE"/>
    <w:rsid w:val="006240EA"/>
    <w:rsid w:val="00624E36"/>
    <w:rsid w:val="0063417A"/>
    <w:rsid w:val="00643353"/>
    <w:rsid w:val="00644422"/>
    <w:rsid w:val="0064732E"/>
    <w:rsid w:val="00650FFE"/>
    <w:rsid w:val="00653C74"/>
    <w:rsid w:val="006553F1"/>
    <w:rsid w:val="00657C59"/>
    <w:rsid w:val="00667DD2"/>
    <w:rsid w:val="00671C04"/>
    <w:rsid w:val="00690646"/>
    <w:rsid w:val="006B3FBA"/>
    <w:rsid w:val="006B5F1C"/>
    <w:rsid w:val="006B729F"/>
    <w:rsid w:val="006B7DA2"/>
    <w:rsid w:val="006C0ECD"/>
    <w:rsid w:val="006C7785"/>
    <w:rsid w:val="006F0909"/>
    <w:rsid w:val="006F3499"/>
    <w:rsid w:val="007066B3"/>
    <w:rsid w:val="00710114"/>
    <w:rsid w:val="0071306F"/>
    <w:rsid w:val="007423AB"/>
    <w:rsid w:val="00754EE8"/>
    <w:rsid w:val="007606E3"/>
    <w:rsid w:val="00760B1A"/>
    <w:rsid w:val="00761067"/>
    <w:rsid w:val="00775260"/>
    <w:rsid w:val="007854CA"/>
    <w:rsid w:val="007A2B33"/>
    <w:rsid w:val="007A3CCA"/>
    <w:rsid w:val="007A4A0E"/>
    <w:rsid w:val="007A4C5F"/>
    <w:rsid w:val="007A5C75"/>
    <w:rsid w:val="007B19A0"/>
    <w:rsid w:val="007B5CC0"/>
    <w:rsid w:val="007C20A8"/>
    <w:rsid w:val="007C27A2"/>
    <w:rsid w:val="007C75D0"/>
    <w:rsid w:val="007D15EC"/>
    <w:rsid w:val="007D26F4"/>
    <w:rsid w:val="007E45AA"/>
    <w:rsid w:val="007E5E6B"/>
    <w:rsid w:val="00813FF3"/>
    <w:rsid w:val="0081668A"/>
    <w:rsid w:val="00820B0A"/>
    <w:rsid w:val="008232BF"/>
    <w:rsid w:val="0082451E"/>
    <w:rsid w:val="00831602"/>
    <w:rsid w:val="0084321A"/>
    <w:rsid w:val="00844DF7"/>
    <w:rsid w:val="00854AC4"/>
    <w:rsid w:val="00855C02"/>
    <w:rsid w:val="0085686B"/>
    <w:rsid w:val="00857FAC"/>
    <w:rsid w:val="00864229"/>
    <w:rsid w:val="00866C6C"/>
    <w:rsid w:val="0088039F"/>
    <w:rsid w:val="008872E4"/>
    <w:rsid w:val="008901AE"/>
    <w:rsid w:val="00891731"/>
    <w:rsid w:val="008942BC"/>
    <w:rsid w:val="008A1F9D"/>
    <w:rsid w:val="008A248D"/>
    <w:rsid w:val="008A3441"/>
    <w:rsid w:val="008A3E6A"/>
    <w:rsid w:val="008A4445"/>
    <w:rsid w:val="008A4879"/>
    <w:rsid w:val="008A4CEA"/>
    <w:rsid w:val="008A5970"/>
    <w:rsid w:val="008C0E6F"/>
    <w:rsid w:val="008C5257"/>
    <w:rsid w:val="008D5AC9"/>
    <w:rsid w:val="008D66B6"/>
    <w:rsid w:val="008E5A16"/>
    <w:rsid w:val="008F123B"/>
    <w:rsid w:val="008F7305"/>
    <w:rsid w:val="0090578B"/>
    <w:rsid w:val="00910545"/>
    <w:rsid w:val="00912C51"/>
    <w:rsid w:val="00926425"/>
    <w:rsid w:val="0093588E"/>
    <w:rsid w:val="009408B9"/>
    <w:rsid w:val="00962DF3"/>
    <w:rsid w:val="00964C81"/>
    <w:rsid w:val="009650F5"/>
    <w:rsid w:val="0096643E"/>
    <w:rsid w:val="009702F7"/>
    <w:rsid w:val="009838BE"/>
    <w:rsid w:val="00994664"/>
    <w:rsid w:val="009A3DEC"/>
    <w:rsid w:val="009C1248"/>
    <w:rsid w:val="009C31A2"/>
    <w:rsid w:val="009C4AD4"/>
    <w:rsid w:val="009C6CB1"/>
    <w:rsid w:val="009D1E25"/>
    <w:rsid w:val="00A00B69"/>
    <w:rsid w:val="00A0386A"/>
    <w:rsid w:val="00A06457"/>
    <w:rsid w:val="00A14849"/>
    <w:rsid w:val="00A3131E"/>
    <w:rsid w:val="00A57BE3"/>
    <w:rsid w:val="00A57E1B"/>
    <w:rsid w:val="00A67FB9"/>
    <w:rsid w:val="00A73097"/>
    <w:rsid w:val="00A82BAC"/>
    <w:rsid w:val="00A87265"/>
    <w:rsid w:val="00A94052"/>
    <w:rsid w:val="00A97C91"/>
    <w:rsid w:val="00AA1574"/>
    <w:rsid w:val="00AC1F6E"/>
    <w:rsid w:val="00AC6C91"/>
    <w:rsid w:val="00AD06EB"/>
    <w:rsid w:val="00AD44D8"/>
    <w:rsid w:val="00AF6420"/>
    <w:rsid w:val="00B01FEC"/>
    <w:rsid w:val="00B027CC"/>
    <w:rsid w:val="00B12998"/>
    <w:rsid w:val="00B207CA"/>
    <w:rsid w:val="00B26DB4"/>
    <w:rsid w:val="00B31D57"/>
    <w:rsid w:val="00B3253A"/>
    <w:rsid w:val="00B4047D"/>
    <w:rsid w:val="00B645A9"/>
    <w:rsid w:val="00B71399"/>
    <w:rsid w:val="00B76AB8"/>
    <w:rsid w:val="00B80FC8"/>
    <w:rsid w:val="00B970B4"/>
    <w:rsid w:val="00BA196D"/>
    <w:rsid w:val="00BD1B70"/>
    <w:rsid w:val="00BD29F4"/>
    <w:rsid w:val="00BE2207"/>
    <w:rsid w:val="00BF5134"/>
    <w:rsid w:val="00BF58D6"/>
    <w:rsid w:val="00C03301"/>
    <w:rsid w:val="00C1061D"/>
    <w:rsid w:val="00C245C8"/>
    <w:rsid w:val="00C24774"/>
    <w:rsid w:val="00C27024"/>
    <w:rsid w:val="00C309C3"/>
    <w:rsid w:val="00C310EA"/>
    <w:rsid w:val="00C3729A"/>
    <w:rsid w:val="00C543E8"/>
    <w:rsid w:val="00C571ED"/>
    <w:rsid w:val="00C57937"/>
    <w:rsid w:val="00C61888"/>
    <w:rsid w:val="00C627D9"/>
    <w:rsid w:val="00C7350B"/>
    <w:rsid w:val="00C740E3"/>
    <w:rsid w:val="00C75F9C"/>
    <w:rsid w:val="00C77BCF"/>
    <w:rsid w:val="00C86060"/>
    <w:rsid w:val="00C931BC"/>
    <w:rsid w:val="00C963A8"/>
    <w:rsid w:val="00CA3868"/>
    <w:rsid w:val="00CA441C"/>
    <w:rsid w:val="00CA49E9"/>
    <w:rsid w:val="00CC3708"/>
    <w:rsid w:val="00CC6AE7"/>
    <w:rsid w:val="00CD288A"/>
    <w:rsid w:val="00CE01ED"/>
    <w:rsid w:val="00CE16B1"/>
    <w:rsid w:val="00CF0D6C"/>
    <w:rsid w:val="00D04590"/>
    <w:rsid w:val="00D14D14"/>
    <w:rsid w:val="00D20CBF"/>
    <w:rsid w:val="00D36914"/>
    <w:rsid w:val="00D61460"/>
    <w:rsid w:val="00D76A53"/>
    <w:rsid w:val="00D92187"/>
    <w:rsid w:val="00D9290A"/>
    <w:rsid w:val="00DA3680"/>
    <w:rsid w:val="00DA3C76"/>
    <w:rsid w:val="00DB5AF3"/>
    <w:rsid w:val="00DC0585"/>
    <w:rsid w:val="00DC0652"/>
    <w:rsid w:val="00DC736B"/>
    <w:rsid w:val="00DD4021"/>
    <w:rsid w:val="00DE505F"/>
    <w:rsid w:val="00DE52F1"/>
    <w:rsid w:val="00DE7758"/>
    <w:rsid w:val="00DE78BA"/>
    <w:rsid w:val="00DF14AA"/>
    <w:rsid w:val="00DF4881"/>
    <w:rsid w:val="00E12A08"/>
    <w:rsid w:val="00E22022"/>
    <w:rsid w:val="00E224B3"/>
    <w:rsid w:val="00E23E34"/>
    <w:rsid w:val="00E40315"/>
    <w:rsid w:val="00E460D6"/>
    <w:rsid w:val="00E465FF"/>
    <w:rsid w:val="00E6433D"/>
    <w:rsid w:val="00E66149"/>
    <w:rsid w:val="00E7476A"/>
    <w:rsid w:val="00E75076"/>
    <w:rsid w:val="00E7627E"/>
    <w:rsid w:val="00E90EFB"/>
    <w:rsid w:val="00E97A11"/>
    <w:rsid w:val="00EB0AFE"/>
    <w:rsid w:val="00EB2667"/>
    <w:rsid w:val="00EB7A44"/>
    <w:rsid w:val="00EC5D3E"/>
    <w:rsid w:val="00ED015E"/>
    <w:rsid w:val="00ED245E"/>
    <w:rsid w:val="00ED51C0"/>
    <w:rsid w:val="00ED5E71"/>
    <w:rsid w:val="00EE280C"/>
    <w:rsid w:val="00EE2AD3"/>
    <w:rsid w:val="00EF008E"/>
    <w:rsid w:val="00EF7850"/>
    <w:rsid w:val="00F00EE4"/>
    <w:rsid w:val="00F22182"/>
    <w:rsid w:val="00F228E7"/>
    <w:rsid w:val="00F32D4E"/>
    <w:rsid w:val="00F53BB7"/>
    <w:rsid w:val="00F55AE9"/>
    <w:rsid w:val="00F56783"/>
    <w:rsid w:val="00F7729F"/>
    <w:rsid w:val="00F81F43"/>
    <w:rsid w:val="00F85333"/>
    <w:rsid w:val="00F93759"/>
    <w:rsid w:val="00FA0AE6"/>
    <w:rsid w:val="00FA3C1C"/>
    <w:rsid w:val="00FB02B8"/>
    <w:rsid w:val="00FB4A16"/>
    <w:rsid w:val="00FB6350"/>
    <w:rsid w:val="00FB6E7C"/>
    <w:rsid w:val="00FC0807"/>
    <w:rsid w:val="00FE6743"/>
    <w:rsid w:val="00FF7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8D76"/>
  <w15:docId w15:val="{5614078C-FFEB-4109-BA4F-F342FC9C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E1B"/>
    <w:pPr>
      <w:widowControl w:val="0"/>
      <w:jc w:val="both"/>
    </w:pPr>
  </w:style>
  <w:style w:type="paragraph" w:styleId="1">
    <w:name w:val="heading 1"/>
    <w:basedOn w:val="a"/>
    <w:link w:val="10"/>
    <w:uiPriority w:val="9"/>
    <w:qFormat/>
    <w:rsid w:val="00354D9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aliases w:val="部分标题,H2,PA Major Section,h2,2 headline,h,headline,S&amp;R2,ERMH2,2nd level,2,Header 2,l2,Heading 2 Hidden,Heading 2 CCBS,heading 2,sect 1.2,H21,sect 1.21,H22,sect 1.22,H211,sect 1.211,H23,sect 1.23,H212,sect 1.212,PIM2,Titre3,HD2,Titre2,Head 2,子系统1,二级"/>
    <w:basedOn w:val="a"/>
    <w:next w:val="a"/>
    <w:link w:val="20"/>
    <w:qFormat/>
    <w:rsid w:val="006B3FBA"/>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子系统,1.1标题 3,Level 3 Head,H3,Heading 3 - old,sect1.2.3,sect1.2.31,sect1.2.32,sect1.2.311,sect1.2.33,sect1.2.312,h3,3rd level,l3,CT,3,heading 3 + Indent: Left 0.25 in,Head 3,level_3,PIM 3,Level 3 Topic Heading,Head3,Bold Head,bh,BOD 0,第二层条,Title3,pro"/>
    <w:basedOn w:val="a"/>
    <w:next w:val="a"/>
    <w:link w:val="30"/>
    <w:qFormat/>
    <w:rsid w:val="006B3FB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aliases w:val="章,H4,sect 1.2.3.4,Ref Heading 1,rh1,sect 1.2.3.41,Ref Heading 11,rh11,sect 1.2.3.42,Ref Heading 12,rh12,sect 1.2.3.411,Ref Heading 111,rh111,sect 1.2.3.43,Ref Heading 13,rh13,sect 1.2.3.412,Ref Heading 112,rh112,PIM 4,Heading sql,h4,First Subheadin"/>
    <w:basedOn w:val="a"/>
    <w:next w:val="a"/>
    <w:link w:val="40"/>
    <w:autoRedefine/>
    <w:qFormat/>
    <w:rsid w:val="006B3FBA"/>
    <w:pPr>
      <w:keepNext/>
      <w:keepLines/>
      <w:spacing w:line="360" w:lineRule="auto"/>
      <w:ind w:rightChars="1" w:right="2"/>
      <w:outlineLvl w:val="3"/>
    </w:pPr>
    <w:rPr>
      <w:rFonts w:ascii="Times New Roman" w:eastAsia="黑体" w:hAnsi="Times New Roman" w:cs="Times New Roman"/>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D9B"/>
    <w:rPr>
      <w:rFonts w:ascii="宋体" w:eastAsia="宋体" w:hAnsi="宋体" w:cs="宋体"/>
      <w:b/>
      <w:bCs/>
      <w:kern w:val="36"/>
      <w:sz w:val="48"/>
      <w:szCs w:val="48"/>
    </w:rPr>
  </w:style>
  <w:style w:type="character" w:customStyle="1" w:styleId="20">
    <w:name w:val="标题 2 字符"/>
    <w:aliases w:val="部分标题 字符,H2 字符,PA Major Section 字符,h2 字符,2 headline 字符,h 字符,headline 字符,S&amp;R2 字符,ERMH2 字符,2nd level 字符,2 字符,Header 2 字符,l2 字符,Heading 2 Hidden 字符,Heading 2 CCBS 字符,heading 2 字符,sect 1.2 字符,H21 字符,sect 1.21 字符,H22 字符,sect 1.22 字符,H211 字符,H23 字符"/>
    <w:basedOn w:val="a0"/>
    <w:link w:val="2"/>
    <w:rsid w:val="006B3FBA"/>
    <w:rPr>
      <w:rFonts w:ascii="Arial" w:eastAsia="黑体" w:hAnsi="Arial" w:cs="Times New Roman"/>
      <w:b/>
      <w:bCs/>
      <w:sz w:val="32"/>
      <w:szCs w:val="32"/>
    </w:rPr>
  </w:style>
  <w:style w:type="character" w:customStyle="1" w:styleId="30">
    <w:name w:val="标题 3 字符"/>
    <w:aliases w:val="子系统 字符,1.1标题 3 字符,Level 3 Head 字符,H3 字符,Heading 3 - old 字符,sect1.2.3 字符,sect1.2.31 字符,sect1.2.32 字符,sect1.2.311 字符,sect1.2.33 字符,sect1.2.312 字符,h3 字符,3rd level 字符,l3 字符,CT 字符,3 字符,heading 3 + Indent: Left 0.25 in 字符,Head 3 字符,level_3 字符,PIM 3 字符"/>
    <w:basedOn w:val="a0"/>
    <w:link w:val="3"/>
    <w:rsid w:val="006B3FBA"/>
    <w:rPr>
      <w:rFonts w:ascii="Times New Roman" w:eastAsia="宋体" w:hAnsi="Times New Roman" w:cs="Times New Roman"/>
      <w:b/>
      <w:bCs/>
      <w:sz w:val="32"/>
      <w:szCs w:val="32"/>
    </w:rPr>
  </w:style>
  <w:style w:type="character" w:customStyle="1" w:styleId="40">
    <w:name w:val="标题 4 字符"/>
    <w:aliases w:val="章 字符,H4 字符,sect 1.2.3.4 字符,Ref Heading 1 字符,rh1 字符,sect 1.2.3.41 字符,Ref Heading 11 字符,rh11 字符,sect 1.2.3.42 字符,Ref Heading 12 字符,rh12 字符,sect 1.2.3.411 字符,Ref Heading 111 字符,rh111 字符,sect 1.2.3.43 字符,Ref Heading 13 字符,rh13 字符,sect 1.2.3.412 字符"/>
    <w:basedOn w:val="a0"/>
    <w:link w:val="4"/>
    <w:rsid w:val="006B3FBA"/>
    <w:rPr>
      <w:rFonts w:ascii="Times New Roman" w:eastAsia="黑体" w:hAnsi="Times New Roman" w:cs="Times New Roman"/>
      <w:bCs/>
      <w:sz w:val="30"/>
      <w:szCs w:val="28"/>
    </w:rPr>
  </w:style>
  <w:style w:type="paragraph" w:styleId="a3">
    <w:name w:val="header"/>
    <w:aliases w:val="Ò³Ã¼"/>
    <w:basedOn w:val="a"/>
    <w:link w:val="a4"/>
    <w:unhideWhenUsed/>
    <w:rsid w:val="00177487"/>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Ò³Ã¼ 字符"/>
    <w:basedOn w:val="a0"/>
    <w:link w:val="a3"/>
    <w:uiPriority w:val="99"/>
    <w:rsid w:val="00177487"/>
    <w:rPr>
      <w:sz w:val="18"/>
      <w:szCs w:val="18"/>
    </w:rPr>
  </w:style>
  <w:style w:type="paragraph" w:styleId="a5">
    <w:name w:val="footer"/>
    <w:basedOn w:val="a"/>
    <w:link w:val="a6"/>
    <w:unhideWhenUsed/>
    <w:rsid w:val="00177487"/>
    <w:pPr>
      <w:tabs>
        <w:tab w:val="center" w:pos="4153"/>
        <w:tab w:val="right" w:pos="8306"/>
      </w:tabs>
      <w:snapToGrid w:val="0"/>
      <w:jc w:val="left"/>
    </w:pPr>
    <w:rPr>
      <w:sz w:val="18"/>
      <w:szCs w:val="18"/>
    </w:rPr>
  </w:style>
  <w:style w:type="character" w:customStyle="1" w:styleId="a6">
    <w:name w:val="页脚 字符"/>
    <w:basedOn w:val="a0"/>
    <w:link w:val="a5"/>
    <w:uiPriority w:val="99"/>
    <w:rsid w:val="00177487"/>
    <w:rPr>
      <w:sz w:val="18"/>
      <w:szCs w:val="18"/>
    </w:rPr>
  </w:style>
  <w:style w:type="character" w:styleId="a7">
    <w:name w:val="Hyperlink"/>
    <w:uiPriority w:val="99"/>
    <w:rsid w:val="001E62E6"/>
    <w:rPr>
      <w:color w:val="0000FF"/>
      <w:u w:val="single"/>
    </w:rPr>
  </w:style>
  <w:style w:type="paragraph" w:styleId="a8">
    <w:name w:val="Balloon Text"/>
    <w:basedOn w:val="a"/>
    <w:link w:val="a9"/>
    <w:uiPriority w:val="99"/>
    <w:semiHidden/>
    <w:unhideWhenUsed/>
    <w:rsid w:val="00844DF7"/>
    <w:rPr>
      <w:sz w:val="18"/>
      <w:szCs w:val="18"/>
    </w:rPr>
  </w:style>
  <w:style w:type="character" w:customStyle="1" w:styleId="a9">
    <w:name w:val="批注框文本 字符"/>
    <w:basedOn w:val="a0"/>
    <w:link w:val="a8"/>
    <w:uiPriority w:val="99"/>
    <w:semiHidden/>
    <w:rsid w:val="00844DF7"/>
    <w:rPr>
      <w:sz w:val="18"/>
      <w:szCs w:val="18"/>
    </w:rPr>
  </w:style>
  <w:style w:type="character" w:customStyle="1" w:styleId="opdq01linkgap">
    <w:name w:val="op_dq01_link_gap"/>
    <w:basedOn w:val="a0"/>
    <w:rsid w:val="0011474B"/>
  </w:style>
  <w:style w:type="paragraph" w:customStyle="1" w:styleId="ItemListinTable">
    <w:name w:val="Item List in Table"/>
    <w:basedOn w:val="a"/>
    <w:link w:val="ItemListinTableCharChar"/>
    <w:qFormat/>
    <w:rsid w:val="00B31D57"/>
    <w:pPr>
      <w:numPr>
        <w:numId w:val="5"/>
      </w:numPr>
      <w:jc w:val="left"/>
    </w:pPr>
    <w:rPr>
      <w:rFonts w:ascii="Tahoma" w:eastAsia="宋体" w:hAnsi="Tahoma" w:cs="Times New Roman"/>
      <w:szCs w:val="21"/>
    </w:rPr>
  </w:style>
  <w:style w:type="character" w:customStyle="1" w:styleId="ItemListinTableCharChar">
    <w:name w:val="Item List in Table Char Char"/>
    <w:link w:val="ItemListinTable"/>
    <w:rsid w:val="00B31D57"/>
    <w:rPr>
      <w:rFonts w:ascii="Tahoma" w:eastAsia="宋体" w:hAnsi="Tahoma" w:cs="Times New Roman"/>
      <w:szCs w:val="21"/>
    </w:rPr>
  </w:style>
  <w:style w:type="paragraph" w:customStyle="1" w:styleId="11">
    <w:name w:val="列出段落1"/>
    <w:basedOn w:val="a"/>
    <w:rsid w:val="00FA3C1C"/>
    <w:pPr>
      <w:ind w:firstLineChars="200" w:firstLine="420"/>
    </w:pPr>
    <w:rPr>
      <w:rFonts w:ascii="Calibri" w:eastAsia="宋体" w:hAnsi="Calibri" w:cs="Times New Roman"/>
    </w:rPr>
  </w:style>
  <w:style w:type="paragraph" w:customStyle="1" w:styleId="New">
    <w:name w:val="正文 New"/>
    <w:rsid w:val="00FA3C1C"/>
    <w:pPr>
      <w:widowControl w:val="0"/>
      <w:jc w:val="both"/>
    </w:pPr>
    <w:rPr>
      <w:rFonts w:ascii="Times New Roman" w:eastAsia="宋体" w:hAnsi="Times New Roman" w:cs="Times New Roman"/>
      <w:szCs w:val="24"/>
    </w:rPr>
  </w:style>
  <w:style w:type="table" w:styleId="aa">
    <w:name w:val="Table Grid"/>
    <w:basedOn w:val="a1"/>
    <w:uiPriority w:val="59"/>
    <w:rsid w:val="0065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55AE9"/>
    <w:pPr>
      <w:ind w:firstLineChars="200" w:firstLine="420"/>
    </w:pPr>
  </w:style>
  <w:style w:type="paragraph" w:styleId="ac">
    <w:name w:val="toa heading"/>
    <w:basedOn w:val="a"/>
    <w:next w:val="a"/>
    <w:semiHidden/>
    <w:rsid w:val="006B3FBA"/>
    <w:pPr>
      <w:adjustRightInd w:val="0"/>
      <w:spacing w:before="120" w:line="312" w:lineRule="atLeast"/>
      <w:textAlignment w:val="baseline"/>
    </w:pPr>
    <w:rPr>
      <w:rFonts w:ascii="Arial" w:eastAsia="宋体" w:hAnsi="Arial" w:cs="Times New Roman"/>
      <w:b/>
      <w:kern w:val="0"/>
      <w:sz w:val="24"/>
      <w:szCs w:val="24"/>
    </w:rPr>
  </w:style>
  <w:style w:type="character" w:customStyle="1" w:styleId="2TimesNewRomanGB2312CharChar">
    <w:name w:val="样式 标题 2 + (西文) Times New Roman (中文) 楷体_GB2312 Char Char"/>
    <w:link w:val="2TimesNewRomanGB2312"/>
    <w:rsid w:val="006B3FBA"/>
    <w:rPr>
      <w:rFonts w:eastAsia="楷体_GB2312"/>
      <w:b/>
      <w:bCs/>
      <w:sz w:val="32"/>
      <w:szCs w:val="32"/>
    </w:rPr>
  </w:style>
  <w:style w:type="paragraph" w:customStyle="1" w:styleId="2TimesNewRomanGB2312">
    <w:name w:val="样式 标题 2 + (西文) Times New Roman (中文) 楷体_GB2312"/>
    <w:basedOn w:val="2"/>
    <w:link w:val="2TimesNewRomanGB2312CharChar"/>
    <w:rsid w:val="006B3FBA"/>
    <w:pPr>
      <w:numPr>
        <w:ilvl w:val="1"/>
        <w:numId w:val="2"/>
      </w:numPr>
      <w:tabs>
        <w:tab w:val="num" w:pos="992"/>
      </w:tabs>
      <w:ind w:left="992" w:rightChars="1" w:right="1"/>
    </w:pPr>
    <w:rPr>
      <w:rFonts w:asciiTheme="minorHAnsi" w:eastAsia="楷体_GB2312" w:hAnsiTheme="minorHAnsi" w:cstheme="minorBidi"/>
    </w:rPr>
  </w:style>
  <w:style w:type="character" w:styleId="ad">
    <w:name w:val="page number"/>
    <w:rsid w:val="006B3FBA"/>
  </w:style>
  <w:style w:type="character" w:styleId="ae">
    <w:name w:val="FollowedHyperlink"/>
    <w:uiPriority w:val="99"/>
    <w:semiHidden/>
    <w:unhideWhenUsed/>
    <w:rsid w:val="006B3FBA"/>
    <w:rPr>
      <w:color w:val="800080"/>
      <w:u w:val="single"/>
    </w:rPr>
  </w:style>
  <w:style w:type="paragraph" w:customStyle="1" w:styleId="font5">
    <w:name w:val="font5"/>
    <w:basedOn w:val="a"/>
    <w:rsid w:val="006B3FB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font6">
    <w:name w:val="font6"/>
    <w:basedOn w:val="a"/>
    <w:rsid w:val="006B3FBA"/>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7">
    <w:name w:val="font7"/>
    <w:basedOn w:val="a"/>
    <w:rsid w:val="006B3FB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6B3FBA"/>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6B3FBA"/>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
    <w:rsid w:val="006B3FBA"/>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1">
    <w:name w:val="font11"/>
    <w:basedOn w:val="a"/>
    <w:rsid w:val="006B3FB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rsid w:val="006B3FBA"/>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3">
    <w:name w:val="font13"/>
    <w:basedOn w:val="a"/>
    <w:rsid w:val="006B3FB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4">
    <w:name w:val="font14"/>
    <w:basedOn w:val="a"/>
    <w:rsid w:val="006B3FBA"/>
    <w:pPr>
      <w:widowControl/>
      <w:spacing w:before="100" w:beforeAutospacing="1" w:after="100" w:afterAutospacing="1"/>
      <w:jc w:val="left"/>
    </w:pPr>
    <w:rPr>
      <w:rFonts w:ascii="宋体" w:eastAsia="宋体" w:hAnsi="宋体" w:cs="宋体"/>
      <w:kern w:val="0"/>
      <w:sz w:val="20"/>
      <w:szCs w:val="20"/>
    </w:rPr>
  </w:style>
  <w:style w:type="paragraph" w:customStyle="1" w:styleId="font15">
    <w:name w:val="font15"/>
    <w:basedOn w:val="a"/>
    <w:rsid w:val="006B3FBA"/>
    <w:pPr>
      <w:widowControl/>
      <w:spacing w:before="100" w:beforeAutospacing="1" w:after="100" w:afterAutospacing="1"/>
      <w:jc w:val="left"/>
    </w:pPr>
    <w:rPr>
      <w:rFonts w:ascii="宋体" w:eastAsia="宋体" w:hAnsi="宋体" w:cs="宋体"/>
      <w:b/>
      <w:bCs/>
      <w:kern w:val="0"/>
      <w:sz w:val="20"/>
      <w:szCs w:val="20"/>
    </w:rPr>
  </w:style>
  <w:style w:type="paragraph" w:customStyle="1" w:styleId="font16">
    <w:name w:val="font16"/>
    <w:basedOn w:val="a"/>
    <w:rsid w:val="006B3FB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04">
    <w:name w:val="xl704"/>
    <w:basedOn w:val="a"/>
    <w:rsid w:val="006B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705">
    <w:name w:val="xl705"/>
    <w:basedOn w:val="a"/>
    <w:rsid w:val="006B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706">
    <w:name w:val="xl706"/>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707">
    <w:name w:val="xl707"/>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08">
    <w:name w:val="xl708"/>
    <w:basedOn w:val="a"/>
    <w:rsid w:val="006B3FB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09">
    <w:name w:val="xl709"/>
    <w:basedOn w:val="a"/>
    <w:rsid w:val="006B3FBA"/>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0">
    <w:name w:val="xl710"/>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1">
    <w:name w:val="xl711"/>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xl712">
    <w:name w:val="xl712"/>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3">
    <w:name w:val="xl713"/>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4">
    <w:name w:val="xl714"/>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5">
    <w:name w:val="xl715"/>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6">
    <w:name w:val="xl716"/>
    <w:basedOn w:val="a"/>
    <w:rsid w:val="006B3FBA"/>
    <w:pPr>
      <w:widowControl/>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717">
    <w:name w:val="xl717"/>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8">
    <w:name w:val="xl718"/>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9">
    <w:name w:val="xl719"/>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20">
    <w:name w:val="xl720"/>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21">
    <w:name w:val="xl721"/>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22">
    <w:name w:val="xl722"/>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3">
    <w:name w:val="xl723"/>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4">
    <w:name w:val="xl724"/>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25">
    <w:name w:val="xl725"/>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26">
    <w:name w:val="xl726"/>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xl727">
    <w:name w:val="xl727"/>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728">
    <w:name w:val="xl728"/>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9">
    <w:name w:val="xl729"/>
    <w:basedOn w:val="a"/>
    <w:rsid w:val="006B3FBA"/>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30">
    <w:name w:val="xl730"/>
    <w:basedOn w:val="a"/>
    <w:rsid w:val="006B3FB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31">
    <w:name w:val="xl731"/>
    <w:basedOn w:val="a"/>
    <w:rsid w:val="006B3FB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32">
    <w:name w:val="xl732"/>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733">
    <w:name w:val="xl733"/>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17">
    <w:name w:val="font17"/>
    <w:basedOn w:val="a"/>
    <w:rsid w:val="006B3FBA"/>
    <w:pPr>
      <w:widowControl/>
      <w:spacing w:before="100" w:beforeAutospacing="1" w:after="100" w:afterAutospacing="1"/>
      <w:jc w:val="left"/>
    </w:pPr>
    <w:rPr>
      <w:rFonts w:ascii="宋体" w:eastAsia="宋体" w:hAnsi="宋体" w:cs="宋体"/>
      <w:kern w:val="0"/>
      <w:sz w:val="18"/>
      <w:szCs w:val="18"/>
    </w:rPr>
  </w:style>
  <w:style w:type="paragraph" w:customStyle="1" w:styleId="font18">
    <w:name w:val="font18"/>
    <w:basedOn w:val="a"/>
    <w:rsid w:val="006B3FBA"/>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321">
    <w:name w:val="xl1321"/>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322">
    <w:name w:val="xl1322"/>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3">
    <w:name w:val="xl1323"/>
    <w:basedOn w:val="a"/>
    <w:rsid w:val="006B3FB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4">
    <w:name w:val="xl1324"/>
    <w:basedOn w:val="a"/>
    <w:rsid w:val="006B3FBA"/>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25">
    <w:name w:val="xl1325"/>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6">
    <w:name w:val="xl1326"/>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27">
    <w:name w:val="xl1327"/>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8">
    <w:name w:val="xl1328"/>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29">
    <w:name w:val="xl1329"/>
    <w:basedOn w:val="a"/>
    <w:rsid w:val="006B3FBA"/>
    <w:pPr>
      <w:widowControl/>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330">
    <w:name w:val="xl1330"/>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1">
    <w:name w:val="xl1331"/>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332">
    <w:name w:val="xl1332"/>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333">
    <w:name w:val="xl1333"/>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34">
    <w:name w:val="xl1334"/>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5">
    <w:name w:val="xl1335"/>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6">
    <w:name w:val="xl1336"/>
    <w:basedOn w:val="a"/>
    <w:rsid w:val="006B3FBA"/>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37">
    <w:name w:val="xl1337"/>
    <w:basedOn w:val="a"/>
    <w:rsid w:val="006B3FBA"/>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8">
    <w:name w:val="xl1338"/>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39">
    <w:name w:val="xl1339"/>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0">
    <w:name w:val="xl1340"/>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18"/>
      <w:szCs w:val="18"/>
    </w:rPr>
  </w:style>
  <w:style w:type="paragraph" w:customStyle="1" w:styleId="xl1341">
    <w:name w:val="xl1341"/>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1342">
    <w:name w:val="xl1342"/>
    <w:basedOn w:val="a"/>
    <w:rsid w:val="006B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af">
    <w:name w:val="表格文字"/>
    <w:basedOn w:val="a"/>
    <w:uiPriority w:val="99"/>
    <w:qFormat/>
    <w:rsid w:val="00EF008E"/>
    <w:rPr>
      <w:rFonts w:ascii="Times New Roman" w:eastAsia="宋体" w:hAnsi="Times New Roman" w:cs="Times New Roman"/>
      <w:szCs w:val="21"/>
    </w:rPr>
  </w:style>
  <w:style w:type="paragraph" w:styleId="af0">
    <w:name w:val="annotation text"/>
    <w:basedOn w:val="a"/>
    <w:link w:val="af1"/>
    <w:uiPriority w:val="99"/>
    <w:unhideWhenUsed/>
    <w:qFormat/>
    <w:rsid w:val="00EF008E"/>
    <w:pPr>
      <w:jc w:val="left"/>
    </w:pPr>
    <w:rPr>
      <w:rFonts w:ascii="Calibri" w:eastAsia="宋体" w:hAnsi="Calibri" w:cs="Times New Roman"/>
    </w:rPr>
  </w:style>
  <w:style w:type="character" w:customStyle="1" w:styleId="af1">
    <w:name w:val="批注文字 字符"/>
    <w:basedOn w:val="a0"/>
    <w:link w:val="af0"/>
    <w:uiPriority w:val="99"/>
    <w:qFormat/>
    <w:rsid w:val="00EF008E"/>
    <w:rPr>
      <w:rFonts w:ascii="Calibri" w:eastAsia="宋体" w:hAnsi="Calibri" w:cs="Times New Roman"/>
    </w:rPr>
  </w:style>
  <w:style w:type="character" w:customStyle="1" w:styleId="af2">
    <w:name w:val="正文文本 字符"/>
    <w:link w:val="af3"/>
    <w:qFormat/>
    <w:rsid w:val="003243FD"/>
    <w:rPr>
      <w:sz w:val="24"/>
      <w:szCs w:val="24"/>
    </w:rPr>
  </w:style>
  <w:style w:type="paragraph" w:styleId="af3">
    <w:name w:val="Body Text"/>
    <w:basedOn w:val="a"/>
    <w:next w:val="a"/>
    <w:link w:val="af2"/>
    <w:qFormat/>
    <w:rsid w:val="003243FD"/>
    <w:pPr>
      <w:spacing w:line="380" w:lineRule="exact"/>
    </w:pPr>
    <w:rPr>
      <w:sz w:val="24"/>
      <w:szCs w:val="24"/>
    </w:rPr>
  </w:style>
  <w:style w:type="character" w:customStyle="1" w:styleId="12">
    <w:name w:val="正文文本 字符1"/>
    <w:basedOn w:val="a0"/>
    <w:uiPriority w:val="99"/>
    <w:semiHidden/>
    <w:rsid w:val="003243FD"/>
  </w:style>
  <w:style w:type="paragraph" w:customStyle="1" w:styleId="13">
    <w:name w:val="样式1"/>
    <w:basedOn w:val="a"/>
    <w:qFormat/>
    <w:rsid w:val="003243FD"/>
    <w:pPr>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6501">
      <w:bodyDiv w:val="1"/>
      <w:marLeft w:val="0"/>
      <w:marRight w:val="0"/>
      <w:marTop w:val="0"/>
      <w:marBottom w:val="0"/>
      <w:divBdr>
        <w:top w:val="none" w:sz="0" w:space="0" w:color="auto"/>
        <w:left w:val="none" w:sz="0" w:space="0" w:color="auto"/>
        <w:bottom w:val="none" w:sz="0" w:space="0" w:color="auto"/>
        <w:right w:val="none" w:sz="0" w:space="0" w:color="auto"/>
      </w:divBdr>
    </w:div>
    <w:div w:id="325398606">
      <w:bodyDiv w:val="1"/>
      <w:marLeft w:val="0"/>
      <w:marRight w:val="0"/>
      <w:marTop w:val="0"/>
      <w:marBottom w:val="0"/>
      <w:divBdr>
        <w:top w:val="none" w:sz="0" w:space="0" w:color="auto"/>
        <w:left w:val="none" w:sz="0" w:space="0" w:color="auto"/>
        <w:bottom w:val="none" w:sz="0" w:space="0" w:color="auto"/>
        <w:right w:val="none" w:sz="0" w:space="0" w:color="auto"/>
      </w:divBdr>
    </w:div>
    <w:div w:id="336351970">
      <w:bodyDiv w:val="1"/>
      <w:marLeft w:val="0"/>
      <w:marRight w:val="0"/>
      <w:marTop w:val="0"/>
      <w:marBottom w:val="0"/>
      <w:divBdr>
        <w:top w:val="none" w:sz="0" w:space="0" w:color="auto"/>
        <w:left w:val="none" w:sz="0" w:space="0" w:color="auto"/>
        <w:bottom w:val="none" w:sz="0" w:space="0" w:color="auto"/>
        <w:right w:val="none" w:sz="0" w:space="0" w:color="auto"/>
      </w:divBdr>
    </w:div>
    <w:div w:id="497156263">
      <w:bodyDiv w:val="1"/>
      <w:marLeft w:val="0"/>
      <w:marRight w:val="0"/>
      <w:marTop w:val="0"/>
      <w:marBottom w:val="0"/>
      <w:divBdr>
        <w:top w:val="none" w:sz="0" w:space="0" w:color="auto"/>
        <w:left w:val="none" w:sz="0" w:space="0" w:color="auto"/>
        <w:bottom w:val="none" w:sz="0" w:space="0" w:color="auto"/>
        <w:right w:val="none" w:sz="0" w:space="0" w:color="auto"/>
      </w:divBdr>
    </w:div>
    <w:div w:id="518278280">
      <w:bodyDiv w:val="1"/>
      <w:marLeft w:val="0"/>
      <w:marRight w:val="0"/>
      <w:marTop w:val="0"/>
      <w:marBottom w:val="0"/>
      <w:divBdr>
        <w:top w:val="none" w:sz="0" w:space="0" w:color="auto"/>
        <w:left w:val="none" w:sz="0" w:space="0" w:color="auto"/>
        <w:bottom w:val="none" w:sz="0" w:space="0" w:color="auto"/>
        <w:right w:val="none" w:sz="0" w:space="0" w:color="auto"/>
      </w:divBdr>
    </w:div>
    <w:div w:id="616176607">
      <w:bodyDiv w:val="1"/>
      <w:marLeft w:val="0"/>
      <w:marRight w:val="0"/>
      <w:marTop w:val="0"/>
      <w:marBottom w:val="0"/>
      <w:divBdr>
        <w:top w:val="none" w:sz="0" w:space="0" w:color="auto"/>
        <w:left w:val="none" w:sz="0" w:space="0" w:color="auto"/>
        <w:bottom w:val="none" w:sz="0" w:space="0" w:color="auto"/>
        <w:right w:val="none" w:sz="0" w:space="0" w:color="auto"/>
      </w:divBdr>
    </w:div>
    <w:div w:id="634529897">
      <w:bodyDiv w:val="1"/>
      <w:marLeft w:val="0"/>
      <w:marRight w:val="0"/>
      <w:marTop w:val="0"/>
      <w:marBottom w:val="0"/>
      <w:divBdr>
        <w:top w:val="none" w:sz="0" w:space="0" w:color="auto"/>
        <w:left w:val="none" w:sz="0" w:space="0" w:color="auto"/>
        <w:bottom w:val="none" w:sz="0" w:space="0" w:color="auto"/>
        <w:right w:val="none" w:sz="0" w:space="0" w:color="auto"/>
      </w:divBdr>
    </w:div>
    <w:div w:id="965619983">
      <w:bodyDiv w:val="1"/>
      <w:marLeft w:val="0"/>
      <w:marRight w:val="0"/>
      <w:marTop w:val="0"/>
      <w:marBottom w:val="0"/>
      <w:divBdr>
        <w:top w:val="none" w:sz="0" w:space="0" w:color="auto"/>
        <w:left w:val="none" w:sz="0" w:space="0" w:color="auto"/>
        <w:bottom w:val="none" w:sz="0" w:space="0" w:color="auto"/>
        <w:right w:val="none" w:sz="0" w:space="0" w:color="auto"/>
      </w:divBdr>
    </w:div>
    <w:div w:id="1009261902">
      <w:bodyDiv w:val="1"/>
      <w:marLeft w:val="0"/>
      <w:marRight w:val="0"/>
      <w:marTop w:val="0"/>
      <w:marBottom w:val="0"/>
      <w:divBdr>
        <w:top w:val="none" w:sz="0" w:space="0" w:color="auto"/>
        <w:left w:val="none" w:sz="0" w:space="0" w:color="auto"/>
        <w:bottom w:val="none" w:sz="0" w:space="0" w:color="auto"/>
        <w:right w:val="none" w:sz="0" w:space="0" w:color="auto"/>
      </w:divBdr>
    </w:div>
    <w:div w:id="1237857866">
      <w:bodyDiv w:val="1"/>
      <w:marLeft w:val="0"/>
      <w:marRight w:val="0"/>
      <w:marTop w:val="0"/>
      <w:marBottom w:val="0"/>
      <w:divBdr>
        <w:top w:val="none" w:sz="0" w:space="0" w:color="auto"/>
        <w:left w:val="none" w:sz="0" w:space="0" w:color="auto"/>
        <w:bottom w:val="none" w:sz="0" w:space="0" w:color="auto"/>
        <w:right w:val="none" w:sz="0" w:space="0" w:color="auto"/>
      </w:divBdr>
    </w:div>
    <w:div w:id="1239249417">
      <w:bodyDiv w:val="1"/>
      <w:marLeft w:val="0"/>
      <w:marRight w:val="0"/>
      <w:marTop w:val="0"/>
      <w:marBottom w:val="0"/>
      <w:divBdr>
        <w:top w:val="none" w:sz="0" w:space="0" w:color="auto"/>
        <w:left w:val="none" w:sz="0" w:space="0" w:color="auto"/>
        <w:bottom w:val="none" w:sz="0" w:space="0" w:color="auto"/>
        <w:right w:val="none" w:sz="0" w:space="0" w:color="auto"/>
      </w:divBdr>
    </w:div>
    <w:div w:id="1262566369">
      <w:bodyDiv w:val="1"/>
      <w:marLeft w:val="0"/>
      <w:marRight w:val="0"/>
      <w:marTop w:val="0"/>
      <w:marBottom w:val="0"/>
      <w:divBdr>
        <w:top w:val="none" w:sz="0" w:space="0" w:color="auto"/>
        <w:left w:val="none" w:sz="0" w:space="0" w:color="auto"/>
        <w:bottom w:val="none" w:sz="0" w:space="0" w:color="auto"/>
        <w:right w:val="none" w:sz="0" w:space="0" w:color="auto"/>
      </w:divBdr>
    </w:div>
    <w:div w:id="1316760256">
      <w:bodyDiv w:val="1"/>
      <w:marLeft w:val="0"/>
      <w:marRight w:val="0"/>
      <w:marTop w:val="0"/>
      <w:marBottom w:val="0"/>
      <w:divBdr>
        <w:top w:val="none" w:sz="0" w:space="0" w:color="auto"/>
        <w:left w:val="none" w:sz="0" w:space="0" w:color="auto"/>
        <w:bottom w:val="none" w:sz="0" w:space="0" w:color="auto"/>
        <w:right w:val="none" w:sz="0" w:space="0" w:color="auto"/>
      </w:divBdr>
    </w:div>
    <w:div w:id="15800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92C5-D73A-4E44-9258-26371F53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user</cp:lastModifiedBy>
  <cp:revision>3</cp:revision>
  <cp:lastPrinted>2019-05-30T07:03:00Z</cp:lastPrinted>
  <dcterms:created xsi:type="dcterms:W3CDTF">2023-12-08T06:18:00Z</dcterms:created>
  <dcterms:modified xsi:type="dcterms:W3CDTF">2023-12-08T06:35:00Z</dcterms:modified>
</cp:coreProperties>
</file>