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0C" w:rsidRDefault="00CD110C" w:rsidP="00CD110C">
      <w:pPr>
        <w:jc w:val="center"/>
        <w:rPr>
          <w:rFonts w:ascii="宋体" w:hAnsi="宋体"/>
          <w:b/>
          <w:color w:val="000000"/>
          <w:sz w:val="24"/>
          <w:szCs w:val="24"/>
        </w:rPr>
      </w:pPr>
      <w:r>
        <w:rPr>
          <w:rFonts w:ascii="宋体" w:hAnsi="宋体" w:hint="eastAsia"/>
          <w:b/>
          <w:bCs/>
          <w:color w:val="000000"/>
          <w:sz w:val="32"/>
          <w:szCs w:val="32"/>
          <w:lang w:val="zh-CN"/>
        </w:rPr>
        <w:t>供应商须知</w:t>
      </w:r>
    </w:p>
    <w:p w:rsidR="00CD110C" w:rsidRDefault="00CD110C" w:rsidP="00CD110C"/>
    <w:tbl>
      <w:tblPr>
        <w:tblW w:w="14352" w:type="dxa"/>
        <w:jc w:val="center"/>
        <w:tblInd w:w="-3384" w:type="dxa"/>
        <w:tblLayout w:type="fixed"/>
        <w:tblLook w:val="04A0" w:firstRow="1" w:lastRow="0" w:firstColumn="1" w:lastColumn="0" w:noHBand="0" w:noVBand="1"/>
      </w:tblPr>
      <w:tblGrid>
        <w:gridCol w:w="628"/>
        <w:gridCol w:w="1134"/>
        <w:gridCol w:w="12590"/>
      </w:tblGrid>
      <w:tr w:rsidR="00CD110C" w:rsidTr="001E3AA4">
        <w:trPr>
          <w:trHeight w:val="618"/>
          <w:jc w:val="center"/>
        </w:trPr>
        <w:tc>
          <w:tcPr>
            <w:tcW w:w="628"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tabs>
                <w:tab w:val="left" w:pos="7665"/>
              </w:tabs>
              <w:autoSpaceDE w:val="0"/>
              <w:autoSpaceDN w:val="0"/>
              <w:snapToGrid w:val="0"/>
              <w:jc w:val="center"/>
              <w:rPr>
                <w:rFonts w:ascii="宋体" w:hAnsi="宋体" w:cs="宋体"/>
                <w:b/>
                <w:bCs/>
                <w:kern w:val="0"/>
                <w:sz w:val="20"/>
                <w:szCs w:val="20"/>
              </w:rPr>
            </w:pPr>
            <w:r w:rsidRPr="001E3AA4">
              <w:rPr>
                <w:rFonts w:ascii="宋体" w:hAnsi="宋体" w:cs="宋体" w:hint="eastAsia"/>
                <w:b/>
                <w:bCs/>
                <w:kern w:val="0"/>
                <w:sz w:val="20"/>
                <w:szCs w:val="20"/>
              </w:rPr>
              <w:t>序号</w:t>
            </w:r>
          </w:p>
        </w:tc>
        <w:tc>
          <w:tcPr>
            <w:tcW w:w="1134"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tabs>
                <w:tab w:val="left" w:pos="7665"/>
              </w:tabs>
              <w:autoSpaceDE w:val="0"/>
              <w:autoSpaceDN w:val="0"/>
              <w:snapToGrid w:val="0"/>
              <w:jc w:val="center"/>
              <w:rPr>
                <w:rFonts w:ascii="宋体" w:hAnsi="宋体" w:cs="宋体"/>
                <w:b/>
                <w:bCs/>
                <w:kern w:val="0"/>
                <w:sz w:val="20"/>
                <w:szCs w:val="20"/>
              </w:rPr>
            </w:pPr>
            <w:r w:rsidRPr="001E3AA4">
              <w:rPr>
                <w:rFonts w:ascii="宋体" w:hAnsi="宋体" w:cs="宋体" w:hint="eastAsia"/>
                <w:b/>
                <w:bCs/>
                <w:kern w:val="0"/>
                <w:sz w:val="20"/>
                <w:szCs w:val="20"/>
              </w:rPr>
              <w:t>条款名称</w:t>
            </w:r>
          </w:p>
        </w:tc>
        <w:tc>
          <w:tcPr>
            <w:tcW w:w="12590"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tabs>
                <w:tab w:val="left" w:pos="7665"/>
              </w:tabs>
              <w:autoSpaceDE w:val="0"/>
              <w:autoSpaceDN w:val="0"/>
              <w:snapToGrid w:val="0"/>
              <w:ind w:firstLineChars="2000" w:firstLine="4016"/>
              <w:rPr>
                <w:rFonts w:ascii="宋体" w:hAnsi="宋体" w:cs="宋体"/>
                <w:b/>
                <w:bCs/>
                <w:kern w:val="0"/>
                <w:sz w:val="20"/>
                <w:szCs w:val="20"/>
              </w:rPr>
            </w:pPr>
            <w:r w:rsidRPr="001E3AA4">
              <w:rPr>
                <w:rFonts w:ascii="宋体" w:hAnsi="宋体" w:cs="宋体" w:hint="eastAsia"/>
                <w:b/>
                <w:bCs/>
                <w:kern w:val="0"/>
                <w:sz w:val="20"/>
                <w:szCs w:val="20"/>
              </w:rPr>
              <w:t>内容及要求</w:t>
            </w:r>
          </w:p>
        </w:tc>
      </w:tr>
      <w:tr w:rsidR="00CD110C" w:rsidTr="001E3AA4">
        <w:trPr>
          <w:trHeight w:val="551"/>
          <w:jc w:val="center"/>
        </w:trPr>
        <w:tc>
          <w:tcPr>
            <w:tcW w:w="628"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center"/>
              <w:rPr>
                <w:rFonts w:ascii="宋体" w:hAnsi="宋体" w:cs="宋体"/>
                <w:kern w:val="0"/>
                <w:sz w:val="20"/>
                <w:szCs w:val="20"/>
              </w:rPr>
            </w:pPr>
            <w:r w:rsidRPr="001E3AA4">
              <w:rPr>
                <w:rFonts w:ascii="宋体" w:hAnsi="宋体" w:cs="宋体" w:hint="eastAsia"/>
                <w:kern w:val="0"/>
                <w:sz w:val="20"/>
                <w:szCs w:val="20"/>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center"/>
              <w:rPr>
                <w:rFonts w:ascii="宋体" w:hAnsi="宋体" w:cs="宋体"/>
                <w:kern w:val="0"/>
                <w:sz w:val="20"/>
                <w:szCs w:val="20"/>
              </w:rPr>
            </w:pPr>
            <w:r w:rsidRPr="001E3AA4">
              <w:rPr>
                <w:rFonts w:ascii="宋体" w:hAnsi="宋体" w:cs="宋体" w:hint="eastAsia"/>
                <w:kern w:val="0"/>
                <w:sz w:val="20"/>
                <w:szCs w:val="20"/>
              </w:rPr>
              <w:t>采购人</w:t>
            </w:r>
          </w:p>
        </w:tc>
        <w:tc>
          <w:tcPr>
            <w:tcW w:w="12590"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left"/>
              <w:rPr>
                <w:rFonts w:ascii="宋体" w:hAnsi="宋体" w:cs="宋体"/>
                <w:kern w:val="0"/>
                <w:sz w:val="20"/>
                <w:szCs w:val="20"/>
              </w:rPr>
            </w:pPr>
            <w:r w:rsidRPr="001E3AA4">
              <w:rPr>
                <w:rFonts w:ascii="宋体" w:hAnsi="宋体" w:cs="宋体" w:hint="eastAsia"/>
                <w:kern w:val="0"/>
                <w:sz w:val="20"/>
                <w:szCs w:val="20"/>
              </w:rPr>
              <w:t>青海省地方病预防控制所</w:t>
            </w:r>
          </w:p>
        </w:tc>
      </w:tr>
      <w:tr w:rsidR="00CD110C" w:rsidTr="001E3AA4">
        <w:trPr>
          <w:trHeight w:val="510"/>
          <w:jc w:val="center"/>
        </w:trPr>
        <w:tc>
          <w:tcPr>
            <w:tcW w:w="628"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center"/>
              <w:rPr>
                <w:rFonts w:ascii="宋体" w:hAnsi="宋体" w:cs="宋体"/>
                <w:kern w:val="0"/>
                <w:sz w:val="20"/>
                <w:szCs w:val="20"/>
              </w:rPr>
            </w:pPr>
            <w:r w:rsidRPr="001E3AA4">
              <w:rPr>
                <w:rFonts w:ascii="宋体" w:hAnsi="宋体" w:cs="宋体" w:hint="eastAsia"/>
                <w:kern w:val="0"/>
                <w:sz w:val="20"/>
                <w:szCs w:val="20"/>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center"/>
              <w:rPr>
                <w:rFonts w:ascii="宋体" w:hAnsi="宋体" w:cs="宋体"/>
                <w:kern w:val="0"/>
                <w:sz w:val="20"/>
                <w:szCs w:val="20"/>
              </w:rPr>
            </w:pPr>
            <w:r w:rsidRPr="001E3AA4">
              <w:rPr>
                <w:rFonts w:ascii="宋体" w:hAnsi="宋体" w:cs="宋体" w:hint="eastAsia"/>
                <w:kern w:val="0"/>
                <w:sz w:val="20"/>
                <w:szCs w:val="20"/>
              </w:rPr>
              <w:t>项目名称</w:t>
            </w:r>
          </w:p>
        </w:tc>
        <w:tc>
          <w:tcPr>
            <w:tcW w:w="12590"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left"/>
              <w:rPr>
                <w:rFonts w:ascii="宋体" w:hAnsi="宋体" w:cs="宋体"/>
                <w:kern w:val="0"/>
                <w:sz w:val="20"/>
                <w:szCs w:val="20"/>
              </w:rPr>
            </w:pPr>
            <w:r w:rsidRPr="001E3AA4">
              <w:rPr>
                <w:rFonts w:ascii="宋体" w:hAnsi="宋体" w:cs="宋体" w:hint="eastAsia"/>
                <w:kern w:val="0"/>
                <w:sz w:val="20"/>
                <w:szCs w:val="20"/>
              </w:rPr>
              <w:t>青海省地方病预防控制所鼠疫</w:t>
            </w:r>
            <w:proofErr w:type="gramStart"/>
            <w:r w:rsidRPr="001E3AA4">
              <w:rPr>
                <w:rFonts w:ascii="宋体" w:hAnsi="宋体" w:cs="宋体" w:hint="eastAsia"/>
                <w:kern w:val="0"/>
                <w:sz w:val="20"/>
                <w:szCs w:val="20"/>
              </w:rPr>
              <w:t>菌</w:t>
            </w:r>
            <w:proofErr w:type="gramEnd"/>
            <w:r w:rsidRPr="001E3AA4">
              <w:rPr>
                <w:rFonts w:ascii="宋体" w:hAnsi="宋体" w:cs="宋体" w:hint="eastAsia"/>
                <w:kern w:val="0"/>
                <w:sz w:val="20"/>
                <w:szCs w:val="20"/>
              </w:rPr>
              <w:t>专业实验室多媒体展示设备采购及安装项目</w:t>
            </w:r>
          </w:p>
        </w:tc>
      </w:tr>
      <w:tr w:rsidR="00CD110C" w:rsidTr="001E3AA4">
        <w:trPr>
          <w:trHeight w:val="898"/>
          <w:jc w:val="center"/>
        </w:trPr>
        <w:tc>
          <w:tcPr>
            <w:tcW w:w="628"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center"/>
              <w:rPr>
                <w:rFonts w:ascii="宋体" w:hAnsi="宋体" w:cs="宋体"/>
                <w:kern w:val="0"/>
                <w:sz w:val="20"/>
                <w:szCs w:val="20"/>
              </w:rPr>
            </w:pPr>
            <w:r w:rsidRPr="001E3AA4">
              <w:rPr>
                <w:rFonts w:ascii="宋体" w:hAnsi="宋体" w:cs="宋体" w:hint="eastAsia"/>
                <w:kern w:val="0"/>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center"/>
              <w:rPr>
                <w:rFonts w:ascii="宋体" w:hAnsi="宋体" w:cs="宋体"/>
                <w:kern w:val="0"/>
                <w:sz w:val="20"/>
                <w:szCs w:val="20"/>
              </w:rPr>
            </w:pPr>
            <w:r w:rsidRPr="001E3AA4">
              <w:rPr>
                <w:rFonts w:ascii="宋体" w:hAnsi="宋体" w:cs="宋体" w:hint="eastAsia"/>
                <w:kern w:val="0"/>
                <w:sz w:val="20"/>
                <w:szCs w:val="20"/>
              </w:rPr>
              <w:t>项目概况</w:t>
            </w:r>
          </w:p>
        </w:tc>
        <w:tc>
          <w:tcPr>
            <w:tcW w:w="12590"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jc w:val="left"/>
              <w:rPr>
                <w:rFonts w:ascii="宋体" w:hAnsi="宋体" w:cs="宋体"/>
                <w:kern w:val="0"/>
                <w:sz w:val="20"/>
                <w:szCs w:val="20"/>
              </w:rPr>
            </w:pPr>
            <w:r w:rsidRPr="001E3AA4">
              <w:rPr>
                <w:rFonts w:ascii="宋体" w:hAnsi="宋体" w:cs="宋体" w:hint="eastAsia"/>
                <w:kern w:val="0"/>
                <w:sz w:val="20"/>
                <w:szCs w:val="20"/>
              </w:rPr>
              <w:t>本次项目根据弱电行业相关技术规范及我</w:t>
            </w:r>
            <w:proofErr w:type="gramStart"/>
            <w:r w:rsidRPr="001E3AA4">
              <w:rPr>
                <w:rFonts w:ascii="宋体" w:hAnsi="宋体" w:cs="宋体" w:hint="eastAsia"/>
                <w:kern w:val="0"/>
                <w:sz w:val="20"/>
                <w:szCs w:val="20"/>
              </w:rPr>
              <w:t>所相关</w:t>
            </w:r>
            <w:proofErr w:type="gramEnd"/>
            <w:r w:rsidRPr="001E3AA4">
              <w:rPr>
                <w:rFonts w:ascii="宋体" w:hAnsi="宋体" w:cs="宋体" w:hint="eastAsia"/>
                <w:kern w:val="0"/>
                <w:sz w:val="20"/>
                <w:szCs w:val="20"/>
              </w:rPr>
              <w:t>要求，对鼠疫</w:t>
            </w:r>
            <w:proofErr w:type="gramStart"/>
            <w:r w:rsidRPr="001E3AA4">
              <w:rPr>
                <w:rFonts w:ascii="宋体" w:hAnsi="宋体" w:cs="宋体" w:hint="eastAsia"/>
                <w:kern w:val="0"/>
                <w:sz w:val="20"/>
                <w:szCs w:val="20"/>
              </w:rPr>
              <w:t>菌</w:t>
            </w:r>
            <w:proofErr w:type="gramEnd"/>
            <w:r w:rsidRPr="001E3AA4">
              <w:rPr>
                <w:rFonts w:ascii="宋体" w:hAnsi="宋体" w:cs="宋体" w:hint="eastAsia"/>
                <w:kern w:val="0"/>
                <w:sz w:val="20"/>
                <w:szCs w:val="20"/>
              </w:rPr>
              <w:t>专业实验室多媒体展示设备进行采购及安装调试，同时包含其他不可预见工程（以我方实际需求为准），投标设备品牌：</w:t>
            </w:r>
            <w:bookmarkStart w:id="0" w:name="_GoBack"/>
            <w:proofErr w:type="gramStart"/>
            <w:r w:rsidRPr="001E3AA4">
              <w:rPr>
                <w:rFonts w:ascii="宋体" w:hAnsi="宋体" w:cs="宋体" w:hint="eastAsia"/>
                <w:kern w:val="0"/>
                <w:sz w:val="20"/>
                <w:szCs w:val="20"/>
              </w:rPr>
              <w:t>灵畅互动</w:t>
            </w:r>
            <w:bookmarkEnd w:id="0"/>
            <w:proofErr w:type="gramEnd"/>
            <w:r w:rsidRPr="001E3AA4">
              <w:rPr>
                <w:rFonts w:ascii="宋体" w:hAnsi="宋体" w:cs="宋体" w:hint="eastAsia"/>
                <w:kern w:val="0"/>
                <w:sz w:val="20"/>
                <w:szCs w:val="20"/>
              </w:rPr>
              <w:t>（英文：MINDHUB）。</w:t>
            </w:r>
          </w:p>
        </w:tc>
      </w:tr>
      <w:tr w:rsidR="00CD110C" w:rsidTr="001E3AA4">
        <w:trPr>
          <w:trHeight w:val="510"/>
          <w:jc w:val="center"/>
        </w:trPr>
        <w:tc>
          <w:tcPr>
            <w:tcW w:w="628"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center"/>
              <w:rPr>
                <w:rFonts w:ascii="宋体" w:hAnsi="宋体" w:cs="宋体"/>
                <w:kern w:val="0"/>
                <w:sz w:val="20"/>
                <w:szCs w:val="20"/>
              </w:rPr>
            </w:pPr>
            <w:r w:rsidRPr="001E3AA4">
              <w:rPr>
                <w:rFonts w:ascii="宋体" w:hAnsi="宋体" w:cs="宋体" w:hint="eastAsia"/>
                <w:kern w:val="0"/>
                <w:sz w:val="20"/>
                <w:szCs w:val="20"/>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autoSpaceDE w:val="0"/>
              <w:autoSpaceDN w:val="0"/>
              <w:snapToGrid w:val="0"/>
              <w:jc w:val="center"/>
              <w:rPr>
                <w:rFonts w:ascii="宋体" w:hAnsi="宋体" w:cs="宋体"/>
                <w:kern w:val="0"/>
                <w:sz w:val="20"/>
                <w:szCs w:val="20"/>
              </w:rPr>
            </w:pPr>
            <w:r w:rsidRPr="001E3AA4">
              <w:rPr>
                <w:rFonts w:ascii="宋体" w:hAnsi="宋体" w:cs="宋体" w:hint="eastAsia"/>
                <w:kern w:val="0"/>
                <w:sz w:val="20"/>
                <w:szCs w:val="20"/>
              </w:rPr>
              <w:t>投标人资质及能力要求</w:t>
            </w:r>
          </w:p>
        </w:tc>
        <w:tc>
          <w:tcPr>
            <w:tcW w:w="12590" w:type="dxa"/>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jc w:val="left"/>
              <w:rPr>
                <w:rFonts w:ascii="宋体" w:hAnsi="宋体" w:cs="宋体"/>
                <w:kern w:val="0"/>
                <w:sz w:val="20"/>
                <w:szCs w:val="20"/>
              </w:rPr>
            </w:pPr>
            <w:r w:rsidRPr="001E3AA4">
              <w:rPr>
                <w:rFonts w:ascii="宋体" w:hAnsi="宋体" w:cs="宋体" w:hint="eastAsia"/>
                <w:kern w:val="0"/>
                <w:sz w:val="20"/>
                <w:szCs w:val="20"/>
              </w:rPr>
              <w:t>投标人须为青海省本地企业且具有厂商在青海省域内代理权或经销权。</w:t>
            </w:r>
          </w:p>
        </w:tc>
      </w:tr>
      <w:tr w:rsidR="00CD110C" w:rsidTr="001E3AA4">
        <w:trPr>
          <w:trHeight w:val="510"/>
          <w:jc w:val="center"/>
        </w:trPr>
        <w:tc>
          <w:tcPr>
            <w:tcW w:w="14352" w:type="dxa"/>
            <w:gridSpan w:val="3"/>
            <w:tcBorders>
              <w:top w:val="single" w:sz="6" w:space="0" w:color="auto"/>
              <w:left w:val="single" w:sz="6" w:space="0" w:color="auto"/>
              <w:bottom w:val="single" w:sz="6" w:space="0" w:color="auto"/>
              <w:right w:val="single" w:sz="6" w:space="0" w:color="auto"/>
            </w:tcBorders>
            <w:vAlign w:val="center"/>
            <w:hideMark/>
          </w:tcPr>
          <w:p w:rsidR="00CD110C" w:rsidRPr="001E3AA4" w:rsidRDefault="00CD110C" w:rsidP="001E3AA4">
            <w:pPr>
              <w:ind w:firstLineChars="250" w:firstLine="500"/>
              <w:jc w:val="left"/>
              <w:rPr>
                <w:rFonts w:ascii="宋体" w:hAnsi="宋体" w:cs="宋体"/>
                <w:kern w:val="0"/>
                <w:sz w:val="20"/>
                <w:szCs w:val="20"/>
              </w:rPr>
            </w:pPr>
            <w:r w:rsidRPr="001E3AA4">
              <w:rPr>
                <w:rFonts w:ascii="宋体" w:hAnsi="宋体" w:cs="宋体" w:hint="eastAsia"/>
                <w:kern w:val="0"/>
                <w:sz w:val="20"/>
                <w:szCs w:val="20"/>
              </w:rPr>
              <w:t>详细参数参见附表1</w:t>
            </w:r>
          </w:p>
        </w:tc>
      </w:tr>
    </w:tbl>
    <w:p w:rsidR="00CD110C" w:rsidRPr="000309BA" w:rsidRDefault="00CD110C" w:rsidP="00CD110C"/>
    <w:p w:rsidR="00CD110C" w:rsidRPr="001E3AA4" w:rsidRDefault="00CD110C" w:rsidP="001E3AA4">
      <w:pPr>
        <w:jc w:val="center"/>
        <w:rPr>
          <w:rFonts w:ascii="宋体" w:hAnsi="宋体"/>
          <w:b/>
          <w:bCs/>
          <w:color w:val="000000"/>
          <w:sz w:val="32"/>
          <w:szCs w:val="32"/>
          <w:lang w:val="zh-CN"/>
        </w:rPr>
      </w:pPr>
    </w:p>
    <w:p w:rsidR="00BE33E2" w:rsidRPr="001E3AA4" w:rsidRDefault="0057540F">
      <w:pPr>
        <w:jc w:val="center"/>
        <w:rPr>
          <w:rFonts w:ascii="宋体" w:hAnsi="宋体"/>
          <w:b/>
          <w:bCs/>
          <w:color w:val="000000"/>
          <w:sz w:val="32"/>
          <w:szCs w:val="32"/>
          <w:lang w:val="zh-CN"/>
        </w:rPr>
      </w:pPr>
      <w:r w:rsidRPr="001E3AA4">
        <w:rPr>
          <w:rFonts w:ascii="宋体" w:hAnsi="宋体" w:hint="eastAsia"/>
          <w:b/>
          <w:bCs/>
          <w:color w:val="000000"/>
          <w:sz w:val="32"/>
          <w:szCs w:val="32"/>
          <w:lang w:val="zh-CN"/>
        </w:rPr>
        <w:t>智能会议平板一体机98寸标底参数</w:t>
      </w:r>
    </w:p>
    <w:tbl>
      <w:tblPr>
        <w:tblW w:w="143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41"/>
        <w:gridCol w:w="11662"/>
        <w:gridCol w:w="1036"/>
      </w:tblGrid>
      <w:tr w:rsidR="00BE33E2">
        <w:tc>
          <w:tcPr>
            <w:tcW w:w="618" w:type="dxa"/>
            <w:vAlign w:val="center"/>
          </w:tcPr>
          <w:p w:rsidR="00BE33E2" w:rsidRDefault="0057540F">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041" w:type="dxa"/>
            <w:vAlign w:val="center"/>
          </w:tcPr>
          <w:p w:rsidR="00BE33E2" w:rsidRDefault="0057540F">
            <w:pPr>
              <w:widowControl/>
              <w:jc w:val="center"/>
              <w:rPr>
                <w:rFonts w:ascii="宋体" w:hAnsi="宋体" w:cs="宋体"/>
                <w:b/>
                <w:bCs/>
                <w:kern w:val="0"/>
                <w:sz w:val="20"/>
                <w:szCs w:val="20"/>
              </w:rPr>
            </w:pPr>
            <w:r>
              <w:rPr>
                <w:rFonts w:ascii="宋体" w:hAnsi="宋体" w:cs="宋体" w:hint="eastAsia"/>
                <w:b/>
                <w:bCs/>
                <w:kern w:val="0"/>
                <w:sz w:val="20"/>
                <w:szCs w:val="20"/>
              </w:rPr>
              <w:t>货物名称</w:t>
            </w:r>
          </w:p>
        </w:tc>
        <w:tc>
          <w:tcPr>
            <w:tcW w:w="11662" w:type="dxa"/>
            <w:vAlign w:val="center"/>
          </w:tcPr>
          <w:p w:rsidR="00BE33E2" w:rsidRDefault="0057540F">
            <w:pPr>
              <w:widowControl/>
              <w:jc w:val="center"/>
              <w:rPr>
                <w:rFonts w:ascii="宋体" w:hAnsi="宋体" w:cs="宋体"/>
                <w:b/>
                <w:bCs/>
                <w:kern w:val="0"/>
                <w:sz w:val="20"/>
                <w:szCs w:val="20"/>
              </w:rPr>
            </w:pPr>
            <w:r>
              <w:rPr>
                <w:rFonts w:ascii="宋体" w:hAnsi="宋体" w:cs="宋体" w:hint="eastAsia"/>
                <w:b/>
                <w:bCs/>
                <w:kern w:val="0"/>
                <w:sz w:val="20"/>
                <w:szCs w:val="20"/>
              </w:rPr>
              <w:t>规格或技术参数</w:t>
            </w:r>
          </w:p>
        </w:tc>
        <w:tc>
          <w:tcPr>
            <w:tcW w:w="1036" w:type="dxa"/>
            <w:vAlign w:val="center"/>
          </w:tcPr>
          <w:p w:rsidR="00BE33E2" w:rsidRDefault="0057540F">
            <w:pPr>
              <w:widowControl/>
              <w:jc w:val="center"/>
              <w:rPr>
                <w:rFonts w:ascii="宋体" w:hAnsi="宋体" w:cs="宋体"/>
                <w:b/>
                <w:bCs/>
                <w:kern w:val="0"/>
                <w:sz w:val="20"/>
                <w:szCs w:val="20"/>
              </w:rPr>
            </w:pPr>
            <w:r>
              <w:rPr>
                <w:rFonts w:ascii="宋体" w:hAnsi="宋体" w:cs="宋体" w:hint="eastAsia"/>
                <w:b/>
                <w:bCs/>
                <w:kern w:val="0"/>
                <w:sz w:val="20"/>
                <w:szCs w:val="20"/>
              </w:rPr>
              <w:t>数量</w:t>
            </w:r>
          </w:p>
        </w:tc>
      </w:tr>
      <w:tr w:rsidR="00BE33E2">
        <w:trPr>
          <w:trHeight w:val="312"/>
        </w:trPr>
        <w:tc>
          <w:tcPr>
            <w:tcW w:w="618" w:type="dxa"/>
            <w:vMerge w:val="restart"/>
            <w:vAlign w:val="center"/>
          </w:tcPr>
          <w:p w:rsidR="00BE33E2" w:rsidRDefault="0057540F">
            <w:pPr>
              <w:widowControl/>
              <w:jc w:val="center"/>
              <w:rPr>
                <w:rFonts w:ascii="宋体" w:hAnsi="宋体" w:cs="宋体"/>
                <w:kern w:val="0"/>
                <w:sz w:val="20"/>
                <w:szCs w:val="20"/>
              </w:rPr>
            </w:pPr>
            <w:r>
              <w:rPr>
                <w:rFonts w:ascii="宋体" w:hAnsi="宋体" w:cs="宋体" w:hint="eastAsia"/>
                <w:kern w:val="0"/>
                <w:sz w:val="20"/>
                <w:szCs w:val="20"/>
              </w:rPr>
              <w:t>1</w:t>
            </w:r>
          </w:p>
        </w:tc>
        <w:tc>
          <w:tcPr>
            <w:tcW w:w="1041" w:type="dxa"/>
            <w:vMerge w:val="restart"/>
            <w:vAlign w:val="center"/>
          </w:tcPr>
          <w:p w:rsidR="00BE33E2" w:rsidRDefault="0057540F">
            <w:pPr>
              <w:widowControl/>
              <w:jc w:val="center"/>
              <w:rPr>
                <w:rFonts w:ascii="宋体" w:hAnsi="宋体" w:cs="宋体"/>
                <w:kern w:val="0"/>
                <w:sz w:val="20"/>
                <w:szCs w:val="20"/>
              </w:rPr>
            </w:pPr>
            <w:r>
              <w:rPr>
                <w:rFonts w:ascii="宋体" w:hAnsi="宋体" w:cs="宋体" w:hint="eastAsia"/>
                <w:kern w:val="0"/>
                <w:sz w:val="20"/>
                <w:szCs w:val="20"/>
              </w:rPr>
              <w:t>智能会议平板</w:t>
            </w:r>
          </w:p>
        </w:tc>
        <w:tc>
          <w:tcPr>
            <w:tcW w:w="11662" w:type="dxa"/>
            <w:vMerge w:val="restart"/>
            <w:vAlign w:val="center"/>
          </w:tcPr>
          <w:p w:rsidR="00BE33E2" w:rsidRDefault="0057540F">
            <w:pPr>
              <w:widowControl/>
              <w:ind w:left="420"/>
              <w:jc w:val="left"/>
              <w:rPr>
                <w:rFonts w:ascii="宋体" w:hAnsi="宋体" w:cs="宋体"/>
                <w:sz w:val="20"/>
                <w:szCs w:val="20"/>
              </w:rPr>
            </w:pPr>
            <w:r>
              <w:rPr>
                <w:rFonts w:ascii="宋体" w:hAnsi="宋体" w:cs="宋体" w:hint="eastAsia"/>
                <w:b/>
                <w:bCs/>
                <w:sz w:val="20"/>
                <w:szCs w:val="20"/>
              </w:rPr>
              <w:t>一、一体化设计</w:t>
            </w:r>
            <w:r>
              <w:rPr>
                <w:rFonts w:ascii="宋体" w:hAnsi="宋体" w:cs="宋体" w:hint="eastAsia"/>
                <w:sz w:val="20"/>
                <w:szCs w:val="20"/>
              </w:rPr>
              <w:t>：</w:t>
            </w:r>
          </w:p>
          <w:p w:rsidR="00BE33E2" w:rsidRDefault="0057540F">
            <w:pPr>
              <w:widowControl/>
              <w:numPr>
                <w:ilvl w:val="0"/>
                <w:numId w:val="1"/>
              </w:numPr>
              <w:jc w:val="left"/>
              <w:rPr>
                <w:rFonts w:ascii="宋体" w:hAnsi="宋体" w:cs="宋体"/>
                <w:sz w:val="20"/>
                <w:szCs w:val="20"/>
              </w:rPr>
            </w:pPr>
            <w:r>
              <w:rPr>
                <w:rFonts w:ascii="宋体" w:hAnsi="宋体" w:cs="宋体" w:hint="eastAsia"/>
                <w:sz w:val="20"/>
                <w:szCs w:val="20"/>
              </w:rPr>
              <w:t>产品</w:t>
            </w:r>
            <w:r>
              <w:rPr>
                <w:rFonts w:hint="eastAsia"/>
              </w:rPr>
              <w:t>全金属外观，一体化设计，</w:t>
            </w:r>
            <w:r>
              <w:rPr>
                <w:rFonts w:ascii="宋体" w:hAnsi="宋体" w:cs="宋体" w:hint="eastAsia"/>
                <w:sz w:val="20"/>
                <w:szCs w:val="20"/>
              </w:rPr>
              <w:t>高度集成OPS-</w:t>
            </w:r>
            <w:r>
              <w:rPr>
                <w:rFonts w:ascii="宋体" w:hAnsi="宋体" w:cs="宋体"/>
                <w:sz w:val="20"/>
                <w:szCs w:val="20"/>
              </w:rPr>
              <w:t>C</w:t>
            </w:r>
            <w:r>
              <w:rPr>
                <w:rFonts w:ascii="宋体" w:hAnsi="宋体" w:cs="宋体" w:hint="eastAsia"/>
                <w:sz w:val="20"/>
                <w:szCs w:val="20"/>
              </w:rPr>
              <w:t>电脑、安卓系统、红外触控、功放音响于触摸互动一体机内, 无任何外露连接线。免除繁琐布线以及众多开关步骤，会议准备省时省力，极大提高会议效率。</w:t>
            </w:r>
          </w:p>
          <w:p w:rsidR="00BE33E2" w:rsidRDefault="0057540F">
            <w:pPr>
              <w:widowControl/>
              <w:numPr>
                <w:ilvl w:val="0"/>
                <w:numId w:val="1"/>
              </w:numPr>
              <w:jc w:val="left"/>
              <w:rPr>
                <w:rFonts w:ascii="宋体" w:hAnsi="宋体" w:cs="宋体"/>
                <w:sz w:val="20"/>
                <w:szCs w:val="20"/>
              </w:rPr>
            </w:pPr>
            <w:r>
              <w:rPr>
                <w:rFonts w:ascii="宋体" w:hAnsi="宋体" w:cs="宋体" w:hint="eastAsia"/>
                <w:sz w:val="20"/>
                <w:szCs w:val="20"/>
              </w:rPr>
              <w:t>★智能主机开关机键、电脑开关机键 、节能键三键合一，并为唯一物理按键。</w:t>
            </w:r>
          </w:p>
          <w:p w:rsidR="00BE33E2" w:rsidRDefault="0057540F">
            <w:pPr>
              <w:widowControl/>
              <w:numPr>
                <w:ilvl w:val="0"/>
                <w:numId w:val="1"/>
              </w:numPr>
              <w:jc w:val="left"/>
              <w:rPr>
                <w:rFonts w:ascii="宋体" w:hAnsi="宋体" w:cs="宋体"/>
                <w:sz w:val="20"/>
                <w:szCs w:val="20"/>
              </w:rPr>
            </w:pPr>
            <w:r>
              <w:rPr>
                <w:rFonts w:ascii="宋体" w:hAnsi="宋体" w:cs="宋体" w:hint="eastAsia"/>
                <w:sz w:val="20"/>
                <w:szCs w:val="20"/>
              </w:rPr>
              <w:t>★一键节能：可一键关闭或开启液晶屏背光，实现黑屏节能功能，在节能待机状态下可实现节能</w:t>
            </w:r>
            <w:r>
              <w:rPr>
                <w:rFonts w:ascii="宋体" w:hAnsi="宋体" w:cs="宋体"/>
                <w:sz w:val="20"/>
                <w:szCs w:val="20"/>
              </w:rPr>
              <w:t>8</w:t>
            </w:r>
            <w:r>
              <w:rPr>
                <w:rFonts w:ascii="宋体" w:hAnsi="宋体" w:cs="宋体" w:hint="eastAsia"/>
                <w:sz w:val="20"/>
                <w:szCs w:val="20"/>
              </w:rPr>
              <w:t>0%以上。</w:t>
            </w:r>
          </w:p>
          <w:p w:rsidR="00BE33E2" w:rsidRDefault="0057540F">
            <w:pPr>
              <w:widowControl/>
              <w:numPr>
                <w:ilvl w:val="0"/>
                <w:numId w:val="1"/>
              </w:numPr>
              <w:jc w:val="left"/>
              <w:rPr>
                <w:rFonts w:ascii="宋体" w:hAnsi="宋体" w:cs="宋体"/>
                <w:sz w:val="20"/>
                <w:szCs w:val="20"/>
              </w:rPr>
            </w:pPr>
            <w:r>
              <w:rPr>
                <w:rFonts w:ascii="宋体" w:hAnsi="宋体" w:cs="宋体" w:hint="eastAsia"/>
                <w:sz w:val="20"/>
                <w:szCs w:val="20"/>
              </w:rPr>
              <w:t>自动节能功能：当设备在15分钟内处于无信号接收状态且无人操作时，将会自动关机，节省能耗；且等待时间支持自定义可调节。</w:t>
            </w:r>
          </w:p>
          <w:p w:rsidR="00BE33E2" w:rsidRDefault="0057540F">
            <w:pPr>
              <w:pStyle w:val="3"/>
              <w:widowControl/>
              <w:numPr>
                <w:ilvl w:val="0"/>
                <w:numId w:val="1"/>
              </w:numPr>
              <w:spacing w:line="276" w:lineRule="auto"/>
              <w:ind w:firstLineChars="0"/>
              <w:jc w:val="left"/>
              <w:rPr>
                <w:rFonts w:ascii="宋体" w:hAnsi="宋体" w:cs="宋体"/>
                <w:sz w:val="20"/>
                <w:szCs w:val="20"/>
              </w:rPr>
            </w:pPr>
            <w:r>
              <w:rPr>
                <w:rFonts w:ascii="宋体" w:hAnsi="宋体" w:cs="宋体" w:hint="eastAsia"/>
                <w:sz w:val="20"/>
                <w:szCs w:val="20"/>
              </w:rPr>
              <w:lastRenderedPageBreak/>
              <w:t>整机只需连接一根网线，即可实现Windows及Android系统同时联网。</w:t>
            </w:r>
          </w:p>
          <w:p w:rsidR="00BE33E2" w:rsidRDefault="00BE33E2">
            <w:pPr>
              <w:widowControl/>
              <w:ind w:left="420"/>
              <w:jc w:val="left"/>
              <w:rPr>
                <w:rFonts w:ascii="宋体" w:hAnsi="宋体" w:cs="宋体"/>
                <w:sz w:val="20"/>
                <w:szCs w:val="20"/>
              </w:rPr>
            </w:pPr>
          </w:p>
          <w:p w:rsidR="00BE33E2" w:rsidRDefault="0057540F">
            <w:pPr>
              <w:widowControl/>
              <w:ind w:left="420"/>
              <w:jc w:val="left"/>
              <w:rPr>
                <w:rFonts w:ascii="宋体" w:hAnsi="宋体" w:cs="宋体"/>
                <w:b/>
                <w:bCs/>
                <w:sz w:val="20"/>
                <w:szCs w:val="20"/>
              </w:rPr>
            </w:pPr>
            <w:r>
              <w:rPr>
                <w:rFonts w:ascii="宋体" w:hAnsi="宋体" w:cs="宋体" w:hint="eastAsia"/>
                <w:b/>
                <w:bCs/>
                <w:sz w:val="20"/>
                <w:szCs w:val="20"/>
              </w:rPr>
              <w:t>二、一体机参数：</w:t>
            </w:r>
          </w:p>
          <w:p w:rsidR="00BE33E2" w:rsidRDefault="0057540F">
            <w:pPr>
              <w:widowControl/>
              <w:numPr>
                <w:ilvl w:val="0"/>
                <w:numId w:val="2"/>
              </w:numPr>
              <w:jc w:val="left"/>
              <w:rPr>
                <w:rFonts w:ascii="宋体" w:hAnsi="宋体" w:cs="宋体"/>
                <w:sz w:val="20"/>
                <w:szCs w:val="20"/>
              </w:rPr>
            </w:pPr>
            <w:r>
              <w:rPr>
                <w:rFonts w:ascii="宋体" w:hAnsi="宋体" w:cs="宋体" w:hint="eastAsia"/>
                <w:sz w:val="20"/>
                <w:szCs w:val="20"/>
              </w:rPr>
              <w:t>★屏幕显示尺寸≥98寸；采用LED背光源，原装液晶A</w:t>
            </w:r>
            <w:proofErr w:type="gramStart"/>
            <w:r>
              <w:rPr>
                <w:rFonts w:ascii="宋体" w:hAnsi="宋体" w:cs="宋体" w:hint="eastAsia"/>
                <w:sz w:val="20"/>
                <w:szCs w:val="20"/>
              </w:rPr>
              <w:t>规</w:t>
            </w:r>
            <w:proofErr w:type="gramEnd"/>
            <w:r>
              <w:rPr>
                <w:rFonts w:ascii="宋体" w:hAnsi="宋体" w:cs="宋体" w:hint="eastAsia"/>
                <w:sz w:val="20"/>
                <w:szCs w:val="20"/>
              </w:rPr>
              <w:t>屏；显示比例：16:9 ，显示物理分辨率：3840*2160，显示性能达到U</w:t>
            </w:r>
            <w:r>
              <w:rPr>
                <w:rFonts w:ascii="宋体" w:hAnsi="宋体" w:cs="宋体"/>
                <w:sz w:val="20"/>
                <w:szCs w:val="20"/>
              </w:rPr>
              <w:t>HD</w:t>
            </w:r>
            <w:r>
              <w:rPr>
                <w:rFonts w:ascii="宋体" w:hAnsi="宋体" w:cs="宋体" w:hint="eastAsia"/>
                <w:sz w:val="20"/>
                <w:szCs w:val="20"/>
              </w:rPr>
              <w:t>超高清点对点，屏幕亮度：≥400cd/m2，对比度：≥4000:1，可视角度：≥178°。</w:t>
            </w:r>
          </w:p>
          <w:p w:rsidR="00BE33E2" w:rsidRDefault="0057540F">
            <w:pPr>
              <w:widowControl/>
              <w:numPr>
                <w:ilvl w:val="0"/>
                <w:numId w:val="2"/>
              </w:numPr>
              <w:jc w:val="left"/>
              <w:rPr>
                <w:rFonts w:ascii="宋体" w:hAnsi="宋体" w:cs="宋体"/>
                <w:sz w:val="20"/>
                <w:szCs w:val="20"/>
              </w:rPr>
            </w:pPr>
            <w:r>
              <w:rPr>
                <w:rFonts w:ascii="宋体" w:hAnsi="宋体" w:cs="宋体" w:hint="eastAsia"/>
                <w:sz w:val="20"/>
                <w:szCs w:val="20"/>
              </w:rPr>
              <w:t>采用红外多重扫描技术，支持HID免驱技术，在WINDOWS和安卓系统下无需安装驱动，完全支持多</w:t>
            </w:r>
            <w:proofErr w:type="gramStart"/>
            <w:r>
              <w:rPr>
                <w:rFonts w:ascii="宋体" w:hAnsi="宋体" w:cs="宋体" w:hint="eastAsia"/>
                <w:sz w:val="20"/>
                <w:szCs w:val="20"/>
              </w:rPr>
              <w:t>点操作</w:t>
            </w:r>
            <w:proofErr w:type="gramEnd"/>
            <w:r>
              <w:rPr>
                <w:rFonts w:ascii="宋体" w:hAnsi="宋体" w:cs="宋体" w:hint="eastAsia"/>
                <w:sz w:val="20"/>
                <w:szCs w:val="20"/>
              </w:rPr>
              <w:t>协议。同时至少20点同时触摸，互不干扰，响应速度：首点≤8ms,连续书写≤3ms，定位精度≤1mm，最高报点速度3</w:t>
            </w:r>
            <w:r>
              <w:rPr>
                <w:rFonts w:ascii="宋体" w:hAnsi="宋体" w:cs="宋体"/>
                <w:sz w:val="20"/>
                <w:szCs w:val="20"/>
              </w:rPr>
              <w:t>00</w:t>
            </w:r>
            <w:r>
              <w:rPr>
                <w:rFonts w:ascii="宋体" w:hAnsi="宋体" w:cs="宋体" w:hint="eastAsia"/>
                <w:sz w:val="20"/>
                <w:szCs w:val="20"/>
              </w:rPr>
              <w:t>点/秒。</w:t>
            </w:r>
          </w:p>
          <w:p w:rsidR="00BE33E2" w:rsidRDefault="0057540F">
            <w:pPr>
              <w:widowControl/>
              <w:numPr>
                <w:ilvl w:val="0"/>
                <w:numId w:val="2"/>
              </w:numPr>
              <w:jc w:val="left"/>
              <w:rPr>
                <w:rFonts w:ascii="宋体" w:hAnsi="宋体" w:cs="宋体"/>
                <w:sz w:val="20"/>
                <w:szCs w:val="20"/>
              </w:rPr>
            </w:pPr>
            <w:r>
              <w:rPr>
                <w:rFonts w:ascii="宋体" w:hAnsi="宋体" w:cs="宋体" w:hint="eastAsia"/>
                <w:sz w:val="20"/>
                <w:szCs w:val="20"/>
              </w:rPr>
              <w:t>抗强光干扰：具备防干扰红外触摸屏技术，白炽灯 (220V,100W) ,垂直距离 350mm 以上，太阳光射的照度达90000Lux下，触摸仍可正常工作，适应各种光照使用环境。</w:t>
            </w:r>
          </w:p>
          <w:p w:rsidR="00BE33E2" w:rsidRDefault="0057540F">
            <w:pPr>
              <w:widowControl/>
              <w:numPr>
                <w:ilvl w:val="0"/>
                <w:numId w:val="2"/>
              </w:numPr>
              <w:jc w:val="left"/>
              <w:rPr>
                <w:rFonts w:ascii="宋体" w:hAnsi="宋体" w:cs="宋体"/>
                <w:sz w:val="20"/>
                <w:szCs w:val="20"/>
              </w:rPr>
            </w:pPr>
            <w:r>
              <w:rPr>
                <w:rFonts w:ascii="宋体" w:hAnsi="宋体" w:cs="宋体" w:hint="eastAsia"/>
                <w:sz w:val="20"/>
                <w:szCs w:val="20"/>
              </w:rPr>
              <w:t>内置2*15W双频音箱，完全满足会议室视听效果；支持音频音效高低音调节功能及5段均衡器功能。</w:t>
            </w:r>
          </w:p>
          <w:p w:rsidR="00BE33E2" w:rsidRDefault="0057540F">
            <w:pPr>
              <w:widowControl/>
              <w:numPr>
                <w:ilvl w:val="0"/>
                <w:numId w:val="2"/>
              </w:numPr>
              <w:jc w:val="left"/>
              <w:rPr>
                <w:rFonts w:ascii="宋体" w:hAnsi="宋体" w:cs="宋体"/>
                <w:sz w:val="20"/>
                <w:szCs w:val="20"/>
              </w:rPr>
            </w:pPr>
            <w:r>
              <w:rPr>
                <w:rFonts w:ascii="宋体" w:hAnsi="宋体" w:cs="宋体" w:hint="eastAsia"/>
                <w:sz w:val="20"/>
                <w:szCs w:val="20"/>
              </w:rPr>
              <w:t>后置输入端口：多媒体(USB)*</w:t>
            </w:r>
            <w:r>
              <w:rPr>
                <w:rFonts w:ascii="宋体" w:hAnsi="宋体" w:cs="宋体"/>
                <w:sz w:val="20"/>
                <w:szCs w:val="20"/>
              </w:rPr>
              <w:t>3</w:t>
            </w:r>
            <w:r>
              <w:rPr>
                <w:rFonts w:ascii="宋体" w:hAnsi="宋体" w:cs="宋体" w:hint="eastAsia"/>
                <w:sz w:val="20"/>
                <w:szCs w:val="20"/>
              </w:rPr>
              <w:t>，VGA*</w:t>
            </w:r>
            <w:r>
              <w:rPr>
                <w:rFonts w:ascii="宋体" w:hAnsi="宋体" w:cs="宋体"/>
                <w:sz w:val="20"/>
                <w:szCs w:val="20"/>
              </w:rPr>
              <w:t>1</w:t>
            </w:r>
            <w:r>
              <w:rPr>
                <w:rFonts w:ascii="宋体" w:hAnsi="宋体" w:cs="宋体" w:hint="eastAsia"/>
                <w:sz w:val="20"/>
                <w:szCs w:val="20"/>
              </w:rPr>
              <w:t>，AUDIO*</w:t>
            </w:r>
            <w:r>
              <w:rPr>
                <w:rFonts w:ascii="宋体" w:hAnsi="宋体" w:cs="宋体"/>
                <w:sz w:val="20"/>
                <w:szCs w:val="20"/>
              </w:rPr>
              <w:t>1</w:t>
            </w:r>
            <w:r>
              <w:rPr>
                <w:rFonts w:ascii="宋体" w:hAnsi="宋体" w:cs="宋体" w:hint="eastAsia"/>
                <w:sz w:val="20"/>
                <w:szCs w:val="20"/>
              </w:rPr>
              <w:t>,HDMI</w:t>
            </w:r>
            <w:r>
              <w:rPr>
                <w:rFonts w:ascii="宋体" w:hAnsi="宋体" w:cs="宋体"/>
                <w:sz w:val="20"/>
                <w:szCs w:val="20"/>
              </w:rPr>
              <w:t>2</w:t>
            </w:r>
            <w:r>
              <w:rPr>
                <w:rFonts w:ascii="宋体" w:hAnsi="宋体" w:cs="宋体" w:hint="eastAsia"/>
                <w:sz w:val="20"/>
                <w:szCs w:val="20"/>
              </w:rPr>
              <w:t>.</w:t>
            </w:r>
            <w:r>
              <w:rPr>
                <w:rFonts w:ascii="宋体" w:hAnsi="宋体" w:cs="宋体"/>
                <w:sz w:val="20"/>
                <w:szCs w:val="20"/>
              </w:rPr>
              <w:t>0</w:t>
            </w:r>
            <w:r>
              <w:rPr>
                <w:rFonts w:ascii="宋体" w:hAnsi="宋体" w:cs="宋体" w:hint="eastAsia"/>
                <w:sz w:val="20"/>
                <w:szCs w:val="20"/>
              </w:rPr>
              <w:t>*</w:t>
            </w:r>
            <w:r>
              <w:rPr>
                <w:rFonts w:ascii="宋体" w:hAnsi="宋体" w:cs="宋体"/>
                <w:sz w:val="20"/>
                <w:szCs w:val="20"/>
              </w:rPr>
              <w:t>4(</w:t>
            </w:r>
            <w:r>
              <w:rPr>
                <w:rFonts w:ascii="宋体" w:hAnsi="宋体" w:cs="宋体" w:hint="eastAsia"/>
                <w:sz w:val="20"/>
                <w:szCs w:val="20"/>
              </w:rPr>
              <w:t>内置*</w:t>
            </w:r>
            <w:r>
              <w:rPr>
                <w:rFonts w:ascii="宋体" w:hAnsi="宋体" w:cs="宋体"/>
                <w:sz w:val="20"/>
                <w:szCs w:val="20"/>
              </w:rPr>
              <w:t>3</w:t>
            </w:r>
            <w:r>
              <w:rPr>
                <w:rFonts w:ascii="宋体" w:hAnsi="宋体" w:cs="宋体" w:hint="eastAsia"/>
                <w:sz w:val="20"/>
                <w:szCs w:val="20"/>
              </w:rPr>
              <w:t>，O</w:t>
            </w:r>
            <w:r>
              <w:rPr>
                <w:rFonts w:ascii="宋体" w:hAnsi="宋体" w:cs="宋体"/>
                <w:sz w:val="20"/>
                <w:szCs w:val="20"/>
              </w:rPr>
              <w:t>PS</w:t>
            </w: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，D</w:t>
            </w:r>
            <w:r>
              <w:rPr>
                <w:rFonts w:ascii="宋体" w:hAnsi="宋体" w:cs="宋体"/>
                <w:sz w:val="20"/>
                <w:szCs w:val="20"/>
              </w:rPr>
              <w:t>P*1,</w:t>
            </w:r>
            <w:r>
              <w:rPr>
                <w:rFonts w:ascii="宋体" w:hAnsi="宋体" w:cs="宋体" w:hint="eastAsia"/>
                <w:sz w:val="20"/>
                <w:szCs w:val="20"/>
              </w:rPr>
              <w:t>RS232*1，</w:t>
            </w:r>
            <w:r>
              <w:rPr>
                <w:rFonts w:ascii="宋体" w:hAnsi="宋体" w:cs="宋体"/>
                <w:sz w:val="20"/>
                <w:szCs w:val="20"/>
              </w:rPr>
              <w:t>MIC IN *1,</w:t>
            </w:r>
            <w:r>
              <w:rPr>
                <w:rFonts w:ascii="宋体" w:hAnsi="宋体" w:cs="宋体" w:hint="eastAsia"/>
                <w:sz w:val="20"/>
                <w:szCs w:val="20"/>
              </w:rPr>
              <w:t>RJ-45*1，信号端子口抗静电干扰。</w:t>
            </w:r>
          </w:p>
          <w:p w:rsidR="00BE33E2" w:rsidRDefault="0057540F">
            <w:pPr>
              <w:widowControl/>
              <w:numPr>
                <w:ilvl w:val="0"/>
                <w:numId w:val="2"/>
              </w:numPr>
              <w:jc w:val="left"/>
              <w:rPr>
                <w:rFonts w:ascii="宋体" w:hAnsi="宋体" w:cs="宋体"/>
                <w:sz w:val="20"/>
                <w:szCs w:val="20"/>
              </w:rPr>
            </w:pPr>
            <w:r>
              <w:rPr>
                <w:rFonts w:ascii="宋体" w:hAnsi="宋体" w:cs="宋体" w:hint="eastAsia"/>
                <w:sz w:val="20"/>
                <w:szCs w:val="20"/>
              </w:rPr>
              <w:t>后置输出端口：</w:t>
            </w:r>
            <w:r>
              <w:rPr>
                <w:rFonts w:ascii="宋体" w:hAnsi="宋体" w:cs="宋体"/>
                <w:sz w:val="20"/>
                <w:szCs w:val="20"/>
              </w:rPr>
              <w:t>4</w:t>
            </w:r>
            <w:r>
              <w:rPr>
                <w:rFonts w:ascii="宋体" w:hAnsi="宋体" w:cs="宋体" w:hint="eastAsia"/>
                <w:sz w:val="20"/>
                <w:szCs w:val="20"/>
              </w:rPr>
              <w:t>K</w:t>
            </w:r>
            <w:r>
              <w:rPr>
                <w:rFonts w:ascii="宋体" w:hAnsi="宋体" w:cs="宋体"/>
                <w:sz w:val="20"/>
                <w:szCs w:val="20"/>
              </w:rPr>
              <w:t xml:space="preserve"> HDMI</w:t>
            </w:r>
            <w:r>
              <w:rPr>
                <w:rFonts w:ascii="宋体" w:hAnsi="宋体" w:cs="宋体" w:hint="eastAsia"/>
                <w:sz w:val="20"/>
                <w:szCs w:val="20"/>
              </w:rPr>
              <w:t xml:space="preserve"> OUT*1（选配），</w:t>
            </w:r>
            <w:r>
              <w:rPr>
                <w:rFonts w:ascii="宋体" w:hAnsi="宋体" w:cs="宋体"/>
                <w:sz w:val="20"/>
                <w:szCs w:val="20"/>
              </w:rPr>
              <w:t>USB TOUCH*2</w:t>
            </w:r>
            <w:r>
              <w:rPr>
                <w:rFonts w:ascii="宋体" w:hAnsi="宋体" w:cs="宋体" w:hint="eastAsia"/>
                <w:sz w:val="20"/>
                <w:szCs w:val="20"/>
              </w:rPr>
              <w:t>,耳机输出*1。</w:t>
            </w:r>
          </w:p>
          <w:p w:rsidR="00BE33E2" w:rsidRDefault="0057540F">
            <w:pPr>
              <w:widowControl/>
              <w:numPr>
                <w:ilvl w:val="0"/>
                <w:numId w:val="2"/>
              </w:numPr>
              <w:jc w:val="left"/>
              <w:rPr>
                <w:rFonts w:ascii="宋体" w:hAnsi="宋体" w:cs="宋体"/>
                <w:sz w:val="20"/>
                <w:szCs w:val="20"/>
              </w:rPr>
            </w:pPr>
            <w:r>
              <w:rPr>
                <w:rFonts w:ascii="宋体" w:hAnsi="宋体" w:cs="宋体" w:hint="eastAsia"/>
                <w:sz w:val="20"/>
                <w:szCs w:val="20"/>
              </w:rPr>
              <w:t>★前置常用外接接口， USB3.0*</w:t>
            </w:r>
            <w:r>
              <w:rPr>
                <w:rFonts w:ascii="宋体" w:hAnsi="宋体" w:cs="宋体"/>
                <w:sz w:val="20"/>
                <w:szCs w:val="20"/>
              </w:rPr>
              <w:t>1</w:t>
            </w:r>
            <w:r>
              <w:rPr>
                <w:rFonts w:ascii="宋体" w:hAnsi="宋体" w:cs="宋体" w:hint="eastAsia"/>
                <w:sz w:val="20"/>
                <w:szCs w:val="20"/>
              </w:rPr>
              <w:t>（</w:t>
            </w:r>
            <w:r>
              <w:rPr>
                <w:rFonts w:ascii="宋体" w:hAnsi="宋体" w:cs="宋体"/>
                <w:sz w:val="20"/>
                <w:szCs w:val="20"/>
              </w:rPr>
              <w:t>PC</w:t>
            </w:r>
            <w:r>
              <w:rPr>
                <w:rFonts w:ascii="宋体" w:hAnsi="宋体" w:cs="宋体" w:hint="eastAsia"/>
                <w:sz w:val="20"/>
                <w:szCs w:val="20"/>
              </w:rPr>
              <w:t>）、USB2.0*</w:t>
            </w:r>
            <w:r>
              <w:rPr>
                <w:rFonts w:ascii="宋体" w:hAnsi="宋体" w:cs="宋体"/>
                <w:sz w:val="20"/>
                <w:szCs w:val="20"/>
              </w:rPr>
              <w:t>1</w:t>
            </w:r>
            <w:r>
              <w:rPr>
                <w:rFonts w:ascii="宋体" w:hAnsi="宋体" w:cs="宋体" w:hint="eastAsia"/>
                <w:sz w:val="20"/>
                <w:szCs w:val="20"/>
              </w:rPr>
              <w:t>；且前置</w:t>
            </w:r>
            <w:r>
              <w:rPr>
                <w:rFonts w:ascii="宋体" w:hAnsi="宋体" w:cs="宋体"/>
                <w:sz w:val="20"/>
                <w:szCs w:val="20"/>
              </w:rPr>
              <w:t>USB</w:t>
            </w:r>
            <w:r>
              <w:rPr>
                <w:rFonts w:ascii="宋体" w:hAnsi="宋体" w:cs="宋体" w:hint="eastAsia"/>
                <w:sz w:val="20"/>
                <w:szCs w:val="20"/>
              </w:rPr>
              <w:t>2.0接口可实现</w:t>
            </w:r>
            <w:r>
              <w:rPr>
                <w:rFonts w:ascii="宋体" w:hAnsi="宋体" w:cs="宋体"/>
                <w:sz w:val="20"/>
                <w:szCs w:val="20"/>
              </w:rPr>
              <w:t>And</w:t>
            </w:r>
            <w:r>
              <w:rPr>
                <w:rFonts w:ascii="宋体" w:hAnsi="宋体" w:cs="宋体" w:hint="eastAsia"/>
                <w:sz w:val="20"/>
                <w:szCs w:val="20"/>
              </w:rPr>
              <w:t>r</w:t>
            </w:r>
            <w:r>
              <w:rPr>
                <w:rFonts w:ascii="宋体" w:hAnsi="宋体" w:cs="宋体"/>
                <w:sz w:val="20"/>
                <w:szCs w:val="20"/>
              </w:rPr>
              <w:t>oid</w:t>
            </w:r>
            <w:r>
              <w:rPr>
                <w:rFonts w:ascii="宋体" w:hAnsi="宋体" w:cs="宋体" w:hint="eastAsia"/>
                <w:sz w:val="20"/>
                <w:szCs w:val="20"/>
              </w:rPr>
              <w:t>与</w:t>
            </w:r>
            <w:r>
              <w:rPr>
                <w:rFonts w:ascii="宋体" w:hAnsi="宋体" w:cs="宋体"/>
                <w:sz w:val="20"/>
                <w:szCs w:val="20"/>
              </w:rPr>
              <w:t>Window</w:t>
            </w:r>
            <w:r>
              <w:rPr>
                <w:rFonts w:ascii="宋体" w:hAnsi="宋体" w:cs="宋体" w:hint="eastAsia"/>
                <w:sz w:val="20"/>
                <w:szCs w:val="20"/>
              </w:rPr>
              <w:t>s自动切换，无需区分。</w:t>
            </w:r>
          </w:p>
          <w:p w:rsidR="00BE33E2" w:rsidRDefault="0057540F">
            <w:pPr>
              <w:widowControl/>
              <w:numPr>
                <w:ilvl w:val="0"/>
                <w:numId w:val="2"/>
              </w:numPr>
              <w:jc w:val="left"/>
              <w:rPr>
                <w:rFonts w:ascii="宋体" w:hAnsi="宋体" w:cs="宋体"/>
                <w:sz w:val="20"/>
                <w:szCs w:val="20"/>
              </w:rPr>
            </w:pPr>
            <w:r>
              <w:rPr>
                <w:rFonts w:ascii="宋体" w:hAnsi="宋体" w:cs="宋体"/>
                <w:sz w:val="20"/>
                <w:szCs w:val="20"/>
              </w:rPr>
              <w:t>触摸USB口自适应功能，侧面B型触摸USB口可自动检测任意TV端口进行触摸切换输出</w:t>
            </w:r>
            <w:r>
              <w:rPr>
                <w:rFonts w:ascii="宋体" w:hAnsi="宋体" w:cs="宋体" w:hint="eastAsia"/>
                <w:sz w:val="20"/>
                <w:szCs w:val="20"/>
              </w:rPr>
              <w:t>。</w:t>
            </w:r>
          </w:p>
          <w:p w:rsidR="00BE33E2" w:rsidRDefault="0057540F">
            <w:pPr>
              <w:widowControl/>
              <w:numPr>
                <w:ilvl w:val="0"/>
                <w:numId w:val="2"/>
              </w:numPr>
              <w:jc w:val="left"/>
              <w:rPr>
                <w:rFonts w:ascii="宋体" w:hAnsi="宋体" w:cs="宋体"/>
                <w:sz w:val="20"/>
                <w:szCs w:val="20"/>
              </w:rPr>
            </w:pPr>
            <w:r>
              <w:rPr>
                <w:rFonts w:ascii="宋体" w:hAnsi="宋体" w:cs="宋体" w:hint="eastAsia"/>
                <w:sz w:val="20"/>
                <w:szCs w:val="20"/>
              </w:rPr>
              <w:t>★外接信号智能识别：外接电脑等视频输出设备时，能智能识别并自动切换至对应视频信号通道，无需手动调整，</w:t>
            </w:r>
            <w:r>
              <w:rPr>
                <w:rFonts w:ascii="宋体" w:hAnsi="宋体" w:cs="宋体"/>
                <w:sz w:val="20"/>
                <w:szCs w:val="20"/>
              </w:rPr>
              <w:t>当拔掉外部端口信号时，系统自动跳回至内置高清通道</w:t>
            </w:r>
            <w:r>
              <w:rPr>
                <w:rFonts w:ascii="宋体" w:hAnsi="宋体" w:cs="宋体" w:hint="eastAsia"/>
                <w:sz w:val="20"/>
                <w:szCs w:val="20"/>
              </w:rPr>
              <w:t>。</w:t>
            </w:r>
            <w:r>
              <w:rPr>
                <w:rFonts w:ascii="宋体" w:hAnsi="宋体" w:cs="宋体"/>
                <w:sz w:val="20"/>
                <w:szCs w:val="20"/>
              </w:rPr>
              <w:t> </w:t>
            </w:r>
          </w:p>
          <w:p w:rsidR="00BE33E2" w:rsidRDefault="0057540F">
            <w:pPr>
              <w:widowControl/>
              <w:numPr>
                <w:ilvl w:val="0"/>
                <w:numId w:val="2"/>
              </w:numPr>
              <w:jc w:val="left"/>
              <w:rPr>
                <w:rFonts w:ascii="宋体" w:hAnsi="宋体" w:cs="宋体"/>
                <w:sz w:val="20"/>
                <w:szCs w:val="20"/>
              </w:rPr>
            </w:pPr>
            <w:r>
              <w:rPr>
                <w:rFonts w:ascii="宋体" w:hAnsi="宋体" w:cs="宋体"/>
                <w:sz w:val="20"/>
                <w:szCs w:val="20"/>
              </w:rPr>
              <w:t>自动唤醒功能，当设备无信号待机后，此时在HDMI端口接入信号时，屏幕可自动唤醒并显示相应端口信号</w:t>
            </w:r>
            <w:r>
              <w:rPr>
                <w:rFonts w:ascii="宋体" w:hAnsi="宋体" w:cs="宋体" w:hint="eastAsia"/>
                <w:sz w:val="20"/>
                <w:szCs w:val="20"/>
              </w:rPr>
              <w:t>。</w:t>
            </w:r>
          </w:p>
          <w:p w:rsidR="00BE33E2" w:rsidRPr="001E3AA4" w:rsidRDefault="0057540F" w:rsidP="001E3AA4">
            <w:pPr>
              <w:widowControl/>
              <w:numPr>
                <w:ilvl w:val="0"/>
                <w:numId w:val="2"/>
              </w:numPr>
              <w:jc w:val="left"/>
              <w:rPr>
                <w:rFonts w:ascii="宋体" w:hAnsi="宋体" w:cs="宋体"/>
                <w:sz w:val="20"/>
                <w:szCs w:val="20"/>
              </w:rPr>
            </w:pPr>
            <w:r>
              <w:rPr>
                <w:rFonts w:ascii="宋体" w:hAnsi="宋体" w:cs="宋体" w:hint="eastAsia"/>
                <w:sz w:val="20"/>
                <w:szCs w:val="20"/>
              </w:rPr>
              <w:t>整机功耗 ≤</w:t>
            </w:r>
            <w:r>
              <w:rPr>
                <w:rFonts w:ascii="宋体" w:hAnsi="宋体" w:cs="宋体"/>
                <w:sz w:val="20"/>
                <w:szCs w:val="20"/>
              </w:rPr>
              <w:t>4</w:t>
            </w:r>
            <w:r>
              <w:rPr>
                <w:rFonts w:ascii="宋体" w:hAnsi="宋体" w:cs="宋体" w:hint="eastAsia"/>
                <w:sz w:val="20"/>
                <w:szCs w:val="20"/>
              </w:rPr>
              <w:t>80W，待机功耗 ≤0.5W。</w:t>
            </w:r>
          </w:p>
          <w:p w:rsidR="00BE33E2" w:rsidRDefault="0057540F">
            <w:pPr>
              <w:widowControl/>
              <w:ind w:left="420"/>
              <w:jc w:val="left"/>
              <w:rPr>
                <w:rFonts w:ascii="宋体" w:hAnsi="宋体" w:cs="宋体"/>
                <w:b/>
                <w:bCs/>
                <w:sz w:val="20"/>
                <w:szCs w:val="20"/>
              </w:rPr>
            </w:pPr>
            <w:r>
              <w:rPr>
                <w:rFonts w:ascii="宋体" w:hAnsi="宋体" w:cs="宋体" w:hint="eastAsia"/>
                <w:b/>
                <w:bCs/>
                <w:sz w:val="20"/>
                <w:szCs w:val="20"/>
              </w:rPr>
              <w:t>三、嵌入式系统：</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 xml:space="preserve">★内置安卓嵌入式系统，配置要求不低于： Android </w:t>
            </w:r>
            <w:r>
              <w:rPr>
                <w:rFonts w:ascii="宋体" w:hAnsi="宋体" w:cs="宋体"/>
                <w:sz w:val="20"/>
                <w:szCs w:val="20"/>
              </w:rPr>
              <w:t>6</w:t>
            </w:r>
            <w:r>
              <w:rPr>
                <w:rFonts w:ascii="宋体" w:hAnsi="宋体" w:cs="宋体" w:hint="eastAsia"/>
                <w:sz w:val="20"/>
                <w:szCs w:val="20"/>
              </w:rPr>
              <w:t>.</w:t>
            </w:r>
            <w:r>
              <w:rPr>
                <w:rFonts w:ascii="宋体" w:hAnsi="宋体" w:cs="宋体"/>
                <w:sz w:val="20"/>
                <w:szCs w:val="20"/>
              </w:rPr>
              <w:t>0</w:t>
            </w:r>
            <w:r>
              <w:rPr>
                <w:rFonts w:ascii="宋体" w:hAnsi="宋体" w:cs="宋体" w:hint="eastAsia"/>
                <w:sz w:val="20"/>
                <w:szCs w:val="20"/>
              </w:rPr>
              <w:t>系统， 主频： Cortex A53*</w:t>
            </w:r>
            <w:r>
              <w:rPr>
                <w:rFonts w:ascii="宋体" w:hAnsi="宋体" w:cs="宋体"/>
                <w:sz w:val="20"/>
                <w:szCs w:val="20"/>
              </w:rPr>
              <w:t xml:space="preserve">4 </w:t>
            </w:r>
            <w:r>
              <w:rPr>
                <w:rFonts w:ascii="宋体" w:hAnsi="宋体" w:cs="宋体" w:hint="eastAsia"/>
                <w:sz w:val="20"/>
                <w:szCs w:val="20"/>
              </w:rPr>
              <w:t>1.</w:t>
            </w:r>
            <w:r>
              <w:rPr>
                <w:rFonts w:ascii="宋体" w:hAnsi="宋体" w:cs="宋体"/>
                <w:sz w:val="20"/>
                <w:szCs w:val="20"/>
              </w:rPr>
              <w:t>5</w:t>
            </w:r>
            <w:r>
              <w:rPr>
                <w:rFonts w:ascii="宋体" w:hAnsi="宋体" w:cs="宋体" w:hint="eastAsia"/>
                <w:sz w:val="20"/>
                <w:szCs w:val="20"/>
              </w:rPr>
              <w:t>GHz，</w:t>
            </w:r>
            <w:r>
              <w:rPr>
                <w:rFonts w:ascii="宋体" w:hAnsi="宋体" w:cs="宋体"/>
                <w:sz w:val="20"/>
                <w:szCs w:val="20"/>
              </w:rPr>
              <w:t xml:space="preserve"> T720MP2;</w:t>
            </w:r>
            <w:r>
              <w:rPr>
                <w:rFonts w:ascii="宋体" w:hAnsi="宋体" w:cs="宋体" w:hint="eastAsia"/>
                <w:sz w:val="20"/>
                <w:szCs w:val="20"/>
              </w:rPr>
              <w:t xml:space="preserve">内存： </w:t>
            </w:r>
            <w:r>
              <w:rPr>
                <w:rFonts w:ascii="宋体" w:hAnsi="宋体" w:cs="宋体"/>
                <w:sz w:val="20"/>
                <w:szCs w:val="20"/>
              </w:rPr>
              <w:t>2G</w:t>
            </w:r>
            <w:r>
              <w:rPr>
                <w:rFonts w:ascii="宋体" w:hAnsi="宋体" w:cs="宋体" w:hint="eastAsia"/>
                <w:sz w:val="20"/>
                <w:szCs w:val="20"/>
              </w:rPr>
              <w:t>B</w:t>
            </w:r>
            <w:r>
              <w:rPr>
                <w:rFonts w:ascii="宋体" w:hAnsi="宋体" w:cs="宋体"/>
                <w:sz w:val="20"/>
                <w:szCs w:val="20"/>
              </w:rPr>
              <w:t xml:space="preserve"> </w:t>
            </w:r>
            <w:r>
              <w:rPr>
                <w:rFonts w:ascii="宋体" w:hAnsi="宋体" w:cs="宋体" w:hint="eastAsia"/>
                <w:sz w:val="20"/>
                <w:szCs w:val="20"/>
              </w:rPr>
              <w:t xml:space="preserve">DDR3 </w:t>
            </w:r>
            <w:r>
              <w:rPr>
                <w:rFonts w:ascii="宋体" w:hAnsi="宋体" w:cs="宋体"/>
                <w:sz w:val="20"/>
                <w:szCs w:val="20"/>
              </w:rPr>
              <w:t xml:space="preserve"> 2133</w:t>
            </w:r>
            <w:r>
              <w:rPr>
                <w:rFonts w:ascii="宋体" w:hAnsi="宋体" w:cs="宋体" w:hint="eastAsia"/>
                <w:sz w:val="20"/>
                <w:szCs w:val="20"/>
              </w:rPr>
              <w:t xml:space="preserve">MHZ，Flash： </w:t>
            </w:r>
            <w:r>
              <w:rPr>
                <w:rFonts w:ascii="宋体" w:hAnsi="宋体" w:cs="宋体"/>
                <w:sz w:val="20"/>
                <w:szCs w:val="20"/>
              </w:rPr>
              <w:t>32</w:t>
            </w:r>
            <w:r>
              <w:rPr>
                <w:rFonts w:ascii="宋体" w:hAnsi="宋体" w:cs="宋体" w:hint="eastAsia"/>
                <w:sz w:val="20"/>
                <w:szCs w:val="20"/>
              </w:rPr>
              <w:t>GB ，双WIFI模块：IEEE 802.11 b/g/n 2.4GHz 1T1R*</w:t>
            </w:r>
            <w:r>
              <w:rPr>
                <w:rFonts w:ascii="宋体" w:hAnsi="宋体" w:cs="宋体"/>
                <w:sz w:val="20"/>
                <w:szCs w:val="20"/>
              </w:rPr>
              <w:t>1</w:t>
            </w:r>
            <w:r>
              <w:rPr>
                <w:rFonts w:ascii="宋体" w:hAnsi="宋体" w:cs="宋体" w:hint="eastAsia"/>
                <w:sz w:val="20"/>
                <w:szCs w:val="20"/>
              </w:rPr>
              <w:t>，IEEE 802.11 b/g/n</w:t>
            </w:r>
            <w:r>
              <w:rPr>
                <w:rFonts w:ascii="宋体" w:hAnsi="宋体" w:cs="宋体"/>
                <w:sz w:val="20"/>
                <w:szCs w:val="20"/>
              </w:rPr>
              <w:t xml:space="preserve"> 2.4G+5G+BT4.</w:t>
            </w:r>
            <w:r>
              <w:rPr>
                <w:rFonts w:ascii="宋体" w:hAnsi="宋体" w:cs="宋体" w:hint="eastAsia"/>
                <w:sz w:val="20"/>
                <w:szCs w:val="20"/>
              </w:rPr>
              <w:t>0</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快捷菜单导航功能：可通过多种方式调取屏幕触摸中控，</w:t>
            </w:r>
            <w:r>
              <w:rPr>
                <w:rFonts w:ascii="宋体" w:hAnsi="宋体" w:cs="宋体"/>
                <w:sz w:val="20"/>
                <w:szCs w:val="20"/>
              </w:rPr>
              <w:t>实现智能主机主页、信号源切换、亮度调节、声音大小、设置、标注、多任务等智能主机控制功能，无须任何实体按键，任意通道下可通过手势在屏幕上调取该触摸菜单，方便快捷，避免繁琐操</w:t>
            </w:r>
            <w:r>
              <w:rPr>
                <w:rFonts w:ascii="宋体" w:hAnsi="宋体" w:cs="宋体" w:hint="eastAsia"/>
                <w:sz w:val="20"/>
                <w:szCs w:val="20"/>
              </w:rPr>
              <w:t>做。</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★单独听：在节能状态下，可进行声音播放，实现</w:t>
            </w:r>
            <w:proofErr w:type="gramStart"/>
            <w:r>
              <w:rPr>
                <w:rFonts w:ascii="宋体" w:hAnsi="宋体" w:cs="宋体" w:hint="eastAsia"/>
                <w:sz w:val="20"/>
                <w:szCs w:val="20"/>
              </w:rPr>
              <w:t>单独听</w:t>
            </w:r>
            <w:proofErr w:type="gramEnd"/>
            <w:r>
              <w:rPr>
                <w:rFonts w:ascii="宋体" w:hAnsi="宋体" w:cs="宋体" w:hint="eastAsia"/>
                <w:sz w:val="20"/>
                <w:szCs w:val="20"/>
              </w:rPr>
              <w:t>功能。</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任意通道下，可实现批注，删除,截图到白板等功能，满足多种信源演示需求。</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硬件检测：具有一键检测功能，可实时查看OPS主机状态，本机温度，系统内存、触摸屏测试、R</w:t>
            </w:r>
            <w:r>
              <w:rPr>
                <w:rFonts w:ascii="宋体" w:hAnsi="宋体" w:cs="宋体"/>
                <w:sz w:val="20"/>
                <w:szCs w:val="20"/>
              </w:rPr>
              <w:t>TC</w:t>
            </w:r>
            <w:r>
              <w:rPr>
                <w:rFonts w:ascii="宋体" w:hAnsi="宋体" w:cs="宋体" w:hint="eastAsia"/>
                <w:sz w:val="20"/>
                <w:szCs w:val="20"/>
              </w:rPr>
              <w:t>、网络状态等功能。</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支持文件共享功能，可以在P</w:t>
            </w:r>
            <w:r>
              <w:rPr>
                <w:rFonts w:ascii="宋体" w:hAnsi="宋体" w:cs="宋体"/>
                <w:sz w:val="20"/>
                <w:szCs w:val="20"/>
              </w:rPr>
              <w:t>C</w:t>
            </w:r>
            <w:r>
              <w:rPr>
                <w:rFonts w:ascii="宋体" w:hAnsi="宋体" w:cs="宋体" w:hint="eastAsia"/>
                <w:sz w:val="20"/>
                <w:szCs w:val="20"/>
              </w:rPr>
              <w:t>上通过局域网对</w:t>
            </w:r>
            <w:proofErr w:type="gramStart"/>
            <w:r>
              <w:rPr>
                <w:rFonts w:ascii="宋体" w:hAnsi="宋体" w:cs="宋体" w:hint="eastAsia"/>
                <w:sz w:val="20"/>
                <w:szCs w:val="20"/>
              </w:rPr>
              <w:t>本设备</w:t>
            </w:r>
            <w:proofErr w:type="gramEnd"/>
            <w:r>
              <w:rPr>
                <w:rFonts w:ascii="宋体" w:hAnsi="宋体" w:cs="宋体" w:hint="eastAsia"/>
                <w:sz w:val="20"/>
                <w:szCs w:val="20"/>
              </w:rPr>
              <w:t>进行文件操作、管理，实现会前文件准备、会议文件备份等工作。</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支持</w:t>
            </w:r>
            <w:proofErr w:type="gramStart"/>
            <w:r>
              <w:rPr>
                <w:rFonts w:ascii="宋体" w:hAnsi="宋体" w:cs="宋体" w:hint="eastAsia"/>
                <w:sz w:val="20"/>
                <w:szCs w:val="20"/>
              </w:rPr>
              <w:t>蓝牙文件</w:t>
            </w:r>
            <w:proofErr w:type="gramEnd"/>
            <w:r>
              <w:rPr>
                <w:rFonts w:ascii="宋体" w:hAnsi="宋体" w:cs="宋体" w:hint="eastAsia"/>
                <w:sz w:val="20"/>
                <w:szCs w:val="20"/>
              </w:rPr>
              <w:t>传输功能，可以与手机、P</w:t>
            </w:r>
            <w:r>
              <w:rPr>
                <w:rFonts w:ascii="宋体" w:hAnsi="宋体" w:cs="宋体"/>
                <w:sz w:val="20"/>
                <w:szCs w:val="20"/>
              </w:rPr>
              <w:t>AD</w:t>
            </w:r>
            <w:r>
              <w:rPr>
                <w:rFonts w:ascii="宋体" w:hAnsi="宋体" w:cs="宋体" w:hint="eastAsia"/>
                <w:sz w:val="20"/>
                <w:szCs w:val="20"/>
              </w:rPr>
              <w:t>等设备，共享文件、传输文件，极大方便会议内容的共享、传播。</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lastRenderedPageBreak/>
              <w:t>支持蓝牙音</w:t>
            </w:r>
            <w:proofErr w:type="gramStart"/>
            <w:r>
              <w:rPr>
                <w:rFonts w:ascii="宋体" w:hAnsi="宋体" w:cs="宋体" w:hint="eastAsia"/>
                <w:sz w:val="20"/>
                <w:szCs w:val="20"/>
              </w:rPr>
              <w:t>频</w:t>
            </w:r>
            <w:proofErr w:type="gramEnd"/>
            <w:r>
              <w:rPr>
                <w:rFonts w:ascii="宋体" w:hAnsi="宋体" w:cs="宋体" w:hint="eastAsia"/>
                <w:sz w:val="20"/>
                <w:szCs w:val="20"/>
              </w:rPr>
              <w:t>播放功能，良好的兼容性，最大限度兼容各厂家的蓝牙音箱、</w:t>
            </w:r>
            <w:proofErr w:type="gramStart"/>
            <w:r>
              <w:rPr>
                <w:rFonts w:ascii="宋体" w:hAnsi="宋体" w:cs="宋体" w:hint="eastAsia"/>
                <w:sz w:val="20"/>
                <w:szCs w:val="20"/>
              </w:rPr>
              <w:t>蓝牙会议</w:t>
            </w:r>
            <w:proofErr w:type="gramEnd"/>
            <w:r>
              <w:rPr>
                <w:rFonts w:ascii="宋体" w:hAnsi="宋体" w:cs="宋体" w:hint="eastAsia"/>
                <w:sz w:val="20"/>
                <w:szCs w:val="20"/>
              </w:rPr>
              <w:t>音频设备，方便会议室的设备的配置。</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内置浏览器，支持第三方应用软件下载及安装。</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悬浮虚拟按键：快捷实现进入主页、存加速、硬件自检、锁屏、应用锁等操作。</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支持欢迎界面功能：附带十种不同风格欢迎界面、支持自定义欢迎界面，让来宾、与会者赏心悦目，又宾至如归。</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可实现</w:t>
            </w:r>
            <w:r>
              <w:rPr>
                <w:rFonts w:ascii="宋体" w:hAnsi="宋体" w:cs="宋体"/>
                <w:sz w:val="20"/>
                <w:szCs w:val="20"/>
              </w:rPr>
              <w:t>OFFICE</w:t>
            </w:r>
            <w:r>
              <w:rPr>
                <w:rFonts w:ascii="宋体" w:hAnsi="宋体" w:cs="宋体" w:hint="eastAsia"/>
                <w:sz w:val="20"/>
                <w:szCs w:val="20"/>
              </w:rPr>
              <w:t>文件处理、</w:t>
            </w:r>
            <w:r>
              <w:rPr>
                <w:rFonts w:ascii="宋体" w:hAnsi="宋体" w:cs="宋体"/>
                <w:sz w:val="20"/>
                <w:szCs w:val="20"/>
              </w:rPr>
              <w:t>PDF</w:t>
            </w:r>
            <w:r>
              <w:rPr>
                <w:rFonts w:ascii="宋体" w:hAnsi="宋体" w:cs="宋体" w:hint="eastAsia"/>
                <w:sz w:val="20"/>
                <w:szCs w:val="20"/>
              </w:rPr>
              <w:t>文件播放、PP</w:t>
            </w:r>
            <w:r>
              <w:rPr>
                <w:rFonts w:ascii="宋体" w:hAnsi="宋体" w:cs="宋体"/>
                <w:sz w:val="20"/>
                <w:szCs w:val="20"/>
              </w:rPr>
              <w:t>T</w:t>
            </w:r>
            <w:r>
              <w:rPr>
                <w:rFonts w:ascii="宋体" w:hAnsi="宋体" w:cs="宋体" w:hint="eastAsia"/>
                <w:sz w:val="20"/>
                <w:szCs w:val="20"/>
              </w:rPr>
              <w:t>播放、多媒体播放、网页浏览。</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具有倒计时，闹钟，计时器，当前时间、时区自动，手动设置等功能，满足日常办公需求。</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支持多媒体文件自动归类功能，可快速分类查找音乐、视频、图片文件，检索后可直接在界面中打开，可播放4K流媒体。</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★支持屏幕锁定功能，可自定义屏幕解锁方式，可自定义解锁图案。</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★支持应用软件密码锁功能，可锁定任何选择的应用软件，可自定义解锁密码。</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智能护眼系统：在嵌入式系统及W</w:t>
            </w:r>
            <w:r>
              <w:rPr>
                <w:rFonts w:ascii="宋体" w:hAnsi="宋体" w:cs="宋体"/>
                <w:sz w:val="20"/>
                <w:szCs w:val="20"/>
              </w:rPr>
              <w:t>INDOWS</w:t>
            </w:r>
            <w:r>
              <w:rPr>
                <w:rFonts w:ascii="宋体" w:hAnsi="宋体" w:cs="宋体" w:hint="eastAsia"/>
                <w:sz w:val="20"/>
                <w:szCs w:val="20"/>
              </w:rPr>
              <w:t>系统上使用会议白板软件时，屏幕会自动降低亮度，停止书写后亮度自动恢复，在保护使用者视力健康的同时保证显示效果及远处参会人士的清晰观看效果。</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★智能设置：全通道下，可通过上划手势将设置面板调出，进行批注，切换信号，音量控制，快速静音，关闭后台程序，切换信号。</w:t>
            </w:r>
          </w:p>
          <w:p w:rsidR="00BE33E2" w:rsidRDefault="0057540F">
            <w:pPr>
              <w:widowControl/>
              <w:numPr>
                <w:ilvl w:val="0"/>
                <w:numId w:val="3"/>
              </w:numPr>
              <w:jc w:val="left"/>
              <w:rPr>
                <w:rFonts w:ascii="宋体" w:hAnsi="宋体" w:cs="宋体"/>
                <w:sz w:val="20"/>
                <w:szCs w:val="20"/>
              </w:rPr>
            </w:pPr>
            <w:r>
              <w:rPr>
                <w:rFonts w:ascii="宋体" w:hAnsi="宋体" w:cs="宋体" w:hint="eastAsia"/>
                <w:sz w:val="20"/>
                <w:szCs w:val="20"/>
              </w:rPr>
              <w:t>支持网络唤醒功能，提高远程机器管理便捷性。</w:t>
            </w:r>
          </w:p>
          <w:p w:rsidR="00BE33E2" w:rsidRPr="001E3AA4" w:rsidRDefault="0057540F" w:rsidP="001E3AA4">
            <w:pPr>
              <w:widowControl/>
              <w:numPr>
                <w:ilvl w:val="0"/>
                <w:numId w:val="3"/>
              </w:numPr>
              <w:jc w:val="left"/>
              <w:rPr>
                <w:rFonts w:ascii="宋体" w:hAnsi="宋体" w:cs="宋体"/>
                <w:sz w:val="20"/>
                <w:szCs w:val="20"/>
              </w:rPr>
            </w:pPr>
            <w:r>
              <w:rPr>
                <w:rFonts w:ascii="宋体" w:hAnsi="宋体" w:cs="宋体" w:hint="eastAsia"/>
                <w:sz w:val="20"/>
                <w:szCs w:val="20"/>
              </w:rPr>
              <w:t>支持多种开关机方式：支持定时开关机设置、开机通道方式设置、开机通道设置，满足专业用户的应用编程设置，提高应用体验。</w:t>
            </w:r>
          </w:p>
          <w:p w:rsidR="00BE33E2" w:rsidRDefault="0057540F">
            <w:pPr>
              <w:widowControl/>
              <w:numPr>
                <w:ilvl w:val="0"/>
                <w:numId w:val="4"/>
              </w:numPr>
              <w:ind w:left="420"/>
              <w:jc w:val="left"/>
              <w:rPr>
                <w:rFonts w:ascii="宋体" w:hAnsi="宋体" w:cs="宋体"/>
                <w:b/>
                <w:bCs/>
                <w:sz w:val="20"/>
                <w:szCs w:val="20"/>
              </w:rPr>
            </w:pPr>
            <w:r>
              <w:rPr>
                <w:rFonts w:ascii="宋体" w:hAnsi="宋体" w:cs="宋体" w:hint="eastAsia"/>
                <w:b/>
                <w:bCs/>
                <w:sz w:val="20"/>
                <w:szCs w:val="20"/>
              </w:rPr>
              <w:t>无线投屏：</w:t>
            </w:r>
          </w:p>
          <w:p w:rsidR="00BE33E2" w:rsidRDefault="0057540F">
            <w:pPr>
              <w:pStyle w:val="TableParagraph"/>
              <w:numPr>
                <w:ilvl w:val="0"/>
                <w:numId w:val="5"/>
              </w:numPr>
              <w:tabs>
                <w:tab w:val="left" w:pos="528"/>
                <w:tab w:val="left" w:pos="529"/>
              </w:tabs>
              <w:spacing w:before="23"/>
              <w:rPr>
                <w:sz w:val="20"/>
              </w:rPr>
            </w:pPr>
            <w:r>
              <w:rPr>
                <w:rFonts w:hint="eastAsia"/>
                <w:sz w:val="20"/>
                <w:szCs w:val="20"/>
                <w:lang w:val="en-US" w:bidi="ar-SA"/>
              </w:rPr>
              <w:t>支持</w:t>
            </w:r>
            <w:proofErr w:type="gramStart"/>
            <w:r>
              <w:rPr>
                <w:rFonts w:hint="eastAsia"/>
                <w:sz w:val="20"/>
                <w:szCs w:val="20"/>
                <w:lang w:val="en-US" w:bidi="ar-SA"/>
              </w:rPr>
              <w:t>极</w:t>
            </w:r>
            <w:proofErr w:type="gramEnd"/>
            <w:r>
              <w:rPr>
                <w:rFonts w:hint="eastAsia"/>
                <w:sz w:val="20"/>
                <w:szCs w:val="20"/>
                <w:lang w:val="en-US" w:bidi="ar-SA"/>
              </w:rPr>
              <w:t>速无线软、硬件传屏功能，安卓、IOS设备、PC均可高速传屏</w:t>
            </w:r>
            <w:r>
              <w:rPr>
                <w:sz w:val="20"/>
              </w:rPr>
              <w:t>。</w:t>
            </w:r>
          </w:p>
          <w:p w:rsidR="00BE33E2" w:rsidRDefault="0057540F">
            <w:pPr>
              <w:pStyle w:val="TableParagraph"/>
              <w:numPr>
                <w:ilvl w:val="0"/>
                <w:numId w:val="5"/>
              </w:numPr>
              <w:tabs>
                <w:tab w:val="left" w:pos="528"/>
                <w:tab w:val="left" w:pos="529"/>
              </w:tabs>
              <w:spacing w:before="56"/>
              <w:rPr>
                <w:sz w:val="20"/>
              </w:rPr>
            </w:pPr>
            <w:r>
              <w:rPr>
                <w:rFonts w:hint="eastAsia"/>
                <w:sz w:val="20"/>
                <w:szCs w:val="20"/>
                <w:lang w:val="en-US"/>
              </w:rPr>
              <w:t>整机内置接收模块，自带无线WIFI 5G热点，除无线</w:t>
            </w:r>
            <w:proofErr w:type="gramStart"/>
            <w:r>
              <w:rPr>
                <w:rFonts w:hint="eastAsia"/>
                <w:sz w:val="20"/>
                <w:szCs w:val="20"/>
                <w:lang w:val="en-US"/>
              </w:rPr>
              <w:t>传屏器外</w:t>
            </w:r>
            <w:proofErr w:type="gramEnd"/>
            <w:r>
              <w:rPr>
                <w:rFonts w:hint="eastAsia"/>
                <w:sz w:val="20"/>
                <w:szCs w:val="20"/>
                <w:lang w:val="en-US"/>
              </w:rPr>
              <w:t>无需连接任何附加设备，即可实现无线传屏</w:t>
            </w:r>
            <w:r>
              <w:rPr>
                <w:sz w:val="20"/>
              </w:rPr>
              <w:t>。</w:t>
            </w:r>
          </w:p>
          <w:p w:rsidR="00BE33E2" w:rsidRDefault="0057540F">
            <w:pPr>
              <w:pStyle w:val="TableParagraph"/>
              <w:numPr>
                <w:ilvl w:val="0"/>
                <w:numId w:val="5"/>
              </w:numPr>
              <w:tabs>
                <w:tab w:val="left" w:pos="528"/>
                <w:tab w:val="left" w:pos="529"/>
              </w:tabs>
              <w:spacing w:before="55" w:line="292" w:lineRule="auto"/>
              <w:ind w:left="533" w:right="98" w:hanging="425"/>
              <w:rPr>
                <w:sz w:val="20"/>
              </w:rPr>
            </w:pPr>
            <w:r>
              <w:rPr>
                <w:rFonts w:hint="eastAsia"/>
                <w:sz w:val="20"/>
                <w:szCs w:val="20"/>
                <w:lang w:val="en-US"/>
              </w:rPr>
              <w:t>单按键</w:t>
            </w:r>
            <w:proofErr w:type="gramStart"/>
            <w:r>
              <w:rPr>
                <w:rFonts w:hint="eastAsia"/>
                <w:sz w:val="20"/>
                <w:szCs w:val="20"/>
                <w:lang w:val="en-US"/>
              </w:rPr>
              <w:t>传屏器设计</w:t>
            </w:r>
            <w:proofErr w:type="gramEnd"/>
            <w:r>
              <w:rPr>
                <w:rFonts w:hint="eastAsia"/>
                <w:sz w:val="20"/>
                <w:szCs w:val="20"/>
                <w:lang w:val="en-US"/>
              </w:rPr>
              <w:t>，接入电脑USB口，无需安装应用程序，只需按下传屏按钮，即可传屏，无需在会议平板上进行任何操作</w:t>
            </w:r>
            <w:r>
              <w:rPr>
                <w:spacing w:val="-20"/>
                <w:sz w:val="20"/>
              </w:rPr>
              <w:t>。</w:t>
            </w:r>
          </w:p>
          <w:p w:rsidR="00BE33E2" w:rsidRDefault="0057540F">
            <w:pPr>
              <w:pStyle w:val="TableParagraph"/>
              <w:numPr>
                <w:ilvl w:val="0"/>
                <w:numId w:val="5"/>
              </w:numPr>
              <w:tabs>
                <w:tab w:val="left" w:pos="528"/>
                <w:tab w:val="left" w:pos="529"/>
              </w:tabs>
              <w:spacing w:line="255" w:lineRule="exact"/>
              <w:rPr>
                <w:sz w:val="20"/>
              </w:rPr>
            </w:pPr>
            <w:r>
              <w:rPr>
                <w:rFonts w:hint="eastAsia"/>
                <w:sz w:val="20"/>
                <w:szCs w:val="20"/>
              </w:rPr>
              <w:t>★</w:t>
            </w:r>
            <w:proofErr w:type="gramStart"/>
            <w:r>
              <w:rPr>
                <w:rFonts w:hint="eastAsia"/>
                <w:sz w:val="20"/>
                <w:szCs w:val="20"/>
                <w:lang w:val="en-US"/>
              </w:rPr>
              <w:t>电脑端音视频</w:t>
            </w:r>
            <w:proofErr w:type="gramEnd"/>
            <w:r>
              <w:rPr>
                <w:rFonts w:hint="eastAsia"/>
                <w:sz w:val="20"/>
                <w:szCs w:val="20"/>
                <w:lang w:val="en-US"/>
              </w:rPr>
              <w:t>信号实时传输到会议平板，并支持触摸回传电脑</w:t>
            </w:r>
            <w:r>
              <w:rPr>
                <w:sz w:val="20"/>
              </w:rPr>
              <w:t>。</w:t>
            </w:r>
          </w:p>
          <w:p w:rsidR="00BE33E2" w:rsidRDefault="0057540F">
            <w:pPr>
              <w:pStyle w:val="TableParagraph"/>
              <w:numPr>
                <w:ilvl w:val="0"/>
                <w:numId w:val="5"/>
              </w:numPr>
              <w:tabs>
                <w:tab w:val="left" w:pos="528"/>
                <w:tab w:val="left" w:pos="529"/>
              </w:tabs>
              <w:spacing w:before="56"/>
              <w:rPr>
                <w:sz w:val="20"/>
              </w:rPr>
            </w:pPr>
            <w:r>
              <w:rPr>
                <w:rFonts w:hint="eastAsia"/>
                <w:sz w:val="20"/>
                <w:szCs w:val="20"/>
              </w:rPr>
              <w:t>★本地音</w:t>
            </w:r>
            <w:r>
              <w:rPr>
                <w:rFonts w:hint="eastAsia"/>
                <w:sz w:val="20"/>
                <w:szCs w:val="20"/>
                <w:lang w:val="en-US"/>
              </w:rPr>
              <w:t>/视频传</w:t>
            </w:r>
            <w:proofErr w:type="gramStart"/>
            <w:r>
              <w:rPr>
                <w:rFonts w:hint="eastAsia"/>
                <w:sz w:val="20"/>
                <w:szCs w:val="20"/>
                <w:lang w:val="en-US"/>
              </w:rPr>
              <w:t>屏模式</w:t>
            </w:r>
            <w:proofErr w:type="gramEnd"/>
            <w:r>
              <w:rPr>
                <w:rFonts w:hint="eastAsia"/>
                <w:sz w:val="20"/>
                <w:szCs w:val="20"/>
                <w:lang w:val="en-US"/>
              </w:rPr>
              <w:t>下，支持手机</w:t>
            </w:r>
            <w:proofErr w:type="gramStart"/>
            <w:r>
              <w:rPr>
                <w:rFonts w:hint="eastAsia"/>
                <w:sz w:val="20"/>
                <w:szCs w:val="20"/>
                <w:lang w:val="en-US"/>
              </w:rPr>
              <w:t>端控制会议机</w:t>
            </w:r>
            <w:proofErr w:type="gramEnd"/>
            <w:r>
              <w:rPr>
                <w:rFonts w:hint="eastAsia"/>
                <w:sz w:val="20"/>
                <w:szCs w:val="20"/>
                <w:lang w:val="en-US"/>
              </w:rPr>
              <w:t>设备音量</w:t>
            </w:r>
            <w:r>
              <w:rPr>
                <w:sz w:val="20"/>
              </w:rPr>
              <w:t>。</w:t>
            </w:r>
          </w:p>
          <w:p w:rsidR="00BE33E2" w:rsidRDefault="0057540F">
            <w:pPr>
              <w:pStyle w:val="TableParagraph"/>
              <w:numPr>
                <w:ilvl w:val="0"/>
                <w:numId w:val="5"/>
              </w:numPr>
              <w:tabs>
                <w:tab w:val="left" w:pos="528"/>
                <w:tab w:val="left" w:pos="529"/>
              </w:tabs>
              <w:spacing w:before="56"/>
              <w:rPr>
                <w:sz w:val="20"/>
              </w:rPr>
            </w:pPr>
            <w:r>
              <w:rPr>
                <w:rFonts w:hint="eastAsia"/>
                <w:sz w:val="20"/>
                <w:szCs w:val="20"/>
              </w:rPr>
              <w:t>★</w:t>
            </w:r>
            <w:r>
              <w:rPr>
                <w:rFonts w:hint="eastAsia"/>
                <w:sz w:val="20"/>
                <w:szCs w:val="20"/>
                <w:lang w:val="en-US"/>
              </w:rPr>
              <w:t>无线传</w:t>
            </w:r>
            <w:proofErr w:type="gramStart"/>
            <w:r>
              <w:rPr>
                <w:rFonts w:hint="eastAsia"/>
                <w:sz w:val="20"/>
                <w:szCs w:val="20"/>
                <w:lang w:val="en-US"/>
              </w:rPr>
              <w:t>屏支持</w:t>
            </w:r>
            <w:proofErr w:type="gramEnd"/>
            <w:r>
              <w:rPr>
                <w:rFonts w:hint="eastAsia"/>
                <w:sz w:val="20"/>
                <w:szCs w:val="20"/>
                <w:lang w:val="en-US"/>
              </w:rPr>
              <w:t>单分屏、2分屏、4分屏模式，用户可以自定义分屏模式，并可对每个投屏内容单独进行反控操作</w:t>
            </w:r>
            <w:r>
              <w:rPr>
                <w:sz w:val="20"/>
              </w:rPr>
              <w:t>。</w:t>
            </w:r>
          </w:p>
          <w:p w:rsidR="00BE33E2" w:rsidRDefault="0057540F">
            <w:pPr>
              <w:pStyle w:val="TableParagraph"/>
              <w:numPr>
                <w:ilvl w:val="0"/>
                <w:numId w:val="5"/>
              </w:numPr>
              <w:tabs>
                <w:tab w:val="left" w:pos="528"/>
                <w:tab w:val="left" w:pos="529"/>
              </w:tabs>
              <w:spacing w:line="255" w:lineRule="exact"/>
              <w:rPr>
                <w:sz w:val="20"/>
              </w:rPr>
            </w:pPr>
            <w:r>
              <w:rPr>
                <w:rFonts w:hint="eastAsia"/>
                <w:sz w:val="20"/>
                <w:szCs w:val="20"/>
              </w:rPr>
              <w:t>★</w:t>
            </w:r>
            <w:r>
              <w:rPr>
                <w:rFonts w:hint="eastAsia"/>
                <w:sz w:val="20"/>
                <w:szCs w:val="20"/>
                <w:lang w:val="en-US"/>
              </w:rPr>
              <w:t>支持投屏锁定功能，在锁定模式下，其他设备无法投屏，避免因误操作而影响当前演示。</w:t>
            </w:r>
          </w:p>
          <w:p w:rsidR="00BE33E2" w:rsidRDefault="0057540F">
            <w:pPr>
              <w:pStyle w:val="TableParagraph"/>
              <w:numPr>
                <w:ilvl w:val="0"/>
                <w:numId w:val="5"/>
              </w:numPr>
              <w:tabs>
                <w:tab w:val="left" w:pos="528"/>
                <w:tab w:val="left" w:pos="529"/>
              </w:tabs>
              <w:spacing w:line="255" w:lineRule="exact"/>
              <w:rPr>
                <w:sz w:val="20"/>
              </w:rPr>
            </w:pPr>
            <w:r>
              <w:rPr>
                <w:rFonts w:hint="eastAsia"/>
                <w:sz w:val="20"/>
                <w:szCs w:val="20"/>
                <w:lang w:val="en-US"/>
              </w:rPr>
              <w:t>支持通过主控球在会议平板端关闭或打开已连接的投屏设备，方便快捷。</w:t>
            </w:r>
          </w:p>
          <w:p w:rsidR="00BE33E2" w:rsidRDefault="0057540F">
            <w:pPr>
              <w:pStyle w:val="TableParagraph"/>
              <w:numPr>
                <w:ilvl w:val="0"/>
                <w:numId w:val="5"/>
              </w:numPr>
              <w:tabs>
                <w:tab w:val="left" w:pos="528"/>
                <w:tab w:val="left" w:pos="529"/>
              </w:tabs>
              <w:spacing w:line="255" w:lineRule="exact"/>
              <w:rPr>
                <w:sz w:val="20"/>
              </w:rPr>
            </w:pPr>
            <w:r>
              <w:rPr>
                <w:rFonts w:hint="eastAsia"/>
                <w:sz w:val="20"/>
                <w:szCs w:val="20"/>
                <w:lang w:val="en-US"/>
              </w:rPr>
              <w:t>最大支持同时8个无线传屏器，可通过触摸切换传输不同电脑的画面及声音。</w:t>
            </w:r>
          </w:p>
          <w:p w:rsidR="00BE33E2" w:rsidRDefault="0057540F">
            <w:pPr>
              <w:pStyle w:val="TableParagraph"/>
              <w:numPr>
                <w:ilvl w:val="0"/>
                <w:numId w:val="5"/>
              </w:numPr>
              <w:tabs>
                <w:tab w:val="left" w:pos="528"/>
                <w:tab w:val="left" w:pos="529"/>
              </w:tabs>
              <w:spacing w:line="255" w:lineRule="exact"/>
              <w:rPr>
                <w:sz w:val="20"/>
              </w:rPr>
            </w:pPr>
            <w:r>
              <w:rPr>
                <w:rFonts w:hint="eastAsia"/>
                <w:sz w:val="20"/>
                <w:szCs w:val="20"/>
                <w:lang w:val="en-US"/>
              </w:rPr>
              <w:t>无线投</w:t>
            </w:r>
            <w:proofErr w:type="gramStart"/>
            <w:r>
              <w:rPr>
                <w:rFonts w:hint="eastAsia"/>
                <w:sz w:val="20"/>
                <w:szCs w:val="20"/>
                <w:lang w:val="en-US"/>
              </w:rPr>
              <w:t>屏器支持</w:t>
            </w:r>
            <w:proofErr w:type="gramEnd"/>
            <w:r>
              <w:rPr>
                <w:rFonts w:hint="eastAsia"/>
                <w:sz w:val="20"/>
                <w:szCs w:val="20"/>
                <w:lang w:val="en-US"/>
              </w:rPr>
              <w:t>20米远距离传屏，满足不同规格会议室需求。</w:t>
            </w:r>
          </w:p>
          <w:p w:rsidR="00BE33E2" w:rsidRDefault="00BE33E2">
            <w:pPr>
              <w:widowControl/>
              <w:jc w:val="left"/>
              <w:rPr>
                <w:rFonts w:ascii="宋体" w:hAnsi="宋体" w:cs="宋体"/>
                <w:sz w:val="20"/>
                <w:szCs w:val="20"/>
              </w:rPr>
            </w:pPr>
          </w:p>
          <w:p w:rsidR="00BE33E2" w:rsidRDefault="0057540F">
            <w:pPr>
              <w:widowControl/>
              <w:numPr>
                <w:ilvl w:val="0"/>
                <w:numId w:val="4"/>
              </w:numPr>
              <w:ind w:left="420"/>
              <w:jc w:val="left"/>
              <w:rPr>
                <w:rFonts w:ascii="宋体" w:hAnsi="宋体" w:cs="宋体"/>
                <w:b/>
                <w:bCs/>
                <w:sz w:val="20"/>
                <w:szCs w:val="20"/>
              </w:rPr>
            </w:pPr>
            <w:r>
              <w:rPr>
                <w:rFonts w:ascii="宋体" w:hAnsi="宋体" w:cs="宋体" w:hint="eastAsia"/>
                <w:b/>
                <w:bCs/>
                <w:sz w:val="20"/>
                <w:szCs w:val="20"/>
              </w:rPr>
              <w:t>会议白板软件</w:t>
            </w:r>
          </w:p>
          <w:p w:rsidR="00BE33E2" w:rsidRDefault="0057540F">
            <w:pPr>
              <w:pStyle w:val="TableParagraph"/>
              <w:numPr>
                <w:ilvl w:val="0"/>
                <w:numId w:val="6"/>
              </w:numPr>
              <w:tabs>
                <w:tab w:val="left" w:pos="528"/>
                <w:tab w:val="left" w:pos="529"/>
              </w:tabs>
              <w:spacing w:before="23"/>
              <w:rPr>
                <w:sz w:val="20"/>
              </w:rPr>
            </w:pPr>
            <w:r>
              <w:rPr>
                <w:sz w:val="20"/>
              </w:rPr>
              <w:lastRenderedPageBreak/>
              <w:t>白板软件支持全屏书写模式，在全屏书写模式下代替</w:t>
            </w:r>
            <w:r>
              <w:rPr>
                <w:rFonts w:hint="eastAsia"/>
                <w:sz w:val="20"/>
              </w:rPr>
              <w:t>白</w:t>
            </w:r>
            <w:r>
              <w:rPr>
                <w:sz w:val="20"/>
              </w:rPr>
              <w:t>板进行书写以及其他常用功能。</w:t>
            </w:r>
          </w:p>
          <w:p w:rsidR="00BE33E2" w:rsidRDefault="0057540F">
            <w:pPr>
              <w:pStyle w:val="TableParagraph"/>
              <w:numPr>
                <w:ilvl w:val="0"/>
                <w:numId w:val="6"/>
              </w:numPr>
              <w:tabs>
                <w:tab w:val="left" w:pos="528"/>
                <w:tab w:val="left" w:pos="529"/>
              </w:tabs>
              <w:spacing w:before="56"/>
              <w:rPr>
                <w:sz w:val="20"/>
              </w:rPr>
            </w:pPr>
            <w:r>
              <w:rPr>
                <w:sz w:val="20"/>
              </w:rPr>
              <w:t>采用图形化，简洁的软件界面，便于识别及使用。</w:t>
            </w:r>
          </w:p>
          <w:p w:rsidR="00BE33E2" w:rsidRDefault="0057540F">
            <w:pPr>
              <w:pStyle w:val="TableParagraph"/>
              <w:numPr>
                <w:ilvl w:val="0"/>
                <w:numId w:val="6"/>
              </w:numPr>
              <w:tabs>
                <w:tab w:val="left" w:pos="528"/>
                <w:tab w:val="left" w:pos="529"/>
              </w:tabs>
              <w:spacing w:before="55" w:line="292" w:lineRule="auto"/>
              <w:ind w:left="533" w:right="98" w:hanging="425"/>
              <w:rPr>
                <w:sz w:val="20"/>
              </w:rPr>
            </w:pPr>
            <w:r>
              <w:rPr>
                <w:spacing w:val="-4"/>
                <w:sz w:val="20"/>
              </w:rPr>
              <w:t>提供普通笔和荧光</w:t>
            </w:r>
            <w:proofErr w:type="gramStart"/>
            <w:r>
              <w:rPr>
                <w:spacing w:val="-4"/>
                <w:sz w:val="20"/>
              </w:rPr>
              <w:t>笔两种</w:t>
            </w:r>
            <w:proofErr w:type="gramEnd"/>
            <w:r>
              <w:rPr>
                <w:spacing w:val="-4"/>
                <w:sz w:val="20"/>
              </w:rPr>
              <w:t xml:space="preserve">书写笔,且可在同一界面下完成不同粗细，不同色彩的设置;提供不低于 </w:t>
            </w:r>
            <w:r>
              <w:rPr>
                <w:sz w:val="20"/>
              </w:rPr>
              <w:t>3</w:t>
            </w:r>
            <w:r>
              <w:rPr>
                <w:spacing w:val="-20"/>
                <w:sz w:val="20"/>
              </w:rPr>
              <w:t xml:space="preserve"> 种擦除方式。</w:t>
            </w:r>
          </w:p>
          <w:p w:rsidR="00BE33E2" w:rsidRDefault="0057540F">
            <w:pPr>
              <w:pStyle w:val="TableParagraph"/>
              <w:numPr>
                <w:ilvl w:val="0"/>
                <w:numId w:val="6"/>
              </w:numPr>
              <w:tabs>
                <w:tab w:val="left" w:pos="528"/>
                <w:tab w:val="left" w:pos="529"/>
              </w:tabs>
              <w:spacing w:line="255" w:lineRule="exact"/>
              <w:rPr>
                <w:sz w:val="20"/>
              </w:rPr>
            </w:pPr>
            <w:r>
              <w:rPr>
                <w:sz w:val="20"/>
              </w:rPr>
              <w:t>对象选择：</w:t>
            </w:r>
            <w:r>
              <w:rPr>
                <w:rFonts w:hint="eastAsia"/>
                <w:sz w:val="20"/>
              </w:rPr>
              <w:t>白板</w:t>
            </w:r>
            <w:r>
              <w:rPr>
                <w:sz w:val="20"/>
              </w:rPr>
              <w:t>中</w:t>
            </w:r>
            <w:r>
              <w:rPr>
                <w:rFonts w:hint="eastAsia"/>
                <w:sz w:val="20"/>
              </w:rPr>
              <w:t>选中</w:t>
            </w:r>
            <w:r>
              <w:rPr>
                <w:sz w:val="20"/>
              </w:rPr>
              <w:t>任</w:t>
            </w:r>
            <w:proofErr w:type="gramStart"/>
            <w:r>
              <w:rPr>
                <w:sz w:val="20"/>
              </w:rPr>
              <w:t>一</w:t>
            </w:r>
            <w:proofErr w:type="gramEnd"/>
            <w:r>
              <w:rPr>
                <w:sz w:val="20"/>
              </w:rPr>
              <w:t>内容均可实现旋转、移动、缩放、对象删除等功能。</w:t>
            </w:r>
          </w:p>
          <w:p w:rsidR="00BE33E2" w:rsidRDefault="0057540F">
            <w:pPr>
              <w:pStyle w:val="TableParagraph"/>
              <w:numPr>
                <w:ilvl w:val="0"/>
                <w:numId w:val="6"/>
              </w:numPr>
              <w:tabs>
                <w:tab w:val="left" w:pos="528"/>
                <w:tab w:val="left" w:pos="529"/>
              </w:tabs>
              <w:spacing w:before="56"/>
              <w:rPr>
                <w:sz w:val="20"/>
              </w:rPr>
            </w:pPr>
            <w:r>
              <w:rPr>
                <w:sz w:val="20"/>
              </w:rPr>
              <w:t>漫游：软件可对整个内容实现旋转、移动、缩放等功能。</w:t>
            </w:r>
          </w:p>
          <w:p w:rsidR="00BE33E2" w:rsidRDefault="0057540F">
            <w:pPr>
              <w:pStyle w:val="TableParagraph"/>
              <w:numPr>
                <w:ilvl w:val="0"/>
                <w:numId w:val="6"/>
              </w:numPr>
              <w:tabs>
                <w:tab w:val="left" w:pos="528"/>
                <w:tab w:val="left" w:pos="529"/>
              </w:tabs>
              <w:spacing w:before="56"/>
              <w:rPr>
                <w:sz w:val="20"/>
              </w:rPr>
            </w:pPr>
            <w:r>
              <w:rPr>
                <w:rFonts w:hint="eastAsia"/>
                <w:sz w:val="20"/>
              </w:rPr>
              <w:t>★</w:t>
            </w:r>
            <w:r>
              <w:rPr>
                <w:sz w:val="20"/>
              </w:rPr>
              <w:t>手势：支持手势橡皮擦，</w:t>
            </w:r>
            <w:proofErr w:type="gramStart"/>
            <w:r>
              <w:rPr>
                <w:sz w:val="20"/>
              </w:rPr>
              <w:t>手势切页等</w:t>
            </w:r>
            <w:proofErr w:type="gramEnd"/>
            <w:r>
              <w:rPr>
                <w:sz w:val="20"/>
              </w:rPr>
              <w:t>快捷手势功能</w:t>
            </w:r>
            <w:r>
              <w:rPr>
                <w:rFonts w:hint="eastAsia"/>
                <w:sz w:val="20"/>
              </w:rPr>
              <w:t>。</w:t>
            </w:r>
          </w:p>
          <w:p w:rsidR="00BE33E2" w:rsidRDefault="0057540F">
            <w:pPr>
              <w:pStyle w:val="TableParagraph"/>
              <w:numPr>
                <w:ilvl w:val="0"/>
                <w:numId w:val="6"/>
              </w:numPr>
              <w:tabs>
                <w:tab w:val="left" w:pos="528"/>
                <w:tab w:val="left" w:pos="529"/>
              </w:tabs>
              <w:spacing w:before="56"/>
              <w:rPr>
                <w:sz w:val="20"/>
              </w:rPr>
            </w:pPr>
            <w:r>
              <w:rPr>
                <w:rFonts w:hint="eastAsia"/>
                <w:sz w:val="20"/>
                <w:szCs w:val="20"/>
              </w:rPr>
              <w:t>★</w:t>
            </w:r>
            <w:r>
              <w:rPr>
                <w:rFonts w:hint="eastAsia"/>
                <w:sz w:val="20"/>
              </w:rPr>
              <w:t>内嵌邮件服务器，不需要再有任何设置，即可通过邮件方式发送会议纪要给邮件接受者。</w:t>
            </w:r>
          </w:p>
          <w:p w:rsidR="00BE33E2" w:rsidRDefault="0057540F">
            <w:pPr>
              <w:pStyle w:val="TableParagraph"/>
              <w:numPr>
                <w:ilvl w:val="0"/>
                <w:numId w:val="6"/>
              </w:numPr>
              <w:tabs>
                <w:tab w:val="left" w:pos="528"/>
                <w:tab w:val="left" w:pos="529"/>
              </w:tabs>
              <w:spacing w:before="56"/>
              <w:rPr>
                <w:sz w:val="20"/>
              </w:rPr>
            </w:pPr>
            <w:r>
              <w:rPr>
                <w:rFonts w:hint="eastAsia"/>
                <w:sz w:val="20"/>
                <w:szCs w:val="20"/>
              </w:rPr>
              <w:t>★</w:t>
            </w:r>
            <w:r>
              <w:rPr>
                <w:rFonts w:hint="eastAsia"/>
                <w:sz w:val="20"/>
              </w:rPr>
              <w:t>内嵌浏览器，可以在白板中浏览网页及在网页上进行批注、擦除操作，并可截屏网页内容到白板上进行编辑。</w:t>
            </w:r>
          </w:p>
          <w:p w:rsidR="00BE33E2" w:rsidRDefault="0057540F">
            <w:pPr>
              <w:pStyle w:val="TableParagraph"/>
              <w:numPr>
                <w:ilvl w:val="0"/>
                <w:numId w:val="6"/>
              </w:numPr>
              <w:tabs>
                <w:tab w:val="left" w:pos="528"/>
                <w:tab w:val="left" w:pos="529"/>
              </w:tabs>
              <w:spacing w:before="56"/>
              <w:rPr>
                <w:sz w:val="20"/>
              </w:rPr>
            </w:pPr>
            <w:r>
              <w:rPr>
                <w:rFonts w:hint="eastAsia"/>
                <w:sz w:val="20"/>
              </w:rPr>
              <w:t>★截图功能：可实现对指定区域或全屏截图，截图可直接导入到白板中进行编辑。</w:t>
            </w:r>
          </w:p>
          <w:p w:rsidR="00BE33E2" w:rsidRDefault="0057540F">
            <w:pPr>
              <w:pStyle w:val="TableParagraph"/>
              <w:numPr>
                <w:ilvl w:val="0"/>
                <w:numId w:val="6"/>
              </w:numPr>
              <w:tabs>
                <w:tab w:val="left" w:pos="528"/>
                <w:tab w:val="left" w:pos="529"/>
                <w:tab w:val="center" w:pos="4213"/>
              </w:tabs>
              <w:spacing w:before="56"/>
              <w:rPr>
                <w:sz w:val="20"/>
              </w:rPr>
            </w:pPr>
            <w:r>
              <w:rPr>
                <w:rFonts w:hint="eastAsia"/>
                <w:sz w:val="20"/>
              </w:rPr>
              <w:t>★表格功能：自动在白板上生成表格，并支持表格的添加删除以及大小调整。</w:t>
            </w:r>
          </w:p>
          <w:p w:rsidR="00BE33E2" w:rsidRDefault="0057540F">
            <w:pPr>
              <w:pStyle w:val="TableParagraph"/>
              <w:numPr>
                <w:ilvl w:val="0"/>
                <w:numId w:val="6"/>
              </w:numPr>
              <w:tabs>
                <w:tab w:val="left" w:pos="528"/>
                <w:tab w:val="left" w:pos="529"/>
                <w:tab w:val="center" w:pos="4213"/>
              </w:tabs>
              <w:spacing w:before="56"/>
              <w:rPr>
                <w:sz w:val="20"/>
              </w:rPr>
            </w:pPr>
            <w:r>
              <w:rPr>
                <w:rFonts w:hint="eastAsia"/>
                <w:sz w:val="20"/>
              </w:rPr>
              <w:t>★屏幕录制功能：支持将屏幕笔迹进行录屏，并可保存回放。</w:t>
            </w:r>
          </w:p>
          <w:p w:rsidR="00BE33E2" w:rsidRDefault="0057540F">
            <w:pPr>
              <w:pStyle w:val="TableParagraph"/>
              <w:numPr>
                <w:ilvl w:val="0"/>
                <w:numId w:val="6"/>
              </w:numPr>
              <w:tabs>
                <w:tab w:val="left" w:pos="528"/>
                <w:tab w:val="left" w:pos="529"/>
              </w:tabs>
              <w:spacing w:before="56"/>
              <w:rPr>
                <w:sz w:val="20"/>
              </w:rPr>
            </w:pPr>
            <w:r>
              <w:rPr>
                <w:rFonts w:hint="eastAsia"/>
                <w:sz w:val="20"/>
              </w:rPr>
              <w:t>★支持无限页书写版面，可通过</w:t>
            </w:r>
            <w:proofErr w:type="gramStart"/>
            <w:r>
              <w:rPr>
                <w:rFonts w:hint="eastAsia"/>
                <w:sz w:val="20"/>
              </w:rPr>
              <w:t>缩略图</w:t>
            </w:r>
            <w:proofErr w:type="gramEnd"/>
            <w:r>
              <w:rPr>
                <w:rFonts w:hint="eastAsia"/>
                <w:sz w:val="20"/>
              </w:rPr>
              <w:t>预览页面内容及快捷删除。</w:t>
            </w:r>
          </w:p>
          <w:p w:rsidR="00BE33E2" w:rsidRDefault="0057540F">
            <w:pPr>
              <w:pStyle w:val="TableParagraph"/>
              <w:numPr>
                <w:ilvl w:val="0"/>
                <w:numId w:val="6"/>
              </w:numPr>
              <w:tabs>
                <w:tab w:val="left" w:pos="528"/>
                <w:tab w:val="left" w:pos="529"/>
              </w:tabs>
              <w:spacing w:before="56"/>
              <w:rPr>
                <w:sz w:val="20"/>
              </w:rPr>
            </w:pPr>
            <w:r>
              <w:rPr>
                <w:rFonts w:hint="eastAsia"/>
                <w:sz w:val="20"/>
              </w:rPr>
              <w:t>★支持无限步撤销／重复，可撤销或恢复白板的任何内容。</w:t>
            </w:r>
          </w:p>
          <w:p w:rsidR="00BE33E2" w:rsidRDefault="0057540F">
            <w:pPr>
              <w:pStyle w:val="TableParagraph"/>
              <w:numPr>
                <w:ilvl w:val="0"/>
                <w:numId w:val="6"/>
              </w:numPr>
              <w:tabs>
                <w:tab w:val="left" w:pos="528"/>
                <w:tab w:val="left" w:pos="529"/>
              </w:tabs>
              <w:spacing w:before="56"/>
              <w:rPr>
                <w:sz w:val="20"/>
                <w:lang w:val="en-US"/>
              </w:rPr>
            </w:pPr>
            <w:r>
              <w:rPr>
                <w:rFonts w:hint="eastAsia"/>
                <w:sz w:val="20"/>
              </w:rPr>
              <w:t>★</w:t>
            </w:r>
            <w:proofErr w:type="gramStart"/>
            <w:r>
              <w:rPr>
                <w:sz w:val="20"/>
              </w:rPr>
              <w:t>二维码分享</w:t>
            </w:r>
            <w:proofErr w:type="gramEnd"/>
            <w:r>
              <w:rPr>
                <w:rFonts w:hint="eastAsia"/>
                <w:sz w:val="20"/>
              </w:rPr>
              <w:t>功能：软件自</w:t>
            </w:r>
            <w:proofErr w:type="gramStart"/>
            <w:r>
              <w:rPr>
                <w:rFonts w:hint="eastAsia"/>
                <w:sz w:val="20"/>
              </w:rPr>
              <w:t>带两种</w:t>
            </w:r>
            <w:proofErr w:type="gramEnd"/>
            <w:r>
              <w:rPr>
                <w:rFonts w:hint="eastAsia"/>
                <w:sz w:val="20"/>
              </w:rPr>
              <w:t>会议分享功能：局域网</w:t>
            </w:r>
            <w:proofErr w:type="gramStart"/>
            <w:r>
              <w:rPr>
                <w:rFonts w:hint="eastAsia"/>
                <w:sz w:val="20"/>
              </w:rPr>
              <w:t>内扫码</w:t>
            </w:r>
            <w:proofErr w:type="gramEnd"/>
            <w:r>
              <w:rPr>
                <w:rFonts w:hint="eastAsia"/>
                <w:sz w:val="20"/>
              </w:rPr>
              <w:t>分享及小程序云端分享。</w:t>
            </w:r>
          </w:p>
          <w:p w:rsidR="00BE33E2" w:rsidRDefault="0057540F">
            <w:pPr>
              <w:pStyle w:val="TableParagraph"/>
              <w:numPr>
                <w:ilvl w:val="0"/>
                <w:numId w:val="6"/>
              </w:numPr>
              <w:tabs>
                <w:tab w:val="left" w:pos="528"/>
                <w:tab w:val="left" w:pos="529"/>
              </w:tabs>
              <w:spacing w:before="56"/>
              <w:rPr>
                <w:sz w:val="20"/>
                <w:lang w:val="en-US"/>
              </w:rPr>
            </w:pPr>
            <w:r>
              <w:rPr>
                <w:rFonts w:hint="eastAsia"/>
                <w:sz w:val="20"/>
              </w:rPr>
              <w:t>★云端下载会议记录：通过</w:t>
            </w:r>
            <w:r>
              <w:rPr>
                <w:spacing w:val="-10"/>
                <w:sz w:val="20"/>
              </w:rPr>
              <w:t>小程序扫码，即可将</w:t>
            </w:r>
            <w:r>
              <w:rPr>
                <w:rFonts w:hint="eastAsia"/>
                <w:spacing w:val="-10"/>
                <w:sz w:val="20"/>
              </w:rPr>
              <w:t>云端保存的</w:t>
            </w:r>
            <w:r>
              <w:rPr>
                <w:spacing w:val="-10"/>
                <w:sz w:val="20"/>
              </w:rPr>
              <w:t>会议记录</w:t>
            </w:r>
            <w:r>
              <w:rPr>
                <w:rFonts w:hint="eastAsia"/>
                <w:spacing w:val="-10"/>
                <w:sz w:val="20"/>
              </w:rPr>
              <w:t>下载到本地白板，</w:t>
            </w:r>
            <w:r>
              <w:rPr>
                <w:spacing w:val="-10"/>
                <w:sz w:val="20"/>
              </w:rPr>
              <w:t xml:space="preserve"> 即可实现会议的延续</w:t>
            </w:r>
            <w:r>
              <w:rPr>
                <w:rFonts w:hint="eastAsia"/>
                <w:spacing w:val="-10"/>
                <w:sz w:val="20"/>
              </w:rPr>
              <w:t>或异地讨论。</w:t>
            </w:r>
          </w:p>
          <w:p w:rsidR="00BE33E2" w:rsidRDefault="0057540F">
            <w:pPr>
              <w:pStyle w:val="TableParagraph"/>
              <w:numPr>
                <w:ilvl w:val="0"/>
                <w:numId w:val="6"/>
              </w:numPr>
              <w:tabs>
                <w:tab w:val="left" w:pos="528"/>
                <w:tab w:val="left" w:pos="529"/>
              </w:tabs>
              <w:spacing w:line="255" w:lineRule="exact"/>
              <w:rPr>
                <w:sz w:val="20"/>
              </w:rPr>
            </w:pPr>
            <w:r>
              <w:rPr>
                <w:spacing w:val="-7"/>
                <w:sz w:val="20"/>
              </w:rPr>
              <w:t xml:space="preserve">文件打开：支持 </w:t>
            </w:r>
            <w:r>
              <w:rPr>
                <w:sz w:val="20"/>
              </w:rPr>
              <w:t>office</w:t>
            </w:r>
            <w:r>
              <w:rPr>
                <w:spacing w:val="-11"/>
                <w:sz w:val="20"/>
              </w:rPr>
              <w:t xml:space="preserve"> 格式、图片的打开，以及软件自己的 </w:t>
            </w:r>
            <w:r>
              <w:rPr>
                <w:sz w:val="20"/>
              </w:rPr>
              <w:t>IWB</w:t>
            </w:r>
            <w:r>
              <w:rPr>
                <w:spacing w:val="-10"/>
                <w:sz w:val="20"/>
              </w:rPr>
              <w:t xml:space="preserve"> 格式文件。</w:t>
            </w:r>
          </w:p>
          <w:p w:rsidR="00BE33E2" w:rsidRDefault="0057540F">
            <w:pPr>
              <w:pStyle w:val="TableParagraph"/>
              <w:numPr>
                <w:ilvl w:val="0"/>
                <w:numId w:val="6"/>
              </w:numPr>
              <w:tabs>
                <w:tab w:val="left" w:pos="528"/>
                <w:tab w:val="left" w:pos="529"/>
              </w:tabs>
              <w:spacing w:before="54"/>
              <w:rPr>
                <w:sz w:val="20"/>
              </w:rPr>
            </w:pPr>
            <w:r>
              <w:rPr>
                <w:rFonts w:hint="eastAsia"/>
                <w:sz w:val="20"/>
              </w:rPr>
              <w:t>★</w:t>
            </w:r>
            <w:r>
              <w:rPr>
                <w:spacing w:val="-7"/>
                <w:sz w:val="20"/>
              </w:rPr>
              <w:t>文档恢复：软件可以在用户非主动退出情况下，缓存上次书写的内容，再次打开时，可以恢复上次记录。</w:t>
            </w:r>
          </w:p>
          <w:p w:rsidR="00BE33E2" w:rsidRDefault="0057540F">
            <w:pPr>
              <w:pStyle w:val="TableParagraph"/>
              <w:numPr>
                <w:ilvl w:val="0"/>
                <w:numId w:val="6"/>
              </w:numPr>
              <w:tabs>
                <w:tab w:val="left" w:pos="528"/>
                <w:tab w:val="left" w:pos="529"/>
              </w:tabs>
              <w:spacing w:before="54"/>
              <w:rPr>
                <w:sz w:val="20"/>
              </w:rPr>
            </w:pPr>
            <w:r>
              <w:rPr>
                <w:rFonts w:hint="eastAsia"/>
                <w:sz w:val="20"/>
              </w:rPr>
              <w:t>多点触摸，最多支持</w:t>
            </w:r>
            <w:r>
              <w:rPr>
                <w:rFonts w:hint="eastAsia"/>
                <w:sz w:val="20"/>
                <w:lang w:val="en-US"/>
              </w:rPr>
              <w:t>10人同时触控。</w:t>
            </w:r>
          </w:p>
          <w:p w:rsidR="00BE33E2" w:rsidRDefault="0057540F">
            <w:pPr>
              <w:pStyle w:val="TableParagraph"/>
              <w:numPr>
                <w:ilvl w:val="0"/>
                <w:numId w:val="6"/>
              </w:numPr>
              <w:tabs>
                <w:tab w:val="left" w:pos="529"/>
              </w:tabs>
              <w:spacing w:before="56"/>
              <w:rPr>
                <w:sz w:val="20"/>
              </w:rPr>
            </w:pPr>
            <w:r>
              <w:rPr>
                <w:sz w:val="20"/>
              </w:rPr>
              <w:t>常用小工具：提供便签、图形等会议适用小工具</w:t>
            </w:r>
            <w:r>
              <w:rPr>
                <w:rFonts w:hint="eastAsia"/>
                <w:sz w:val="20"/>
              </w:rPr>
              <w:t>。</w:t>
            </w:r>
          </w:p>
          <w:p w:rsidR="00BE33E2" w:rsidRDefault="0057540F">
            <w:pPr>
              <w:pStyle w:val="TableParagraph"/>
              <w:numPr>
                <w:ilvl w:val="0"/>
                <w:numId w:val="6"/>
              </w:numPr>
              <w:tabs>
                <w:tab w:val="left" w:pos="529"/>
              </w:tabs>
              <w:spacing w:before="56"/>
              <w:rPr>
                <w:sz w:val="20"/>
              </w:rPr>
            </w:pPr>
            <w:r>
              <w:rPr>
                <w:rFonts w:hint="eastAsia"/>
                <w:sz w:val="20"/>
              </w:rPr>
              <w:t>★提供鱼骨图、</w:t>
            </w:r>
            <w:r>
              <w:rPr>
                <w:rFonts w:hint="eastAsia"/>
                <w:sz w:val="20"/>
                <w:lang w:val="en-US"/>
              </w:rPr>
              <w:t>SWORT分析及自动表格等常用工具，极大提高会议效率。</w:t>
            </w:r>
          </w:p>
          <w:p w:rsidR="00BE33E2" w:rsidRDefault="0057540F">
            <w:pPr>
              <w:pStyle w:val="TableParagraph"/>
              <w:numPr>
                <w:ilvl w:val="0"/>
                <w:numId w:val="6"/>
              </w:numPr>
              <w:tabs>
                <w:tab w:val="left" w:pos="529"/>
              </w:tabs>
              <w:spacing w:before="56"/>
              <w:rPr>
                <w:sz w:val="20"/>
              </w:rPr>
            </w:pPr>
            <w:r>
              <w:rPr>
                <w:rFonts w:hint="eastAsia"/>
                <w:sz w:val="20"/>
              </w:rPr>
              <w:t>提供</w:t>
            </w:r>
            <w:r>
              <w:rPr>
                <w:sz w:val="20"/>
              </w:rPr>
              <w:t>在线升级服务，</w:t>
            </w:r>
            <w:r>
              <w:rPr>
                <w:rFonts w:hint="eastAsia"/>
                <w:sz w:val="20"/>
              </w:rPr>
              <w:t>在网络连接时自动检测最新版软件并提示是否升级。</w:t>
            </w:r>
          </w:p>
          <w:p w:rsidR="00BE33E2" w:rsidRDefault="00BE33E2">
            <w:pPr>
              <w:widowControl/>
              <w:jc w:val="left"/>
              <w:rPr>
                <w:sz w:val="20"/>
              </w:rPr>
            </w:pPr>
          </w:p>
          <w:p w:rsidR="00BE33E2" w:rsidRDefault="0057540F">
            <w:pPr>
              <w:widowControl/>
              <w:ind w:left="420"/>
              <w:jc w:val="left"/>
              <w:rPr>
                <w:rFonts w:ascii="宋体" w:hAnsi="宋体" w:cs="宋体"/>
                <w:b/>
                <w:bCs/>
                <w:sz w:val="20"/>
                <w:szCs w:val="20"/>
              </w:rPr>
            </w:pPr>
            <w:r>
              <w:rPr>
                <w:rFonts w:ascii="宋体" w:hAnsi="宋体" w:cs="宋体" w:hint="eastAsia"/>
                <w:b/>
                <w:bCs/>
                <w:sz w:val="20"/>
                <w:szCs w:val="20"/>
              </w:rPr>
              <w:t>六、内置电脑配置（电脑选配，配置可选）：</w:t>
            </w:r>
          </w:p>
          <w:p w:rsidR="00BE33E2" w:rsidRDefault="0057540F">
            <w:pPr>
              <w:widowControl/>
              <w:ind w:left="420" w:firstLineChars="200" w:firstLine="400"/>
              <w:jc w:val="left"/>
              <w:rPr>
                <w:rFonts w:ascii="宋体" w:hAnsi="宋体" w:cs="宋体"/>
                <w:sz w:val="20"/>
                <w:szCs w:val="20"/>
              </w:rPr>
            </w:pPr>
            <w:r>
              <w:rPr>
                <w:rFonts w:ascii="宋体" w:hAnsi="宋体" w:cs="宋体" w:hint="eastAsia"/>
                <w:sz w:val="20"/>
                <w:szCs w:val="20"/>
              </w:rPr>
              <w:t>★内置模块化电脑，采用英特尔标准OPS-</w:t>
            </w:r>
            <w:r>
              <w:rPr>
                <w:rFonts w:ascii="宋体" w:hAnsi="宋体" w:cs="宋体"/>
                <w:sz w:val="20"/>
                <w:szCs w:val="20"/>
              </w:rPr>
              <w:t>C</w:t>
            </w:r>
            <w:r>
              <w:rPr>
                <w:rFonts w:ascii="宋体" w:hAnsi="宋体" w:cs="宋体" w:hint="eastAsia"/>
                <w:sz w:val="20"/>
                <w:szCs w:val="20"/>
              </w:rPr>
              <w:t>电脑通用接口及结构，抽拉内置安装方式，便于售后及升级，外部无任何连线。全面实现</w:t>
            </w:r>
            <w:r>
              <w:rPr>
                <w:rFonts w:ascii="宋体" w:hAnsi="宋体" w:cs="宋体"/>
                <w:sz w:val="20"/>
                <w:szCs w:val="20"/>
              </w:rPr>
              <w:t>开放式可插拔规范</w:t>
            </w:r>
            <w:r>
              <w:rPr>
                <w:rFonts w:ascii="宋体" w:hAnsi="宋体" w:cs="宋体" w:hint="eastAsia"/>
                <w:sz w:val="20"/>
                <w:szCs w:val="20"/>
              </w:rPr>
              <w:t>(</w:t>
            </w:r>
            <w:r>
              <w:rPr>
                <w:rFonts w:ascii="宋体" w:hAnsi="宋体" w:cs="宋体"/>
                <w:sz w:val="20"/>
                <w:szCs w:val="20"/>
              </w:rPr>
              <w:t>OPS)</w:t>
            </w:r>
            <w:r>
              <w:rPr>
                <w:rFonts w:ascii="宋体" w:hAnsi="宋体" w:cs="宋体" w:hint="eastAsia"/>
                <w:sz w:val="20"/>
                <w:szCs w:val="20"/>
              </w:rPr>
              <w:t>产品设计。（模块化电脑需提供独立的3C认证证书）</w:t>
            </w:r>
          </w:p>
          <w:p w:rsidR="00BE33E2" w:rsidRDefault="00BE33E2">
            <w:pPr>
              <w:widowControl/>
              <w:ind w:left="420"/>
              <w:jc w:val="left"/>
              <w:rPr>
                <w:rFonts w:ascii="宋体" w:hAnsi="宋体" w:cs="宋体"/>
                <w:sz w:val="20"/>
                <w:szCs w:val="20"/>
              </w:rPr>
            </w:pPr>
          </w:p>
          <w:p w:rsidR="00BE33E2" w:rsidRDefault="00D002F9" w:rsidP="00D002F9">
            <w:pPr>
              <w:widowControl/>
              <w:ind w:firstLine="400"/>
              <w:jc w:val="left"/>
              <w:rPr>
                <w:rFonts w:ascii="宋体" w:hAnsi="宋体" w:cs="宋体"/>
                <w:sz w:val="20"/>
                <w:szCs w:val="20"/>
              </w:rPr>
            </w:pPr>
            <w:r>
              <w:rPr>
                <w:rFonts w:ascii="宋体" w:hAnsi="宋体" w:cs="宋体" w:hint="eastAsia"/>
                <w:sz w:val="20"/>
                <w:szCs w:val="20"/>
              </w:rPr>
              <w:lastRenderedPageBreak/>
              <w:t>1</w:t>
            </w:r>
            <w:r w:rsidR="0057540F">
              <w:rPr>
                <w:rFonts w:ascii="宋体" w:hAnsi="宋体" w:cs="宋体" w:hint="eastAsia"/>
                <w:sz w:val="20"/>
                <w:szCs w:val="20"/>
              </w:rPr>
              <w:t>.</w:t>
            </w:r>
            <w:r w:rsidR="0057540F">
              <w:rPr>
                <w:rFonts w:ascii="宋体" w:hAnsi="宋体" w:cs="宋体"/>
                <w:sz w:val="20"/>
                <w:szCs w:val="20"/>
              </w:rPr>
              <w:t xml:space="preserve"> B250</w:t>
            </w:r>
            <w:r w:rsidR="0057540F">
              <w:rPr>
                <w:rFonts w:ascii="宋体" w:hAnsi="宋体" w:cs="宋体" w:hint="eastAsia"/>
                <w:sz w:val="20"/>
                <w:szCs w:val="20"/>
              </w:rPr>
              <w:t>主板</w:t>
            </w:r>
            <w:r>
              <w:rPr>
                <w:rFonts w:ascii="宋体" w:hAnsi="宋体" w:cs="宋体"/>
                <w:sz w:val="20"/>
                <w:szCs w:val="20"/>
              </w:rPr>
              <w:br/>
            </w:r>
            <w:r>
              <w:rPr>
                <w:rFonts w:ascii="宋体" w:hAnsi="宋体" w:cs="宋体" w:hint="eastAsia"/>
                <w:sz w:val="20"/>
                <w:szCs w:val="20"/>
              </w:rPr>
              <w:t>1.1</w:t>
            </w:r>
            <w:r w:rsidR="0057540F">
              <w:rPr>
                <w:rFonts w:ascii="宋体" w:hAnsi="宋体" w:cs="宋体" w:hint="eastAsia"/>
                <w:sz w:val="20"/>
                <w:szCs w:val="20"/>
              </w:rPr>
              <w:t>CPU不低于英特尔I</w:t>
            </w:r>
            <w:r w:rsidR="001413DD">
              <w:rPr>
                <w:rFonts w:ascii="宋体" w:hAnsi="宋体" w:cs="宋体" w:hint="eastAsia"/>
                <w:sz w:val="20"/>
                <w:szCs w:val="20"/>
              </w:rPr>
              <w:t>7</w:t>
            </w:r>
            <w:r w:rsidR="0057540F">
              <w:rPr>
                <w:rFonts w:ascii="宋体" w:hAnsi="宋体" w:cs="宋体"/>
                <w:sz w:val="20"/>
                <w:szCs w:val="20"/>
              </w:rPr>
              <w:t xml:space="preserve"> </w:t>
            </w:r>
            <w:r w:rsidR="0057540F">
              <w:rPr>
                <w:rFonts w:ascii="宋体" w:hAnsi="宋体" w:cs="宋体" w:hint="eastAsia"/>
                <w:sz w:val="20"/>
                <w:szCs w:val="20"/>
              </w:rPr>
              <w:t>七代 CPU，不低于</w:t>
            </w:r>
            <w:r w:rsidR="001413DD">
              <w:rPr>
                <w:rFonts w:ascii="宋体" w:hAnsi="宋体" w:cs="宋体" w:hint="eastAsia"/>
                <w:sz w:val="20"/>
                <w:szCs w:val="20"/>
              </w:rPr>
              <w:t>4</w:t>
            </w:r>
            <w:r w:rsidR="0057540F">
              <w:rPr>
                <w:rFonts w:ascii="宋体" w:hAnsi="宋体" w:cs="宋体" w:hint="eastAsia"/>
                <w:sz w:val="20"/>
                <w:szCs w:val="20"/>
              </w:rPr>
              <w:t>G内存(双通道</w:t>
            </w:r>
            <w:r w:rsidR="0057540F">
              <w:rPr>
                <w:rFonts w:ascii="宋体" w:hAnsi="宋体" w:cs="宋体"/>
                <w:sz w:val="20"/>
                <w:szCs w:val="20"/>
              </w:rPr>
              <w:t>)</w:t>
            </w:r>
            <w:r w:rsidR="0057540F">
              <w:rPr>
                <w:rFonts w:ascii="宋体" w:hAnsi="宋体" w:cs="宋体" w:hint="eastAsia"/>
                <w:sz w:val="20"/>
                <w:szCs w:val="20"/>
              </w:rPr>
              <w:t>，不低于128G</w:t>
            </w:r>
            <w:r w:rsidR="0057540F">
              <w:rPr>
                <w:rFonts w:ascii="宋体" w:hAnsi="宋体" w:cs="宋体"/>
                <w:sz w:val="20"/>
                <w:szCs w:val="20"/>
              </w:rPr>
              <w:t xml:space="preserve"> SSD</w:t>
            </w:r>
            <w:r w:rsidR="0057540F">
              <w:rPr>
                <w:rFonts w:ascii="宋体" w:hAnsi="宋体" w:cs="宋体" w:hint="eastAsia"/>
                <w:sz w:val="20"/>
                <w:szCs w:val="20"/>
              </w:rPr>
              <w:t>固态硬盘。</w:t>
            </w:r>
          </w:p>
          <w:p w:rsidR="00BE33E2" w:rsidRDefault="00D002F9" w:rsidP="00D002F9">
            <w:pPr>
              <w:widowControl/>
              <w:jc w:val="left"/>
              <w:rPr>
                <w:rFonts w:ascii="宋体" w:hAnsi="宋体" w:cs="宋体"/>
                <w:sz w:val="20"/>
                <w:szCs w:val="20"/>
              </w:rPr>
            </w:pPr>
            <w:r>
              <w:rPr>
                <w:rFonts w:ascii="宋体" w:hAnsi="宋体" w:cs="宋体" w:hint="eastAsia"/>
                <w:sz w:val="20"/>
                <w:szCs w:val="20"/>
              </w:rPr>
              <w:t>1.2</w:t>
            </w:r>
            <w:r w:rsidR="0057540F">
              <w:rPr>
                <w:rFonts w:ascii="宋体" w:hAnsi="宋体" w:cs="宋体" w:hint="eastAsia"/>
                <w:sz w:val="20"/>
                <w:szCs w:val="20"/>
              </w:rPr>
              <w:t>内置M</w:t>
            </w:r>
            <w:r w:rsidR="0057540F">
              <w:rPr>
                <w:rFonts w:ascii="宋体" w:hAnsi="宋体" w:cs="宋体"/>
                <w:sz w:val="20"/>
                <w:szCs w:val="20"/>
              </w:rPr>
              <w:t>XM</w:t>
            </w:r>
            <w:r w:rsidR="0057540F">
              <w:rPr>
                <w:rFonts w:ascii="宋体" w:hAnsi="宋体" w:cs="宋体" w:hint="eastAsia"/>
                <w:sz w:val="20"/>
                <w:szCs w:val="20"/>
              </w:rPr>
              <w:t>独立显卡，G</w:t>
            </w:r>
            <w:r w:rsidR="0057540F">
              <w:rPr>
                <w:rFonts w:ascii="宋体" w:hAnsi="宋体" w:cs="宋体"/>
                <w:sz w:val="20"/>
                <w:szCs w:val="20"/>
              </w:rPr>
              <w:t>T1050 2G 3.5GH</w:t>
            </w:r>
            <w:r w:rsidR="0057540F">
              <w:rPr>
                <w:rFonts w:ascii="宋体" w:hAnsi="宋体" w:cs="宋体" w:hint="eastAsia"/>
                <w:sz w:val="20"/>
                <w:szCs w:val="20"/>
              </w:rPr>
              <w:t>z</w:t>
            </w:r>
            <w:r w:rsidR="0057540F">
              <w:rPr>
                <w:rFonts w:ascii="宋体" w:hAnsi="宋体" w:cs="宋体"/>
                <w:sz w:val="20"/>
                <w:szCs w:val="20"/>
              </w:rPr>
              <w:t xml:space="preserve"> 128bit GDDR5</w:t>
            </w:r>
            <w:r w:rsidR="0057540F">
              <w:rPr>
                <w:rFonts w:ascii="宋体" w:hAnsi="宋体" w:cs="宋体" w:hint="eastAsia"/>
                <w:sz w:val="20"/>
                <w:szCs w:val="20"/>
              </w:rPr>
              <w:t>显存。</w:t>
            </w:r>
            <w:r>
              <w:rPr>
                <w:rFonts w:ascii="宋体" w:hAnsi="宋体" w:cs="宋体"/>
                <w:sz w:val="20"/>
                <w:szCs w:val="20"/>
              </w:rPr>
              <w:br/>
            </w:r>
            <w:r>
              <w:rPr>
                <w:rFonts w:ascii="宋体" w:hAnsi="宋体" w:cs="宋体" w:hint="eastAsia"/>
                <w:sz w:val="20"/>
                <w:szCs w:val="20"/>
              </w:rPr>
              <w:t>1.3</w:t>
            </w:r>
            <w:r w:rsidR="0057540F">
              <w:rPr>
                <w:rFonts w:ascii="宋体" w:hAnsi="宋体" w:cs="宋体" w:hint="eastAsia"/>
                <w:sz w:val="20"/>
                <w:szCs w:val="20"/>
              </w:rPr>
              <w:t>内置1</w:t>
            </w:r>
            <w:r w:rsidR="0057540F">
              <w:rPr>
                <w:rFonts w:ascii="宋体" w:hAnsi="宋体" w:cs="宋体"/>
                <w:sz w:val="20"/>
                <w:szCs w:val="20"/>
              </w:rPr>
              <w:t>000</w:t>
            </w:r>
            <w:r w:rsidR="0057540F">
              <w:rPr>
                <w:rFonts w:ascii="宋体" w:hAnsi="宋体" w:cs="宋体" w:hint="eastAsia"/>
                <w:sz w:val="20"/>
                <w:szCs w:val="20"/>
              </w:rPr>
              <w:t>M网卡，10/100/1000M自适应。</w:t>
            </w:r>
          </w:p>
          <w:p w:rsidR="00BE33E2" w:rsidRDefault="00D002F9" w:rsidP="00D002F9">
            <w:pPr>
              <w:widowControl/>
              <w:jc w:val="left"/>
              <w:rPr>
                <w:rFonts w:ascii="宋体" w:hAnsi="宋体" w:cs="宋体"/>
                <w:sz w:val="20"/>
                <w:szCs w:val="20"/>
              </w:rPr>
            </w:pPr>
            <w:r>
              <w:rPr>
                <w:rFonts w:ascii="宋体" w:hAnsi="宋体" w:cs="宋体" w:hint="eastAsia"/>
                <w:sz w:val="20"/>
                <w:szCs w:val="20"/>
              </w:rPr>
              <w:t>1.4</w:t>
            </w:r>
            <w:r w:rsidR="0057540F">
              <w:rPr>
                <w:rFonts w:ascii="宋体" w:hAnsi="宋体" w:cs="宋体" w:hint="eastAsia"/>
                <w:sz w:val="20"/>
                <w:szCs w:val="20"/>
              </w:rPr>
              <w:t xml:space="preserve">独立非外扩展接口：AUDIO </w:t>
            </w:r>
            <w:r w:rsidR="0057540F">
              <w:rPr>
                <w:rFonts w:ascii="宋体" w:hAnsi="宋体" w:cs="宋体"/>
                <w:sz w:val="20"/>
                <w:szCs w:val="20"/>
              </w:rPr>
              <w:t xml:space="preserve">LINE </w:t>
            </w:r>
            <w:r w:rsidR="0057540F">
              <w:rPr>
                <w:rFonts w:ascii="宋体" w:hAnsi="宋体" w:cs="宋体" w:hint="eastAsia"/>
                <w:sz w:val="20"/>
                <w:szCs w:val="20"/>
              </w:rPr>
              <w:t>OUT,</w:t>
            </w:r>
            <w:r w:rsidR="0057540F">
              <w:rPr>
                <w:rFonts w:ascii="宋体" w:hAnsi="宋体" w:cs="宋体"/>
                <w:sz w:val="20"/>
                <w:szCs w:val="20"/>
              </w:rPr>
              <w:t>DP,</w:t>
            </w:r>
            <w:r w:rsidR="0057540F">
              <w:rPr>
                <w:rFonts w:ascii="宋体" w:hAnsi="宋体" w:cs="宋体" w:hint="eastAsia"/>
                <w:sz w:val="20"/>
                <w:szCs w:val="20"/>
              </w:rPr>
              <w:t>HDMI,MIC</w:t>
            </w:r>
            <w:r w:rsidR="0057540F">
              <w:rPr>
                <w:rFonts w:ascii="宋体" w:hAnsi="宋体" w:cs="宋体"/>
                <w:sz w:val="20"/>
                <w:szCs w:val="20"/>
              </w:rPr>
              <w:t xml:space="preserve"> IN,RS232</w:t>
            </w:r>
            <w:r w:rsidR="0057540F">
              <w:rPr>
                <w:rFonts w:ascii="宋体" w:hAnsi="宋体" w:cs="宋体" w:hint="eastAsia"/>
                <w:sz w:val="20"/>
                <w:szCs w:val="20"/>
              </w:rPr>
              <w:t>，≥6路USB（其中不少于</w:t>
            </w:r>
            <w:r w:rsidR="0057540F">
              <w:rPr>
                <w:rFonts w:ascii="宋体" w:hAnsi="宋体" w:cs="宋体"/>
                <w:sz w:val="20"/>
                <w:szCs w:val="20"/>
              </w:rPr>
              <w:t>4</w:t>
            </w:r>
            <w:r w:rsidR="0057540F">
              <w:rPr>
                <w:rFonts w:ascii="宋体" w:hAnsi="宋体" w:cs="宋体" w:hint="eastAsia"/>
                <w:sz w:val="20"/>
                <w:szCs w:val="20"/>
              </w:rPr>
              <w:t>路U</w:t>
            </w:r>
            <w:r w:rsidR="0057540F">
              <w:rPr>
                <w:rFonts w:ascii="宋体" w:hAnsi="宋体" w:cs="宋体"/>
                <w:sz w:val="20"/>
                <w:szCs w:val="20"/>
              </w:rPr>
              <w:t>SB3.0</w:t>
            </w:r>
            <w:r w:rsidR="0057540F">
              <w:rPr>
                <w:rFonts w:ascii="宋体" w:hAnsi="宋体" w:cs="宋体" w:hint="eastAsia"/>
                <w:sz w:val="20"/>
                <w:szCs w:val="20"/>
              </w:rPr>
              <w:t>），RJ-45等接口，内置WIFI 等。</w:t>
            </w:r>
          </w:p>
          <w:p w:rsidR="00BE33E2" w:rsidRDefault="00D002F9" w:rsidP="00D002F9">
            <w:pPr>
              <w:widowControl/>
              <w:jc w:val="left"/>
              <w:rPr>
                <w:rFonts w:ascii="宋体" w:hAnsi="宋体" w:cs="宋体"/>
                <w:sz w:val="20"/>
                <w:szCs w:val="20"/>
              </w:rPr>
            </w:pPr>
            <w:r>
              <w:rPr>
                <w:rFonts w:ascii="宋体" w:hAnsi="宋体" w:cs="宋体" w:hint="eastAsia"/>
                <w:sz w:val="20"/>
                <w:szCs w:val="20"/>
              </w:rPr>
              <w:t>1.5</w:t>
            </w:r>
            <w:r w:rsidR="0057540F">
              <w:rPr>
                <w:rFonts w:ascii="宋体" w:hAnsi="宋体" w:cs="宋体"/>
                <w:sz w:val="20"/>
                <w:szCs w:val="20"/>
              </w:rPr>
              <w:t>HDMI+HDMI/DP</w:t>
            </w:r>
            <w:r w:rsidR="0057540F">
              <w:rPr>
                <w:rFonts w:ascii="宋体" w:hAnsi="宋体" w:cs="宋体" w:hint="eastAsia"/>
                <w:sz w:val="20"/>
                <w:szCs w:val="20"/>
              </w:rPr>
              <w:t>可实现同/异步显示，实现第二屏扩展显示功能。</w:t>
            </w:r>
          </w:p>
          <w:p w:rsidR="00BE33E2" w:rsidRDefault="00D002F9" w:rsidP="00D002F9">
            <w:pPr>
              <w:widowControl/>
              <w:jc w:val="left"/>
              <w:rPr>
                <w:rFonts w:ascii="宋体" w:hAnsi="宋体" w:cs="宋体"/>
                <w:sz w:val="20"/>
                <w:szCs w:val="20"/>
              </w:rPr>
            </w:pPr>
            <w:r>
              <w:rPr>
                <w:rFonts w:ascii="宋体" w:hAnsi="宋体" w:cs="宋体" w:hint="eastAsia"/>
                <w:sz w:val="20"/>
                <w:szCs w:val="20"/>
              </w:rPr>
              <w:t>1.6</w:t>
            </w:r>
            <w:r w:rsidR="0057540F">
              <w:rPr>
                <w:rFonts w:ascii="宋体" w:hAnsi="宋体" w:cs="宋体" w:hint="eastAsia"/>
                <w:sz w:val="20"/>
                <w:szCs w:val="20"/>
              </w:rPr>
              <w:t>H</w:t>
            </w:r>
            <w:r w:rsidR="0057540F">
              <w:rPr>
                <w:rFonts w:ascii="宋体" w:hAnsi="宋体" w:cs="宋体"/>
                <w:sz w:val="20"/>
                <w:szCs w:val="20"/>
              </w:rPr>
              <w:t>DMI</w:t>
            </w:r>
            <w:r w:rsidR="0057540F">
              <w:rPr>
                <w:rFonts w:ascii="宋体" w:hAnsi="宋体" w:cs="宋体" w:hint="eastAsia"/>
                <w:sz w:val="20"/>
                <w:szCs w:val="20"/>
              </w:rPr>
              <w:t>/</w:t>
            </w:r>
            <w:r w:rsidR="0057540F">
              <w:rPr>
                <w:rFonts w:ascii="宋体" w:hAnsi="宋体" w:cs="宋体"/>
                <w:sz w:val="20"/>
                <w:szCs w:val="20"/>
              </w:rPr>
              <w:t>DP</w:t>
            </w:r>
            <w:r w:rsidR="0057540F">
              <w:rPr>
                <w:rFonts w:ascii="宋体" w:hAnsi="宋体" w:cs="宋体" w:hint="eastAsia"/>
                <w:sz w:val="20"/>
                <w:szCs w:val="20"/>
              </w:rPr>
              <w:t>达到4K/</w:t>
            </w:r>
            <w:r w:rsidR="0057540F">
              <w:rPr>
                <w:rFonts w:ascii="宋体" w:hAnsi="宋体" w:cs="宋体"/>
                <w:sz w:val="20"/>
                <w:szCs w:val="20"/>
              </w:rPr>
              <w:t>60</w:t>
            </w:r>
            <w:r w:rsidR="0057540F">
              <w:rPr>
                <w:rFonts w:ascii="宋体" w:hAnsi="宋体" w:cs="宋体" w:hint="eastAsia"/>
                <w:sz w:val="20"/>
                <w:szCs w:val="20"/>
              </w:rPr>
              <w:t>H</w:t>
            </w:r>
            <w:r w:rsidR="0057540F">
              <w:rPr>
                <w:rFonts w:ascii="宋体" w:hAnsi="宋体" w:cs="宋体"/>
                <w:sz w:val="20"/>
                <w:szCs w:val="20"/>
              </w:rPr>
              <w:t>z</w:t>
            </w:r>
            <w:r w:rsidR="0057540F">
              <w:rPr>
                <w:rFonts w:ascii="宋体" w:hAnsi="宋体" w:cs="宋体" w:hint="eastAsia"/>
                <w:sz w:val="20"/>
                <w:szCs w:val="20"/>
              </w:rPr>
              <w:t>，U</w:t>
            </w:r>
            <w:r w:rsidR="0057540F">
              <w:rPr>
                <w:rFonts w:ascii="宋体" w:hAnsi="宋体" w:cs="宋体"/>
                <w:sz w:val="20"/>
                <w:szCs w:val="20"/>
              </w:rPr>
              <w:t>HD</w:t>
            </w:r>
            <w:r w:rsidR="0057540F">
              <w:rPr>
                <w:rFonts w:ascii="宋体" w:hAnsi="宋体" w:cs="宋体" w:hint="eastAsia"/>
                <w:sz w:val="20"/>
                <w:szCs w:val="20"/>
              </w:rPr>
              <w:t>超高</w:t>
            </w:r>
            <w:proofErr w:type="gramStart"/>
            <w:r w:rsidR="0057540F">
              <w:rPr>
                <w:rFonts w:ascii="宋体" w:hAnsi="宋体" w:cs="宋体" w:hint="eastAsia"/>
                <w:sz w:val="20"/>
                <w:szCs w:val="20"/>
              </w:rPr>
              <w:t>清显示</w:t>
            </w:r>
            <w:proofErr w:type="gramEnd"/>
            <w:r w:rsidR="0057540F">
              <w:rPr>
                <w:rFonts w:ascii="宋体" w:hAnsi="宋体" w:cs="宋体" w:hint="eastAsia"/>
                <w:sz w:val="20"/>
                <w:szCs w:val="20"/>
              </w:rPr>
              <w:t>输出。</w:t>
            </w:r>
          </w:p>
          <w:p w:rsidR="00BE33E2" w:rsidRDefault="00D002F9" w:rsidP="00D002F9">
            <w:pPr>
              <w:widowControl/>
              <w:jc w:val="left"/>
              <w:rPr>
                <w:rFonts w:ascii="宋体" w:hAnsi="宋体" w:cs="宋体"/>
                <w:sz w:val="20"/>
                <w:szCs w:val="20"/>
              </w:rPr>
            </w:pPr>
            <w:r>
              <w:rPr>
                <w:rFonts w:ascii="宋体" w:hAnsi="宋体" w:cs="宋体" w:hint="eastAsia"/>
                <w:sz w:val="20"/>
                <w:szCs w:val="20"/>
              </w:rPr>
              <w:t>1.7</w:t>
            </w:r>
            <w:r w:rsidR="0057540F">
              <w:rPr>
                <w:rFonts w:ascii="宋体" w:hAnsi="宋体" w:cs="宋体" w:hint="eastAsia"/>
                <w:sz w:val="20"/>
                <w:szCs w:val="20"/>
              </w:rPr>
              <w:t>★</w:t>
            </w:r>
            <w:r w:rsidR="0057540F">
              <w:rPr>
                <w:rFonts w:ascii="宋体" w:hAnsi="宋体" w:cs="宋体"/>
                <w:sz w:val="20"/>
                <w:szCs w:val="20"/>
              </w:rPr>
              <w:t>独特设计，支持OPS接口带电无损坏插拔</w:t>
            </w:r>
            <w:r w:rsidR="0057540F">
              <w:rPr>
                <w:rFonts w:ascii="宋体" w:hAnsi="宋体" w:cs="宋体" w:hint="eastAsia"/>
                <w:sz w:val="20"/>
                <w:szCs w:val="20"/>
              </w:rPr>
              <w:t>。</w:t>
            </w:r>
          </w:p>
          <w:p w:rsidR="00BE33E2" w:rsidRDefault="00D002F9" w:rsidP="00D002F9">
            <w:pPr>
              <w:widowControl/>
              <w:jc w:val="left"/>
              <w:rPr>
                <w:rFonts w:ascii="宋体" w:hAnsi="宋体" w:cs="宋体"/>
                <w:sz w:val="20"/>
                <w:szCs w:val="20"/>
              </w:rPr>
            </w:pPr>
            <w:r>
              <w:rPr>
                <w:rFonts w:ascii="宋体" w:hAnsi="宋体" w:cs="宋体" w:hint="eastAsia"/>
                <w:sz w:val="20"/>
                <w:szCs w:val="20"/>
              </w:rPr>
              <w:t>1.8</w:t>
            </w:r>
            <w:r w:rsidR="0057540F">
              <w:rPr>
                <w:rFonts w:ascii="宋体" w:hAnsi="宋体" w:cs="宋体" w:hint="eastAsia"/>
                <w:sz w:val="20"/>
                <w:szCs w:val="20"/>
              </w:rPr>
              <w:t>★USB接口支持短路保护，电源短路系统</w:t>
            </w:r>
            <w:proofErr w:type="gramStart"/>
            <w:r w:rsidR="0057540F">
              <w:rPr>
                <w:rFonts w:ascii="宋体" w:hAnsi="宋体" w:cs="宋体" w:hint="eastAsia"/>
                <w:sz w:val="20"/>
                <w:szCs w:val="20"/>
              </w:rPr>
              <w:t>不</w:t>
            </w:r>
            <w:proofErr w:type="gramEnd"/>
            <w:r w:rsidR="0057540F">
              <w:rPr>
                <w:rFonts w:ascii="宋体" w:hAnsi="宋体" w:cs="宋体" w:hint="eastAsia"/>
                <w:sz w:val="20"/>
                <w:szCs w:val="20"/>
              </w:rPr>
              <w:t>死机，不重启。</w:t>
            </w:r>
          </w:p>
          <w:p w:rsidR="00D002F9" w:rsidRPr="00D002F9" w:rsidRDefault="00D002F9" w:rsidP="001E3AA4">
            <w:pPr>
              <w:widowControl/>
              <w:jc w:val="left"/>
              <w:rPr>
                <w:rFonts w:ascii="宋体" w:hAnsi="宋体" w:cs="宋体"/>
                <w:sz w:val="20"/>
                <w:szCs w:val="20"/>
              </w:rPr>
            </w:pPr>
            <w:r>
              <w:rPr>
                <w:rFonts w:ascii="宋体" w:hAnsi="宋体" w:cs="宋体" w:hint="eastAsia"/>
                <w:sz w:val="20"/>
                <w:szCs w:val="20"/>
              </w:rPr>
              <w:t>1.9</w:t>
            </w:r>
            <w:r w:rsidR="0057540F">
              <w:rPr>
                <w:rFonts w:ascii="宋体" w:hAnsi="宋体" w:cs="宋体" w:hint="eastAsia"/>
                <w:sz w:val="20"/>
                <w:szCs w:val="20"/>
              </w:rPr>
              <w:t>支持智能风扇控制，在会议室安静环境中，有效降低风扇噪声，维护安静的会议环境。</w:t>
            </w:r>
          </w:p>
          <w:p w:rsidR="00BE33E2" w:rsidRDefault="0057540F">
            <w:pPr>
              <w:widowControl/>
              <w:ind w:left="420"/>
              <w:jc w:val="left"/>
              <w:rPr>
                <w:rFonts w:ascii="宋体" w:hAnsi="宋体" w:cs="宋体"/>
                <w:b/>
                <w:bCs/>
                <w:sz w:val="20"/>
                <w:szCs w:val="20"/>
              </w:rPr>
            </w:pPr>
            <w:r>
              <w:rPr>
                <w:rFonts w:ascii="宋体" w:hAnsi="宋体" w:cs="宋体" w:hint="eastAsia"/>
                <w:b/>
                <w:bCs/>
                <w:sz w:val="20"/>
                <w:szCs w:val="20"/>
              </w:rPr>
              <w:t>七、安全性及可维护性：</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★为便于售后维护，要求触摸</w:t>
            </w:r>
            <w:proofErr w:type="gramStart"/>
            <w:r>
              <w:rPr>
                <w:rFonts w:ascii="宋体" w:hAnsi="宋体" w:cs="宋体" w:hint="eastAsia"/>
                <w:sz w:val="20"/>
                <w:szCs w:val="20"/>
              </w:rPr>
              <w:t>框采用</w:t>
            </w:r>
            <w:proofErr w:type="gramEnd"/>
            <w:r>
              <w:rPr>
                <w:rFonts w:ascii="宋体" w:hAnsi="宋体" w:cs="宋体" w:hint="eastAsia"/>
                <w:sz w:val="20"/>
                <w:szCs w:val="20"/>
              </w:rPr>
              <w:t>边角维护方式设计，在一体机安装在墙上、移动支架上时，可在不拆除任何一体机边框、后壳的情况下，直接从四角护角对触摸</w:t>
            </w:r>
            <w:proofErr w:type="gramStart"/>
            <w:r>
              <w:rPr>
                <w:rFonts w:ascii="宋体" w:hAnsi="宋体" w:cs="宋体" w:hint="eastAsia"/>
                <w:sz w:val="20"/>
                <w:szCs w:val="20"/>
              </w:rPr>
              <w:t>屏进行</w:t>
            </w:r>
            <w:proofErr w:type="gramEnd"/>
            <w:r>
              <w:rPr>
                <w:rFonts w:ascii="宋体" w:hAnsi="宋体" w:cs="宋体" w:hint="eastAsia"/>
                <w:sz w:val="20"/>
                <w:szCs w:val="20"/>
              </w:rPr>
              <w:t>维修。</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★整机前面板采用全钢化玻璃，达到汽车玻璃质量要求，边框采用全铝合金材质设计，坚固美观；四角采用R≥5MM圆弧安全转角设计，防止使用者意外碰撞受伤。</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防眩光技术：对光线漫反射处理,防止反光;过滤有害光线,保护使用者视力;178°大可视角度,不影响两侧观看效果。</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★产品符合灯与灯系统的光生物安全要求。</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★为减少因环境灰尘或渗水造成的设备故障，智能会议平板正面及红外感应边框光滑无缝，无凹槽，对前置接口有防尘，防水保护设计。</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防静电设计：产品设计具有防静电功能，可减少对产品损耗，以及减少对人体产生的危害。产品所有端子具有防静电抗干扰功能，信号端子口抗静电干扰确保外连设备间的信号稳定及设备安全，并提供防静电检验报告。</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★防尘防水：产品本身设计严密，具备防水防尘的功能</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★整机在0℃—40℃温度环境下可正常工作，在-20℃—60℃的环境下可正常贮存且贮存后功能无损，保证设备适应各种天气环境。</w:t>
            </w:r>
          </w:p>
          <w:p w:rsidR="00BE33E2" w:rsidRDefault="0057540F">
            <w:pPr>
              <w:widowControl/>
              <w:numPr>
                <w:ilvl w:val="0"/>
                <w:numId w:val="10"/>
              </w:numPr>
              <w:jc w:val="left"/>
              <w:rPr>
                <w:rFonts w:ascii="宋体" w:hAnsi="宋体" w:cs="宋体"/>
                <w:sz w:val="20"/>
                <w:szCs w:val="20"/>
              </w:rPr>
            </w:pPr>
            <w:r>
              <w:rPr>
                <w:rFonts w:ascii="宋体" w:hAnsi="宋体" w:cs="宋体" w:hint="eastAsia"/>
                <w:sz w:val="20"/>
                <w:szCs w:val="20"/>
              </w:rPr>
              <w:t>★产品具备防雷击能力及防盐雾能力等适应环境的能力，避免环境因素造成设备损坏。</w:t>
            </w:r>
          </w:p>
          <w:p w:rsidR="00BE33E2" w:rsidRPr="001E3AA4" w:rsidRDefault="0057540F" w:rsidP="001E3AA4">
            <w:pPr>
              <w:widowControl/>
              <w:numPr>
                <w:ilvl w:val="0"/>
                <w:numId w:val="10"/>
              </w:numPr>
              <w:jc w:val="left"/>
              <w:rPr>
                <w:rFonts w:ascii="宋体" w:hAnsi="宋体" w:cs="宋体"/>
                <w:sz w:val="20"/>
                <w:szCs w:val="20"/>
              </w:rPr>
            </w:pPr>
            <w:r>
              <w:rPr>
                <w:rFonts w:ascii="宋体" w:hAnsi="宋体" w:cs="宋体" w:hint="eastAsia"/>
                <w:sz w:val="20"/>
                <w:szCs w:val="20"/>
              </w:rPr>
              <w:t>★产品有完善的售后管理系统；机器上贴有唯一的二维码，了解产品基本信息，包括产品规格，编号及售后服务电话等，通过专用APP或小程序扫描可以得知产品批次，软硬件版本等详细信息。</w:t>
            </w:r>
          </w:p>
          <w:p w:rsidR="00BE33E2" w:rsidRDefault="0057540F">
            <w:pPr>
              <w:widowControl/>
              <w:ind w:left="420"/>
              <w:jc w:val="left"/>
              <w:rPr>
                <w:rFonts w:ascii="宋体" w:hAnsi="宋体" w:cs="宋体"/>
                <w:b/>
                <w:bCs/>
                <w:sz w:val="20"/>
                <w:szCs w:val="20"/>
              </w:rPr>
            </w:pPr>
            <w:r>
              <w:rPr>
                <w:rFonts w:ascii="宋体" w:hAnsi="宋体" w:cs="宋体" w:hint="eastAsia"/>
                <w:b/>
                <w:bCs/>
                <w:sz w:val="20"/>
                <w:szCs w:val="20"/>
              </w:rPr>
              <w:t>八、企业及产品资质：</w:t>
            </w:r>
          </w:p>
          <w:p w:rsidR="00BE33E2" w:rsidRDefault="0057540F">
            <w:pPr>
              <w:widowControl/>
              <w:numPr>
                <w:ilvl w:val="0"/>
                <w:numId w:val="11"/>
              </w:numPr>
              <w:jc w:val="left"/>
              <w:rPr>
                <w:rFonts w:ascii="宋体" w:hAnsi="宋体" w:cs="宋体"/>
                <w:sz w:val="20"/>
                <w:szCs w:val="20"/>
              </w:rPr>
            </w:pPr>
            <w:r>
              <w:rPr>
                <w:rFonts w:ascii="宋体" w:hAnsi="宋体" w:cs="宋体" w:hint="eastAsia"/>
                <w:sz w:val="20"/>
                <w:szCs w:val="20"/>
              </w:rPr>
              <w:lastRenderedPageBreak/>
              <w:t>★不接受OEM产品，硬件软件需为同一品牌</w:t>
            </w:r>
          </w:p>
          <w:p w:rsidR="00BE33E2" w:rsidRDefault="0057540F">
            <w:pPr>
              <w:widowControl/>
              <w:numPr>
                <w:ilvl w:val="0"/>
                <w:numId w:val="11"/>
              </w:numPr>
              <w:jc w:val="left"/>
              <w:rPr>
                <w:rFonts w:ascii="宋体" w:hAnsi="宋体" w:cs="宋体"/>
                <w:sz w:val="20"/>
                <w:szCs w:val="20"/>
              </w:rPr>
            </w:pPr>
            <w:r>
              <w:rPr>
                <w:rFonts w:ascii="宋体" w:hAnsi="宋体" w:cs="宋体" w:hint="eastAsia"/>
                <w:sz w:val="20"/>
                <w:szCs w:val="20"/>
              </w:rPr>
              <w:t>★提供制造商ISO 9001质量管理证书。</w:t>
            </w:r>
          </w:p>
          <w:p w:rsidR="00BE33E2" w:rsidRDefault="0057540F">
            <w:pPr>
              <w:widowControl/>
              <w:numPr>
                <w:ilvl w:val="0"/>
                <w:numId w:val="11"/>
              </w:numPr>
              <w:jc w:val="left"/>
              <w:rPr>
                <w:rFonts w:ascii="宋体" w:hAnsi="宋体" w:cs="宋体"/>
                <w:sz w:val="20"/>
                <w:szCs w:val="20"/>
              </w:rPr>
            </w:pPr>
            <w:r>
              <w:rPr>
                <w:rFonts w:ascii="宋体" w:hAnsi="宋体" w:cs="宋体" w:hint="eastAsia"/>
                <w:sz w:val="20"/>
                <w:szCs w:val="20"/>
              </w:rPr>
              <w:t>★提供制造商ISO 14001环境管理证书。</w:t>
            </w:r>
          </w:p>
          <w:p w:rsidR="00BE33E2" w:rsidRDefault="0057540F">
            <w:pPr>
              <w:widowControl/>
              <w:numPr>
                <w:ilvl w:val="0"/>
                <w:numId w:val="11"/>
              </w:numPr>
              <w:jc w:val="left"/>
              <w:rPr>
                <w:rFonts w:ascii="宋体" w:hAnsi="宋体" w:cs="宋体"/>
                <w:sz w:val="20"/>
                <w:szCs w:val="20"/>
              </w:rPr>
            </w:pPr>
            <w:r>
              <w:rPr>
                <w:rFonts w:ascii="宋体" w:hAnsi="宋体" w:cs="宋体" w:hint="eastAsia"/>
                <w:sz w:val="20"/>
                <w:szCs w:val="20"/>
              </w:rPr>
              <w:t>★提供制造商OHSAS 18001职业健康安全管理证书。</w:t>
            </w:r>
          </w:p>
          <w:p w:rsidR="00BE33E2" w:rsidRDefault="0057540F">
            <w:pPr>
              <w:widowControl/>
              <w:numPr>
                <w:ilvl w:val="0"/>
                <w:numId w:val="11"/>
              </w:numPr>
              <w:jc w:val="left"/>
            </w:pPr>
            <w:r>
              <w:rPr>
                <w:rFonts w:ascii="宋体" w:hAnsi="宋体" w:cs="宋体" w:hint="eastAsia"/>
                <w:sz w:val="20"/>
                <w:szCs w:val="20"/>
              </w:rPr>
              <w:t xml:space="preserve">★提供产品3C认证证书。 </w:t>
            </w:r>
          </w:p>
          <w:p w:rsidR="00BE33E2" w:rsidRDefault="0057540F">
            <w:pPr>
              <w:widowControl/>
              <w:numPr>
                <w:ilvl w:val="0"/>
                <w:numId w:val="11"/>
              </w:numPr>
              <w:jc w:val="left"/>
            </w:pPr>
            <w:r>
              <w:rPr>
                <w:rFonts w:ascii="宋体" w:hAnsi="宋体" w:cs="宋体" w:hint="eastAsia"/>
                <w:sz w:val="20"/>
                <w:szCs w:val="20"/>
              </w:rPr>
              <w:t xml:space="preserve">★提供产品节能认证证书。 </w:t>
            </w:r>
          </w:p>
          <w:p w:rsidR="00BE33E2" w:rsidRDefault="0057540F">
            <w:pPr>
              <w:widowControl/>
              <w:numPr>
                <w:ilvl w:val="0"/>
                <w:numId w:val="11"/>
              </w:numPr>
              <w:jc w:val="left"/>
              <w:rPr>
                <w:rFonts w:ascii="宋体" w:hAnsi="宋体" w:cs="宋体"/>
                <w:sz w:val="20"/>
                <w:szCs w:val="20"/>
              </w:rPr>
            </w:pPr>
            <w:r>
              <w:rPr>
                <w:rFonts w:ascii="宋体" w:hAnsi="宋体" w:cs="宋体" w:hint="eastAsia"/>
                <w:sz w:val="20"/>
                <w:szCs w:val="20"/>
              </w:rPr>
              <w:t>提供权威检测机构相关功能性能检测报告。</w:t>
            </w:r>
          </w:p>
          <w:p w:rsidR="00BE33E2" w:rsidRDefault="0068410A">
            <w:pPr>
              <w:widowControl/>
              <w:numPr>
                <w:ilvl w:val="0"/>
                <w:numId w:val="11"/>
              </w:numPr>
              <w:jc w:val="left"/>
              <w:rPr>
                <w:rFonts w:ascii="宋体" w:hAnsi="宋体" w:cs="宋体"/>
                <w:sz w:val="20"/>
                <w:szCs w:val="20"/>
              </w:rPr>
            </w:pPr>
            <w:r>
              <w:rPr>
                <w:rFonts w:ascii="宋体" w:hAnsi="宋体" w:cs="宋体" w:hint="eastAsia"/>
                <w:sz w:val="20"/>
                <w:szCs w:val="20"/>
              </w:rPr>
              <w:t>★</w:t>
            </w:r>
            <w:r w:rsidR="00EA6CB3">
              <w:rPr>
                <w:rFonts w:ascii="宋体" w:hAnsi="宋体" w:cs="宋体" w:hint="eastAsia"/>
                <w:sz w:val="20"/>
                <w:szCs w:val="20"/>
              </w:rPr>
              <w:t>提供制造商授权书</w:t>
            </w:r>
          </w:p>
          <w:p w:rsidR="00BE33E2" w:rsidRDefault="0057540F">
            <w:pPr>
              <w:widowControl/>
              <w:numPr>
                <w:ilvl w:val="0"/>
                <w:numId w:val="11"/>
              </w:numPr>
              <w:jc w:val="left"/>
              <w:rPr>
                <w:rFonts w:ascii="宋体" w:hAnsi="宋体" w:cs="宋体"/>
                <w:sz w:val="20"/>
                <w:szCs w:val="20"/>
              </w:rPr>
            </w:pPr>
            <w:r>
              <w:rPr>
                <w:rFonts w:ascii="宋体" w:hAnsi="宋体" w:cs="宋体" w:hint="eastAsia"/>
                <w:sz w:val="20"/>
                <w:szCs w:val="20"/>
              </w:rPr>
              <w:t>提供小</w:t>
            </w:r>
            <w:proofErr w:type="gramStart"/>
            <w:r>
              <w:rPr>
                <w:rFonts w:ascii="宋体" w:hAnsi="宋体" w:cs="宋体" w:hint="eastAsia"/>
                <w:sz w:val="20"/>
                <w:szCs w:val="20"/>
              </w:rPr>
              <w:t>微企业</w:t>
            </w:r>
            <w:proofErr w:type="gramEnd"/>
            <w:r>
              <w:rPr>
                <w:rFonts w:ascii="宋体" w:hAnsi="宋体" w:cs="宋体" w:hint="eastAsia"/>
                <w:sz w:val="20"/>
                <w:szCs w:val="20"/>
              </w:rPr>
              <w:t xml:space="preserve">资质证书。 </w:t>
            </w:r>
          </w:p>
          <w:p w:rsidR="00BE33E2" w:rsidRDefault="0057540F">
            <w:pPr>
              <w:widowControl/>
              <w:numPr>
                <w:ilvl w:val="0"/>
                <w:numId w:val="11"/>
              </w:numPr>
              <w:jc w:val="left"/>
              <w:rPr>
                <w:rFonts w:ascii="宋体" w:hAnsi="宋体" w:cs="宋体"/>
                <w:sz w:val="20"/>
                <w:szCs w:val="20"/>
              </w:rPr>
            </w:pPr>
            <w:r>
              <w:rPr>
                <w:rFonts w:ascii="宋体" w:hAnsi="宋体" w:cs="宋体" w:hint="eastAsia"/>
                <w:sz w:val="20"/>
                <w:szCs w:val="20"/>
              </w:rPr>
              <w:t>★提供知识产权体系认证证书。</w:t>
            </w:r>
          </w:p>
        </w:tc>
        <w:tc>
          <w:tcPr>
            <w:tcW w:w="1036" w:type="dxa"/>
            <w:vMerge w:val="restart"/>
            <w:vAlign w:val="center"/>
          </w:tcPr>
          <w:p w:rsidR="00BE33E2" w:rsidRDefault="0068410A">
            <w:pPr>
              <w:widowControl/>
              <w:jc w:val="center"/>
              <w:rPr>
                <w:rFonts w:ascii="宋体" w:hAnsi="宋体" w:cs="宋体"/>
                <w:kern w:val="0"/>
                <w:sz w:val="20"/>
                <w:szCs w:val="20"/>
              </w:rPr>
            </w:pPr>
            <w:r>
              <w:rPr>
                <w:rFonts w:ascii="宋体" w:hAnsi="宋体" w:cs="宋体" w:hint="eastAsia"/>
                <w:kern w:val="0"/>
                <w:sz w:val="20"/>
                <w:szCs w:val="20"/>
              </w:rPr>
              <w:lastRenderedPageBreak/>
              <w:t>2</w:t>
            </w:r>
          </w:p>
        </w:tc>
      </w:tr>
      <w:tr w:rsidR="00BE33E2">
        <w:trPr>
          <w:trHeight w:val="312"/>
        </w:trPr>
        <w:tc>
          <w:tcPr>
            <w:tcW w:w="618" w:type="dxa"/>
            <w:vMerge/>
            <w:vAlign w:val="center"/>
          </w:tcPr>
          <w:p w:rsidR="00BE33E2" w:rsidRDefault="00BE33E2">
            <w:pPr>
              <w:widowControl/>
              <w:jc w:val="left"/>
              <w:rPr>
                <w:rFonts w:ascii="宋体" w:hAnsi="宋体" w:cs="宋体"/>
                <w:kern w:val="0"/>
                <w:sz w:val="20"/>
                <w:szCs w:val="20"/>
              </w:rPr>
            </w:pPr>
          </w:p>
        </w:tc>
        <w:tc>
          <w:tcPr>
            <w:tcW w:w="1041" w:type="dxa"/>
            <w:vMerge/>
            <w:vAlign w:val="center"/>
          </w:tcPr>
          <w:p w:rsidR="00BE33E2" w:rsidRDefault="00BE33E2">
            <w:pPr>
              <w:widowControl/>
              <w:jc w:val="left"/>
              <w:rPr>
                <w:rFonts w:ascii="宋体" w:hAnsi="宋体" w:cs="宋体"/>
                <w:kern w:val="0"/>
                <w:sz w:val="20"/>
                <w:szCs w:val="20"/>
              </w:rPr>
            </w:pPr>
          </w:p>
        </w:tc>
        <w:tc>
          <w:tcPr>
            <w:tcW w:w="11662" w:type="dxa"/>
            <w:vMerge/>
            <w:vAlign w:val="center"/>
          </w:tcPr>
          <w:p w:rsidR="00BE33E2" w:rsidRDefault="00BE33E2">
            <w:pPr>
              <w:widowControl/>
              <w:jc w:val="left"/>
              <w:rPr>
                <w:rFonts w:ascii="宋体" w:hAnsi="宋体" w:cs="宋体"/>
                <w:kern w:val="0"/>
                <w:sz w:val="20"/>
                <w:szCs w:val="20"/>
              </w:rPr>
            </w:pPr>
          </w:p>
        </w:tc>
        <w:tc>
          <w:tcPr>
            <w:tcW w:w="1036" w:type="dxa"/>
            <w:vMerge/>
            <w:vAlign w:val="center"/>
          </w:tcPr>
          <w:p w:rsidR="00BE33E2" w:rsidRDefault="00BE33E2">
            <w:pPr>
              <w:widowControl/>
              <w:jc w:val="left"/>
              <w:rPr>
                <w:rFonts w:ascii="宋体" w:hAnsi="宋体" w:cs="宋体"/>
                <w:kern w:val="0"/>
                <w:sz w:val="20"/>
                <w:szCs w:val="20"/>
              </w:rPr>
            </w:pPr>
          </w:p>
        </w:tc>
      </w:tr>
      <w:tr w:rsidR="00BE33E2">
        <w:trPr>
          <w:trHeight w:val="312"/>
        </w:trPr>
        <w:tc>
          <w:tcPr>
            <w:tcW w:w="618" w:type="dxa"/>
            <w:vMerge/>
            <w:vAlign w:val="center"/>
          </w:tcPr>
          <w:p w:rsidR="00BE33E2" w:rsidRDefault="00BE33E2">
            <w:pPr>
              <w:widowControl/>
              <w:jc w:val="left"/>
              <w:rPr>
                <w:rFonts w:ascii="宋体" w:hAnsi="宋体" w:cs="宋体"/>
                <w:kern w:val="0"/>
                <w:sz w:val="20"/>
                <w:szCs w:val="20"/>
              </w:rPr>
            </w:pPr>
          </w:p>
        </w:tc>
        <w:tc>
          <w:tcPr>
            <w:tcW w:w="1041" w:type="dxa"/>
            <w:vMerge/>
            <w:vAlign w:val="center"/>
          </w:tcPr>
          <w:p w:rsidR="00BE33E2" w:rsidRDefault="00BE33E2">
            <w:pPr>
              <w:widowControl/>
              <w:jc w:val="left"/>
              <w:rPr>
                <w:rFonts w:ascii="宋体" w:hAnsi="宋体" w:cs="宋体"/>
                <w:kern w:val="0"/>
                <w:sz w:val="20"/>
                <w:szCs w:val="20"/>
              </w:rPr>
            </w:pPr>
          </w:p>
        </w:tc>
        <w:tc>
          <w:tcPr>
            <w:tcW w:w="11662" w:type="dxa"/>
            <w:vMerge/>
            <w:vAlign w:val="center"/>
          </w:tcPr>
          <w:p w:rsidR="00BE33E2" w:rsidRDefault="00BE33E2">
            <w:pPr>
              <w:widowControl/>
              <w:jc w:val="left"/>
              <w:rPr>
                <w:rFonts w:ascii="宋体" w:hAnsi="宋体" w:cs="宋体"/>
                <w:kern w:val="0"/>
                <w:sz w:val="20"/>
                <w:szCs w:val="20"/>
              </w:rPr>
            </w:pPr>
          </w:p>
        </w:tc>
        <w:tc>
          <w:tcPr>
            <w:tcW w:w="1036" w:type="dxa"/>
            <w:vMerge/>
            <w:vAlign w:val="center"/>
          </w:tcPr>
          <w:p w:rsidR="00BE33E2" w:rsidRDefault="00BE33E2">
            <w:pPr>
              <w:widowControl/>
              <w:jc w:val="left"/>
              <w:rPr>
                <w:rFonts w:ascii="宋体" w:hAnsi="宋体" w:cs="宋体"/>
                <w:kern w:val="0"/>
                <w:sz w:val="20"/>
                <w:szCs w:val="20"/>
              </w:rPr>
            </w:pPr>
          </w:p>
        </w:tc>
      </w:tr>
      <w:tr w:rsidR="00BE33E2">
        <w:trPr>
          <w:trHeight w:val="312"/>
        </w:trPr>
        <w:tc>
          <w:tcPr>
            <w:tcW w:w="618" w:type="dxa"/>
            <w:vMerge/>
            <w:vAlign w:val="center"/>
          </w:tcPr>
          <w:p w:rsidR="00BE33E2" w:rsidRDefault="00BE33E2">
            <w:pPr>
              <w:widowControl/>
              <w:jc w:val="left"/>
              <w:rPr>
                <w:rFonts w:ascii="宋体" w:hAnsi="宋体" w:cs="宋体"/>
                <w:kern w:val="0"/>
                <w:sz w:val="20"/>
                <w:szCs w:val="20"/>
              </w:rPr>
            </w:pPr>
          </w:p>
        </w:tc>
        <w:tc>
          <w:tcPr>
            <w:tcW w:w="1041" w:type="dxa"/>
            <w:vMerge/>
            <w:vAlign w:val="center"/>
          </w:tcPr>
          <w:p w:rsidR="00BE33E2" w:rsidRDefault="00BE33E2">
            <w:pPr>
              <w:widowControl/>
              <w:jc w:val="left"/>
              <w:rPr>
                <w:rFonts w:ascii="宋体" w:hAnsi="宋体" w:cs="宋体"/>
                <w:kern w:val="0"/>
                <w:sz w:val="20"/>
                <w:szCs w:val="20"/>
              </w:rPr>
            </w:pPr>
          </w:p>
        </w:tc>
        <w:tc>
          <w:tcPr>
            <w:tcW w:w="11662" w:type="dxa"/>
            <w:vMerge/>
            <w:vAlign w:val="center"/>
          </w:tcPr>
          <w:p w:rsidR="00BE33E2" w:rsidRDefault="00BE33E2">
            <w:pPr>
              <w:widowControl/>
              <w:jc w:val="left"/>
              <w:rPr>
                <w:rFonts w:ascii="宋体" w:hAnsi="宋体" w:cs="宋体"/>
                <w:kern w:val="0"/>
                <w:sz w:val="20"/>
                <w:szCs w:val="20"/>
              </w:rPr>
            </w:pPr>
          </w:p>
        </w:tc>
        <w:tc>
          <w:tcPr>
            <w:tcW w:w="1036" w:type="dxa"/>
            <w:vMerge/>
            <w:vAlign w:val="center"/>
          </w:tcPr>
          <w:p w:rsidR="00BE33E2" w:rsidRDefault="00BE33E2">
            <w:pPr>
              <w:widowControl/>
              <w:jc w:val="left"/>
              <w:rPr>
                <w:rFonts w:ascii="宋体" w:hAnsi="宋体" w:cs="宋体"/>
                <w:kern w:val="0"/>
                <w:sz w:val="20"/>
                <w:szCs w:val="20"/>
              </w:rPr>
            </w:pPr>
          </w:p>
        </w:tc>
      </w:tr>
      <w:tr w:rsidR="00BE33E2">
        <w:trPr>
          <w:trHeight w:val="312"/>
        </w:trPr>
        <w:tc>
          <w:tcPr>
            <w:tcW w:w="618" w:type="dxa"/>
            <w:vMerge/>
            <w:vAlign w:val="center"/>
          </w:tcPr>
          <w:p w:rsidR="00BE33E2" w:rsidRDefault="00BE33E2">
            <w:pPr>
              <w:widowControl/>
              <w:jc w:val="left"/>
              <w:rPr>
                <w:rFonts w:ascii="宋体" w:hAnsi="宋体" w:cs="宋体"/>
                <w:kern w:val="0"/>
                <w:sz w:val="20"/>
                <w:szCs w:val="20"/>
              </w:rPr>
            </w:pPr>
          </w:p>
        </w:tc>
        <w:tc>
          <w:tcPr>
            <w:tcW w:w="1041" w:type="dxa"/>
            <w:vMerge/>
            <w:vAlign w:val="center"/>
          </w:tcPr>
          <w:p w:rsidR="00BE33E2" w:rsidRDefault="00BE33E2">
            <w:pPr>
              <w:widowControl/>
              <w:jc w:val="left"/>
              <w:rPr>
                <w:rFonts w:ascii="宋体" w:hAnsi="宋体" w:cs="宋体"/>
                <w:kern w:val="0"/>
                <w:sz w:val="20"/>
                <w:szCs w:val="20"/>
              </w:rPr>
            </w:pPr>
          </w:p>
        </w:tc>
        <w:tc>
          <w:tcPr>
            <w:tcW w:w="11662" w:type="dxa"/>
            <w:vMerge/>
            <w:vAlign w:val="center"/>
          </w:tcPr>
          <w:p w:rsidR="00BE33E2" w:rsidRDefault="00BE33E2">
            <w:pPr>
              <w:widowControl/>
              <w:jc w:val="left"/>
              <w:rPr>
                <w:rFonts w:ascii="宋体" w:hAnsi="宋体" w:cs="宋体"/>
                <w:kern w:val="0"/>
                <w:sz w:val="20"/>
                <w:szCs w:val="20"/>
              </w:rPr>
            </w:pPr>
          </w:p>
        </w:tc>
        <w:tc>
          <w:tcPr>
            <w:tcW w:w="1036" w:type="dxa"/>
            <w:vMerge/>
            <w:vAlign w:val="center"/>
          </w:tcPr>
          <w:p w:rsidR="00BE33E2" w:rsidRDefault="00BE33E2">
            <w:pPr>
              <w:widowControl/>
              <w:jc w:val="left"/>
              <w:rPr>
                <w:rFonts w:ascii="宋体" w:hAnsi="宋体" w:cs="宋体"/>
                <w:kern w:val="0"/>
                <w:sz w:val="20"/>
                <w:szCs w:val="20"/>
              </w:rPr>
            </w:pPr>
          </w:p>
        </w:tc>
      </w:tr>
      <w:tr w:rsidR="00BE33E2">
        <w:trPr>
          <w:trHeight w:val="312"/>
        </w:trPr>
        <w:tc>
          <w:tcPr>
            <w:tcW w:w="618" w:type="dxa"/>
            <w:vMerge/>
            <w:vAlign w:val="center"/>
          </w:tcPr>
          <w:p w:rsidR="00BE33E2" w:rsidRDefault="00BE33E2">
            <w:pPr>
              <w:widowControl/>
              <w:jc w:val="left"/>
              <w:rPr>
                <w:rFonts w:ascii="宋体" w:hAnsi="宋体" w:cs="宋体"/>
                <w:kern w:val="0"/>
                <w:sz w:val="20"/>
                <w:szCs w:val="20"/>
              </w:rPr>
            </w:pPr>
          </w:p>
        </w:tc>
        <w:tc>
          <w:tcPr>
            <w:tcW w:w="1041" w:type="dxa"/>
            <w:vMerge/>
            <w:vAlign w:val="center"/>
          </w:tcPr>
          <w:p w:rsidR="00BE33E2" w:rsidRDefault="00BE33E2">
            <w:pPr>
              <w:widowControl/>
              <w:jc w:val="left"/>
              <w:rPr>
                <w:rFonts w:ascii="宋体" w:hAnsi="宋体" w:cs="宋体"/>
                <w:kern w:val="0"/>
                <w:sz w:val="20"/>
                <w:szCs w:val="20"/>
              </w:rPr>
            </w:pPr>
          </w:p>
        </w:tc>
        <w:tc>
          <w:tcPr>
            <w:tcW w:w="11662" w:type="dxa"/>
            <w:vMerge/>
            <w:vAlign w:val="center"/>
          </w:tcPr>
          <w:p w:rsidR="00BE33E2" w:rsidRDefault="00BE33E2">
            <w:pPr>
              <w:widowControl/>
              <w:jc w:val="left"/>
              <w:rPr>
                <w:rFonts w:ascii="宋体" w:hAnsi="宋体" w:cs="宋体"/>
                <w:kern w:val="0"/>
                <w:sz w:val="20"/>
                <w:szCs w:val="20"/>
              </w:rPr>
            </w:pPr>
          </w:p>
        </w:tc>
        <w:tc>
          <w:tcPr>
            <w:tcW w:w="1036" w:type="dxa"/>
            <w:vMerge/>
            <w:vAlign w:val="center"/>
          </w:tcPr>
          <w:p w:rsidR="00BE33E2" w:rsidRDefault="00BE33E2">
            <w:pPr>
              <w:widowControl/>
              <w:jc w:val="left"/>
              <w:rPr>
                <w:rFonts w:ascii="宋体" w:hAnsi="宋体" w:cs="宋体"/>
                <w:kern w:val="0"/>
                <w:sz w:val="20"/>
                <w:szCs w:val="20"/>
              </w:rPr>
            </w:pPr>
          </w:p>
        </w:tc>
      </w:tr>
      <w:tr w:rsidR="00BE33E2">
        <w:trPr>
          <w:trHeight w:val="312"/>
        </w:trPr>
        <w:tc>
          <w:tcPr>
            <w:tcW w:w="618" w:type="dxa"/>
            <w:vMerge/>
            <w:vAlign w:val="center"/>
          </w:tcPr>
          <w:p w:rsidR="00BE33E2" w:rsidRDefault="00BE33E2">
            <w:pPr>
              <w:widowControl/>
              <w:jc w:val="left"/>
              <w:rPr>
                <w:rFonts w:ascii="宋体" w:hAnsi="宋体" w:cs="宋体"/>
                <w:kern w:val="0"/>
                <w:sz w:val="20"/>
                <w:szCs w:val="20"/>
              </w:rPr>
            </w:pPr>
          </w:p>
        </w:tc>
        <w:tc>
          <w:tcPr>
            <w:tcW w:w="1041" w:type="dxa"/>
            <w:vMerge/>
            <w:vAlign w:val="center"/>
          </w:tcPr>
          <w:p w:rsidR="00BE33E2" w:rsidRDefault="00BE33E2">
            <w:pPr>
              <w:widowControl/>
              <w:jc w:val="left"/>
              <w:rPr>
                <w:rFonts w:ascii="宋体" w:hAnsi="宋体" w:cs="宋体"/>
                <w:kern w:val="0"/>
                <w:sz w:val="20"/>
                <w:szCs w:val="20"/>
              </w:rPr>
            </w:pPr>
          </w:p>
        </w:tc>
        <w:tc>
          <w:tcPr>
            <w:tcW w:w="11662" w:type="dxa"/>
            <w:vMerge/>
            <w:vAlign w:val="center"/>
          </w:tcPr>
          <w:p w:rsidR="00BE33E2" w:rsidRDefault="00BE33E2">
            <w:pPr>
              <w:widowControl/>
              <w:jc w:val="left"/>
              <w:rPr>
                <w:rFonts w:ascii="宋体" w:hAnsi="宋体" w:cs="宋体"/>
                <w:kern w:val="0"/>
                <w:sz w:val="20"/>
                <w:szCs w:val="20"/>
              </w:rPr>
            </w:pPr>
          </w:p>
        </w:tc>
        <w:tc>
          <w:tcPr>
            <w:tcW w:w="1036" w:type="dxa"/>
            <w:vMerge/>
            <w:vAlign w:val="center"/>
          </w:tcPr>
          <w:p w:rsidR="00BE33E2" w:rsidRDefault="00BE33E2">
            <w:pPr>
              <w:widowControl/>
              <w:jc w:val="left"/>
              <w:rPr>
                <w:rFonts w:ascii="宋体" w:hAnsi="宋体" w:cs="宋体"/>
                <w:kern w:val="0"/>
                <w:sz w:val="20"/>
                <w:szCs w:val="20"/>
              </w:rPr>
            </w:pPr>
          </w:p>
        </w:tc>
      </w:tr>
      <w:tr w:rsidR="00BE33E2">
        <w:trPr>
          <w:trHeight w:val="312"/>
        </w:trPr>
        <w:tc>
          <w:tcPr>
            <w:tcW w:w="618" w:type="dxa"/>
            <w:vMerge/>
            <w:vAlign w:val="center"/>
          </w:tcPr>
          <w:p w:rsidR="00BE33E2" w:rsidRDefault="00BE33E2">
            <w:pPr>
              <w:widowControl/>
              <w:jc w:val="left"/>
              <w:rPr>
                <w:rFonts w:ascii="宋体" w:hAnsi="宋体" w:cs="宋体"/>
                <w:kern w:val="0"/>
                <w:sz w:val="20"/>
                <w:szCs w:val="20"/>
              </w:rPr>
            </w:pPr>
          </w:p>
        </w:tc>
        <w:tc>
          <w:tcPr>
            <w:tcW w:w="1041" w:type="dxa"/>
            <w:vMerge/>
            <w:vAlign w:val="center"/>
          </w:tcPr>
          <w:p w:rsidR="00BE33E2" w:rsidRDefault="00BE33E2">
            <w:pPr>
              <w:widowControl/>
              <w:jc w:val="left"/>
              <w:rPr>
                <w:rFonts w:ascii="宋体" w:hAnsi="宋体" w:cs="宋体"/>
                <w:kern w:val="0"/>
                <w:sz w:val="20"/>
                <w:szCs w:val="20"/>
              </w:rPr>
            </w:pPr>
          </w:p>
        </w:tc>
        <w:tc>
          <w:tcPr>
            <w:tcW w:w="11662" w:type="dxa"/>
            <w:vMerge/>
            <w:vAlign w:val="center"/>
          </w:tcPr>
          <w:p w:rsidR="00BE33E2" w:rsidRDefault="00BE33E2">
            <w:pPr>
              <w:widowControl/>
              <w:jc w:val="left"/>
              <w:rPr>
                <w:rFonts w:ascii="宋体" w:hAnsi="宋体" w:cs="宋体"/>
                <w:kern w:val="0"/>
                <w:sz w:val="20"/>
                <w:szCs w:val="20"/>
              </w:rPr>
            </w:pPr>
          </w:p>
        </w:tc>
        <w:tc>
          <w:tcPr>
            <w:tcW w:w="1036" w:type="dxa"/>
            <w:vMerge/>
            <w:vAlign w:val="center"/>
          </w:tcPr>
          <w:p w:rsidR="00BE33E2" w:rsidRDefault="00BE33E2">
            <w:pPr>
              <w:widowControl/>
              <w:jc w:val="left"/>
              <w:rPr>
                <w:rFonts w:ascii="宋体" w:hAnsi="宋体" w:cs="宋体"/>
                <w:kern w:val="0"/>
                <w:sz w:val="20"/>
                <w:szCs w:val="20"/>
              </w:rPr>
            </w:pPr>
          </w:p>
        </w:tc>
      </w:tr>
    </w:tbl>
    <w:p w:rsidR="00175279" w:rsidRDefault="00175279">
      <w:pPr>
        <w:widowControl/>
        <w:jc w:val="left"/>
        <w:rPr>
          <w:sz w:val="20"/>
          <w:szCs w:val="20"/>
        </w:rPr>
      </w:pPr>
    </w:p>
    <w:sectPr w:rsidR="00175279">
      <w:pgSz w:w="16838" w:h="11906" w:orient="landscape"/>
      <w:pgMar w:top="1361" w:right="1304" w:bottom="1361"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62" w:rsidRDefault="00186362" w:rsidP="00CD110C">
      <w:r>
        <w:separator/>
      </w:r>
    </w:p>
  </w:endnote>
  <w:endnote w:type="continuationSeparator" w:id="0">
    <w:p w:rsidR="00186362" w:rsidRDefault="00186362" w:rsidP="00CD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Hei-Identity-H">
    <w:altName w:val="黑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MT-Identity-H">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62" w:rsidRDefault="00186362" w:rsidP="00CD110C">
      <w:r>
        <w:separator/>
      </w:r>
    </w:p>
  </w:footnote>
  <w:footnote w:type="continuationSeparator" w:id="0">
    <w:p w:rsidR="00186362" w:rsidRDefault="00186362" w:rsidP="00CD1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79039"/>
    <w:multiLevelType w:val="singleLevel"/>
    <w:tmpl w:val="ACA79039"/>
    <w:lvl w:ilvl="0">
      <w:start w:val="4"/>
      <w:numFmt w:val="chineseCounting"/>
      <w:suff w:val="nothing"/>
      <w:lvlText w:val="%1、"/>
      <w:lvlJc w:val="left"/>
      <w:rPr>
        <w:rFonts w:hint="eastAsia"/>
      </w:rPr>
    </w:lvl>
  </w:abstractNum>
  <w:abstractNum w:abstractNumId="1">
    <w:nsid w:val="BF205925"/>
    <w:multiLevelType w:val="multilevel"/>
    <w:tmpl w:val="BF205925"/>
    <w:lvl w:ilvl="0">
      <w:start w:val="1"/>
      <w:numFmt w:val="decimal"/>
      <w:lvlText w:val="%1."/>
      <w:lvlJc w:val="left"/>
      <w:pPr>
        <w:ind w:left="528" w:hanging="420"/>
        <w:jc w:val="left"/>
      </w:pPr>
      <w:rPr>
        <w:rFonts w:ascii="宋体" w:eastAsia="宋体" w:hAnsi="宋体" w:cs="宋体" w:hint="default"/>
        <w:spacing w:val="0"/>
        <w:w w:val="99"/>
        <w:sz w:val="20"/>
        <w:szCs w:val="20"/>
        <w:lang w:val="zh-CN" w:eastAsia="zh-CN" w:bidi="zh-CN"/>
      </w:rPr>
    </w:lvl>
    <w:lvl w:ilvl="1">
      <w:numFmt w:val="bullet"/>
      <w:lvlText w:val="•"/>
      <w:lvlJc w:val="left"/>
      <w:pPr>
        <w:ind w:left="1427" w:hanging="420"/>
      </w:pPr>
      <w:rPr>
        <w:rFonts w:hint="default"/>
        <w:lang w:val="zh-CN" w:eastAsia="zh-CN" w:bidi="zh-CN"/>
      </w:rPr>
    </w:lvl>
    <w:lvl w:ilvl="2">
      <w:numFmt w:val="bullet"/>
      <w:lvlText w:val="•"/>
      <w:lvlJc w:val="left"/>
      <w:pPr>
        <w:ind w:left="2334" w:hanging="420"/>
      </w:pPr>
      <w:rPr>
        <w:rFonts w:hint="default"/>
        <w:lang w:val="zh-CN" w:eastAsia="zh-CN" w:bidi="zh-CN"/>
      </w:rPr>
    </w:lvl>
    <w:lvl w:ilvl="3">
      <w:numFmt w:val="bullet"/>
      <w:lvlText w:val="•"/>
      <w:lvlJc w:val="left"/>
      <w:pPr>
        <w:ind w:left="3241" w:hanging="420"/>
      </w:pPr>
      <w:rPr>
        <w:rFonts w:hint="default"/>
        <w:lang w:val="zh-CN" w:eastAsia="zh-CN" w:bidi="zh-CN"/>
      </w:rPr>
    </w:lvl>
    <w:lvl w:ilvl="4">
      <w:numFmt w:val="bullet"/>
      <w:lvlText w:val="•"/>
      <w:lvlJc w:val="left"/>
      <w:pPr>
        <w:ind w:left="4149" w:hanging="420"/>
      </w:pPr>
      <w:rPr>
        <w:rFonts w:hint="default"/>
        <w:lang w:val="zh-CN" w:eastAsia="zh-CN" w:bidi="zh-CN"/>
      </w:rPr>
    </w:lvl>
    <w:lvl w:ilvl="5">
      <w:numFmt w:val="bullet"/>
      <w:lvlText w:val="•"/>
      <w:lvlJc w:val="left"/>
      <w:pPr>
        <w:ind w:left="5056" w:hanging="420"/>
      </w:pPr>
      <w:rPr>
        <w:rFonts w:hint="default"/>
        <w:lang w:val="zh-CN" w:eastAsia="zh-CN" w:bidi="zh-CN"/>
      </w:rPr>
    </w:lvl>
    <w:lvl w:ilvl="6">
      <w:numFmt w:val="bullet"/>
      <w:lvlText w:val="•"/>
      <w:lvlJc w:val="left"/>
      <w:pPr>
        <w:ind w:left="5963" w:hanging="420"/>
      </w:pPr>
      <w:rPr>
        <w:rFonts w:hint="default"/>
        <w:lang w:val="zh-CN" w:eastAsia="zh-CN" w:bidi="zh-CN"/>
      </w:rPr>
    </w:lvl>
    <w:lvl w:ilvl="7">
      <w:numFmt w:val="bullet"/>
      <w:lvlText w:val="•"/>
      <w:lvlJc w:val="left"/>
      <w:pPr>
        <w:ind w:left="6871" w:hanging="420"/>
      </w:pPr>
      <w:rPr>
        <w:rFonts w:hint="default"/>
        <w:lang w:val="zh-CN" w:eastAsia="zh-CN" w:bidi="zh-CN"/>
      </w:rPr>
    </w:lvl>
    <w:lvl w:ilvl="8">
      <w:numFmt w:val="bullet"/>
      <w:lvlText w:val="•"/>
      <w:lvlJc w:val="left"/>
      <w:pPr>
        <w:ind w:left="7778" w:hanging="420"/>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528" w:hanging="420"/>
        <w:jc w:val="left"/>
      </w:pPr>
      <w:rPr>
        <w:rFonts w:ascii="宋体" w:eastAsia="宋体" w:hAnsi="宋体" w:cs="宋体" w:hint="default"/>
        <w:spacing w:val="0"/>
        <w:w w:val="99"/>
        <w:sz w:val="20"/>
        <w:szCs w:val="20"/>
        <w:lang w:val="zh-CN" w:eastAsia="zh-CN" w:bidi="zh-CN"/>
      </w:rPr>
    </w:lvl>
    <w:lvl w:ilvl="1">
      <w:numFmt w:val="bullet"/>
      <w:lvlText w:val="•"/>
      <w:lvlJc w:val="left"/>
      <w:pPr>
        <w:ind w:left="1427" w:hanging="420"/>
      </w:pPr>
      <w:rPr>
        <w:rFonts w:hint="default"/>
        <w:lang w:val="zh-CN" w:eastAsia="zh-CN" w:bidi="zh-CN"/>
      </w:rPr>
    </w:lvl>
    <w:lvl w:ilvl="2">
      <w:numFmt w:val="bullet"/>
      <w:lvlText w:val="•"/>
      <w:lvlJc w:val="left"/>
      <w:pPr>
        <w:ind w:left="2334" w:hanging="420"/>
      </w:pPr>
      <w:rPr>
        <w:rFonts w:hint="default"/>
        <w:lang w:val="zh-CN" w:eastAsia="zh-CN" w:bidi="zh-CN"/>
      </w:rPr>
    </w:lvl>
    <w:lvl w:ilvl="3">
      <w:numFmt w:val="bullet"/>
      <w:lvlText w:val="•"/>
      <w:lvlJc w:val="left"/>
      <w:pPr>
        <w:ind w:left="3241" w:hanging="420"/>
      </w:pPr>
      <w:rPr>
        <w:rFonts w:hint="default"/>
        <w:lang w:val="zh-CN" w:eastAsia="zh-CN" w:bidi="zh-CN"/>
      </w:rPr>
    </w:lvl>
    <w:lvl w:ilvl="4">
      <w:numFmt w:val="bullet"/>
      <w:lvlText w:val="•"/>
      <w:lvlJc w:val="left"/>
      <w:pPr>
        <w:ind w:left="4149" w:hanging="420"/>
      </w:pPr>
      <w:rPr>
        <w:rFonts w:hint="default"/>
        <w:lang w:val="zh-CN" w:eastAsia="zh-CN" w:bidi="zh-CN"/>
      </w:rPr>
    </w:lvl>
    <w:lvl w:ilvl="5">
      <w:numFmt w:val="bullet"/>
      <w:lvlText w:val="•"/>
      <w:lvlJc w:val="left"/>
      <w:pPr>
        <w:ind w:left="5056" w:hanging="420"/>
      </w:pPr>
      <w:rPr>
        <w:rFonts w:hint="default"/>
        <w:lang w:val="zh-CN" w:eastAsia="zh-CN" w:bidi="zh-CN"/>
      </w:rPr>
    </w:lvl>
    <w:lvl w:ilvl="6">
      <w:numFmt w:val="bullet"/>
      <w:lvlText w:val="•"/>
      <w:lvlJc w:val="left"/>
      <w:pPr>
        <w:ind w:left="5963" w:hanging="420"/>
      </w:pPr>
      <w:rPr>
        <w:rFonts w:hint="default"/>
        <w:lang w:val="zh-CN" w:eastAsia="zh-CN" w:bidi="zh-CN"/>
      </w:rPr>
    </w:lvl>
    <w:lvl w:ilvl="7">
      <w:numFmt w:val="bullet"/>
      <w:lvlText w:val="•"/>
      <w:lvlJc w:val="left"/>
      <w:pPr>
        <w:ind w:left="6871" w:hanging="420"/>
      </w:pPr>
      <w:rPr>
        <w:rFonts w:hint="default"/>
        <w:lang w:val="zh-CN" w:eastAsia="zh-CN" w:bidi="zh-CN"/>
      </w:rPr>
    </w:lvl>
    <w:lvl w:ilvl="8">
      <w:numFmt w:val="bullet"/>
      <w:lvlText w:val="•"/>
      <w:lvlJc w:val="left"/>
      <w:pPr>
        <w:ind w:left="7778" w:hanging="420"/>
      </w:pPr>
      <w:rPr>
        <w:rFonts w:hint="default"/>
        <w:lang w:val="zh-CN" w:eastAsia="zh-CN" w:bidi="zh-CN"/>
      </w:rPr>
    </w:lvl>
  </w:abstractNum>
  <w:abstractNum w:abstractNumId="3">
    <w:nsid w:val="09E37D91"/>
    <w:multiLevelType w:val="multilevel"/>
    <w:tmpl w:val="09E37D91"/>
    <w:lvl w:ilvl="0">
      <w:start w:val="1"/>
      <w:numFmt w:val="decimal"/>
      <w:lvlText w:val="2.%1"/>
      <w:lvlJc w:val="left"/>
      <w:pPr>
        <w:ind w:left="420" w:hanging="420"/>
      </w:pPr>
      <w:rPr>
        <w:rFonts w:hint="eastAsia"/>
      </w:rPr>
    </w:lvl>
    <w:lvl w:ilvl="1">
      <w:start w:val="1"/>
      <w:numFmt w:val="lowerLetter"/>
      <w:lvlText w:val="%2)"/>
      <w:lvlJc w:val="left"/>
      <w:pPr>
        <w:ind w:left="-4620" w:hanging="420"/>
      </w:pPr>
    </w:lvl>
    <w:lvl w:ilvl="2">
      <w:start w:val="1"/>
      <w:numFmt w:val="lowerRoman"/>
      <w:lvlText w:val="%3."/>
      <w:lvlJc w:val="right"/>
      <w:pPr>
        <w:ind w:left="-4200" w:hanging="420"/>
      </w:pPr>
    </w:lvl>
    <w:lvl w:ilvl="3">
      <w:start w:val="1"/>
      <w:numFmt w:val="decimal"/>
      <w:lvlText w:val="%4."/>
      <w:lvlJc w:val="left"/>
      <w:pPr>
        <w:ind w:left="-3780" w:hanging="420"/>
      </w:pPr>
    </w:lvl>
    <w:lvl w:ilvl="4">
      <w:start w:val="1"/>
      <w:numFmt w:val="lowerLetter"/>
      <w:lvlText w:val="%5)"/>
      <w:lvlJc w:val="left"/>
      <w:pPr>
        <w:ind w:left="-3360" w:hanging="420"/>
      </w:pPr>
    </w:lvl>
    <w:lvl w:ilvl="5">
      <w:start w:val="1"/>
      <w:numFmt w:val="lowerRoman"/>
      <w:lvlText w:val="%6."/>
      <w:lvlJc w:val="right"/>
      <w:pPr>
        <w:ind w:left="-2940" w:hanging="420"/>
      </w:pPr>
    </w:lvl>
    <w:lvl w:ilvl="6">
      <w:start w:val="1"/>
      <w:numFmt w:val="decimal"/>
      <w:lvlText w:val="%7."/>
      <w:lvlJc w:val="left"/>
      <w:pPr>
        <w:ind w:left="-2520" w:hanging="420"/>
      </w:pPr>
    </w:lvl>
    <w:lvl w:ilvl="7">
      <w:start w:val="1"/>
      <w:numFmt w:val="lowerLetter"/>
      <w:lvlText w:val="%8)"/>
      <w:lvlJc w:val="left"/>
      <w:pPr>
        <w:ind w:left="-2100" w:hanging="420"/>
      </w:pPr>
    </w:lvl>
    <w:lvl w:ilvl="8">
      <w:start w:val="1"/>
      <w:numFmt w:val="lowerRoman"/>
      <w:lvlText w:val="%9."/>
      <w:lvlJc w:val="right"/>
      <w:pPr>
        <w:ind w:left="-1680" w:hanging="420"/>
      </w:pPr>
    </w:lvl>
  </w:abstractNum>
  <w:abstractNum w:abstractNumId="4">
    <w:nsid w:val="101D64E0"/>
    <w:multiLevelType w:val="multilevel"/>
    <w:tmpl w:val="101D64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007012"/>
    <w:multiLevelType w:val="multilevel"/>
    <w:tmpl w:val="18007012"/>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024A86"/>
    <w:multiLevelType w:val="multilevel"/>
    <w:tmpl w:val="31024A8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360E35"/>
    <w:multiLevelType w:val="multilevel"/>
    <w:tmpl w:val="48360E35"/>
    <w:lvl w:ilvl="0">
      <w:start w:val="1"/>
      <w:numFmt w:val="decimal"/>
      <w:lvlText w:val="1.%1"/>
      <w:lvlJc w:val="left"/>
      <w:pPr>
        <w:ind w:left="5880" w:hanging="420"/>
      </w:pPr>
      <w:rPr>
        <w:rFonts w:hint="eastAsia"/>
      </w:rPr>
    </w:lvl>
    <w:lvl w:ilvl="1">
      <w:start w:val="1"/>
      <w:numFmt w:val="lowerLetter"/>
      <w:lvlText w:val="%2)"/>
      <w:lvlJc w:val="left"/>
      <w:pPr>
        <w:ind w:left="6300" w:hanging="420"/>
      </w:pPr>
    </w:lvl>
    <w:lvl w:ilvl="2">
      <w:start w:val="1"/>
      <w:numFmt w:val="lowerRoman"/>
      <w:lvlText w:val="%3."/>
      <w:lvlJc w:val="right"/>
      <w:pPr>
        <w:ind w:left="6720" w:hanging="420"/>
      </w:pPr>
    </w:lvl>
    <w:lvl w:ilvl="3">
      <w:start w:val="1"/>
      <w:numFmt w:val="decimal"/>
      <w:lvlText w:val="%4."/>
      <w:lvlJc w:val="left"/>
      <w:pPr>
        <w:ind w:left="7140" w:hanging="420"/>
      </w:pPr>
    </w:lvl>
    <w:lvl w:ilvl="4">
      <w:start w:val="1"/>
      <w:numFmt w:val="lowerLetter"/>
      <w:lvlText w:val="%5)"/>
      <w:lvlJc w:val="left"/>
      <w:pPr>
        <w:ind w:left="7560" w:hanging="420"/>
      </w:pPr>
    </w:lvl>
    <w:lvl w:ilvl="5">
      <w:start w:val="1"/>
      <w:numFmt w:val="lowerRoman"/>
      <w:lvlText w:val="%6."/>
      <w:lvlJc w:val="right"/>
      <w:pPr>
        <w:ind w:left="7980" w:hanging="420"/>
      </w:pPr>
    </w:lvl>
    <w:lvl w:ilvl="6">
      <w:start w:val="1"/>
      <w:numFmt w:val="decimal"/>
      <w:lvlText w:val="%7."/>
      <w:lvlJc w:val="left"/>
      <w:pPr>
        <w:ind w:left="8400" w:hanging="420"/>
      </w:pPr>
    </w:lvl>
    <w:lvl w:ilvl="7">
      <w:start w:val="1"/>
      <w:numFmt w:val="lowerLetter"/>
      <w:lvlText w:val="%8)"/>
      <w:lvlJc w:val="left"/>
      <w:pPr>
        <w:ind w:left="8820" w:hanging="420"/>
      </w:pPr>
    </w:lvl>
    <w:lvl w:ilvl="8">
      <w:start w:val="1"/>
      <w:numFmt w:val="lowerRoman"/>
      <w:lvlText w:val="%9."/>
      <w:lvlJc w:val="right"/>
      <w:pPr>
        <w:ind w:left="9240" w:hanging="420"/>
      </w:pPr>
    </w:lvl>
  </w:abstractNum>
  <w:abstractNum w:abstractNumId="8">
    <w:nsid w:val="4A6421ED"/>
    <w:multiLevelType w:val="multilevel"/>
    <w:tmpl w:val="4A6421ED"/>
    <w:lvl w:ilvl="0">
      <w:start w:val="1"/>
      <w:numFmt w:val="decimal"/>
      <w:lvlText w:val="%1."/>
      <w:lvlJc w:val="left"/>
      <w:pPr>
        <w:ind w:left="4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C0055A"/>
    <w:multiLevelType w:val="multilevel"/>
    <w:tmpl w:val="4DC0055A"/>
    <w:lvl w:ilvl="0">
      <w:start w:val="1"/>
      <w:numFmt w:val="decimal"/>
      <w:lvlText w:val="%1."/>
      <w:lvlJc w:val="left"/>
      <w:pPr>
        <w:ind w:left="420" w:hanging="360"/>
      </w:pPr>
      <w:rPr>
        <w:rFonts w:hint="default"/>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abstractNum w:abstractNumId="10">
    <w:nsid w:val="6A755FAF"/>
    <w:multiLevelType w:val="multilevel"/>
    <w:tmpl w:val="6A755FAF"/>
    <w:lvl w:ilvl="0">
      <w:start w:val="1"/>
      <w:numFmt w:val="decimal"/>
      <w:lvlText w:val="3.%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7"/>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25"/>
    <w:rsid w:val="00005F4D"/>
    <w:rsid w:val="00011B2E"/>
    <w:rsid w:val="000233AE"/>
    <w:rsid w:val="000327CC"/>
    <w:rsid w:val="00044676"/>
    <w:rsid w:val="00047330"/>
    <w:rsid w:val="00057F34"/>
    <w:rsid w:val="00066CBA"/>
    <w:rsid w:val="000700F6"/>
    <w:rsid w:val="000708FD"/>
    <w:rsid w:val="0007771E"/>
    <w:rsid w:val="000808BA"/>
    <w:rsid w:val="00092034"/>
    <w:rsid w:val="00092450"/>
    <w:rsid w:val="00095829"/>
    <w:rsid w:val="00097FD0"/>
    <w:rsid w:val="000A131B"/>
    <w:rsid w:val="000A6437"/>
    <w:rsid w:val="000B033B"/>
    <w:rsid w:val="000B5C4B"/>
    <w:rsid w:val="000C172F"/>
    <w:rsid w:val="000C6579"/>
    <w:rsid w:val="000D0FD7"/>
    <w:rsid w:val="000D3424"/>
    <w:rsid w:val="000E5C3A"/>
    <w:rsid w:val="000F3F18"/>
    <w:rsid w:val="00116711"/>
    <w:rsid w:val="00122AD7"/>
    <w:rsid w:val="00124F38"/>
    <w:rsid w:val="0012783A"/>
    <w:rsid w:val="00130CD2"/>
    <w:rsid w:val="00135F8D"/>
    <w:rsid w:val="001413DD"/>
    <w:rsid w:val="001443F5"/>
    <w:rsid w:val="00171245"/>
    <w:rsid w:val="001732FA"/>
    <w:rsid w:val="00175279"/>
    <w:rsid w:val="00186362"/>
    <w:rsid w:val="00197768"/>
    <w:rsid w:val="001B01A4"/>
    <w:rsid w:val="001C0787"/>
    <w:rsid w:val="001C180B"/>
    <w:rsid w:val="001D0069"/>
    <w:rsid w:val="001D11B7"/>
    <w:rsid w:val="001E32E1"/>
    <w:rsid w:val="001E3AA4"/>
    <w:rsid w:val="001E3B5E"/>
    <w:rsid w:val="001E5357"/>
    <w:rsid w:val="001E668F"/>
    <w:rsid w:val="001F74C4"/>
    <w:rsid w:val="002029D8"/>
    <w:rsid w:val="00203742"/>
    <w:rsid w:val="00213C29"/>
    <w:rsid w:val="0021530D"/>
    <w:rsid w:val="00221144"/>
    <w:rsid w:val="0022411B"/>
    <w:rsid w:val="00224FD4"/>
    <w:rsid w:val="00236CB4"/>
    <w:rsid w:val="0024635C"/>
    <w:rsid w:val="00246B85"/>
    <w:rsid w:val="00257D54"/>
    <w:rsid w:val="00264918"/>
    <w:rsid w:val="0026783A"/>
    <w:rsid w:val="002719EE"/>
    <w:rsid w:val="002757B5"/>
    <w:rsid w:val="002808AA"/>
    <w:rsid w:val="0029407B"/>
    <w:rsid w:val="00297883"/>
    <w:rsid w:val="002B1F7B"/>
    <w:rsid w:val="002B4867"/>
    <w:rsid w:val="002C4453"/>
    <w:rsid w:val="002C52FE"/>
    <w:rsid w:val="002C6E92"/>
    <w:rsid w:val="002F10E2"/>
    <w:rsid w:val="002F239C"/>
    <w:rsid w:val="003009B6"/>
    <w:rsid w:val="00303D4C"/>
    <w:rsid w:val="00310164"/>
    <w:rsid w:val="00324301"/>
    <w:rsid w:val="003343CB"/>
    <w:rsid w:val="003358C0"/>
    <w:rsid w:val="00342736"/>
    <w:rsid w:val="00345FC1"/>
    <w:rsid w:val="00352401"/>
    <w:rsid w:val="00374DCB"/>
    <w:rsid w:val="0037793C"/>
    <w:rsid w:val="00380412"/>
    <w:rsid w:val="0038655D"/>
    <w:rsid w:val="003924E7"/>
    <w:rsid w:val="003A273C"/>
    <w:rsid w:val="003A2F2D"/>
    <w:rsid w:val="003A35D8"/>
    <w:rsid w:val="003B159F"/>
    <w:rsid w:val="003B66E1"/>
    <w:rsid w:val="003C152D"/>
    <w:rsid w:val="003E58AD"/>
    <w:rsid w:val="003E7674"/>
    <w:rsid w:val="003E7687"/>
    <w:rsid w:val="003F0AD7"/>
    <w:rsid w:val="00416AAA"/>
    <w:rsid w:val="00425391"/>
    <w:rsid w:val="00441335"/>
    <w:rsid w:val="00452938"/>
    <w:rsid w:val="004824C0"/>
    <w:rsid w:val="00483CFD"/>
    <w:rsid w:val="004844E1"/>
    <w:rsid w:val="00490207"/>
    <w:rsid w:val="0049035D"/>
    <w:rsid w:val="00496A10"/>
    <w:rsid w:val="004A0D09"/>
    <w:rsid w:val="004A10A5"/>
    <w:rsid w:val="004A5392"/>
    <w:rsid w:val="004A72E7"/>
    <w:rsid w:val="004B4D09"/>
    <w:rsid w:val="004B58D6"/>
    <w:rsid w:val="004D0872"/>
    <w:rsid w:val="004E55B2"/>
    <w:rsid w:val="00502034"/>
    <w:rsid w:val="00503C7D"/>
    <w:rsid w:val="005215E3"/>
    <w:rsid w:val="0052324F"/>
    <w:rsid w:val="00527185"/>
    <w:rsid w:val="00534FE7"/>
    <w:rsid w:val="005409CF"/>
    <w:rsid w:val="00540E0D"/>
    <w:rsid w:val="00541B72"/>
    <w:rsid w:val="0054443A"/>
    <w:rsid w:val="00545DBD"/>
    <w:rsid w:val="00560946"/>
    <w:rsid w:val="00565C08"/>
    <w:rsid w:val="0057540F"/>
    <w:rsid w:val="00581D30"/>
    <w:rsid w:val="00590709"/>
    <w:rsid w:val="005935E7"/>
    <w:rsid w:val="005960AB"/>
    <w:rsid w:val="005A5C45"/>
    <w:rsid w:val="005A757B"/>
    <w:rsid w:val="005B3C16"/>
    <w:rsid w:val="005C1E7E"/>
    <w:rsid w:val="005C2BF7"/>
    <w:rsid w:val="005D2599"/>
    <w:rsid w:val="005D3DFE"/>
    <w:rsid w:val="005D45B4"/>
    <w:rsid w:val="005D66B9"/>
    <w:rsid w:val="005E334F"/>
    <w:rsid w:val="005E78AF"/>
    <w:rsid w:val="00602A21"/>
    <w:rsid w:val="00604B9E"/>
    <w:rsid w:val="006079CF"/>
    <w:rsid w:val="00621B2B"/>
    <w:rsid w:val="00623076"/>
    <w:rsid w:val="00634922"/>
    <w:rsid w:val="00636C3C"/>
    <w:rsid w:val="00647DBA"/>
    <w:rsid w:val="0065042A"/>
    <w:rsid w:val="00655BB0"/>
    <w:rsid w:val="00675FF1"/>
    <w:rsid w:val="006762FC"/>
    <w:rsid w:val="0068410A"/>
    <w:rsid w:val="0068718B"/>
    <w:rsid w:val="00691BCE"/>
    <w:rsid w:val="006A3519"/>
    <w:rsid w:val="006B719D"/>
    <w:rsid w:val="006C2215"/>
    <w:rsid w:val="006C6797"/>
    <w:rsid w:val="006D7078"/>
    <w:rsid w:val="006E29D1"/>
    <w:rsid w:val="006E4BDC"/>
    <w:rsid w:val="006E7E80"/>
    <w:rsid w:val="00704166"/>
    <w:rsid w:val="00704757"/>
    <w:rsid w:val="00717C8D"/>
    <w:rsid w:val="00721A3B"/>
    <w:rsid w:val="00721CE4"/>
    <w:rsid w:val="007279F7"/>
    <w:rsid w:val="00746BE6"/>
    <w:rsid w:val="007605D6"/>
    <w:rsid w:val="00792A88"/>
    <w:rsid w:val="007930C6"/>
    <w:rsid w:val="00794E56"/>
    <w:rsid w:val="00797500"/>
    <w:rsid w:val="007B64E6"/>
    <w:rsid w:val="007C7DE7"/>
    <w:rsid w:val="007D20E6"/>
    <w:rsid w:val="007D78E0"/>
    <w:rsid w:val="007F0D18"/>
    <w:rsid w:val="007F2EEE"/>
    <w:rsid w:val="0080409C"/>
    <w:rsid w:val="00804AEE"/>
    <w:rsid w:val="008062C4"/>
    <w:rsid w:val="00807859"/>
    <w:rsid w:val="00813D48"/>
    <w:rsid w:val="00821047"/>
    <w:rsid w:val="00824572"/>
    <w:rsid w:val="00825AF6"/>
    <w:rsid w:val="008318B5"/>
    <w:rsid w:val="00832BEB"/>
    <w:rsid w:val="00833EF8"/>
    <w:rsid w:val="008341C3"/>
    <w:rsid w:val="00836D6B"/>
    <w:rsid w:val="008412C7"/>
    <w:rsid w:val="00853B48"/>
    <w:rsid w:val="00862BB3"/>
    <w:rsid w:val="0086385A"/>
    <w:rsid w:val="00867807"/>
    <w:rsid w:val="00873467"/>
    <w:rsid w:val="0089073F"/>
    <w:rsid w:val="008A321D"/>
    <w:rsid w:val="008A444B"/>
    <w:rsid w:val="008B60B3"/>
    <w:rsid w:val="008C432E"/>
    <w:rsid w:val="008C5786"/>
    <w:rsid w:val="008E1945"/>
    <w:rsid w:val="008E4A6C"/>
    <w:rsid w:val="008F1AE0"/>
    <w:rsid w:val="008F7507"/>
    <w:rsid w:val="0090765D"/>
    <w:rsid w:val="0091185E"/>
    <w:rsid w:val="009149EE"/>
    <w:rsid w:val="00921BFF"/>
    <w:rsid w:val="00931D35"/>
    <w:rsid w:val="00937053"/>
    <w:rsid w:val="009417DB"/>
    <w:rsid w:val="00945060"/>
    <w:rsid w:val="009451F0"/>
    <w:rsid w:val="00946CAC"/>
    <w:rsid w:val="00947892"/>
    <w:rsid w:val="009559B2"/>
    <w:rsid w:val="00965183"/>
    <w:rsid w:val="00967CCB"/>
    <w:rsid w:val="00970925"/>
    <w:rsid w:val="0098036B"/>
    <w:rsid w:val="00980613"/>
    <w:rsid w:val="00982071"/>
    <w:rsid w:val="009837DD"/>
    <w:rsid w:val="00995E2A"/>
    <w:rsid w:val="00997183"/>
    <w:rsid w:val="009A0372"/>
    <w:rsid w:val="009A53DF"/>
    <w:rsid w:val="009A749D"/>
    <w:rsid w:val="009B3434"/>
    <w:rsid w:val="009B4694"/>
    <w:rsid w:val="009B5AA1"/>
    <w:rsid w:val="009B6773"/>
    <w:rsid w:val="009C41BA"/>
    <w:rsid w:val="009D64EC"/>
    <w:rsid w:val="009E6C44"/>
    <w:rsid w:val="009F2BFF"/>
    <w:rsid w:val="00A03E1B"/>
    <w:rsid w:val="00A06547"/>
    <w:rsid w:val="00A0789D"/>
    <w:rsid w:val="00A128EF"/>
    <w:rsid w:val="00A1419C"/>
    <w:rsid w:val="00A14890"/>
    <w:rsid w:val="00A1795A"/>
    <w:rsid w:val="00A20EC1"/>
    <w:rsid w:val="00A26C01"/>
    <w:rsid w:val="00A270B8"/>
    <w:rsid w:val="00A30EDC"/>
    <w:rsid w:val="00A35ECF"/>
    <w:rsid w:val="00A36F27"/>
    <w:rsid w:val="00A47512"/>
    <w:rsid w:val="00A510CD"/>
    <w:rsid w:val="00A52EA9"/>
    <w:rsid w:val="00A60FBB"/>
    <w:rsid w:val="00A63C0E"/>
    <w:rsid w:val="00A65D22"/>
    <w:rsid w:val="00A6738B"/>
    <w:rsid w:val="00A74B9A"/>
    <w:rsid w:val="00A77279"/>
    <w:rsid w:val="00A806E7"/>
    <w:rsid w:val="00A87C58"/>
    <w:rsid w:val="00AA121C"/>
    <w:rsid w:val="00AA2267"/>
    <w:rsid w:val="00AA3AAA"/>
    <w:rsid w:val="00AB0D4B"/>
    <w:rsid w:val="00AB0F41"/>
    <w:rsid w:val="00AB172B"/>
    <w:rsid w:val="00AC6BF9"/>
    <w:rsid w:val="00AD3FA5"/>
    <w:rsid w:val="00AD46BD"/>
    <w:rsid w:val="00AE3CB0"/>
    <w:rsid w:val="00AE49B5"/>
    <w:rsid w:val="00AF3D86"/>
    <w:rsid w:val="00B012A1"/>
    <w:rsid w:val="00B24CC6"/>
    <w:rsid w:val="00B26365"/>
    <w:rsid w:val="00B31383"/>
    <w:rsid w:val="00B318C7"/>
    <w:rsid w:val="00B31F83"/>
    <w:rsid w:val="00B365E2"/>
    <w:rsid w:val="00B44497"/>
    <w:rsid w:val="00B456B9"/>
    <w:rsid w:val="00B52172"/>
    <w:rsid w:val="00B563EE"/>
    <w:rsid w:val="00B630C8"/>
    <w:rsid w:val="00B63B4E"/>
    <w:rsid w:val="00B70512"/>
    <w:rsid w:val="00B72153"/>
    <w:rsid w:val="00B7328C"/>
    <w:rsid w:val="00B86EC4"/>
    <w:rsid w:val="00B8776E"/>
    <w:rsid w:val="00B91E2D"/>
    <w:rsid w:val="00B94AB3"/>
    <w:rsid w:val="00B950E7"/>
    <w:rsid w:val="00B967C5"/>
    <w:rsid w:val="00BA4C59"/>
    <w:rsid w:val="00BA5796"/>
    <w:rsid w:val="00BA5DEA"/>
    <w:rsid w:val="00BB1DC0"/>
    <w:rsid w:val="00BB59F0"/>
    <w:rsid w:val="00BD6A65"/>
    <w:rsid w:val="00BE33E2"/>
    <w:rsid w:val="00BE4DDB"/>
    <w:rsid w:val="00C01A5C"/>
    <w:rsid w:val="00C01D8F"/>
    <w:rsid w:val="00C053AC"/>
    <w:rsid w:val="00C05F9B"/>
    <w:rsid w:val="00C07594"/>
    <w:rsid w:val="00C112EA"/>
    <w:rsid w:val="00C11D67"/>
    <w:rsid w:val="00C247C7"/>
    <w:rsid w:val="00C24E20"/>
    <w:rsid w:val="00C25C86"/>
    <w:rsid w:val="00C303AC"/>
    <w:rsid w:val="00C30974"/>
    <w:rsid w:val="00C33398"/>
    <w:rsid w:val="00C3545B"/>
    <w:rsid w:val="00C446ED"/>
    <w:rsid w:val="00C4473B"/>
    <w:rsid w:val="00C608A6"/>
    <w:rsid w:val="00C622CA"/>
    <w:rsid w:val="00C6330F"/>
    <w:rsid w:val="00C658A6"/>
    <w:rsid w:val="00C724DB"/>
    <w:rsid w:val="00C85E0A"/>
    <w:rsid w:val="00C90ED4"/>
    <w:rsid w:val="00CA4CE7"/>
    <w:rsid w:val="00CB0D90"/>
    <w:rsid w:val="00CB4097"/>
    <w:rsid w:val="00CB5AF2"/>
    <w:rsid w:val="00CC02F9"/>
    <w:rsid w:val="00CC17DA"/>
    <w:rsid w:val="00CC5FFA"/>
    <w:rsid w:val="00CD110C"/>
    <w:rsid w:val="00CE0405"/>
    <w:rsid w:val="00CE50BD"/>
    <w:rsid w:val="00CF0668"/>
    <w:rsid w:val="00CF43C6"/>
    <w:rsid w:val="00CF5682"/>
    <w:rsid w:val="00CF6433"/>
    <w:rsid w:val="00D002F9"/>
    <w:rsid w:val="00D104B0"/>
    <w:rsid w:val="00D1741B"/>
    <w:rsid w:val="00D201C7"/>
    <w:rsid w:val="00D27BE2"/>
    <w:rsid w:val="00D310E4"/>
    <w:rsid w:val="00D35837"/>
    <w:rsid w:val="00D51A2F"/>
    <w:rsid w:val="00D6430B"/>
    <w:rsid w:val="00D70AFC"/>
    <w:rsid w:val="00D722F2"/>
    <w:rsid w:val="00D73EE0"/>
    <w:rsid w:val="00D80E40"/>
    <w:rsid w:val="00D83212"/>
    <w:rsid w:val="00D8481D"/>
    <w:rsid w:val="00D90645"/>
    <w:rsid w:val="00DA2F16"/>
    <w:rsid w:val="00DC3803"/>
    <w:rsid w:val="00DC65BF"/>
    <w:rsid w:val="00DD1A08"/>
    <w:rsid w:val="00DD2303"/>
    <w:rsid w:val="00DD5A2C"/>
    <w:rsid w:val="00DE004B"/>
    <w:rsid w:val="00DF6E76"/>
    <w:rsid w:val="00E04304"/>
    <w:rsid w:val="00E07C9B"/>
    <w:rsid w:val="00E14891"/>
    <w:rsid w:val="00E2338D"/>
    <w:rsid w:val="00E260DF"/>
    <w:rsid w:val="00E31A69"/>
    <w:rsid w:val="00E340F0"/>
    <w:rsid w:val="00E56904"/>
    <w:rsid w:val="00E818DC"/>
    <w:rsid w:val="00E84FB6"/>
    <w:rsid w:val="00E85033"/>
    <w:rsid w:val="00E943B7"/>
    <w:rsid w:val="00EA433C"/>
    <w:rsid w:val="00EA4683"/>
    <w:rsid w:val="00EA6CB3"/>
    <w:rsid w:val="00EB4A02"/>
    <w:rsid w:val="00EC0326"/>
    <w:rsid w:val="00EC512C"/>
    <w:rsid w:val="00EC5653"/>
    <w:rsid w:val="00ED1825"/>
    <w:rsid w:val="00ED4BBC"/>
    <w:rsid w:val="00ED74A7"/>
    <w:rsid w:val="00EE11DF"/>
    <w:rsid w:val="00EF52EC"/>
    <w:rsid w:val="00F00107"/>
    <w:rsid w:val="00F03652"/>
    <w:rsid w:val="00F04E29"/>
    <w:rsid w:val="00F05CE1"/>
    <w:rsid w:val="00F0639D"/>
    <w:rsid w:val="00F1112E"/>
    <w:rsid w:val="00F117E7"/>
    <w:rsid w:val="00F11EF8"/>
    <w:rsid w:val="00F138B1"/>
    <w:rsid w:val="00F336CB"/>
    <w:rsid w:val="00F34267"/>
    <w:rsid w:val="00F41B31"/>
    <w:rsid w:val="00F433DF"/>
    <w:rsid w:val="00F43CCD"/>
    <w:rsid w:val="00F52900"/>
    <w:rsid w:val="00F64CFC"/>
    <w:rsid w:val="00F76C73"/>
    <w:rsid w:val="00F912C8"/>
    <w:rsid w:val="00F93E84"/>
    <w:rsid w:val="00FB68C0"/>
    <w:rsid w:val="00FD1029"/>
    <w:rsid w:val="00FD6491"/>
    <w:rsid w:val="00FF0F56"/>
    <w:rsid w:val="00FF44A3"/>
    <w:rsid w:val="00FF70F5"/>
    <w:rsid w:val="012028A3"/>
    <w:rsid w:val="01F270A7"/>
    <w:rsid w:val="0302533F"/>
    <w:rsid w:val="03551BB8"/>
    <w:rsid w:val="03FB4D07"/>
    <w:rsid w:val="040E770B"/>
    <w:rsid w:val="043B1F53"/>
    <w:rsid w:val="04A2137C"/>
    <w:rsid w:val="05BD1EF0"/>
    <w:rsid w:val="07E245D5"/>
    <w:rsid w:val="07F60218"/>
    <w:rsid w:val="09853A66"/>
    <w:rsid w:val="0A6F0AF1"/>
    <w:rsid w:val="0AF069CE"/>
    <w:rsid w:val="0BDA04B8"/>
    <w:rsid w:val="0BE265C7"/>
    <w:rsid w:val="0C592D14"/>
    <w:rsid w:val="0D4F6FBB"/>
    <w:rsid w:val="0D9B56BC"/>
    <w:rsid w:val="0DEE3547"/>
    <w:rsid w:val="0E696B13"/>
    <w:rsid w:val="0E991B1D"/>
    <w:rsid w:val="0EC0442D"/>
    <w:rsid w:val="10236C80"/>
    <w:rsid w:val="110B1F41"/>
    <w:rsid w:val="12FE5834"/>
    <w:rsid w:val="13A43E12"/>
    <w:rsid w:val="13AE599E"/>
    <w:rsid w:val="13D823AC"/>
    <w:rsid w:val="16140E17"/>
    <w:rsid w:val="162F2928"/>
    <w:rsid w:val="19020759"/>
    <w:rsid w:val="19452425"/>
    <w:rsid w:val="19B10260"/>
    <w:rsid w:val="1A577A23"/>
    <w:rsid w:val="1A65751D"/>
    <w:rsid w:val="1BEC10AC"/>
    <w:rsid w:val="1C305245"/>
    <w:rsid w:val="1CB267CA"/>
    <w:rsid w:val="1D3E634B"/>
    <w:rsid w:val="1DAE7F4D"/>
    <w:rsid w:val="1EA022E9"/>
    <w:rsid w:val="1F1B66FA"/>
    <w:rsid w:val="21B6069C"/>
    <w:rsid w:val="22AD314A"/>
    <w:rsid w:val="23BF375D"/>
    <w:rsid w:val="24F37DB4"/>
    <w:rsid w:val="2544386D"/>
    <w:rsid w:val="25F72B04"/>
    <w:rsid w:val="26484C1E"/>
    <w:rsid w:val="2817628B"/>
    <w:rsid w:val="28F535C4"/>
    <w:rsid w:val="29143629"/>
    <w:rsid w:val="29C60934"/>
    <w:rsid w:val="2AB8486F"/>
    <w:rsid w:val="2BD95E8E"/>
    <w:rsid w:val="2C4F1DBF"/>
    <w:rsid w:val="2E5F52F1"/>
    <w:rsid w:val="2FA119DA"/>
    <w:rsid w:val="30340E29"/>
    <w:rsid w:val="32DA641C"/>
    <w:rsid w:val="33945CE7"/>
    <w:rsid w:val="3497077F"/>
    <w:rsid w:val="354F7FE6"/>
    <w:rsid w:val="3740245B"/>
    <w:rsid w:val="37810B45"/>
    <w:rsid w:val="37A44476"/>
    <w:rsid w:val="37B313B9"/>
    <w:rsid w:val="37E516AA"/>
    <w:rsid w:val="3912605B"/>
    <w:rsid w:val="3A2E78E6"/>
    <w:rsid w:val="3A3A0EF6"/>
    <w:rsid w:val="3BD56DC0"/>
    <w:rsid w:val="3C0C0B17"/>
    <w:rsid w:val="3C8A1099"/>
    <w:rsid w:val="3CBF6C9E"/>
    <w:rsid w:val="3D724A98"/>
    <w:rsid w:val="3D7B0D80"/>
    <w:rsid w:val="3DB41B93"/>
    <w:rsid w:val="3E477A0D"/>
    <w:rsid w:val="3E536CA5"/>
    <w:rsid w:val="3F967B9E"/>
    <w:rsid w:val="3FC362F2"/>
    <w:rsid w:val="3FF807D7"/>
    <w:rsid w:val="4196115F"/>
    <w:rsid w:val="433325E3"/>
    <w:rsid w:val="43821313"/>
    <w:rsid w:val="43B7184D"/>
    <w:rsid w:val="43C00579"/>
    <w:rsid w:val="48A6662D"/>
    <w:rsid w:val="4A8853F6"/>
    <w:rsid w:val="4B93739D"/>
    <w:rsid w:val="4BB339B5"/>
    <w:rsid w:val="4BB35F6F"/>
    <w:rsid w:val="4CB435F8"/>
    <w:rsid w:val="4D2E04F3"/>
    <w:rsid w:val="4EE8390E"/>
    <w:rsid w:val="4F435B83"/>
    <w:rsid w:val="503266C8"/>
    <w:rsid w:val="50602934"/>
    <w:rsid w:val="537C169C"/>
    <w:rsid w:val="538A3674"/>
    <w:rsid w:val="54132E31"/>
    <w:rsid w:val="541D7397"/>
    <w:rsid w:val="54877971"/>
    <w:rsid w:val="55974E7C"/>
    <w:rsid w:val="55D17513"/>
    <w:rsid w:val="55EC3A05"/>
    <w:rsid w:val="56007F9C"/>
    <w:rsid w:val="561E7A3B"/>
    <w:rsid w:val="56247782"/>
    <w:rsid w:val="5663132E"/>
    <w:rsid w:val="56E35CF5"/>
    <w:rsid w:val="581C629B"/>
    <w:rsid w:val="583750F8"/>
    <w:rsid w:val="585B0D5A"/>
    <w:rsid w:val="58F97E8A"/>
    <w:rsid w:val="59055C63"/>
    <w:rsid w:val="5A111324"/>
    <w:rsid w:val="5A3E7C14"/>
    <w:rsid w:val="5A8A5FB7"/>
    <w:rsid w:val="5B2F7AEE"/>
    <w:rsid w:val="5C660152"/>
    <w:rsid w:val="5DD27C5F"/>
    <w:rsid w:val="5F6B101E"/>
    <w:rsid w:val="5FD772E7"/>
    <w:rsid w:val="608A1638"/>
    <w:rsid w:val="60F22D5A"/>
    <w:rsid w:val="62521C0D"/>
    <w:rsid w:val="626C4DF2"/>
    <w:rsid w:val="63C643EE"/>
    <w:rsid w:val="640B4564"/>
    <w:rsid w:val="65F40F18"/>
    <w:rsid w:val="66D463D9"/>
    <w:rsid w:val="66EB537B"/>
    <w:rsid w:val="677A2EBF"/>
    <w:rsid w:val="67F5529D"/>
    <w:rsid w:val="685B0E4E"/>
    <w:rsid w:val="688225AB"/>
    <w:rsid w:val="68AA6D95"/>
    <w:rsid w:val="6A766846"/>
    <w:rsid w:val="6AA71C1D"/>
    <w:rsid w:val="6AB91DE5"/>
    <w:rsid w:val="6BAC320E"/>
    <w:rsid w:val="6BCE1E84"/>
    <w:rsid w:val="6D305FC6"/>
    <w:rsid w:val="6E9A7F9D"/>
    <w:rsid w:val="6E9C518F"/>
    <w:rsid w:val="6F8611F5"/>
    <w:rsid w:val="70893BC4"/>
    <w:rsid w:val="713853EB"/>
    <w:rsid w:val="72A57B57"/>
    <w:rsid w:val="73CA1648"/>
    <w:rsid w:val="74F62982"/>
    <w:rsid w:val="77232EF0"/>
    <w:rsid w:val="7A8A6CF7"/>
    <w:rsid w:val="7B602565"/>
    <w:rsid w:val="7C0C03FC"/>
    <w:rsid w:val="7C4815F9"/>
    <w:rsid w:val="7CE24A84"/>
    <w:rsid w:val="7DF84EFD"/>
    <w:rsid w:val="7FC00B92"/>
    <w:rsid w:val="7FC341F9"/>
    <w:rsid w:val="7FF5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kern w:val="0"/>
      <w:sz w:val="18"/>
      <w:szCs w:val="18"/>
    </w:rPr>
  </w:style>
  <w:style w:type="paragraph" w:styleId="a4">
    <w:name w:val="footer"/>
    <w:basedOn w:val="a"/>
    <w:link w:val="Char0"/>
    <w:uiPriority w:val="99"/>
    <w:unhideWhenUsed/>
    <w:qFormat/>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uiPriority w:val="20"/>
    <w:qFormat/>
    <w:rPr>
      <w:i/>
      <w:iCs/>
    </w:rPr>
  </w:style>
  <w:style w:type="paragraph" w:customStyle="1" w:styleId="3">
    <w:name w:val="列出段落3"/>
    <w:basedOn w:val="a"/>
    <w:qFormat/>
    <w:pPr>
      <w:ind w:firstLineChars="200" w:firstLine="420"/>
    </w:pPr>
    <w:rPr>
      <w:rFonts w:ascii="Times New Roman" w:hAnsi="Times New Roman"/>
      <w:szCs w:val="21"/>
    </w:rPr>
  </w:style>
  <w:style w:type="paragraph" w:customStyle="1" w:styleId="10">
    <w:name w:val="列出段落1"/>
    <w:basedOn w:val="a"/>
    <w:link w:val="Char2"/>
    <w:uiPriority w:val="34"/>
    <w:qFormat/>
    <w:pPr>
      <w:ind w:firstLineChars="200" w:firstLine="420"/>
    </w:pPr>
    <w:rPr>
      <w:szCs w:val="21"/>
    </w:rPr>
  </w:style>
  <w:style w:type="paragraph" w:customStyle="1" w:styleId="2">
    <w:name w:val="列出段落2"/>
    <w:basedOn w:val="a"/>
    <w:uiPriority w:val="99"/>
    <w:qFormat/>
    <w:pPr>
      <w:ind w:firstLineChars="200" w:firstLine="420"/>
    </w:pPr>
  </w:style>
  <w:style w:type="paragraph" w:customStyle="1" w:styleId="4">
    <w:name w:val="列出段落4"/>
    <w:basedOn w:val="a"/>
    <w:uiPriority w:val="99"/>
    <w:qFormat/>
    <w:pPr>
      <w:ind w:firstLineChars="200" w:firstLine="420"/>
    </w:pPr>
  </w:style>
  <w:style w:type="paragraph" w:customStyle="1" w:styleId="Style2">
    <w:name w:val="_Style 2"/>
    <w:basedOn w:val="a"/>
    <w:uiPriority w:val="34"/>
    <w:qFormat/>
    <w:pPr>
      <w:ind w:firstLineChars="200" w:firstLine="420"/>
      <w:jc w:val="left"/>
    </w:pPr>
    <w:rPr>
      <w:rFonts w:ascii="宋体" w:hAnsi="宋体" w:cs="宋体"/>
      <w:sz w:val="24"/>
    </w:rPr>
  </w:style>
  <w:style w:type="character" w:customStyle="1" w:styleId="Char1">
    <w:name w:val="页眉 Char"/>
    <w:link w:val="a5"/>
    <w:uiPriority w:val="99"/>
    <w:qFormat/>
    <w:rPr>
      <w:sz w:val="18"/>
      <w:szCs w:val="18"/>
    </w:rPr>
  </w:style>
  <w:style w:type="character" w:customStyle="1" w:styleId="fontstyle11">
    <w:name w:val="fontstyle11"/>
    <w:qFormat/>
    <w:rPr>
      <w:rFonts w:ascii="SimHei-Identity-H" w:hAnsi="SimHei-Identity-H" w:hint="default"/>
      <w:color w:val="231916"/>
      <w:sz w:val="16"/>
      <w:szCs w:val="16"/>
    </w:rPr>
  </w:style>
  <w:style w:type="character" w:customStyle="1" w:styleId="font51">
    <w:name w:val="font51"/>
    <w:qFormat/>
    <w:rPr>
      <w:rFonts w:ascii="Arial Unicode MS" w:eastAsia="Arial Unicode MS" w:hAnsi="Arial Unicode MS" w:cs="Arial Unicode MS"/>
      <w:color w:val="000000"/>
      <w:sz w:val="20"/>
      <w:szCs w:val="20"/>
      <w:u w:val="none"/>
    </w:rPr>
  </w:style>
  <w:style w:type="character" w:customStyle="1" w:styleId="font21">
    <w:name w:val="font21"/>
    <w:qFormat/>
    <w:rPr>
      <w:rFonts w:ascii="Arial" w:hAnsi="Arial" w:cs="Arial" w:hint="default"/>
      <w:color w:val="000000"/>
      <w:sz w:val="20"/>
      <w:szCs w:val="20"/>
      <w:u w:val="none"/>
    </w:rPr>
  </w:style>
  <w:style w:type="character" w:customStyle="1" w:styleId="Char">
    <w:name w:val="文档结构图 Char"/>
    <w:link w:val="a3"/>
    <w:uiPriority w:val="99"/>
    <w:semiHidden/>
    <w:qFormat/>
    <w:rPr>
      <w:rFonts w:ascii="宋体" w:eastAsia="宋体"/>
      <w:sz w:val="18"/>
      <w:szCs w:val="18"/>
    </w:rPr>
  </w:style>
  <w:style w:type="character" w:customStyle="1" w:styleId="fontstyle01">
    <w:name w:val="fontstyle01"/>
    <w:qFormat/>
    <w:rPr>
      <w:rFonts w:ascii="TimesNewRomanPSMT-Identity-H" w:hAnsi="TimesNewRomanPSMT-Identity-H" w:hint="default"/>
      <w:color w:val="231916"/>
      <w:sz w:val="16"/>
      <w:szCs w:val="16"/>
    </w:rPr>
  </w:style>
  <w:style w:type="character" w:customStyle="1" w:styleId="font01">
    <w:name w:val="font01"/>
    <w:qFormat/>
    <w:rPr>
      <w:rFonts w:ascii="宋体" w:eastAsia="宋体" w:hAnsi="宋体" w:cs="宋体" w:hint="eastAsia"/>
      <w:color w:val="FF0000"/>
      <w:sz w:val="20"/>
      <w:szCs w:val="20"/>
      <w:u w:val="none"/>
    </w:rPr>
  </w:style>
  <w:style w:type="character" w:customStyle="1" w:styleId="Char2">
    <w:name w:val="列出段落 Char"/>
    <w:link w:val="10"/>
    <w:uiPriority w:val="34"/>
    <w:qFormat/>
    <w:locked/>
    <w:rPr>
      <w:kern w:val="2"/>
      <w:sz w:val="21"/>
      <w:szCs w:val="21"/>
    </w:rPr>
  </w:style>
  <w:style w:type="character" w:customStyle="1" w:styleId="Char0">
    <w:name w:val="页脚 Char"/>
    <w:link w:val="a4"/>
    <w:uiPriority w:val="99"/>
    <w:qFormat/>
    <w:rPr>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paragraph" w:customStyle="1" w:styleId="TableParagraph">
    <w:name w:val="Table Paragraph"/>
    <w:basedOn w:val="a"/>
    <w:uiPriority w:val="1"/>
    <w:qFormat/>
    <w:pPr>
      <w:ind w:left="528"/>
    </w:pPr>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kern w:val="0"/>
      <w:sz w:val="18"/>
      <w:szCs w:val="18"/>
    </w:rPr>
  </w:style>
  <w:style w:type="paragraph" w:styleId="a4">
    <w:name w:val="footer"/>
    <w:basedOn w:val="a"/>
    <w:link w:val="Char0"/>
    <w:uiPriority w:val="99"/>
    <w:unhideWhenUsed/>
    <w:qFormat/>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uiPriority w:val="20"/>
    <w:qFormat/>
    <w:rPr>
      <w:i/>
      <w:iCs/>
    </w:rPr>
  </w:style>
  <w:style w:type="paragraph" w:customStyle="1" w:styleId="3">
    <w:name w:val="列出段落3"/>
    <w:basedOn w:val="a"/>
    <w:qFormat/>
    <w:pPr>
      <w:ind w:firstLineChars="200" w:firstLine="420"/>
    </w:pPr>
    <w:rPr>
      <w:rFonts w:ascii="Times New Roman" w:hAnsi="Times New Roman"/>
      <w:szCs w:val="21"/>
    </w:rPr>
  </w:style>
  <w:style w:type="paragraph" w:customStyle="1" w:styleId="10">
    <w:name w:val="列出段落1"/>
    <w:basedOn w:val="a"/>
    <w:link w:val="Char2"/>
    <w:uiPriority w:val="34"/>
    <w:qFormat/>
    <w:pPr>
      <w:ind w:firstLineChars="200" w:firstLine="420"/>
    </w:pPr>
    <w:rPr>
      <w:szCs w:val="21"/>
    </w:rPr>
  </w:style>
  <w:style w:type="paragraph" w:customStyle="1" w:styleId="2">
    <w:name w:val="列出段落2"/>
    <w:basedOn w:val="a"/>
    <w:uiPriority w:val="99"/>
    <w:qFormat/>
    <w:pPr>
      <w:ind w:firstLineChars="200" w:firstLine="420"/>
    </w:pPr>
  </w:style>
  <w:style w:type="paragraph" w:customStyle="1" w:styleId="4">
    <w:name w:val="列出段落4"/>
    <w:basedOn w:val="a"/>
    <w:uiPriority w:val="99"/>
    <w:qFormat/>
    <w:pPr>
      <w:ind w:firstLineChars="200" w:firstLine="420"/>
    </w:pPr>
  </w:style>
  <w:style w:type="paragraph" w:customStyle="1" w:styleId="Style2">
    <w:name w:val="_Style 2"/>
    <w:basedOn w:val="a"/>
    <w:uiPriority w:val="34"/>
    <w:qFormat/>
    <w:pPr>
      <w:ind w:firstLineChars="200" w:firstLine="420"/>
      <w:jc w:val="left"/>
    </w:pPr>
    <w:rPr>
      <w:rFonts w:ascii="宋体" w:hAnsi="宋体" w:cs="宋体"/>
      <w:sz w:val="24"/>
    </w:rPr>
  </w:style>
  <w:style w:type="character" w:customStyle="1" w:styleId="Char1">
    <w:name w:val="页眉 Char"/>
    <w:link w:val="a5"/>
    <w:uiPriority w:val="99"/>
    <w:qFormat/>
    <w:rPr>
      <w:sz w:val="18"/>
      <w:szCs w:val="18"/>
    </w:rPr>
  </w:style>
  <w:style w:type="character" w:customStyle="1" w:styleId="fontstyle11">
    <w:name w:val="fontstyle11"/>
    <w:qFormat/>
    <w:rPr>
      <w:rFonts w:ascii="SimHei-Identity-H" w:hAnsi="SimHei-Identity-H" w:hint="default"/>
      <w:color w:val="231916"/>
      <w:sz w:val="16"/>
      <w:szCs w:val="16"/>
    </w:rPr>
  </w:style>
  <w:style w:type="character" w:customStyle="1" w:styleId="font51">
    <w:name w:val="font51"/>
    <w:qFormat/>
    <w:rPr>
      <w:rFonts w:ascii="Arial Unicode MS" w:eastAsia="Arial Unicode MS" w:hAnsi="Arial Unicode MS" w:cs="Arial Unicode MS"/>
      <w:color w:val="000000"/>
      <w:sz w:val="20"/>
      <w:szCs w:val="20"/>
      <w:u w:val="none"/>
    </w:rPr>
  </w:style>
  <w:style w:type="character" w:customStyle="1" w:styleId="font21">
    <w:name w:val="font21"/>
    <w:qFormat/>
    <w:rPr>
      <w:rFonts w:ascii="Arial" w:hAnsi="Arial" w:cs="Arial" w:hint="default"/>
      <w:color w:val="000000"/>
      <w:sz w:val="20"/>
      <w:szCs w:val="20"/>
      <w:u w:val="none"/>
    </w:rPr>
  </w:style>
  <w:style w:type="character" w:customStyle="1" w:styleId="Char">
    <w:name w:val="文档结构图 Char"/>
    <w:link w:val="a3"/>
    <w:uiPriority w:val="99"/>
    <w:semiHidden/>
    <w:qFormat/>
    <w:rPr>
      <w:rFonts w:ascii="宋体" w:eastAsia="宋体"/>
      <w:sz w:val="18"/>
      <w:szCs w:val="18"/>
    </w:rPr>
  </w:style>
  <w:style w:type="character" w:customStyle="1" w:styleId="fontstyle01">
    <w:name w:val="fontstyle01"/>
    <w:qFormat/>
    <w:rPr>
      <w:rFonts w:ascii="TimesNewRomanPSMT-Identity-H" w:hAnsi="TimesNewRomanPSMT-Identity-H" w:hint="default"/>
      <w:color w:val="231916"/>
      <w:sz w:val="16"/>
      <w:szCs w:val="16"/>
    </w:rPr>
  </w:style>
  <w:style w:type="character" w:customStyle="1" w:styleId="font01">
    <w:name w:val="font01"/>
    <w:qFormat/>
    <w:rPr>
      <w:rFonts w:ascii="宋体" w:eastAsia="宋体" w:hAnsi="宋体" w:cs="宋体" w:hint="eastAsia"/>
      <w:color w:val="FF0000"/>
      <w:sz w:val="20"/>
      <w:szCs w:val="20"/>
      <w:u w:val="none"/>
    </w:rPr>
  </w:style>
  <w:style w:type="character" w:customStyle="1" w:styleId="Char2">
    <w:name w:val="列出段落 Char"/>
    <w:link w:val="10"/>
    <w:uiPriority w:val="34"/>
    <w:qFormat/>
    <w:locked/>
    <w:rPr>
      <w:kern w:val="2"/>
      <w:sz w:val="21"/>
      <w:szCs w:val="21"/>
    </w:rPr>
  </w:style>
  <w:style w:type="character" w:customStyle="1" w:styleId="Char0">
    <w:name w:val="页脚 Char"/>
    <w:link w:val="a4"/>
    <w:uiPriority w:val="99"/>
    <w:qFormat/>
    <w:rPr>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paragraph" w:customStyle="1" w:styleId="TableParagraph">
    <w:name w:val="Table Paragraph"/>
    <w:basedOn w:val="a"/>
    <w:uiPriority w:val="1"/>
    <w:qFormat/>
    <w:pPr>
      <w:ind w:left="528"/>
    </w:pPr>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zhangz</cp:lastModifiedBy>
  <cp:revision>392</cp:revision>
  <cp:lastPrinted>2018-10-26T00:42:00Z</cp:lastPrinted>
  <dcterms:created xsi:type="dcterms:W3CDTF">2017-09-11T02:51:00Z</dcterms:created>
  <dcterms:modified xsi:type="dcterms:W3CDTF">2020-03-26T02:23:00Z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