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1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0"/>
        <w:gridCol w:w="643"/>
        <w:gridCol w:w="75"/>
        <w:gridCol w:w="2112"/>
        <w:gridCol w:w="46"/>
        <w:gridCol w:w="4490"/>
        <w:gridCol w:w="1326"/>
        <w:gridCol w:w="613"/>
        <w:gridCol w:w="407"/>
        <w:gridCol w:w="850"/>
        <w:gridCol w:w="1275"/>
        <w:gridCol w:w="916"/>
        <w:gridCol w:w="13"/>
        <w:gridCol w:w="837"/>
        <w:gridCol w:w="92"/>
      </w:tblGrid>
      <w:tr w:rsidR="0021153C" w:rsidTr="00160E47">
        <w:trPr>
          <w:gridBefore w:val="1"/>
          <w:wBefore w:w="20" w:type="dxa"/>
          <w:trHeight w:val="567"/>
        </w:trPr>
        <w:tc>
          <w:tcPr>
            <w:tcW w:w="13695" w:type="dxa"/>
            <w:gridSpan w:val="14"/>
            <w:tcBorders>
              <w:tl2br w:val="nil"/>
              <w:tr2bl w:val="nil"/>
            </w:tcBorders>
            <w:shd w:val="clear" w:color="auto" w:fill="auto"/>
            <w:vAlign w:val="center"/>
          </w:tcPr>
          <w:p w:rsidR="0021153C" w:rsidRDefault="00160E47" w:rsidP="00BA0869">
            <w:pPr>
              <w:widowControl/>
              <w:jc w:val="center"/>
              <w:textAlignment w:val="center"/>
              <w:rPr>
                <w:rFonts w:ascii="宋体" w:eastAsia="宋体" w:hAnsi="宋体" w:cs="宋体"/>
                <w:b/>
                <w:color w:val="000000"/>
                <w:kern w:val="0"/>
                <w:sz w:val="20"/>
                <w:szCs w:val="20"/>
                <w:lang w:bidi="ar"/>
              </w:rPr>
            </w:pPr>
            <w:r>
              <w:rPr>
                <w:rFonts w:ascii="宋体" w:eastAsia="宋体" w:hAnsi="宋体" w:cs="宋体" w:hint="eastAsia"/>
                <w:b/>
                <w:color w:val="000000"/>
                <w:kern w:val="0"/>
                <w:sz w:val="20"/>
                <w:szCs w:val="20"/>
                <w:lang w:bidi="ar"/>
              </w:rPr>
              <w:t>阶梯教室扩声系统</w:t>
            </w:r>
          </w:p>
        </w:tc>
      </w:tr>
      <w:tr w:rsidR="0021153C" w:rsidTr="00160E47">
        <w:trPr>
          <w:gridBefore w:val="1"/>
          <w:wBefore w:w="20" w:type="dxa"/>
          <w:trHeight w:val="567"/>
        </w:trPr>
        <w:tc>
          <w:tcPr>
            <w:tcW w:w="718" w:type="dxa"/>
            <w:gridSpan w:val="2"/>
            <w:tcBorders>
              <w:tl2br w:val="nil"/>
              <w:tr2bl w:val="nil"/>
            </w:tcBorders>
            <w:shd w:val="clear" w:color="auto" w:fill="auto"/>
            <w:vAlign w:val="center"/>
          </w:tcPr>
          <w:p w:rsidR="0021153C" w:rsidRDefault="0021153C" w:rsidP="00BA086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序号</w:t>
            </w:r>
          </w:p>
        </w:tc>
        <w:tc>
          <w:tcPr>
            <w:tcW w:w="2158" w:type="dxa"/>
            <w:gridSpan w:val="2"/>
            <w:tcBorders>
              <w:tl2br w:val="nil"/>
              <w:tr2bl w:val="nil"/>
            </w:tcBorders>
            <w:shd w:val="clear" w:color="auto" w:fill="auto"/>
            <w:vAlign w:val="center"/>
          </w:tcPr>
          <w:p w:rsidR="0021153C" w:rsidRDefault="0021153C" w:rsidP="00BA086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设备名称</w:t>
            </w:r>
          </w:p>
        </w:tc>
        <w:tc>
          <w:tcPr>
            <w:tcW w:w="6429" w:type="dxa"/>
            <w:gridSpan w:val="3"/>
            <w:tcBorders>
              <w:tl2br w:val="nil"/>
              <w:tr2bl w:val="nil"/>
            </w:tcBorders>
            <w:shd w:val="clear" w:color="auto" w:fill="auto"/>
            <w:vAlign w:val="center"/>
          </w:tcPr>
          <w:p w:rsidR="0021153C" w:rsidRDefault="0021153C" w:rsidP="00BA086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技术参数</w:t>
            </w:r>
          </w:p>
        </w:tc>
        <w:tc>
          <w:tcPr>
            <w:tcW w:w="1257" w:type="dxa"/>
            <w:gridSpan w:val="2"/>
            <w:tcBorders>
              <w:tl2br w:val="nil"/>
              <w:tr2bl w:val="nil"/>
            </w:tcBorders>
            <w:shd w:val="clear" w:color="auto" w:fill="auto"/>
            <w:vAlign w:val="center"/>
          </w:tcPr>
          <w:p w:rsidR="0021153C" w:rsidRDefault="0021153C" w:rsidP="00BA086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品牌</w:t>
            </w:r>
          </w:p>
        </w:tc>
        <w:tc>
          <w:tcPr>
            <w:tcW w:w="1275" w:type="dxa"/>
            <w:tcBorders>
              <w:tl2br w:val="nil"/>
              <w:tr2bl w:val="nil"/>
            </w:tcBorders>
            <w:shd w:val="clear" w:color="auto" w:fill="auto"/>
            <w:vAlign w:val="center"/>
          </w:tcPr>
          <w:p w:rsidR="0021153C" w:rsidRDefault="0021153C" w:rsidP="00BA086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规格型号</w:t>
            </w:r>
          </w:p>
        </w:tc>
        <w:tc>
          <w:tcPr>
            <w:tcW w:w="929" w:type="dxa"/>
            <w:gridSpan w:val="2"/>
            <w:tcBorders>
              <w:tl2br w:val="nil"/>
              <w:tr2bl w:val="nil"/>
            </w:tcBorders>
            <w:shd w:val="clear" w:color="auto" w:fill="auto"/>
            <w:vAlign w:val="center"/>
          </w:tcPr>
          <w:p w:rsidR="0021153C" w:rsidRDefault="0021153C" w:rsidP="00BA086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数量</w:t>
            </w:r>
          </w:p>
        </w:tc>
        <w:tc>
          <w:tcPr>
            <w:tcW w:w="929" w:type="dxa"/>
            <w:gridSpan w:val="2"/>
            <w:tcBorders>
              <w:tl2br w:val="nil"/>
              <w:tr2bl w:val="nil"/>
            </w:tcBorders>
            <w:shd w:val="clear" w:color="auto" w:fill="auto"/>
            <w:vAlign w:val="center"/>
          </w:tcPr>
          <w:p w:rsidR="0021153C" w:rsidRDefault="0021153C" w:rsidP="00BA086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单位</w:t>
            </w:r>
          </w:p>
        </w:tc>
      </w:tr>
      <w:tr w:rsidR="0021153C" w:rsidTr="00160E47">
        <w:trPr>
          <w:gridBefore w:val="1"/>
          <w:wBefore w:w="20" w:type="dxa"/>
          <w:trHeight w:val="567"/>
        </w:trPr>
        <w:tc>
          <w:tcPr>
            <w:tcW w:w="718"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专业音箱（主扩声）</w:t>
            </w:r>
          </w:p>
        </w:tc>
        <w:tc>
          <w:tcPr>
            <w:tcW w:w="6429" w:type="dxa"/>
            <w:gridSpan w:val="3"/>
            <w:tcBorders>
              <w:tl2br w:val="nil"/>
              <w:tr2bl w:val="nil"/>
            </w:tcBorders>
            <w:shd w:val="clear" w:color="auto" w:fill="auto"/>
            <w:vAlign w:val="center"/>
          </w:tcPr>
          <w:p w:rsidR="0021153C" w:rsidRDefault="0021153C" w:rsidP="00BA0869">
            <w:pPr>
              <w:widowControl/>
              <w:spacing w:line="24" w:lineRule="atLeast"/>
              <w:ind w:firstLine="420"/>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hAnsi="宋体" w:cs="宋体" w:hint="eastAsia"/>
              </w:rPr>
              <w:t>采用了低频反射式设计，能产生极具包围感的低频，圆润浑厚的中频，清晰细腻的高频；</w:t>
            </w:r>
            <w:r>
              <w:rPr>
                <w:rFonts w:ascii="宋体" w:eastAsia="宋体" w:hAnsi="宋体" w:cs="宋体" w:hint="eastAsia"/>
                <w:color w:val="000000"/>
                <w:kern w:val="0"/>
                <w:sz w:val="20"/>
                <w:szCs w:val="20"/>
              </w:rPr>
              <w:t xml:space="preserve">  </w:t>
            </w:r>
          </w:p>
          <w:p w:rsidR="0021153C" w:rsidRDefault="0021153C" w:rsidP="00BA0869">
            <w:pPr>
              <w:widowControl/>
              <w:spacing w:line="24" w:lineRule="atLeast"/>
              <w:ind w:firstLine="420"/>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2、扬声器低音单元不少于12＂，扬声器高音单元不少于1.75＂voice coil；</w:t>
            </w:r>
          </w:p>
          <w:p w:rsidR="0021153C" w:rsidRDefault="0021153C" w:rsidP="00BA0869">
            <w:pPr>
              <w:widowControl/>
              <w:spacing w:line="24" w:lineRule="atLeast"/>
              <w:ind w:firstLine="420"/>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3、频响范围不小于45Hz-20KHz；灵敏度不小于98dB；标称阻抗不小于8Ω；额定功率不小于450W,峰值功率不小于1800W；水平扩散角度不小于80°，垂直扩散角度不小于70°；最大声压级不小于123dB（持续）/129dB（峰值）；</w:t>
            </w:r>
          </w:p>
          <w:p w:rsidR="0021153C" w:rsidRDefault="0021153C" w:rsidP="00BA0869">
            <w:pPr>
              <w:widowControl/>
              <w:spacing w:line="24" w:lineRule="atLeast"/>
              <w:ind w:firstLine="420"/>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4、提供非金属/产品油漆无毒害检测报告，并提供证书复印件，加盖生产厂商公章。</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AT</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TC12</w:t>
            </w:r>
          </w:p>
        </w:tc>
        <w:tc>
          <w:tcPr>
            <w:tcW w:w="929"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929"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只</w:t>
            </w:r>
          </w:p>
        </w:tc>
      </w:tr>
      <w:tr w:rsidR="0021153C" w:rsidTr="00160E47">
        <w:trPr>
          <w:gridBefore w:val="1"/>
          <w:wBefore w:w="20" w:type="dxa"/>
          <w:trHeight w:val="567"/>
        </w:trPr>
        <w:tc>
          <w:tcPr>
            <w:tcW w:w="718"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2158" w:type="dxa"/>
            <w:gridSpan w:val="2"/>
            <w:tcBorders>
              <w:tl2br w:val="nil"/>
              <w:tr2bl w:val="nil"/>
            </w:tcBorders>
            <w:shd w:val="clear" w:color="auto" w:fill="auto"/>
            <w:vAlign w:val="center"/>
          </w:tcPr>
          <w:p w:rsidR="0021153C" w:rsidRDefault="0021153C" w:rsidP="0021153C">
            <w:pPr>
              <w:widowControl/>
              <w:spacing w:line="24" w:lineRule="atLeas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专业音箱（后场补声）</w:t>
            </w:r>
          </w:p>
        </w:tc>
        <w:tc>
          <w:tcPr>
            <w:tcW w:w="6429" w:type="dxa"/>
            <w:gridSpan w:val="3"/>
            <w:tcBorders>
              <w:tl2br w:val="nil"/>
              <w:tr2bl w:val="nil"/>
            </w:tcBorders>
            <w:shd w:val="clear" w:color="auto" w:fill="auto"/>
            <w:vAlign w:val="center"/>
          </w:tcPr>
          <w:p w:rsidR="0021153C" w:rsidRDefault="0021153C" w:rsidP="00BA0869">
            <w:pPr>
              <w:widowControl/>
              <w:spacing w:line="24" w:lineRule="atLeast"/>
              <w:ind w:firstLine="420"/>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1、两分频全频音箱，体积设计小巧，对人声和音乐有很好的还原特性，性能卓越，音色清晰，声音可以实现远距离传输，具备很强的声能辐射力。   </w:t>
            </w:r>
          </w:p>
          <w:p w:rsidR="0021153C" w:rsidRDefault="0021153C" w:rsidP="00BA0869">
            <w:pPr>
              <w:widowControl/>
              <w:spacing w:line="24" w:lineRule="atLeast"/>
              <w:ind w:firstLine="420"/>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2、扬声器低频不少于4个4.5＂低音单元，扬声器高频不少于1个1＂高音单元；</w:t>
            </w:r>
          </w:p>
          <w:p w:rsidR="0021153C" w:rsidRDefault="0021153C" w:rsidP="00BA0869">
            <w:pPr>
              <w:widowControl/>
              <w:spacing w:line="24" w:lineRule="atLeast"/>
              <w:ind w:firstLine="420"/>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3、频响范围不小于65Hz-20KHz；灵敏度不小于99dB；标称阻抗不小于8Ω；额定功率不小于400W,峰值功率不小于1600W；水平扩散角度不小于90°，垂直扩散角度不小于55°；最大声压级不小于122dB（持续）/128dB（峰值）；</w:t>
            </w:r>
          </w:p>
          <w:p w:rsidR="0021153C" w:rsidRDefault="0021153C" w:rsidP="00BA0869">
            <w:pPr>
              <w:widowControl/>
              <w:spacing w:line="24" w:lineRule="atLeast"/>
              <w:ind w:firstLine="420"/>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4、提供非金属/产品油漆无毒害检测报告，并提供证书复印件，加盖生产厂商公章。</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AT</w:t>
            </w:r>
          </w:p>
        </w:tc>
        <w:tc>
          <w:tcPr>
            <w:tcW w:w="1275" w:type="dxa"/>
            <w:tcBorders>
              <w:tl2br w:val="nil"/>
              <w:tr2bl w:val="nil"/>
            </w:tcBorders>
            <w:shd w:val="clear" w:color="auto" w:fill="auto"/>
            <w:vAlign w:val="center"/>
          </w:tcPr>
          <w:p w:rsidR="0021153C" w:rsidRDefault="002607C1" w:rsidP="00BA0869">
            <w:pPr>
              <w:widowControl/>
              <w:spacing w:line="24" w:lineRule="atLeas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H</w:t>
            </w:r>
            <w:r>
              <w:rPr>
                <w:rFonts w:ascii="宋体" w:eastAsia="宋体" w:hAnsi="宋体" w:cs="宋体"/>
                <w:color w:val="000000"/>
                <w:kern w:val="0"/>
                <w:sz w:val="20"/>
                <w:szCs w:val="20"/>
                <w:lang w:bidi="ar"/>
              </w:rPr>
              <w:t>3</w:t>
            </w:r>
            <w:bookmarkStart w:id="0" w:name="_GoBack"/>
            <w:bookmarkEnd w:id="0"/>
          </w:p>
        </w:tc>
        <w:tc>
          <w:tcPr>
            <w:tcW w:w="929"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929"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只</w:t>
            </w:r>
          </w:p>
        </w:tc>
      </w:tr>
      <w:tr w:rsidR="0021153C" w:rsidTr="00160E47">
        <w:trPr>
          <w:gridBefore w:val="1"/>
          <w:wBefore w:w="20" w:type="dxa"/>
          <w:trHeight w:val="567"/>
        </w:trPr>
        <w:tc>
          <w:tcPr>
            <w:tcW w:w="718"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数字功放</w:t>
            </w:r>
          </w:p>
        </w:tc>
        <w:tc>
          <w:tcPr>
            <w:tcW w:w="6429" w:type="dxa"/>
            <w:gridSpan w:val="3"/>
            <w:tcBorders>
              <w:tl2br w:val="nil"/>
              <w:tr2bl w:val="nil"/>
            </w:tcBorders>
            <w:shd w:val="clear" w:color="auto" w:fill="auto"/>
            <w:vAlign w:val="center"/>
          </w:tcPr>
          <w:p w:rsidR="0021153C" w:rsidRDefault="0021153C" w:rsidP="00BA0869">
            <w:pPr>
              <w:widowControl/>
              <w:numPr>
                <w:ilvl w:val="0"/>
                <w:numId w:val="1"/>
              </w:numPr>
              <w:spacing w:line="24" w:lineRule="atLeast"/>
              <w:ind w:firstLineChars="209" w:firstLine="418"/>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专业数字功放,2U机箱，高效率Class D类线路设计。液晶显示屏指示：CHA和CHB或左和右通道增益大小（dB）、实时机器温度（℃）和工作模式；。</w:t>
            </w:r>
          </w:p>
          <w:p w:rsidR="0021153C" w:rsidRDefault="0021153C" w:rsidP="00BA0869">
            <w:pPr>
              <w:widowControl/>
              <w:numPr>
                <w:ilvl w:val="0"/>
                <w:numId w:val="1"/>
              </w:numPr>
              <w:spacing w:line="24" w:lineRule="atLeast"/>
              <w:ind w:firstLineChars="209" w:firstLine="418"/>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输入灵敏度:≥0.775V/1.0V/1.4V三档选择；支持桥接和立体声工作模式选择切换。功率放大输出连接方式：圆形NL4MP Speakon座×2和一对接线柱×2两种接线方式。</w:t>
            </w:r>
          </w:p>
          <w:p w:rsidR="0021153C" w:rsidRDefault="0021153C" w:rsidP="00BA0869">
            <w:pPr>
              <w:widowControl/>
              <w:numPr>
                <w:ilvl w:val="0"/>
                <w:numId w:val="1"/>
              </w:numPr>
              <w:spacing w:line="24" w:lineRule="atLeast"/>
              <w:ind w:firstLineChars="209" w:firstLine="418"/>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输出功率≥ 2×900w/8Ω、2×1400w/4Ω；有效频率范围: 20Hz-20KHz/±0.5dB；信噪比:≥105dB（A计权）；总谐波失真:</w:t>
            </w:r>
            <w:r>
              <w:rPr>
                <w:rFonts w:ascii="宋体" w:eastAsia="宋体" w:hAnsi="宋体" w:cs="宋体" w:hint="eastAsia"/>
              </w:rPr>
              <w:t>＜0.1%（20Hz - 20kHz）</w:t>
            </w:r>
            <w:r>
              <w:rPr>
                <w:rFonts w:ascii="宋体" w:eastAsia="宋体" w:hAnsi="宋体" w:cs="宋体" w:hint="eastAsia"/>
                <w:color w:val="000000"/>
                <w:kern w:val="0"/>
                <w:sz w:val="20"/>
                <w:szCs w:val="20"/>
                <w:lang w:bidi="ar"/>
              </w:rPr>
              <w:t>。</w:t>
            </w:r>
          </w:p>
          <w:p w:rsidR="0021153C" w:rsidRDefault="0021153C" w:rsidP="00BA0869">
            <w:pPr>
              <w:widowControl/>
              <w:spacing w:line="24" w:lineRule="atLeast"/>
              <w:ind w:leftChars="9" w:left="19" w:firstLineChars="209" w:firstLine="418"/>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4、产品具有国家强制性产品数字功率放大器CCC认证，并加盖生产企业公章和提供国家强制性产品认证试验报告。</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rPr>
                <w:rFonts w:ascii="宋体" w:eastAsia="宋体" w:hAnsi="宋体" w:cs="宋体"/>
                <w:color w:val="000000"/>
                <w:sz w:val="20"/>
                <w:szCs w:val="20"/>
              </w:rPr>
            </w:pPr>
            <w:r>
              <w:rPr>
                <w:rFonts w:ascii="宋体" w:eastAsia="宋体" w:hAnsi="宋体" w:cs="宋体" w:hint="eastAsia"/>
                <w:color w:val="000000"/>
                <w:sz w:val="20"/>
                <w:szCs w:val="20"/>
              </w:rPr>
              <w:t>MusicBest</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rPr>
                <w:rFonts w:ascii="宋体" w:eastAsia="宋体" w:hAnsi="宋体" w:cs="宋体"/>
                <w:color w:val="000000"/>
                <w:sz w:val="20"/>
                <w:szCs w:val="20"/>
              </w:rPr>
            </w:pPr>
            <w:r>
              <w:rPr>
                <w:rFonts w:ascii="宋体" w:eastAsia="宋体" w:hAnsi="宋体" w:cs="宋体" w:hint="eastAsia"/>
                <w:color w:val="000000"/>
                <w:sz w:val="20"/>
                <w:szCs w:val="20"/>
              </w:rPr>
              <w:t>TA-11</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r>
      <w:tr w:rsidR="0021153C" w:rsidTr="00160E47">
        <w:trPr>
          <w:gridBefore w:val="1"/>
          <w:wBefore w:w="20" w:type="dxa"/>
          <w:trHeight w:val="567"/>
        </w:trPr>
        <w:tc>
          <w:tcPr>
            <w:tcW w:w="718"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调音台</w:t>
            </w:r>
          </w:p>
        </w:tc>
        <w:tc>
          <w:tcPr>
            <w:tcW w:w="6429" w:type="dxa"/>
            <w:gridSpan w:val="3"/>
            <w:tcBorders>
              <w:tl2br w:val="nil"/>
              <w:tr2bl w:val="nil"/>
            </w:tcBorders>
            <w:shd w:val="clear" w:color="auto" w:fill="auto"/>
            <w:vAlign w:val="center"/>
          </w:tcPr>
          <w:p w:rsidR="0021153C" w:rsidRDefault="0021153C" w:rsidP="00BA0869">
            <w:pPr>
              <w:widowControl/>
              <w:spacing w:line="24" w:lineRule="atLeast"/>
              <w:jc w:val="left"/>
              <w:rPr>
                <w:rFonts w:asciiTheme="minorEastAsia" w:hAnsiTheme="minorEastAsia" w:cstheme="minorEastAsia"/>
                <w:bCs/>
                <w:sz w:val="20"/>
                <w:szCs w:val="20"/>
              </w:rPr>
            </w:pPr>
            <w:r>
              <w:rPr>
                <w:rFonts w:asciiTheme="minorEastAsia" w:hAnsiTheme="minorEastAsia" w:cstheme="minorEastAsia" w:hint="eastAsia"/>
                <w:bCs/>
                <w:sz w:val="20"/>
                <w:szCs w:val="20"/>
              </w:rPr>
              <w:t>1、麦克风输入≥6路、立体声输入≥4路（2路TS立体声和2路RCA立体声）；每路具有独立静音开关和指示灯及信号过载指示灯；每路麦克风输入通道独立输入输出断点接口并具有压缩控制器（COMP）调节和实体指示灯及75Hz或100Hz低切高通滤波器；图示均衡≥七段（±15 dB），均衡开关带指示灯，旁通选择按键功能；2路≥10段主输出电平表；幻象电源：48V；内置DSP模式:数字显示DSP/24BIT/16多种效果可选，参数可深度调节；录放音播放器：USB、SD接口可以播放MP3、WMA、WAV等常规音频格式、支持移动设备无线蓝牙传输音频功能，发射传输直线有效距离≥15米，可独立物理实体音量推杆控制音量。输出通道：主控2路左右（L/R）立体声输出及辅助输出接口（同时具备XLR和TRS接口）、2编组输出、2路辅助发送输出、1路效果外接脚踏开关输出、1路耳机监听输出。</w:t>
            </w:r>
          </w:p>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Theme="minorEastAsia" w:hAnsiTheme="minorEastAsia" w:cstheme="minorEastAsia" w:hint="eastAsia"/>
                <w:bCs/>
                <w:sz w:val="20"/>
                <w:szCs w:val="20"/>
              </w:rPr>
              <w:t>2、频率响应：20Hz-20kHz (+1/-3dB)；最大电动势增益：≥74；最大线路增益：≥20；等效输入噪声源电动势：≤-110dBm(1kHz)；剩余噪声输出电压：≤-80dBm；总谐波失真（20Hz-20kHz）:≤0.1%；互调失真:≤</w:t>
            </w:r>
            <w:r>
              <w:rPr>
                <w:rFonts w:asciiTheme="minorEastAsia" w:hAnsiTheme="minorEastAsia" w:cstheme="minorEastAsia" w:hint="eastAsia"/>
                <w:bCs/>
                <w:sz w:val="20"/>
                <w:szCs w:val="20"/>
              </w:rPr>
              <w:lastRenderedPageBreak/>
              <w:t>0.1%；通道间的增益差：≤0.5dB；通道间的相位差（60Hz～10kHz）：≤4º；通道间的串音衰减（1kHz）:≤-50dB；输入阻抗：麦克风/MIC≤5KΩ、线路/LINE≤10KΩ；输出源阻抗：≤200Ω；输出最大电平：≥20dBm；提供CNAS CMA第三方符合GB/T 15640-1995调音台通用技术条件检验报告。</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ZOMAX</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FX164M</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r>
      <w:tr w:rsidR="0021153C" w:rsidTr="00160E47">
        <w:trPr>
          <w:gridBefore w:val="1"/>
          <w:wBefore w:w="20" w:type="dxa"/>
          <w:trHeight w:val="567"/>
        </w:trPr>
        <w:tc>
          <w:tcPr>
            <w:tcW w:w="718"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音频处理器</w:t>
            </w:r>
          </w:p>
        </w:tc>
        <w:tc>
          <w:tcPr>
            <w:tcW w:w="6429" w:type="dxa"/>
            <w:gridSpan w:val="3"/>
            <w:tcBorders>
              <w:tl2br w:val="nil"/>
              <w:tr2bl w:val="nil"/>
            </w:tcBorders>
            <w:shd w:val="clear" w:color="auto" w:fill="auto"/>
            <w:vAlign w:val="center"/>
          </w:tcPr>
          <w:p w:rsidR="0021153C" w:rsidRDefault="0021153C" w:rsidP="00BA0869">
            <w:pPr>
              <w:pStyle w:val="a7"/>
              <w:widowControl/>
              <w:spacing w:after="100" w:line="24" w:lineRule="atLeast"/>
              <w:ind w:left="11" w:firstLineChars="204" w:firstLine="408"/>
              <w:rPr>
                <w:rFonts w:asciiTheme="minorEastAsia" w:hAnsiTheme="minorEastAsia"/>
                <w:sz w:val="20"/>
                <w:szCs w:val="20"/>
              </w:rPr>
            </w:pPr>
            <w:r>
              <w:rPr>
                <w:rFonts w:asciiTheme="minorEastAsia" w:hAnsiTheme="minorEastAsia" w:hint="eastAsia"/>
                <w:sz w:val="20"/>
                <w:szCs w:val="20"/>
              </w:rPr>
              <w:t>1、2路平衡输入，6路平衡输出</w:t>
            </w:r>
            <w:r>
              <w:rPr>
                <w:rFonts w:asciiTheme="minorEastAsia" w:hAnsiTheme="minorEastAsia"/>
                <w:sz w:val="20"/>
                <w:szCs w:val="20"/>
              </w:rPr>
              <w:t>。32位DSPSHARC芯片处理，96kHz采样率，24bit AD/DA转换</w:t>
            </w:r>
            <w:r>
              <w:rPr>
                <w:rFonts w:asciiTheme="minorEastAsia" w:hAnsiTheme="minorEastAsia" w:hint="eastAsia"/>
                <w:sz w:val="20"/>
                <w:szCs w:val="20"/>
              </w:rPr>
              <w:t xml:space="preserve">。 </w:t>
            </w:r>
            <w:r>
              <w:rPr>
                <w:rFonts w:asciiTheme="minorEastAsia" w:hAnsiTheme="minorEastAsia"/>
                <w:sz w:val="20"/>
                <w:szCs w:val="20"/>
              </w:rPr>
              <w:t>输入处理部分包含高切，低切，8个参量均衡，噪声门，增益，静音，相位，延时，连动调节等处理功能。输出处理部分包含分频，9个参量均衡，增益，静音，压缩/限幅器，相位，延时，连动调节等处理单元。</w:t>
            </w:r>
            <w:r>
              <w:rPr>
                <w:rFonts w:asciiTheme="minorEastAsia" w:hAnsiTheme="minorEastAsia" w:hint="eastAsia"/>
                <w:sz w:val="20"/>
                <w:szCs w:val="20"/>
              </w:rPr>
              <w:t xml:space="preserve"> </w:t>
            </w:r>
            <w:r>
              <w:rPr>
                <w:rFonts w:asciiTheme="minorEastAsia" w:hAnsiTheme="minorEastAsia"/>
                <w:sz w:val="20"/>
                <w:szCs w:val="20"/>
              </w:rPr>
              <w:t>所有通道的PEQ增益、带宽、频率连续可调，类型可选择: 参</w:t>
            </w:r>
            <w:r>
              <w:rPr>
                <w:rFonts w:asciiTheme="minorEastAsia" w:hAnsiTheme="minorEastAsia" w:hint="eastAsia"/>
                <w:sz w:val="20"/>
                <w:szCs w:val="20"/>
              </w:rPr>
              <w:t>量</w:t>
            </w:r>
            <w:r>
              <w:rPr>
                <w:rFonts w:asciiTheme="minorEastAsia" w:hAnsiTheme="minorEastAsia"/>
                <w:sz w:val="20"/>
                <w:szCs w:val="20"/>
              </w:rPr>
              <w:t>均衡、低架滤波、高架滤波、低切滤波、高架滤波、移相1 阶、移相2阶。</w:t>
            </w:r>
            <w:r>
              <w:rPr>
                <w:rFonts w:asciiTheme="minorEastAsia" w:hAnsiTheme="minorEastAsia" w:hint="eastAsia"/>
                <w:sz w:val="20"/>
                <w:szCs w:val="20"/>
              </w:rPr>
              <w:t xml:space="preserve"> </w:t>
            </w:r>
            <w:r>
              <w:rPr>
                <w:rFonts w:asciiTheme="minorEastAsia" w:hAnsiTheme="minorEastAsia"/>
                <w:sz w:val="20"/>
                <w:szCs w:val="20"/>
              </w:rPr>
              <w:t>所有输入输出之间可以自由进行矩阵式分配，且每个输入输出通道名称可以更改。</w:t>
            </w:r>
            <w:r>
              <w:rPr>
                <w:rFonts w:asciiTheme="minorEastAsia" w:hAnsiTheme="minorEastAsia" w:hint="eastAsia"/>
                <w:sz w:val="20"/>
                <w:szCs w:val="20"/>
              </w:rPr>
              <w:t xml:space="preserve"> </w:t>
            </w:r>
            <w:r>
              <w:rPr>
                <w:rFonts w:asciiTheme="minorEastAsia" w:hAnsiTheme="minorEastAsia"/>
                <w:sz w:val="20"/>
                <w:szCs w:val="20"/>
              </w:rPr>
              <w:t>所有输入输出通道带独立的相位曲线调整功能，在PEQ类型选择移相1阶是180度曲线调整，移相2阶是360度曲线调整。所有高切、低切滤波器，分频器的类型可选择：巴特沃斯、林奎瑞利、贝塞尔，斜率在- 6dB/Oct至-48dB/Oct可选。输出通道的压缩/限幅器的阀值，比率，启动时间，恢复时间连续可调。所有输入输出通道的延时模块都具有高达680ms的延时时间。任意通道之间参数设置可以自由复制，以及任意通道可以进行连动调节可在任意一个输入或输出通道时看到当前所有的输入或输出通道的PEQ曲线调整图。内置测试信号发生器，输出方式可选粉红噪声，白噪声及20Hz-20kHz正弦波可调，信号幅度可调</w:t>
            </w:r>
            <w:r>
              <w:rPr>
                <w:rFonts w:asciiTheme="minorEastAsia" w:hAnsiTheme="minorEastAsia" w:hint="eastAsia"/>
                <w:sz w:val="20"/>
                <w:szCs w:val="20"/>
              </w:rPr>
              <w:t>；</w:t>
            </w:r>
            <w:r>
              <w:rPr>
                <w:rFonts w:asciiTheme="minorEastAsia" w:hAnsiTheme="minorEastAsia"/>
                <w:sz w:val="20"/>
                <w:szCs w:val="20"/>
              </w:rPr>
              <w:t>前面板带有输入输出电平指示灯、 USB控制端口，后面板232&amp;485控制端口，一键式连机使得用户的操作更简易、快捷。3 0个用户预设，整机状态和每个预设都可以单独存储和调用。ID设置功能可以级联控制255台机器，还具有密码保护功能，使备更安全。</w:t>
            </w:r>
          </w:p>
          <w:p w:rsidR="0021153C" w:rsidRDefault="0021153C" w:rsidP="00BA0869">
            <w:pPr>
              <w:widowControl/>
              <w:numPr>
                <w:ilvl w:val="0"/>
                <w:numId w:val="2"/>
              </w:numPr>
              <w:spacing w:line="24" w:lineRule="atLeast"/>
              <w:ind w:left="11" w:firstLineChars="204" w:firstLine="408"/>
              <w:rPr>
                <w:rFonts w:asciiTheme="minorEastAsia" w:hAnsiTheme="minorEastAsia" w:cstheme="minorEastAsia"/>
                <w:bCs/>
                <w:sz w:val="20"/>
                <w:szCs w:val="20"/>
              </w:rPr>
            </w:pPr>
            <w:r>
              <w:rPr>
                <w:rFonts w:asciiTheme="minorEastAsia" w:hAnsiTheme="minorEastAsia" w:cstheme="minorEastAsia" w:hint="eastAsia"/>
                <w:bCs/>
                <w:sz w:val="20"/>
                <w:szCs w:val="20"/>
              </w:rPr>
              <w:lastRenderedPageBreak/>
              <w:t>频率响应 20Hz-20kHz,-0.3dB；动态范围 115dBu；失真度 &lt;0.008% at 1kHz(0dBu)；串音&gt;70dBu，20Hz-20kHz；共模拟制比&gt;75dBu 1KHz；输入部分/ 类型 平衡式XLR连接；增益 35dBu；最大输入电平+18dBu；阻抗 1MΩ/stereo;500KΩ。输出部分 类型 平衡式XLR连接；最大输出电平 +18dBu；阻抗&lt;500Ω/Mon。</w:t>
            </w:r>
          </w:p>
          <w:p w:rsidR="0021153C" w:rsidRDefault="0021153C" w:rsidP="00BA0869">
            <w:pPr>
              <w:widowControl/>
              <w:spacing w:line="24" w:lineRule="atLeast"/>
              <w:ind w:left="11" w:firstLineChars="204" w:firstLine="408"/>
              <w:jc w:val="left"/>
              <w:textAlignment w:val="center"/>
              <w:rPr>
                <w:rFonts w:ascii="宋体" w:hAnsi="宋体" w:cs="宋体"/>
                <w:color w:val="000000"/>
                <w:sz w:val="20"/>
                <w:szCs w:val="20"/>
              </w:rPr>
            </w:pPr>
            <w:r>
              <w:rPr>
                <w:rFonts w:ascii="宋体" w:hAnsi="宋体" w:cs="宋体" w:hint="eastAsia"/>
                <w:bCs/>
                <w:sz w:val="20"/>
                <w:szCs w:val="20"/>
              </w:rPr>
              <w:t>3</w:t>
            </w:r>
            <w:r>
              <w:rPr>
                <w:rFonts w:ascii="宋体" w:hAnsi="宋体" w:cs="宋体" w:hint="eastAsia"/>
                <w:bCs/>
                <w:sz w:val="20"/>
                <w:szCs w:val="20"/>
              </w:rPr>
              <w:t>、提供产品具有国家强制性产品</w:t>
            </w:r>
            <w:r>
              <w:rPr>
                <w:rFonts w:ascii="宋体" w:hAnsi="宋体" w:cs="宋体" w:hint="eastAsia"/>
                <w:bCs/>
                <w:sz w:val="20"/>
                <w:szCs w:val="20"/>
              </w:rPr>
              <w:t>CCC</w:t>
            </w:r>
            <w:r>
              <w:rPr>
                <w:rFonts w:ascii="宋体" w:hAnsi="宋体" w:cs="宋体" w:hint="eastAsia"/>
                <w:bCs/>
                <w:sz w:val="20"/>
                <w:szCs w:val="20"/>
              </w:rPr>
              <w:t>认证。</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MUSICROWN</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DC26</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r>
      <w:tr w:rsidR="0021153C" w:rsidTr="00160E47">
        <w:trPr>
          <w:gridBefore w:val="1"/>
          <w:wBefore w:w="20" w:type="dxa"/>
          <w:trHeight w:val="567"/>
        </w:trPr>
        <w:tc>
          <w:tcPr>
            <w:tcW w:w="718"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无线话筒</w:t>
            </w:r>
          </w:p>
        </w:tc>
        <w:tc>
          <w:tcPr>
            <w:tcW w:w="6429" w:type="dxa"/>
            <w:gridSpan w:val="3"/>
            <w:tcBorders>
              <w:tl2br w:val="nil"/>
              <w:tr2bl w:val="nil"/>
            </w:tcBorders>
            <w:shd w:val="clear" w:color="auto" w:fill="auto"/>
            <w:vAlign w:val="center"/>
          </w:tcPr>
          <w:p w:rsidR="0021153C" w:rsidRDefault="0021153C" w:rsidP="00BA0869">
            <w:pPr>
              <w:widowControl/>
              <w:numPr>
                <w:ilvl w:val="0"/>
                <w:numId w:val="3"/>
              </w:numPr>
              <w:spacing w:line="24" w:lineRule="atLeas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在UHF630MHZ～700MHZ频段内，</w:t>
            </w:r>
            <w:r>
              <w:rPr>
                <w:rFonts w:ascii="宋体" w:eastAsia="宋体" w:hAnsi="宋体" w:cs="宋体" w:hint="eastAsia"/>
                <w:sz w:val="20"/>
                <w:szCs w:val="20"/>
              </w:rPr>
              <w:t>1U铝合金面板一拖四无线传声器系统；</w:t>
            </w:r>
            <w:r>
              <w:rPr>
                <w:rFonts w:ascii="宋体" w:eastAsia="宋体" w:hAnsi="宋体" w:cs="宋体" w:hint="eastAsia"/>
                <w:kern w:val="0"/>
                <w:sz w:val="20"/>
                <w:szCs w:val="20"/>
              </w:rPr>
              <w:t>信道数目：</w:t>
            </w:r>
            <w:r>
              <w:rPr>
                <w:rFonts w:ascii="宋体" w:eastAsia="宋体" w:hAnsi="宋体" w:cs="宋体" w:hint="eastAsia"/>
                <w:sz w:val="20"/>
                <w:szCs w:val="20"/>
              </w:rPr>
              <w:t>≥</w:t>
            </w:r>
            <w:r>
              <w:rPr>
                <w:rFonts w:ascii="宋体" w:eastAsia="宋体" w:hAnsi="宋体" w:cs="宋体" w:hint="eastAsia"/>
                <w:kern w:val="0"/>
                <w:sz w:val="20"/>
                <w:szCs w:val="20"/>
              </w:rPr>
              <w:t>120+120+120+120，红外同步</w:t>
            </w:r>
            <w:r>
              <w:rPr>
                <w:rFonts w:ascii="宋体" w:eastAsia="宋体" w:hAnsi="宋体" w:cs="宋体" w:hint="eastAsia"/>
                <w:sz w:val="20"/>
                <w:szCs w:val="20"/>
              </w:rPr>
              <w:t>数据对频</w:t>
            </w:r>
            <w:r>
              <w:rPr>
                <w:rFonts w:ascii="宋体" w:eastAsia="宋体" w:hAnsi="宋体" w:cs="宋体" w:hint="eastAsia"/>
                <w:kern w:val="0"/>
                <w:sz w:val="20"/>
                <w:szCs w:val="20"/>
              </w:rPr>
              <w:t>；自己搜索空闲信道号，信道间隔：200KHz。4块显示屏，4个CPU控制，4个独立</w:t>
            </w:r>
            <w:r>
              <w:rPr>
                <w:rFonts w:ascii="宋体" w:eastAsia="宋体" w:hAnsi="宋体" w:cs="宋体" w:hint="eastAsia"/>
                <w:sz w:val="20"/>
                <w:szCs w:val="20"/>
              </w:rPr>
              <w:t>实体增益音量旋钮开关，</w:t>
            </w:r>
            <w:r>
              <w:rPr>
                <w:rFonts w:ascii="宋体" w:eastAsia="宋体" w:hAnsi="宋体" w:cs="宋体" w:hint="eastAsia"/>
                <w:kern w:val="0"/>
                <w:sz w:val="20"/>
                <w:szCs w:val="20"/>
              </w:rPr>
              <w:t>射频RF和音频AF信号显示及开关/静音显示，收发数码对接频道，二次变频超外差接收方式,锁相环（PLL）频率合成振荡方式 。</w:t>
            </w:r>
          </w:p>
          <w:p w:rsidR="0021153C" w:rsidRDefault="0021153C" w:rsidP="00BA0869">
            <w:pPr>
              <w:widowControl/>
              <w:spacing w:line="24" w:lineRule="atLeast"/>
              <w:ind w:firstLineChars="200" w:firstLine="400"/>
              <w:jc w:val="left"/>
              <w:rPr>
                <w:rFonts w:ascii="宋体" w:eastAsia="宋体" w:hAnsi="宋体" w:cs="宋体"/>
                <w:sz w:val="20"/>
                <w:szCs w:val="20"/>
              </w:rPr>
            </w:pPr>
            <w:r>
              <w:rPr>
                <w:rFonts w:ascii="宋体" w:eastAsia="宋体" w:hAnsi="宋体" w:cs="宋体" w:hint="eastAsia"/>
                <w:kern w:val="0"/>
                <w:sz w:val="20"/>
                <w:szCs w:val="20"/>
              </w:rPr>
              <w:t>2、手持发射机金属合金手持管体；液晶显示屏：信道号或频率和电池电量显示；桌面式发射机STN显示屏：信道号/通道号、频率、射频RF和电池电量指示显示，音量大小调节开关，鹅颈式咪杆带环型指示灯。发射机</w:t>
            </w:r>
            <w:r>
              <w:rPr>
                <w:rFonts w:ascii="宋体" w:eastAsia="宋体" w:hAnsi="宋体" w:cs="宋体" w:hint="eastAsia"/>
                <w:sz w:val="20"/>
                <w:szCs w:val="20"/>
              </w:rPr>
              <w:t>输出功率：(H/L高</w:t>
            </w:r>
            <w:r>
              <w:rPr>
                <w:rFonts w:ascii="宋体" w:eastAsia="宋体" w:hAnsi="宋体" w:cs="宋体" w:hint="eastAsia"/>
                <w:kern w:val="0"/>
                <w:sz w:val="20"/>
                <w:szCs w:val="20"/>
              </w:rPr>
              <w:t>低功率档</w:t>
            </w:r>
            <w:r>
              <w:rPr>
                <w:rFonts w:ascii="宋体" w:eastAsia="宋体" w:hAnsi="宋体" w:cs="宋体" w:hint="eastAsia"/>
                <w:sz w:val="20"/>
                <w:szCs w:val="20"/>
              </w:rPr>
              <w:t>转换)；</w:t>
            </w:r>
            <w:r>
              <w:rPr>
                <w:rFonts w:ascii="宋体" w:eastAsia="宋体" w:hAnsi="宋体" w:cs="宋体" w:hint="eastAsia"/>
                <w:kern w:val="0"/>
                <w:sz w:val="20"/>
                <w:szCs w:val="20"/>
              </w:rPr>
              <w:t>发射机供电：两节五号（2x1.5V AA电池）</w:t>
            </w:r>
            <w:r>
              <w:rPr>
                <w:rFonts w:ascii="宋体" w:eastAsia="宋体" w:hAnsi="宋体" w:cs="宋体" w:hint="eastAsia"/>
                <w:sz w:val="20"/>
                <w:szCs w:val="20"/>
              </w:rPr>
              <w:t>。</w:t>
            </w:r>
          </w:p>
          <w:p w:rsidR="0021153C" w:rsidRDefault="0021153C" w:rsidP="00BA0869">
            <w:pPr>
              <w:widowControl/>
              <w:spacing w:line="24" w:lineRule="atLeast"/>
              <w:ind w:firstLineChars="200" w:firstLine="400"/>
              <w:jc w:val="left"/>
              <w:rPr>
                <w:rFonts w:ascii="宋体" w:eastAsia="宋体" w:hAnsi="宋体" w:cs="宋体"/>
                <w:sz w:val="20"/>
                <w:szCs w:val="20"/>
              </w:rPr>
            </w:pPr>
            <w:r>
              <w:rPr>
                <w:rFonts w:ascii="宋体" w:eastAsia="宋体" w:hAnsi="宋体" w:cs="宋体" w:hint="eastAsia"/>
                <w:kern w:val="0"/>
                <w:sz w:val="20"/>
                <w:szCs w:val="20"/>
              </w:rPr>
              <w:t>3、发射机（手持式发射机、桌面式发射机）频率稳定性：在UHF频率段内不劣于±0.002</w:t>
            </w:r>
            <w:r>
              <w:rPr>
                <w:rFonts w:ascii="宋体" w:eastAsia="宋体" w:hAnsi="宋体" w:cs="宋体" w:hint="eastAsia"/>
                <w:sz w:val="20"/>
                <w:szCs w:val="20"/>
              </w:rPr>
              <w:t>%、</w:t>
            </w:r>
            <w:r>
              <w:rPr>
                <w:rFonts w:ascii="宋体" w:eastAsia="宋体" w:hAnsi="宋体" w:cs="宋体" w:hint="eastAsia"/>
                <w:kern w:val="0"/>
                <w:sz w:val="20"/>
                <w:szCs w:val="20"/>
              </w:rPr>
              <w:t>发射机载频误差:不劣于</w:t>
            </w:r>
            <w:r>
              <w:rPr>
                <w:rFonts w:ascii="宋体" w:eastAsia="宋体" w:hAnsi="宋体" w:cs="宋体" w:hint="eastAsia"/>
                <w:sz w:val="20"/>
                <w:szCs w:val="20"/>
              </w:rPr>
              <w:t>±</w:t>
            </w:r>
            <w:r>
              <w:rPr>
                <w:rFonts w:ascii="宋体" w:eastAsia="宋体" w:hAnsi="宋体" w:cs="宋体" w:hint="eastAsia"/>
                <w:kern w:val="0"/>
                <w:sz w:val="20"/>
                <w:szCs w:val="20"/>
              </w:rPr>
              <w:t>5k</w:t>
            </w:r>
            <w:r>
              <w:rPr>
                <w:rFonts w:ascii="宋体" w:eastAsia="宋体" w:hAnsi="宋体" w:cs="宋体" w:hint="eastAsia"/>
                <w:sz w:val="20"/>
                <w:szCs w:val="20"/>
              </w:rPr>
              <w:t>Hz；</w:t>
            </w:r>
            <w:r>
              <w:rPr>
                <w:rFonts w:ascii="宋体" w:eastAsia="宋体" w:hAnsi="宋体" w:cs="宋体" w:hint="eastAsia"/>
                <w:kern w:val="0"/>
                <w:sz w:val="20"/>
                <w:szCs w:val="20"/>
              </w:rPr>
              <w:t>信噪比：</w:t>
            </w:r>
            <w:r>
              <w:rPr>
                <w:rFonts w:ascii="宋体" w:eastAsia="宋体" w:hAnsi="宋体" w:cs="宋体" w:hint="eastAsia"/>
                <w:sz w:val="20"/>
                <w:szCs w:val="20"/>
              </w:rPr>
              <w:t>≥</w:t>
            </w:r>
            <w:r>
              <w:rPr>
                <w:rFonts w:ascii="宋体" w:eastAsia="宋体" w:hAnsi="宋体" w:cs="宋体" w:hint="eastAsia"/>
                <w:kern w:val="0"/>
                <w:sz w:val="20"/>
                <w:szCs w:val="20"/>
              </w:rPr>
              <w:t>70dB；假信号辐射：</w:t>
            </w:r>
            <w:r>
              <w:rPr>
                <w:rFonts w:ascii="宋体" w:eastAsia="宋体" w:hAnsi="宋体" w:cs="宋体" w:hint="eastAsia"/>
                <w:sz w:val="20"/>
                <w:szCs w:val="20"/>
              </w:rPr>
              <w:t>≥65</w:t>
            </w:r>
            <w:r>
              <w:rPr>
                <w:rFonts w:ascii="宋体" w:eastAsia="宋体" w:hAnsi="宋体" w:cs="宋体" w:hint="eastAsia"/>
                <w:kern w:val="0"/>
                <w:sz w:val="20"/>
                <w:szCs w:val="20"/>
              </w:rPr>
              <w:t>dB；音频频率响应：40</w:t>
            </w:r>
            <w:r>
              <w:rPr>
                <w:rFonts w:ascii="宋体" w:eastAsia="宋体" w:hAnsi="宋体" w:cs="宋体" w:hint="eastAsia"/>
                <w:sz w:val="20"/>
                <w:szCs w:val="20"/>
              </w:rPr>
              <w:t>Hz～20KHz；总谐波失真:≤0.5%</w:t>
            </w:r>
            <w:r>
              <w:rPr>
                <w:rFonts w:ascii="宋体" w:eastAsia="宋体" w:hAnsi="宋体" w:cs="宋体" w:hint="eastAsia"/>
                <w:kern w:val="0"/>
                <w:sz w:val="20"/>
                <w:szCs w:val="20"/>
              </w:rPr>
              <w:t>；电流消耗：</w:t>
            </w:r>
            <w:r>
              <w:rPr>
                <w:rFonts w:ascii="宋体" w:eastAsia="宋体" w:hAnsi="宋体" w:cs="宋体" w:hint="eastAsia"/>
                <w:sz w:val="20"/>
                <w:szCs w:val="20"/>
              </w:rPr>
              <w:t>≤200mA。</w:t>
            </w:r>
          </w:p>
          <w:p w:rsidR="0021153C" w:rsidRDefault="0021153C" w:rsidP="00BA0869">
            <w:pPr>
              <w:widowControl/>
              <w:spacing w:line="24" w:lineRule="atLeast"/>
              <w:ind w:firstLine="420"/>
              <w:jc w:val="left"/>
              <w:rPr>
                <w:rFonts w:ascii="宋体" w:eastAsia="宋体" w:hAnsi="宋体" w:cs="宋体"/>
                <w:sz w:val="20"/>
                <w:szCs w:val="20"/>
              </w:rPr>
            </w:pPr>
            <w:r>
              <w:rPr>
                <w:rFonts w:ascii="宋体" w:eastAsia="宋体" w:hAnsi="宋体" w:cs="宋体" w:hint="eastAsia"/>
                <w:kern w:val="0"/>
                <w:sz w:val="20"/>
                <w:szCs w:val="20"/>
              </w:rPr>
              <w:t>4、接收机音频频率响应：50</w:t>
            </w:r>
            <w:r>
              <w:rPr>
                <w:rFonts w:ascii="宋体" w:eastAsia="宋体" w:hAnsi="宋体" w:cs="宋体" w:hint="eastAsia"/>
                <w:sz w:val="20"/>
                <w:szCs w:val="20"/>
              </w:rPr>
              <w:t>Hz～18KHz(</w:t>
            </w:r>
            <w:r>
              <w:rPr>
                <w:rFonts w:ascii="宋体" w:eastAsia="宋体" w:hAnsi="宋体" w:cs="宋体" w:hint="eastAsia"/>
                <w:kern w:val="0"/>
                <w:sz w:val="20"/>
                <w:szCs w:val="20"/>
              </w:rPr>
              <w:t>±2dB)。接收机</w:t>
            </w:r>
            <w:r>
              <w:rPr>
                <w:rFonts w:ascii="宋体" w:eastAsia="宋体" w:hAnsi="宋体" w:cs="宋体" w:hint="eastAsia"/>
                <w:sz w:val="20"/>
                <w:szCs w:val="20"/>
              </w:rPr>
              <w:t>总谐波失真:≤1%。</w:t>
            </w:r>
            <w:r>
              <w:rPr>
                <w:rFonts w:ascii="宋体" w:eastAsia="宋体" w:hAnsi="宋体" w:cs="宋体" w:hint="eastAsia"/>
                <w:kern w:val="0"/>
                <w:sz w:val="20"/>
                <w:szCs w:val="20"/>
              </w:rPr>
              <w:t>接收机信噪比：</w:t>
            </w:r>
            <w:r>
              <w:rPr>
                <w:rFonts w:ascii="宋体" w:eastAsia="宋体" w:hAnsi="宋体" w:cs="宋体" w:hint="eastAsia"/>
                <w:sz w:val="20"/>
                <w:szCs w:val="20"/>
              </w:rPr>
              <w:t>≥95</w:t>
            </w:r>
            <w:r>
              <w:rPr>
                <w:rFonts w:ascii="宋体" w:eastAsia="宋体" w:hAnsi="宋体" w:cs="宋体" w:hint="eastAsia"/>
                <w:kern w:val="0"/>
                <w:sz w:val="20"/>
                <w:szCs w:val="20"/>
              </w:rPr>
              <w:t>dB。接收机电源消耗：</w:t>
            </w:r>
            <w:r>
              <w:rPr>
                <w:rFonts w:ascii="宋体" w:eastAsia="宋体" w:hAnsi="宋体" w:cs="宋体" w:hint="eastAsia"/>
                <w:sz w:val="20"/>
                <w:szCs w:val="20"/>
              </w:rPr>
              <w:t>≤8W。</w:t>
            </w:r>
            <w:r>
              <w:rPr>
                <w:rFonts w:ascii="宋体" w:eastAsia="宋体" w:hAnsi="宋体" w:cs="宋体" w:hint="eastAsia"/>
                <w:kern w:val="0"/>
                <w:sz w:val="20"/>
                <w:szCs w:val="20"/>
              </w:rPr>
              <w:t>接收机镜像抑制：＞50dB</w:t>
            </w:r>
            <w:r>
              <w:rPr>
                <w:rFonts w:ascii="宋体" w:eastAsia="宋体" w:hAnsi="宋体" w:cs="宋体" w:hint="eastAsia"/>
                <w:sz w:val="20"/>
                <w:szCs w:val="20"/>
              </w:rPr>
              <w:t>。</w:t>
            </w:r>
            <w:r>
              <w:rPr>
                <w:rFonts w:ascii="宋体" w:eastAsia="宋体" w:hAnsi="宋体" w:cs="宋体" w:hint="eastAsia"/>
                <w:kern w:val="0"/>
                <w:sz w:val="20"/>
                <w:szCs w:val="20"/>
              </w:rPr>
              <w:t>接收机</w:t>
            </w:r>
            <w:r>
              <w:rPr>
                <w:rFonts w:ascii="宋体" w:eastAsia="宋体" w:hAnsi="宋体" w:cs="宋体" w:hint="eastAsia"/>
                <w:sz w:val="20"/>
                <w:szCs w:val="20"/>
              </w:rPr>
              <w:t>邻道选择性:</w:t>
            </w:r>
            <w:r>
              <w:rPr>
                <w:rFonts w:ascii="宋体" w:eastAsia="宋体" w:hAnsi="宋体" w:cs="宋体" w:hint="eastAsia"/>
                <w:kern w:val="0"/>
                <w:sz w:val="20"/>
                <w:szCs w:val="20"/>
              </w:rPr>
              <w:t>＞50dB</w:t>
            </w:r>
            <w:r>
              <w:rPr>
                <w:rFonts w:ascii="宋体" w:eastAsia="宋体" w:hAnsi="宋体" w:cs="宋体" w:hint="eastAsia"/>
                <w:sz w:val="20"/>
                <w:szCs w:val="20"/>
              </w:rPr>
              <w:t>。</w:t>
            </w:r>
            <w:r>
              <w:rPr>
                <w:rFonts w:ascii="宋体" w:eastAsia="宋体" w:hAnsi="宋体" w:cs="宋体" w:hint="eastAsia"/>
                <w:kern w:val="0"/>
                <w:sz w:val="20"/>
                <w:szCs w:val="20"/>
              </w:rPr>
              <w:t>接收机静噪开启灵敏度：</w:t>
            </w:r>
            <w:r>
              <w:rPr>
                <w:rFonts w:ascii="宋体" w:eastAsia="宋体" w:hAnsi="宋体" w:cs="宋体" w:hint="eastAsia"/>
                <w:sz w:val="20"/>
                <w:szCs w:val="20"/>
              </w:rPr>
              <w:t>≥10uV。</w:t>
            </w:r>
          </w:p>
          <w:p w:rsidR="0021153C" w:rsidRDefault="0021153C" w:rsidP="00BA0869">
            <w:pPr>
              <w:widowControl/>
              <w:spacing w:line="24" w:lineRule="atLeas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lastRenderedPageBreak/>
              <w:t>5、系统/音频频率响应：50</w:t>
            </w:r>
            <w:r>
              <w:rPr>
                <w:rFonts w:ascii="宋体" w:eastAsia="宋体" w:hAnsi="宋体" w:cs="宋体" w:hint="eastAsia"/>
                <w:sz w:val="20"/>
                <w:szCs w:val="20"/>
              </w:rPr>
              <w:t>Hz～17KHz；总谐波失真:≤2%；</w:t>
            </w:r>
            <w:r>
              <w:rPr>
                <w:rFonts w:ascii="宋体" w:eastAsia="宋体" w:hAnsi="宋体" w:cs="宋体" w:hint="eastAsia"/>
                <w:kern w:val="0"/>
                <w:sz w:val="20"/>
                <w:szCs w:val="20"/>
              </w:rPr>
              <w:t>信噪比：</w:t>
            </w:r>
            <w:r>
              <w:rPr>
                <w:rFonts w:ascii="宋体" w:eastAsia="宋体" w:hAnsi="宋体" w:cs="宋体" w:hint="eastAsia"/>
                <w:sz w:val="20"/>
                <w:szCs w:val="20"/>
              </w:rPr>
              <w:t>≥75</w:t>
            </w:r>
            <w:r>
              <w:rPr>
                <w:rFonts w:ascii="宋体" w:eastAsia="宋体" w:hAnsi="宋体" w:cs="宋体" w:hint="eastAsia"/>
                <w:kern w:val="0"/>
                <w:sz w:val="20"/>
                <w:szCs w:val="20"/>
              </w:rPr>
              <w:t>dB；</w:t>
            </w:r>
            <w:r>
              <w:rPr>
                <w:rFonts w:ascii="宋体" w:eastAsia="宋体" w:hAnsi="宋体" w:cs="宋体" w:hint="eastAsia"/>
                <w:sz w:val="20"/>
                <w:szCs w:val="20"/>
              </w:rPr>
              <w:t>动态范围:≥100</w:t>
            </w:r>
            <w:r>
              <w:rPr>
                <w:rFonts w:ascii="宋体" w:eastAsia="宋体" w:hAnsi="宋体" w:cs="宋体" w:hint="eastAsia"/>
                <w:kern w:val="0"/>
                <w:sz w:val="20"/>
                <w:szCs w:val="20"/>
              </w:rPr>
              <w:t>dB；系统有效</w:t>
            </w:r>
            <w:r>
              <w:rPr>
                <w:rFonts w:ascii="宋体" w:eastAsia="宋体" w:hAnsi="宋体" w:cs="宋体" w:hint="eastAsia"/>
                <w:sz w:val="20"/>
                <w:szCs w:val="20"/>
              </w:rPr>
              <w:t>工作距离：≥80米</w:t>
            </w:r>
            <w:r>
              <w:rPr>
                <w:rFonts w:ascii="宋体" w:eastAsia="宋体" w:hAnsi="宋体" w:cs="宋体" w:hint="eastAsia"/>
                <w:kern w:val="0"/>
                <w:sz w:val="20"/>
                <w:szCs w:val="20"/>
              </w:rPr>
              <w:t>。</w:t>
            </w:r>
          </w:p>
          <w:p w:rsidR="0021153C" w:rsidRDefault="0021153C" w:rsidP="00BA0869">
            <w:pPr>
              <w:widowControl/>
              <w:spacing w:line="24" w:lineRule="atLeast"/>
              <w:ind w:firstLineChars="200" w:firstLine="400"/>
              <w:jc w:val="left"/>
              <w:rPr>
                <w:rFonts w:ascii="宋体" w:hAnsi="宋体" w:cs="宋体"/>
              </w:rPr>
            </w:pPr>
            <w:r>
              <w:rPr>
                <w:rFonts w:ascii="宋体" w:eastAsia="宋体" w:hAnsi="宋体" w:cs="宋体" w:hint="eastAsia"/>
                <w:kern w:val="0"/>
                <w:sz w:val="20"/>
                <w:szCs w:val="20"/>
              </w:rPr>
              <w:t>6、提供3、4、5项技术参数</w:t>
            </w:r>
            <w:r>
              <w:rPr>
                <w:rFonts w:ascii="宋体" w:eastAsia="宋体" w:hAnsi="宋体" w:cs="宋体" w:hint="eastAsia"/>
                <w:sz w:val="20"/>
                <w:szCs w:val="20"/>
              </w:rPr>
              <w:t xml:space="preserve">GB/T 17276-1998 </w:t>
            </w:r>
            <w:r>
              <w:rPr>
                <w:rFonts w:ascii="宋体" w:eastAsia="宋体" w:hAnsi="宋体" w:cs="宋体" w:hint="eastAsia"/>
                <w:kern w:val="0"/>
                <w:sz w:val="20"/>
                <w:szCs w:val="20"/>
              </w:rPr>
              <w:t>《</w:t>
            </w:r>
            <w:r>
              <w:rPr>
                <w:rFonts w:ascii="宋体" w:eastAsia="宋体" w:hAnsi="宋体" w:cs="宋体" w:hint="eastAsia"/>
                <w:sz w:val="20"/>
                <w:szCs w:val="20"/>
              </w:rPr>
              <w:t>无线传声器系统通用规范</w:t>
            </w:r>
            <w:r>
              <w:rPr>
                <w:rFonts w:ascii="宋体" w:eastAsia="宋体" w:hAnsi="宋体" w:cs="宋体" w:hint="eastAsia"/>
                <w:kern w:val="0"/>
                <w:sz w:val="20"/>
                <w:szCs w:val="20"/>
              </w:rPr>
              <w:t>》检验报告。</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ZOMAX</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Theme="minorEastAsia" w:hAnsiTheme="minorEastAsia" w:cstheme="minorEastAsia" w:hint="eastAsia"/>
                <w:color w:val="000000"/>
                <w:szCs w:val="21"/>
              </w:rPr>
              <w:t>U-490A</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r>
      <w:tr w:rsidR="0021153C" w:rsidTr="00160E47">
        <w:trPr>
          <w:gridBefore w:val="1"/>
          <w:wBefore w:w="20" w:type="dxa"/>
          <w:trHeight w:val="567"/>
        </w:trPr>
        <w:tc>
          <w:tcPr>
            <w:tcW w:w="718"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演讲话筒</w:t>
            </w:r>
          </w:p>
        </w:tc>
        <w:tc>
          <w:tcPr>
            <w:tcW w:w="6429" w:type="dxa"/>
            <w:gridSpan w:val="3"/>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1、电容演讲桌面话筒；拾音方式为电容式；供电方式：2节1.5V/5号电池或外接48供电；带开关和电源指示灯，鹅颈式咪杆带环型指示灯。</w:t>
            </w:r>
            <w:r>
              <w:rPr>
                <w:rFonts w:ascii="宋体" w:eastAsia="宋体" w:hAnsi="宋体" w:cs="宋体" w:hint="eastAsia"/>
                <w:color w:val="000000"/>
                <w:kern w:val="0"/>
                <w:sz w:val="20"/>
                <w:szCs w:val="20"/>
                <w:lang w:bidi="ar"/>
              </w:rPr>
              <w:br/>
              <w:t>2、频率响应：20-20Khz；</w:t>
            </w:r>
            <w:r>
              <w:rPr>
                <w:rFonts w:ascii="宋体" w:eastAsia="宋体" w:hAnsi="宋体" w:cs="宋体" w:hint="eastAsia"/>
                <w:color w:val="000000"/>
                <w:kern w:val="0"/>
                <w:sz w:val="20"/>
                <w:szCs w:val="20"/>
                <w:lang w:bidi="ar"/>
              </w:rPr>
              <w:br/>
              <w:t>3、自由场灵敏度：-30dB(0dB-1V/Pa)；</w:t>
            </w:r>
            <w:r>
              <w:rPr>
                <w:rFonts w:ascii="宋体" w:eastAsia="宋体" w:hAnsi="宋体" w:cs="宋体" w:hint="eastAsia"/>
                <w:color w:val="000000"/>
                <w:kern w:val="0"/>
                <w:sz w:val="20"/>
                <w:szCs w:val="20"/>
                <w:lang w:bidi="ar"/>
              </w:rPr>
              <w:br/>
              <w:t>4、阻抗：≥ 200Ω；</w:t>
            </w:r>
            <w:r>
              <w:rPr>
                <w:rFonts w:ascii="宋体" w:eastAsia="宋体" w:hAnsi="宋体" w:cs="宋体" w:hint="eastAsia"/>
                <w:color w:val="000000"/>
                <w:kern w:val="0"/>
                <w:sz w:val="20"/>
                <w:szCs w:val="20"/>
                <w:lang w:bidi="ar"/>
              </w:rPr>
              <w:br/>
              <w:t>5、过载声压级 ：≥114dB；</w:t>
            </w:r>
            <w:r>
              <w:rPr>
                <w:rFonts w:ascii="宋体" w:eastAsia="宋体" w:hAnsi="宋体" w:cs="宋体" w:hint="eastAsia"/>
                <w:color w:val="000000"/>
                <w:kern w:val="0"/>
                <w:sz w:val="20"/>
                <w:szCs w:val="20"/>
                <w:lang w:bidi="ar"/>
              </w:rPr>
              <w:br/>
              <w:t>6、等效噪声级：≤26dBA；</w:t>
            </w:r>
            <w:r>
              <w:rPr>
                <w:rFonts w:ascii="宋体" w:eastAsia="宋体" w:hAnsi="宋体" w:cs="宋体" w:hint="eastAsia"/>
                <w:color w:val="000000"/>
                <w:kern w:val="0"/>
                <w:sz w:val="20"/>
                <w:szCs w:val="20"/>
                <w:lang w:bidi="ar"/>
              </w:rPr>
              <w:br/>
              <w:t>7、提供CNAS CMA第三方符合GB/T 14198-2012传声器通用规范检验报告。</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ZOMAX</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rPr>
                <w:rFonts w:ascii="宋体" w:eastAsia="宋体" w:hAnsi="宋体" w:cs="宋体"/>
                <w:color w:val="000000"/>
                <w:sz w:val="20"/>
                <w:szCs w:val="20"/>
              </w:rPr>
            </w:pPr>
            <w:r>
              <w:rPr>
                <w:rFonts w:ascii="宋体" w:eastAsia="宋体" w:hAnsi="宋体" w:cs="宋体" w:hint="eastAsia"/>
                <w:color w:val="000000"/>
                <w:sz w:val="20"/>
                <w:szCs w:val="20"/>
              </w:rPr>
              <w:t>DM-940</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只</w:t>
            </w:r>
          </w:p>
        </w:tc>
      </w:tr>
      <w:tr w:rsidR="0021153C" w:rsidTr="00160E47">
        <w:trPr>
          <w:gridBefore w:val="1"/>
          <w:wBefore w:w="20" w:type="dxa"/>
          <w:trHeight w:val="567"/>
        </w:trPr>
        <w:tc>
          <w:tcPr>
            <w:tcW w:w="718"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反馈抑制器</w:t>
            </w:r>
          </w:p>
        </w:tc>
        <w:tc>
          <w:tcPr>
            <w:tcW w:w="6429" w:type="dxa"/>
            <w:gridSpan w:val="3"/>
            <w:tcBorders>
              <w:tl2br w:val="nil"/>
              <w:tr2bl w:val="nil"/>
            </w:tcBorders>
            <w:shd w:val="clear" w:color="auto" w:fill="auto"/>
            <w:vAlign w:val="center"/>
          </w:tcPr>
          <w:p w:rsidR="0021153C" w:rsidRDefault="0021153C" w:rsidP="00BA0869">
            <w:pPr>
              <w:widowControl/>
              <w:spacing w:line="24" w:lineRule="atLeast"/>
              <w:ind w:firstLineChars="100" w:firstLine="200"/>
              <w:jc w:val="left"/>
              <w:rPr>
                <w:rFonts w:asciiTheme="minorEastAsia" w:hAnsiTheme="minorEastAsia" w:cstheme="minorEastAsia"/>
                <w:bCs/>
                <w:sz w:val="20"/>
                <w:szCs w:val="20"/>
              </w:rPr>
            </w:pPr>
            <w:r>
              <w:rPr>
                <w:rFonts w:asciiTheme="minorEastAsia" w:hAnsiTheme="minorEastAsia" w:cstheme="minorEastAsia" w:hint="eastAsia"/>
                <w:bCs/>
                <w:sz w:val="20"/>
                <w:szCs w:val="20"/>
              </w:rPr>
              <w:t>1、输入通道及插座：2路X L R母座模拟输入/ 2组立体声同轴/光纤/ A E S输入(每组数字口传输两路音频信号) 输出通道及插座：2路X L R公座模拟输出/ 2组立体声同轴/光纤/ A E S输出(每组数字口传输两路音频信号) 。</w:t>
            </w:r>
          </w:p>
          <w:p w:rsidR="0021153C" w:rsidRDefault="0021153C" w:rsidP="00BA0869">
            <w:pPr>
              <w:widowControl/>
              <w:spacing w:line="24" w:lineRule="atLeast"/>
              <w:ind w:firstLineChars="100" w:firstLine="200"/>
              <w:jc w:val="left"/>
              <w:rPr>
                <w:rFonts w:asciiTheme="minorEastAsia" w:hAnsiTheme="minorEastAsia" w:cstheme="minorEastAsia"/>
                <w:bCs/>
                <w:sz w:val="20"/>
                <w:szCs w:val="20"/>
              </w:rPr>
            </w:pPr>
            <w:r>
              <w:rPr>
                <w:rFonts w:asciiTheme="minorEastAsia" w:hAnsiTheme="minorEastAsia" w:cstheme="minorEastAsia" w:hint="eastAsia"/>
                <w:bCs/>
                <w:sz w:val="20"/>
                <w:szCs w:val="20"/>
              </w:rPr>
              <w:t xml:space="preserve"> 2、输入阻抗 /平衡：2 0 KΩ ； 输出阻抗/平衡：1 0 0Ω ；共模拟制比 &gt;70dB(1KHz) ；输入范围  ≤+ 2 0 d B u ；频率响应  15Hz-25KHz(-0.3dB) ；信噪比 ≥98dB @1KHz 0dBu失真度  &lt;0.01% output="0dBu/1KH；通道分离度 &gt;80dB(1KHz) </w:t>
            </w:r>
          </w:p>
          <w:p w:rsidR="0021153C" w:rsidRDefault="0021153C" w:rsidP="00BA0869">
            <w:pPr>
              <w:widowControl/>
              <w:spacing w:line="24" w:lineRule="atLeast"/>
              <w:ind w:firstLineChars="100" w:firstLine="200"/>
              <w:jc w:val="left"/>
              <w:rPr>
                <w:rFonts w:asciiTheme="minorEastAsia" w:hAnsiTheme="minorEastAsia" w:cstheme="minorEastAsia"/>
                <w:bCs/>
                <w:sz w:val="20"/>
                <w:szCs w:val="20"/>
              </w:rPr>
            </w:pPr>
            <w:r>
              <w:rPr>
                <w:rFonts w:asciiTheme="minorEastAsia" w:hAnsiTheme="minorEastAsia" w:cstheme="minorEastAsia" w:hint="eastAsia"/>
                <w:bCs/>
                <w:sz w:val="20"/>
                <w:szCs w:val="20"/>
              </w:rPr>
              <w:t>啸叫寻找与抑制方式 全自动式陷波 ；信号输入频率响应  20Hz-30kHz ±0.5dB；滤波器  独立24个每通道 ；最小带宽  1/27th Octave ；最大带宽  1/14th Octave ；频率分辨率  0.5 Hz ；啸叫寻找时间  0.1--0.5S ；FFT 长度  2048 ；传声增益  6--10 dB ；系统增益  0dB ；压缩  启动电平:-40dB ~ +20dB 压缩比率: 1:1.0 ~ 1:20.0 响应时</w:t>
            </w:r>
            <w:r>
              <w:rPr>
                <w:rFonts w:asciiTheme="minorEastAsia" w:hAnsiTheme="minorEastAsia" w:cstheme="minorEastAsia" w:hint="eastAsia"/>
                <w:bCs/>
                <w:sz w:val="20"/>
                <w:szCs w:val="20"/>
              </w:rPr>
              <w:lastRenderedPageBreak/>
              <w:t>间:10~200ms 恢复时间:50ms~5000ms ；压限  启动电平:-40dB ~ +20dB 响应时间:10~200ms 恢复时间:50ms~5000ms ；噪声门  -120db ~ -40db. ；显示  采用分辨率为144X32的汉子显示屏，提供6段led显示输出电平 ；处理器  96KHz采样频率，32-bitDSP处理器，32-bitA/D及D/A转换 。</w:t>
            </w:r>
          </w:p>
          <w:p w:rsidR="0021153C" w:rsidRDefault="0021153C" w:rsidP="00BA0869">
            <w:pPr>
              <w:widowControl/>
              <w:spacing w:line="24" w:lineRule="atLeast"/>
              <w:ind w:firstLineChars="100" w:firstLine="200"/>
              <w:jc w:val="left"/>
              <w:rPr>
                <w:rFonts w:asciiTheme="minorEastAsia" w:hAnsiTheme="minorEastAsia" w:cstheme="minorEastAsia"/>
                <w:bCs/>
                <w:sz w:val="20"/>
                <w:szCs w:val="20"/>
              </w:rPr>
            </w:pPr>
            <w:r>
              <w:rPr>
                <w:rFonts w:asciiTheme="minorEastAsia" w:hAnsiTheme="minorEastAsia" w:cstheme="minorEastAsia" w:hint="eastAsia"/>
                <w:bCs/>
                <w:sz w:val="20"/>
                <w:szCs w:val="20"/>
              </w:rPr>
              <w:t xml:space="preserve">3、96KHz采样频率，32-bit DSP处理器，24-bit A/D及D/A转换；数字信号输入输出通道提供coaxial，AES及光纤接口； </w:t>
            </w:r>
          </w:p>
          <w:p w:rsidR="0021153C" w:rsidRDefault="0021153C" w:rsidP="00BA0869">
            <w:pPr>
              <w:widowControl/>
              <w:spacing w:line="24" w:lineRule="atLeast"/>
              <w:ind w:firstLineChars="200" w:firstLine="400"/>
              <w:jc w:val="left"/>
              <w:textAlignment w:val="center"/>
              <w:rPr>
                <w:rFonts w:asciiTheme="minorEastAsia" w:hAnsiTheme="minorEastAsia" w:cstheme="minorEastAsia"/>
                <w:bCs/>
                <w:sz w:val="20"/>
                <w:szCs w:val="20"/>
              </w:rPr>
            </w:pPr>
            <w:r>
              <w:rPr>
                <w:rFonts w:asciiTheme="minorEastAsia" w:hAnsiTheme="minorEastAsia" w:cstheme="minorEastAsia" w:hint="eastAsia"/>
                <w:bCs/>
                <w:sz w:val="20"/>
                <w:szCs w:val="20"/>
              </w:rPr>
              <w:t>4、每通道24个led灯可显示啸叫点数量；可切换工作模式为直通或反馈抑制 ；可一键清除找到的啸叫点 ；单机可存储30组用户程序；采用LCD显示屏显示功能设定144*32，提供6段led显示输出电平 ；每通道提供压缩、限幅、噪声门、功能设置。</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dB-MARK</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DF2</w:t>
            </w:r>
          </w:p>
        </w:tc>
        <w:tc>
          <w:tcPr>
            <w:tcW w:w="929"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29"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r>
      <w:tr w:rsidR="0021153C" w:rsidTr="00160E47">
        <w:trPr>
          <w:gridBefore w:val="1"/>
          <w:wBefore w:w="20" w:type="dxa"/>
          <w:trHeight w:val="567"/>
        </w:trPr>
        <w:tc>
          <w:tcPr>
            <w:tcW w:w="718"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机柜</w:t>
            </w:r>
          </w:p>
        </w:tc>
        <w:tc>
          <w:tcPr>
            <w:tcW w:w="6429" w:type="dxa"/>
            <w:gridSpan w:val="3"/>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32U机柜，8口PDU国标电源插排×1，固定板部件×1,风扇×2,2"重型脚轮×4，M12支脚×4，M6方螺母螺钉×40，内六角扳手×1</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国标</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32U</w:t>
            </w:r>
          </w:p>
        </w:tc>
        <w:tc>
          <w:tcPr>
            <w:tcW w:w="929"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29"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r>
      <w:tr w:rsidR="0021153C" w:rsidTr="00160E47">
        <w:trPr>
          <w:gridBefore w:val="1"/>
          <w:wBefore w:w="20" w:type="dxa"/>
          <w:trHeight w:val="567"/>
        </w:trPr>
        <w:tc>
          <w:tcPr>
            <w:tcW w:w="718"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电源时序器</w:t>
            </w:r>
          </w:p>
        </w:tc>
        <w:tc>
          <w:tcPr>
            <w:tcW w:w="6429" w:type="dxa"/>
            <w:gridSpan w:val="3"/>
            <w:tcBorders>
              <w:tl2br w:val="nil"/>
              <w:tr2bl w:val="nil"/>
            </w:tcBorders>
            <w:shd w:val="clear" w:color="auto" w:fill="auto"/>
            <w:vAlign w:val="center"/>
          </w:tcPr>
          <w:p w:rsidR="0021153C" w:rsidRDefault="0021153C" w:rsidP="00BA0869">
            <w:pPr>
              <w:adjustRightInd w:val="0"/>
              <w:snapToGrid w:val="0"/>
              <w:spacing w:line="360" w:lineRule="auto"/>
              <w:ind w:firstLineChars="104" w:firstLine="218"/>
              <w:jc w:val="left"/>
              <w:rPr>
                <w:rFonts w:ascii="宋体" w:hAnsi="宋体" w:cs="宋体"/>
                <w:kern w:val="0"/>
              </w:rPr>
            </w:pPr>
            <w:r>
              <w:rPr>
                <w:rFonts w:ascii="宋体" w:hAnsi="宋体" w:cs="宋体" w:hint="eastAsia"/>
              </w:rPr>
              <w:t>1</w:t>
            </w:r>
            <w:r>
              <w:rPr>
                <w:rFonts w:ascii="宋体" w:hAnsi="宋体" w:cs="宋体" w:hint="eastAsia"/>
              </w:rPr>
              <w:t>、</w:t>
            </w:r>
            <w:r>
              <w:rPr>
                <w:rFonts w:ascii="宋体" w:hAnsi="宋体" w:cs="宋体" w:hint="eastAsia"/>
              </w:rPr>
              <w:t>19</w:t>
            </w:r>
            <w:r>
              <w:rPr>
                <w:rFonts w:ascii="宋体" w:hAnsi="宋体" w:cs="宋体" w:hint="eastAsia"/>
              </w:rPr>
              <w:t>吋</w:t>
            </w:r>
            <w:r>
              <w:rPr>
                <w:rFonts w:ascii="宋体" w:hAnsi="宋体" w:cs="宋体" w:hint="eastAsia"/>
                <w:kern w:val="0"/>
              </w:rPr>
              <w:t>机架式专业设计。面板前面带小型空气断路器和启动设备控制开关，</w:t>
            </w:r>
            <w:r>
              <w:rPr>
                <w:rFonts w:ascii="宋体" w:hAnsi="宋体" w:cs="宋体" w:hint="eastAsia"/>
              </w:rPr>
              <w:t>外接电源线截面积</w:t>
            </w:r>
            <w:r>
              <w:rPr>
                <w:rFonts w:ascii="宋体" w:hAnsi="宋体" w:cs="宋体" w:hint="eastAsia"/>
                <w:kern w:val="0"/>
              </w:rPr>
              <w:t>≥</w:t>
            </w:r>
            <w:r>
              <w:rPr>
                <w:rFonts w:ascii="宋体" w:hAnsi="宋体" w:cs="宋体" w:hint="eastAsia"/>
              </w:rPr>
              <w:t>2.5mm</w:t>
            </w:r>
            <w:r>
              <w:rPr>
                <w:rFonts w:ascii="宋体" w:hAnsi="宋体" w:cs="宋体" w:hint="eastAsia"/>
              </w:rPr>
              <w:t>²，长度</w:t>
            </w:r>
            <w:r>
              <w:rPr>
                <w:rFonts w:ascii="宋体" w:hAnsi="宋体" w:cs="宋体" w:hint="eastAsia"/>
              </w:rPr>
              <w:t>3</w:t>
            </w:r>
            <w:r>
              <w:rPr>
                <w:rFonts w:ascii="宋体" w:hAnsi="宋体" w:cs="宋体" w:hint="eastAsia"/>
              </w:rPr>
              <w:t>米带封装一体注塑国标三脚插头</w:t>
            </w:r>
            <w:r>
              <w:rPr>
                <w:rFonts w:ascii="宋体" w:hAnsi="宋体" w:cs="宋体" w:hint="eastAsia"/>
                <w:kern w:val="0"/>
              </w:rPr>
              <w:t>。</w:t>
            </w:r>
          </w:p>
          <w:p w:rsidR="0021153C" w:rsidRDefault="0021153C" w:rsidP="00BA0869">
            <w:pPr>
              <w:adjustRightInd w:val="0"/>
              <w:snapToGrid w:val="0"/>
              <w:spacing w:line="360" w:lineRule="auto"/>
              <w:ind w:leftChars="104" w:left="218"/>
              <w:jc w:val="left"/>
              <w:rPr>
                <w:rFonts w:ascii="宋体" w:hAnsi="宋体" w:cs="宋体"/>
                <w:kern w:val="0"/>
              </w:rPr>
            </w:pPr>
            <w:r>
              <w:rPr>
                <w:rFonts w:ascii="宋体" w:hAnsi="宋体" w:cs="宋体" w:hint="eastAsia"/>
              </w:rPr>
              <w:t>2</w:t>
            </w:r>
            <w:r>
              <w:rPr>
                <w:rFonts w:ascii="宋体" w:hAnsi="宋体" w:cs="宋体" w:hint="eastAsia"/>
              </w:rPr>
              <w:t>、额定</w:t>
            </w:r>
            <w:r>
              <w:rPr>
                <w:rFonts w:ascii="宋体" w:hAnsi="宋体" w:cs="宋体" w:hint="eastAsia"/>
                <w:kern w:val="0"/>
              </w:rPr>
              <w:t>工作电压：</w:t>
            </w:r>
            <w:r>
              <w:rPr>
                <w:rFonts w:ascii="宋体" w:hAnsi="宋体" w:cs="宋体" w:hint="eastAsia"/>
                <w:kern w:val="0"/>
              </w:rPr>
              <w:t>220V/50Hz</w:t>
            </w:r>
            <w:r>
              <w:rPr>
                <w:rFonts w:ascii="宋体" w:hAnsi="宋体" w:cs="宋体" w:hint="eastAsia"/>
                <w:kern w:val="0"/>
              </w:rPr>
              <w:t>。电源总功率：交流</w:t>
            </w:r>
            <w:r>
              <w:rPr>
                <w:rFonts w:ascii="宋体" w:hAnsi="宋体" w:cs="宋体" w:hint="eastAsia"/>
                <w:kern w:val="0"/>
              </w:rPr>
              <w:t xml:space="preserve">220V/30A </w:t>
            </w:r>
            <w:r>
              <w:rPr>
                <w:rFonts w:ascii="宋体" w:hAnsi="宋体" w:cs="宋体" w:hint="eastAsia"/>
                <w:kern w:val="0"/>
              </w:rPr>
              <w:t>；带实时数字电压表显示；具有</w:t>
            </w:r>
            <w:r>
              <w:rPr>
                <w:rFonts w:ascii="宋体" w:hAnsi="宋体" w:cs="宋体" w:hint="eastAsia"/>
                <w:kern w:val="0"/>
              </w:rPr>
              <w:t>USB</w:t>
            </w:r>
            <w:r>
              <w:rPr>
                <w:rFonts w:ascii="宋体" w:hAnsi="宋体" w:cs="宋体" w:hint="eastAsia"/>
                <w:kern w:val="0"/>
              </w:rPr>
              <w:t>照明灯接口（直流</w:t>
            </w:r>
            <w:r>
              <w:rPr>
                <w:rFonts w:ascii="宋体" w:hAnsi="宋体" w:cs="宋体" w:hint="eastAsia"/>
                <w:kern w:val="0"/>
              </w:rPr>
              <w:t>5.0V/2000mA</w:t>
            </w:r>
            <w:r>
              <w:rPr>
                <w:rFonts w:ascii="宋体" w:hAnsi="宋体" w:cs="宋体" w:hint="eastAsia"/>
                <w:kern w:val="0"/>
              </w:rPr>
              <w:t>）。</w:t>
            </w:r>
          </w:p>
          <w:p w:rsidR="0021153C" w:rsidRDefault="0021153C" w:rsidP="00BA0869">
            <w:pPr>
              <w:adjustRightInd w:val="0"/>
              <w:snapToGrid w:val="0"/>
              <w:spacing w:line="360" w:lineRule="auto"/>
              <w:ind w:firstLineChars="104" w:firstLine="218"/>
              <w:jc w:val="left"/>
              <w:rPr>
                <w:rFonts w:ascii="宋体" w:hAnsi="宋体" w:cs="宋体"/>
              </w:rPr>
            </w:pPr>
            <w:r>
              <w:rPr>
                <w:rFonts w:ascii="宋体" w:hAnsi="宋体" w:cs="宋体" w:hint="eastAsia"/>
                <w:kern w:val="0"/>
              </w:rPr>
              <w:t>3</w:t>
            </w:r>
            <w:r>
              <w:rPr>
                <w:rFonts w:ascii="宋体" w:hAnsi="宋体" w:cs="宋体" w:hint="eastAsia"/>
                <w:kern w:val="0"/>
              </w:rPr>
              <w:t>、输出通道：</w:t>
            </w:r>
            <w:r>
              <w:rPr>
                <w:rFonts w:ascii="宋体" w:hAnsi="宋体" w:cs="宋体" w:hint="eastAsia"/>
                <w:kern w:val="0"/>
              </w:rPr>
              <w:t>8</w:t>
            </w:r>
            <w:r>
              <w:rPr>
                <w:rFonts w:ascii="宋体" w:hAnsi="宋体" w:cs="宋体" w:hint="eastAsia"/>
                <w:kern w:val="0"/>
              </w:rPr>
              <w:t>路</w:t>
            </w:r>
            <w:r>
              <w:rPr>
                <w:rFonts w:ascii="宋体" w:hAnsi="宋体" w:cs="宋体" w:hint="eastAsia"/>
              </w:rPr>
              <w:t>受控新国</w:t>
            </w:r>
            <w:r>
              <w:rPr>
                <w:rFonts w:ascii="宋体" w:hAnsi="宋体" w:cs="宋体" w:hint="eastAsia"/>
                <w:kern w:val="0"/>
              </w:rPr>
              <w:t>标组合输出插座接口；单路额定输出电流：每路</w:t>
            </w:r>
            <w:r>
              <w:rPr>
                <w:rFonts w:ascii="宋体" w:hAnsi="宋体" w:cs="宋体" w:hint="eastAsia"/>
                <w:kern w:val="0"/>
              </w:rPr>
              <w:t>10A-15A</w:t>
            </w:r>
            <w:r>
              <w:rPr>
                <w:rFonts w:ascii="宋体" w:hAnsi="宋体" w:cs="宋体" w:hint="eastAsia"/>
                <w:kern w:val="0"/>
              </w:rPr>
              <w:t>；每通道具有</w:t>
            </w:r>
            <w:r>
              <w:rPr>
                <w:rFonts w:ascii="宋体" w:hAnsi="宋体" w:cs="宋体" w:hint="eastAsia"/>
                <w:kern w:val="0"/>
              </w:rPr>
              <w:t>LED</w:t>
            </w:r>
            <w:r>
              <w:rPr>
                <w:rFonts w:ascii="宋体" w:hAnsi="宋体" w:cs="宋体" w:hint="eastAsia"/>
                <w:kern w:val="0"/>
              </w:rPr>
              <w:t>指示灯</w:t>
            </w:r>
            <w:r>
              <w:rPr>
                <w:rFonts w:ascii="宋体" w:hAnsi="宋体" w:cs="宋体" w:hint="eastAsia"/>
                <w:kern w:val="0"/>
              </w:rPr>
              <w:t>1</w:t>
            </w:r>
            <w:r>
              <w:rPr>
                <w:rFonts w:ascii="宋体" w:hAnsi="宋体" w:cs="宋体" w:hint="eastAsia"/>
                <w:kern w:val="0"/>
              </w:rPr>
              <w:t>个，每路电源输出插座接通电源和亮灯、最大延迟动作时间≤</w:t>
            </w:r>
            <w:r>
              <w:rPr>
                <w:rFonts w:ascii="宋体" w:hAnsi="宋体" w:cs="宋体" w:hint="eastAsia"/>
                <w:kern w:val="0"/>
              </w:rPr>
              <w:t>3</w:t>
            </w:r>
            <w:r>
              <w:rPr>
                <w:rFonts w:ascii="宋体" w:hAnsi="宋体" w:cs="宋体" w:hint="eastAsia"/>
                <w:kern w:val="0"/>
              </w:rPr>
              <w:t>秒；</w:t>
            </w:r>
            <w:r>
              <w:rPr>
                <w:rFonts w:ascii="宋体" w:hAnsi="宋体" w:cs="宋体" w:hint="eastAsia"/>
              </w:rPr>
              <w:t>系统启动方式：按照顺</w:t>
            </w:r>
            <w:r>
              <w:rPr>
                <w:rFonts w:ascii="宋体" w:hAnsi="宋体" w:cs="宋体" w:hint="eastAsia"/>
              </w:rPr>
              <w:lastRenderedPageBreak/>
              <w:t>序逐个启动各插座接口</w:t>
            </w:r>
            <w:r>
              <w:rPr>
                <w:rFonts w:ascii="宋体" w:hAnsi="宋体" w:cs="宋体" w:hint="eastAsia"/>
              </w:rPr>
              <w:t>1</w:t>
            </w:r>
            <w:r>
              <w:rPr>
                <w:rFonts w:ascii="宋体" w:hAnsi="宋体" w:cs="宋体" w:hint="eastAsia"/>
              </w:rPr>
              <w:t>～</w:t>
            </w:r>
            <w:r>
              <w:rPr>
                <w:rFonts w:ascii="宋体" w:hAnsi="宋体" w:cs="宋体" w:hint="eastAsia"/>
              </w:rPr>
              <w:t>8</w:t>
            </w:r>
            <w:r>
              <w:rPr>
                <w:rFonts w:ascii="宋体" w:hAnsi="宋体" w:cs="宋体" w:hint="eastAsia"/>
              </w:rPr>
              <w:t>；关机时则按照相反顺序关闭</w:t>
            </w:r>
            <w:r>
              <w:rPr>
                <w:rFonts w:ascii="宋体" w:hAnsi="宋体" w:cs="宋体" w:hint="eastAsia"/>
              </w:rPr>
              <w:t>8</w:t>
            </w:r>
            <w:r>
              <w:rPr>
                <w:rFonts w:ascii="宋体" w:hAnsi="宋体" w:cs="宋体" w:hint="eastAsia"/>
              </w:rPr>
              <w:t>～</w:t>
            </w:r>
            <w:r>
              <w:rPr>
                <w:rFonts w:ascii="宋体" w:hAnsi="宋体" w:cs="宋体" w:hint="eastAsia"/>
              </w:rPr>
              <w:t>1</w:t>
            </w:r>
            <w:r>
              <w:rPr>
                <w:rFonts w:ascii="宋体" w:hAnsi="宋体" w:cs="宋体" w:hint="eastAsia"/>
              </w:rPr>
              <w:t>。</w:t>
            </w:r>
          </w:p>
          <w:p w:rsidR="0021153C" w:rsidRDefault="0021153C" w:rsidP="00BA0869">
            <w:pPr>
              <w:widowControl/>
              <w:spacing w:line="24" w:lineRule="atLeast"/>
              <w:ind w:firstLineChars="104" w:firstLine="218"/>
              <w:jc w:val="left"/>
              <w:textAlignment w:val="center"/>
              <w:rPr>
                <w:rFonts w:ascii="宋体" w:hAnsi="宋体" w:cs="宋体"/>
              </w:rPr>
            </w:pPr>
            <w:r>
              <w:rPr>
                <w:rFonts w:ascii="宋体" w:hAnsi="宋体" w:cs="宋体" w:hint="eastAsia"/>
              </w:rPr>
              <w:t>4</w:t>
            </w:r>
            <w:r>
              <w:rPr>
                <w:rFonts w:ascii="宋体" w:hAnsi="宋体" w:cs="宋体" w:hint="eastAsia"/>
              </w:rPr>
              <w:t>、抗电强度</w:t>
            </w:r>
            <w:r>
              <w:rPr>
                <w:rFonts w:ascii="宋体" w:hAnsi="宋体" w:cs="宋体" w:hint="eastAsia"/>
              </w:rPr>
              <w:t>1500V AC</w:t>
            </w:r>
            <w:r>
              <w:rPr>
                <w:rFonts w:ascii="宋体" w:hAnsi="宋体" w:cs="宋体" w:hint="eastAsia"/>
              </w:rPr>
              <w:t>。</w:t>
            </w:r>
          </w:p>
          <w:p w:rsidR="0021153C" w:rsidRDefault="0021153C" w:rsidP="00BA0869">
            <w:pPr>
              <w:widowControl/>
              <w:spacing w:line="24" w:lineRule="atLeast"/>
              <w:ind w:firstLineChars="104" w:firstLine="218"/>
              <w:jc w:val="left"/>
              <w:textAlignment w:val="center"/>
              <w:rPr>
                <w:rFonts w:ascii="宋体" w:eastAsia="宋体" w:hAnsi="宋体" w:cs="宋体"/>
                <w:color w:val="000000"/>
                <w:kern w:val="0"/>
                <w:sz w:val="20"/>
                <w:szCs w:val="20"/>
                <w:lang w:bidi="ar"/>
              </w:rPr>
            </w:pPr>
            <w:r>
              <w:rPr>
                <w:rFonts w:ascii="宋体" w:hAnsi="宋体" w:cs="宋体" w:hint="eastAsia"/>
                <w:b/>
                <w:bCs/>
              </w:rPr>
              <w:t>5</w:t>
            </w:r>
            <w:r>
              <w:rPr>
                <w:rFonts w:ascii="宋体" w:hAnsi="宋体" w:cs="宋体" w:hint="eastAsia"/>
                <w:b/>
                <w:bCs/>
              </w:rPr>
              <w:t>、</w:t>
            </w:r>
            <w:r>
              <w:rPr>
                <w:rFonts w:ascii="宋体" w:hAnsi="宋体" w:cs="宋体" w:hint="eastAsia"/>
                <w:b/>
                <w:bCs/>
                <w:szCs w:val="21"/>
              </w:rPr>
              <w:t>提供</w:t>
            </w:r>
            <w:r>
              <w:rPr>
                <w:rFonts w:ascii="宋体" w:hAnsi="宋体" w:hint="eastAsia"/>
                <w:b/>
                <w:bCs/>
                <w:kern w:val="0"/>
                <w:szCs w:val="21"/>
                <w:lang w:val="zh-CN"/>
              </w:rPr>
              <w:t>国家认可的质监机构出具的检测报告。</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MusicBest</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rPr>
                <w:rFonts w:ascii="宋体" w:eastAsia="宋体" w:hAnsi="宋体" w:cs="宋体"/>
                <w:color w:val="000000"/>
                <w:sz w:val="20"/>
                <w:szCs w:val="20"/>
              </w:rPr>
            </w:pPr>
            <w:r>
              <w:rPr>
                <w:rFonts w:ascii="宋体" w:eastAsia="宋体" w:hAnsi="宋体" w:cs="宋体" w:hint="eastAsia"/>
                <w:color w:val="000000"/>
                <w:sz w:val="20"/>
                <w:szCs w:val="20"/>
              </w:rPr>
              <w:t>GB-8015</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r>
      <w:tr w:rsidR="0021153C" w:rsidTr="00160E47">
        <w:trPr>
          <w:gridBefore w:val="1"/>
          <w:wBefore w:w="20" w:type="dxa"/>
          <w:trHeight w:val="567"/>
        </w:trPr>
        <w:tc>
          <w:tcPr>
            <w:tcW w:w="718"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音箱线</w:t>
            </w:r>
          </w:p>
        </w:tc>
        <w:tc>
          <w:tcPr>
            <w:tcW w:w="6429" w:type="dxa"/>
            <w:gridSpan w:val="3"/>
            <w:tcBorders>
              <w:tl2br w:val="nil"/>
              <w:tr2bl w:val="nil"/>
            </w:tcBorders>
            <w:shd w:val="clear" w:color="auto" w:fill="auto"/>
            <w:vAlign w:val="center"/>
          </w:tcPr>
          <w:p w:rsidR="0021153C" w:rsidRDefault="0021153C" w:rsidP="00BA0869">
            <w:pPr>
              <w:widowControl/>
              <w:numPr>
                <w:ilvl w:val="0"/>
                <w:numId w:val="4"/>
              </w:numPr>
              <w:spacing w:line="24" w:lineRule="atLeast"/>
              <w:rPr>
                <w:rFonts w:ascii="宋体" w:eastAsia="宋体" w:hAnsi="宋体" w:cs="宋体"/>
                <w:kern w:val="0"/>
                <w:sz w:val="20"/>
                <w:szCs w:val="20"/>
              </w:rPr>
            </w:pPr>
            <w:r>
              <w:rPr>
                <w:rFonts w:ascii="宋体" w:eastAsia="宋体" w:hAnsi="宋体" w:cs="宋体" w:hint="eastAsia"/>
                <w:kern w:val="0"/>
                <w:sz w:val="20"/>
                <w:szCs w:val="20"/>
              </w:rPr>
              <w:t>绝缘层采用优质聚氯乙烯，两芯正负</w:t>
            </w:r>
            <w:r>
              <w:rPr>
                <w:rFonts w:ascii="宋体" w:eastAsia="宋体" w:hAnsi="宋体" w:cs="宋体" w:hint="eastAsia"/>
                <w:color w:val="000000"/>
                <w:kern w:val="0"/>
                <w:sz w:val="20"/>
                <w:szCs w:val="20"/>
              </w:rPr>
              <w:t>颜色</w:t>
            </w:r>
            <w:r>
              <w:rPr>
                <w:rFonts w:ascii="宋体" w:eastAsia="宋体" w:hAnsi="宋体" w:cs="宋体" w:hint="eastAsia"/>
                <w:kern w:val="0"/>
                <w:sz w:val="20"/>
                <w:szCs w:val="20"/>
              </w:rPr>
              <w:t>区分。2、导体截面积≥Φ2x2.5mm</w:t>
            </w:r>
            <w:r>
              <w:rPr>
                <w:rFonts w:ascii="宋体" w:eastAsia="宋体" w:hAnsi="宋体" w:cs="宋体" w:hint="eastAsia"/>
                <w:kern w:val="0"/>
                <w:sz w:val="20"/>
                <w:szCs w:val="20"/>
                <w:vertAlign w:val="superscript"/>
              </w:rPr>
              <w:t>2</w:t>
            </w:r>
            <w:r>
              <w:rPr>
                <w:rFonts w:ascii="宋体" w:eastAsia="宋体" w:hAnsi="宋体" w:cs="宋体" w:hint="eastAsia"/>
                <w:kern w:val="0"/>
                <w:sz w:val="20"/>
                <w:szCs w:val="20"/>
              </w:rPr>
              <w:t>。3、绝缘层平均厚度≥0.75mm。4、护套平均厚度≥1.3mm。5、抗电强度AC300V、50Hz。</w:t>
            </w:r>
          </w:p>
          <w:p w:rsidR="0021153C" w:rsidRDefault="0021153C" w:rsidP="00BA0869">
            <w:pPr>
              <w:widowControl/>
              <w:spacing w:line="24" w:lineRule="atLeast"/>
              <w:rPr>
                <w:rFonts w:ascii="宋体" w:eastAsia="宋体" w:hAnsi="宋体" w:cs="宋体"/>
                <w:kern w:val="0"/>
                <w:sz w:val="20"/>
                <w:szCs w:val="20"/>
              </w:rPr>
            </w:pPr>
            <w:r>
              <w:rPr>
                <w:rFonts w:ascii="宋体" w:hAnsi="宋体" w:cs="宋体" w:hint="eastAsia"/>
                <w:b/>
                <w:bCs/>
                <w:szCs w:val="21"/>
              </w:rPr>
              <w:t>提供</w:t>
            </w:r>
            <w:r>
              <w:rPr>
                <w:rFonts w:ascii="宋体" w:hAnsi="宋体" w:hint="eastAsia"/>
                <w:b/>
                <w:bCs/>
                <w:kern w:val="0"/>
                <w:szCs w:val="21"/>
                <w:lang w:val="zh-CN"/>
              </w:rPr>
              <w:t>国家认可的质监机构出具的检测报告。</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JSJ</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Theme="minorEastAsia" w:hAnsiTheme="minorEastAsia" w:cstheme="minorEastAsia" w:hint="eastAsia"/>
                <w:kern w:val="0"/>
                <w:sz w:val="20"/>
                <w:szCs w:val="20"/>
              </w:rPr>
              <w:t>FD-H225</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r>
      <w:tr w:rsidR="0021153C" w:rsidTr="00160E47">
        <w:trPr>
          <w:gridBefore w:val="1"/>
          <w:wBefore w:w="20" w:type="dxa"/>
          <w:trHeight w:val="567"/>
        </w:trPr>
        <w:tc>
          <w:tcPr>
            <w:tcW w:w="718"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专业咪线</w:t>
            </w:r>
          </w:p>
        </w:tc>
        <w:tc>
          <w:tcPr>
            <w:tcW w:w="6429" w:type="dxa"/>
            <w:gridSpan w:val="3"/>
            <w:tcBorders>
              <w:tl2br w:val="nil"/>
              <w:tr2bl w:val="nil"/>
            </w:tcBorders>
            <w:shd w:val="clear" w:color="auto" w:fill="auto"/>
            <w:vAlign w:val="center"/>
          </w:tcPr>
          <w:p w:rsidR="0021153C" w:rsidRDefault="0021153C" w:rsidP="00BA0869">
            <w:pPr>
              <w:widowControl/>
              <w:numPr>
                <w:ilvl w:val="0"/>
                <w:numId w:val="5"/>
              </w:numPr>
              <w:spacing w:line="24" w:lineRule="atLeast"/>
              <w:rPr>
                <w:rFonts w:ascii="宋体" w:eastAsia="宋体" w:hAnsi="宋体" w:cs="宋体"/>
                <w:kern w:val="0"/>
                <w:sz w:val="20"/>
                <w:szCs w:val="20"/>
              </w:rPr>
            </w:pPr>
            <w:r>
              <w:rPr>
                <w:rFonts w:ascii="宋体" w:eastAsia="宋体" w:hAnsi="宋体" w:cs="宋体" w:hint="eastAsia"/>
                <w:kern w:val="0"/>
                <w:sz w:val="20"/>
                <w:szCs w:val="20"/>
              </w:rPr>
              <w:t>导体截面积≥Φ0.3mm</w:t>
            </w:r>
            <w:r>
              <w:rPr>
                <w:rFonts w:ascii="宋体" w:eastAsia="宋体" w:hAnsi="宋体" w:cs="宋体" w:hint="eastAsia"/>
                <w:kern w:val="0"/>
                <w:sz w:val="20"/>
                <w:szCs w:val="20"/>
                <w:vertAlign w:val="superscript"/>
              </w:rPr>
              <w:t>2</w:t>
            </w:r>
            <w:r>
              <w:rPr>
                <w:rFonts w:ascii="宋体" w:eastAsia="宋体" w:hAnsi="宋体" w:cs="宋体" w:hint="eastAsia"/>
                <w:kern w:val="0"/>
                <w:sz w:val="20"/>
                <w:szCs w:val="20"/>
              </w:rPr>
              <w:t>。2、绝缘层平均厚度≥0.45mm。3、护套平均厚度≥1.0mm。4、导体根数2（正负颜色区分）+128根</w:t>
            </w:r>
            <w:r>
              <w:rPr>
                <w:rFonts w:ascii="宋体" w:eastAsia="宋体" w:hAnsi="宋体" w:cs="宋体" w:hint="eastAsia"/>
                <w:sz w:val="20"/>
                <w:szCs w:val="20"/>
              </w:rPr>
              <w:t>屏蔽（编网）。5、</w:t>
            </w:r>
            <w:r>
              <w:rPr>
                <w:rFonts w:ascii="宋体" w:eastAsia="宋体" w:hAnsi="宋体" w:cs="宋体" w:hint="eastAsia"/>
                <w:kern w:val="0"/>
                <w:sz w:val="20"/>
                <w:szCs w:val="20"/>
              </w:rPr>
              <w:t>抗电强度AC300V、50Hz。</w:t>
            </w:r>
          </w:p>
          <w:p w:rsidR="0021153C" w:rsidRDefault="0021153C" w:rsidP="00BA0869">
            <w:pPr>
              <w:widowControl/>
              <w:spacing w:line="24" w:lineRule="atLeast"/>
              <w:rPr>
                <w:rFonts w:ascii="宋体" w:eastAsia="宋体" w:hAnsi="宋体" w:cs="宋体"/>
                <w:kern w:val="0"/>
                <w:sz w:val="20"/>
                <w:szCs w:val="20"/>
              </w:rPr>
            </w:pPr>
            <w:r>
              <w:rPr>
                <w:rFonts w:ascii="宋体" w:hAnsi="宋体" w:cs="宋体" w:hint="eastAsia"/>
                <w:b/>
                <w:bCs/>
                <w:szCs w:val="21"/>
              </w:rPr>
              <w:t>提供</w:t>
            </w:r>
            <w:r>
              <w:rPr>
                <w:rFonts w:ascii="宋体" w:hAnsi="宋体" w:hint="eastAsia"/>
                <w:b/>
                <w:bCs/>
                <w:kern w:val="0"/>
                <w:szCs w:val="21"/>
                <w:lang w:val="zh-CN"/>
              </w:rPr>
              <w:t>国家认可的质监机构出具的检测报告。</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JSJ</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FD-152A</w:t>
            </w:r>
          </w:p>
        </w:tc>
        <w:tc>
          <w:tcPr>
            <w:tcW w:w="929"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r>
      <w:tr w:rsidR="0021153C" w:rsidTr="00160E47">
        <w:trPr>
          <w:gridBefore w:val="1"/>
          <w:wBefore w:w="20" w:type="dxa"/>
          <w:trHeight w:val="567"/>
        </w:trPr>
        <w:tc>
          <w:tcPr>
            <w:tcW w:w="718"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电源线</w:t>
            </w:r>
          </w:p>
        </w:tc>
        <w:tc>
          <w:tcPr>
            <w:tcW w:w="6429" w:type="dxa"/>
            <w:gridSpan w:val="3"/>
            <w:tcBorders>
              <w:tl2br w:val="nil"/>
              <w:tr2bl w:val="nil"/>
            </w:tcBorders>
            <w:shd w:val="clear" w:color="auto" w:fill="auto"/>
            <w:vAlign w:val="center"/>
          </w:tcPr>
          <w:p w:rsidR="0021153C" w:rsidRDefault="0021153C" w:rsidP="00BA0869">
            <w:pPr>
              <w:widowControl/>
              <w:spacing w:line="24" w:lineRule="atLeast"/>
              <w:ind w:firstLineChars="110" w:firstLine="22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3X1.5mm2</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JSJ</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3X1.5mm2</w:t>
            </w:r>
          </w:p>
        </w:tc>
        <w:tc>
          <w:tcPr>
            <w:tcW w:w="929"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r>
      <w:tr w:rsidR="0021153C" w:rsidTr="00160E47">
        <w:trPr>
          <w:gridBefore w:val="1"/>
          <w:wBefore w:w="20" w:type="dxa"/>
          <w:trHeight w:val="567"/>
        </w:trPr>
        <w:tc>
          <w:tcPr>
            <w:tcW w:w="718"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2158" w:type="dxa"/>
            <w:gridSpan w:val="2"/>
            <w:tcBorders>
              <w:tl2br w:val="nil"/>
              <w:tr2bl w:val="nil"/>
            </w:tcBorders>
            <w:shd w:val="clear" w:color="auto" w:fill="auto"/>
            <w:vAlign w:val="center"/>
          </w:tcPr>
          <w:p w:rsidR="0021153C" w:rsidRDefault="0021153C" w:rsidP="00BA0869">
            <w:pPr>
              <w:widowControl/>
              <w:spacing w:line="24" w:lineRule="atLeas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管材、音频连接跳线</w:t>
            </w:r>
          </w:p>
        </w:tc>
        <w:tc>
          <w:tcPr>
            <w:tcW w:w="6429" w:type="dxa"/>
            <w:gridSpan w:val="3"/>
            <w:tcBorders>
              <w:tl2br w:val="nil"/>
              <w:tr2bl w:val="nil"/>
            </w:tcBorders>
            <w:shd w:val="clear" w:color="auto" w:fill="auto"/>
            <w:vAlign w:val="center"/>
          </w:tcPr>
          <w:p w:rsidR="0021153C" w:rsidRDefault="0021153C" w:rsidP="00BA0869">
            <w:pPr>
              <w:widowControl/>
              <w:spacing w:line="24" w:lineRule="atLeast"/>
              <w:ind w:firstLineChars="209" w:firstLine="418"/>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PVC管材；</w:t>
            </w:r>
            <w:r>
              <w:rPr>
                <w:rFonts w:ascii="宋体" w:eastAsia="宋体" w:hAnsi="宋体" w:cs="宋体" w:hint="eastAsia"/>
                <w:color w:val="000000"/>
                <w:kern w:val="0"/>
                <w:sz w:val="20"/>
                <w:szCs w:val="20"/>
                <w:lang w:bidi="ar"/>
              </w:rPr>
              <w:t>卡侬头（母）；卡侬头（公）；莲花（RCA）和6.35话筒插头。</w:t>
            </w:r>
          </w:p>
        </w:tc>
        <w:tc>
          <w:tcPr>
            <w:tcW w:w="1257"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国标</w:t>
            </w:r>
          </w:p>
        </w:tc>
        <w:tc>
          <w:tcPr>
            <w:tcW w:w="1275" w:type="dxa"/>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定购</w:t>
            </w:r>
          </w:p>
        </w:tc>
        <w:tc>
          <w:tcPr>
            <w:tcW w:w="929" w:type="dxa"/>
            <w:gridSpan w:val="2"/>
            <w:tcBorders>
              <w:tl2br w:val="nil"/>
              <w:tr2bl w:val="nil"/>
            </w:tcBorders>
            <w:shd w:val="clear" w:color="auto" w:fill="FFFFFF"/>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29" w:type="dxa"/>
            <w:gridSpan w:val="2"/>
            <w:tcBorders>
              <w:tl2br w:val="nil"/>
              <w:tr2bl w:val="nil"/>
            </w:tcBorders>
            <w:shd w:val="clear" w:color="auto" w:fill="auto"/>
            <w:vAlign w:val="center"/>
          </w:tcPr>
          <w:p w:rsidR="0021153C" w:rsidRDefault="0021153C" w:rsidP="00BA0869">
            <w:pPr>
              <w:widowControl/>
              <w:spacing w:line="24" w:lineRule="atLeas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w:t>
            </w:r>
          </w:p>
        </w:tc>
      </w:tr>
      <w:tr w:rsidR="00160E47" w:rsidTr="00160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23"/>
        </w:trPr>
        <w:tc>
          <w:tcPr>
            <w:tcW w:w="28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三、前端设备</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rPr>
                <w:rFonts w:ascii="宋体" w:eastAsia="宋体" w:hAnsi="宋体" w:cs="宋体"/>
                <w:b/>
                <w:color w:val="000000"/>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rPr>
                <w:rFonts w:ascii="宋体" w:eastAsia="宋体" w:hAnsi="宋体" w:cs="宋体"/>
                <w:b/>
                <w:color w:val="000000"/>
                <w:sz w:val="20"/>
                <w:szCs w:val="20"/>
              </w:rPr>
            </w:pP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jc w:val="center"/>
              <w:rPr>
                <w:rFonts w:ascii="宋体" w:eastAsia="宋体" w:hAnsi="宋体" w:cs="宋体"/>
                <w:b/>
                <w:color w:val="000000"/>
                <w:sz w:val="20"/>
                <w:szCs w:val="20"/>
              </w:rPr>
            </w:pP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rPr>
                <w:rFonts w:ascii="宋体" w:eastAsia="宋体" w:hAnsi="宋体" w:cs="宋体"/>
                <w:b/>
                <w:color w:val="00000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rPr>
                <w:rFonts w:ascii="宋体" w:eastAsia="宋体" w:hAnsi="宋体" w:cs="宋体"/>
                <w:b/>
                <w:color w:val="000000"/>
                <w:sz w:val="20"/>
                <w:szCs w:val="20"/>
              </w:rPr>
            </w:pPr>
          </w:p>
        </w:tc>
      </w:tr>
      <w:tr w:rsidR="00160E47" w:rsidTr="00160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23"/>
        </w:trPr>
        <w:tc>
          <w:tcPr>
            <w:tcW w:w="28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教室点对点设备</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jc w:val="center"/>
              <w:rPr>
                <w:rFonts w:ascii="宋体" w:eastAsia="宋体" w:hAnsi="宋体" w:cs="宋体"/>
                <w:b/>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jc w:val="center"/>
              <w:rPr>
                <w:rFonts w:ascii="宋体" w:eastAsia="宋体" w:hAnsi="宋体" w:cs="宋体"/>
                <w:b/>
                <w:color w:val="000000"/>
                <w:sz w:val="24"/>
              </w:rPr>
            </w:pP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jc w:val="center"/>
              <w:rPr>
                <w:rFonts w:ascii="宋体" w:eastAsia="宋体" w:hAnsi="宋体" w:cs="宋体"/>
                <w:b/>
                <w:color w:val="000000"/>
                <w:sz w:val="24"/>
              </w:rPr>
            </w:pP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jc w:val="center"/>
              <w:rPr>
                <w:rFonts w:ascii="宋体" w:eastAsia="宋体" w:hAnsi="宋体" w:cs="宋体"/>
                <w:b/>
                <w:color w:val="000000"/>
                <w:sz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jc w:val="center"/>
              <w:rPr>
                <w:rFonts w:ascii="宋体" w:eastAsia="宋体" w:hAnsi="宋体" w:cs="宋体"/>
                <w:b/>
                <w:color w:val="000000"/>
                <w:sz w:val="24"/>
              </w:rPr>
            </w:pPr>
          </w:p>
        </w:tc>
      </w:tr>
      <w:tr w:rsidR="00160E47" w:rsidTr="00160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23"/>
        </w:trPr>
        <w:tc>
          <w:tcPr>
            <w:tcW w:w="6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IP网络音箱</w:t>
            </w:r>
          </w:p>
        </w:tc>
        <w:tc>
          <w:tcPr>
            <w:tcW w:w="4536" w:type="dxa"/>
            <w:gridSpan w:val="2"/>
            <w:tcBorders>
              <w:top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1、设备壁挂式设计，设备采用嵌入式计算机技术和DSP音频处理技术设计,内置1路网络硬件音频解码模块,具有1路RJ45网络接口，100Mbps传输速率。</w:t>
            </w:r>
          </w:p>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2、支持1路音频线路输入接口，具有独立的音量调节功能。</w:t>
            </w:r>
          </w:p>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3、设备集成有数字功放，功率≥2×20W，具有1个主音箱和1个副音箱。</w:t>
            </w:r>
          </w:p>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4、支持通过后台软件对终端进行远程固件升级。</w:t>
            </w:r>
          </w:p>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5、频率响应范围150Hz～16KHz，信噪比＞65dB，谐波失真≤1%，AUX输入灵敏度：350mV，音频模式支持16位CD音质，支持MP3音频格式。</w:t>
            </w:r>
          </w:p>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4、支持通过后台软件对终端进行远程固件升级。</w:t>
            </w:r>
          </w:p>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5、频率响应范围150Hz～16KHz，信噪比＞65dB，谐波失真≤1%，AUX输入灵敏度：350mV，音频模式支持16位CD音质，支持MP3音频格式。计,内置1路网络硬件音频解码模块,具有1路RJ45网络接口，100Mbps传输速率。</w:t>
            </w:r>
            <w:r>
              <w:rPr>
                <w:rFonts w:ascii="宋体" w:eastAsia="宋体" w:hAnsi="宋体" w:cs="宋体" w:hint="eastAsia"/>
                <w:color w:val="000000"/>
                <w:kern w:val="0"/>
                <w:sz w:val="20"/>
                <w:szCs w:val="20"/>
                <w:lang w:bidi="ar"/>
              </w:rPr>
              <w:br/>
              <w:t>2、支持1路音频线路输入接口，具有独立的音量调节功能。</w:t>
            </w:r>
            <w:r>
              <w:rPr>
                <w:rFonts w:ascii="宋体" w:eastAsia="宋体" w:hAnsi="宋体" w:cs="宋体" w:hint="eastAsia"/>
                <w:color w:val="000000"/>
                <w:kern w:val="0"/>
                <w:sz w:val="20"/>
                <w:szCs w:val="20"/>
                <w:lang w:bidi="ar"/>
              </w:rPr>
              <w:br/>
              <w:t>3、设备集成有数字功放，功率≥2×20W，具有1个主音箱和1个副音箱。</w:t>
            </w:r>
            <w:r>
              <w:rPr>
                <w:rFonts w:ascii="宋体" w:eastAsia="宋体" w:hAnsi="宋体" w:cs="宋体" w:hint="eastAsia"/>
                <w:color w:val="000000"/>
                <w:kern w:val="0"/>
                <w:sz w:val="20"/>
                <w:szCs w:val="20"/>
                <w:lang w:bidi="ar"/>
              </w:rPr>
              <w:br/>
              <w:t>4、设备具有1路100V定压信号备份输入，网络异常的状态下，切换到备份通道。</w:t>
            </w:r>
            <w:r>
              <w:rPr>
                <w:rFonts w:ascii="宋体" w:eastAsia="宋体" w:hAnsi="宋体" w:cs="宋体" w:hint="eastAsia"/>
                <w:color w:val="000000"/>
                <w:kern w:val="0"/>
                <w:sz w:val="20"/>
                <w:szCs w:val="20"/>
                <w:lang w:bidi="ar"/>
              </w:rPr>
              <w:br/>
              <w:t>★5、设备内置有主备切换检测模块，在断网或断电的故障情况下，实现自动切换到100V定压备份通道，主备切换过程无卡顿、不掉字；在通网或通电情况下，恢复主通道。（提供功能演示视频，要求终端设备断电或断网情况下主备切换过程声音无停顿、不掉字）</w:t>
            </w:r>
            <w:r>
              <w:rPr>
                <w:rFonts w:ascii="宋体" w:eastAsia="宋体" w:hAnsi="宋体" w:cs="宋体" w:hint="eastAsia"/>
                <w:color w:val="000000"/>
                <w:kern w:val="0"/>
                <w:sz w:val="20"/>
                <w:szCs w:val="20"/>
                <w:lang w:bidi="ar"/>
              </w:rPr>
              <w:br/>
              <w:t>6、支持通过后台软件对终端进行远程固件升级。</w:t>
            </w:r>
            <w:r>
              <w:rPr>
                <w:rFonts w:ascii="宋体" w:eastAsia="宋体" w:hAnsi="宋体" w:cs="宋体" w:hint="eastAsia"/>
                <w:color w:val="000000"/>
                <w:kern w:val="0"/>
                <w:sz w:val="20"/>
                <w:szCs w:val="20"/>
                <w:lang w:bidi="ar"/>
              </w:rPr>
              <w:br/>
              <w:t>7、频率响应范围150Hz～16KHz，信噪比＞65dB，谐波失真≤1%，AUX输入灵敏度：350mV，音频模式支持16位CD音质，支持MP3音频格式。</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8、设备内置2.4G无线音频模块，2.40MHz—2.53MHz传输频率，配备头戴式话筒，支持音量调节。</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itc</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T-7707A</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r>
      <w:tr w:rsidR="00160E47" w:rsidTr="00160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23"/>
        </w:trPr>
        <w:tc>
          <w:tcPr>
            <w:tcW w:w="6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IP网络音箱</w:t>
            </w:r>
          </w:p>
        </w:tc>
        <w:tc>
          <w:tcPr>
            <w:tcW w:w="4536" w:type="dxa"/>
            <w:gridSpan w:val="2"/>
            <w:tcBorders>
              <w:top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1、设备壁挂式设计，设备采用嵌入式计算机技术和DSP音频处理技术设计,内置1路网络硬件音频解码模块,具有1路RJ45网络接口，100Mbps传输速率。</w:t>
            </w:r>
          </w:p>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2、支持1路音频线路输入接口，具有独立的音量调节功能。</w:t>
            </w:r>
          </w:p>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3、设备集成有数字功放，功率≥2×20W，具有1个主音箱和1个副音箱。</w:t>
            </w:r>
          </w:p>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4、支持通过后台软件对终端进行远程固件升级。</w:t>
            </w:r>
          </w:p>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5、频率响应范围150Hz～16KHz，信噪比＞65dB，谐波失真≤1%，AUX输入灵敏度：350mV，音频模式支持16位CD音质，支持MP3音频格式。</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T-7707A</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r>
    </w:tbl>
    <w:p w:rsidR="000E18DE" w:rsidRDefault="000E18DE" w:rsidP="0021153C"/>
    <w:p w:rsidR="00160E47" w:rsidRDefault="00160E47" w:rsidP="0021153C"/>
    <w:tbl>
      <w:tblPr>
        <w:tblW w:w="13605" w:type="dxa"/>
        <w:tblLayout w:type="fixed"/>
        <w:tblCellMar>
          <w:top w:w="15" w:type="dxa"/>
          <w:left w:w="15" w:type="dxa"/>
          <w:bottom w:w="15" w:type="dxa"/>
          <w:right w:w="15" w:type="dxa"/>
        </w:tblCellMar>
        <w:tblLook w:val="04A0" w:firstRow="1" w:lastRow="0" w:firstColumn="1" w:lastColumn="0" w:noHBand="0" w:noVBand="1"/>
      </w:tblPr>
      <w:tblGrid>
        <w:gridCol w:w="799"/>
        <w:gridCol w:w="2072"/>
        <w:gridCol w:w="6378"/>
        <w:gridCol w:w="1247"/>
        <w:gridCol w:w="1229"/>
        <w:gridCol w:w="940"/>
        <w:gridCol w:w="940"/>
      </w:tblGrid>
      <w:tr w:rsidR="00160E47" w:rsidTr="00246537">
        <w:trPr>
          <w:trHeight w:val="23"/>
        </w:trPr>
        <w:tc>
          <w:tcPr>
            <w:tcW w:w="136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前端设备</w:t>
            </w:r>
          </w:p>
        </w:tc>
      </w:tr>
      <w:tr w:rsidR="00160E47" w:rsidTr="00353034">
        <w:trPr>
          <w:trHeight w:val="23"/>
        </w:trPr>
        <w:tc>
          <w:tcPr>
            <w:tcW w:w="136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jc w:val="center"/>
              <w:rPr>
                <w:rFonts w:ascii="宋体" w:eastAsia="宋体" w:hAnsi="宋体" w:cs="宋体"/>
                <w:b/>
                <w:color w:val="000000"/>
                <w:sz w:val="24"/>
              </w:rPr>
            </w:pPr>
            <w:r>
              <w:rPr>
                <w:rFonts w:ascii="宋体" w:eastAsia="宋体" w:hAnsi="宋体" w:cs="宋体" w:hint="eastAsia"/>
                <w:b/>
                <w:color w:val="000000"/>
                <w:kern w:val="0"/>
                <w:sz w:val="20"/>
                <w:szCs w:val="20"/>
                <w:lang w:bidi="ar"/>
              </w:rPr>
              <w:t>教室点对点设备</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IP网络音箱</w:t>
            </w:r>
          </w:p>
        </w:tc>
        <w:tc>
          <w:tcPr>
            <w:tcW w:w="6378" w:type="dxa"/>
            <w:tcBorders>
              <w:top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1、设备壁挂式设计，设备采用嵌入式计算机技术和DSP音频处理技术设计,内置1路网络硬件音频解码模块,具有1路RJ45网络接口，100Mbps传输速率。</w:t>
            </w:r>
          </w:p>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2、支持1路音频线路输入接口，具有独立的音量调节功能。</w:t>
            </w:r>
          </w:p>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3、设备集成有数字功放，功率≥2×20W，具有1个主音箱和1个副音箱。</w:t>
            </w:r>
          </w:p>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4、支持通过后台软件对终端进行远程固件升级。</w:t>
            </w:r>
          </w:p>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5、频率响应范围150Hz～16KHz，信噪比＞65dB，谐波失真≤1%，AUX输入灵敏度：350mV，音频模式支持16位CD音质，支持MP3音频格式。</w:t>
            </w:r>
          </w:p>
          <w:p w:rsidR="00160E47" w:rsidRDefault="00160E47" w:rsidP="00BA086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4、支持通过后台软件对终端进行远程固件升级。</w:t>
            </w:r>
          </w:p>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5、频率响应范围150Hz～16KHz，信噪比＞65dB，谐波失真≤1%，AUX输入灵敏度：350mV，音频模式支持16位CD音质，支持MP3音频格式。计,内置1路网络硬件音频解码模块,具有1路RJ45网络接口，100Mbps传输速率。</w:t>
            </w:r>
            <w:r>
              <w:rPr>
                <w:rFonts w:ascii="宋体" w:eastAsia="宋体" w:hAnsi="宋体" w:cs="宋体" w:hint="eastAsia"/>
                <w:color w:val="000000"/>
                <w:kern w:val="0"/>
                <w:sz w:val="20"/>
                <w:szCs w:val="20"/>
                <w:lang w:bidi="ar"/>
              </w:rPr>
              <w:br/>
              <w:t>2、支持1路音频线路输入接口，具有独立的音量调节功能。</w:t>
            </w:r>
            <w:r>
              <w:rPr>
                <w:rFonts w:ascii="宋体" w:eastAsia="宋体" w:hAnsi="宋体" w:cs="宋体" w:hint="eastAsia"/>
                <w:color w:val="000000"/>
                <w:kern w:val="0"/>
                <w:sz w:val="20"/>
                <w:szCs w:val="20"/>
                <w:lang w:bidi="ar"/>
              </w:rPr>
              <w:br/>
              <w:t>3、设备集成有数字功放，功率≥2×20W，具有1个主音箱和1个副音箱。</w:t>
            </w:r>
            <w:r>
              <w:rPr>
                <w:rFonts w:ascii="宋体" w:eastAsia="宋体" w:hAnsi="宋体" w:cs="宋体" w:hint="eastAsia"/>
                <w:color w:val="000000"/>
                <w:kern w:val="0"/>
                <w:sz w:val="20"/>
                <w:szCs w:val="20"/>
                <w:lang w:bidi="ar"/>
              </w:rPr>
              <w:br/>
              <w:t>4、设备具有1路100V定压信号备份输入，网络异常的状态下，切换到备份通道。</w:t>
            </w:r>
            <w:r>
              <w:rPr>
                <w:rFonts w:ascii="宋体" w:eastAsia="宋体" w:hAnsi="宋体" w:cs="宋体" w:hint="eastAsia"/>
                <w:color w:val="000000"/>
                <w:kern w:val="0"/>
                <w:sz w:val="20"/>
                <w:szCs w:val="20"/>
                <w:lang w:bidi="ar"/>
              </w:rPr>
              <w:br/>
              <w:t>★5、设备内置有主备切换检测模块，在断网或断电的故障情况下，实现自动切换到100V定压备份通道，主备切换过程无卡顿、不掉字；在通网或通电情况下，恢复主通道。（提供功能演示视频，要求终端设备断电或断网情况下主备切换过程声音无停顿、不掉字）</w:t>
            </w:r>
            <w:r>
              <w:rPr>
                <w:rFonts w:ascii="宋体" w:eastAsia="宋体" w:hAnsi="宋体" w:cs="宋体" w:hint="eastAsia"/>
                <w:color w:val="000000"/>
                <w:kern w:val="0"/>
                <w:sz w:val="20"/>
                <w:szCs w:val="20"/>
                <w:lang w:bidi="ar"/>
              </w:rPr>
              <w:br/>
              <w:t>6、支持通过后台软件对终端进行远程固件升级。</w:t>
            </w:r>
            <w:r>
              <w:rPr>
                <w:rFonts w:ascii="宋体" w:eastAsia="宋体" w:hAnsi="宋体" w:cs="宋体" w:hint="eastAsia"/>
                <w:color w:val="000000"/>
                <w:kern w:val="0"/>
                <w:sz w:val="20"/>
                <w:szCs w:val="20"/>
                <w:lang w:bidi="ar"/>
              </w:rPr>
              <w:br/>
              <w:t>7、频率响应范围150Hz～16KHz，信噪比＞65dB，谐波失真≤1%，AUX输入灵敏度：350mV，音频模式支持16位CD音质，支持MP3音频格式。</w:t>
            </w:r>
            <w:r>
              <w:rPr>
                <w:rFonts w:ascii="宋体" w:eastAsia="宋体" w:hAnsi="宋体" w:cs="宋体" w:hint="eastAsia"/>
                <w:color w:val="000000"/>
                <w:kern w:val="0"/>
                <w:sz w:val="20"/>
                <w:szCs w:val="20"/>
                <w:lang w:bidi="ar"/>
              </w:rPr>
              <w:br/>
              <w:t>8、设备内置2.4G无线音频模块，2.40MHz—2.53MHz传输频率，配备头戴式话筒，支持音量调节。</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itc</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T-7707A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IP网络音箱</w:t>
            </w:r>
          </w:p>
        </w:tc>
        <w:tc>
          <w:tcPr>
            <w:tcW w:w="6378" w:type="dxa"/>
            <w:tcBorders>
              <w:top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1、设备壁挂式设计，设备采用嵌入式计算机技术和DSP音频处理技术设计,内置1路网络硬件音频解码模块,具有1路RJ45网络接口，100Mbps传输速率。</w:t>
            </w:r>
          </w:p>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2、支持1路音频线路输入接口，具有独立的音量调节功能。</w:t>
            </w:r>
          </w:p>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3、设备集成有数字功放，功率≥2×20W，具有1个主音箱和1个副音箱。</w:t>
            </w:r>
          </w:p>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4、支持通过后台软件对终端进行远程固件升级。</w:t>
            </w:r>
          </w:p>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5、频率响应范围150Hz～16KHz，信噪比＞65dB，谐波失真≤1%，AUX输入灵敏度：350mV，音频模式支持16位CD音质，支持MP3音频格式。</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itc</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T-7707A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r>
    </w:tbl>
    <w:p w:rsidR="00160E47" w:rsidRDefault="00160E47" w:rsidP="0021153C"/>
    <w:tbl>
      <w:tblPr>
        <w:tblW w:w="13605" w:type="dxa"/>
        <w:tblLayout w:type="fixed"/>
        <w:tblCellMar>
          <w:top w:w="15" w:type="dxa"/>
          <w:left w:w="15" w:type="dxa"/>
          <w:bottom w:w="15" w:type="dxa"/>
          <w:right w:w="15" w:type="dxa"/>
        </w:tblCellMar>
        <w:tblLook w:val="04A0" w:firstRow="1" w:lastRow="0" w:firstColumn="1" w:lastColumn="0" w:noHBand="0" w:noVBand="1"/>
      </w:tblPr>
      <w:tblGrid>
        <w:gridCol w:w="2830"/>
        <w:gridCol w:w="5620"/>
        <w:gridCol w:w="1247"/>
        <w:gridCol w:w="1229"/>
        <w:gridCol w:w="940"/>
        <w:gridCol w:w="1739"/>
      </w:tblGrid>
      <w:tr w:rsidR="00160E47" w:rsidTr="003D6132">
        <w:trPr>
          <w:trHeight w:val="23"/>
        </w:trPr>
        <w:tc>
          <w:tcPr>
            <w:tcW w:w="136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交换机、前端机柜等设备</w:t>
            </w:r>
          </w:p>
        </w:tc>
      </w:tr>
      <w:tr w:rsidR="00160E47" w:rsidTr="00160E47">
        <w:trPr>
          <w:trHeight w:val="23"/>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交换机</w:t>
            </w:r>
          </w:p>
        </w:tc>
        <w:tc>
          <w:tcPr>
            <w:tcW w:w="5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24口/100M</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H3C</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24口/100M</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w:t>
            </w:r>
          </w:p>
        </w:tc>
      </w:tr>
      <w:tr w:rsidR="00160E47" w:rsidTr="00160E47">
        <w:trPr>
          <w:trHeight w:val="23"/>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光纤</w:t>
            </w:r>
          </w:p>
        </w:tc>
        <w:tc>
          <w:tcPr>
            <w:tcW w:w="5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国产</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定制</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w:t>
            </w:r>
          </w:p>
        </w:tc>
      </w:tr>
      <w:tr w:rsidR="00160E47" w:rsidTr="00160E47">
        <w:trPr>
          <w:trHeight w:val="23"/>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前端设备机柜</w:t>
            </w:r>
          </w:p>
        </w:tc>
        <w:tc>
          <w:tcPr>
            <w:tcW w:w="5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国标</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定制</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w:t>
            </w:r>
          </w:p>
        </w:tc>
      </w:tr>
    </w:tbl>
    <w:p w:rsidR="00160E47" w:rsidRDefault="00160E47" w:rsidP="0021153C"/>
    <w:tbl>
      <w:tblPr>
        <w:tblW w:w="13605" w:type="dxa"/>
        <w:tblLayout w:type="fixed"/>
        <w:tblCellMar>
          <w:top w:w="15" w:type="dxa"/>
          <w:left w:w="15" w:type="dxa"/>
          <w:bottom w:w="15" w:type="dxa"/>
          <w:right w:w="15" w:type="dxa"/>
        </w:tblCellMar>
        <w:tblLook w:val="04A0" w:firstRow="1" w:lastRow="0" w:firstColumn="1" w:lastColumn="0" w:noHBand="0" w:noVBand="1"/>
      </w:tblPr>
      <w:tblGrid>
        <w:gridCol w:w="799"/>
        <w:gridCol w:w="2072"/>
        <w:gridCol w:w="6378"/>
        <w:gridCol w:w="1247"/>
        <w:gridCol w:w="1229"/>
        <w:gridCol w:w="940"/>
        <w:gridCol w:w="940"/>
      </w:tblGrid>
      <w:tr w:rsidR="00160E47" w:rsidTr="00781130">
        <w:trPr>
          <w:trHeight w:val="23"/>
        </w:trPr>
        <w:tc>
          <w:tcPr>
            <w:tcW w:w="136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辅助材料</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音频连接线</w:t>
            </w:r>
          </w:p>
        </w:tc>
        <w:tc>
          <w:tcPr>
            <w:tcW w:w="6378" w:type="dxa"/>
            <w:tcBorders>
              <w:top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1.8米音频连接线：莲花（RCA）-莲花（RCA）</w:t>
            </w:r>
            <w:r>
              <w:rPr>
                <w:rFonts w:ascii="宋体" w:eastAsia="宋体" w:hAnsi="宋体" w:cs="宋体" w:hint="eastAsia"/>
                <w:color w:val="000000"/>
                <w:kern w:val="0"/>
                <w:sz w:val="20"/>
                <w:szCs w:val="20"/>
                <w:lang w:bidi="ar"/>
              </w:rPr>
              <w:br/>
              <w:t>1.8米音频连接线：莲花（RCA）-6.35话筒插头</w:t>
            </w:r>
            <w:r>
              <w:rPr>
                <w:rFonts w:ascii="宋体" w:eastAsia="宋体" w:hAnsi="宋体" w:cs="宋体" w:hint="eastAsia"/>
                <w:color w:val="000000"/>
                <w:kern w:val="0"/>
                <w:sz w:val="20"/>
                <w:szCs w:val="20"/>
                <w:lang w:bidi="ar"/>
              </w:rPr>
              <w:br/>
              <w:t>1.8米音频连接线：3.5（耳机插头）-双莲花（RCA）</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itc</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T-A1.8</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教室墙壁电源插座面板（2插）</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按现场实际施工情况核算</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公牛</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国标</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水晶头</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按现场实际施工情况核算</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安普</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国标</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网线</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按现场实际施工情况核算</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安普</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CAT6</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广播支音箱线（室内）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按现场实际施工情况核算</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JSJ</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RVV2*1.5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广播主音箱线（室外）</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按现场实际施工情况核算</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JSJ</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RVV2*2.5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电源线</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按现场实际施工情况核算</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国标</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RVV3*1.5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同轴线</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按现场实际施工情况核算</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JSJ</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SYV50-5-1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9</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管材</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按现场实际施工情况核算</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国标</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JDG25 /JDG32</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其它辅助材料（绝缘胶布、排插等）</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按现场实际施工情况核算</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国产</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国标</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w:t>
            </w:r>
          </w:p>
        </w:tc>
      </w:tr>
      <w:tr w:rsidR="00160E47" w:rsidTr="00160E47">
        <w:trPr>
          <w:trHeight w:val="23"/>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施工</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jc w:val="left"/>
              <w:rPr>
                <w:rFonts w:ascii="宋体" w:eastAsia="宋体"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jc w:val="center"/>
              <w:rPr>
                <w:rFonts w:ascii="宋体" w:eastAsia="宋体" w:hAnsi="宋体" w:cs="宋体"/>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jc w:val="cente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47" w:rsidRDefault="00160E47" w:rsidP="00BA086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w:t>
            </w:r>
          </w:p>
        </w:tc>
      </w:tr>
    </w:tbl>
    <w:p w:rsidR="00160E47" w:rsidRPr="0021153C" w:rsidRDefault="00160E47" w:rsidP="0021153C"/>
    <w:sectPr w:rsidR="00160E47" w:rsidRPr="0021153C" w:rsidSect="0021153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9F" w:rsidRDefault="00DF239F" w:rsidP="0021153C">
      <w:r>
        <w:separator/>
      </w:r>
    </w:p>
  </w:endnote>
  <w:endnote w:type="continuationSeparator" w:id="0">
    <w:p w:rsidR="00DF239F" w:rsidRDefault="00DF239F" w:rsidP="0021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9F" w:rsidRDefault="00DF239F" w:rsidP="0021153C">
      <w:r>
        <w:separator/>
      </w:r>
    </w:p>
  </w:footnote>
  <w:footnote w:type="continuationSeparator" w:id="0">
    <w:p w:rsidR="00DF239F" w:rsidRDefault="00DF239F" w:rsidP="00211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D0C9B0"/>
    <w:multiLevelType w:val="singleLevel"/>
    <w:tmpl w:val="8DD0C9B0"/>
    <w:lvl w:ilvl="0">
      <w:start w:val="1"/>
      <w:numFmt w:val="decimal"/>
      <w:suff w:val="nothing"/>
      <w:lvlText w:val="%1、"/>
      <w:lvlJc w:val="left"/>
    </w:lvl>
  </w:abstractNum>
  <w:abstractNum w:abstractNumId="1" w15:restartNumberingAfterBreak="0">
    <w:nsid w:val="D4510AEC"/>
    <w:multiLevelType w:val="singleLevel"/>
    <w:tmpl w:val="D4510AEC"/>
    <w:lvl w:ilvl="0">
      <w:start w:val="2"/>
      <w:numFmt w:val="decimal"/>
      <w:suff w:val="nothing"/>
      <w:lvlText w:val="%1、"/>
      <w:lvlJc w:val="left"/>
    </w:lvl>
  </w:abstractNum>
  <w:abstractNum w:abstractNumId="2" w15:restartNumberingAfterBreak="0">
    <w:nsid w:val="438C5401"/>
    <w:multiLevelType w:val="singleLevel"/>
    <w:tmpl w:val="438C5401"/>
    <w:lvl w:ilvl="0">
      <w:start w:val="1"/>
      <w:numFmt w:val="decimal"/>
      <w:suff w:val="nothing"/>
      <w:lvlText w:val="%1、"/>
      <w:lvlJc w:val="left"/>
    </w:lvl>
  </w:abstractNum>
  <w:abstractNum w:abstractNumId="3" w15:restartNumberingAfterBreak="0">
    <w:nsid w:val="58EF103C"/>
    <w:multiLevelType w:val="singleLevel"/>
    <w:tmpl w:val="58EF103C"/>
    <w:lvl w:ilvl="0">
      <w:start w:val="1"/>
      <w:numFmt w:val="decimal"/>
      <w:suff w:val="nothing"/>
      <w:lvlText w:val="%1、"/>
      <w:lvlJc w:val="left"/>
    </w:lvl>
  </w:abstractNum>
  <w:abstractNum w:abstractNumId="4" w15:restartNumberingAfterBreak="0">
    <w:nsid w:val="7AFEB799"/>
    <w:multiLevelType w:val="singleLevel"/>
    <w:tmpl w:val="7AFEB799"/>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73"/>
    <w:rsid w:val="00051684"/>
    <w:rsid w:val="0009150F"/>
    <w:rsid w:val="000B4FE6"/>
    <w:rsid w:val="000B68B2"/>
    <w:rsid w:val="000C56FC"/>
    <w:rsid w:val="000E0FAD"/>
    <w:rsid w:val="000E1850"/>
    <w:rsid w:val="000E18DE"/>
    <w:rsid w:val="00153098"/>
    <w:rsid w:val="00160E47"/>
    <w:rsid w:val="00180B9A"/>
    <w:rsid w:val="001C7D2E"/>
    <w:rsid w:val="0021153C"/>
    <w:rsid w:val="00221638"/>
    <w:rsid w:val="002607C1"/>
    <w:rsid w:val="003370B1"/>
    <w:rsid w:val="003647CC"/>
    <w:rsid w:val="00372DC3"/>
    <w:rsid w:val="003774E2"/>
    <w:rsid w:val="003B2CFB"/>
    <w:rsid w:val="003B4C97"/>
    <w:rsid w:val="003E138A"/>
    <w:rsid w:val="003E2773"/>
    <w:rsid w:val="003F01BD"/>
    <w:rsid w:val="003F3695"/>
    <w:rsid w:val="00403C63"/>
    <w:rsid w:val="00410F7B"/>
    <w:rsid w:val="00461A22"/>
    <w:rsid w:val="00496119"/>
    <w:rsid w:val="004A104C"/>
    <w:rsid w:val="004D7562"/>
    <w:rsid w:val="004F30CE"/>
    <w:rsid w:val="005654A6"/>
    <w:rsid w:val="00592157"/>
    <w:rsid w:val="005E5A74"/>
    <w:rsid w:val="0061117E"/>
    <w:rsid w:val="00625B79"/>
    <w:rsid w:val="00626F75"/>
    <w:rsid w:val="00635107"/>
    <w:rsid w:val="00645977"/>
    <w:rsid w:val="006C791C"/>
    <w:rsid w:val="00752931"/>
    <w:rsid w:val="00782809"/>
    <w:rsid w:val="00826F2B"/>
    <w:rsid w:val="00834F0F"/>
    <w:rsid w:val="00887C74"/>
    <w:rsid w:val="00892120"/>
    <w:rsid w:val="00917F80"/>
    <w:rsid w:val="00954B1D"/>
    <w:rsid w:val="009D1FEC"/>
    <w:rsid w:val="00A4772D"/>
    <w:rsid w:val="00A51187"/>
    <w:rsid w:val="00A6022F"/>
    <w:rsid w:val="00A803D1"/>
    <w:rsid w:val="00AD73A9"/>
    <w:rsid w:val="00AE1743"/>
    <w:rsid w:val="00B13C46"/>
    <w:rsid w:val="00B302DA"/>
    <w:rsid w:val="00B4017B"/>
    <w:rsid w:val="00B7067D"/>
    <w:rsid w:val="00B93E38"/>
    <w:rsid w:val="00C06709"/>
    <w:rsid w:val="00C70831"/>
    <w:rsid w:val="00CE50EB"/>
    <w:rsid w:val="00D01BAE"/>
    <w:rsid w:val="00D04416"/>
    <w:rsid w:val="00D74965"/>
    <w:rsid w:val="00DC3C57"/>
    <w:rsid w:val="00DF1E75"/>
    <w:rsid w:val="00DF239F"/>
    <w:rsid w:val="00DF632B"/>
    <w:rsid w:val="00E14DCD"/>
    <w:rsid w:val="00E6739A"/>
    <w:rsid w:val="00EB66FF"/>
    <w:rsid w:val="00F0030F"/>
    <w:rsid w:val="00F10BD3"/>
    <w:rsid w:val="00F30B88"/>
    <w:rsid w:val="00F42533"/>
    <w:rsid w:val="00F622FB"/>
    <w:rsid w:val="00F7458E"/>
    <w:rsid w:val="00FB5F1A"/>
    <w:rsid w:val="00FF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8429B"/>
  <w15:chartTrackingRefBased/>
  <w15:docId w15:val="{5216C661-4DFD-4CAD-A4AC-7691B68F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3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5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153C"/>
    <w:rPr>
      <w:sz w:val="18"/>
      <w:szCs w:val="18"/>
    </w:rPr>
  </w:style>
  <w:style w:type="paragraph" w:styleId="a5">
    <w:name w:val="footer"/>
    <w:basedOn w:val="a"/>
    <w:link w:val="a6"/>
    <w:uiPriority w:val="99"/>
    <w:unhideWhenUsed/>
    <w:rsid w:val="0021153C"/>
    <w:pPr>
      <w:tabs>
        <w:tab w:val="center" w:pos="4153"/>
        <w:tab w:val="right" w:pos="8306"/>
      </w:tabs>
      <w:snapToGrid w:val="0"/>
      <w:jc w:val="left"/>
    </w:pPr>
    <w:rPr>
      <w:sz w:val="18"/>
      <w:szCs w:val="18"/>
    </w:rPr>
  </w:style>
  <w:style w:type="character" w:customStyle="1" w:styleId="a6">
    <w:name w:val="页脚 字符"/>
    <w:basedOn w:val="a0"/>
    <w:link w:val="a5"/>
    <w:uiPriority w:val="99"/>
    <w:rsid w:val="0021153C"/>
    <w:rPr>
      <w:sz w:val="18"/>
      <w:szCs w:val="18"/>
    </w:rPr>
  </w:style>
  <w:style w:type="paragraph" w:styleId="a7">
    <w:name w:val="No Spacing"/>
    <w:uiPriority w:val="1"/>
    <w:qFormat/>
    <w:rsid w:val="0021153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1184</Words>
  <Characters>6749</Characters>
  <Application>Microsoft Office Word</Application>
  <DocSecurity>0</DocSecurity>
  <Lines>56</Lines>
  <Paragraphs>15</Paragraphs>
  <ScaleCrop>false</ScaleCrop>
  <Company>微软中国</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2019-10-09T14:03:00Z</dcterms:created>
  <dcterms:modified xsi:type="dcterms:W3CDTF">2019-10-09T14:57:00Z</dcterms:modified>
</cp:coreProperties>
</file>