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布尔津县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高级中学室外集成厨房采购       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现场拼装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一、集成彩钢板厨房参数及技术指标：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（一）集成彩钢板厨房设置房间名称、间数及建筑面积：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1.操作间及粗细加工间156平方米。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2.洗削间15平方米。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3.面点间27平方米。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4.备餐间12平方米。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总建筑面积210平方米。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集成彩钢板厨房尺寸规格：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集成彩钢板厨房长度15M、宽度14M、高度4.8M。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材材品种及规格及安装技术要求：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墙体材料：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为80厚双面白色彩钢保温夹蕊板，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屋面顶板材料：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为80厚上蓝下白色彩钢保温夹蕊板，填充材料均为岩棉板。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墙体型钢龙骨架材料：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镀锌金属方管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100*100*2焊接。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屋面钢构桁架材料：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屋面桁架采用镀锌金属方管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100*100*2焊接，形状呈三角形，高度为1.8M，固定支座均增设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100*100*2立柆，桁架下弦长度为15M。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屋面板钢檩材料：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钢檩采用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40*60*2方管间距为0.8M沿桁架斜面长度满设。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安装要求：屋面板、墙面板均采用120MM燕尾镙杆自攻丝固定，屋面板檐口采用封檐处理并设翻边滴水线，滴水檐口不小于2CM，屋脊盖板宽度不小于45CM。板面对接连接处均采用聚氨脂发泡剂填缝处理。铁件焊接牢靠，焊缝接口均采用满焊，不得采用点焊，焊口应饱满，无夹渣漏焊现象，焊口均做防腐处理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集成板厨房应结构安全，美观、适用。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供货商应向购买方提供合格有效的建筑结构安全体系计算书，防火特级及抗风等级、使用年限相关设计参数证明材料作为验收前置条件，无此应证材料不予验收及拔付货物款项。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集成彩钢板厨房内、外门叁数要求：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外门规格及尺寸高2.4M、宽1.5M、均为双开门，数量为2樘，内门规格及尺寸高2.1M、宽0.9M、均为内开门，数量为4樘，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内外门材质要求：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内外门均为钢制成品防盗保温门。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框料钢板厚度1.5mm，扇料钢板厚度1.2mm，门套均采用包边处理，颜色均为棕红色。五金把手采用钛合金材质，门锁采用上下联动防盗装置，门扇内保温填充材料为聚氨酯发泡剂。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安装要求：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框体与门之间采用聚氨酯发泡剂全封闭，钢制防盗门和框体采用焊接连接方式。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集成彩钢板厨房窗户叁数要求：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窗户材质要求：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窗户均采用65系列三腔四密封双玻塑钢窗，玻璃厚度为4+4MM。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安装要求：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框体材料均采用40*60mm镀锌钢管周圈焊接安装；窗下墙高度90cm;框体与塑钢窗之间采用聚氨酯发泡剂全封闭；安装牢固无透风、透水现象。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钢窗数量：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共计12个，窗户规格尺寸：长1.2*宽1.5m。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集成彩钢板厨房室内天棚做法及叁数要求：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室内天棚吊顶材质要求：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型钢龙骨及挂件厚度不小于0.8MM，吊杆采用圆6丝杆，长度随坡度现场安装，吊顶材料为0.8CM厚600*600矿棉板。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安装要求：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室内采用型钢龙骨600*600mm矿棉板吊顶；采用Ф8丝杆铁件于天棚钢檩焊接，丝杠间距600*600mm见方。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集成彩钢板厨房不锈钢排水地槽安装、自流平弹性运动地面安装及要求：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不锈钢排水槽安装：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地面增设一道埋地不锈钢排水槽，排水沟长4m，宽0.2m，深度0.15m，排水槽的基层采用5CM厚300宽C25素混凝土浇筑，排水槽采用成品不修钢焊接，厚度不小于1.2MM，上设不锈钢篦子，篦子采用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20*20*1.8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不锈钢管焊接，栅格间距不大于2CM。不锈钢水槽排水接入市政主排水管网，采用DN100PVC连接管线长度为15m，埋地处理深度为0.6M，排水坡度为0.3%。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自流平弹性运动地面安装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工清理平整地面基层，素土夯实，浇筑100厚C25混凝土垫层，干铺6cm厚细砂找平层，采用规格为200*100*60厚彩色镶铺式广场砖铺设，细沙扫缝。清扫广场砖基层，刷界面处理剂一道，铺设3MM厚高强度弹性自流坪地面，人工刮平打磨后用强力胶粘贴0.45厚成品运动地板革，颜色为天蓝色，接缝处采用热熔焊缝，要求接缝平整，平滑，粘接牢固，坡向正确，无明显积水现象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混凝土浇筑施工必需采用冬季施工措施，混凝土施工用水采用40度热水预拌混凝土，砂石骨料采用热蒸汽加温，并在混凝土中按施工规范要求配比增加混凝土防冻剂、早强剂，混凝土浇筑振捣完成后，原浆收光，并采用保温草席加以覆盖，保障混凝土在8小时内终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集成彩钢板厨房室内厨房设备动力电气安装：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用电设备供电系统安装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厨房电磁锅、烤箱、蒸饭车等设备用电，用电负荷560kw，缆线依据设备采用铜芯电缆现场进行配置，采用三相五线制，线径均为10平方。采用规格为15*10成品金属架，安装型式采用综合布线，其中明装30M，暗装20M。缆线总长度为400M，增设动力</w:t>
      </w:r>
      <w:r>
        <w:rPr>
          <w:rFonts w:hint="eastAsia" w:ascii="仿宋_GB2312" w:hAnsi="仿宋_GB2312" w:eastAsia="仿宋_GB2312" w:cs="仿宋_GB2312"/>
          <w:sz w:val="32"/>
          <w:szCs w:val="32"/>
        </w:rPr>
        <w:t>配电箱共12套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箱体规格尺寸800*800mm，厚度0.2mm，采用明装箱体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箱体内安装</w:t>
      </w:r>
      <w:r>
        <w:rPr>
          <w:rFonts w:hint="eastAsia" w:ascii="仿宋_GB2312" w:hAnsi="仿宋_GB2312" w:eastAsia="仿宋_GB2312" w:cs="仿宋_GB2312"/>
          <w:sz w:val="32"/>
          <w:szCs w:val="32"/>
        </w:rPr>
        <w:t>空开保护器电源开关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。依据现场设备配置保护开关等电气元件，布线按一设备一回路布置，与电气设备安装均装铜线篦子，外套热塑管，缆线无接头。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集成彩钢板厨房室内照明设备安装：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照明灯具采用镶嵌式LED格栅灯，规格为600*600CM，每盏灯功率为60w，共计12个，建筑物内设10个照明开关，均为单联明装翘板开关，明装五孔插座18个；照明、插座电线采用铜芯塑料绝缘线，线径2.5mm²，总长度200M，采用2.0钢制穿线管安装，长度为40M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集成彩钢板厨房室内供水系统安装：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采用DN</w:t>
      </w:r>
      <w:r>
        <w:rPr>
          <w:rFonts w:hint="eastAsia" w:ascii="仿宋_GB2312" w:hAnsi="仿宋_GB2312" w:eastAsia="仿宋_GB2312" w:cs="仿宋_GB2312"/>
          <w:sz w:val="32"/>
          <w:szCs w:val="32"/>
        </w:rPr>
        <w:t>32PPR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热熔管连接</w:t>
      </w:r>
      <w:r>
        <w:rPr>
          <w:rFonts w:hint="eastAsia" w:ascii="仿宋_GB2312" w:hAnsi="仿宋_GB2312" w:eastAsia="仿宋_GB2312" w:cs="仿宋_GB2312"/>
          <w:sz w:val="32"/>
          <w:szCs w:val="32"/>
        </w:rPr>
        <w:t>组装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长度150m，增设室内DN20水龙头20个，连接金属软管0.8M长，共20个。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集成彩钢板厨房室内采暖系统安装：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暖气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管线采用DN</w:t>
      </w:r>
      <w:r>
        <w:rPr>
          <w:rFonts w:hint="eastAsia" w:ascii="仿宋_GB2312" w:hAnsi="仿宋_GB2312" w:eastAsia="仿宋_GB2312" w:cs="仿宋_GB2312"/>
          <w:sz w:val="32"/>
          <w:szCs w:val="32"/>
        </w:rPr>
        <w:t>32PPR热熔管连接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暖气片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钢制</w:t>
      </w:r>
      <w:r>
        <w:rPr>
          <w:rFonts w:hint="eastAsia" w:ascii="仿宋_GB2312" w:hAnsi="仿宋_GB2312" w:eastAsia="仿宋_GB2312" w:cs="仿宋_GB2312"/>
          <w:sz w:val="32"/>
          <w:szCs w:val="32"/>
        </w:rPr>
        <w:t>暖气片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，上下管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中心距为0.6m，单片宽度为8cm，钢制暖气片壁厚不得小于2.0mm，暖气片内壁做防腐处理。暖气片</w:t>
      </w:r>
      <w:r>
        <w:rPr>
          <w:rFonts w:hint="eastAsia" w:ascii="仿宋_GB2312" w:hAnsi="仿宋_GB2312" w:eastAsia="仿宋_GB2312" w:cs="仿宋_GB2312"/>
          <w:sz w:val="32"/>
          <w:szCs w:val="32"/>
        </w:rPr>
        <w:t>每组20片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计20组，沿集成板房外墙壁安装，供暖管线端头均设置安装DN32钢制流量控制阀，每组暖气片睛设置铜制手动放气阀，采暖系统安装均采用单管串联安装，管线最高处设置铜制自动排气阀，门槛处需做埋地处理，管线均做保温处理。供暖管线安装电压为220V管道循环泵一台，流量15M3/H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室内排水安装：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38" w:firstLineChars="262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依据厨房设备安装位置，增设室内排水系统，排水管DN110材质采用UPVC,采用胶粘方式连接；地面低洼处设置不锈钢地漏，管径DN110，管线采用埋地，深度0.8m，长度20m，接入室外市政污水井。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二、盥洗室洗脸盆设备安装做法：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盥洗室1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清理原大理石面层，上做单层防水，采用一浆一布，底层采用界面处理剂一道，丙纶</w:t>
      </w:r>
      <w:r>
        <w:rPr>
          <w:rFonts w:hint="eastAsia" w:ascii="仿宋_GB2312" w:hAnsi="仿宋_GB2312" w:eastAsia="仿宋_GB2312" w:cs="仿宋_GB2312"/>
          <w:sz w:val="32"/>
          <w:szCs w:val="32"/>
        </w:rPr>
        <w:t>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一道，完成后上铺0.3mm厚自流平弹性地面一道，打磨处理后，粘贴防水地板革，厚度为0.45mm，颜色为橘黄色；盥洗室总面积138㎡；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设备安装：采用成品</w:t>
      </w:r>
      <w:r>
        <w:rPr>
          <w:rFonts w:hint="eastAsia" w:ascii="仿宋_GB2312" w:hAnsi="仿宋_GB2312" w:eastAsia="仿宋_GB2312" w:cs="仿宋_GB2312"/>
          <w:sz w:val="32"/>
          <w:szCs w:val="32"/>
        </w:rPr>
        <w:t>不锈钢洗漱盆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共计</w:t>
      </w:r>
      <w:r>
        <w:rPr>
          <w:rFonts w:hint="eastAsia" w:ascii="仿宋_GB2312" w:hAnsi="仿宋_GB2312" w:eastAsia="仿宋_GB2312" w:cs="仿宋_GB2312"/>
          <w:sz w:val="32"/>
          <w:szCs w:val="32"/>
        </w:rPr>
        <w:t>120个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三组一联，单体40个，材质盆体厚度0.02mm，盆子池内径长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1.2m，宽0.4m，深0.4m。盆体外观尺寸，长1.5m，宽0.5m，高1.2m。每个盆体安装不锈钢水龙头3个，共计120个。连接DN25供水管线70m，污水主管线采用DN110，长度40m，排污支管采用DN50PE管胶粘连接；池底排水口与支管连接采用软管连接，并带S弯防臭处理，软管长度为1.2m，管径为DN50，共计40组。热水供水管线连接采用DN25管线60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盥洗室2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洗脸盆设备安装：数量共6组，每组两排，每排8个脸盆，每组设一个大理石面板镜前架，镜前架面板尺寸：长：60m，宽25cm，厚2cm。脸盆架采用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镀锌金属方管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100*100*2焊接，面板均为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大理石台面板，颜色为黑色。面板长宽尺寸为长60M，宽60CM、厚度2CM，做大理石台面封边，尺寸：长60m，宽18cm，厚2.0cm。大理石面板上安装成品陶瓷单体洗脸盆96个，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每个盆体安装不锈钢混水龙头1个，共计96个。连接DN20供水金属软管192个，长度为0.8M，连接DN25供水管线140m，污水主管线采用DN110，长度40m，排污支管采用DN50PE管胶粘连接；池底排水口与支管连接采用软管连接，并带S弯防臭处理，软管长度为1.2m，管径为DN50，共计96组。热水供水管线连接采用DN25管线40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三、浴室设备做法：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室外供水安装：采用DN</w:t>
      </w:r>
      <w:r>
        <w:rPr>
          <w:rFonts w:hint="eastAsia" w:ascii="仿宋_GB2312" w:hAnsi="仿宋_GB2312" w:eastAsia="仿宋_GB2312" w:cs="仿宋_GB2312"/>
          <w:sz w:val="32"/>
          <w:szCs w:val="32"/>
        </w:rPr>
        <w:t>32PPR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热熔管连接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长度30m，外漏管线做电加热保温层，长度30M。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室外排水安装：排水管DN75材质采用钢制焊管，长度30m，外漏管线做电加热保温层，长度35M。。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室外动力电安装：用电负荷30KW，缆线依据设备采用铜芯铠装电缆16平方，长度30m。增设</w:t>
      </w:r>
      <w:r>
        <w:rPr>
          <w:rFonts w:hint="eastAsia" w:ascii="仿宋_GB2312" w:hAnsi="仿宋_GB2312" w:eastAsia="仿宋_GB2312" w:cs="仿宋_GB2312"/>
          <w:sz w:val="32"/>
          <w:szCs w:val="32"/>
        </w:rPr>
        <w:t>配电箱共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箱体规格尺寸800*800mm，厚度0.2mm，采用明装箱体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箱体内安装</w:t>
      </w:r>
      <w:r>
        <w:rPr>
          <w:rFonts w:hint="eastAsia" w:ascii="仿宋_GB2312" w:hAnsi="仿宋_GB2312" w:eastAsia="仿宋_GB2312" w:cs="仿宋_GB2312"/>
          <w:sz w:val="32"/>
          <w:szCs w:val="32"/>
        </w:rPr>
        <w:t>空开保护器电源开关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1" w:firstLineChars="1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四、建筑物内动力电引入：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总配电箱引入室内分配电箱7个，箱体宽60cm，高70cm，厚200mm，材质为铁质箱体，厚度0.2mm，每个箱体内设空气短路总开关一个（100A）；3P开关三组（100A）；2P开关两组（63A），均带漏电保护器；室内KBJ32穿线管明装，采用关卡墙体固定，线管总长度230m，电缆线采用16平方铜芯铠装电缆，电缆线总长度240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五、施工进度要求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本次招标材料含人工费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材料费、运输费、税金等全部费用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供货商在投标前请认真查看招标文件，可电话咨询（关志刚：18997520149），做好施工组织计划，协调好各个工种的配合，严格按照拟定的工期要求施工，如期完工。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单位中标后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三日内将设备相关材料一次性采购完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成并运输到安装现场，由采购单位组织相关部门材料进行验收，中标单位需精心组织施实方案，确保各工种施工人员、生产设备及工具全部到位，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不得以任何借口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延误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交工日期，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按工期安排6日内需完成全部工作内容，确保验收合格，质量达到相关验收规范及标准。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工期安排：（总工期为9天。含材料采购三天时间）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各工种技术人员进入施工现场，完成集成厨房墙体及屋面钢结构焊接工作；厨房室内地下管线安装工作，盥洗室完成自流平地面防水等施工。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完成集成厨房墙体及屋面板及浴室安装施工，室内动力电、供排水、采暖设备安装；盥洗室完成防水地板铺设、设备及管线安装。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第三日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完成集成厨房门窗、吊顶、供排水、暖电、室内地面管线铺设等，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第四日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完成混凝土地面及相关设备安装；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第五日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完成地面砖及自流坪地面做法。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第六日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完成室内运动地板革安装，设备线路、供水接口安装及调试运行，完成验收并投入使用。</w:t>
      </w:r>
    </w:p>
    <w:sectPr>
      <w:pgSz w:w="11906" w:h="16838"/>
      <w:pgMar w:top="2098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D5A045"/>
    <w:multiLevelType w:val="multilevel"/>
    <w:tmpl w:val="98D5A04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1265B"/>
    <w:rsid w:val="046E270F"/>
    <w:rsid w:val="06F2477E"/>
    <w:rsid w:val="084E0E13"/>
    <w:rsid w:val="0C313866"/>
    <w:rsid w:val="0C4650DB"/>
    <w:rsid w:val="11C050D5"/>
    <w:rsid w:val="15F90DA6"/>
    <w:rsid w:val="17A04A40"/>
    <w:rsid w:val="18752B2D"/>
    <w:rsid w:val="1DFD3EFF"/>
    <w:rsid w:val="1DFD61BD"/>
    <w:rsid w:val="213E1738"/>
    <w:rsid w:val="216A3F09"/>
    <w:rsid w:val="277464E8"/>
    <w:rsid w:val="27E4780B"/>
    <w:rsid w:val="298F199F"/>
    <w:rsid w:val="2B3E0B6A"/>
    <w:rsid w:val="2F656C19"/>
    <w:rsid w:val="34FB26BA"/>
    <w:rsid w:val="359F1273"/>
    <w:rsid w:val="3E714BA0"/>
    <w:rsid w:val="41265782"/>
    <w:rsid w:val="4906572F"/>
    <w:rsid w:val="58A90AF0"/>
    <w:rsid w:val="590731A1"/>
    <w:rsid w:val="5DCA3702"/>
    <w:rsid w:val="697836B7"/>
    <w:rsid w:val="6D3E31EA"/>
    <w:rsid w:val="6D811D29"/>
    <w:rsid w:val="7ABB041A"/>
    <w:rsid w:val="7DC1265B"/>
    <w:rsid w:val="7E2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2021-02-19T08:09:00Z</dcterms:created>
  <dc:creator>Administrator</dc:creator>
  <cp:lastModifiedBy>Administrator</cp:lastModifiedBy>
  <cp:lastPrinted>2021-02-19T12:51:00Z</cp:lastPrinted>
  <dcterms:modified xsi:type="dcterms:W3CDTF">2021-03-17T12:38:29Z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