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pPr w:leftFromText="180" w:rightFromText="180" w:vertAnchor="page" w:horzAnchor="page" w:tblpX="1681" w:tblpY="2080"/>
        <w:tblOverlap w:val="never"/>
        <w:tblW w:w="9733" w:type="dxa"/>
        <w:tblLayout w:type="fixed"/>
        <w:tblLook w:val="04A0" w:firstRow="1" w:lastRow="0" w:firstColumn="1" w:lastColumn="0" w:noHBand="0" w:noVBand="1"/>
      </w:tblPr>
      <w:tblGrid>
        <w:gridCol w:w="1315"/>
        <w:gridCol w:w="8418"/>
      </w:tblGrid>
      <w:tr w:rsidR="00BF11F6" w14:paraId="4A0117B6" w14:textId="77777777" w:rsidTr="00DC46A1">
        <w:trPr>
          <w:trHeight w:val="624"/>
        </w:trPr>
        <w:tc>
          <w:tcPr>
            <w:tcW w:w="1315" w:type="dxa"/>
            <w:vAlign w:val="center"/>
          </w:tcPr>
          <w:p w14:paraId="70C7E88F" w14:textId="2B2954A7" w:rsidR="00BF11F6" w:rsidRDefault="00984434">
            <w:r>
              <w:rPr>
                <w:rFonts w:hint="eastAsia"/>
              </w:rPr>
              <w:t>主板</w:t>
            </w:r>
          </w:p>
        </w:tc>
        <w:tc>
          <w:tcPr>
            <w:tcW w:w="8418" w:type="dxa"/>
            <w:vAlign w:val="center"/>
          </w:tcPr>
          <w:p w14:paraId="40319A81" w14:textId="63DBE5F4" w:rsidR="00BF11F6" w:rsidRDefault="00984434">
            <w:r>
              <w:rPr>
                <w:rFonts w:hint="eastAsia"/>
              </w:rPr>
              <w:t>Intel</w:t>
            </w:r>
            <w:r>
              <w:rPr>
                <w:rFonts w:hint="eastAsia"/>
              </w:rPr>
              <w:t>系列主板</w:t>
            </w:r>
            <w:r>
              <w:rPr>
                <w:rFonts w:hint="eastAsia"/>
              </w:rPr>
              <w:t xml:space="preserve"> </w:t>
            </w:r>
            <w:r>
              <w:t>4</w:t>
            </w:r>
            <w:r w:rsidR="004E6E9C">
              <w:t>6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系列芯片组或以上</w:t>
            </w:r>
          </w:p>
        </w:tc>
      </w:tr>
      <w:tr w:rsidR="00BF11F6" w14:paraId="0255E6CA" w14:textId="77777777" w:rsidTr="00DC46A1">
        <w:trPr>
          <w:trHeight w:val="624"/>
        </w:trPr>
        <w:tc>
          <w:tcPr>
            <w:tcW w:w="1315" w:type="dxa"/>
            <w:vAlign w:val="center"/>
          </w:tcPr>
          <w:p w14:paraId="26F77A95" w14:textId="6BA15B83" w:rsidR="00BF11F6" w:rsidRDefault="00984434">
            <w:r>
              <w:rPr>
                <w:rFonts w:hint="eastAsia"/>
              </w:rPr>
              <w:t>CPU</w:t>
            </w:r>
          </w:p>
        </w:tc>
        <w:tc>
          <w:tcPr>
            <w:tcW w:w="8418" w:type="dxa"/>
            <w:vAlign w:val="center"/>
          </w:tcPr>
          <w:p w14:paraId="7F267B52" w14:textId="77777777" w:rsidR="00BF11F6" w:rsidRDefault="00984434">
            <w:r>
              <w:rPr>
                <w:rFonts w:hint="eastAsia"/>
              </w:rPr>
              <w:t>Intel Core i5-10500</w:t>
            </w:r>
          </w:p>
        </w:tc>
      </w:tr>
      <w:tr w:rsidR="00BF11F6" w14:paraId="0C4B7E4C" w14:textId="77777777" w:rsidTr="00DC46A1">
        <w:trPr>
          <w:trHeight w:val="624"/>
        </w:trPr>
        <w:tc>
          <w:tcPr>
            <w:tcW w:w="1315" w:type="dxa"/>
            <w:vAlign w:val="center"/>
          </w:tcPr>
          <w:p w14:paraId="3483795F" w14:textId="2840B06B" w:rsidR="00BF11F6" w:rsidRDefault="00984434">
            <w:r>
              <w:rPr>
                <w:rFonts w:hint="eastAsia"/>
              </w:rPr>
              <w:t>内存</w:t>
            </w:r>
          </w:p>
        </w:tc>
        <w:tc>
          <w:tcPr>
            <w:tcW w:w="8418" w:type="dxa"/>
            <w:vAlign w:val="center"/>
          </w:tcPr>
          <w:p w14:paraId="32D40EE0" w14:textId="7A5C807E" w:rsidR="00BF11F6" w:rsidRDefault="004E6E9C">
            <w:r>
              <w:t>16</w:t>
            </w:r>
            <w:r w:rsidR="00984434">
              <w:rPr>
                <w:rFonts w:hint="eastAsia"/>
              </w:rPr>
              <w:t>G DDR4</w:t>
            </w:r>
            <w:r>
              <w:t xml:space="preserve"> 3200</w:t>
            </w:r>
            <w:r>
              <w:rPr>
                <w:rFonts w:hint="eastAsia"/>
              </w:rPr>
              <w:t>MHz</w:t>
            </w:r>
          </w:p>
        </w:tc>
      </w:tr>
      <w:tr w:rsidR="00BF11F6" w14:paraId="244E81C5" w14:textId="77777777" w:rsidTr="00DC46A1">
        <w:trPr>
          <w:trHeight w:val="624"/>
        </w:trPr>
        <w:tc>
          <w:tcPr>
            <w:tcW w:w="1315" w:type="dxa"/>
            <w:vAlign w:val="center"/>
          </w:tcPr>
          <w:p w14:paraId="4738D1B2" w14:textId="54BCCE37" w:rsidR="00BF11F6" w:rsidRDefault="00984434">
            <w:r>
              <w:rPr>
                <w:rFonts w:hint="eastAsia"/>
              </w:rPr>
              <w:t>硬盘</w:t>
            </w:r>
          </w:p>
        </w:tc>
        <w:tc>
          <w:tcPr>
            <w:tcW w:w="8418" w:type="dxa"/>
            <w:vAlign w:val="center"/>
          </w:tcPr>
          <w:p w14:paraId="69D17A52" w14:textId="1DFB8907" w:rsidR="00BF11F6" w:rsidRDefault="00984434">
            <w:r>
              <w:rPr>
                <w:rFonts w:hint="eastAsia"/>
              </w:rPr>
              <w:t>2</w:t>
            </w:r>
            <w:r w:rsidR="004E6E9C">
              <w:t>00</w:t>
            </w:r>
            <w:r>
              <w:rPr>
                <w:rFonts w:hint="eastAsia"/>
              </w:rPr>
              <w:t>G</w:t>
            </w:r>
            <w:r w:rsidR="00766805">
              <w:rPr>
                <w:rFonts w:hint="eastAsia"/>
              </w:rPr>
              <w:t>或以上固态硬盘</w:t>
            </w:r>
            <w:r w:rsidR="00DC46A1">
              <w:rPr>
                <w:rFonts w:hint="eastAsia"/>
              </w:rPr>
              <w:t>，</w:t>
            </w:r>
            <w:r w:rsidR="00DC46A1">
              <w:rPr>
                <w:rFonts w:hint="eastAsia"/>
              </w:rPr>
              <w:t>NVME</w:t>
            </w:r>
            <w:r w:rsidR="00DC46A1">
              <w:rPr>
                <w:rFonts w:hint="eastAsia"/>
              </w:rPr>
              <w:t>接口</w:t>
            </w:r>
          </w:p>
        </w:tc>
      </w:tr>
      <w:tr w:rsidR="00DC46A1" w14:paraId="476FDB95" w14:textId="77777777" w:rsidTr="00DC46A1">
        <w:trPr>
          <w:trHeight w:val="624"/>
        </w:trPr>
        <w:tc>
          <w:tcPr>
            <w:tcW w:w="1315" w:type="dxa"/>
            <w:vAlign w:val="center"/>
          </w:tcPr>
          <w:p w14:paraId="55B6B0C6" w14:textId="1ECCDDFC" w:rsidR="00DC46A1" w:rsidRDefault="00DC46A1">
            <w:pPr>
              <w:rPr>
                <w:rFonts w:hint="eastAsia"/>
              </w:rPr>
            </w:pPr>
            <w:r>
              <w:rPr>
                <w:rFonts w:hint="eastAsia"/>
              </w:rPr>
              <w:t>光驱</w:t>
            </w:r>
          </w:p>
        </w:tc>
        <w:tc>
          <w:tcPr>
            <w:tcW w:w="8418" w:type="dxa"/>
            <w:vAlign w:val="center"/>
          </w:tcPr>
          <w:p w14:paraId="5CA88129" w14:textId="6402B71A" w:rsidR="00DC46A1" w:rsidRDefault="00DC46A1">
            <w:pPr>
              <w:rPr>
                <w:rFonts w:hint="eastAsia"/>
              </w:rPr>
            </w:pPr>
            <w:r>
              <w:rPr>
                <w:rFonts w:hint="eastAsia"/>
              </w:rPr>
              <w:t>内置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刻录机</w:t>
            </w:r>
          </w:p>
        </w:tc>
      </w:tr>
      <w:tr w:rsidR="00766805" w14:paraId="2584FD5C" w14:textId="77777777" w:rsidTr="00DC46A1">
        <w:trPr>
          <w:trHeight w:val="624"/>
        </w:trPr>
        <w:tc>
          <w:tcPr>
            <w:tcW w:w="1315" w:type="dxa"/>
            <w:vAlign w:val="center"/>
          </w:tcPr>
          <w:p w14:paraId="0F2FEEF2" w14:textId="44F58776" w:rsidR="00766805" w:rsidRDefault="00766805">
            <w:pPr>
              <w:rPr>
                <w:rFonts w:hint="eastAsia"/>
              </w:rPr>
            </w:pPr>
            <w:r>
              <w:rPr>
                <w:rFonts w:hint="eastAsia"/>
              </w:rPr>
              <w:t>网卡</w:t>
            </w:r>
          </w:p>
        </w:tc>
        <w:tc>
          <w:tcPr>
            <w:tcW w:w="8418" w:type="dxa"/>
            <w:vAlign w:val="center"/>
          </w:tcPr>
          <w:p w14:paraId="3CEE8584" w14:textId="4C93D47F" w:rsidR="00766805" w:rsidRDefault="00766805">
            <w:pPr>
              <w:rPr>
                <w:rFonts w:hint="eastAsia"/>
              </w:rPr>
            </w:pPr>
            <w:r>
              <w:rPr>
                <w:rFonts w:hint="eastAsia"/>
              </w:rPr>
              <w:t>内置</w:t>
            </w:r>
            <w:r>
              <w:rPr>
                <w:rFonts w:hint="eastAsia"/>
              </w:rPr>
              <w:t>1</w:t>
            </w:r>
            <w:r>
              <w:t>00/</w:t>
            </w:r>
            <w:r>
              <w:rPr>
                <w:rFonts w:hint="eastAsia"/>
              </w:rPr>
              <w:t>1</w:t>
            </w:r>
            <w:r>
              <w:t>000Mb</w:t>
            </w:r>
            <w:r>
              <w:rPr>
                <w:rFonts w:hint="eastAsia"/>
              </w:rPr>
              <w:t>以太网控制器</w:t>
            </w:r>
          </w:p>
        </w:tc>
      </w:tr>
      <w:tr w:rsidR="00BF11F6" w14:paraId="6D9910AA" w14:textId="77777777" w:rsidTr="00DC46A1">
        <w:trPr>
          <w:trHeight w:val="624"/>
        </w:trPr>
        <w:tc>
          <w:tcPr>
            <w:tcW w:w="1315" w:type="dxa"/>
            <w:vAlign w:val="center"/>
          </w:tcPr>
          <w:p w14:paraId="72D51E35" w14:textId="6A3FE98C" w:rsidR="00BF11F6" w:rsidRDefault="00984434">
            <w:r>
              <w:rPr>
                <w:rFonts w:hint="eastAsia"/>
              </w:rPr>
              <w:t>显卡</w:t>
            </w:r>
          </w:p>
        </w:tc>
        <w:tc>
          <w:tcPr>
            <w:tcW w:w="8418" w:type="dxa"/>
            <w:vAlign w:val="center"/>
          </w:tcPr>
          <w:p w14:paraId="74F4C792" w14:textId="77777777" w:rsidR="00BF11F6" w:rsidRDefault="00984434">
            <w:r>
              <w:rPr>
                <w:rFonts w:hint="eastAsia"/>
              </w:rPr>
              <w:t>集成</w:t>
            </w:r>
          </w:p>
        </w:tc>
      </w:tr>
      <w:tr w:rsidR="00BF11F6" w14:paraId="17B86C68" w14:textId="77777777" w:rsidTr="00DC46A1">
        <w:trPr>
          <w:trHeight w:val="624"/>
        </w:trPr>
        <w:tc>
          <w:tcPr>
            <w:tcW w:w="1315" w:type="dxa"/>
            <w:vAlign w:val="center"/>
          </w:tcPr>
          <w:p w14:paraId="242147DD" w14:textId="30EF8A55" w:rsidR="00BF11F6" w:rsidRDefault="00984434">
            <w:r>
              <w:rPr>
                <w:rFonts w:hint="eastAsia"/>
              </w:rPr>
              <w:t>接口</w:t>
            </w:r>
          </w:p>
        </w:tc>
        <w:tc>
          <w:tcPr>
            <w:tcW w:w="8418" w:type="dxa"/>
            <w:vAlign w:val="center"/>
          </w:tcPr>
          <w:p w14:paraId="2BCEB7BD" w14:textId="52226FAB" w:rsidR="00BF11F6" w:rsidRDefault="00984434">
            <w:r>
              <w:rPr>
                <w:rFonts w:hint="eastAsia"/>
              </w:rPr>
              <w:t>前置：耳机</w:t>
            </w:r>
            <w:r w:rsidR="004E6E9C">
              <w:rPr>
                <w:rFonts w:hint="eastAsia"/>
              </w:rPr>
              <w:t>和</w:t>
            </w:r>
            <w:r>
              <w:rPr>
                <w:rFonts w:hint="eastAsia"/>
              </w:rPr>
              <w:t>麦克风插孔</w:t>
            </w:r>
            <w:r w:rsidR="004E6E9C">
              <w:rPr>
                <w:rFonts w:hint="eastAsia"/>
              </w:rPr>
              <w:t>（或组合插孔）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2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 w:rsidR="004E6E9C">
              <w:rPr>
                <w:rFonts w:hint="eastAsia"/>
              </w:rPr>
              <w:t>USB</w:t>
            </w:r>
            <w:r>
              <w:rPr>
                <w:rFonts w:hint="eastAsia"/>
              </w:rPr>
              <w:t>端口</w:t>
            </w:r>
          </w:p>
          <w:p w14:paraId="1C4B819F" w14:textId="35BB820B" w:rsidR="00BF11F6" w:rsidRDefault="00984434">
            <w:r>
              <w:rPr>
                <w:rFonts w:hint="eastAsia"/>
              </w:rPr>
              <w:t>后置：</w:t>
            </w:r>
            <w:r w:rsidR="004E6E9C">
              <w:rPr>
                <w:rFonts w:hint="eastAsia"/>
              </w:rPr>
              <w:t>通用音频端口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1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电源接口；</w:t>
            </w:r>
            <w:r>
              <w:rPr>
                <w:rFonts w:hint="eastAsia"/>
              </w:rPr>
              <w:t xml:space="preserve">1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RJ-45 </w:t>
            </w:r>
            <w:r>
              <w:rPr>
                <w:rFonts w:hint="eastAsia"/>
              </w:rPr>
              <w:t>端口；</w:t>
            </w:r>
            <w:r>
              <w:rPr>
                <w:rFonts w:hint="eastAsia"/>
              </w:rPr>
              <w:t xml:space="preserve">1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HDMI</w:t>
            </w:r>
            <w:r w:rsidR="004E6E9C">
              <w:rPr>
                <w:rFonts w:hint="eastAsia"/>
              </w:rPr>
              <w:t>或</w:t>
            </w:r>
            <w:r w:rsidR="004E6E9C">
              <w:rPr>
                <w:rFonts w:hint="eastAsia"/>
              </w:rPr>
              <w:t>DP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4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USB </w:t>
            </w:r>
            <w:r>
              <w:rPr>
                <w:rFonts w:hint="eastAsia"/>
              </w:rPr>
              <w:t>端口</w:t>
            </w:r>
          </w:p>
        </w:tc>
      </w:tr>
      <w:tr w:rsidR="00BF11F6" w14:paraId="3CDBFEE5" w14:textId="77777777" w:rsidTr="00DC46A1">
        <w:trPr>
          <w:trHeight w:val="624"/>
        </w:trPr>
        <w:tc>
          <w:tcPr>
            <w:tcW w:w="1315" w:type="dxa"/>
            <w:vAlign w:val="center"/>
          </w:tcPr>
          <w:p w14:paraId="19239BBD" w14:textId="77777777" w:rsidR="00BF11F6" w:rsidRDefault="00984434">
            <w:r>
              <w:rPr>
                <w:rFonts w:hint="eastAsia"/>
              </w:rPr>
              <w:t>输入设备</w:t>
            </w:r>
          </w:p>
        </w:tc>
        <w:tc>
          <w:tcPr>
            <w:tcW w:w="8418" w:type="dxa"/>
            <w:vAlign w:val="center"/>
          </w:tcPr>
          <w:p w14:paraId="061A5FDB" w14:textId="1B7EC404" w:rsidR="00BF11F6" w:rsidRDefault="00984434"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键盘、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光电鼠标</w:t>
            </w:r>
          </w:p>
        </w:tc>
      </w:tr>
      <w:tr w:rsidR="00BF11F6" w14:paraId="14A08E49" w14:textId="77777777" w:rsidTr="00DC46A1">
        <w:trPr>
          <w:trHeight w:val="624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0C2BDA08" w14:textId="709ABCFC" w:rsidR="00BF11F6" w:rsidRDefault="00984434">
            <w:r>
              <w:rPr>
                <w:rFonts w:hint="eastAsia"/>
              </w:rPr>
              <w:t>电源</w:t>
            </w:r>
          </w:p>
        </w:tc>
        <w:tc>
          <w:tcPr>
            <w:tcW w:w="8418" w:type="dxa"/>
            <w:tcBorders>
              <w:bottom w:val="single" w:sz="4" w:space="0" w:color="auto"/>
            </w:tcBorders>
            <w:vAlign w:val="center"/>
          </w:tcPr>
          <w:p w14:paraId="09581EC1" w14:textId="19FF8E8F" w:rsidR="00BF11F6" w:rsidRDefault="00984434">
            <w:r>
              <w:rPr>
                <w:rFonts w:hint="eastAsia"/>
              </w:rPr>
              <w:t>≥</w:t>
            </w:r>
            <w:r w:rsidR="00135D3E">
              <w:t>49</w:t>
            </w:r>
            <w:r>
              <w:rPr>
                <w:rFonts w:hint="eastAsia"/>
              </w:rPr>
              <w:t xml:space="preserve">0W </w:t>
            </w:r>
            <w:r>
              <w:rPr>
                <w:rFonts w:hint="eastAsia"/>
              </w:rPr>
              <w:t>高效电</w:t>
            </w:r>
            <w:r w:rsidR="00135D3E">
              <w:rPr>
                <w:rFonts w:hint="eastAsia"/>
              </w:rPr>
              <w:t>源或有原厂证明能支持到</w:t>
            </w:r>
            <w:r w:rsidR="00135D3E" w:rsidRPr="00135D3E">
              <w:t xml:space="preserve">NVIDIA® GeForce® GTX 1660 6 GB </w:t>
            </w:r>
            <w:r w:rsidR="00135D3E">
              <w:rPr>
                <w:rFonts w:hint="eastAsia"/>
              </w:rPr>
              <w:t>显卡</w:t>
            </w:r>
          </w:p>
        </w:tc>
      </w:tr>
      <w:tr w:rsidR="00BF11F6" w14:paraId="53B72725" w14:textId="77777777" w:rsidTr="00DC46A1">
        <w:trPr>
          <w:trHeight w:val="624"/>
        </w:trPr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14:paraId="6E7F3486" w14:textId="77777777" w:rsidR="00BF11F6" w:rsidRDefault="00984434">
            <w:r>
              <w:rPr>
                <w:rFonts w:hint="eastAsia"/>
              </w:rPr>
              <w:t>音频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418" w:type="dxa"/>
            <w:tcBorders>
              <w:top w:val="single" w:sz="4" w:space="0" w:color="auto"/>
            </w:tcBorders>
            <w:vAlign w:val="center"/>
          </w:tcPr>
          <w:p w14:paraId="210EE6C0" w14:textId="143F7F63" w:rsidR="00BF11F6" w:rsidRDefault="00135D3E">
            <w:r>
              <w:rPr>
                <w:rFonts w:hint="eastAsia"/>
              </w:rPr>
              <w:t>主机</w:t>
            </w:r>
            <w:r w:rsidR="00984434">
              <w:rPr>
                <w:rFonts w:hint="eastAsia"/>
              </w:rPr>
              <w:t>内置音箱</w:t>
            </w:r>
          </w:p>
        </w:tc>
      </w:tr>
      <w:tr w:rsidR="00BF11F6" w14:paraId="188FEE3F" w14:textId="77777777" w:rsidTr="00DC46A1">
        <w:trPr>
          <w:trHeight w:val="624"/>
        </w:trPr>
        <w:tc>
          <w:tcPr>
            <w:tcW w:w="1315" w:type="dxa"/>
            <w:vAlign w:val="center"/>
          </w:tcPr>
          <w:p w14:paraId="346596A6" w14:textId="77777777" w:rsidR="00BF11F6" w:rsidRDefault="00984434">
            <w:r>
              <w:rPr>
                <w:rFonts w:hint="eastAsia"/>
              </w:rPr>
              <w:t>扩展插槽</w:t>
            </w:r>
          </w:p>
        </w:tc>
        <w:tc>
          <w:tcPr>
            <w:tcW w:w="8418" w:type="dxa"/>
            <w:vAlign w:val="center"/>
          </w:tcPr>
          <w:p w14:paraId="2031261D" w14:textId="52C8F802" w:rsidR="00BF11F6" w:rsidRDefault="00984434" w:rsidP="00135D3E">
            <w:r>
              <w:rPr>
                <w:rFonts w:hint="eastAsia"/>
              </w:rPr>
              <w:t xml:space="preserve">1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PCIe 3 x16 </w:t>
            </w:r>
            <w:r>
              <w:rPr>
                <w:rFonts w:hint="eastAsia"/>
              </w:rPr>
              <w:t>插槽；</w:t>
            </w:r>
            <w:r w:rsidR="00135D3E">
              <w:t>2</w:t>
            </w:r>
            <w:r w:rsidR="00135D3E">
              <w:rPr>
                <w:rFonts w:hint="eastAsia"/>
              </w:rPr>
              <w:t>个</w:t>
            </w:r>
            <w:r w:rsidR="00135D3E">
              <w:rPr>
                <w:rFonts w:hint="eastAsia"/>
              </w:rPr>
              <w:t>M</w:t>
            </w:r>
            <w:r w:rsidR="00135D3E">
              <w:t>.2</w:t>
            </w:r>
            <w:r w:rsidR="00135D3E">
              <w:rPr>
                <w:rFonts w:hint="eastAsia"/>
              </w:rPr>
              <w:t>插槽</w:t>
            </w:r>
          </w:p>
        </w:tc>
      </w:tr>
      <w:tr w:rsidR="00BF11F6" w14:paraId="6A73833E" w14:textId="77777777" w:rsidTr="00DC46A1">
        <w:trPr>
          <w:trHeight w:val="624"/>
        </w:trPr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14:paraId="15FFA5C7" w14:textId="77777777" w:rsidR="00BF11F6" w:rsidRDefault="00984434">
            <w:r>
              <w:rPr>
                <w:rFonts w:hint="eastAsia"/>
              </w:rPr>
              <w:t>显示器</w:t>
            </w:r>
          </w:p>
        </w:tc>
        <w:tc>
          <w:tcPr>
            <w:tcW w:w="8418" w:type="dxa"/>
            <w:tcBorders>
              <w:top w:val="single" w:sz="4" w:space="0" w:color="auto"/>
            </w:tcBorders>
            <w:vAlign w:val="center"/>
          </w:tcPr>
          <w:p w14:paraId="0B878E87" w14:textId="4045ED09" w:rsidR="00BF11F6" w:rsidRDefault="00984434">
            <w:r>
              <w:rPr>
                <w:rFonts w:hint="eastAsia"/>
              </w:rPr>
              <w:t>2</w:t>
            </w:r>
            <w:r w:rsidR="00135D3E">
              <w:t>3</w:t>
            </w:r>
            <w:r>
              <w:rPr>
                <w:rFonts w:hint="eastAsia"/>
              </w:rPr>
              <w:t>.</w:t>
            </w:r>
            <w:r w:rsidR="00135D3E">
              <w:t>8</w:t>
            </w:r>
            <w:r>
              <w:rPr>
                <w:rFonts w:hint="eastAsia"/>
              </w:rPr>
              <w:t>英寸液晶显示器</w:t>
            </w:r>
            <w:r w:rsidR="00DC46A1">
              <w:rPr>
                <w:rFonts w:hint="eastAsia"/>
              </w:rPr>
              <w:t>，</w:t>
            </w:r>
            <w:r w:rsidR="00DC46A1" w:rsidRPr="00FE50F1">
              <w:rPr>
                <w:rFonts w:ascii="宋体" w:hAnsi="宋体"/>
                <w:szCs w:val="21"/>
              </w:rPr>
              <w:t>HDMI</w:t>
            </w:r>
            <w:r w:rsidR="00DC46A1" w:rsidRPr="00FE50F1">
              <w:rPr>
                <w:rFonts w:ascii="宋体" w:hAnsi="宋体" w:hint="eastAsia"/>
                <w:szCs w:val="21"/>
              </w:rPr>
              <w:t>或</w:t>
            </w:r>
            <w:r w:rsidR="00DC46A1" w:rsidRPr="00FE50F1">
              <w:rPr>
                <w:rFonts w:ascii="宋体" w:hAnsi="宋体"/>
                <w:szCs w:val="21"/>
              </w:rPr>
              <w:t>DP</w:t>
            </w:r>
            <w:r w:rsidR="00DC46A1" w:rsidRPr="00FE50F1">
              <w:rPr>
                <w:rFonts w:ascii="宋体" w:hAnsi="宋体" w:hint="eastAsia"/>
                <w:szCs w:val="21"/>
              </w:rPr>
              <w:t>（与主机显示端口其一对应）</w:t>
            </w:r>
            <w:r w:rsidR="00DC46A1">
              <w:rPr>
                <w:rFonts w:ascii="宋体" w:hAnsi="宋体" w:hint="eastAsia"/>
                <w:szCs w:val="21"/>
              </w:rPr>
              <w:t>，1</w:t>
            </w:r>
            <w:r w:rsidR="00DC46A1">
              <w:rPr>
                <w:rFonts w:ascii="宋体" w:hAnsi="宋体"/>
                <w:szCs w:val="21"/>
              </w:rPr>
              <w:t>920</w:t>
            </w:r>
            <w:r w:rsidR="00DC46A1">
              <w:rPr>
                <w:rFonts w:ascii="宋体" w:hAnsi="宋体" w:hint="eastAsia"/>
                <w:szCs w:val="21"/>
              </w:rPr>
              <w:t>x</w:t>
            </w:r>
            <w:r w:rsidR="00DC46A1">
              <w:rPr>
                <w:rFonts w:ascii="宋体" w:hAnsi="宋体"/>
                <w:szCs w:val="21"/>
              </w:rPr>
              <w:t xml:space="preserve">1080 </w:t>
            </w:r>
          </w:p>
        </w:tc>
      </w:tr>
      <w:tr w:rsidR="00984434" w14:paraId="1C7A4C1C" w14:textId="77777777" w:rsidTr="00DC46A1">
        <w:trPr>
          <w:trHeight w:val="624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7C754D15" w14:textId="79930E23" w:rsidR="00984434" w:rsidRDefault="00984434">
            <w:r>
              <w:rPr>
                <w:rFonts w:hint="eastAsia"/>
              </w:rPr>
              <w:t>操作系统</w:t>
            </w:r>
          </w:p>
        </w:tc>
        <w:tc>
          <w:tcPr>
            <w:tcW w:w="8418" w:type="dxa"/>
            <w:tcBorders>
              <w:bottom w:val="single" w:sz="4" w:space="0" w:color="auto"/>
            </w:tcBorders>
            <w:vAlign w:val="center"/>
          </w:tcPr>
          <w:p w14:paraId="3B1B2C2B" w14:textId="408D2594" w:rsidR="00984434" w:rsidRDefault="00984434">
            <w:r>
              <w:rPr>
                <w:rFonts w:hint="eastAsia"/>
              </w:rPr>
              <w:t>预置正版</w:t>
            </w:r>
            <w:r>
              <w:rPr>
                <w:rFonts w:hint="eastAsia"/>
              </w:rPr>
              <w:t>W</w:t>
            </w:r>
            <w:r>
              <w:t>indows 10</w:t>
            </w:r>
            <w:r>
              <w:rPr>
                <w:rFonts w:hint="eastAsia"/>
              </w:rPr>
              <w:t>中文版</w:t>
            </w:r>
          </w:p>
        </w:tc>
      </w:tr>
      <w:tr w:rsidR="00984434" w14:paraId="6007F3FA" w14:textId="77777777" w:rsidTr="00DC46A1">
        <w:trPr>
          <w:trHeight w:val="624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41FABCEE" w14:textId="4F6A9212" w:rsidR="00984434" w:rsidRDefault="00984434">
            <w:r>
              <w:rPr>
                <w:rFonts w:hint="eastAsia"/>
              </w:rPr>
              <w:t>禁用无线</w:t>
            </w:r>
          </w:p>
        </w:tc>
        <w:tc>
          <w:tcPr>
            <w:tcW w:w="8418" w:type="dxa"/>
            <w:tcBorders>
              <w:bottom w:val="single" w:sz="4" w:space="0" w:color="auto"/>
            </w:tcBorders>
            <w:vAlign w:val="center"/>
          </w:tcPr>
          <w:p w14:paraId="4B2EDE03" w14:textId="29826C15" w:rsidR="00984434" w:rsidRDefault="00984434">
            <w:r>
              <w:rPr>
                <w:rFonts w:hint="eastAsia"/>
              </w:rPr>
              <w:t>不得含有任何无线</w:t>
            </w:r>
            <w:r w:rsidR="00DC46A1">
              <w:rPr>
                <w:rFonts w:hint="eastAsia"/>
              </w:rPr>
              <w:t>装置（</w:t>
            </w:r>
            <w:r>
              <w:rPr>
                <w:rFonts w:hint="eastAsia"/>
              </w:rPr>
              <w:t>包括但不限于</w:t>
            </w:r>
            <w:r>
              <w:rPr>
                <w:rFonts w:hint="eastAsia"/>
              </w:rPr>
              <w:t>W</w:t>
            </w:r>
            <w:r>
              <w:t>IFI</w:t>
            </w:r>
            <w:r>
              <w:rPr>
                <w:rFonts w:hint="eastAsia"/>
              </w:rPr>
              <w:t>、蓝牙、</w:t>
            </w:r>
            <w:r>
              <w:rPr>
                <w:rFonts w:hint="eastAsia"/>
              </w:rPr>
              <w:t>NFC</w:t>
            </w:r>
            <w:r w:rsidR="00DC46A1">
              <w:rPr>
                <w:rFonts w:hint="eastAsia"/>
              </w:rPr>
              <w:t>等）</w:t>
            </w:r>
          </w:p>
        </w:tc>
      </w:tr>
      <w:tr w:rsidR="00BF11F6" w14:paraId="545DFB48" w14:textId="77777777" w:rsidTr="00DC46A1">
        <w:trPr>
          <w:trHeight w:val="624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6C7ED62F" w14:textId="7B511524" w:rsidR="00BF11F6" w:rsidRDefault="00984434">
            <w:r>
              <w:rPr>
                <w:rFonts w:hint="eastAsia"/>
              </w:rPr>
              <w:t>认证证书</w:t>
            </w:r>
          </w:p>
        </w:tc>
        <w:tc>
          <w:tcPr>
            <w:tcW w:w="8418" w:type="dxa"/>
            <w:tcBorders>
              <w:bottom w:val="single" w:sz="4" w:space="0" w:color="auto"/>
            </w:tcBorders>
            <w:vAlign w:val="center"/>
          </w:tcPr>
          <w:p w14:paraId="678466C0" w14:textId="16BE8DE1" w:rsidR="00BF11F6" w:rsidRDefault="00984434">
            <w:r>
              <w:rPr>
                <w:rFonts w:hint="eastAsia"/>
              </w:rPr>
              <w:t>国家电子计算机质量监督检验中心</w:t>
            </w:r>
            <w:r>
              <w:rPr>
                <w:rFonts w:hint="eastAsia"/>
              </w:rPr>
              <w:t>10</w:t>
            </w:r>
            <w:r w:rsidR="00135D3E">
              <w:t>0</w:t>
            </w:r>
            <w:r>
              <w:rPr>
                <w:rFonts w:hint="eastAsia"/>
              </w:rPr>
              <w:t>万小时平均无故障工作时间认证，</w:t>
            </w:r>
          </w:p>
          <w:p w14:paraId="10136D8A" w14:textId="17B0E6B7" w:rsidR="00BF11F6" w:rsidRDefault="00984434">
            <w:r>
              <w:rPr>
                <w:rFonts w:hint="eastAsia"/>
              </w:rPr>
              <w:t>具备双防雷及高级防静电认证</w:t>
            </w:r>
          </w:p>
        </w:tc>
      </w:tr>
      <w:tr w:rsidR="00BF11F6" w14:paraId="0483AA7F" w14:textId="77777777" w:rsidTr="00DC46A1">
        <w:trPr>
          <w:trHeight w:val="624"/>
        </w:trPr>
        <w:tc>
          <w:tcPr>
            <w:tcW w:w="1315" w:type="dxa"/>
            <w:vAlign w:val="center"/>
          </w:tcPr>
          <w:p w14:paraId="41C956E8" w14:textId="77777777" w:rsidR="00BF11F6" w:rsidRDefault="00984434">
            <w:r>
              <w:rPr>
                <w:rFonts w:hint="eastAsia"/>
              </w:rPr>
              <w:t>服务</w:t>
            </w:r>
          </w:p>
        </w:tc>
        <w:tc>
          <w:tcPr>
            <w:tcW w:w="8418" w:type="dxa"/>
            <w:vAlign w:val="center"/>
          </w:tcPr>
          <w:p w14:paraId="6417EA48" w14:textId="340262F6" w:rsidR="00BF11F6" w:rsidRDefault="00DC46A1">
            <w:r w:rsidRPr="00DC46A1">
              <w:rPr>
                <w:rFonts w:hint="eastAsia"/>
              </w:rPr>
              <w:t>提供整机原厂商</w:t>
            </w:r>
            <w:r>
              <w:t>5</w:t>
            </w:r>
            <w:r w:rsidRPr="00DC46A1">
              <w:rPr>
                <w:rFonts w:hint="eastAsia"/>
              </w:rPr>
              <w:t>年保修服务（硬盘永不返还）；中标后提供原厂商</w:t>
            </w:r>
            <w:r>
              <w:rPr>
                <w:rFonts w:hint="eastAsia"/>
              </w:rPr>
              <w:t>5</w:t>
            </w:r>
            <w:r w:rsidRPr="00DC46A1">
              <w:rPr>
                <w:rFonts w:hint="eastAsia"/>
              </w:rPr>
              <w:t>年质保函</w:t>
            </w:r>
          </w:p>
        </w:tc>
      </w:tr>
    </w:tbl>
    <w:p w14:paraId="5F266745" w14:textId="77777777" w:rsidR="00BF11F6" w:rsidRDefault="00BF11F6" w:rsidP="00DC46A1">
      <w:pPr>
        <w:rPr>
          <w:rStyle w:val="font21"/>
          <w:rFonts w:hint="default"/>
          <w:lang w:bidi="ar"/>
        </w:rPr>
      </w:pPr>
    </w:p>
    <w:sectPr w:rsidR="00BF1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Simplified Hans Light">
    <w:charset w:val="86"/>
    <w:family w:val="swiss"/>
    <w:pitch w:val="default"/>
    <w:sig w:usb0="A00002BF" w:usb1="38CF7CFA" w:usb2="00000016" w:usb3="00000000" w:csb0="2004011D" w:csb1="41000000"/>
  </w:font>
  <w:font w:name="HP Simplified Light">
    <w:charset w:val="00"/>
    <w:family w:val="swiss"/>
    <w:pitch w:val="default"/>
    <w:sig w:usb0="A00000AF" w:usb1="5000205B" w:usb2="00000000" w:usb3="00000000" w:csb0="20000093" w:csb1="00000000"/>
  </w:font>
  <w:font w:name="HP Simplified">
    <w:altName w:val="Calibri"/>
    <w:charset w:val="00"/>
    <w:family w:val="auto"/>
    <w:pitch w:val="default"/>
    <w:sig w:usb0="A00000AF" w:usb1="5000205B" w:usb2="00000000" w:usb3="00000000" w:csb0="2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35D3E"/>
    <w:rsid w:val="00172A27"/>
    <w:rsid w:val="002C4528"/>
    <w:rsid w:val="00315F8E"/>
    <w:rsid w:val="003C028C"/>
    <w:rsid w:val="003F695A"/>
    <w:rsid w:val="0045531D"/>
    <w:rsid w:val="00494BCB"/>
    <w:rsid w:val="004E6E9C"/>
    <w:rsid w:val="005F1E63"/>
    <w:rsid w:val="00635B23"/>
    <w:rsid w:val="006B35C1"/>
    <w:rsid w:val="00766805"/>
    <w:rsid w:val="00984434"/>
    <w:rsid w:val="009D37C4"/>
    <w:rsid w:val="009F5AF2"/>
    <w:rsid w:val="00A50275"/>
    <w:rsid w:val="00BF11F6"/>
    <w:rsid w:val="00C37D10"/>
    <w:rsid w:val="00CF1483"/>
    <w:rsid w:val="00D13CB8"/>
    <w:rsid w:val="00D85A55"/>
    <w:rsid w:val="00DC46A1"/>
    <w:rsid w:val="00E91116"/>
    <w:rsid w:val="01B1797B"/>
    <w:rsid w:val="033A2A4F"/>
    <w:rsid w:val="03B27734"/>
    <w:rsid w:val="05646908"/>
    <w:rsid w:val="064F31B6"/>
    <w:rsid w:val="0BEB0D10"/>
    <w:rsid w:val="0C4679DD"/>
    <w:rsid w:val="0CD965E8"/>
    <w:rsid w:val="11821829"/>
    <w:rsid w:val="12140410"/>
    <w:rsid w:val="18217ECA"/>
    <w:rsid w:val="1854125F"/>
    <w:rsid w:val="1B8F17BC"/>
    <w:rsid w:val="1E7A1D81"/>
    <w:rsid w:val="1FA760DC"/>
    <w:rsid w:val="23142CCC"/>
    <w:rsid w:val="24BF54B1"/>
    <w:rsid w:val="287A5203"/>
    <w:rsid w:val="31AC7960"/>
    <w:rsid w:val="335B1105"/>
    <w:rsid w:val="34500FA2"/>
    <w:rsid w:val="347467EA"/>
    <w:rsid w:val="35B00D83"/>
    <w:rsid w:val="40D945B3"/>
    <w:rsid w:val="419D465F"/>
    <w:rsid w:val="462329E0"/>
    <w:rsid w:val="47D8096A"/>
    <w:rsid w:val="4F0750A1"/>
    <w:rsid w:val="52DC063F"/>
    <w:rsid w:val="53A53562"/>
    <w:rsid w:val="55FB6C4B"/>
    <w:rsid w:val="57FE64EB"/>
    <w:rsid w:val="59163995"/>
    <w:rsid w:val="5C3E4F80"/>
    <w:rsid w:val="5E2E077E"/>
    <w:rsid w:val="629D71C4"/>
    <w:rsid w:val="6442568D"/>
    <w:rsid w:val="6BF566D1"/>
    <w:rsid w:val="6C2D7475"/>
    <w:rsid w:val="6C5B1E2C"/>
    <w:rsid w:val="71D33D68"/>
    <w:rsid w:val="724E2C0A"/>
    <w:rsid w:val="75372944"/>
    <w:rsid w:val="7BC63DBC"/>
    <w:rsid w:val="7D520CFC"/>
    <w:rsid w:val="7F5356D1"/>
    <w:rsid w:val="7FD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0947"/>
  <w15:docId w15:val="{173C4E37-1A5D-42B1-A168-EFB5F7F6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HP Simplified Hans Light" w:eastAsia="HP Simplified Hans Light" w:hAnsi="HP Simplified Hans Light" w:hint="eastAsia"/>
      <w:color w:val="000000"/>
      <w:sz w:val="24"/>
    </w:rPr>
  </w:style>
  <w:style w:type="paragraph" w:customStyle="1" w:styleId="Pa5">
    <w:name w:val="Pa5"/>
    <w:basedOn w:val="Default"/>
    <w:next w:val="Default"/>
    <w:uiPriority w:val="99"/>
    <w:unhideWhenUsed/>
    <w:qFormat/>
    <w:pPr>
      <w:spacing w:line="241" w:lineRule="atLeast"/>
    </w:pPr>
    <w:rPr>
      <w:rFonts w:hint="default"/>
    </w:rPr>
  </w:style>
  <w:style w:type="character" w:customStyle="1" w:styleId="A70">
    <w:name w:val="A7"/>
    <w:uiPriority w:val="99"/>
    <w:unhideWhenUsed/>
    <w:qFormat/>
    <w:rPr>
      <w:rFonts w:hint="eastAsia"/>
      <w:sz w:val="16"/>
    </w:rPr>
  </w:style>
  <w:style w:type="character" w:customStyle="1" w:styleId="A80">
    <w:name w:val="A8"/>
    <w:uiPriority w:val="99"/>
    <w:unhideWhenUsed/>
    <w:qFormat/>
    <w:rPr>
      <w:rFonts w:ascii="HP Simplified Light" w:eastAsia="HP Simplified Light" w:hAnsi="HP Simplified Light" w:hint="default"/>
      <w:sz w:val="10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31">
    <w:name w:val="font31"/>
    <w:basedOn w:val="a0"/>
    <w:rPr>
      <w:rFonts w:ascii="HP Simplified" w:eastAsia="HP Simplified" w:hAnsi="HP Simplified" w:cs="HP Simplified" w:hint="default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4</cp:revision>
  <dcterms:created xsi:type="dcterms:W3CDTF">2021-04-06T00:19:00Z</dcterms:created>
  <dcterms:modified xsi:type="dcterms:W3CDTF">2021-04-06T00:43:00Z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