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8380B" w14:textId="341FBFAB" w:rsidR="0070053F" w:rsidRPr="0026673A" w:rsidRDefault="0070053F" w:rsidP="00DF67F4">
      <w:pPr>
        <w:pStyle w:val="1"/>
      </w:pPr>
      <w:bookmarkStart w:id="0" w:name="_GoBack"/>
      <w:bookmarkEnd w:id="0"/>
      <w:r w:rsidRPr="0026673A">
        <w:rPr>
          <w:rFonts w:hint="eastAsia"/>
        </w:rPr>
        <w:t>技术参数</w:t>
      </w:r>
      <w:r w:rsidR="00BB059D">
        <w:rPr>
          <w:rFonts w:hint="eastAsia"/>
        </w:rPr>
        <w:t>要求：</w:t>
      </w:r>
    </w:p>
    <w:p w14:paraId="2601EC19" w14:textId="3A7DF542" w:rsidR="007E03AD" w:rsidRPr="0026673A" w:rsidRDefault="007E03AD" w:rsidP="007E03AD">
      <w:pPr>
        <w:pStyle w:val="2"/>
        <w:rPr>
          <w:rFonts w:ascii="宋体" w:eastAsia="宋体" w:hAnsi="宋体"/>
        </w:rPr>
      </w:pPr>
      <w:r w:rsidRPr="0026673A">
        <w:rPr>
          <w:rFonts w:ascii="宋体" w:eastAsia="宋体" w:hAnsi="宋体" w:hint="eastAsia"/>
        </w:rPr>
        <w:t>1、安全感知管理平台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303"/>
      </w:tblGrid>
      <w:tr w:rsidR="0070053F" w:rsidRPr="0026673A" w14:paraId="270BFF9D" w14:textId="77777777" w:rsidTr="00DF67F4">
        <w:trPr>
          <w:trHeight w:val="583"/>
          <w:tblHeader/>
          <w:jc w:val="center"/>
        </w:trPr>
        <w:tc>
          <w:tcPr>
            <w:tcW w:w="715" w:type="pct"/>
            <w:shd w:val="clear" w:color="auto" w:fill="A6A6A6"/>
            <w:vAlign w:val="center"/>
          </w:tcPr>
          <w:p w14:paraId="2F4ACBB3" w14:textId="77777777" w:rsidR="0070053F" w:rsidRPr="0026673A" w:rsidRDefault="0070053F" w:rsidP="00E01BF0">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技术指标</w:t>
            </w:r>
          </w:p>
        </w:tc>
        <w:tc>
          <w:tcPr>
            <w:tcW w:w="4285" w:type="pct"/>
            <w:shd w:val="clear" w:color="auto" w:fill="A6A6A6"/>
            <w:vAlign w:val="center"/>
          </w:tcPr>
          <w:p w14:paraId="6375535D" w14:textId="77777777" w:rsidR="0070053F" w:rsidRPr="0026673A" w:rsidRDefault="0070053F" w:rsidP="00E01BF0">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指标参数</w:t>
            </w:r>
          </w:p>
        </w:tc>
      </w:tr>
      <w:tr w:rsidR="0070053F" w:rsidRPr="0026673A" w14:paraId="54E49747" w14:textId="77777777" w:rsidTr="00DF67F4">
        <w:trPr>
          <w:trHeight w:val="70"/>
          <w:jc w:val="center"/>
        </w:trPr>
        <w:tc>
          <w:tcPr>
            <w:tcW w:w="715" w:type="pct"/>
            <w:vAlign w:val="center"/>
          </w:tcPr>
          <w:p w14:paraId="1259E1EF" w14:textId="77777777" w:rsidR="0070053F" w:rsidRPr="0026673A" w:rsidRDefault="0070053F" w:rsidP="00E01BF0">
            <w:pPr>
              <w:spacing w:line="360" w:lineRule="auto"/>
              <w:rPr>
                <w:rFonts w:ascii="宋体" w:hAnsi="宋体" w:cs="宋体"/>
                <w:color w:val="000000"/>
                <w:kern w:val="0"/>
                <w:sz w:val="24"/>
                <w:szCs w:val="24"/>
              </w:rPr>
            </w:pPr>
            <w:r w:rsidRPr="0026673A">
              <w:rPr>
                <w:rFonts w:ascii="宋体" w:hAnsi="宋体" w:cs="宋体" w:hint="eastAsia"/>
                <w:color w:val="000000"/>
                <w:kern w:val="0"/>
                <w:sz w:val="24"/>
                <w:szCs w:val="24"/>
              </w:rPr>
              <w:t>硬件要求</w:t>
            </w:r>
          </w:p>
        </w:tc>
        <w:tc>
          <w:tcPr>
            <w:tcW w:w="4285" w:type="pct"/>
            <w:vAlign w:val="center"/>
          </w:tcPr>
          <w:p w14:paraId="1D3D54A2" w14:textId="16602951" w:rsidR="0070053F" w:rsidRPr="0026673A" w:rsidRDefault="00AA5618" w:rsidP="00E01BF0">
            <w:pPr>
              <w:spacing w:line="360" w:lineRule="auto"/>
              <w:rPr>
                <w:rFonts w:ascii="宋体" w:hAnsi="宋体" w:cs="宋体"/>
                <w:color w:val="000000"/>
                <w:kern w:val="0"/>
                <w:sz w:val="24"/>
                <w:szCs w:val="24"/>
              </w:rPr>
            </w:pPr>
            <w:r w:rsidRPr="0026673A">
              <w:rPr>
                <w:rFonts w:ascii="宋体" w:hAnsi="宋体" w:cs="宋体" w:hint="eastAsia"/>
                <w:kern w:val="0"/>
                <w:sz w:val="24"/>
                <w:szCs w:val="24"/>
              </w:rPr>
              <w:t>规格不低于</w:t>
            </w:r>
            <w:r w:rsidR="00A81419" w:rsidRPr="0026673A">
              <w:rPr>
                <w:rFonts w:ascii="宋体" w:hAnsi="宋体" w:cs="宋体" w:hint="eastAsia"/>
                <w:kern w:val="0"/>
                <w:sz w:val="24"/>
                <w:szCs w:val="24"/>
              </w:rPr>
              <w:t>2U，内存≧3*32GB DDR4 2933，系统盘≧1*240GB SATA SSD，数据盘≧6*4TB，</w:t>
            </w:r>
            <w:proofErr w:type="gramStart"/>
            <w:r w:rsidR="00A81419" w:rsidRPr="0026673A">
              <w:rPr>
                <w:rFonts w:ascii="宋体" w:hAnsi="宋体" w:cs="宋体" w:hint="eastAsia"/>
                <w:kern w:val="0"/>
                <w:sz w:val="24"/>
                <w:szCs w:val="24"/>
              </w:rPr>
              <w:t>标配盘</w:t>
            </w:r>
            <w:proofErr w:type="gramEnd"/>
            <w:r w:rsidR="00A81419" w:rsidRPr="0026673A">
              <w:rPr>
                <w:rFonts w:ascii="宋体" w:hAnsi="宋体" w:cs="宋体" w:hint="eastAsia"/>
                <w:kern w:val="0"/>
                <w:sz w:val="24"/>
                <w:szCs w:val="24"/>
              </w:rPr>
              <w:t>位数≧8，</w:t>
            </w:r>
            <w:r w:rsidRPr="0026673A">
              <w:rPr>
                <w:rFonts w:ascii="宋体" w:hAnsi="宋体" w:cs="宋体" w:hint="eastAsia"/>
                <w:kern w:val="0"/>
                <w:sz w:val="24"/>
                <w:szCs w:val="24"/>
              </w:rPr>
              <w:t>电源需为</w:t>
            </w:r>
            <w:r w:rsidR="00A81419" w:rsidRPr="0026673A">
              <w:rPr>
                <w:rFonts w:ascii="宋体" w:hAnsi="宋体" w:cs="宋体" w:hint="eastAsia"/>
                <w:kern w:val="0"/>
                <w:sz w:val="24"/>
                <w:szCs w:val="24"/>
              </w:rPr>
              <w:t>白金，冗余电源，接口不少于4</w:t>
            </w:r>
            <w:proofErr w:type="gramStart"/>
            <w:r w:rsidR="00A81419" w:rsidRPr="0026673A">
              <w:rPr>
                <w:rFonts w:ascii="宋体" w:hAnsi="宋体" w:cs="宋体" w:hint="eastAsia"/>
                <w:kern w:val="0"/>
                <w:sz w:val="24"/>
                <w:szCs w:val="24"/>
              </w:rPr>
              <w:t>千兆电口</w:t>
            </w:r>
            <w:proofErr w:type="gramEnd"/>
            <w:r w:rsidR="00A81419" w:rsidRPr="0026673A">
              <w:rPr>
                <w:rFonts w:ascii="宋体" w:hAnsi="宋体" w:cs="宋体" w:hint="eastAsia"/>
                <w:kern w:val="0"/>
                <w:sz w:val="24"/>
                <w:szCs w:val="24"/>
              </w:rPr>
              <w:t>和4个万兆光口；</w:t>
            </w:r>
          </w:p>
        </w:tc>
      </w:tr>
      <w:tr w:rsidR="0070053F" w:rsidRPr="0026673A" w14:paraId="206590EE" w14:textId="77777777" w:rsidTr="00DF67F4">
        <w:trPr>
          <w:trHeight w:val="70"/>
          <w:jc w:val="center"/>
        </w:trPr>
        <w:tc>
          <w:tcPr>
            <w:tcW w:w="715" w:type="pct"/>
            <w:vAlign w:val="center"/>
          </w:tcPr>
          <w:p w14:paraId="6D7C4EC1" w14:textId="2A74A590" w:rsidR="0070053F" w:rsidRPr="0026673A" w:rsidRDefault="0070053F" w:rsidP="00E01BF0">
            <w:pPr>
              <w:spacing w:line="360" w:lineRule="auto"/>
              <w:rPr>
                <w:rFonts w:ascii="宋体" w:hAnsi="宋体" w:cs="宋体"/>
                <w:color w:val="000000"/>
                <w:kern w:val="0"/>
                <w:sz w:val="24"/>
                <w:szCs w:val="24"/>
              </w:rPr>
            </w:pPr>
            <w:r w:rsidRPr="0026673A">
              <w:rPr>
                <w:rFonts w:ascii="宋体" w:hAnsi="宋体" w:cs="宋体" w:hint="eastAsia"/>
                <w:color w:val="000000"/>
                <w:kern w:val="0"/>
                <w:sz w:val="24"/>
                <w:szCs w:val="24"/>
              </w:rPr>
              <w:t>性能要求</w:t>
            </w:r>
          </w:p>
        </w:tc>
        <w:tc>
          <w:tcPr>
            <w:tcW w:w="4285" w:type="pct"/>
            <w:vAlign w:val="center"/>
          </w:tcPr>
          <w:p w14:paraId="54E64157" w14:textId="645BA82C" w:rsidR="0070053F" w:rsidRPr="0026673A" w:rsidRDefault="00A81419" w:rsidP="00E01BF0">
            <w:pPr>
              <w:spacing w:line="360" w:lineRule="auto"/>
              <w:rPr>
                <w:rFonts w:ascii="宋体" w:hAnsi="宋体" w:cs="宋体"/>
                <w:kern w:val="0"/>
                <w:sz w:val="24"/>
                <w:szCs w:val="24"/>
              </w:rPr>
            </w:pPr>
            <w:r w:rsidRPr="0026673A">
              <w:rPr>
                <w:rFonts w:ascii="宋体" w:hAnsi="宋体" w:cs="宋体" w:hint="eastAsia"/>
                <w:kern w:val="0"/>
                <w:sz w:val="24"/>
                <w:szCs w:val="24"/>
              </w:rPr>
              <w:t>带宽性能1Gbps时存储时长≧900天/1Gbps。</w:t>
            </w:r>
          </w:p>
        </w:tc>
      </w:tr>
      <w:tr w:rsidR="00A81419" w:rsidRPr="0026673A" w14:paraId="4134B8C6" w14:textId="77777777" w:rsidTr="00DF67F4">
        <w:trPr>
          <w:trHeight w:val="70"/>
          <w:jc w:val="center"/>
        </w:trPr>
        <w:tc>
          <w:tcPr>
            <w:tcW w:w="715" w:type="pct"/>
            <w:vMerge w:val="restart"/>
            <w:vAlign w:val="center"/>
          </w:tcPr>
          <w:p w14:paraId="1BD718EF" w14:textId="5A49F5EA" w:rsidR="00A81419" w:rsidRPr="0026673A" w:rsidRDefault="00A81419" w:rsidP="00A81419">
            <w:pPr>
              <w:spacing w:line="360" w:lineRule="auto"/>
              <w:rPr>
                <w:rFonts w:ascii="宋体" w:hAnsi="宋体" w:cs="宋体"/>
                <w:color w:val="000000"/>
                <w:kern w:val="0"/>
                <w:sz w:val="24"/>
                <w:szCs w:val="24"/>
              </w:rPr>
            </w:pPr>
            <w:r w:rsidRPr="0026673A">
              <w:rPr>
                <w:rFonts w:ascii="宋体" w:hAnsi="宋体" w:cs="宋体" w:hint="eastAsia"/>
                <w:color w:val="000000"/>
                <w:sz w:val="24"/>
              </w:rPr>
              <w:t>大屏可视</w:t>
            </w:r>
          </w:p>
        </w:tc>
        <w:tc>
          <w:tcPr>
            <w:tcW w:w="4285" w:type="pct"/>
            <w:vAlign w:val="center"/>
          </w:tcPr>
          <w:p w14:paraId="25E444EB" w14:textId="1A070E9C" w:rsidR="00A81419" w:rsidRPr="00312C5E" w:rsidRDefault="00A81419" w:rsidP="00A81419">
            <w:pPr>
              <w:spacing w:line="360" w:lineRule="auto"/>
              <w:rPr>
                <w:rFonts w:ascii="宋体" w:hAnsi="宋体" w:cs="宋体"/>
                <w:color w:val="000000"/>
                <w:kern w:val="0"/>
                <w:sz w:val="24"/>
                <w:szCs w:val="24"/>
              </w:rPr>
            </w:pPr>
            <w:r w:rsidRPr="0026673A">
              <w:rPr>
                <w:rFonts w:ascii="宋体" w:hAnsi="宋体" w:cs="宋体" w:hint="eastAsia"/>
                <w:color w:val="000000"/>
                <w:sz w:val="24"/>
              </w:rPr>
              <w:t>★支持安全态势的可视化呈现，以大屏的方式从全网安全态势感知大屏、分支安全态势、安全事件态势、通报/工单预警态势、全网攻击、资产态势、网络安全指挥调度安全态势、设备运行态势、外联风险态势大屏等提供不少于</w:t>
            </w:r>
            <w:r w:rsidR="00312C5E">
              <w:rPr>
                <w:rFonts w:ascii="宋体" w:hAnsi="宋体" w:cs="宋体"/>
                <w:color w:val="000000"/>
                <w:sz w:val="24"/>
              </w:rPr>
              <w:t>9</w:t>
            </w:r>
            <w:r w:rsidRPr="0026673A">
              <w:rPr>
                <w:rFonts w:ascii="宋体" w:hAnsi="宋体" w:cs="宋体" w:hint="eastAsia"/>
                <w:color w:val="000000"/>
                <w:sz w:val="24"/>
              </w:rPr>
              <w:t>块大屏展示界面，支持</w:t>
            </w:r>
            <w:proofErr w:type="gramStart"/>
            <w:r w:rsidRPr="0026673A">
              <w:rPr>
                <w:rFonts w:ascii="宋体" w:hAnsi="宋体" w:cs="宋体" w:hint="eastAsia"/>
                <w:color w:val="000000"/>
                <w:sz w:val="24"/>
              </w:rPr>
              <w:t>大屏轮播及</w:t>
            </w:r>
            <w:proofErr w:type="gramEnd"/>
            <w:r w:rsidRPr="0026673A">
              <w:rPr>
                <w:rFonts w:ascii="宋体" w:hAnsi="宋体" w:cs="宋体" w:hint="eastAsia"/>
                <w:color w:val="000000"/>
                <w:sz w:val="24"/>
              </w:rPr>
              <w:t>大屏顺序设置和大屏名称等。</w:t>
            </w:r>
            <w:r w:rsidRPr="0026673A">
              <w:rPr>
                <w:rFonts w:ascii="宋体" w:hAnsi="宋体" w:cs="宋体" w:hint="eastAsia"/>
                <w:b/>
                <w:bCs/>
                <w:color w:val="000000"/>
                <w:sz w:val="24"/>
              </w:rPr>
              <w:t>（需提供产品功能截图证明）</w:t>
            </w:r>
          </w:p>
        </w:tc>
      </w:tr>
      <w:tr w:rsidR="00A81419" w:rsidRPr="0026673A" w14:paraId="3A71FF69" w14:textId="77777777" w:rsidTr="00DF67F4">
        <w:trPr>
          <w:trHeight w:val="70"/>
          <w:jc w:val="center"/>
        </w:trPr>
        <w:tc>
          <w:tcPr>
            <w:tcW w:w="715" w:type="pct"/>
            <w:vMerge/>
            <w:vAlign w:val="center"/>
          </w:tcPr>
          <w:p w14:paraId="36A43F4D" w14:textId="77777777" w:rsidR="00A81419" w:rsidRPr="0026673A" w:rsidRDefault="00A81419" w:rsidP="00A81419">
            <w:pPr>
              <w:spacing w:line="360" w:lineRule="auto"/>
              <w:rPr>
                <w:rFonts w:ascii="宋体" w:hAnsi="宋体" w:cs="宋体"/>
                <w:color w:val="000000"/>
                <w:sz w:val="24"/>
              </w:rPr>
            </w:pPr>
          </w:p>
        </w:tc>
        <w:tc>
          <w:tcPr>
            <w:tcW w:w="4285" w:type="pct"/>
          </w:tcPr>
          <w:p w14:paraId="561D3B1F" w14:textId="42602F3E" w:rsidR="00A81419" w:rsidRPr="0026673A" w:rsidRDefault="00A81419" w:rsidP="00A81419">
            <w:pPr>
              <w:spacing w:line="360" w:lineRule="auto"/>
              <w:rPr>
                <w:rFonts w:ascii="宋体" w:hAnsi="宋体" w:cs="宋体"/>
                <w:color w:val="000000"/>
                <w:sz w:val="24"/>
              </w:rPr>
            </w:pPr>
            <w:r w:rsidRPr="0026673A">
              <w:rPr>
                <w:rFonts w:ascii="宋体" w:hAnsi="宋体" w:cs="宋体" w:hint="eastAsia"/>
                <w:sz w:val="24"/>
              </w:rPr>
              <w:t>支持大屏展示业务脆弱性态势，包括漏洞风险态势、漏洞类型TOP5、高危漏洞TOP5、业务总</w:t>
            </w:r>
            <w:proofErr w:type="gramStart"/>
            <w:r w:rsidRPr="0026673A">
              <w:rPr>
                <w:rFonts w:ascii="宋体" w:hAnsi="宋体" w:cs="宋体" w:hint="eastAsia"/>
                <w:sz w:val="24"/>
              </w:rPr>
              <w:t>览</w:t>
            </w:r>
            <w:proofErr w:type="gramEnd"/>
            <w:r w:rsidRPr="0026673A">
              <w:rPr>
                <w:rFonts w:ascii="宋体" w:hAnsi="宋体" w:cs="宋体" w:hint="eastAsia"/>
                <w:sz w:val="24"/>
              </w:rPr>
              <w:t>、脆弱性业务TOP5、实时脆弱性监测。</w:t>
            </w:r>
          </w:p>
        </w:tc>
      </w:tr>
      <w:tr w:rsidR="00A81419" w:rsidRPr="0026673A" w14:paraId="5BED1639" w14:textId="77777777" w:rsidTr="00DF67F4">
        <w:trPr>
          <w:trHeight w:val="70"/>
          <w:jc w:val="center"/>
        </w:trPr>
        <w:tc>
          <w:tcPr>
            <w:tcW w:w="715" w:type="pct"/>
            <w:vMerge/>
            <w:vAlign w:val="center"/>
          </w:tcPr>
          <w:p w14:paraId="69867E3C" w14:textId="77777777" w:rsidR="00A81419" w:rsidRPr="0026673A" w:rsidRDefault="00A81419" w:rsidP="00A81419">
            <w:pPr>
              <w:spacing w:line="360" w:lineRule="auto"/>
              <w:rPr>
                <w:rFonts w:ascii="宋体" w:hAnsi="宋体" w:cs="宋体"/>
                <w:color w:val="000000"/>
                <w:sz w:val="24"/>
              </w:rPr>
            </w:pPr>
          </w:p>
        </w:tc>
        <w:tc>
          <w:tcPr>
            <w:tcW w:w="4285" w:type="pct"/>
          </w:tcPr>
          <w:p w14:paraId="67A5BA68" w14:textId="6B711974"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★支持对安全事件、外部攻击者等维度进行自定义设置实现实时告警展示，支持大屏轮播，可在一个屏幕上自动切换</w:t>
            </w:r>
            <w:proofErr w:type="gramStart"/>
            <w:r w:rsidRPr="0026673A">
              <w:rPr>
                <w:rFonts w:ascii="宋体" w:hAnsi="宋体" w:cs="宋体" w:hint="eastAsia"/>
                <w:sz w:val="24"/>
              </w:rPr>
              <w:t>轮播不同</w:t>
            </w:r>
            <w:proofErr w:type="gramEnd"/>
            <w:r w:rsidRPr="0026673A">
              <w:rPr>
                <w:rFonts w:ascii="宋体" w:hAnsi="宋体" w:cs="宋体" w:hint="eastAsia"/>
                <w:sz w:val="24"/>
              </w:rPr>
              <w:t>的大屏，所有大屏可自定义播放顺序。</w:t>
            </w:r>
            <w:r w:rsidR="007E03AD" w:rsidRPr="0026673A">
              <w:rPr>
                <w:rFonts w:ascii="宋体" w:hAnsi="宋体" w:hint="eastAsia"/>
                <w:b/>
                <w:bCs/>
                <w:kern w:val="0"/>
                <w:sz w:val="24"/>
              </w:rPr>
              <w:t>（需</w:t>
            </w:r>
            <w:r w:rsidR="007E03AD" w:rsidRPr="0026673A">
              <w:rPr>
                <w:rFonts w:ascii="宋体" w:hAnsi="宋体" w:hint="eastAsia"/>
                <w:b/>
                <w:bCs/>
                <w:sz w:val="24"/>
              </w:rPr>
              <w:t>提供CMA或CNAS认证的第三方权威测评机构的检测报告扫描件作为证明材料</w:t>
            </w:r>
            <w:r w:rsidR="007E03AD" w:rsidRPr="0026673A">
              <w:rPr>
                <w:rFonts w:ascii="宋体" w:hAnsi="宋体" w:hint="eastAsia"/>
                <w:b/>
                <w:bCs/>
                <w:kern w:val="0"/>
                <w:sz w:val="24"/>
              </w:rPr>
              <w:t>）</w:t>
            </w:r>
          </w:p>
        </w:tc>
      </w:tr>
      <w:tr w:rsidR="00530943" w:rsidRPr="0026673A" w14:paraId="4B46C3FC" w14:textId="77777777" w:rsidTr="00DF67F4">
        <w:trPr>
          <w:trHeight w:val="70"/>
          <w:jc w:val="center"/>
        </w:trPr>
        <w:tc>
          <w:tcPr>
            <w:tcW w:w="715" w:type="pct"/>
            <w:vAlign w:val="center"/>
          </w:tcPr>
          <w:p w14:paraId="24BE3A3E" w14:textId="0CB1665C" w:rsidR="00530943" w:rsidRPr="0026673A" w:rsidRDefault="00530943" w:rsidP="00A81419">
            <w:pPr>
              <w:spacing w:line="360" w:lineRule="auto"/>
              <w:rPr>
                <w:rFonts w:ascii="宋体" w:hAnsi="宋体" w:cs="宋体"/>
                <w:color w:val="000000"/>
                <w:sz w:val="24"/>
              </w:rPr>
            </w:pPr>
            <w:proofErr w:type="gramStart"/>
            <w:r w:rsidRPr="0026673A">
              <w:rPr>
                <w:rFonts w:ascii="宋体" w:hAnsi="宋体" w:cs="宋体" w:hint="eastAsia"/>
                <w:color w:val="000000"/>
                <w:sz w:val="24"/>
              </w:rPr>
              <w:t>重保中心</w:t>
            </w:r>
            <w:proofErr w:type="gramEnd"/>
          </w:p>
        </w:tc>
        <w:tc>
          <w:tcPr>
            <w:tcW w:w="4285" w:type="pct"/>
          </w:tcPr>
          <w:p w14:paraId="30CD33BE" w14:textId="2C5A32FE" w:rsidR="00530943" w:rsidRPr="0026673A" w:rsidRDefault="00530943" w:rsidP="00A81419">
            <w:pPr>
              <w:spacing w:line="360" w:lineRule="auto"/>
              <w:rPr>
                <w:rFonts w:ascii="宋体" w:hAnsi="宋体" w:cs="宋体"/>
                <w:sz w:val="24"/>
              </w:rPr>
            </w:pPr>
            <w:r w:rsidRPr="0026673A">
              <w:rPr>
                <w:rFonts w:ascii="宋体" w:hAnsi="宋体" w:cs="宋体" w:hint="eastAsia"/>
                <w:sz w:val="24"/>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w:t>
            </w:r>
            <w:proofErr w:type="gramStart"/>
            <w:r w:rsidRPr="0026673A">
              <w:rPr>
                <w:rFonts w:ascii="宋体" w:hAnsi="宋体" w:cs="宋体" w:hint="eastAsia"/>
                <w:sz w:val="24"/>
              </w:rPr>
              <w:t>正常访问</w:t>
            </w:r>
            <w:proofErr w:type="gramEnd"/>
            <w:r w:rsidRPr="0026673A">
              <w:rPr>
                <w:rFonts w:ascii="宋体" w:hAnsi="宋体" w:cs="宋体" w:hint="eastAsia"/>
                <w:sz w:val="24"/>
              </w:rPr>
              <w:t>等详细信息。支持攻击溯源功能，分析</w:t>
            </w:r>
            <w:proofErr w:type="gramStart"/>
            <w:r w:rsidRPr="0026673A">
              <w:rPr>
                <w:rFonts w:ascii="宋体" w:hAnsi="宋体" w:cs="宋体" w:hint="eastAsia"/>
                <w:sz w:val="24"/>
              </w:rPr>
              <w:t>出首次</w:t>
            </w:r>
            <w:proofErr w:type="gramEnd"/>
            <w:r w:rsidRPr="0026673A">
              <w:rPr>
                <w:rFonts w:ascii="宋体" w:hAnsi="宋体" w:cs="宋体" w:hint="eastAsia"/>
                <w:sz w:val="24"/>
              </w:rPr>
              <w:t>失陷、疑似入口点、首次遭受攻击等信息。</w:t>
            </w:r>
            <w:r w:rsidRPr="0026673A">
              <w:rPr>
                <w:rFonts w:ascii="宋体" w:hAnsi="宋体" w:cs="宋体" w:hint="eastAsia"/>
                <w:b/>
                <w:bCs/>
                <w:color w:val="000000"/>
                <w:sz w:val="24"/>
              </w:rPr>
              <w:t>（需提供产品功能截图证明）</w:t>
            </w:r>
          </w:p>
        </w:tc>
      </w:tr>
      <w:tr w:rsidR="00A81419" w:rsidRPr="0026673A" w14:paraId="7A2ECB3F" w14:textId="77777777" w:rsidTr="00DF67F4">
        <w:trPr>
          <w:trHeight w:val="70"/>
          <w:jc w:val="center"/>
        </w:trPr>
        <w:tc>
          <w:tcPr>
            <w:tcW w:w="715" w:type="pct"/>
            <w:vMerge w:val="restart"/>
            <w:vAlign w:val="center"/>
          </w:tcPr>
          <w:p w14:paraId="12A0F4FC" w14:textId="7038224D"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资产管理</w:t>
            </w:r>
          </w:p>
        </w:tc>
        <w:tc>
          <w:tcPr>
            <w:tcW w:w="4285" w:type="pct"/>
          </w:tcPr>
          <w:p w14:paraId="43E3187A" w14:textId="3488CBE6"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支持自动识别业务/服务器资产，可定义IP地址、所属分支、主机名、</w:t>
            </w:r>
            <w:r w:rsidRPr="0026673A">
              <w:rPr>
                <w:rFonts w:ascii="宋体" w:hAnsi="宋体" w:cs="宋体" w:hint="eastAsia"/>
                <w:sz w:val="24"/>
              </w:rPr>
              <w:lastRenderedPageBreak/>
              <w:t>责任人、责任人邮箱、所属业务、操作系统、服务与端口；并支持基于流量自动识别操作系统、开放的服务与端口。</w:t>
            </w:r>
          </w:p>
        </w:tc>
      </w:tr>
      <w:tr w:rsidR="00A81419" w:rsidRPr="0026673A" w14:paraId="4CFF3C21" w14:textId="77777777" w:rsidTr="00DF67F4">
        <w:trPr>
          <w:trHeight w:val="70"/>
          <w:jc w:val="center"/>
        </w:trPr>
        <w:tc>
          <w:tcPr>
            <w:tcW w:w="715" w:type="pct"/>
            <w:vMerge/>
            <w:vAlign w:val="center"/>
          </w:tcPr>
          <w:p w14:paraId="3DE4C0D3" w14:textId="77777777" w:rsidR="00A81419" w:rsidRPr="0026673A" w:rsidRDefault="00A81419" w:rsidP="00A81419">
            <w:pPr>
              <w:spacing w:line="360" w:lineRule="auto"/>
              <w:rPr>
                <w:rFonts w:ascii="宋体" w:hAnsi="宋体" w:cs="宋体"/>
                <w:color w:val="000000"/>
                <w:sz w:val="24"/>
              </w:rPr>
            </w:pPr>
          </w:p>
        </w:tc>
        <w:tc>
          <w:tcPr>
            <w:tcW w:w="4285" w:type="pct"/>
          </w:tcPr>
          <w:p w14:paraId="0BC62ED4" w14:textId="76B291E8"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支持自动识别终端资产，可定义终端/IP组、主机名、用户名、用户邮箱。</w:t>
            </w:r>
          </w:p>
        </w:tc>
      </w:tr>
      <w:tr w:rsidR="00A81419" w:rsidRPr="0026673A" w14:paraId="1A07DEDE" w14:textId="77777777" w:rsidTr="00DF67F4">
        <w:trPr>
          <w:trHeight w:val="70"/>
          <w:jc w:val="center"/>
        </w:trPr>
        <w:tc>
          <w:tcPr>
            <w:tcW w:w="715" w:type="pct"/>
            <w:vMerge/>
            <w:vAlign w:val="center"/>
          </w:tcPr>
          <w:p w14:paraId="3D79F298" w14:textId="77777777" w:rsidR="00A81419" w:rsidRPr="0026673A" w:rsidRDefault="00A81419" w:rsidP="00A81419">
            <w:pPr>
              <w:spacing w:line="360" w:lineRule="auto"/>
              <w:rPr>
                <w:rFonts w:ascii="宋体" w:hAnsi="宋体" w:cs="宋体"/>
                <w:color w:val="000000"/>
                <w:sz w:val="24"/>
              </w:rPr>
            </w:pPr>
          </w:p>
        </w:tc>
        <w:tc>
          <w:tcPr>
            <w:tcW w:w="4285" w:type="pct"/>
          </w:tcPr>
          <w:p w14:paraId="0A5C8285" w14:textId="3AFDA71E"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支持通过主动发送微量包的扫描方式探测潜在的服务器（影子资产）以及学习服务器的基础信息，资产指纹信息包括资产类型、端口、操作系统、mac地址、主机名等。</w:t>
            </w:r>
          </w:p>
        </w:tc>
      </w:tr>
      <w:tr w:rsidR="00A81419" w:rsidRPr="0026673A" w14:paraId="43F63567" w14:textId="77777777" w:rsidTr="00DF67F4">
        <w:trPr>
          <w:trHeight w:val="70"/>
          <w:jc w:val="center"/>
        </w:trPr>
        <w:tc>
          <w:tcPr>
            <w:tcW w:w="715" w:type="pct"/>
            <w:vMerge/>
            <w:vAlign w:val="center"/>
          </w:tcPr>
          <w:p w14:paraId="00CFEA90" w14:textId="77777777" w:rsidR="00A81419" w:rsidRPr="0026673A" w:rsidRDefault="00A81419" w:rsidP="00A81419">
            <w:pPr>
              <w:spacing w:line="360" w:lineRule="auto"/>
              <w:rPr>
                <w:rFonts w:ascii="宋体" w:hAnsi="宋体" w:cs="宋体"/>
                <w:color w:val="000000"/>
                <w:sz w:val="24"/>
              </w:rPr>
            </w:pPr>
          </w:p>
        </w:tc>
        <w:tc>
          <w:tcPr>
            <w:tcW w:w="4285" w:type="pct"/>
          </w:tcPr>
          <w:p w14:paraId="43663B1A" w14:textId="3F3AE936"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★支持自定义分支管理权限，分支管理员具备独立的管理页面，只能管理和查看所属分支的业务和终端资产的安全信息且具备完整的功能展示。</w:t>
            </w:r>
            <w:r w:rsidR="007E03AD" w:rsidRPr="0026673A">
              <w:rPr>
                <w:rFonts w:ascii="宋体" w:hAnsi="宋体" w:hint="eastAsia"/>
                <w:b/>
                <w:bCs/>
                <w:kern w:val="0"/>
                <w:sz w:val="24"/>
              </w:rPr>
              <w:t>（需</w:t>
            </w:r>
            <w:r w:rsidR="007E03AD" w:rsidRPr="0026673A">
              <w:rPr>
                <w:rFonts w:ascii="宋体" w:hAnsi="宋体" w:hint="eastAsia"/>
                <w:b/>
                <w:bCs/>
                <w:sz w:val="24"/>
              </w:rPr>
              <w:t>提供CMA或CNAS认证的第三方权威测评机构的检测报告扫描件作为证明材料</w:t>
            </w:r>
            <w:r w:rsidR="007E03AD" w:rsidRPr="0026673A">
              <w:rPr>
                <w:rFonts w:ascii="宋体" w:hAnsi="宋体" w:hint="eastAsia"/>
                <w:b/>
                <w:bCs/>
                <w:kern w:val="0"/>
                <w:sz w:val="24"/>
              </w:rPr>
              <w:t>）</w:t>
            </w:r>
          </w:p>
        </w:tc>
      </w:tr>
      <w:tr w:rsidR="00A81419" w:rsidRPr="0026673A" w14:paraId="7E3728BB" w14:textId="77777777" w:rsidTr="007F77D8">
        <w:trPr>
          <w:trHeight w:val="299"/>
          <w:jc w:val="center"/>
        </w:trPr>
        <w:tc>
          <w:tcPr>
            <w:tcW w:w="715" w:type="pct"/>
            <w:vMerge/>
            <w:vAlign w:val="center"/>
          </w:tcPr>
          <w:p w14:paraId="5CDB525F" w14:textId="77777777" w:rsidR="00A81419" w:rsidRPr="0026673A" w:rsidRDefault="00A81419" w:rsidP="00A81419">
            <w:pPr>
              <w:spacing w:line="360" w:lineRule="auto"/>
              <w:rPr>
                <w:rFonts w:ascii="宋体" w:hAnsi="宋体" w:cs="宋体"/>
                <w:color w:val="000000"/>
                <w:sz w:val="24"/>
              </w:rPr>
            </w:pPr>
          </w:p>
        </w:tc>
        <w:tc>
          <w:tcPr>
            <w:tcW w:w="4285" w:type="pct"/>
          </w:tcPr>
          <w:p w14:paraId="64F3F627" w14:textId="252283B9" w:rsidR="00A81419" w:rsidRPr="0026673A" w:rsidRDefault="00A81419" w:rsidP="00A81419">
            <w:pPr>
              <w:spacing w:line="360" w:lineRule="auto"/>
              <w:rPr>
                <w:rFonts w:ascii="宋体" w:hAnsi="宋体" w:cs="宋体"/>
                <w:sz w:val="24"/>
              </w:rPr>
            </w:pPr>
            <w:r w:rsidRPr="0026673A">
              <w:rPr>
                <w:rFonts w:ascii="宋体" w:hAnsi="宋体" w:cs="宋体" w:hint="eastAsia"/>
                <w:sz w:val="24"/>
              </w:rPr>
              <w:t>★支持跨三层取mac地址，识别资产mac地址，并能够解决不同资产IP冲突问题，以及DHCP场景IP变更的问题。</w:t>
            </w:r>
            <w:r w:rsidRPr="0026673A">
              <w:rPr>
                <w:rFonts w:ascii="宋体" w:hAnsi="宋体" w:cs="宋体" w:hint="eastAsia"/>
                <w:b/>
                <w:bCs/>
                <w:color w:val="000000"/>
                <w:sz w:val="24"/>
              </w:rPr>
              <w:t>（需提供产品功能截图证明）</w:t>
            </w:r>
          </w:p>
        </w:tc>
      </w:tr>
      <w:tr w:rsidR="00A81419" w:rsidRPr="0026673A" w14:paraId="4DFEEB69" w14:textId="77777777" w:rsidTr="00DF67F4">
        <w:trPr>
          <w:trHeight w:val="70"/>
          <w:jc w:val="center"/>
        </w:trPr>
        <w:tc>
          <w:tcPr>
            <w:tcW w:w="715" w:type="pct"/>
            <w:vMerge w:val="restart"/>
            <w:vAlign w:val="center"/>
          </w:tcPr>
          <w:p w14:paraId="0F4ECE1A" w14:textId="479A0432"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脆弱性管理</w:t>
            </w:r>
          </w:p>
        </w:tc>
        <w:tc>
          <w:tcPr>
            <w:tcW w:w="4285" w:type="pct"/>
            <w:vAlign w:val="center"/>
          </w:tcPr>
          <w:p w14:paraId="5D457DFB" w14:textId="7A9FBEF6" w:rsidR="00A81419" w:rsidRPr="0026673A" w:rsidRDefault="00A81419" w:rsidP="00A81419">
            <w:pPr>
              <w:spacing w:line="360" w:lineRule="auto"/>
              <w:rPr>
                <w:rFonts w:ascii="宋体" w:hAnsi="宋体" w:cs="宋体"/>
                <w:sz w:val="24"/>
              </w:rPr>
            </w:pPr>
            <w:r w:rsidRPr="0026673A">
              <w:rPr>
                <w:rFonts w:ascii="宋体" w:hAnsi="宋体" w:cs="宋体" w:hint="eastAsia"/>
                <w:color w:val="000000"/>
                <w:sz w:val="24"/>
              </w:rPr>
              <w:t>支持业务脆弱性风险分布展示，包括不同严重级别业务分布，漏洞类型分布，漏洞整体态势。</w:t>
            </w:r>
          </w:p>
        </w:tc>
      </w:tr>
      <w:tr w:rsidR="00A81419" w:rsidRPr="0026673A" w14:paraId="71491435" w14:textId="77777777" w:rsidTr="00DF67F4">
        <w:trPr>
          <w:trHeight w:val="70"/>
          <w:jc w:val="center"/>
        </w:trPr>
        <w:tc>
          <w:tcPr>
            <w:tcW w:w="715" w:type="pct"/>
            <w:vMerge/>
            <w:vAlign w:val="center"/>
          </w:tcPr>
          <w:p w14:paraId="05A17C58"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1F2BE050" w14:textId="687883B3"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弱密码检测技术基于机器学习（无监督自我学习）提取登录成功的特征，通过机器学习技术对响应</w:t>
            </w:r>
            <w:proofErr w:type="gramStart"/>
            <w:r w:rsidRPr="0026673A">
              <w:rPr>
                <w:rFonts w:ascii="宋体" w:hAnsi="宋体" w:cs="宋体" w:hint="eastAsia"/>
                <w:color w:val="000000"/>
                <w:sz w:val="24"/>
              </w:rPr>
              <w:t>体内容</w:t>
            </w:r>
            <w:proofErr w:type="gramEnd"/>
            <w:r w:rsidRPr="0026673A">
              <w:rPr>
                <w:rFonts w:ascii="宋体" w:hAnsi="宋体" w:cs="宋体" w:hint="eastAsia"/>
                <w:color w:val="000000"/>
                <w:sz w:val="24"/>
              </w:rPr>
              <w:t>和登录跳转路径进行持续学习训练登录成功特征，包括响应</w:t>
            </w:r>
            <w:proofErr w:type="gramStart"/>
            <w:r w:rsidRPr="0026673A">
              <w:rPr>
                <w:rFonts w:ascii="宋体" w:hAnsi="宋体" w:cs="宋体" w:hint="eastAsia"/>
                <w:color w:val="000000"/>
                <w:sz w:val="24"/>
              </w:rPr>
              <w:t>体内容</w:t>
            </w:r>
            <w:proofErr w:type="gramEnd"/>
            <w:r w:rsidRPr="0026673A">
              <w:rPr>
                <w:rFonts w:ascii="宋体" w:hAnsi="宋体" w:cs="宋体" w:hint="eastAsia"/>
                <w:color w:val="000000"/>
                <w:sz w:val="24"/>
              </w:rPr>
              <w:t>Json、响应体关键字Keyword、响应体MD5值、响应体长度Length、登录跳转路径Location，可实时自动生成学习到的登陆成功规则。</w:t>
            </w:r>
          </w:p>
        </w:tc>
      </w:tr>
      <w:tr w:rsidR="00A81419" w:rsidRPr="0026673A" w14:paraId="3EB164A9" w14:textId="77777777" w:rsidTr="00DF67F4">
        <w:trPr>
          <w:trHeight w:val="70"/>
          <w:jc w:val="center"/>
        </w:trPr>
        <w:tc>
          <w:tcPr>
            <w:tcW w:w="715" w:type="pct"/>
            <w:vMerge/>
            <w:vAlign w:val="center"/>
          </w:tcPr>
          <w:p w14:paraId="7BF1F854"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0CD0BB62" w14:textId="366F7ADE"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弱密码检测规则支持高度自定义，包括规则名称、生效域名、长度规则、字符规则、字典序、web空密码、账号白名单、密码白名单、txt文件格式导入。</w:t>
            </w:r>
          </w:p>
        </w:tc>
      </w:tr>
      <w:tr w:rsidR="00A81419" w:rsidRPr="0026673A" w14:paraId="2E527281" w14:textId="77777777" w:rsidTr="00DF67F4">
        <w:trPr>
          <w:trHeight w:val="70"/>
          <w:jc w:val="center"/>
        </w:trPr>
        <w:tc>
          <w:tcPr>
            <w:tcW w:w="715" w:type="pct"/>
            <w:vMerge/>
            <w:vAlign w:val="center"/>
          </w:tcPr>
          <w:p w14:paraId="3F6F008A"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20747252" w14:textId="2BFF99FA"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支持流量实时识别漏洞分析，漏洞分析类型包含配置错误漏洞、</w:t>
            </w:r>
            <w:proofErr w:type="spellStart"/>
            <w:r w:rsidRPr="0026673A">
              <w:rPr>
                <w:rFonts w:ascii="宋体" w:hAnsi="宋体" w:cs="宋体" w:hint="eastAsia"/>
                <w:color w:val="000000"/>
                <w:sz w:val="24"/>
              </w:rPr>
              <w:t>OpenSSH</w:t>
            </w:r>
            <w:proofErr w:type="spellEnd"/>
            <w:r w:rsidRPr="0026673A">
              <w:rPr>
                <w:rFonts w:ascii="宋体" w:hAnsi="宋体" w:cs="宋体" w:hint="eastAsia"/>
                <w:color w:val="000000"/>
                <w:sz w:val="24"/>
              </w:rPr>
              <w:t>漏洞、</w:t>
            </w:r>
            <w:proofErr w:type="spellStart"/>
            <w:r w:rsidRPr="0026673A">
              <w:rPr>
                <w:rFonts w:ascii="宋体" w:hAnsi="宋体" w:cs="宋体" w:hint="eastAsia"/>
                <w:color w:val="000000"/>
                <w:sz w:val="24"/>
              </w:rPr>
              <w:t>OpenLDAP</w:t>
            </w:r>
            <w:proofErr w:type="spellEnd"/>
            <w:r w:rsidRPr="0026673A">
              <w:rPr>
                <w:rFonts w:ascii="宋体" w:hAnsi="宋体" w:cs="宋体" w:hint="eastAsia"/>
                <w:color w:val="000000"/>
                <w:sz w:val="24"/>
              </w:rPr>
              <w:t>等操作系统、数据库、Web应用等 ，页面上支持展示业务脆弱性风险分布、漏洞类型分析、漏洞态势与危害和处置建议，并支持导出脆弱性感知报告。</w:t>
            </w:r>
          </w:p>
        </w:tc>
      </w:tr>
      <w:tr w:rsidR="00A81419" w:rsidRPr="0026673A" w14:paraId="1A42F50F" w14:textId="77777777" w:rsidTr="00DF67F4">
        <w:trPr>
          <w:trHeight w:val="70"/>
          <w:jc w:val="center"/>
        </w:trPr>
        <w:tc>
          <w:tcPr>
            <w:tcW w:w="715" w:type="pct"/>
            <w:vMerge w:val="restart"/>
            <w:vAlign w:val="center"/>
          </w:tcPr>
          <w:p w14:paraId="65E52A90" w14:textId="15BFF474"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lastRenderedPageBreak/>
              <w:t>威胁检测</w:t>
            </w:r>
          </w:p>
        </w:tc>
        <w:tc>
          <w:tcPr>
            <w:tcW w:w="4285" w:type="pct"/>
            <w:vAlign w:val="center"/>
          </w:tcPr>
          <w:p w14:paraId="239EB2ED" w14:textId="0011BBDE"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具备基于AI的</w:t>
            </w:r>
            <w:proofErr w:type="spellStart"/>
            <w:r w:rsidRPr="0026673A">
              <w:rPr>
                <w:rFonts w:ascii="宋体" w:hAnsi="宋体" w:cs="宋体" w:hint="eastAsia"/>
                <w:color w:val="000000"/>
                <w:sz w:val="24"/>
              </w:rPr>
              <w:t>webshell</w:t>
            </w:r>
            <w:proofErr w:type="spellEnd"/>
            <w:r w:rsidRPr="0026673A">
              <w:rPr>
                <w:rFonts w:ascii="宋体" w:hAnsi="宋体" w:cs="宋体" w:hint="eastAsia"/>
                <w:color w:val="000000"/>
                <w:sz w:val="24"/>
              </w:rPr>
              <w:t>通信流量检测，可检出加密（如冰蝎）的通信流量。具备650+webshell规则检测，且覆盖</w:t>
            </w:r>
            <w:proofErr w:type="spellStart"/>
            <w:r w:rsidRPr="0026673A">
              <w:rPr>
                <w:rFonts w:ascii="宋体" w:hAnsi="宋体" w:cs="宋体" w:hint="eastAsia"/>
                <w:color w:val="000000"/>
                <w:sz w:val="24"/>
              </w:rPr>
              <w:t>webshell</w:t>
            </w:r>
            <w:proofErr w:type="spellEnd"/>
            <w:r w:rsidRPr="0026673A">
              <w:rPr>
                <w:rFonts w:ascii="宋体" w:hAnsi="宋体" w:cs="宋体" w:hint="eastAsia"/>
                <w:color w:val="000000"/>
                <w:sz w:val="24"/>
              </w:rPr>
              <w:t>整个攻击阶段检测，包括</w:t>
            </w:r>
            <w:proofErr w:type="spellStart"/>
            <w:r w:rsidRPr="0026673A">
              <w:rPr>
                <w:rFonts w:ascii="宋体" w:hAnsi="宋体" w:cs="宋体" w:hint="eastAsia"/>
                <w:color w:val="000000"/>
                <w:sz w:val="24"/>
              </w:rPr>
              <w:t>webshell</w:t>
            </w:r>
            <w:proofErr w:type="spellEnd"/>
            <w:r w:rsidRPr="0026673A">
              <w:rPr>
                <w:rFonts w:ascii="宋体" w:hAnsi="宋体" w:cs="宋体" w:hint="eastAsia"/>
                <w:color w:val="000000"/>
                <w:sz w:val="24"/>
              </w:rPr>
              <w:t>上传点探测、</w:t>
            </w:r>
            <w:proofErr w:type="spellStart"/>
            <w:r w:rsidRPr="0026673A">
              <w:rPr>
                <w:rFonts w:ascii="宋体" w:hAnsi="宋体" w:cs="宋体" w:hint="eastAsia"/>
                <w:color w:val="000000"/>
                <w:sz w:val="24"/>
              </w:rPr>
              <w:t>webshell</w:t>
            </w:r>
            <w:proofErr w:type="spellEnd"/>
            <w:r w:rsidRPr="0026673A">
              <w:rPr>
                <w:rFonts w:ascii="宋体" w:hAnsi="宋体" w:cs="宋体" w:hint="eastAsia"/>
                <w:color w:val="000000"/>
                <w:sz w:val="24"/>
              </w:rPr>
              <w:t>上传下载、</w:t>
            </w:r>
            <w:proofErr w:type="spellStart"/>
            <w:r w:rsidRPr="0026673A">
              <w:rPr>
                <w:rFonts w:ascii="宋体" w:hAnsi="宋体" w:cs="宋体" w:hint="eastAsia"/>
                <w:color w:val="000000"/>
                <w:sz w:val="24"/>
              </w:rPr>
              <w:t>webshell</w:t>
            </w:r>
            <w:proofErr w:type="spellEnd"/>
            <w:r w:rsidRPr="0026673A">
              <w:rPr>
                <w:rFonts w:ascii="宋体" w:hAnsi="宋体" w:cs="宋体" w:hint="eastAsia"/>
                <w:color w:val="000000"/>
                <w:sz w:val="24"/>
              </w:rPr>
              <w:t>通信。</w:t>
            </w:r>
          </w:p>
        </w:tc>
      </w:tr>
      <w:tr w:rsidR="00A81419" w:rsidRPr="0026673A" w14:paraId="1B83F3A6" w14:textId="77777777" w:rsidTr="00DF67F4">
        <w:trPr>
          <w:trHeight w:val="70"/>
          <w:jc w:val="center"/>
        </w:trPr>
        <w:tc>
          <w:tcPr>
            <w:tcW w:w="715" w:type="pct"/>
            <w:vMerge/>
            <w:vAlign w:val="center"/>
          </w:tcPr>
          <w:p w14:paraId="77B4BF67" w14:textId="77777777" w:rsidR="00A81419" w:rsidRPr="0026673A" w:rsidRDefault="00A81419" w:rsidP="00A81419">
            <w:pPr>
              <w:spacing w:line="360" w:lineRule="auto"/>
              <w:rPr>
                <w:rFonts w:ascii="宋体" w:hAnsi="宋体" w:cs="宋体"/>
                <w:color w:val="000000"/>
                <w:sz w:val="24"/>
              </w:rPr>
            </w:pPr>
          </w:p>
        </w:tc>
        <w:tc>
          <w:tcPr>
            <w:tcW w:w="4285" w:type="pct"/>
          </w:tcPr>
          <w:p w14:paraId="6C1FD038" w14:textId="3026F229"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支持挖矿病毒告警检测，可以检测出挖矿病毒感染事件。</w:t>
            </w:r>
          </w:p>
        </w:tc>
      </w:tr>
      <w:tr w:rsidR="00A81419" w:rsidRPr="0026673A" w14:paraId="3290EAF9" w14:textId="77777777" w:rsidTr="00DF67F4">
        <w:trPr>
          <w:trHeight w:val="70"/>
          <w:jc w:val="center"/>
        </w:trPr>
        <w:tc>
          <w:tcPr>
            <w:tcW w:w="715" w:type="pct"/>
            <w:vMerge/>
            <w:vAlign w:val="center"/>
          </w:tcPr>
          <w:p w14:paraId="59B580C5"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2319DF1C" w14:textId="28D630F5"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★平台内置挖矿安全知识库，对常见的挖矿如：</w:t>
            </w:r>
            <w:proofErr w:type="spellStart"/>
            <w:r w:rsidRPr="0026673A">
              <w:rPr>
                <w:rFonts w:ascii="宋体" w:hAnsi="宋体" w:cs="宋体" w:hint="eastAsia"/>
                <w:color w:val="000000"/>
                <w:sz w:val="24"/>
              </w:rPr>
              <w:t>Bluehero</w:t>
            </w:r>
            <w:proofErr w:type="spellEnd"/>
            <w:r w:rsidRPr="0026673A">
              <w:rPr>
                <w:rFonts w:ascii="宋体" w:hAnsi="宋体" w:cs="宋体" w:hint="eastAsia"/>
                <w:color w:val="000000"/>
                <w:sz w:val="24"/>
              </w:rPr>
              <w:t>挖矿蠕虫变种、虚拟货币挖矿、</w:t>
            </w:r>
            <w:proofErr w:type="spellStart"/>
            <w:r w:rsidRPr="0026673A">
              <w:rPr>
                <w:rFonts w:ascii="宋体" w:hAnsi="宋体" w:cs="宋体" w:hint="eastAsia"/>
                <w:color w:val="000000"/>
                <w:sz w:val="24"/>
              </w:rPr>
              <w:t>EnMiner</w:t>
            </w:r>
            <w:proofErr w:type="spellEnd"/>
            <w:r w:rsidRPr="0026673A">
              <w:rPr>
                <w:rFonts w:ascii="宋体" w:hAnsi="宋体" w:cs="宋体" w:hint="eastAsia"/>
                <w:color w:val="000000"/>
                <w:sz w:val="24"/>
              </w:rPr>
              <w:t>挖矿病毒、</w:t>
            </w:r>
            <w:proofErr w:type="spellStart"/>
            <w:r w:rsidRPr="0026673A">
              <w:rPr>
                <w:rFonts w:ascii="宋体" w:hAnsi="宋体" w:cs="宋体" w:hint="eastAsia"/>
                <w:color w:val="000000"/>
                <w:sz w:val="24"/>
              </w:rPr>
              <w:t>PowerGhost</w:t>
            </w:r>
            <w:proofErr w:type="spellEnd"/>
            <w:r w:rsidRPr="0026673A">
              <w:rPr>
                <w:rFonts w:ascii="宋体" w:hAnsi="宋体" w:cs="宋体" w:hint="eastAsia"/>
                <w:color w:val="000000"/>
                <w:sz w:val="24"/>
              </w:rPr>
              <w:t>挖矿病毒、DDG挖矿病毒、</w:t>
            </w:r>
            <w:proofErr w:type="spellStart"/>
            <w:r w:rsidRPr="0026673A">
              <w:rPr>
                <w:rFonts w:ascii="宋体" w:hAnsi="宋体" w:cs="宋体" w:hint="eastAsia"/>
                <w:color w:val="000000"/>
                <w:sz w:val="24"/>
              </w:rPr>
              <w:t>Docker</w:t>
            </w:r>
            <w:proofErr w:type="spellEnd"/>
            <w:r w:rsidRPr="0026673A">
              <w:rPr>
                <w:rFonts w:ascii="宋体" w:hAnsi="宋体" w:cs="宋体" w:hint="eastAsia"/>
                <w:color w:val="000000"/>
                <w:sz w:val="24"/>
              </w:rPr>
              <w:t>挖矿、DDG挖矿变种、</w:t>
            </w:r>
            <w:proofErr w:type="spellStart"/>
            <w:r w:rsidRPr="0026673A">
              <w:rPr>
                <w:rFonts w:ascii="宋体" w:hAnsi="宋体" w:cs="宋体" w:hint="eastAsia"/>
                <w:color w:val="000000"/>
                <w:sz w:val="24"/>
              </w:rPr>
              <w:t>GroksterMiner</w:t>
            </w:r>
            <w:proofErr w:type="spellEnd"/>
            <w:r w:rsidRPr="0026673A">
              <w:rPr>
                <w:rFonts w:ascii="宋体" w:hAnsi="宋体" w:cs="宋体" w:hint="eastAsia"/>
                <w:color w:val="000000"/>
                <w:sz w:val="24"/>
              </w:rPr>
              <w:t>挖矿病毒、Linux 挖矿木马、</w:t>
            </w:r>
            <w:proofErr w:type="spellStart"/>
            <w:r w:rsidRPr="0026673A">
              <w:rPr>
                <w:rFonts w:ascii="宋体" w:hAnsi="宋体" w:cs="宋体" w:hint="eastAsia"/>
                <w:color w:val="000000"/>
                <w:sz w:val="24"/>
              </w:rPr>
              <w:t>ZombieBoy</w:t>
            </w:r>
            <w:proofErr w:type="spellEnd"/>
            <w:r w:rsidRPr="0026673A">
              <w:rPr>
                <w:rFonts w:ascii="宋体" w:hAnsi="宋体" w:cs="宋体" w:hint="eastAsia"/>
                <w:color w:val="000000"/>
                <w:sz w:val="24"/>
              </w:rPr>
              <w:t>挖矿木马等提供详细的</w:t>
            </w:r>
            <w:r w:rsidR="002C44EA">
              <w:rPr>
                <w:rFonts w:ascii="宋体" w:hAnsi="宋体" w:cs="宋体" w:hint="eastAsia"/>
                <w:color w:val="000000"/>
                <w:sz w:val="24"/>
              </w:rPr>
              <w:t>介绍和分析等信息</w:t>
            </w:r>
            <w:r w:rsidRPr="0026673A">
              <w:rPr>
                <w:rFonts w:ascii="宋体" w:hAnsi="宋体" w:cs="宋体" w:hint="eastAsia"/>
                <w:color w:val="000000"/>
                <w:sz w:val="24"/>
              </w:rPr>
              <w:t>。</w:t>
            </w:r>
            <w:r w:rsidRPr="0026673A">
              <w:rPr>
                <w:rFonts w:ascii="宋体" w:hAnsi="宋体" w:cs="宋体" w:hint="eastAsia"/>
                <w:b/>
                <w:bCs/>
                <w:color w:val="000000"/>
                <w:sz w:val="24"/>
              </w:rPr>
              <w:t>（需提供产品功能截图证明）</w:t>
            </w:r>
          </w:p>
        </w:tc>
      </w:tr>
      <w:tr w:rsidR="00A81419" w:rsidRPr="0026673A" w14:paraId="66C7A50F" w14:textId="77777777" w:rsidTr="00DF67F4">
        <w:trPr>
          <w:trHeight w:val="70"/>
          <w:jc w:val="center"/>
        </w:trPr>
        <w:tc>
          <w:tcPr>
            <w:tcW w:w="715" w:type="pct"/>
            <w:vMerge/>
            <w:vAlign w:val="center"/>
          </w:tcPr>
          <w:p w14:paraId="7B771CA8"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239358F0" w14:textId="1414214B"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安全检测日志、审计日志、第三方日志存储；日志类型包括漏洞利用攻击、网站攻击、僵尸网络、业务弱点、DOS攻击、邮件安全、文件安全、网络流量、DNS、HTTP、用户、数据库、文件审计、POP3、SMTP、IMAP、LDAP、FTP、Telnet。</w:t>
            </w:r>
          </w:p>
        </w:tc>
      </w:tr>
      <w:tr w:rsidR="00A81419" w:rsidRPr="0026673A" w14:paraId="46660FCA" w14:textId="77777777" w:rsidTr="00DF67F4">
        <w:trPr>
          <w:trHeight w:val="70"/>
          <w:jc w:val="center"/>
        </w:trPr>
        <w:tc>
          <w:tcPr>
            <w:tcW w:w="715" w:type="pct"/>
            <w:vAlign w:val="center"/>
          </w:tcPr>
          <w:p w14:paraId="4A1D6D4B" w14:textId="547898E4"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处置中心</w:t>
            </w:r>
          </w:p>
        </w:tc>
        <w:tc>
          <w:tcPr>
            <w:tcW w:w="4285" w:type="pct"/>
            <w:vAlign w:val="center"/>
          </w:tcPr>
          <w:p w14:paraId="65F6C164" w14:textId="318E3ADF"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支持多维度模糊聚类算法将大量外部攻击日志聚合成少量攻击事件，聚合维</w:t>
            </w:r>
            <w:proofErr w:type="gramStart"/>
            <w:r w:rsidRPr="0026673A">
              <w:rPr>
                <w:rFonts w:ascii="宋体" w:hAnsi="宋体" w:cs="宋体" w:hint="eastAsia"/>
                <w:color w:val="000000"/>
                <w:sz w:val="24"/>
              </w:rPr>
              <w:t>度包括</w:t>
            </w:r>
            <w:proofErr w:type="gramEnd"/>
            <w:r w:rsidRPr="0026673A">
              <w:rPr>
                <w:rFonts w:ascii="宋体" w:hAnsi="宋体" w:cs="宋体" w:hint="eastAsia"/>
                <w:color w:val="000000"/>
                <w:sz w:val="24"/>
              </w:rPr>
              <w:t>攻击IP、攻击地址、攻击目标和目标手法。</w:t>
            </w:r>
          </w:p>
        </w:tc>
      </w:tr>
      <w:tr w:rsidR="00A81419" w:rsidRPr="0026673A" w14:paraId="103B6D90" w14:textId="77777777" w:rsidTr="00DF67F4">
        <w:trPr>
          <w:trHeight w:val="70"/>
          <w:jc w:val="center"/>
        </w:trPr>
        <w:tc>
          <w:tcPr>
            <w:tcW w:w="715" w:type="pct"/>
            <w:vMerge w:val="restart"/>
            <w:vAlign w:val="center"/>
          </w:tcPr>
          <w:p w14:paraId="23237E13" w14:textId="52E6E13D"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报表中心</w:t>
            </w:r>
          </w:p>
        </w:tc>
        <w:tc>
          <w:tcPr>
            <w:tcW w:w="4285" w:type="pct"/>
            <w:vAlign w:val="center"/>
          </w:tcPr>
          <w:p w14:paraId="23A87273" w14:textId="7E5BB646"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可快速生成月度、季度、年度PPT报表，包含网络安全整体解读、网络安全风险详情、告警及事件响应盘点等，帮助用户高效汇报，体现安全工作价值。</w:t>
            </w:r>
          </w:p>
        </w:tc>
      </w:tr>
      <w:tr w:rsidR="00A81419" w:rsidRPr="0026673A" w14:paraId="01BDED1B" w14:textId="77777777" w:rsidTr="00DF67F4">
        <w:trPr>
          <w:trHeight w:val="70"/>
          <w:jc w:val="center"/>
        </w:trPr>
        <w:tc>
          <w:tcPr>
            <w:tcW w:w="715" w:type="pct"/>
            <w:vMerge/>
            <w:vAlign w:val="center"/>
          </w:tcPr>
          <w:p w14:paraId="494B05B2" w14:textId="77777777" w:rsidR="00A81419" w:rsidRPr="0026673A" w:rsidRDefault="00A81419" w:rsidP="00A81419">
            <w:pPr>
              <w:spacing w:line="360" w:lineRule="auto"/>
              <w:rPr>
                <w:rFonts w:ascii="宋体" w:hAnsi="宋体" w:cs="宋体"/>
                <w:color w:val="000000"/>
                <w:sz w:val="24"/>
              </w:rPr>
            </w:pPr>
          </w:p>
        </w:tc>
        <w:tc>
          <w:tcPr>
            <w:tcW w:w="4285" w:type="pct"/>
            <w:vAlign w:val="center"/>
          </w:tcPr>
          <w:p w14:paraId="5E266357" w14:textId="6E3DD8E2"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告警方式支持邮件告警、短信、</w:t>
            </w:r>
            <w:proofErr w:type="gramStart"/>
            <w:r w:rsidRPr="0026673A">
              <w:rPr>
                <w:rFonts w:ascii="宋体" w:hAnsi="宋体" w:cs="宋体" w:hint="eastAsia"/>
                <w:color w:val="000000"/>
                <w:sz w:val="24"/>
              </w:rPr>
              <w:t>微信告警</w:t>
            </w:r>
            <w:proofErr w:type="gramEnd"/>
            <w:r w:rsidRPr="0026673A">
              <w:rPr>
                <w:rFonts w:ascii="宋体" w:hAnsi="宋体" w:cs="宋体" w:hint="eastAsia"/>
                <w:color w:val="000000"/>
                <w:sz w:val="24"/>
              </w:rPr>
              <w:t>方式。</w:t>
            </w:r>
          </w:p>
        </w:tc>
      </w:tr>
      <w:tr w:rsidR="00A81419" w:rsidRPr="0026673A" w14:paraId="1D13624B" w14:textId="77777777" w:rsidTr="00DF67F4">
        <w:trPr>
          <w:trHeight w:val="70"/>
          <w:jc w:val="center"/>
        </w:trPr>
        <w:tc>
          <w:tcPr>
            <w:tcW w:w="715" w:type="pct"/>
            <w:vMerge w:val="restart"/>
            <w:vAlign w:val="center"/>
          </w:tcPr>
          <w:p w14:paraId="1C5E56D1" w14:textId="0BAE9644"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设备管理</w:t>
            </w:r>
          </w:p>
        </w:tc>
        <w:tc>
          <w:tcPr>
            <w:tcW w:w="4285" w:type="pct"/>
          </w:tcPr>
          <w:p w14:paraId="6A356292" w14:textId="43C758F6"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支持流量探针统一升级管理，支持监控流量探针与安全组件的运行状态，包含日志传输模式、日志传输量、最近同步信息。</w:t>
            </w:r>
          </w:p>
        </w:tc>
      </w:tr>
      <w:tr w:rsidR="00A81419" w:rsidRPr="0026673A" w14:paraId="29305C0C" w14:textId="77777777" w:rsidTr="00DF67F4">
        <w:trPr>
          <w:trHeight w:val="70"/>
          <w:jc w:val="center"/>
        </w:trPr>
        <w:tc>
          <w:tcPr>
            <w:tcW w:w="715" w:type="pct"/>
            <w:vMerge/>
            <w:vAlign w:val="center"/>
          </w:tcPr>
          <w:p w14:paraId="6C058D8E" w14:textId="77777777" w:rsidR="00A81419" w:rsidRPr="0026673A" w:rsidRDefault="00A81419" w:rsidP="00A81419">
            <w:pPr>
              <w:spacing w:line="360" w:lineRule="auto"/>
              <w:rPr>
                <w:rFonts w:ascii="宋体" w:hAnsi="宋体" w:cs="宋体"/>
                <w:color w:val="000000"/>
                <w:sz w:val="24"/>
              </w:rPr>
            </w:pPr>
          </w:p>
        </w:tc>
        <w:tc>
          <w:tcPr>
            <w:tcW w:w="4285" w:type="pct"/>
          </w:tcPr>
          <w:p w14:paraId="2C147DF1" w14:textId="3F47F580"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支持管理员账号的新增、删除、启用、禁用，支持免登陆及单点登录设置，支持可信IP设置。支持角色的管理范围及页面权限的收敛设置。支持系统管理员、安全保密管理员和安全审计员三个管理员角色。</w:t>
            </w:r>
          </w:p>
        </w:tc>
      </w:tr>
      <w:tr w:rsidR="00A81419" w:rsidRPr="0026673A" w14:paraId="611E290D" w14:textId="77777777" w:rsidTr="00DF67F4">
        <w:trPr>
          <w:trHeight w:val="70"/>
          <w:jc w:val="center"/>
        </w:trPr>
        <w:tc>
          <w:tcPr>
            <w:tcW w:w="715" w:type="pct"/>
            <w:vMerge/>
            <w:vAlign w:val="center"/>
          </w:tcPr>
          <w:p w14:paraId="55AA70F0" w14:textId="77777777" w:rsidR="00A81419" w:rsidRPr="0026673A" w:rsidRDefault="00A81419" w:rsidP="00A81419">
            <w:pPr>
              <w:spacing w:line="360" w:lineRule="auto"/>
              <w:rPr>
                <w:rFonts w:ascii="宋体" w:hAnsi="宋体" w:cs="宋体"/>
                <w:color w:val="000000"/>
                <w:sz w:val="24"/>
              </w:rPr>
            </w:pPr>
          </w:p>
        </w:tc>
        <w:tc>
          <w:tcPr>
            <w:tcW w:w="4285" w:type="pct"/>
          </w:tcPr>
          <w:p w14:paraId="06BB7903" w14:textId="5D19C411" w:rsidR="00A81419" w:rsidRPr="0026673A" w:rsidRDefault="00A81419" w:rsidP="00A81419">
            <w:pPr>
              <w:spacing w:line="360" w:lineRule="auto"/>
              <w:rPr>
                <w:rFonts w:ascii="宋体" w:hAnsi="宋体" w:cs="宋体"/>
                <w:color w:val="000000"/>
                <w:sz w:val="24"/>
              </w:rPr>
            </w:pPr>
            <w:r w:rsidRPr="0026673A">
              <w:rPr>
                <w:rFonts w:ascii="宋体" w:hAnsi="宋体" w:cs="宋体" w:hint="eastAsia"/>
                <w:color w:val="000000"/>
                <w:sz w:val="24"/>
              </w:rPr>
              <w:t>★</w:t>
            </w:r>
            <w:proofErr w:type="gramStart"/>
            <w:r w:rsidRPr="0026673A">
              <w:rPr>
                <w:rFonts w:ascii="宋体" w:hAnsi="宋体" w:cs="宋体" w:hint="eastAsia"/>
                <w:color w:val="000000"/>
                <w:sz w:val="24"/>
              </w:rPr>
              <w:t>安全白</w:t>
            </w:r>
            <w:proofErr w:type="gramEnd"/>
            <w:r w:rsidRPr="0026673A">
              <w:rPr>
                <w:rFonts w:ascii="宋体" w:hAnsi="宋体" w:cs="宋体" w:hint="eastAsia"/>
                <w:color w:val="000000"/>
                <w:sz w:val="24"/>
              </w:rPr>
              <w:t>名单支持安全告警白名单和脆弱性检测白名单新增、启用、禁用、还支持设置生效设备和时间，并支持导入</w:t>
            </w:r>
            <w:proofErr w:type="gramStart"/>
            <w:r w:rsidRPr="0026673A">
              <w:rPr>
                <w:rFonts w:ascii="宋体" w:hAnsi="宋体" w:cs="宋体" w:hint="eastAsia"/>
                <w:color w:val="000000"/>
                <w:sz w:val="24"/>
              </w:rPr>
              <w:t>导出白</w:t>
            </w:r>
            <w:proofErr w:type="gramEnd"/>
            <w:r w:rsidRPr="0026673A">
              <w:rPr>
                <w:rFonts w:ascii="宋体" w:hAnsi="宋体" w:cs="宋体" w:hint="eastAsia"/>
                <w:color w:val="000000"/>
                <w:sz w:val="24"/>
              </w:rPr>
              <w:t>名单等操作。</w:t>
            </w:r>
            <w:proofErr w:type="gramStart"/>
            <w:r w:rsidRPr="0026673A">
              <w:rPr>
                <w:rFonts w:ascii="宋体" w:hAnsi="宋体" w:cs="宋体" w:hint="eastAsia"/>
                <w:color w:val="000000"/>
                <w:sz w:val="24"/>
              </w:rPr>
              <w:t>安全白</w:t>
            </w:r>
            <w:proofErr w:type="gramEnd"/>
            <w:r w:rsidRPr="0026673A">
              <w:rPr>
                <w:rFonts w:ascii="宋体" w:hAnsi="宋体" w:cs="宋体" w:hint="eastAsia"/>
                <w:color w:val="000000"/>
                <w:sz w:val="24"/>
              </w:rPr>
              <w:t>名单可多选或</w:t>
            </w:r>
            <w:proofErr w:type="gramStart"/>
            <w:r w:rsidRPr="0026673A">
              <w:rPr>
                <w:rFonts w:ascii="宋体" w:hAnsi="宋体" w:cs="宋体" w:hint="eastAsia"/>
                <w:color w:val="000000"/>
                <w:sz w:val="24"/>
              </w:rPr>
              <w:t>全选威胁</w:t>
            </w:r>
            <w:proofErr w:type="gramEnd"/>
            <w:r w:rsidRPr="0026673A">
              <w:rPr>
                <w:rFonts w:ascii="宋体" w:hAnsi="宋体" w:cs="宋体" w:hint="eastAsia"/>
                <w:color w:val="000000"/>
                <w:sz w:val="24"/>
              </w:rPr>
              <w:t>类型。</w:t>
            </w:r>
            <w:r w:rsidRPr="0026673A">
              <w:rPr>
                <w:rFonts w:ascii="宋体" w:hAnsi="宋体" w:cs="宋体" w:hint="eastAsia"/>
                <w:b/>
                <w:bCs/>
                <w:color w:val="000000"/>
                <w:sz w:val="24"/>
              </w:rPr>
              <w:t>（需提供产品功能截图证明）</w:t>
            </w:r>
          </w:p>
        </w:tc>
      </w:tr>
      <w:tr w:rsidR="00A81419" w:rsidRPr="0026673A" w14:paraId="4820182E" w14:textId="77777777" w:rsidTr="00DF67F4">
        <w:trPr>
          <w:trHeight w:val="70"/>
          <w:jc w:val="center"/>
        </w:trPr>
        <w:tc>
          <w:tcPr>
            <w:tcW w:w="715" w:type="pct"/>
            <w:vMerge w:val="restart"/>
            <w:vAlign w:val="center"/>
          </w:tcPr>
          <w:p w14:paraId="4F0C2950" w14:textId="3EDEF0A2" w:rsidR="00A81419" w:rsidRPr="0026673A" w:rsidRDefault="00AB22A3" w:rsidP="0005254B">
            <w:pPr>
              <w:spacing w:line="360" w:lineRule="auto"/>
              <w:rPr>
                <w:rFonts w:ascii="宋体" w:hAnsi="宋体" w:cs="宋体"/>
                <w:color w:val="000000"/>
                <w:kern w:val="0"/>
                <w:sz w:val="24"/>
                <w:szCs w:val="24"/>
              </w:rPr>
            </w:pPr>
            <w:r w:rsidRPr="0026673A">
              <w:rPr>
                <w:rFonts w:ascii="宋体" w:hAnsi="宋体" w:cs="宋体" w:hint="eastAsia"/>
                <w:color w:val="000000"/>
                <w:kern w:val="0"/>
                <w:sz w:val="24"/>
                <w:szCs w:val="24"/>
              </w:rPr>
              <w:lastRenderedPageBreak/>
              <w:t>资质要求</w:t>
            </w:r>
          </w:p>
        </w:tc>
        <w:tc>
          <w:tcPr>
            <w:tcW w:w="4285" w:type="pct"/>
            <w:vAlign w:val="center"/>
          </w:tcPr>
          <w:p w14:paraId="2099D228" w14:textId="2A7CD06A" w:rsidR="00A81419" w:rsidRPr="0026673A" w:rsidRDefault="00A81419" w:rsidP="0005254B">
            <w:pPr>
              <w:spacing w:line="360" w:lineRule="auto"/>
              <w:rPr>
                <w:rFonts w:ascii="宋体" w:hAnsi="宋体" w:cs="宋体"/>
                <w:kern w:val="0"/>
                <w:sz w:val="24"/>
                <w:szCs w:val="24"/>
              </w:rPr>
            </w:pPr>
            <w:r w:rsidRPr="0026673A">
              <w:rPr>
                <w:rFonts w:ascii="宋体" w:hAnsi="宋体" w:cs="宋体"/>
                <w:color w:val="000000"/>
                <w:kern w:val="0"/>
                <w:sz w:val="24"/>
                <w:szCs w:val="24"/>
              </w:rPr>
              <w:t>★</w:t>
            </w:r>
            <w:r w:rsidRPr="0026673A">
              <w:rPr>
                <w:rFonts w:ascii="宋体" w:hAnsi="宋体" w:cs="宋体" w:hint="eastAsia"/>
                <w:kern w:val="0"/>
                <w:sz w:val="24"/>
                <w:szCs w:val="24"/>
              </w:rPr>
              <w:t>为确保</w:t>
            </w:r>
            <w:r w:rsidR="00530943" w:rsidRPr="0026673A">
              <w:rPr>
                <w:rFonts w:ascii="宋体" w:hAnsi="宋体" w:cs="宋体" w:hint="eastAsia"/>
                <w:color w:val="000000"/>
                <w:kern w:val="0"/>
                <w:sz w:val="24"/>
                <w:szCs w:val="24"/>
              </w:rPr>
              <w:t>安全感知管理平台</w:t>
            </w:r>
            <w:r w:rsidRPr="0026673A">
              <w:rPr>
                <w:rFonts w:ascii="宋体" w:hAnsi="宋体" w:cs="宋体" w:hint="eastAsia"/>
                <w:kern w:val="0"/>
                <w:sz w:val="24"/>
                <w:szCs w:val="24"/>
              </w:rPr>
              <w:t>自身的安全性，要求所投产品的生产厂商具备软件安全开发服务资质，且符合中国网络安全审查技术与认证中心（CCRC)颁发的《信息安全服务规范》一级服务资质要求</w:t>
            </w:r>
            <w:r w:rsidRPr="0026673A">
              <w:rPr>
                <w:rFonts w:ascii="宋体" w:hAnsi="宋体" w:cs="宋体" w:hint="eastAsia"/>
                <w:b/>
                <w:bCs/>
                <w:kern w:val="0"/>
                <w:sz w:val="24"/>
                <w:szCs w:val="24"/>
              </w:rPr>
              <w:t>（需提供相关证明材料）</w:t>
            </w:r>
          </w:p>
        </w:tc>
      </w:tr>
      <w:tr w:rsidR="00530943" w:rsidRPr="0026673A" w14:paraId="616A83E1" w14:textId="77777777" w:rsidTr="00DF67F4">
        <w:trPr>
          <w:trHeight w:val="70"/>
          <w:jc w:val="center"/>
        </w:trPr>
        <w:tc>
          <w:tcPr>
            <w:tcW w:w="715" w:type="pct"/>
            <w:vMerge/>
            <w:vAlign w:val="center"/>
          </w:tcPr>
          <w:p w14:paraId="124C79C6" w14:textId="77777777" w:rsidR="00530943" w:rsidRPr="0026673A" w:rsidRDefault="00530943" w:rsidP="00530943">
            <w:pPr>
              <w:spacing w:line="360" w:lineRule="auto"/>
              <w:rPr>
                <w:rFonts w:ascii="宋体" w:hAnsi="宋体" w:cs="宋体"/>
                <w:color w:val="000000"/>
                <w:kern w:val="0"/>
                <w:sz w:val="24"/>
                <w:szCs w:val="24"/>
              </w:rPr>
            </w:pPr>
          </w:p>
        </w:tc>
        <w:tc>
          <w:tcPr>
            <w:tcW w:w="4285" w:type="pct"/>
            <w:vAlign w:val="center"/>
          </w:tcPr>
          <w:p w14:paraId="1AE86B56" w14:textId="177D647E" w:rsidR="00530943" w:rsidRPr="0026673A" w:rsidRDefault="00530943" w:rsidP="00530943">
            <w:pPr>
              <w:spacing w:line="360" w:lineRule="auto"/>
              <w:rPr>
                <w:rFonts w:ascii="宋体" w:hAnsi="宋体" w:cs="宋体"/>
                <w:kern w:val="0"/>
                <w:sz w:val="24"/>
                <w:szCs w:val="24"/>
              </w:rPr>
            </w:pPr>
            <w:r w:rsidRPr="0026673A">
              <w:rPr>
                <w:rFonts w:ascii="宋体" w:hAnsi="宋体" w:cs="宋体"/>
                <w:color w:val="000000"/>
                <w:kern w:val="0"/>
                <w:sz w:val="24"/>
                <w:szCs w:val="24"/>
              </w:rPr>
              <w:t>★</w:t>
            </w:r>
            <w:r w:rsidRPr="0026673A">
              <w:rPr>
                <w:rFonts w:ascii="宋体" w:hAnsi="宋体" w:cs="宋体" w:hint="eastAsia"/>
                <w:color w:val="000000"/>
                <w:kern w:val="0"/>
                <w:sz w:val="24"/>
                <w:szCs w:val="24"/>
              </w:rPr>
              <w:t>为了确保安全感知管理平台的安全能力，要求所投产</w:t>
            </w:r>
            <w:proofErr w:type="gramStart"/>
            <w:r w:rsidRPr="0026673A">
              <w:rPr>
                <w:rFonts w:ascii="宋体" w:hAnsi="宋体" w:cs="宋体" w:hint="eastAsia"/>
                <w:color w:val="000000"/>
                <w:kern w:val="0"/>
                <w:sz w:val="24"/>
                <w:szCs w:val="24"/>
              </w:rPr>
              <w:t>品具备</w:t>
            </w:r>
            <w:proofErr w:type="gramEnd"/>
            <w:r w:rsidRPr="0026673A">
              <w:rPr>
                <w:rFonts w:ascii="宋体" w:hAnsi="宋体" w:cs="宋体" w:hint="eastAsia"/>
                <w:color w:val="000000"/>
                <w:kern w:val="0"/>
                <w:sz w:val="24"/>
                <w:szCs w:val="24"/>
              </w:rPr>
              <w:t>国家IT产品信息安全产品认证证书</w:t>
            </w:r>
            <w:r w:rsidRPr="0026673A">
              <w:rPr>
                <w:rFonts w:ascii="宋体" w:hAnsi="宋体" w:cs="宋体" w:hint="eastAsia"/>
                <w:b/>
                <w:bCs/>
                <w:kern w:val="0"/>
                <w:sz w:val="24"/>
                <w:szCs w:val="24"/>
              </w:rPr>
              <w:t>（需提供相关证明材料）</w:t>
            </w:r>
          </w:p>
        </w:tc>
      </w:tr>
    </w:tbl>
    <w:p w14:paraId="337262C3" w14:textId="5EDBC0A8" w:rsidR="007E03AD" w:rsidRPr="0026673A" w:rsidRDefault="007E03AD" w:rsidP="007E03AD">
      <w:pPr>
        <w:pStyle w:val="2"/>
        <w:rPr>
          <w:rFonts w:ascii="宋体" w:eastAsia="宋体" w:hAnsi="宋体"/>
        </w:rPr>
      </w:pPr>
      <w:r w:rsidRPr="0026673A">
        <w:rPr>
          <w:rFonts w:ascii="宋体" w:eastAsia="宋体" w:hAnsi="宋体"/>
        </w:rPr>
        <w:t>2</w:t>
      </w:r>
      <w:r w:rsidRPr="0026673A">
        <w:rPr>
          <w:rFonts w:ascii="宋体" w:eastAsia="宋体" w:hAnsi="宋体" w:hint="eastAsia"/>
        </w:rPr>
        <w:t>、潜伏威胁探针1型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303"/>
      </w:tblGrid>
      <w:tr w:rsidR="007E03AD" w:rsidRPr="0026673A" w14:paraId="45843CE1" w14:textId="77777777" w:rsidTr="00071200">
        <w:trPr>
          <w:trHeight w:val="583"/>
          <w:tblHeader/>
          <w:jc w:val="center"/>
        </w:trPr>
        <w:tc>
          <w:tcPr>
            <w:tcW w:w="715" w:type="pct"/>
            <w:shd w:val="clear" w:color="auto" w:fill="A6A6A6"/>
            <w:vAlign w:val="center"/>
          </w:tcPr>
          <w:p w14:paraId="55BA367F" w14:textId="77777777" w:rsidR="007E03AD" w:rsidRPr="0026673A" w:rsidRDefault="007E03AD" w:rsidP="0005254B">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技术指标</w:t>
            </w:r>
          </w:p>
        </w:tc>
        <w:tc>
          <w:tcPr>
            <w:tcW w:w="4285" w:type="pct"/>
            <w:shd w:val="clear" w:color="auto" w:fill="A6A6A6"/>
            <w:vAlign w:val="center"/>
          </w:tcPr>
          <w:p w14:paraId="63C98871" w14:textId="77777777" w:rsidR="007E03AD" w:rsidRPr="0026673A" w:rsidRDefault="007E03AD" w:rsidP="0005254B">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指标参数</w:t>
            </w:r>
          </w:p>
        </w:tc>
      </w:tr>
      <w:tr w:rsidR="007E03AD" w:rsidRPr="0026673A" w14:paraId="03927093" w14:textId="77777777" w:rsidTr="00071200">
        <w:trPr>
          <w:trHeight w:val="1677"/>
          <w:jc w:val="center"/>
        </w:trPr>
        <w:tc>
          <w:tcPr>
            <w:tcW w:w="715" w:type="pct"/>
            <w:vAlign w:val="center"/>
          </w:tcPr>
          <w:p w14:paraId="7D2057CE" w14:textId="06B81238" w:rsidR="007E03AD" w:rsidRPr="0026673A" w:rsidRDefault="007E03AD" w:rsidP="0005254B">
            <w:pPr>
              <w:spacing w:line="360" w:lineRule="auto"/>
              <w:rPr>
                <w:rFonts w:ascii="宋体" w:hAnsi="宋体" w:cs="宋体"/>
                <w:kern w:val="0"/>
                <w:sz w:val="24"/>
                <w:szCs w:val="24"/>
              </w:rPr>
            </w:pPr>
            <w:r w:rsidRPr="0026673A">
              <w:rPr>
                <w:rFonts w:ascii="宋体" w:hAnsi="宋体" w:cs="宋体" w:hint="eastAsia"/>
                <w:kern w:val="0"/>
                <w:sz w:val="24"/>
                <w:szCs w:val="24"/>
              </w:rPr>
              <w:t>参数要求</w:t>
            </w:r>
          </w:p>
        </w:tc>
        <w:tc>
          <w:tcPr>
            <w:tcW w:w="4285" w:type="pct"/>
            <w:vAlign w:val="center"/>
          </w:tcPr>
          <w:p w14:paraId="5CD57265" w14:textId="5746E7B2" w:rsidR="007E03AD" w:rsidRPr="0026673A" w:rsidRDefault="00AA5618" w:rsidP="007E03AD">
            <w:pPr>
              <w:pStyle w:val="4"/>
              <w:rPr>
                <w:rFonts w:ascii="宋体" w:eastAsia="宋体" w:hAnsi="宋体" w:cs="宋体"/>
                <w:b w:val="0"/>
                <w:bCs w:val="0"/>
                <w:kern w:val="0"/>
                <w:sz w:val="24"/>
                <w:szCs w:val="24"/>
              </w:rPr>
            </w:pPr>
            <w:r w:rsidRPr="0026673A">
              <w:rPr>
                <w:rFonts w:ascii="宋体" w:eastAsia="宋体" w:hAnsi="宋体" w:cs="宋体" w:hint="eastAsia"/>
                <w:b w:val="0"/>
                <w:bCs w:val="0"/>
                <w:kern w:val="0"/>
                <w:sz w:val="24"/>
                <w:szCs w:val="24"/>
              </w:rPr>
              <w:t>设备需为</w:t>
            </w:r>
            <w:r w:rsidR="007E03AD" w:rsidRPr="0026673A">
              <w:rPr>
                <w:rFonts w:ascii="宋体" w:eastAsia="宋体" w:hAnsi="宋体" w:cs="宋体" w:hint="eastAsia"/>
                <w:b w:val="0"/>
                <w:bCs w:val="0"/>
                <w:kern w:val="0"/>
                <w:sz w:val="24"/>
                <w:szCs w:val="24"/>
              </w:rPr>
              <w:t>万兆级平台，</w:t>
            </w:r>
            <w:r w:rsidRPr="0026673A">
              <w:rPr>
                <w:rFonts w:ascii="宋体" w:eastAsia="宋体" w:hAnsi="宋体" w:cs="宋体" w:hint="eastAsia"/>
                <w:b w:val="0"/>
                <w:bCs w:val="0"/>
                <w:kern w:val="0"/>
                <w:sz w:val="24"/>
                <w:szCs w:val="24"/>
              </w:rPr>
              <w:t>规格不低于</w:t>
            </w:r>
            <w:r w:rsidR="007E03AD" w:rsidRPr="0026673A">
              <w:rPr>
                <w:rFonts w:ascii="宋体" w:eastAsia="宋体" w:hAnsi="宋体" w:cs="宋体" w:hint="eastAsia"/>
                <w:b w:val="0"/>
                <w:bCs w:val="0"/>
                <w:kern w:val="0"/>
                <w:sz w:val="24"/>
                <w:szCs w:val="24"/>
              </w:rPr>
              <w:t>2U，</w:t>
            </w:r>
            <w:r w:rsidR="00A4365D">
              <w:rPr>
                <w:rFonts w:ascii="宋体" w:eastAsia="宋体" w:hAnsi="宋体" w:cs="宋体" w:hint="eastAsia"/>
                <w:b w:val="0"/>
                <w:bCs w:val="0"/>
                <w:kern w:val="0"/>
                <w:sz w:val="24"/>
                <w:szCs w:val="24"/>
              </w:rPr>
              <w:t>网络层吞吐</w:t>
            </w:r>
            <w:r w:rsidR="00A4365D" w:rsidRPr="0026673A">
              <w:rPr>
                <w:rFonts w:ascii="宋体" w:eastAsia="宋体" w:hAnsi="宋体" w:cs="宋体" w:hint="eastAsia"/>
                <w:kern w:val="0"/>
                <w:sz w:val="24"/>
                <w:szCs w:val="24"/>
              </w:rPr>
              <w:t>≧</w:t>
            </w:r>
            <w:r w:rsidR="00A4365D" w:rsidRPr="00A4365D">
              <w:rPr>
                <w:rFonts w:ascii="宋体" w:eastAsia="宋体" w:hAnsi="宋体" w:cs="宋体"/>
                <w:b w:val="0"/>
                <w:bCs w:val="0"/>
                <w:kern w:val="0"/>
                <w:sz w:val="24"/>
                <w:szCs w:val="24"/>
              </w:rPr>
              <w:t>3Gbps</w:t>
            </w:r>
            <w:r w:rsidR="00A4365D">
              <w:rPr>
                <w:rFonts w:ascii="宋体" w:eastAsia="宋体" w:hAnsi="宋体" w:cs="宋体" w:hint="eastAsia"/>
                <w:b w:val="0"/>
                <w:bCs w:val="0"/>
                <w:kern w:val="0"/>
                <w:sz w:val="24"/>
                <w:szCs w:val="24"/>
              </w:rPr>
              <w:t>，</w:t>
            </w:r>
            <w:r w:rsidR="007E03AD" w:rsidRPr="0026673A">
              <w:rPr>
                <w:rFonts w:ascii="宋体" w:eastAsia="宋体" w:hAnsi="宋体" w:cs="宋体" w:hint="eastAsia"/>
                <w:b w:val="0"/>
                <w:bCs w:val="0"/>
                <w:kern w:val="0"/>
                <w:sz w:val="24"/>
                <w:szCs w:val="24"/>
              </w:rPr>
              <w:t>内存大小</w:t>
            </w:r>
            <w:r w:rsidR="007E03AD" w:rsidRPr="0026673A">
              <w:rPr>
                <w:rFonts w:ascii="宋体" w:eastAsia="宋体" w:hAnsi="宋体" w:cs="宋体" w:hint="eastAsia"/>
                <w:kern w:val="0"/>
                <w:sz w:val="24"/>
                <w:szCs w:val="24"/>
              </w:rPr>
              <w:t>≧</w:t>
            </w:r>
            <w:r w:rsidR="007E03AD" w:rsidRPr="0026673A">
              <w:rPr>
                <w:rFonts w:ascii="宋体" w:eastAsia="宋体" w:hAnsi="宋体" w:cs="宋体" w:hint="eastAsia"/>
                <w:b w:val="0"/>
                <w:bCs w:val="0"/>
                <w:kern w:val="0"/>
                <w:sz w:val="24"/>
                <w:szCs w:val="24"/>
              </w:rPr>
              <w:t>8G，硬盘容量</w:t>
            </w:r>
            <w:r w:rsidR="007E03AD" w:rsidRPr="0026673A">
              <w:rPr>
                <w:rFonts w:ascii="宋体" w:eastAsia="宋体" w:hAnsi="宋体" w:cs="宋体" w:hint="eastAsia"/>
                <w:kern w:val="0"/>
                <w:sz w:val="24"/>
                <w:szCs w:val="24"/>
              </w:rPr>
              <w:t>≧</w:t>
            </w:r>
            <w:r w:rsidR="007E03AD" w:rsidRPr="0026673A">
              <w:rPr>
                <w:rFonts w:ascii="宋体" w:eastAsia="宋体" w:hAnsi="宋体" w:cs="宋体" w:hint="eastAsia"/>
                <w:b w:val="0"/>
                <w:bCs w:val="0"/>
                <w:kern w:val="0"/>
                <w:sz w:val="24"/>
                <w:szCs w:val="24"/>
              </w:rPr>
              <w:t>480G SSD，</w:t>
            </w:r>
            <w:r w:rsidRPr="0026673A">
              <w:rPr>
                <w:rFonts w:ascii="宋体" w:eastAsia="宋体" w:hAnsi="宋体" w:cs="宋体" w:hint="eastAsia"/>
                <w:b w:val="0"/>
                <w:bCs w:val="0"/>
                <w:kern w:val="0"/>
                <w:sz w:val="24"/>
                <w:szCs w:val="24"/>
              </w:rPr>
              <w:t>电源需为</w:t>
            </w:r>
            <w:r w:rsidR="007E03AD" w:rsidRPr="0026673A">
              <w:rPr>
                <w:rFonts w:ascii="宋体" w:eastAsia="宋体" w:hAnsi="宋体" w:cs="宋体" w:hint="eastAsia"/>
                <w:b w:val="0"/>
                <w:bCs w:val="0"/>
                <w:kern w:val="0"/>
                <w:sz w:val="24"/>
                <w:szCs w:val="24"/>
              </w:rPr>
              <w:t>冗余电源，接口不少于6</w:t>
            </w:r>
            <w:proofErr w:type="gramStart"/>
            <w:r w:rsidR="007E03AD" w:rsidRPr="0026673A">
              <w:rPr>
                <w:rFonts w:ascii="宋体" w:eastAsia="宋体" w:hAnsi="宋体" w:cs="宋体" w:hint="eastAsia"/>
                <w:b w:val="0"/>
                <w:bCs w:val="0"/>
                <w:kern w:val="0"/>
                <w:sz w:val="24"/>
                <w:szCs w:val="24"/>
              </w:rPr>
              <w:t>千兆电口</w:t>
            </w:r>
            <w:proofErr w:type="gramEnd"/>
            <w:r w:rsidR="007E03AD" w:rsidRPr="0026673A">
              <w:rPr>
                <w:rFonts w:ascii="宋体" w:eastAsia="宋体" w:hAnsi="宋体" w:cs="宋体" w:hint="eastAsia"/>
                <w:b w:val="0"/>
                <w:bCs w:val="0"/>
                <w:kern w:val="0"/>
                <w:sz w:val="24"/>
                <w:szCs w:val="24"/>
              </w:rPr>
              <w:t>、4</w:t>
            </w:r>
            <w:proofErr w:type="gramStart"/>
            <w:r w:rsidR="007E03AD" w:rsidRPr="0026673A">
              <w:rPr>
                <w:rFonts w:ascii="宋体" w:eastAsia="宋体" w:hAnsi="宋体" w:cs="宋体" w:hint="eastAsia"/>
                <w:b w:val="0"/>
                <w:bCs w:val="0"/>
                <w:kern w:val="0"/>
                <w:sz w:val="24"/>
                <w:szCs w:val="24"/>
              </w:rPr>
              <w:t>千兆光口</w:t>
            </w:r>
            <w:proofErr w:type="gramEnd"/>
            <w:r w:rsidR="007E03AD" w:rsidRPr="0026673A">
              <w:rPr>
                <w:rFonts w:ascii="宋体" w:eastAsia="宋体" w:hAnsi="宋体" w:cs="宋体" w:hint="eastAsia"/>
                <w:b w:val="0"/>
                <w:bCs w:val="0"/>
                <w:kern w:val="0"/>
                <w:sz w:val="24"/>
                <w:szCs w:val="24"/>
              </w:rPr>
              <w:t>和2</w:t>
            </w:r>
            <w:proofErr w:type="gramStart"/>
            <w:r w:rsidR="007E03AD" w:rsidRPr="0026673A">
              <w:rPr>
                <w:rFonts w:ascii="宋体" w:eastAsia="宋体" w:hAnsi="宋体" w:cs="宋体" w:hint="eastAsia"/>
                <w:b w:val="0"/>
                <w:bCs w:val="0"/>
                <w:kern w:val="0"/>
                <w:sz w:val="24"/>
                <w:szCs w:val="24"/>
              </w:rPr>
              <w:t>万兆光口</w:t>
            </w:r>
            <w:proofErr w:type="gramEnd"/>
            <w:r w:rsidR="007E03AD" w:rsidRPr="0026673A">
              <w:rPr>
                <w:rFonts w:ascii="宋体" w:eastAsia="宋体" w:hAnsi="宋体" w:cs="宋体" w:hint="eastAsia"/>
                <w:b w:val="0"/>
                <w:bCs w:val="0"/>
                <w:kern w:val="0"/>
                <w:sz w:val="24"/>
                <w:szCs w:val="24"/>
              </w:rPr>
              <w:t>SFP+；</w:t>
            </w:r>
          </w:p>
        </w:tc>
      </w:tr>
      <w:tr w:rsidR="007E03AD" w:rsidRPr="0026673A" w14:paraId="68A30770" w14:textId="77777777" w:rsidTr="00071200">
        <w:trPr>
          <w:trHeight w:val="70"/>
          <w:jc w:val="center"/>
        </w:trPr>
        <w:tc>
          <w:tcPr>
            <w:tcW w:w="715" w:type="pct"/>
            <w:vAlign w:val="center"/>
          </w:tcPr>
          <w:p w14:paraId="118848DE" w14:textId="5B2C03D1" w:rsidR="007E03AD" w:rsidRPr="0026673A" w:rsidRDefault="007E03AD" w:rsidP="007E03AD">
            <w:pPr>
              <w:spacing w:line="360" w:lineRule="auto"/>
              <w:rPr>
                <w:rFonts w:ascii="宋体" w:hAnsi="宋体" w:cs="宋体"/>
                <w:color w:val="000000"/>
                <w:kern w:val="0"/>
                <w:sz w:val="24"/>
                <w:szCs w:val="24"/>
              </w:rPr>
            </w:pPr>
            <w:r w:rsidRPr="0026673A">
              <w:rPr>
                <w:rFonts w:ascii="宋体" w:hAnsi="宋体" w:cs="宋体" w:hint="eastAsia"/>
                <w:color w:val="000000"/>
                <w:sz w:val="24"/>
              </w:rPr>
              <w:t>部署模式</w:t>
            </w:r>
          </w:p>
        </w:tc>
        <w:tc>
          <w:tcPr>
            <w:tcW w:w="4285" w:type="pct"/>
          </w:tcPr>
          <w:p w14:paraId="34602CCA" w14:textId="429B62D6" w:rsidR="007E03AD" w:rsidRPr="0026673A" w:rsidRDefault="007E03AD" w:rsidP="007E03AD">
            <w:pPr>
              <w:spacing w:line="360" w:lineRule="auto"/>
              <w:rPr>
                <w:rFonts w:ascii="宋体" w:hAnsi="宋体" w:cs="宋体"/>
                <w:kern w:val="0"/>
                <w:sz w:val="24"/>
                <w:szCs w:val="24"/>
              </w:rPr>
            </w:pPr>
            <w:r w:rsidRPr="0026673A">
              <w:rPr>
                <w:rFonts w:ascii="宋体" w:hAnsi="宋体" w:cs="宋体" w:hint="eastAsia"/>
                <w:sz w:val="24"/>
              </w:rPr>
              <w:t>旁路部署，支持探针接入多个镜像口，每个接口相互独立且不影响。</w:t>
            </w:r>
          </w:p>
        </w:tc>
      </w:tr>
      <w:tr w:rsidR="007E03AD" w:rsidRPr="0026673A" w14:paraId="4D27C660" w14:textId="77777777" w:rsidTr="00071200">
        <w:trPr>
          <w:trHeight w:val="70"/>
          <w:jc w:val="center"/>
        </w:trPr>
        <w:tc>
          <w:tcPr>
            <w:tcW w:w="715" w:type="pct"/>
            <w:vAlign w:val="center"/>
          </w:tcPr>
          <w:p w14:paraId="642D776D" w14:textId="5E2B7386" w:rsidR="007E03AD" w:rsidRPr="0026673A" w:rsidRDefault="007E03AD" w:rsidP="007E03AD">
            <w:pPr>
              <w:spacing w:line="360" w:lineRule="auto"/>
              <w:rPr>
                <w:rFonts w:ascii="宋体" w:hAnsi="宋体" w:cs="宋体"/>
                <w:color w:val="000000"/>
                <w:kern w:val="0"/>
                <w:sz w:val="24"/>
                <w:szCs w:val="24"/>
              </w:rPr>
            </w:pPr>
            <w:r w:rsidRPr="0026673A">
              <w:rPr>
                <w:rFonts w:ascii="宋体" w:hAnsi="宋体" w:cs="宋体" w:hint="eastAsia"/>
                <w:sz w:val="24"/>
              </w:rPr>
              <w:t>资产发现</w:t>
            </w:r>
          </w:p>
        </w:tc>
        <w:tc>
          <w:tcPr>
            <w:tcW w:w="4285" w:type="pct"/>
          </w:tcPr>
          <w:p w14:paraId="3F4B772D" w14:textId="43FBB5F8" w:rsidR="007E03AD" w:rsidRPr="0026673A" w:rsidRDefault="007E03AD" w:rsidP="007E03AD">
            <w:pPr>
              <w:spacing w:line="360" w:lineRule="auto"/>
              <w:rPr>
                <w:rFonts w:ascii="宋体" w:hAnsi="宋体" w:cs="宋体"/>
                <w:kern w:val="0"/>
                <w:sz w:val="24"/>
                <w:szCs w:val="24"/>
              </w:rPr>
            </w:pPr>
            <w:r w:rsidRPr="0026673A">
              <w:rPr>
                <w:rFonts w:ascii="宋体" w:hAnsi="宋体" w:cs="宋体" w:hint="eastAsia"/>
                <w:sz w:val="24"/>
              </w:rPr>
              <w:t>具备主动发送少量探测报文，发现潜在的服务器（影子资产）以及学习服务器的基础信息，如：操作系统、开放的端口号。</w:t>
            </w:r>
          </w:p>
        </w:tc>
      </w:tr>
      <w:tr w:rsidR="007E03AD" w:rsidRPr="0026673A" w14:paraId="7E7C3E92" w14:textId="77777777" w:rsidTr="00071200">
        <w:trPr>
          <w:trHeight w:val="70"/>
          <w:jc w:val="center"/>
        </w:trPr>
        <w:tc>
          <w:tcPr>
            <w:tcW w:w="715" w:type="pct"/>
            <w:vAlign w:val="center"/>
          </w:tcPr>
          <w:p w14:paraId="3C50906A" w14:textId="7F795328" w:rsidR="007E03AD" w:rsidRPr="0026673A" w:rsidRDefault="007E03AD" w:rsidP="007E03AD">
            <w:pPr>
              <w:spacing w:line="360" w:lineRule="auto"/>
              <w:rPr>
                <w:rFonts w:ascii="宋体" w:hAnsi="宋体" w:cs="宋体"/>
                <w:sz w:val="24"/>
              </w:rPr>
            </w:pPr>
            <w:r w:rsidRPr="0026673A">
              <w:rPr>
                <w:rFonts w:ascii="宋体" w:hAnsi="宋体" w:cs="宋体" w:hint="eastAsia"/>
                <w:color w:val="000000"/>
                <w:sz w:val="24"/>
              </w:rPr>
              <w:t>基础检测功能</w:t>
            </w:r>
          </w:p>
        </w:tc>
        <w:tc>
          <w:tcPr>
            <w:tcW w:w="4285" w:type="pct"/>
          </w:tcPr>
          <w:p w14:paraId="79C10F7E" w14:textId="6C7829ED" w:rsidR="007E03AD" w:rsidRPr="0026673A" w:rsidRDefault="007E03AD" w:rsidP="007E03AD">
            <w:pPr>
              <w:spacing w:line="360" w:lineRule="auto"/>
              <w:rPr>
                <w:rFonts w:ascii="宋体" w:hAnsi="宋体" w:cs="宋体"/>
                <w:sz w:val="24"/>
              </w:rPr>
            </w:pPr>
            <w:r w:rsidRPr="0026673A">
              <w:rPr>
                <w:rFonts w:ascii="宋体" w:hAnsi="宋体" w:cs="宋体" w:hint="eastAsia"/>
                <w:sz w:val="24"/>
              </w:rPr>
              <w:t>具备报文检测引擎,可实现IP碎片重组、TCP流重组、应用层协议识别与解析；具备多种的入侵攻击模式或恶意UR监测模式，可完成模式匹配并生成事件，可提取URL记录和域名记录。</w:t>
            </w:r>
          </w:p>
        </w:tc>
      </w:tr>
      <w:tr w:rsidR="007E03AD" w:rsidRPr="0026673A" w14:paraId="4660BE62" w14:textId="77777777" w:rsidTr="00071200">
        <w:trPr>
          <w:trHeight w:val="70"/>
          <w:jc w:val="center"/>
        </w:trPr>
        <w:tc>
          <w:tcPr>
            <w:tcW w:w="715" w:type="pct"/>
            <w:vAlign w:val="center"/>
          </w:tcPr>
          <w:p w14:paraId="62EFAD63" w14:textId="08749A89" w:rsidR="007E03AD" w:rsidRPr="0026673A" w:rsidRDefault="007E03AD" w:rsidP="007E03AD">
            <w:pPr>
              <w:spacing w:line="360" w:lineRule="auto"/>
              <w:rPr>
                <w:rFonts w:ascii="宋体" w:hAnsi="宋体" w:cs="宋体"/>
                <w:color w:val="000000"/>
                <w:sz w:val="24"/>
              </w:rPr>
            </w:pPr>
            <w:r w:rsidRPr="0026673A">
              <w:rPr>
                <w:rFonts w:ascii="宋体" w:hAnsi="宋体" w:cs="宋体" w:hint="eastAsia"/>
                <w:color w:val="000000"/>
                <w:sz w:val="24"/>
              </w:rPr>
              <w:t>网站攻击检测</w:t>
            </w:r>
          </w:p>
        </w:tc>
        <w:tc>
          <w:tcPr>
            <w:tcW w:w="4285" w:type="pct"/>
          </w:tcPr>
          <w:p w14:paraId="1FDB97F1" w14:textId="0B4FDFA3" w:rsidR="007E03AD" w:rsidRPr="0026673A" w:rsidRDefault="008241C4" w:rsidP="007E03AD">
            <w:pPr>
              <w:spacing w:line="360" w:lineRule="auto"/>
              <w:rPr>
                <w:rFonts w:ascii="宋体" w:hAnsi="宋体" w:cs="宋体"/>
                <w:sz w:val="24"/>
              </w:rPr>
            </w:pPr>
            <w:r w:rsidRPr="0026673A">
              <w:rPr>
                <w:rFonts w:ascii="宋体" w:hAnsi="宋体" w:cs="宋体" w:hint="eastAsia"/>
                <w:color w:val="000000"/>
                <w:sz w:val="24"/>
              </w:rPr>
              <w:t>★</w:t>
            </w:r>
            <w:r w:rsidR="007E03AD" w:rsidRPr="0026673A">
              <w:rPr>
                <w:rFonts w:ascii="宋体" w:hAnsi="宋体" w:cs="宋体" w:hint="eastAsia"/>
                <w:sz w:val="24"/>
              </w:rPr>
              <w:t>支持SQL注入、XSS攻击、网页木马、网站扫描、WEBSHELL、</w:t>
            </w:r>
            <w:proofErr w:type="gramStart"/>
            <w:r w:rsidR="007E03AD" w:rsidRPr="0026673A">
              <w:rPr>
                <w:rFonts w:ascii="宋体" w:hAnsi="宋体" w:cs="宋体" w:hint="eastAsia"/>
                <w:sz w:val="24"/>
              </w:rPr>
              <w:t>跨站请求</w:t>
            </w:r>
            <w:proofErr w:type="gramEnd"/>
            <w:r w:rsidR="007E03AD" w:rsidRPr="0026673A">
              <w:rPr>
                <w:rFonts w:ascii="宋体" w:hAnsi="宋体" w:cs="宋体" w:hint="eastAsia"/>
                <w:sz w:val="24"/>
              </w:rPr>
              <w:t>伪造、系统命令注入、文件包含攻击、目录遍历攻击、信息泄露攻击、Web</w:t>
            </w:r>
            <w:proofErr w:type="gramStart"/>
            <w:r w:rsidR="007E03AD" w:rsidRPr="0026673A">
              <w:rPr>
                <w:rFonts w:ascii="宋体" w:hAnsi="宋体" w:cs="宋体" w:hint="eastAsia"/>
                <w:sz w:val="24"/>
              </w:rPr>
              <w:t>整站系统</w:t>
            </w:r>
            <w:proofErr w:type="gramEnd"/>
            <w:r w:rsidR="007E03AD" w:rsidRPr="0026673A">
              <w:rPr>
                <w:rFonts w:ascii="宋体" w:hAnsi="宋体" w:cs="宋体" w:hint="eastAsia"/>
                <w:sz w:val="24"/>
              </w:rPr>
              <w:t>漏洞网站攻击检测。</w:t>
            </w:r>
            <w:r w:rsidRPr="0026673A">
              <w:rPr>
                <w:rFonts w:ascii="宋体" w:hAnsi="宋体" w:cs="宋体" w:hint="eastAsia"/>
                <w:b/>
                <w:bCs/>
                <w:color w:val="000000"/>
                <w:sz w:val="24"/>
              </w:rPr>
              <w:t>（需提供产品功能截图证明）</w:t>
            </w:r>
          </w:p>
        </w:tc>
      </w:tr>
      <w:tr w:rsidR="007E03AD" w:rsidRPr="0026673A" w14:paraId="7609F48A" w14:textId="77777777" w:rsidTr="00071200">
        <w:trPr>
          <w:trHeight w:val="70"/>
          <w:jc w:val="center"/>
        </w:trPr>
        <w:tc>
          <w:tcPr>
            <w:tcW w:w="715" w:type="pct"/>
            <w:vMerge w:val="restart"/>
            <w:vAlign w:val="center"/>
          </w:tcPr>
          <w:p w14:paraId="21029BA2" w14:textId="76F74FEF" w:rsidR="007E03AD" w:rsidRPr="0026673A" w:rsidRDefault="007E03AD" w:rsidP="007E03AD">
            <w:pPr>
              <w:spacing w:line="360" w:lineRule="auto"/>
              <w:rPr>
                <w:rFonts w:ascii="宋体" w:hAnsi="宋体" w:cs="宋体"/>
                <w:color w:val="000000"/>
                <w:sz w:val="24"/>
              </w:rPr>
            </w:pPr>
            <w:r w:rsidRPr="0026673A">
              <w:rPr>
                <w:rFonts w:ascii="宋体" w:hAnsi="宋体" w:cs="宋体" w:hint="eastAsia"/>
                <w:color w:val="000000"/>
                <w:sz w:val="24"/>
              </w:rPr>
              <w:t>漏洞利用攻击检测</w:t>
            </w:r>
          </w:p>
        </w:tc>
        <w:tc>
          <w:tcPr>
            <w:tcW w:w="4285" w:type="pct"/>
          </w:tcPr>
          <w:p w14:paraId="7C196A24" w14:textId="553CF297" w:rsidR="007E03AD" w:rsidRPr="0026673A" w:rsidRDefault="008241C4" w:rsidP="007E03AD">
            <w:pPr>
              <w:spacing w:line="360" w:lineRule="auto"/>
              <w:rPr>
                <w:rFonts w:ascii="宋体" w:hAnsi="宋体" w:cs="宋体"/>
                <w:color w:val="000000"/>
                <w:sz w:val="24"/>
              </w:rPr>
            </w:pPr>
            <w:r w:rsidRPr="0026673A">
              <w:rPr>
                <w:rFonts w:ascii="宋体" w:hAnsi="宋体" w:cs="宋体" w:hint="eastAsia"/>
                <w:color w:val="000000"/>
                <w:sz w:val="24"/>
              </w:rPr>
              <w:t>★</w:t>
            </w:r>
            <w:r w:rsidR="007E03AD" w:rsidRPr="0026673A">
              <w:rPr>
                <w:rFonts w:ascii="宋体" w:hAnsi="宋体" w:cs="宋体" w:hint="eastAsia"/>
                <w:sz w:val="24"/>
              </w:rPr>
              <w:t>支持Database漏洞攻击、DNS漏洞攻击、FTP漏洞攻击、Mail漏洞攻击、Network Device、Scan漏洞攻击、System漏洞攻击、Telnet漏洞攻击、</w:t>
            </w:r>
            <w:proofErr w:type="spellStart"/>
            <w:r w:rsidR="007E03AD" w:rsidRPr="0026673A">
              <w:rPr>
                <w:rFonts w:ascii="宋体" w:hAnsi="宋体" w:cs="宋体" w:hint="eastAsia"/>
                <w:sz w:val="24"/>
              </w:rPr>
              <w:t>Tftp</w:t>
            </w:r>
            <w:proofErr w:type="spellEnd"/>
            <w:r w:rsidR="007E03AD" w:rsidRPr="0026673A">
              <w:rPr>
                <w:rFonts w:ascii="宋体" w:hAnsi="宋体" w:cs="宋体" w:hint="eastAsia"/>
                <w:sz w:val="24"/>
              </w:rPr>
              <w:t>漏洞攻击、Web漏洞攻击的检测。</w:t>
            </w:r>
            <w:r w:rsidRPr="0026673A">
              <w:rPr>
                <w:rFonts w:ascii="宋体" w:hAnsi="宋体" w:cs="宋体" w:hint="eastAsia"/>
                <w:b/>
                <w:bCs/>
                <w:color w:val="000000"/>
                <w:sz w:val="24"/>
              </w:rPr>
              <w:t>（需提供产品功能截图证明）</w:t>
            </w:r>
          </w:p>
        </w:tc>
      </w:tr>
      <w:tr w:rsidR="007E03AD" w:rsidRPr="0026673A" w14:paraId="77FD07F9" w14:textId="77777777" w:rsidTr="00071200">
        <w:trPr>
          <w:trHeight w:val="70"/>
          <w:jc w:val="center"/>
        </w:trPr>
        <w:tc>
          <w:tcPr>
            <w:tcW w:w="715" w:type="pct"/>
            <w:vMerge/>
          </w:tcPr>
          <w:p w14:paraId="6596EF31" w14:textId="77777777" w:rsidR="007E03AD" w:rsidRPr="0026673A" w:rsidRDefault="007E03AD" w:rsidP="007E03AD">
            <w:pPr>
              <w:spacing w:line="360" w:lineRule="auto"/>
              <w:rPr>
                <w:rFonts w:ascii="宋体" w:hAnsi="宋体" w:cs="宋体"/>
                <w:color w:val="000000"/>
                <w:sz w:val="24"/>
              </w:rPr>
            </w:pPr>
          </w:p>
        </w:tc>
        <w:tc>
          <w:tcPr>
            <w:tcW w:w="4285" w:type="pct"/>
          </w:tcPr>
          <w:p w14:paraId="6A63212F" w14:textId="4127DDFB" w:rsidR="007E03AD" w:rsidRPr="0026673A" w:rsidRDefault="007E03AD" w:rsidP="007E03AD">
            <w:pPr>
              <w:spacing w:line="360" w:lineRule="auto"/>
              <w:rPr>
                <w:rFonts w:ascii="宋体" w:hAnsi="宋体" w:cs="宋体"/>
                <w:sz w:val="24"/>
              </w:rPr>
            </w:pPr>
            <w:r w:rsidRPr="0026673A">
              <w:rPr>
                <w:rFonts w:ascii="宋体" w:hAnsi="宋体" w:cs="宋体" w:hint="eastAsia"/>
                <w:sz w:val="24"/>
              </w:rPr>
              <w:t>支持Application漏洞攻击、File漏洞攻击、Scan漏洞攻击、</w:t>
            </w:r>
            <w:r w:rsidRPr="0026673A">
              <w:rPr>
                <w:rFonts w:ascii="宋体" w:hAnsi="宋体" w:cs="宋体" w:hint="eastAsia"/>
                <w:sz w:val="24"/>
              </w:rPr>
              <w:lastRenderedPageBreak/>
              <w:t xml:space="preserve">Shellcode漏洞攻击、System漏洞利用攻击、Web </w:t>
            </w:r>
            <w:proofErr w:type="spellStart"/>
            <w:r w:rsidRPr="0026673A">
              <w:rPr>
                <w:rFonts w:ascii="宋体" w:hAnsi="宋体" w:cs="宋体" w:hint="eastAsia"/>
                <w:sz w:val="24"/>
              </w:rPr>
              <w:t>Activex</w:t>
            </w:r>
            <w:proofErr w:type="spellEnd"/>
            <w:r w:rsidRPr="0026673A">
              <w:rPr>
                <w:rFonts w:ascii="宋体" w:hAnsi="宋体" w:cs="宋体" w:hint="eastAsia"/>
                <w:sz w:val="24"/>
              </w:rPr>
              <w:t>客户端漏洞攻击检测。</w:t>
            </w:r>
          </w:p>
        </w:tc>
      </w:tr>
      <w:tr w:rsidR="007E03AD" w:rsidRPr="0026673A" w14:paraId="7C17153E" w14:textId="77777777" w:rsidTr="00071200">
        <w:trPr>
          <w:trHeight w:val="70"/>
          <w:jc w:val="center"/>
        </w:trPr>
        <w:tc>
          <w:tcPr>
            <w:tcW w:w="715" w:type="pct"/>
            <w:vMerge/>
          </w:tcPr>
          <w:p w14:paraId="7AA617F7" w14:textId="77777777" w:rsidR="007E03AD" w:rsidRPr="0026673A" w:rsidRDefault="007E03AD" w:rsidP="007E03AD">
            <w:pPr>
              <w:spacing w:line="360" w:lineRule="auto"/>
              <w:rPr>
                <w:rFonts w:ascii="宋体" w:hAnsi="宋体" w:cs="宋体"/>
                <w:color w:val="000000"/>
                <w:sz w:val="24"/>
              </w:rPr>
            </w:pPr>
          </w:p>
        </w:tc>
        <w:tc>
          <w:tcPr>
            <w:tcW w:w="4285" w:type="pct"/>
          </w:tcPr>
          <w:p w14:paraId="50F25797" w14:textId="1C96E01D" w:rsidR="007E03AD" w:rsidRPr="0026673A" w:rsidRDefault="007E03AD" w:rsidP="007E03AD">
            <w:pPr>
              <w:spacing w:line="360" w:lineRule="auto"/>
              <w:rPr>
                <w:rFonts w:ascii="宋体" w:hAnsi="宋体" w:cs="宋体"/>
                <w:sz w:val="24"/>
              </w:rPr>
            </w:pPr>
            <w:r w:rsidRPr="0026673A">
              <w:rPr>
                <w:rFonts w:ascii="宋体" w:hAnsi="宋体" w:cs="宋体" w:hint="eastAsia"/>
                <w:sz w:val="24"/>
              </w:rPr>
              <w:t xml:space="preserve">支持FTP、IMAP、MS </w:t>
            </w:r>
            <w:proofErr w:type="spellStart"/>
            <w:r w:rsidRPr="0026673A">
              <w:rPr>
                <w:rFonts w:ascii="宋体" w:hAnsi="宋体" w:cs="宋体" w:hint="eastAsia"/>
                <w:sz w:val="24"/>
              </w:rPr>
              <w:t>Sql</w:t>
            </w:r>
            <w:proofErr w:type="spellEnd"/>
            <w:r w:rsidRPr="0026673A">
              <w:rPr>
                <w:rFonts w:ascii="宋体" w:hAnsi="宋体" w:cs="宋体" w:hint="eastAsia"/>
                <w:sz w:val="24"/>
              </w:rPr>
              <w:t>、</w:t>
            </w:r>
            <w:proofErr w:type="spellStart"/>
            <w:r w:rsidRPr="0026673A">
              <w:rPr>
                <w:rFonts w:ascii="宋体" w:hAnsi="宋体" w:cs="宋体" w:hint="eastAsia"/>
                <w:sz w:val="24"/>
              </w:rPr>
              <w:t>Mysql</w:t>
            </w:r>
            <w:proofErr w:type="spellEnd"/>
            <w:r w:rsidRPr="0026673A">
              <w:rPr>
                <w:rFonts w:ascii="宋体" w:hAnsi="宋体" w:cs="宋体" w:hint="eastAsia"/>
                <w:sz w:val="24"/>
              </w:rPr>
              <w:t>、Oracle、POP3、RDP、SMTP、SSH、Telnet、VNC协议暴力破解检测。</w:t>
            </w:r>
          </w:p>
        </w:tc>
      </w:tr>
      <w:tr w:rsidR="007E03AD" w:rsidRPr="0026673A" w14:paraId="46B52592" w14:textId="77777777" w:rsidTr="00071200">
        <w:trPr>
          <w:trHeight w:val="70"/>
          <w:jc w:val="center"/>
        </w:trPr>
        <w:tc>
          <w:tcPr>
            <w:tcW w:w="715" w:type="pct"/>
            <w:vMerge w:val="restart"/>
            <w:vAlign w:val="center"/>
          </w:tcPr>
          <w:p w14:paraId="506296CE" w14:textId="2E6F3F5C" w:rsidR="007E03AD" w:rsidRPr="0026673A" w:rsidRDefault="007E03AD" w:rsidP="007E03AD">
            <w:pPr>
              <w:spacing w:line="360" w:lineRule="auto"/>
              <w:rPr>
                <w:rFonts w:ascii="宋体" w:hAnsi="宋体" w:cs="宋体"/>
                <w:color w:val="000000"/>
                <w:sz w:val="24"/>
              </w:rPr>
            </w:pPr>
            <w:r w:rsidRPr="0026673A">
              <w:rPr>
                <w:rFonts w:ascii="宋体" w:hAnsi="宋体" w:cs="宋体" w:hint="eastAsia"/>
                <w:color w:val="000000"/>
                <w:sz w:val="24"/>
              </w:rPr>
              <w:t>异常流量检测</w:t>
            </w:r>
          </w:p>
        </w:tc>
        <w:tc>
          <w:tcPr>
            <w:tcW w:w="4285" w:type="pct"/>
          </w:tcPr>
          <w:p w14:paraId="7140316D" w14:textId="7CDE86C8" w:rsidR="007E03AD" w:rsidRPr="0026673A" w:rsidRDefault="007E03AD" w:rsidP="007E03AD">
            <w:pPr>
              <w:spacing w:line="360" w:lineRule="auto"/>
              <w:rPr>
                <w:rFonts w:ascii="宋体" w:hAnsi="宋体" w:cs="宋体"/>
                <w:sz w:val="24"/>
              </w:rPr>
            </w:pPr>
            <w:r w:rsidRPr="0026673A">
              <w:rPr>
                <w:rFonts w:ascii="宋体" w:hAnsi="宋体" w:cs="宋体" w:hint="eastAsia"/>
                <w:color w:val="000000"/>
                <w:sz w:val="24"/>
              </w:rPr>
              <w:t>★</w:t>
            </w:r>
            <w:r w:rsidRPr="0026673A">
              <w:rPr>
                <w:rFonts w:ascii="宋体" w:hAnsi="宋体" w:cs="宋体" w:hint="eastAsia"/>
                <w:sz w:val="24"/>
              </w:rPr>
              <w:t>支持标准端口运行非标准协议，非标准端口运行标准协议的异常流量检测，端口类型包括3389、53、80/8080、21、69、443、25、110、143、22。</w:t>
            </w:r>
            <w:r w:rsidRPr="0026673A">
              <w:rPr>
                <w:rFonts w:ascii="宋体" w:hAnsi="宋体" w:cs="宋体" w:hint="eastAsia"/>
                <w:b/>
                <w:bCs/>
                <w:color w:val="000000"/>
                <w:sz w:val="24"/>
              </w:rPr>
              <w:t>（需提供产品功能截图证明）</w:t>
            </w:r>
          </w:p>
        </w:tc>
      </w:tr>
      <w:tr w:rsidR="007E03AD" w:rsidRPr="0026673A" w14:paraId="12E00379" w14:textId="77777777" w:rsidTr="00071200">
        <w:trPr>
          <w:trHeight w:val="70"/>
          <w:jc w:val="center"/>
        </w:trPr>
        <w:tc>
          <w:tcPr>
            <w:tcW w:w="715" w:type="pct"/>
            <w:vMerge/>
          </w:tcPr>
          <w:p w14:paraId="03BC4447" w14:textId="77777777" w:rsidR="007E03AD" w:rsidRPr="0026673A" w:rsidRDefault="007E03AD" w:rsidP="007E03AD">
            <w:pPr>
              <w:spacing w:line="360" w:lineRule="auto"/>
              <w:rPr>
                <w:rFonts w:ascii="宋体" w:hAnsi="宋体" w:cs="宋体"/>
                <w:color w:val="000000"/>
                <w:sz w:val="24"/>
              </w:rPr>
            </w:pPr>
          </w:p>
        </w:tc>
        <w:tc>
          <w:tcPr>
            <w:tcW w:w="4285" w:type="pct"/>
          </w:tcPr>
          <w:p w14:paraId="68940DBD" w14:textId="36F1FD71" w:rsidR="007E03AD" w:rsidRPr="0026673A" w:rsidRDefault="007E03AD" w:rsidP="007E03AD">
            <w:pPr>
              <w:spacing w:line="360" w:lineRule="auto"/>
              <w:rPr>
                <w:rFonts w:ascii="宋体" w:hAnsi="宋体" w:cs="宋体"/>
                <w:color w:val="000000"/>
                <w:sz w:val="24"/>
              </w:rPr>
            </w:pPr>
            <w:r w:rsidRPr="0026673A">
              <w:rPr>
                <w:rFonts w:ascii="宋体" w:hAnsi="宋体" w:cs="宋体" w:hint="eastAsia"/>
                <w:sz w:val="24"/>
              </w:rPr>
              <w:t>支持ICMP、UDP、SYN、DNS协议外发异常流量检测，支持自定义阀值。</w:t>
            </w:r>
          </w:p>
        </w:tc>
      </w:tr>
      <w:tr w:rsidR="007E03AD" w:rsidRPr="0026673A" w14:paraId="7A178F65" w14:textId="77777777" w:rsidTr="00071200">
        <w:trPr>
          <w:trHeight w:val="70"/>
          <w:jc w:val="center"/>
        </w:trPr>
        <w:tc>
          <w:tcPr>
            <w:tcW w:w="715" w:type="pct"/>
            <w:vAlign w:val="center"/>
          </w:tcPr>
          <w:p w14:paraId="69C5AFCB" w14:textId="74E51C09" w:rsidR="007E03AD" w:rsidRPr="0026673A" w:rsidRDefault="007E03AD" w:rsidP="007E03AD">
            <w:pPr>
              <w:spacing w:line="360" w:lineRule="auto"/>
              <w:rPr>
                <w:rFonts w:ascii="宋体" w:hAnsi="宋体" w:cs="宋体"/>
                <w:color w:val="000000"/>
                <w:sz w:val="24"/>
              </w:rPr>
            </w:pPr>
            <w:r w:rsidRPr="0026673A">
              <w:rPr>
                <w:rFonts w:ascii="宋体" w:hAnsi="宋体" w:cs="宋体" w:hint="eastAsia"/>
                <w:sz w:val="24"/>
              </w:rPr>
              <w:t>僵尸网络行为检测</w:t>
            </w:r>
          </w:p>
        </w:tc>
        <w:tc>
          <w:tcPr>
            <w:tcW w:w="4285" w:type="pct"/>
          </w:tcPr>
          <w:p w14:paraId="5FF5F727" w14:textId="14717956" w:rsidR="007E03AD" w:rsidRPr="0026673A" w:rsidRDefault="007E03AD" w:rsidP="007E03AD">
            <w:pPr>
              <w:spacing w:line="360" w:lineRule="auto"/>
              <w:rPr>
                <w:rFonts w:ascii="宋体" w:hAnsi="宋体" w:cs="宋体"/>
                <w:sz w:val="24"/>
              </w:rPr>
            </w:pPr>
            <w:r w:rsidRPr="0026673A">
              <w:rPr>
                <w:rFonts w:ascii="宋体" w:hAnsi="宋体" w:cs="宋体" w:hint="eastAsia"/>
                <w:sz w:val="24"/>
              </w:rPr>
              <w:t>支持HTTP未知站点下载可执行文件、浏览最近30天注册域名、浏览恶意动态域名、访问随机算法生成域名、暴力破解攻击、反弹连接、IRC通信僵尸网络行为检测。</w:t>
            </w:r>
          </w:p>
        </w:tc>
      </w:tr>
      <w:tr w:rsidR="007E03AD" w:rsidRPr="0026673A" w14:paraId="4FA1E2B3" w14:textId="77777777" w:rsidTr="00071200">
        <w:trPr>
          <w:trHeight w:val="70"/>
          <w:jc w:val="center"/>
        </w:trPr>
        <w:tc>
          <w:tcPr>
            <w:tcW w:w="715" w:type="pct"/>
            <w:vMerge w:val="restart"/>
            <w:vAlign w:val="center"/>
          </w:tcPr>
          <w:p w14:paraId="73620801" w14:textId="1082CAB1" w:rsidR="007E03AD" w:rsidRPr="0026673A" w:rsidRDefault="007E03AD" w:rsidP="007E03AD">
            <w:pPr>
              <w:spacing w:line="360" w:lineRule="auto"/>
              <w:rPr>
                <w:rFonts w:ascii="宋体" w:hAnsi="宋体" w:cs="宋体"/>
                <w:sz w:val="24"/>
              </w:rPr>
            </w:pPr>
            <w:r w:rsidRPr="0026673A">
              <w:rPr>
                <w:rFonts w:ascii="宋体" w:hAnsi="宋体" w:cs="宋体" w:hint="eastAsia"/>
                <w:color w:val="000000"/>
                <w:sz w:val="24"/>
              </w:rPr>
              <w:t>高级检测</w:t>
            </w:r>
          </w:p>
        </w:tc>
        <w:tc>
          <w:tcPr>
            <w:tcW w:w="4285" w:type="pct"/>
            <w:vAlign w:val="center"/>
          </w:tcPr>
          <w:p w14:paraId="12D9FBE9" w14:textId="14C75CE3" w:rsidR="007E03AD" w:rsidRPr="0026673A" w:rsidRDefault="007E03AD" w:rsidP="007E03AD">
            <w:pPr>
              <w:spacing w:line="360" w:lineRule="auto"/>
              <w:rPr>
                <w:rFonts w:ascii="宋体" w:hAnsi="宋体" w:cs="宋体"/>
                <w:sz w:val="24"/>
              </w:rPr>
            </w:pPr>
            <w:r w:rsidRPr="0026673A">
              <w:rPr>
                <w:rFonts w:ascii="宋体" w:hAnsi="宋体" w:cs="宋体" w:hint="eastAsia"/>
                <w:color w:val="000000"/>
                <w:sz w:val="24"/>
              </w:rPr>
              <w:t>★支持5种类型日志传输模式,包含标准模式、精简模式、高级模式、局域网模式、自定义模式，</w:t>
            </w:r>
            <w:r w:rsidR="00312C5E">
              <w:rPr>
                <w:rFonts w:ascii="宋体" w:hAnsi="宋体" w:cs="宋体" w:hint="eastAsia"/>
                <w:color w:val="000000"/>
                <w:sz w:val="24"/>
              </w:rPr>
              <w:t>命名方式可多样化，但需要能</w:t>
            </w:r>
            <w:r w:rsidRPr="0026673A">
              <w:rPr>
                <w:rFonts w:ascii="宋体" w:hAnsi="宋体" w:cs="宋体" w:hint="eastAsia"/>
                <w:color w:val="000000"/>
                <w:sz w:val="24"/>
              </w:rPr>
              <w:t>适应不同应用场景需求。</w:t>
            </w:r>
            <w:r w:rsidRPr="0026673A">
              <w:rPr>
                <w:rFonts w:ascii="宋体" w:hAnsi="宋体" w:cs="宋体" w:hint="eastAsia"/>
                <w:b/>
                <w:bCs/>
                <w:color w:val="000000"/>
                <w:sz w:val="24"/>
              </w:rPr>
              <w:t>（需提供产品功能截图证明）</w:t>
            </w:r>
          </w:p>
        </w:tc>
      </w:tr>
      <w:tr w:rsidR="007E03AD" w:rsidRPr="0026673A" w14:paraId="48A51BCD" w14:textId="77777777" w:rsidTr="00071200">
        <w:trPr>
          <w:trHeight w:val="70"/>
          <w:jc w:val="center"/>
        </w:trPr>
        <w:tc>
          <w:tcPr>
            <w:tcW w:w="715" w:type="pct"/>
            <w:vMerge/>
          </w:tcPr>
          <w:p w14:paraId="25E6E3C3" w14:textId="77777777" w:rsidR="007E03AD" w:rsidRPr="0026673A" w:rsidRDefault="007E03AD" w:rsidP="007E03AD">
            <w:pPr>
              <w:spacing w:line="360" w:lineRule="auto"/>
              <w:rPr>
                <w:rFonts w:ascii="宋体" w:hAnsi="宋体" w:cs="宋体"/>
                <w:color w:val="000000"/>
                <w:sz w:val="24"/>
              </w:rPr>
            </w:pPr>
          </w:p>
        </w:tc>
        <w:tc>
          <w:tcPr>
            <w:tcW w:w="4285" w:type="pct"/>
            <w:vAlign w:val="center"/>
          </w:tcPr>
          <w:p w14:paraId="25BC6CC2" w14:textId="012872B3" w:rsidR="007E03AD" w:rsidRPr="0026673A" w:rsidRDefault="007E03AD" w:rsidP="007E03AD">
            <w:pPr>
              <w:spacing w:line="360" w:lineRule="auto"/>
              <w:rPr>
                <w:rFonts w:ascii="宋体" w:hAnsi="宋体" w:cs="宋体"/>
                <w:color w:val="000000"/>
                <w:sz w:val="24"/>
              </w:rPr>
            </w:pPr>
            <w:r w:rsidRPr="0026673A">
              <w:rPr>
                <w:rFonts w:ascii="宋体" w:hAnsi="宋体" w:cs="宋体" w:hint="eastAsia"/>
                <w:color w:val="000000"/>
                <w:sz w:val="24"/>
              </w:rPr>
              <w:t>支持传输协议审计日志，包括https协议日志、http协议审计日志、DNS协议审计日志、邮件协议审计日志、SMB协议审计日志、AD</w:t>
            </w:r>
            <w:proofErr w:type="gramStart"/>
            <w:r w:rsidRPr="0026673A">
              <w:rPr>
                <w:rFonts w:ascii="宋体" w:hAnsi="宋体" w:cs="宋体" w:hint="eastAsia"/>
                <w:color w:val="000000"/>
                <w:sz w:val="24"/>
              </w:rPr>
              <w:t>域协议</w:t>
            </w:r>
            <w:proofErr w:type="gramEnd"/>
            <w:r w:rsidRPr="0026673A">
              <w:rPr>
                <w:rFonts w:ascii="宋体" w:hAnsi="宋体" w:cs="宋体" w:hint="eastAsia"/>
                <w:color w:val="000000"/>
                <w:sz w:val="24"/>
              </w:rPr>
              <w:t>审计日志、WEB登录审计日志、FTP协议审计日志、Telnet协议审计日志、ICMP协议审计日志、LLMNR协议审计日志。</w:t>
            </w:r>
          </w:p>
        </w:tc>
      </w:tr>
      <w:tr w:rsidR="007E03AD" w:rsidRPr="0026673A" w14:paraId="4779EC9E" w14:textId="77777777" w:rsidTr="00071200">
        <w:trPr>
          <w:trHeight w:val="70"/>
          <w:jc w:val="center"/>
        </w:trPr>
        <w:tc>
          <w:tcPr>
            <w:tcW w:w="715" w:type="pct"/>
            <w:vAlign w:val="center"/>
          </w:tcPr>
          <w:p w14:paraId="5A165CB4" w14:textId="2B7733F4" w:rsidR="007E03AD" w:rsidRPr="0026673A" w:rsidRDefault="007E03AD" w:rsidP="007E03AD">
            <w:pPr>
              <w:spacing w:line="360" w:lineRule="auto"/>
              <w:rPr>
                <w:rFonts w:ascii="宋体" w:hAnsi="宋体" w:cs="宋体"/>
                <w:color w:val="000000"/>
                <w:sz w:val="24"/>
              </w:rPr>
            </w:pPr>
            <w:r w:rsidRPr="0026673A">
              <w:rPr>
                <w:rFonts w:ascii="宋体" w:hAnsi="宋体" w:cs="宋体" w:hint="eastAsia"/>
                <w:sz w:val="24"/>
              </w:rPr>
              <w:t>抓</w:t>
            </w:r>
            <w:proofErr w:type="gramStart"/>
            <w:r w:rsidRPr="0026673A">
              <w:rPr>
                <w:rFonts w:ascii="宋体" w:hAnsi="宋体" w:cs="宋体" w:hint="eastAsia"/>
                <w:sz w:val="24"/>
              </w:rPr>
              <w:t>包分析</w:t>
            </w:r>
            <w:proofErr w:type="gramEnd"/>
          </w:p>
        </w:tc>
        <w:tc>
          <w:tcPr>
            <w:tcW w:w="4285" w:type="pct"/>
          </w:tcPr>
          <w:p w14:paraId="26EF5AC5" w14:textId="1710E738" w:rsidR="007E03AD" w:rsidRPr="0026673A" w:rsidRDefault="007E03AD" w:rsidP="007E03AD">
            <w:pPr>
              <w:spacing w:line="360" w:lineRule="auto"/>
              <w:rPr>
                <w:rFonts w:ascii="宋体" w:hAnsi="宋体" w:cs="宋体"/>
                <w:color w:val="000000"/>
                <w:sz w:val="24"/>
              </w:rPr>
            </w:pPr>
            <w:r w:rsidRPr="0026673A">
              <w:rPr>
                <w:rFonts w:ascii="宋体" w:hAnsi="宋体" w:cs="宋体" w:hint="eastAsia"/>
                <w:color w:val="000000"/>
                <w:sz w:val="24"/>
              </w:rPr>
              <w:t>★</w:t>
            </w:r>
            <w:r w:rsidRPr="0026673A">
              <w:rPr>
                <w:rFonts w:ascii="宋体" w:hAnsi="宋体" w:cs="宋体" w:hint="eastAsia"/>
                <w:sz w:val="24"/>
              </w:rPr>
              <w:t>支持</w:t>
            </w:r>
            <w:proofErr w:type="gramStart"/>
            <w:r w:rsidRPr="0026673A">
              <w:rPr>
                <w:rFonts w:ascii="宋体" w:hAnsi="宋体" w:cs="宋体" w:hint="eastAsia"/>
                <w:sz w:val="24"/>
              </w:rPr>
              <w:t>流量抓</w:t>
            </w:r>
            <w:proofErr w:type="gramEnd"/>
            <w:r w:rsidRPr="0026673A">
              <w:rPr>
                <w:rFonts w:ascii="宋体" w:hAnsi="宋体" w:cs="宋体" w:hint="eastAsia"/>
                <w:sz w:val="24"/>
              </w:rPr>
              <w:t>包分析，基于五元组灵活抓取数据包，可定义配置源IP、源端口、目的IP和目的端口、传输</w:t>
            </w:r>
            <w:proofErr w:type="gramStart"/>
            <w:r w:rsidRPr="0026673A">
              <w:rPr>
                <w:rFonts w:ascii="宋体" w:hAnsi="宋体" w:cs="宋体" w:hint="eastAsia"/>
                <w:sz w:val="24"/>
              </w:rPr>
              <w:t>层协议</w:t>
            </w:r>
            <w:proofErr w:type="gramEnd"/>
            <w:r w:rsidRPr="0026673A">
              <w:rPr>
                <w:rFonts w:ascii="宋体" w:hAnsi="宋体" w:cs="宋体" w:hint="eastAsia"/>
                <w:sz w:val="24"/>
              </w:rPr>
              <w:t>以及标签类型（</w:t>
            </w:r>
            <w:proofErr w:type="spellStart"/>
            <w:r w:rsidRPr="0026673A">
              <w:rPr>
                <w:rFonts w:ascii="宋体" w:hAnsi="宋体" w:cs="宋体" w:hint="eastAsia"/>
                <w:sz w:val="24"/>
              </w:rPr>
              <w:t>vlan</w:t>
            </w:r>
            <w:proofErr w:type="spellEnd"/>
            <w:r w:rsidRPr="0026673A">
              <w:rPr>
                <w:rFonts w:ascii="宋体" w:hAnsi="宋体" w:cs="宋体" w:hint="eastAsia"/>
                <w:sz w:val="24"/>
              </w:rPr>
              <w:t>、</w:t>
            </w:r>
            <w:proofErr w:type="spellStart"/>
            <w:r w:rsidRPr="0026673A">
              <w:rPr>
                <w:rFonts w:ascii="宋体" w:hAnsi="宋体" w:cs="宋体" w:hint="eastAsia"/>
                <w:sz w:val="24"/>
              </w:rPr>
              <w:t>vxlan</w:t>
            </w:r>
            <w:proofErr w:type="spellEnd"/>
            <w:r w:rsidRPr="0026673A">
              <w:rPr>
                <w:rFonts w:ascii="宋体" w:hAnsi="宋体" w:cs="宋体" w:hint="eastAsia"/>
                <w:sz w:val="24"/>
              </w:rPr>
              <w:t>、</w:t>
            </w:r>
            <w:proofErr w:type="spellStart"/>
            <w:r w:rsidRPr="0026673A">
              <w:rPr>
                <w:rFonts w:ascii="宋体" w:hAnsi="宋体" w:cs="宋体" w:hint="eastAsia"/>
                <w:sz w:val="24"/>
              </w:rPr>
              <w:t>mpls</w:t>
            </w:r>
            <w:proofErr w:type="spellEnd"/>
            <w:r w:rsidRPr="0026673A">
              <w:rPr>
                <w:rFonts w:ascii="宋体" w:hAnsi="宋体" w:cs="宋体" w:hint="eastAsia"/>
                <w:sz w:val="24"/>
              </w:rPr>
              <w:t>）选择</w:t>
            </w:r>
            <w:proofErr w:type="gramStart"/>
            <w:r w:rsidRPr="0026673A">
              <w:rPr>
                <w:rFonts w:ascii="宋体" w:hAnsi="宋体" w:cs="宋体" w:hint="eastAsia"/>
                <w:sz w:val="24"/>
              </w:rPr>
              <w:t>添加抓</w:t>
            </w:r>
            <w:proofErr w:type="gramEnd"/>
            <w:r w:rsidRPr="0026673A">
              <w:rPr>
                <w:rFonts w:ascii="宋体" w:hAnsi="宋体" w:cs="宋体" w:hint="eastAsia"/>
                <w:sz w:val="24"/>
              </w:rPr>
              <w:t>包任务，接口额外提供标签选项，帮助安全工程师高效分析威胁。</w:t>
            </w:r>
            <w:r w:rsidRPr="0026673A">
              <w:rPr>
                <w:rFonts w:ascii="宋体" w:hAnsi="宋体" w:cs="宋体" w:hint="eastAsia"/>
                <w:b/>
                <w:bCs/>
                <w:color w:val="000000"/>
                <w:sz w:val="24"/>
              </w:rPr>
              <w:t>（需提供产品功能截图证明）</w:t>
            </w:r>
          </w:p>
        </w:tc>
      </w:tr>
      <w:tr w:rsidR="007E03AD" w:rsidRPr="0026673A" w14:paraId="474220B2" w14:textId="77777777" w:rsidTr="00071200">
        <w:trPr>
          <w:trHeight w:val="70"/>
          <w:jc w:val="center"/>
        </w:trPr>
        <w:tc>
          <w:tcPr>
            <w:tcW w:w="715" w:type="pct"/>
            <w:vAlign w:val="center"/>
          </w:tcPr>
          <w:p w14:paraId="0EB41F3A" w14:textId="4EED3065" w:rsidR="007E03AD" w:rsidRPr="0026673A" w:rsidRDefault="007E03AD" w:rsidP="007E03AD">
            <w:pPr>
              <w:spacing w:line="360" w:lineRule="auto"/>
              <w:rPr>
                <w:rFonts w:ascii="宋体" w:hAnsi="宋体" w:cs="宋体"/>
                <w:sz w:val="24"/>
              </w:rPr>
            </w:pPr>
            <w:r w:rsidRPr="0026673A">
              <w:rPr>
                <w:rFonts w:ascii="宋体" w:hAnsi="宋体" w:cs="宋体" w:hint="eastAsia"/>
                <w:sz w:val="24"/>
              </w:rPr>
              <w:t>管理功能</w:t>
            </w:r>
          </w:p>
        </w:tc>
        <w:tc>
          <w:tcPr>
            <w:tcW w:w="4285" w:type="pct"/>
          </w:tcPr>
          <w:p w14:paraId="7C666376" w14:textId="77777777" w:rsidR="007E03AD" w:rsidRPr="0026673A" w:rsidRDefault="007E03AD" w:rsidP="007E03AD">
            <w:pPr>
              <w:spacing w:line="276" w:lineRule="auto"/>
              <w:rPr>
                <w:rFonts w:ascii="宋体" w:hAnsi="宋体" w:cs="宋体"/>
                <w:sz w:val="24"/>
              </w:rPr>
            </w:pPr>
            <w:r w:rsidRPr="0026673A">
              <w:rPr>
                <w:rFonts w:ascii="宋体" w:hAnsi="宋体" w:cs="宋体" w:hint="eastAsia"/>
                <w:sz w:val="24"/>
              </w:rPr>
              <w:t>支持设备内置简单命令行管理窗口，便于基础运维调试；</w:t>
            </w:r>
          </w:p>
          <w:p w14:paraId="7F029EB9" w14:textId="77777777" w:rsidR="007E03AD" w:rsidRPr="0026673A" w:rsidRDefault="007E03AD" w:rsidP="007E03AD">
            <w:pPr>
              <w:spacing w:line="276" w:lineRule="auto"/>
              <w:rPr>
                <w:rFonts w:ascii="宋体" w:hAnsi="宋体" w:cs="宋体"/>
                <w:sz w:val="24"/>
              </w:rPr>
            </w:pPr>
            <w:r w:rsidRPr="0026673A">
              <w:rPr>
                <w:rFonts w:ascii="宋体" w:hAnsi="宋体" w:cs="宋体" w:hint="eastAsia"/>
                <w:sz w:val="24"/>
              </w:rPr>
              <w:t>可实时监控设备的CPU、内存、存储空间使用情况；</w:t>
            </w:r>
          </w:p>
          <w:p w14:paraId="2F1EAF91" w14:textId="22901EF6" w:rsidR="007E03AD" w:rsidRPr="0026673A" w:rsidRDefault="007E03AD" w:rsidP="007E03AD">
            <w:pPr>
              <w:spacing w:line="360" w:lineRule="auto"/>
              <w:rPr>
                <w:rFonts w:ascii="宋体" w:hAnsi="宋体" w:cs="宋体"/>
                <w:sz w:val="24"/>
              </w:rPr>
            </w:pPr>
            <w:r w:rsidRPr="0026673A">
              <w:rPr>
                <w:rFonts w:ascii="宋体" w:hAnsi="宋体" w:cs="宋体" w:hint="eastAsia"/>
                <w:sz w:val="24"/>
              </w:rPr>
              <w:t>能够监控监听接口的实时流量情况。</w:t>
            </w:r>
          </w:p>
        </w:tc>
      </w:tr>
      <w:tr w:rsidR="007E03AD" w:rsidRPr="0026673A" w14:paraId="1C962059" w14:textId="77777777" w:rsidTr="00071200">
        <w:trPr>
          <w:trHeight w:val="70"/>
          <w:jc w:val="center"/>
        </w:trPr>
        <w:tc>
          <w:tcPr>
            <w:tcW w:w="715" w:type="pct"/>
            <w:vAlign w:val="center"/>
          </w:tcPr>
          <w:p w14:paraId="1EAE559F" w14:textId="4F6661AD" w:rsidR="007E03AD" w:rsidRPr="0026673A" w:rsidRDefault="00AB22A3" w:rsidP="007E03AD">
            <w:pPr>
              <w:spacing w:line="360" w:lineRule="auto"/>
              <w:rPr>
                <w:rFonts w:ascii="宋体" w:hAnsi="宋体" w:cs="宋体"/>
                <w:sz w:val="24"/>
              </w:rPr>
            </w:pPr>
            <w:r w:rsidRPr="0026673A">
              <w:rPr>
                <w:rFonts w:ascii="宋体" w:hAnsi="宋体" w:cs="宋体" w:hint="eastAsia"/>
                <w:color w:val="000000"/>
                <w:kern w:val="0"/>
                <w:sz w:val="24"/>
                <w:szCs w:val="24"/>
              </w:rPr>
              <w:t>资质要求</w:t>
            </w:r>
          </w:p>
        </w:tc>
        <w:tc>
          <w:tcPr>
            <w:tcW w:w="4285" w:type="pct"/>
          </w:tcPr>
          <w:p w14:paraId="21177953" w14:textId="0A381347" w:rsidR="007E03AD" w:rsidRPr="0026673A" w:rsidRDefault="007E03AD" w:rsidP="007E03AD">
            <w:pPr>
              <w:spacing w:line="276" w:lineRule="auto"/>
              <w:rPr>
                <w:rFonts w:ascii="宋体" w:hAnsi="宋体" w:cs="宋体"/>
                <w:sz w:val="24"/>
              </w:rPr>
            </w:pPr>
            <w:r w:rsidRPr="0026673A">
              <w:rPr>
                <w:rFonts w:ascii="宋体" w:hAnsi="宋体" w:cs="宋体" w:hint="eastAsia"/>
                <w:sz w:val="24"/>
              </w:rPr>
              <w:t>★为保障潜伏威胁探针产品自身的安全能力，要求所投产品的生产厂商是国家信息安全漏洞共享平台CNVD技术组和用户组成员。</w:t>
            </w:r>
            <w:r w:rsidRPr="0026673A">
              <w:rPr>
                <w:rFonts w:ascii="宋体" w:hAnsi="宋体" w:cs="宋体" w:hint="eastAsia"/>
                <w:b/>
                <w:bCs/>
                <w:sz w:val="24"/>
              </w:rPr>
              <w:t>（需提供相关证明材料）</w:t>
            </w:r>
          </w:p>
        </w:tc>
      </w:tr>
    </w:tbl>
    <w:p w14:paraId="2DFE2F94" w14:textId="133CF3EB" w:rsidR="007E03AD" w:rsidRPr="0026673A" w:rsidRDefault="007E03AD" w:rsidP="007E03AD">
      <w:pPr>
        <w:pStyle w:val="2"/>
        <w:rPr>
          <w:rFonts w:ascii="宋体" w:eastAsia="宋体" w:hAnsi="宋体"/>
        </w:rPr>
      </w:pPr>
      <w:r w:rsidRPr="0026673A">
        <w:rPr>
          <w:rFonts w:ascii="宋体" w:eastAsia="宋体" w:hAnsi="宋体"/>
        </w:rPr>
        <w:lastRenderedPageBreak/>
        <w:t>3</w:t>
      </w:r>
      <w:r w:rsidRPr="0026673A">
        <w:rPr>
          <w:rFonts w:ascii="宋体" w:eastAsia="宋体" w:hAnsi="宋体" w:hint="eastAsia"/>
        </w:rPr>
        <w:t>、潜伏威胁探针</w:t>
      </w:r>
      <w:r w:rsidRPr="0026673A">
        <w:rPr>
          <w:rFonts w:ascii="宋体" w:eastAsia="宋体" w:hAnsi="宋体"/>
        </w:rPr>
        <w:t>2</w:t>
      </w:r>
      <w:r w:rsidRPr="0026673A">
        <w:rPr>
          <w:rFonts w:ascii="宋体" w:eastAsia="宋体" w:hAnsi="宋体" w:hint="eastAsia"/>
        </w:rPr>
        <w:t>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303"/>
      </w:tblGrid>
      <w:tr w:rsidR="007E03AD" w:rsidRPr="0026673A" w14:paraId="3BC1B11F" w14:textId="77777777" w:rsidTr="00071200">
        <w:trPr>
          <w:trHeight w:val="583"/>
          <w:tblHeader/>
          <w:jc w:val="center"/>
        </w:trPr>
        <w:tc>
          <w:tcPr>
            <w:tcW w:w="715" w:type="pct"/>
            <w:shd w:val="clear" w:color="auto" w:fill="A6A6A6"/>
            <w:vAlign w:val="center"/>
          </w:tcPr>
          <w:p w14:paraId="0B73FE23" w14:textId="77777777" w:rsidR="007E03AD" w:rsidRPr="0026673A" w:rsidRDefault="007E03AD" w:rsidP="0005254B">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技术指标</w:t>
            </w:r>
          </w:p>
        </w:tc>
        <w:tc>
          <w:tcPr>
            <w:tcW w:w="4285" w:type="pct"/>
            <w:shd w:val="clear" w:color="auto" w:fill="A6A6A6"/>
            <w:vAlign w:val="center"/>
          </w:tcPr>
          <w:p w14:paraId="7BE92F1F" w14:textId="77777777" w:rsidR="007E03AD" w:rsidRPr="0026673A" w:rsidRDefault="007E03AD" w:rsidP="0005254B">
            <w:pPr>
              <w:spacing w:line="360" w:lineRule="auto"/>
              <w:jc w:val="center"/>
              <w:rPr>
                <w:rFonts w:ascii="宋体" w:hAnsi="宋体" w:cs="宋体"/>
                <w:b/>
                <w:color w:val="000000"/>
                <w:kern w:val="0"/>
                <w:sz w:val="24"/>
                <w:szCs w:val="24"/>
              </w:rPr>
            </w:pPr>
            <w:r w:rsidRPr="0026673A">
              <w:rPr>
                <w:rFonts w:ascii="宋体" w:hAnsi="宋体" w:cs="宋体" w:hint="eastAsia"/>
                <w:b/>
                <w:color w:val="000000"/>
                <w:kern w:val="0"/>
                <w:sz w:val="24"/>
                <w:szCs w:val="24"/>
              </w:rPr>
              <w:t>指标参数</w:t>
            </w:r>
          </w:p>
        </w:tc>
      </w:tr>
      <w:tr w:rsidR="007E03AD" w:rsidRPr="0026673A" w14:paraId="223783F2" w14:textId="77777777" w:rsidTr="00071200">
        <w:trPr>
          <w:trHeight w:val="1769"/>
          <w:jc w:val="center"/>
        </w:trPr>
        <w:tc>
          <w:tcPr>
            <w:tcW w:w="715" w:type="pct"/>
            <w:vAlign w:val="center"/>
          </w:tcPr>
          <w:p w14:paraId="10B4CBA8" w14:textId="77777777" w:rsidR="007E03AD" w:rsidRPr="0026673A" w:rsidRDefault="007E03AD" w:rsidP="0005254B">
            <w:pPr>
              <w:spacing w:line="360" w:lineRule="auto"/>
              <w:rPr>
                <w:rFonts w:ascii="宋体" w:hAnsi="宋体" w:cs="宋体"/>
                <w:kern w:val="0"/>
                <w:sz w:val="24"/>
                <w:szCs w:val="24"/>
              </w:rPr>
            </w:pPr>
            <w:r w:rsidRPr="0026673A">
              <w:rPr>
                <w:rFonts w:ascii="宋体" w:hAnsi="宋体" w:cs="宋体" w:hint="eastAsia"/>
                <w:kern w:val="0"/>
                <w:sz w:val="24"/>
                <w:szCs w:val="24"/>
              </w:rPr>
              <w:t>参数要求</w:t>
            </w:r>
          </w:p>
        </w:tc>
        <w:tc>
          <w:tcPr>
            <w:tcW w:w="4285" w:type="pct"/>
            <w:vAlign w:val="center"/>
          </w:tcPr>
          <w:p w14:paraId="02F593E6" w14:textId="429EDE9D" w:rsidR="007E03AD" w:rsidRPr="0026673A" w:rsidRDefault="00AA5618" w:rsidP="0005254B">
            <w:pPr>
              <w:pStyle w:val="4"/>
              <w:rPr>
                <w:rFonts w:ascii="宋体" w:eastAsia="宋体" w:hAnsi="宋体" w:cs="宋体"/>
                <w:b w:val="0"/>
                <w:bCs w:val="0"/>
                <w:kern w:val="0"/>
                <w:sz w:val="24"/>
                <w:szCs w:val="24"/>
              </w:rPr>
            </w:pPr>
            <w:r w:rsidRPr="0026673A">
              <w:rPr>
                <w:rFonts w:ascii="宋体" w:eastAsia="宋体" w:hAnsi="宋体" w:cs="宋体" w:hint="eastAsia"/>
                <w:b w:val="0"/>
                <w:bCs w:val="0"/>
                <w:kern w:val="0"/>
                <w:sz w:val="24"/>
                <w:szCs w:val="24"/>
              </w:rPr>
              <w:t>设备需为</w:t>
            </w:r>
            <w:proofErr w:type="gramStart"/>
            <w:r w:rsidR="007E03AD" w:rsidRPr="0026673A">
              <w:rPr>
                <w:rFonts w:ascii="宋体" w:eastAsia="宋体" w:hAnsi="宋体" w:cs="宋体" w:hint="eastAsia"/>
                <w:b w:val="0"/>
                <w:bCs w:val="0"/>
                <w:kern w:val="0"/>
                <w:sz w:val="24"/>
                <w:szCs w:val="24"/>
              </w:rPr>
              <w:t>千兆级</w:t>
            </w:r>
            <w:proofErr w:type="gramEnd"/>
            <w:r w:rsidR="007E03AD" w:rsidRPr="0026673A">
              <w:rPr>
                <w:rFonts w:ascii="宋体" w:eastAsia="宋体" w:hAnsi="宋体" w:cs="宋体" w:hint="eastAsia"/>
                <w:b w:val="0"/>
                <w:bCs w:val="0"/>
                <w:kern w:val="0"/>
                <w:sz w:val="24"/>
                <w:szCs w:val="24"/>
              </w:rPr>
              <w:t>平台，</w:t>
            </w:r>
            <w:r w:rsidRPr="0026673A">
              <w:rPr>
                <w:rFonts w:ascii="宋体" w:eastAsia="宋体" w:hAnsi="宋体" w:cs="宋体" w:hint="eastAsia"/>
                <w:b w:val="0"/>
                <w:bCs w:val="0"/>
                <w:kern w:val="0"/>
                <w:sz w:val="24"/>
                <w:szCs w:val="24"/>
              </w:rPr>
              <w:t>规格不低于</w:t>
            </w:r>
            <w:r w:rsidR="007E03AD" w:rsidRPr="0026673A">
              <w:rPr>
                <w:rFonts w:ascii="宋体" w:eastAsia="宋体" w:hAnsi="宋体" w:cs="宋体" w:hint="eastAsia"/>
                <w:b w:val="0"/>
                <w:bCs w:val="0"/>
                <w:kern w:val="0"/>
                <w:sz w:val="24"/>
                <w:szCs w:val="24"/>
              </w:rPr>
              <w:t>1U，</w:t>
            </w:r>
            <w:r w:rsidR="00A4365D">
              <w:rPr>
                <w:rFonts w:ascii="宋体" w:eastAsia="宋体" w:hAnsi="宋体" w:cs="宋体" w:hint="eastAsia"/>
                <w:b w:val="0"/>
                <w:bCs w:val="0"/>
                <w:kern w:val="0"/>
                <w:sz w:val="24"/>
                <w:szCs w:val="24"/>
              </w:rPr>
              <w:t>网络层吞吐</w:t>
            </w:r>
            <w:r w:rsidR="00A4365D" w:rsidRPr="0026673A">
              <w:rPr>
                <w:rFonts w:ascii="宋体" w:eastAsia="宋体" w:hAnsi="宋体" w:cs="宋体" w:hint="eastAsia"/>
                <w:kern w:val="0"/>
                <w:sz w:val="24"/>
                <w:szCs w:val="24"/>
              </w:rPr>
              <w:t>≧</w:t>
            </w:r>
            <w:r w:rsidR="00A4365D">
              <w:rPr>
                <w:rFonts w:ascii="宋体" w:eastAsia="宋体" w:hAnsi="宋体" w:cs="宋体" w:hint="eastAsia"/>
                <w:b w:val="0"/>
                <w:bCs w:val="0"/>
                <w:kern w:val="0"/>
                <w:sz w:val="24"/>
                <w:szCs w:val="24"/>
              </w:rPr>
              <w:t>1.5</w:t>
            </w:r>
            <w:r w:rsidR="00A4365D" w:rsidRPr="00A4365D">
              <w:rPr>
                <w:rFonts w:ascii="宋体" w:eastAsia="宋体" w:hAnsi="宋体" w:cs="宋体"/>
                <w:b w:val="0"/>
                <w:bCs w:val="0"/>
                <w:kern w:val="0"/>
                <w:sz w:val="24"/>
                <w:szCs w:val="24"/>
              </w:rPr>
              <w:t>Gbps</w:t>
            </w:r>
            <w:r w:rsidR="00A4365D">
              <w:rPr>
                <w:rFonts w:ascii="宋体" w:eastAsia="宋体" w:hAnsi="宋体" w:cs="宋体" w:hint="eastAsia"/>
                <w:b w:val="0"/>
                <w:bCs w:val="0"/>
                <w:kern w:val="0"/>
                <w:sz w:val="24"/>
                <w:szCs w:val="24"/>
              </w:rPr>
              <w:t>。</w:t>
            </w:r>
            <w:r w:rsidR="007E03AD" w:rsidRPr="0026673A">
              <w:rPr>
                <w:rFonts w:ascii="宋体" w:eastAsia="宋体" w:hAnsi="宋体" w:cs="宋体" w:hint="eastAsia"/>
                <w:b w:val="0"/>
                <w:bCs w:val="0"/>
                <w:kern w:val="0"/>
                <w:sz w:val="24"/>
                <w:szCs w:val="24"/>
              </w:rPr>
              <w:t>内存大小</w:t>
            </w:r>
            <w:r w:rsidR="007E03AD" w:rsidRPr="0026673A">
              <w:rPr>
                <w:rFonts w:ascii="宋体" w:eastAsia="宋体" w:hAnsi="宋体" w:cs="宋体" w:hint="eastAsia"/>
                <w:kern w:val="0"/>
                <w:sz w:val="24"/>
                <w:szCs w:val="24"/>
              </w:rPr>
              <w:t>≧</w:t>
            </w:r>
            <w:r w:rsidR="007E03AD" w:rsidRPr="0026673A">
              <w:rPr>
                <w:rFonts w:ascii="宋体" w:eastAsia="宋体" w:hAnsi="宋体" w:cs="宋体" w:hint="eastAsia"/>
                <w:b w:val="0"/>
                <w:bCs w:val="0"/>
                <w:kern w:val="0"/>
                <w:sz w:val="24"/>
                <w:szCs w:val="24"/>
              </w:rPr>
              <w:t>8G，硬盘容量</w:t>
            </w:r>
            <w:r w:rsidR="007E03AD" w:rsidRPr="0026673A">
              <w:rPr>
                <w:rFonts w:ascii="宋体" w:eastAsia="宋体" w:hAnsi="宋体" w:cs="宋体" w:hint="eastAsia"/>
                <w:kern w:val="0"/>
                <w:sz w:val="24"/>
                <w:szCs w:val="24"/>
              </w:rPr>
              <w:t>≧</w:t>
            </w:r>
            <w:r w:rsidR="007E03AD" w:rsidRPr="0026673A">
              <w:rPr>
                <w:rFonts w:ascii="宋体" w:eastAsia="宋体" w:hAnsi="宋体" w:cs="宋体" w:hint="eastAsia"/>
                <w:b w:val="0"/>
                <w:bCs w:val="0"/>
                <w:kern w:val="0"/>
                <w:sz w:val="24"/>
                <w:szCs w:val="24"/>
              </w:rPr>
              <w:t>256GB SSD，</w:t>
            </w:r>
            <w:r w:rsidRPr="0026673A">
              <w:rPr>
                <w:rFonts w:ascii="宋体" w:eastAsia="宋体" w:hAnsi="宋体" w:cs="宋体" w:hint="eastAsia"/>
                <w:b w:val="0"/>
                <w:bCs w:val="0"/>
                <w:kern w:val="0"/>
                <w:sz w:val="24"/>
                <w:szCs w:val="24"/>
              </w:rPr>
              <w:t>电源需为</w:t>
            </w:r>
            <w:r w:rsidR="007E03AD" w:rsidRPr="0026673A">
              <w:rPr>
                <w:rFonts w:ascii="宋体" w:eastAsia="宋体" w:hAnsi="宋体" w:cs="宋体" w:hint="eastAsia"/>
                <w:b w:val="0"/>
                <w:bCs w:val="0"/>
                <w:kern w:val="0"/>
                <w:sz w:val="24"/>
                <w:szCs w:val="24"/>
              </w:rPr>
              <w:t>单电源，接口不少于6</w:t>
            </w:r>
            <w:proofErr w:type="gramStart"/>
            <w:r w:rsidR="007E03AD" w:rsidRPr="0026673A">
              <w:rPr>
                <w:rFonts w:ascii="宋体" w:eastAsia="宋体" w:hAnsi="宋体" w:cs="宋体" w:hint="eastAsia"/>
                <w:b w:val="0"/>
                <w:bCs w:val="0"/>
                <w:kern w:val="0"/>
                <w:sz w:val="24"/>
                <w:szCs w:val="24"/>
              </w:rPr>
              <w:t>千兆电口</w:t>
            </w:r>
            <w:proofErr w:type="gramEnd"/>
            <w:r w:rsidR="007E03AD" w:rsidRPr="0026673A">
              <w:rPr>
                <w:rFonts w:ascii="宋体" w:eastAsia="宋体" w:hAnsi="宋体" w:cs="宋体" w:hint="eastAsia"/>
                <w:b w:val="0"/>
                <w:bCs w:val="0"/>
                <w:kern w:val="0"/>
                <w:sz w:val="24"/>
                <w:szCs w:val="24"/>
              </w:rPr>
              <w:t>和2</w:t>
            </w:r>
            <w:proofErr w:type="gramStart"/>
            <w:r w:rsidR="007E03AD" w:rsidRPr="0026673A">
              <w:rPr>
                <w:rFonts w:ascii="宋体" w:eastAsia="宋体" w:hAnsi="宋体" w:cs="宋体" w:hint="eastAsia"/>
                <w:b w:val="0"/>
                <w:bCs w:val="0"/>
                <w:kern w:val="0"/>
                <w:sz w:val="24"/>
                <w:szCs w:val="24"/>
              </w:rPr>
              <w:t>千兆光口</w:t>
            </w:r>
            <w:proofErr w:type="gramEnd"/>
            <w:r w:rsidR="007E03AD" w:rsidRPr="0026673A">
              <w:rPr>
                <w:rFonts w:ascii="宋体" w:eastAsia="宋体" w:hAnsi="宋体" w:cs="宋体" w:hint="eastAsia"/>
                <w:b w:val="0"/>
                <w:bCs w:val="0"/>
                <w:kern w:val="0"/>
                <w:sz w:val="24"/>
                <w:szCs w:val="24"/>
              </w:rPr>
              <w:t>SFP。</w:t>
            </w:r>
          </w:p>
        </w:tc>
      </w:tr>
      <w:tr w:rsidR="007E03AD" w:rsidRPr="0026673A" w14:paraId="3F58E7EF" w14:textId="77777777" w:rsidTr="00071200">
        <w:trPr>
          <w:trHeight w:val="70"/>
          <w:jc w:val="center"/>
        </w:trPr>
        <w:tc>
          <w:tcPr>
            <w:tcW w:w="715" w:type="pct"/>
            <w:vAlign w:val="center"/>
          </w:tcPr>
          <w:p w14:paraId="46CDA6E5" w14:textId="77777777" w:rsidR="007E03AD" w:rsidRPr="0026673A" w:rsidRDefault="007E03AD" w:rsidP="0005254B">
            <w:pPr>
              <w:spacing w:line="360" w:lineRule="auto"/>
              <w:rPr>
                <w:rFonts w:ascii="宋体" w:hAnsi="宋体" w:cs="宋体"/>
                <w:color w:val="000000"/>
                <w:kern w:val="0"/>
                <w:sz w:val="24"/>
                <w:szCs w:val="24"/>
              </w:rPr>
            </w:pPr>
            <w:r w:rsidRPr="0026673A">
              <w:rPr>
                <w:rFonts w:ascii="宋体" w:hAnsi="宋体" w:cs="宋体" w:hint="eastAsia"/>
                <w:color w:val="000000"/>
                <w:sz w:val="24"/>
              </w:rPr>
              <w:t>部署模式</w:t>
            </w:r>
          </w:p>
        </w:tc>
        <w:tc>
          <w:tcPr>
            <w:tcW w:w="4285" w:type="pct"/>
          </w:tcPr>
          <w:p w14:paraId="5A8870B6" w14:textId="77777777" w:rsidR="007E03AD" w:rsidRPr="0026673A" w:rsidRDefault="007E03AD" w:rsidP="0005254B">
            <w:pPr>
              <w:spacing w:line="360" w:lineRule="auto"/>
              <w:rPr>
                <w:rFonts w:ascii="宋体" w:hAnsi="宋体" w:cs="宋体"/>
                <w:kern w:val="0"/>
                <w:sz w:val="24"/>
                <w:szCs w:val="24"/>
              </w:rPr>
            </w:pPr>
            <w:r w:rsidRPr="0026673A">
              <w:rPr>
                <w:rFonts w:ascii="宋体" w:hAnsi="宋体" w:cs="宋体" w:hint="eastAsia"/>
                <w:sz w:val="24"/>
              </w:rPr>
              <w:t>旁路部署，支持探针接入多个镜像口，每个接口相互独立且不影响。</w:t>
            </w:r>
          </w:p>
        </w:tc>
      </w:tr>
      <w:tr w:rsidR="00E827AE" w:rsidRPr="0026673A" w14:paraId="778CC198" w14:textId="77777777" w:rsidTr="00071200">
        <w:trPr>
          <w:trHeight w:val="70"/>
          <w:jc w:val="center"/>
        </w:trPr>
        <w:tc>
          <w:tcPr>
            <w:tcW w:w="715" w:type="pct"/>
            <w:vAlign w:val="center"/>
          </w:tcPr>
          <w:p w14:paraId="1D666D74" w14:textId="1E587E96"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内</w:t>
            </w:r>
            <w:proofErr w:type="gramStart"/>
            <w:r w:rsidRPr="0026673A">
              <w:rPr>
                <w:rFonts w:ascii="宋体" w:hAnsi="宋体" w:cs="宋体" w:hint="eastAsia"/>
                <w:color w:val="000000"/>
                <w:sz w:val="24"/>
              </w:rPr>
              <w:t>网资产</w:t>
            </w:r>
            <w:proofErr w:type="gramEnd"/>
          </w:p>
        </w:tc>
        <w:tc>
          <w:tcPr>
            <w:tcW w:w="4285" w:type="pct"/>
          </w:tcPr>
          <w:p w14:paraId="7D81CC6F" w14:textId="6CC1BBFC" w:rsidR="00E827AE" w:rsidRPr="0026673A" w:rsidRDefault="00E827AE" w:rsidP="0005254B">
            <w:pPr>
              <w:spacing w:line="360" w:lineRule="auto"/>
              <w:rPr>
                <w:rFonts w:ascii="宋体" w:hAnsi="宋体" w:cs="宋体"/>
                <w:sz w:val="24"/>
              </w:rPr>
            </w:pPr>
            <w:r w:rsidRPr="0026673A">
              <w:rPr>
                <w:rFonts w:ascii="宋体" w:hAnsi="宋体" w:cs="宋体" w:hint="eastAsia"/>
                <w:sz w:val="24"/>
              </w:rPr>
              <w:t>具备主动发送少量探测报文，发现潜在的服务器（影子资产）以及学习服务器的基础信息，如：操作系统、开放的端口号等。</w:t>
            </w:r>
          </w:p>
        </w:tc>
      </w:tr>
      <w:tr w:rsidR="00E827AE" w:rsidRPr="0026673A" w14:paraId="3748ED3E" w14:textId="77777777" w:rsidTr="00071200">
        <w:trPr>
          <w:trHeight w:val="70"/>
          <w:jc w:val="center"/>
        </w:trPr>
        <w:tc>
          <w:tcPr>
            <w:tcW w:w="715" w:type="pct"/>
            <w:vAlign w:val="center"/>
          </w:tcPr>
          <w:p w14:paraId="05472480" w14:textId="6AFE1BF1"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违规访问</w:t>
            </w:r>
          </w:p>
        </w:tc>
        <w:tc>
          <w:tcPr>
            <w:tcW w:w="4285" w:type="pct"/>
          </w:tcPr>
          <w:p w14:paraId="3FE6483A" w14:textId="77777777" w:rsidR="00E827AE" w:rsidRPr="0026673A" w:rsidRDefault="00E827AE" w:rsidP="00E827AE">
            <w:pPr>
              <w:spacing w:line="360" w:lineRule="auto"/>
              <w:rPr>
                <w:rFonts w:ascii="宋体" w:hAnsi="宋体" w:cs="宋体"/>
                <w:sz w:val="24"/>
              </w:rPr>
            </w:pPr>
            <w:r w:rsidRPr="0026673A">
              <w:rPr>
                <w:rFonts w:ascii="宋体" w:hAnsi="宋体" w:cs="宋体" w:hint="eastAsia"/>
                <w:sz w:val="24"/>
              </w:rPr>
              <w:t>1.检测内网主机的访问情况是否符合规定，需要人工事先进行梳理</w:t>
            </w:r>
            <w:proofErr w:type="gramStart"/>
            <w:r w:rsidRPr="0026673A">
              <w:rPr>
                <w:rFonts w:ascii="宋体" w:hAnsi="宋体" w:cs="宋体" w:hint="eastAsia"/>
                <w:sz w:val="24"/>
              </w:rPr>
              <w:t>好访问</w:t>
            </w:r>
            <w:proofErr w:type="gramEnd"/>
            <w:r w:rsidRPr="0026673A">
              <w:rPr>
                <w:rFonts w:ascii="宋体" w:hAnsi="宋体" w:cs="宋体" w:hint="eastAsia"/>
                <w:sz w:val="24"/>
              </w:rPr>
              <w:t>关系再进行配置。策略从上到下进行匹配，可以通过右侧置</w:t>
            </w:r>
            <w:proofErr w:type="gramStart"/>
            <w:r w:rsidRPr="0026673A">
              <w:rPr>
                <w:rFonts w:ascii="宋体" w:hAnsi="宋体" w:cs="宋体" w:hint="eastAsia"/>
                <w:sz w:val="24"/>
              </w:rPr>
              <w:t>顶功能</w:t>
            </w:r>
            <w:proofErr w:type="gramEnd"/>
            <w:r w:rsidRPr="0026673A">
              <w:rPr>
                <w:rFonts w:ascii="宋体" w:hAnsi="宋体" w:cs="宋体" w:hint="eastAsia"/>
                <w:sz w:val="24"/>
              </w:rPr>
              <w:t>对策略优先级进行调节。</w:t>
            </w:r>
          </w:p>
          <w:p w14:paraId="154FF3CE" w14:textId="006DA43A" w:rsidR="00E827AE" w:rsidRPr="0026673A" w:rsidRDefault="00E827AE" w:rsidP="00E827AE">
            <w:pPr>
              <w:spacing w:line="360" w:lineRule="auto"/>
              <w:rPr>
                <w:rFonts w:ascii="宋体" w:hAnsi="宋体" w:cs="宋体"/>
                <w:sz w:val="24"/>
              </w:rPr>
            </w:pPr>
            <w:r w:rsidRPr="0026673A">
              <w:rPr>
                <w:rFonts w:ascii="宋体" w:hAnsi="宋体" w:cs="宋体" w:hint="eastAsia"/>
                <w:sz w:val="24"/>
              </w:rPr>
              <w:t>2.支持IP，IP组，服务，端口，访问时间等定义访问策略，主动建立针对性的业务和应用访问逻辑规则，包括白名单和黑名单方式</w:t>
            </w:r>
          </w:p>
        </w:tc>
      </w:tr>
      <w:tr w:rsidR="00E827AE" w:rsidRPr="0026673A" w14:paraId="73D37325" w14:textId="77777777" w:rsidTr="00071200">
        <w:trPr>
          <w:trHeight w:val="70"/>
          <w:jc w:val="center"/>
        </w:trPr>
        <w:tc>
          <w:tcPr>
            <w:tcW w:w="715" w:type="pct"/>
            <w:vAlign w:val="center"/>
          </w:tcPr>
          <w:p w14:paraId="576DF4BD" w14:textId="38FB53C4"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WEB智能检测</w:t>
            </w:r>
          </w:p>
        </w:tc>
        <w:tc>
          <w:tcPr>
            <w:tcW w:w="4285" w:type="pct"/>
          </w:tcPr>
          <w:p w14:paraId="3052CEC7" w14:textId="3C20EFD6" w:rsidR="00E827AE" w:rsidRPr="0026673A" w:rsidRDefault="00E827AE" w:rsidP="0005254B">
            <w:pPr>
              <w:spacing w:line="360" w:lineRule="auto"/>
              <w:rPr>
                <w:rFonts w:ascii="宋体" w:hAnsi="宋体" w:cs="宋体"/>
                <w:sz w:val="24"/>
              </w:rPr>
            </w:pPr>
            <w:r w:rsidRPr="0026673A">
              <w:rPr>
                <w:rFonts w:ascii="宋体" w:hAnsi="宋体" w:cs="宋体"/>
                <w:color w:val="000000"/>
                <w:kern w:val="0"/>
                <w:sz w:val="24"/>
                <w:szCs w:val="24"/>
              </w:rPr>
              <w:t>★</w:t>
            </w:r>
            <w:r w:rsidRPr="0026673A">
              <w:rPr>
                <w:rFonts w:ascii="宋体" w:hAnsi="宋体" w:cs="宋体" w:hint="eastAsia"/>
                <w:sz w:val="24"/>
              </w:rPr>
              <w:t>支持命令注入检测、PHP代码检测、XSS攻击检测、</w:t>
            </w:r>
            <w:proofErr w:type="spellStart"/>
            <w:r w:rsidRPr="0026673A">
              <w:rPr>
                <w:rFonts w:ascii="宋体" w:hAnsi="宋体" w:cs="宋体" w:hint="eastAsia"/>
                <w:sz w:val="24"/>
              </w:rPr>
              <w:t>Webshell</w:t>
            </w:r>
            <w:proofErr w:type="spellEnd"/>
            <w:r w:rsidRPr="0026673A">
              <w:rPr>
                <w:rFonts w:ascii="宋体" w:hAnsi="宋体" w:cs="宋体" w:hint="eastAsia"/>
                <w:sz w:val="24"/>
              </w:rPr>
              <w:t>上传检测、SQL注入检测、XXE攻击检测、JAVA代码检测、SQL非注入型检测、MYSQL解析增强、</w:t>
            </w:r>
            <w:proofErr w:type="spellStart"/>
            <w:r w:rsidRPr="0026673A">
              <w:rPr>
                <w:rFonts w:ascii="宋体" w:hAnsi="宋体" w:cs="宋体" w:hint="eastAsia"/>
                <w:sz w:val="24"/>
              </w:rPr>
              <w:t>php</w:t>
            </w:r>
            <w:proofErr w:type="spellEnd"/>
            <w:r w:rsidRPr="0026673A">
              <w:rPr>
                <w:rFonts w:ascii="宋体" w:hAnsi="宋体" w:cs="宋体" w:hint="eastAsia"/>
                <w:sz w:val="24"/>
              </w:rPr>
              <w:t>反序列化检测等</w:t>
            </w:r>
            <w:r w:rsidR="00312C5E">
              <w:rPr>
                <w:rFonts w:ascii="宋体" w:hAnsi="宋体" w:cs="宋体" w:hint="eastAsia"/>
                <w:sz w:val="24"/>
              </w:rPr>
              <w:t>，并可</w:t>
            </w:r>
            <w:r w:rsidRPr="0026673A">
              <w:rPr>
                <w:rFonts w:ascii="宋体" w:hAnsi="宋体" w:cs="宋体" w:hint="eastAsia"/>
                <w:sz w:val="24"/>
              </w:rPr>
              <w:t>自定义配置</w:t>
            </w:r>
            <w:r w:rsidR="00312C5E">
              <w:rPr>
                <w:rFonts w:ascii="宋体" w:hAnsi="宋体" w:cs="宋体" w:hint="eastAsia"/>
                <w:sz w:val="24"/>
              </w:rPr>
              <w:t>不同</w:t>
            </w:r>
            <w:r w:rsidRPr="0026673A">
              <w:rPr>
                <w:rFonts w:ascii="宋体" w:hAnsi="宋体" w:cs="宋体" w:hint="eastAsia"/>
                <w:sz w:val="24"/>
              </w:rPr>
              <w:t>模式。</w:t>
            </w:r>
            <w:r w:rsidRPr="0026673A">
              <w:rPr>
                <w:rFonts w:ascii="宋体" w:hAnsi="宋体" w:cs="宋体" w:hint="eastAsia"/>
                <w:b/>
                <w:bCs/>
                <w:color w:val="000000"/>
                <w:sz w:val="24"/>
              </w:rPr>
              <w:t>（需提供产品功能截图证明）</w:t>
            </w:r>
          </w:p>
        </w:tc>
      </w:tr>
      <w:tr w:rsidR="00E827AE" w:rsidRPr="0026673A" w14:paraId="4EF13EF3" w14:textId="77777777" w:rsidTr="00071200">
        <w:trPr>
          <w:trHeight w:val="70"/>
          <w:jc w:val="center"/>
        </w:trPr>
        <w:tc>
          <w:tcPr>
            <w:tcW w:w="715" w:type="pct"/>
            <w:vAlign w:val="center"/>
          </w:tcPr>
          <w:p w14:paraId="14605678" w14:textId="5FB7EDE2"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弱口令检测</w:t>
            </w:r>
          </w:p>
        </w:tc>
        <w:tc>
          <w:tcPr>
            <w:tcW w:w="4285" w:type="pct"/>
          </w:tcPr>
          <w:p w14:paraId="4EE1FE9A" w14:textId="02129C9D" w:rsidR="00E827AE" w:rsidRPr="0026673A" w:rsidRDefault="00E827AE" w:rsidP="0005254B">
            <w:pPr>
              <w:spacing w:line="360" w:lineRule="auto"/>
              <w:rPr>
                <w:rFonts w:ascii="宋体" w:hAnsi="宋体" w:cs="宋体"/>
                <w:sz w:val="24"/>
              </w:rPr>
            </w:pPr>
            <w:r w:rsidRPr="0026673A">
              <w:rPr>
                <w:rFonts w:ascii="宋体" w:hAnsi="宋体" w:cs="宋体" w:hint="eastAsia"/>
                <w:sz w:val="24"/>
              </w:rPr>
              <w:t>支持多种类型弱口令策略可选；支持自定义FTP弱口令检测、口令暴力破解检测不同格式和爆破次数，规则设置如空口令、用户名和密码相同、长度、弱口令列表等。</w:t>
            </w:r>
          </w:p>
        </w:tc>
      </w:tr>
      <w:tr w:rsidR="00E827AE" w:rsidRPr="0026673A" w14:paraId="360BE5BE" w14:textId="77777777" w:rsidTr="00071200">
        <w:trPr>
          <w:trHeight w:val="70"/>
          <w:jc w:val="center"/>
        </w:trPr>
        <w:tc>
          <w:tcPr>
            <w:tcW w:w="715" w:type="pct"/>
            <w:vAlign w:val="center"/>
          </w:tcPr>
          <w:p w14:paraId="54B037BD" w14:textId="08E88250"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漏洞利用攻击检测</w:t>
            </w:r>
          </w:p>
        </w:tc>
        <w:tc>
          <w:tcPr>
            <w:tcW w:w="4285" w:type="pct"/>
          </w:tcPr>
          <w:p w14:paraId="72CD3520" w14:textId="3688ED34" w:rsidR="00E827AE" w:rsidRPr="0026673A" w:rsidRDefault="00E827AE" w:rsidP="00E827AE">
            <w:pPr>
              <w:rPr>
                <w:rFonts w:ascii="宋体" w:hAnsi="宋体" w:cs="宋体"/>
                <w:sz w:val="24"/>
              </w:rPr>
            </w:pPr>
            <w:r w:rsidRPr="0026673A">
              <w:rPr>
                <w:rFonts w:ascii="宋体" w:hAnsi="宋体" w:cs="宋体"/>
                <w:color w:val="000000"/>
                <w:kern w:val="0"/>
                <w:sz w:val="24"/>
                <w:szCs w:val="24"/>
              </w:rPr>
              <w:t>★</w:t>
            </w:r>
            <w:r w:rsidRPr="0026673A">
              <w:rPr>
                <w:rFonts w:ascii="宋体" w:hAnsi="宋体" w:cs="宋体" w:hint="eastAsia"/>
                <w:sz w:val="24"/>
              </w:rPr>
              <w:t xml:space="preserve">支持FTP、IMAP、MS </w:t>
            </w:r>
            <w:proofErr w:type="spellStart"/>
            <w:r w:rsidRPr="0026673A">
              <w:rPr>
                <w:rFonts w:ascii="宋体" w:hAnsi="宋体" w:cs="宋体" w:hint="eastAsia"/>
                <w:sz w:val="24"/>
              </w:rPr>
              <w:t>Sql</w:t>
            </w:r>
            <w:proofErr w:type="spellEnd"/>
            <w:r w:rsidRPr="0026673A">
              <w:rPr>
                <w:rFonts w:ascii="宋体" w:hAnsi="宋体" w:cs="宋体" w:hint="eastAsia"/>
                <w:sz w:val="24"/>
              </w:rPr>
              <w:t>、</w:t>
            </w:r>
            <w:proofErr w:type="spellStart"/>
            <w:r w:rsidRPr="0026673A">
              <w:rPr>
                <w:rFonts w:ascii="宋体" w:hAnsi="宋体" w:cs="宋体" w:hint="eastAsia"/>
                <w:sz w:val="24"/>
              </w:rPr>
              <w:t>Mysql</w:t>
            </w:r>
            <w:proofErr w:type="spellEnd"/>
            <w:r w:rsidRPr="0026673A">
              <w:rPr>
                <w:rFonts w:ascii="宋体" w:hAnsi="宋体" w:cs="宋体" w:hint="eastAsia"/>
                <w:sz w:val="24"/>
              </w:rPr>
              <w:t>、Oracle、POP3、RDP、Sip 、</w:t>
            </w:r>
            <w:proofErr w:type="spellStart"/>
            <w:r w:rsidRPr="0026673A">
              <w:rPr>
                <w:rFonts w:ascii="宋体" w:hAnsi="宋体" w:cs="宋体" w:hint="eastAsia"/>
                <w:sz w:val="24"/>
              </w:rPr>
              <w:t>Redis</w:t>
            </w:r>
            <w:proofErr w:type="spellEnd"/>
            <w:r w:rsidRPr="0026673A">
              <w:rPr>
                <w:rFonts w:ascii="宋体" w:hAnsi="宋体" w:cs="宋体" w:hint="eastAsia"/>
                <w:sz w:val="24"/>
              </w:rPr>
              <w:t xml:space="preserve"> 、</w:t>
            </w:r>
            <w:proofErr w:type="spellStart"/>
            <w:r w:rsidRPr="0026673A">
              <w:rPr>
                <w:rFonts w:ascii="宋体" w:hAnsi="宋体" w:cs="宋体" w:hint="eastAsia"/>
                <w:sz w:val="24"/>
              </w:rPr>
              <w:t>Ldap</w:t>
            </w:r>
            <w:proofErr w:type="spellEnd"/>
            <w:r w:rsidRPr="0026673A">
              <w:rPr>
                <w:rFonts w:ascii="宋体" w:hAnsi="宋体" w:cs="宋体" w:hint="eastAsia"/>
                <w:sz w:val="24"/>
              </w:rPr>
              <w:t xml:space="preserve"> 、Nntp 、</w:t>
            </w:r>
            <w:proofErr w:type="spellStart"/>
            <w:r w:rsidRPr="0026673A">
              <w:rPr>
                <w:rFonts w:ascii="宋体" w:hAnsi="宋体" w:cs="宋体" w:hint="eastAsia"/>
                <w:sz w:val="24"/>
              </w:rPr>
              <w:t>Openssl</w:t>
            </w:r>
            <w:proofErr w:type="spellEnd"/>
            <w:r w:rsidRPr="0026673A">
              <w:rPr>
                <w:rFonts w:ascii="宋体" w:hAnsi="宋体" w:cs="宋体" w:hint="eastAsia"/>
                <w:sz w:val="24"/>
              </w:rPr>
              <w:t xml:space="preserve"> 、SMTP、SSH、Telnet、Tomcat、Sybase、</w:t>
            </w:r>
            <w:proofErr w:type="spellStart"/>
            <w:r w:rsidRPr="0026673A">
              <w:rPr>
                <w:rFonts w:ascii="宋体" w:hAnsi="宋体" w:cs="宋体" w:hint="eastAsia"/>
                <w:sz w:val="24"/>
              </w:rPr>
              <w:t>Xmpp</w:t>
            </w:r>
            <w:proofErr w:type="spellEnd"/>
            <w:r w:rsidRPr="0026673A">
              <w:rPr>
                <w:rFonts w:ascii="宋体" w:hAnsi="宋体" w:cs="宋体" w:hint="eastAsia"/>
                <w:sz w:val="24"/>
              </w:rPr>
              <w:t xml:space="preserve"> 、</w:t>
            </w:r>
            <w:proofErr w:type="spellStart"/>
            <w:r w:rsidRPr="0026673A">
              <w:rPr>
                <w:rFonts w:ascii="宋体" w:hAnsi="宋体" w:cs="宋体" w:hint="eastAsia"/>
                <w:sz w:val="24"/>
              </w:rPr>
              <w:t>Zabbix</w:t>
            </w:r>
            <w:proofErr w:type="spellEnd"/>
            <w:r w:rsidRPr="0026673A">
              <w:rPr>
                <w:rFonts w:ascii="宋体" w:hAnsi="宋体" w:cs="宋体" w:hint="eastAsia"/>
                <w:sz w:val="24"/>
              </w:rPr>
              <w:t xml:space="preserve"> 、</w:t>
            </w:r>
            <w:proofErr w:type="spellStart"/>
            <w:r w:rsidRPr="0026673A">
              <w:rPr>
                <w:rFonts w:ascii="宋体" w:hAnsi="宋体" w:cs="宋体" w:hint="eastAsia"/>
                <w:sz w:val="24"/>
              </w:rPr>
              <w:t>Weblogic</w:t>
            </w:r>
            <w:proofErr w:type="spellEnd"/>
            <w:r w:rsidRPr="0026673A">
              <w:rPr>
                <w:rFonts w:ascii="宋体" w:hAnsi="宋体" w:cs="宋体" w:hint="eastAsia"/>
                <w:sz w:val="24"/>
              </w:rPr>
              <w:t xml:space="preserve"> 、</w:t>
            </w:r>
            <w:proofErr w:type="spellStart"/>
            <w:r w:rsidRPr="0026673A">
              <w:rPr>
                <w:rFonts w:ascii="宋体" w:hAnsi="宋体" w:cs="宋体" w:hint="eastAsia"/>
                <w:sz w:val="24"/>
              </w:rPr>
              <w:t>Wordpress</w:t>
            </w:r>
            <w:proofErr w:type="spellEnd"/>
            <w:r w:rsidRPr="0026673A">
              <w:rPr>
                <w:rFonts w:ascii="宋体" w:hAnsi="宋体" w:cs="宋体" w:hint="eastAsia"/>
                <w:sz w:val="24"/>
              </w:rPr>
              <w:t xml:space="preserve"> 、VNC等7</w:t>
            </w:r>
            <w:r w:rsidR="00072B3F" w:rsidRPr="0026673A">
              <w:rPr>
                <w:rFonts w:ascii="宋体" w:hAnsi="宋体" w:cs="宋体"/>
                <w:sz w:val="24"/>
              </w:rPr>
              <w:t>0</w:t>
            </w:r>
            <w:r w:rsidRPr="0026673A">
              <w:rPr>
                <w:rFonts w:ascii="宋体" w:hAnsi="宋体" w:cs="宋体" w:hint="eastAsia"/>
                <w:sz w:val="24"/>
              </w:rPr>
              <w:t>种协议暴力破解检测</w:t>
            </w:r>
          </w:p>
          <w:p w14:paraId="07572AA6" w14:textId="01796FC9" w:rsidR="00E827AE" w:rsidRPr="0026673A" w:rsidRDefault="00E827AE" w:rsidP="0005254B">
            <w:pPr>
              <w:spacing w:line="360" w:lineRule="auto"/>
              <w:rPr>
                <w:rFonts w:ascii="宋体" w:hAnsi="宋体" w:cs="宋体"/>
                <w:sz w:val="24"/>
              </w:rPr>
            </w:pPr>
            <w:r w:rsidRPr="0026673A">
              <w:rPr>
                <w:rFonts w:ascii="宋体" w:hAnsi="宋体" w:cs="宋体" w:hint="eastAsia"/>
                <w:b/>
                <w:bCs/>
                <w:color w:val="000000"/>
                <w:sz w:val="24"/>
              </w:rPr>
              <w:t>（需提供产品功能截图证明）</w:t>
            </w:r>
          </w:p>
        </w:tc>
      </w:tr>
      <w:tr w:rsidR="00E827AE" w:rsidRPr="0026673A" w14:paraId="54C33F6F" w14:textId="77777777" w:rsidTr="00071200">
        <w:trPr>
          <w:trHeight w:val="70"/>
          <w:jc w:val="center"/>
        </w:trPr>
        <w:tc>
          <w:tcPr>
            <w:tcW w:w="715" w:type="pct"/>
            <w:vAlign w:val="center"/>
          </w:tcPr>
          <w:p w14:paraId="77911F25" w14:textId="3C1CB7D8"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安全策略</w:t>
            </w:r>
          </w:p>
        </w:tc>
        <w:tc>
          <w:tcPr>
            <w:tcW w:w="4285" w:type="pct"/>
          </w:tcPr>
          <w:p w14:paraId="3F57B54D" w14:textId="77777777" w:rsidR="00E827AE" w:rsidRPr="0026673A" w:rsidRDefault="00E827AE" w:rsidP="00E827AE">
            <w:pPr>
              <w:spacing w:line="360" w:lineRule="auto"/>
              <w:rPr>
                <w:rFonts w:ascii="宋体" w:hAnsi="宋体" w:cs="宋体"/>
                <w:sz w:val="24"/>
              </w:rPr>
            </w:pPr>
            <w:r w:rsidRPr="0026673A">
              <w:rPr>
                <w:rFonts w:ascii="宋体" w:hAnsi="宋体" w:cs="宋体" w:hint="eastAsia"/>
                <w:sz w:val="24"/>
              </w:rPr>
              <w:t>支持检测</w:t>
            </w:r>
            <w:proofErr w:type="gramStart"/>
            <w:r w:rsidRPr="0026673A">
              <w:rPr>
                <w:rFonts w:ascii="宋体" w:hAnsi="宋体" w:cs="宋体" w:hint="eastAsia"/>
                <w:sz w:val="24"/>
              </w:rPr>
              <w:t>出网络</w:t>
            </w:r>
            <w:proofErr w:type="gramEnd"/>
            <w:r w:rsidRPr="0026673A">
              <w:rPr>
                <w:rFonts w:ascii="宋体" w:hAnsi="宋体" w:cs="宋体" w:hint="eastAsia"/>
                <w:sz w:val="24"/>
              </w:rPr>
              <w:t>中的网络拓扑设备进行绘制，更多直观可视化查看网络整体情况。</w:t>
            </w:r>
          </w:p>
          <w:p w14:paraId="1564BD6A" w14:textId="22D3305A" w:rsidR="00E827AE" w:rsidRPr="0026673A" w:rsidRDefault="00E827AE" w:rsidP="00E827AE">
            <w:pPr>
              <w:spacing w:line="360" w:lineRule="auto"/>
              <w:rPr>
                <w:rFonts w:ascii="宋体" w:hAnsi="宋体" w:cs="宋体"/>
                <w:sz w:val="24"/>
              </w:rPr>
            </w:pPr>
            <w:r w:rsidRPr="0026673A">
              <w:rPr>
                <w:rFonts w:ascii="宋体" w:hAnsi="宋体" w:cs="宋体" w:hint="eastAsia"/>
                <w:sz w:val="24"/>
              </w:rPr>
              <w:t>支持通过白流量过滤的方式，过滤安全网站访问，提升性能。</w:t>
            </w:r>
          </w:p>
        </w:tc>
      </w:tr>
      <w:tr w:rsidR="00E827AE" w:rsidRPr="0026673A" w14:paraId="60FD478C" w14:textId="77777777" w:rsidTr="00071200">
        <w:trPr>
          <w:trHeight w:val="70"/>
          <w:jc w:val="center"/>
        </w:trPr>
        <w:tc>
          <w:tcPr>
            <w:tcW w:w="715" w:type="pct"/>
            <w:vAlign w:val="center"/>
          </w:tcPr>
          <w:p w14:paraId="0F78F1AA" w14:textId="06F5927B"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lastRenderedPageBreak/>
              <w:t>旁路阻断</w:t>
            </w:r>
          </w:p>
        </w:tc>
        <w:tc>
          <w:tcPr>
            <w:tcW w:w="4285" w:type="pct"/>
          </w:tcPr>
          <w:p w14:paraId="2DDBB6B7" w14:textId="0E914AAC" w:rsidR="00E827AE" w:rsidRPr="0026673A" w:rsidRDefault="00E827AE" w:rsidP="0005254B">
            <w:pPr>
              <w:spacing w:line="360" w:lineRule="auto"/>
              <w:rPr>
                <w:rFonts w:ascii="宋体" w:hAnsi="宋体" w:cs="宋体"/>
                <w:sz w:val="24"/>
              </w:rPr>
            </w:pPr>
            <w:r w:rsidRPr="0026673A">
              <w:rPr>
                <w:rFonts w:ascii="宋体" w:hAnsi="宋体" w:cs="宋体"/>
                <w:color w:val="000000"/>
                <w:kern w:val="0"/>
                <w:sz w:val="24"/>
                <w:szCs w:val="24"/>
              </w:rPr>
              <w:t>★</w:t>
            </w:r>
            <w:r w:rsidRPr="0026673A">
              <w:rPr>
                <w:rFonts w:ascii="宋体" w:hAnsi="宋体" w:cs="宋体" w:hint="eastAsia"/>
                <w:sz w:val="24"/>
              </w:rPr>
              <w:t>支持基于IP和域名的旁路阻断，能够在实时镜像的流量中发现恶意IP并实现实时阻断，支持24小时/7天/30或者自定义时间在5分钟内阻断威胁。</w:t>
            </w:r>
            <w:r w:rsidRPr="0026673A">
              <w:rPr>
                <w:rFonts w:ascii="宋体" w:hAnsi="宋体" w:cs="宋体" w:hint="eastAsia"/>
                <w:b/>
                <w:bCs/>
                <w:color w:val="000000"/>
                <w:sz w:val="24"/>
              </w:rPr>
              <w:t>（需提供产品功能截图证明）</w:t>
            </w:r>
          </w:p>
        </w:tc>
      </w:tr>
      <w:tr w:rsidR="00E827AE" w:rsidRPr="0026673A" w14:paraId="52FB62B5" w14:textId="77777777" w:rsidTr="00071200">
        <w:trPr>
          <w:trHeight w:val="70"/>
          <w:jc w:val="center"/>
        </w:trPr>
        <w:tc>
          <w:tcPr>
            <w:tcW w:w="715" w:type="pct"/>
            <w:vAlign w:val="center"/>
          </w:tcPr>
          <w:p w14:paraId="539C9989" w14:textId="54112BFB"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高级检测</w:t>
            </w:r>
          </w:p>
        </w:tc>
        <w:tc>
          <w:tcPr>
            <w:tcW w:w="4285" w:type="pct"/>
          </w:tcPr>
          <w:p w14:paraId="39BAEBF8" w14:textId="035F8FA2" w:rsidR="00E827AE" w:rsidRPr="0026673A" w:rsidRDefault="00E827AE" w:rsidP="0005254B">
            <w:pPr>
              <w:spacing w:line="360" w:lineRule="auto"/>
              <w:rPr>
                <w:rFonts w:ascii="宋体" w:hAnsi="宋体" w:cs="宋体"/>
                <w:sz w:val="24"/>
              </w:rPr>
            </w:pPr>
            <w:r w:rsidRPr="0026673A">
              <w:rPr>
                <w:rFonts w:ascii="宋体" w:hAnsi="宋体" w:cs="宋体" w:hint="eastAsia"/>
                <w:sz w:val="24"/>
              </w:rPr>
              <w:t>支持传输安全检测日志，包括网络攻击检测日志、漏洞利用攻击检测日志、僵尸网络检测日志、业务弱点发现日志</w:t>
            </w:r>
          </w:p>
        </w:tc>
      </w:tr>
      <w:tr w:rsidR="00E827AE" w:rsidRPr="0026673A" w14:paraId="507D7315" w14:textId="77777777" w:rsidTr="00071200">
        <w:trPr>
          <w:trHeight w:val="70"/>
          <w:jc w:val="center"/>
        </w:trPr>
        <w:tc>
          <w:tcPr>
            <w:tcW w:w="715" w:type="pct"/>
            <w:vAlign w:val="center"/>
          </w:tcPr>
          <w:p w14:paraId="08B59208" w14:textId="1989FC22"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特征库</w:t>
            </w:r>
          </w:p>
        </w:tc>
        <w:tc>
          <w:tcPr>
            <w:tcW w:w="4285" w:type="pct"/>
          </w:tcPr>
          <w:p w14:paraId="38AFEF55" w14:textId="53183630" w:rsidR="00E827AE" w:rsidRPr="0026673A" w:rsidRDefault="00E827AE" w:rsidP="0005254B">
            <w:pPr>
              <w:spacing w:line="360" w:lineRule="auto"/>
              <w:rPr>
                <w:rFonts w:ascii="宋体" w:hAnsi="宋体" w:cs="宋体"/>
                <w:sz w:val="24"/>
              </w:rPr>
            </w:pPr>
            <w:r w:rsidRPr="0026673A">
              <w:rPr>
                <w:rFonts w:ascii="宋体" w:hAnsi="宋体" w:cs="宋体"/>
                <w:color w:val="000000"/>
                <w:kern w:val="0"/>
                <w:sz w:val="24"/>
                <w:szCs w:val="24"/>
              </w:rPr>
              <w:t>★</w:t>
            </w:r>
            <w:r w:rsidRPr="0026673A">
              <w:rPr>
                <w:rFonts w:ascii="宋体" w:hAnsi="宋体" w:cs="宋体" w:hint="eastAsia"/>
                <w:sz w:val="24"/>
              </w:rPr>
              <w:t>内置URL库、IPS漏洞特征识别库、应用识别库、WEB应用防护识别库、僵尸网络识别库、实时漏洞分析识别库、恶意链接库、白名单库</w:t>
            </w:r>
            <w:r w:rsidRPr="0026673A">
              <w:rPr>
                <w:rFonts w:ascii="宋体" w:hAnsi="宋体" w:cs="宋体" w:hint="eastAsia"/>
                <w:b/>
                <w:bCs/>
                <w:color w:val="000000"/>
                <w:sz w:val="24"/>
              </w:rPr>
              <w:t>（需提供产品功能截图证明）</w:t>
            </w:r>
          </w:p>
        </w:tc>
      </w:tr>
      <w:tr w:rsidR="00E827AE" w:rsidRPr="0026673A" w14:paraId="6BB6123B" w14:textId="77777777" w:rsidTr="00071200">
        <w:trPr>
          <w:trHeight w:val="70"/>
          <w:jc w:val="center"/>
        </w:trPr>
        <w:tc>
          <w:tcPr>
            <w:tcW w:w="715" w:type="pct"/>
            <w:vAlign w:val="center"/>
          </w:tcPr>
          <w:p w14:paraId="59284C5E" w14:textId="32AFE5F2" w:rsidR="00E827AE" w:rsidRPr="0026673A" w:rsidRDefault="00E827AE" w:rsidP="0005254B">
            <w:pPr>
              <w:spacing w:line="360" w:lineRule="auto"/>
              <w:rPr>
                <w:rFonts w:ascii="宋体" w:hAnsi="宋体" w:cs="宋体"/>
                <w:color w:val="000000"/>
                <w:sz w:val="24"/>
              </w:rPr>
            </w:pPr>
            <w:r w:rsidRPr="0026673A">
              <w:rPr>
                <w:rFonts w:ascii="宋体" w:hAnsi="宋体" w:cs="宋体" w:hint="eastAsia"/>
                <w:color w:val="000000"/>
                <w:sz w:val="24"/>
              </w:rPr>
              <w:t>抓</w:t>
            </w:r>
            <w:proofErr w:type="gramStart"/>
            <w:r w:rsidRPr="0026673A">
              <w:rPr>
                <w:rFonts w:ascii="宋体" w:hAnsi="宋体" w:cs="宋体" w:hint="eastAsia"/>
                <w:color w:val="000000"/>
                <w:sz w:val="24"/>
              </w:rPr>
              <w:t>包分析</w:t>
            </w:r>
            <w:proofErr w:type="gramEnd"/>
          </w:p>
        </w:tc>
        <w:tc>
          <w:tcPr>
            <w:tcW w:w="4285" w:type="pct"/>
          </w:tcPr>
          <w:p w14:paraId="7A06A35D" w14:textId="37768093" w:rsidR="00E827AE" w:rsidRPr="0026673A" w:rsidRDefault="00E827AE" w:rsidP="0005254B">
            <w:pPr>
              <w:spacing w:line="360" w:lineRule="auto"/>
              <w:rPr>
                <w:rFonts w:ascii="宋体" w:hAnsi="宋体" w:cs="宋体"/>
                <w:sz w:val="24"/>
              </w:rPr>
            </w:pPr>
            <w:r w:rsidRPr="0026673A">
              <w:rPr>
                <w:rFonts w:ascii="宋体" w:hAnsi="宋体" w:cs="宋体" w:hint="eastAsia"/>
                <w:sz w:val="24"/>
              </w:rPr>
              <w:t>支持</w:t>
            </w:r>
            <w:proofErr w:type="gramStart"/>
            <w:r w:rsidRPr="0026673A">
              <w:rPr>
                <w:rFonts w:ascii="宋体" w:hAnsi="宋体" w:cs="宋体" w:hint="eastAsia"/>
                <w:sz w:val="24"/>
              </w:rPr>
              <w:t>流量抓</w:t>
            </w:r>
            <w:proofErr w:type="gramEnd"/>
            <w:r w:rsidRPr="0026673A">
              <w:rPr>
                <w:rFonts w:ascii="宋体" w:hAnsi="宋体" w:cs="宋体" w:hint="eastAsia"/>
                <w:sz w:val="24"/>
              </w:rPr>
              <w:t>包分析，基于五元组灵活抓取数据包，可定义配置源IP、源端口、目的IP和目的端口、传输</w:t>
            </w:r>
            <w:proofErr w:type="gramStart"/>
            <w:r w:rsidRPr="0026673A">
              <w:rPr>
                <w:rFonts w:ascii="宋体" w:hAnsi="宋体" w:cs="宋体" w:hint="eastAsia"/>
                <w:sz w:val="24"/>
              </w:rPr>
              <w:t>层协议</w:t>
            </w:r>
            <w:proofErr w:type="gramEnd"/>
            <w:r w:rsidRPr="0026673A">
              <w:rPr>
                <w:rFonts w:ascii="宋体" w:hAnsi="宋体" w:cs="宋体" w:hint="eastAsia"/>
                <w:sz w:val="24"/>
              </w:rPr>
              <w:t>以及标签类型（</w:t>
            </w:r>
            <w:proofErr w:type="spellStart"/>
            <w:r w:rsidRPr="0026673A">
              <w:rPr>
                <w:rFonts w:ascii="宋体" w:hAnsi="宋体" w:cs="宋体" w:hint="eastAsia"/>
                <w:sz w:val="24"/>
              </w:rPr>
              <w:t>vlan</w:t>
            </w:r>
            <w:proofErr w:type="spellEnd"/>
            <w:r w:rsidRPr="0026673A">
              <w:rPr>
                <w:rFonts w:ascii="宋体" w:hAnsi="宋体" w:cs="宋体" w:hint="eastAsia"/>
                <w:sz w:val="24"/>
              </w:rPr>
              <w:t>、</w:t>
            </w:r>
            <w:proofErr w:type="spellStart"/>
            <w:r w:rsidRPr="0026673A">
              <w:rPr>
                <w:rFonts w:ascii="宋体" w:hAnsi="宋体" w:cs="宋体" w:hint="eastAsia"/>
                <w:sz w:val="24"/>
              </w:rPr>
              <w:t>vxlan</w:t>
            </w:r>
            <w:proofErr w:type="spellEnd"/>
            <w:r w:rsidRPr="0026673A">
              <w:rPr>
                <w:rFonts w:ascii="宋体" w:hAnsi="宋体" w:cs="宋体" w:hint="eastAsia"/>
                <w:sz w:val="24"/>
              </w:rPr>
              <w:t>、</w:t>
            </w:r>
            <w:proofErr w:type="spellStart"/>
            <w:r w:rsidRPr="0026673A">
              <w:rPr>
                <w:rFonts w:ascii="宋体" w:hAnsi="宋体" w:cs="宋体" w:hint="eastAsia"/>
                <w:sz w:val="24"/>
              </w:rPr>
              <w:t>mpls</w:t>
            </w:r>
            <w:proofErr w:type="spellEnd"/>
            <w:r w:rsidRPr="0026673A">
              <w:rPr>
                <w:rFonts w:ascii="宋体" w:hAnsi="宋体" w:cs="宋体" w:hint="eastAsia"/>
                <w:sz w:val="24"/>
              </w:rPr>
              <w:t>）选择</w:t>
            </w:r>
            <w:proofErr w:type="gramStart"/>
            <w:r w:rsidRPr="0026673A">
              <w:rPr>
                <w:rFonts w:ascii="宋体" w:hAnsi="宋体" w:cs="宋体" w:hint="eastAsia"/>
                <w:sz w:val="24"/>
              </w:rPr>
              <w:t>添加抓</w:t>
            </w:r>
            <w:proofErr w:type="gramEnd"/>
            <w:r w:rsidRPr="0026673A">
              <w:rPr>
                <w:rFonts w:ascii="宋体" w:hAnsi="宋体" w:cs="宋体" w:hint="eastAsia"/>
                <w:sz w:val="24"/>
              </w:rPr>
              <w:t>包任务，接口额外提供标签选项，帮助安全工程师高效分析威胁。</w:t>
            </w:r>
          </w:p>
        </w:tc>
      </w:tr>
      <w:tr w:rsidR="00E827AE" w:rsidRPr="0026673A" w14:paraId="42BEB724" w14:textId="77777777" w:rsidTr="00071200">
        <w:trPr>
          <w:trHeight w:val="70"/>
          <w:jc w:val="center"/>
        </w:trPr>
        <w:tc>
          <w:tcPr>
            <w:tcW w:w="715" w:type="pct"/>
            <w:vAlign w:val="center"/>
          </w:tcPr>
          <w:p w14:paraId="69535792" w14:textId="14894B62" w:rsidR="00E827AE" w:rsidRPr="0026673A" w:rsidRDefault="00072B3F" w:rsidP="0005254B">
            <w:pPr>
              <w:spacing w:line="360" w:lineRule="auto"/>
              <w:rPr>
                <w:rFonts w:ascii="宋体" w:hAnsi="宋体" w:cs="宋体"/>
                <w:color w:val="000000"/>
                <w:sz w:val="24"/>
              </w:rPr>
            </w:pPr>
            <w:r w:rsidRPr="0026673A">
              <w:rPr>
                <w:rFonts w:ascii="宋体" w:hAnsi="宋体" w:cs="宋体" w:hint="eastAsia"/>
                <w:color w:val="000000"/>
                <w:sz w:val="24"/>
              </w:rPr>
              <w:t>探针管理能力</w:t>
            </w:r>
          </w:p>
        </w:tc>
        <w:tc>
          <w:tcPr>
            <w:tcW w:w="4285" w:type="pct"/>
          </w:tcPr>
          <w:p w14:paraId="3D53610B" w14:textId="44522B0B" w:rsidR="00E827AE" w:rsidRPr="0026673A" w:rsidRDefault="00072B3F" w:rsidP="0005254B">
            <w:pPr>
              <w:spacing w:line="360" w:lineRule="auto"/>
              <w:rPr>
                <w:rFonts w:ascii="宋体" w:hAnsi="宋体" w:cs="宋体"/>
                <w:sz w:val="24"/>
              </w:rPr>
            </w:pPr>
            <w:r w:rsidRPr="0026673A">
              <w:rPr>
                <w:rFonts w:ascii="宋体" w:hAnsi="宋体" w:cs="宋体" w:hint="eastAsia"/>
                <w:sz w:val="24"/>
              </w:rPr>
              <w:t>支持设备内置简单命令行管理窗口，便于基础运维调试</w:t>
            </w:r>
          </w:p>
        </w:tc>
      </w:tr>
      <w:tr w:rsidR="007E03AD" w:rsidRPr="0026673A" w14:paraId="7BF9BABD" w14:textId="77777777" w:rsidTr="00071200">
        <w:trPr>
          <w:trHeight w:val="70"/>
          <w:jc w:val="center"/>
        </w:trPr>
        <w:tc>
          <w:tcPr>
            <w:tcW w:w="715" w:type="pct"/>
            <w:vAlign w:val="center"/>
          </w:tcPr>
          <w:p w14:paraId="39590B8D" w14:textId="05DCA5E6" w:rsidR="007E03AD" w:rsidRPr="0026673A" w:rsidRDefault="00AB22A3" w:rsidP="0005254B">
            <w:pPr>
              <w:spacing w:line="360" w:lineRule="auto"/>
              <w:rPr>
                <w:rFonts w:ascii="宋体" w:hAnsi="宋体" w:cs="宋体"/>
                <w:sz w:val="24"/>
              </w:rPr>
            </w:pPr>
            <w:r w:rsidRPr="0026673A">
              <w:rPr>
                <w:rFonts w:ascii="宋体" w:hAnsi="宋体" w:cs="宋体" w:hint="eastAsia"/>
                <w:color w:val="000000"/>
                <w:kern w:val="0"/>
                <w:sz w:val="24"/>
                <w:szCs w:val="24"/>
              </w:rPr>
              <w:t>资质要求</w:t>
            </w:r>
          </w:p>
        </w:tc>
        <w:tc>
          <w:tcPr>
            <w:tcW w:w="4285" w:type="pct"/>
          </w:tcPr>
          <w:p w14:paraId="281D029B" w14:textId="74C7053E" w:rsidR="007E03AD" w:rsidRPr="0026673A" w:rsidRDefault="00530943" w:rsidP="0005254B">
            <w:pPr>
              <w:spacing w:line="276" w:lineRule="auto"/>
              <w:rPr>
                <w:rFonts w:ascii="宋体" w:hAnsi="宋体" w:cs="宋体"/>
                <w:sz w:val="24"/>
              </w:rPr>
            </w:pPr>
            <w:r w:rsidRPr="0026673A">
              <w:rPr>
                <w:rFonts w:ascii="宋体" w:hAnsi="宋体" w:cs="宋体"/>
                <w:color w:val="000000"/>
                <w:kern w:val="0"/>
                <w:sz w:val="24"/>
                <w:szCs w:val="24"/>
              </w:rPr>
              <w:t>★</w:t>
            </w:r>
            <w:r w:rsidRPr="0026673A">
              <w:rPr>
                <w:rFonts w:ascii="宋体" w:hAnsi="宋体" w:cs="宋体" w:hint="eastAsia"/>
                <w:kern w:val="0"/>
                <w:sz w:val="24"/>
                <w:szCs w:val="24"/>
              </w:rPr>
              <w:t>为保障用户业务能够稳定连续运行，要求所投潜伏威胁探针产品的生产厂商应是国家互联网应急响应中心网络安全应急服务国家级支撑单位</w:t>
            </w:r>
            <w:r w:rsidRPr="0026673A">
              <w:rPr>
                <w:rFonts w:ascii="宋体" w:hAnsi="宋体" w:cs="宋体" w:hint="eastAsia"/>
                <w:b/>
                <w:bCs/>
                <w:kern w:val="0"/>
                <w:sz w:val="24"/>
                <w:szCs w:val="24"/>
              </w:rPr>
              <w:t>（需提供相关证明材料）</w:t>
            </w:r>
          </w:p>
        </w:tc>
      </w:tr>
    </w:tbl>
    <w:p w14:paraId="146E47B6" w14:textId="77777777" w:rsidR="007E03AD" w:rsidRPr="0026673A" w:rsidRDefault="007E03AD" w:rsidP="007E03AD">
      <w:pPr>
        <w:rPr>
          <w:rFonts w:ascii="宋体" w:hAnsi="宋体"/>
        </w:rPr>
      </w:pPr>
    </w:p>
    <w:p w14:paraId="41B4B45C" w14:textId="480720A3" w:rsidR="0070053F" w:rsidRPr="0026673A" w:rsidRDefault="0070053F" w:rsidP="00530943">
      <w:pPr>
        <w:pStyle w:val="1"/>
        <w:numPr>
          <w:ilvl w:val="0"/>
          <w:numId w:val="3"/>
        </w:numPr>
        <w:ind w:left="0" w:firstLine="0"/>
        <w:rPr>
          <w:rFonts w:ascii="宋体" w:hAnsi="宋体" w:cs="宋体"/>
          <w:sz w:val="36"/>
          <w:szCs w:val="36"/>
        </w:rPr>
      </w:pPr>
      <w:r w:rsidRPr="0026673A">
        <w:rPr>
          <w:rFonts w:ascii="宋体" w:hAnsi="宋体" w:cs="宋体" w:hint="eastAsia"/>
          <w:sz w:val="36"/>
          <w:szCs w:val="36"/>
        </w:rPr>
        <w:t>技术能力及其他要求</w:t>
      </w:r>
    </w:p>
    <w:p w14:paraId="4C781413" w14:textId="60405880" w:rsidR="0070053F" w:rsidRPr="0026673A" w:rsidRDefault="0070053F" w:rsidP="009364B9">
      <w:pPr>
        <w:spacing w:line="360" w:lineRule="auto"/>
        <w:rPr>
          <w:rFonts w:ascii="宋体" w:hAnsi="宋体"/>
          <w:sz w:val="24"/>
          <w:szCs w:val="24"/>
        </w:rPr>
      </w:pPr>
      <w:r w:rsidRPr="0026673A">
        <w:rPr>
          <w:rFonts w:ascii="宋体" w:hAnsi="宋体" w:hint="eastAsia"/>
          <w:sz w:val="24"/>
          <w:szCs w:val="24"/>
        </w:rPr>
        <w:t>1</w:t>
      </w:r>
      <w:r w:rsidR="009364B9" w:rsidRPr="0026673A">
        <w:rPr>
          <w:rFonts w:ascii="宋体" w:hAnsi="宋体" w:hint="eastAsia"/>
          <w:sz w:val="24"/>
          <w:szCs w:val="24"/>
        </w:rPr>
        <w:t>、</w:t>
      </w:r>
      <w:r w:rsidRPr="0026673A">
        <w:rPr>
          <w:rFonts w:ascii="宋体" w:hAnsi="宋体" w:hint="eastAsia"/>
          <w:sz w:val="24"/>
          <w:szCs w:val="24"/>
        </w:rPr>
        <w:t>所投产品包含三年硬件质保，三年特征库升级及软件升级。中标单位提供三年售后服务（提供7*24小时技术服务热线，提供5*8小时现场技术支持服务；</w:t>
      </w:r>
      <w:r w:rsidR="00456361">
        <w:rPr>
          <w:rFonts w:ascii="宋体" w:hAnsi="宋体" w:hint="eastAsia"/>
          <w:sz w:val="24"/>
          <w:szCs w:val="24"/>
        </w:rPr>
        <w:t>提供以下故障保修服务：半小时内电话响应，1小时内到达现场，</w:t>
      </w:r>
      <w:r w:rsidR="00ED1F4C">
        <w:rPr>
          <w:rFonts w:ascii="宋体" w:hAnsi="宋体" w:hint="eastAsia"/>
          <w:sz w:val="24"/>
          <w:szCs w:val="24"/>
        </w:rPr>
        <w:t>2</w:t>
      </w:r>
      <w:r w:rsidRPr="0026673A">
        <w:rPr>
          <w:rFonts w:ascii="宋体" w:hAnsi="宋体" w:hint="eastAsia"/>
          <w:sz w:val="24"/>
          <w:szCs w:val="24"/>
        </w:rPr>
        <w:t>个工作日内解决问题。）</w:t>
      </w:r>
    </w:p>
    <w:p w14:paraId="35A6F0E6" w14:textId="1CCF68D4" w:rsidR="0070053F" w:rsidRPr="0026673A" w:rsidRDefault="0070053F" w:rsidP="009364B9">
      <w:pPr>
        <w:spacing w:line="360" w:lineRule="auto"/>
        <w:rPr>
          <w:rFonts w:ascii="宋体" w:hAnsi="宋体"/>
          <w:sz w:val="24"/>
          <w:szCs w:val="24"/>
        </w:rPr>
      </w:pPr>
      <w:r w:rsidRPr="0026673A">
        <w:rPr>
          <w:rFonts w:ascii="宋体" w:hAnsi="宋体" w:hint="eastAsia"/>
          <w:sz w:val="24"/>
          <w:szCs w:val="24"/>
        </w:rPr>
        <w:t>2、在实施现场应对使用单位进行不少于</w:t>
      </w:r>
      <w:r w:rsidR="00637F04">
        <w:rPr>
          <w:rFonts w:ascii="宋体" w:hAnsi="宋体" w:hint="eastAsia"/>
          <w:sz w:val="24"/>
          <w:szCs w:val="24"/>
        </w:rPr>
        <w:t>8</w:t>
      </w:r>
      <w:r w:rsidRPr="0026673A">
        <w:rPr>
          <w:rFonts w:ascii="宋体" w:hAnsi="宋体" w:hint="eastAsia"/>
          <w:sz w:val="24"/>
          <w:szCs w:val="24"/>
        </w:rPr>
        <w:t>小时的专业技术培训；</w:t>
      </w:r>
    </w:p>
    <w:p w14:paraId="607472C8" w14:textId="771C77E5" w:rsidR="0070053F" w:rsidRPr="0026673A" w:rsidRDefault="0070053F" w:rsidP="009364B9">
      <w:pPr>
        <w:spacing w:line="360" w:lineRule="auto"/>
        <w:rPr>
          <w:rFonts w:ascii="宋体" w:hAnsi="宋体"/>
          <w:sz w:val="24"/>
          <w:szCs w:val="24"/>
        </w:rPr>
      </w:pPr>
      <w:r w:rsidRPr="0026673A">
        <w:rPr>
          <w:rFonts w:ascii="宋体" w:hAnsi="宋体" w:hint="eastAsia"/>
          <w:sz w:val="24"/>
          <w:szCs w:val="24"/>
        </w:rPr>
        <w:t>3</w:t>
      </w:r>
      <w:r w:rsidR="00047B88">
        <w:rPr>
          <w:rFonts w:ascii="宋体" w:hAnsi="宋体" w:hint="eastAsia"/>
          <w:sz w:val="24"/>
          <w:szCs w:val="24"/>
        </w:rPr>
        <w:t>、为了保障用户权益，中标后提供原厂质</w:t>
      </w:r>
      <w:proofErr w:type="gramStart"/>
      <w:r w:rsidR="00047B88">
        <w:rPr>
          <w:rFonts w:ascii="宋体" w:hAnsi="宋体" w:hint="eastAsia"/>
          <w:sz w:val="24"/>
          <w:szCs w:val="24"/>
        </w:rPr>
        <w:t>保承诺</w:t>
      </w:r>
      <w:proofErr w:type="gramEnd"/>
      <w:r w:rsidR="00047B88">
        <w:rPr>
          <w:rFonts w:ascii="宋体" w:hAnsi="宋体" w:hint="eastAsia"/>
          <w:sz w:val="24"/>
          <w:szCs w:val="24"/>
        </w:rPr>
        <w:t>函，并加盖厂商公</w:t>
      </w:r>
      <w:r w:rsidRPr="0026673A">
        <w:rPr>
          <w:rFonts w:ascii="宋体" w:hAnsi="宋体" w:hint="eastAsia"/>
          <w:sz w:val="24"/>
          <w:szCs w:val="24"/>
        </w:rPr>
        <w:t>章。</w:t>
      </w:r>
    </w:p>
    <w:p w14:paraId="6E644A94" w14:textId="18FAD2F8" w:rsidR="0070053F" w:rsidRPr="0026673A" w:rsidRDefault="0070053F" w:rsidP="009364B9">
      <w:pPr>
        <w:spacing w:line="360" w:lineRule="auto"/>
        <w:rPr>
          <w:rFonts w:ascii="宋体" w:hAnsi="宋体"/>
          <w:sz w:val="24"/>
          <w:szCs w:val="24"/>
        </w:rPr>
      </w:pPr>
      <w:r w:rsidRPr="0026673A">
        <w:rPr>
          <w:rFonts w:ascii="宋体" w:hAnsi="宋体" w:hint="eastAsia"/>
          <w:sz w:val="24"/>
          <w:szCs w:val="24"/>
        </w:rPr>
        <w:t>4、所</w:t>
      </w:r>
      <w:proofErr w:type="gramStart"/>
      <w:r w:rsidRPr="0026673A">
        <w:rPr>
          <w:rFonts w:ascii="宋体" w:hAnsi="宋体" w:hint="eastAsia"/>
          <w:sz w:val="24"/>
          <w:szCs w:val="24"/>
        </w:rPr>
        <w:t>投产品需完全</w:t>
      </w:r>
      <w:proofErr w:type="gramEnd"/>
      <w:r w:rsidRPr="0026673A">
        <w:rPr>
          <w:rFonts w:ascii="宋体" w:hAnsi="宋体" w:hint="eastAsia"/>
          <w:sz w:val="24"/>
          <w:szCs w:val="24"/>
        </w:rPr>
        <w:t>满足上述技术参数要求。上述要求中涉及的证书复印件及其它证明材料，中标人须在竞价结束48</w:t>
      </w:r>
      <w:r w:rsidR="00B22DF4">
        <w:rPr>
          <w:rFonts w:ascii="宋体" w:hAnsi="宋体" w:hint="eastAsia"/>
          <w:sz w:val="24"/>
          <w:szCs w:val="24"/>
        </w:rPr>
        <w:t>小时内携带加盖厂商公</w:t>
      </w:r>
      <w:r w:rsidRPr="0026673A">
        <w:rPr>
          <w:rFonts w:ascii="宋体" w:hAnsi="宋体" w:hint="eastAsia"/>
          <w:sz w:val="24"/>
          <w:szCs w:val="24"/>
        </w:rPr>
        <w:t>章的书面材料至甲</w:t>
      </w:r>
      <w:r w:rsidRPr="0026673A">
        <w:rPr>
          <w:rFonts w:ascii="宋体" w:hAnsi="宋体" w:hint="eastAsia"/>
          <w:sz w:val="24"/>
          <w:szCs w:val="24"/>
        </w:rPr>
        <w:lastRenderedPageBreak/>
        <w:t>方现场，参加甲方组织的全面、严格的验收测试，验收测试不通过或资料不全、虚假应标、弄虚作假，将严格按照《税务采购网供应商管理办法》相关条款进行处理（作废</w:t>
      </w:r>
      <w:proofErr w:type="gramStart"/>
      <w:r w:rsidRPr="0026673A">
        <w:rPr>
          <w:rFonts w:ascii="宋体" w:hAnsi="宋体" w:hint="eastAsia"/>
          <w:sz w:val="24"/>
          <w:szCs w:val="24"/>
        </w:rPr>
        <w:t>标处理</w:t>
      </w:r>
      <w:proofErr w:type="gramEnd"/>
      <w:r w:rsidRPr="0026673A">
        <w:rPr>
          <w:rFonts w:ascii="宋体" w:hAnsi="宋体" w:hint="eastAsia"/>
          <w:sz w:val="24"/>
          <w:szCs w:val="24"/>
        </w:rPr>
        <w:t>并列入黑名单）。</w:t>
      </w:r>
    </w:p>
    <w:p w14:paraId="04C1569E" w14:textId="6E9F06A7" w:rsidR="007F1406" w:rsidRDefault="0070053F" w:rsidP="009364B9">
      <w:pPr>
        <w:spacing w:line="360" w:lineRule="auto"/>
        <w:rPr>
          <w:rFonts w:ascii="宋体" w:hAnsi="宋体"/>
          <w:sz w:val="24"/>
          <w:szCs w:val="24"/>
        </w:rPr>
      </w:pPr>
      <w:r w:rsidRPr="0026673A">
        <w:rPr>
          <w:rFonts w:ascii="宋体" w:hAnsi="宋体" w:hint="eastAsia"/>
          <w:sz w:val="24"/>
          <w:szCs w:val="24"/>
        </w:rPr>
        <w:t>5、供货及实施要求：必须在合同生效之日起20工作日内完成全部软、硬件产品到货，并在到货之日起10日内完成设备的集成安装、调试工作。</w:t>
      </w:r>
    </w:p>
    <w:p w14:paraId="571858C2" w14:textId="77777777" w:rsidR="000B7069" w:rsidRPr="00803C32" w:rsidRDefault="000B7069" w:rsidP="000B7069">
      <w:pPr>
        <w:spacing w:line="360" w:lineRule="auto"/>
        <w:rPr>
          <w:rFonts w:ascii="宋体" w:hAnsi="宋体"/>
          <w:sz w:val="24"/>
          <w:szCs w:val="24"/>
        </w:rPr>
      </w:pPr>
      <w:r w:rsidRPr="00803C32">
        <w:rPr>
          <w:rFonts w:ascii="宋体" w:hAnsi="宋体" w:hint="eastAsia"/>
          <w:sz w:val="24"/>
          <w:szCs w:val="24"/>
        </w:rPr>
        <w:t>6、备注：上表中标注“★”的参数为重要参数，不允许负偏离，发生负偏离将</w:t>
      </w:r>
      <w:proofErr w:type="gramStart"/>
      <w:r w:rsidRPr="00803C32">
        <w:rPr>
          <w:rFonts w:ascii="宋体" w:hAnsi="宋体" w:hint="eastAsia"/>
          <w:sz w:val="24"/>
          <w:szCs w:val="24"/>
        </w:rPr>
        <w:t>做废标处理</w:t>
      </w:r>
      <w:proofErr w:type="gramEnd"/>
      <w:r w:rsidRPr="00803C32">
        <w:rPr>
          <w:rFonts w:ascii="宋体" w:hAnsi="宋体" w:hint="eastAsia"/>
          <w:sz w:val="24"/>
          <w:szCs w:val="24"/>
        </w:rPr>
        <w:t>并承担相应责任。</w:t>
      </w:r>
    </w:p>
    <w:p w14:paraId="65CF2702" w14:textId="77777777" w:rsidR="000B7069" w:rsidRPr="000B7069" w:rsidRDefault="000B7069" w:rsidP="000B7069"/>
    <w:sectPr w:rsidR="000B7069" w:rsidRPr="000B706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A63AA" w15:done="0"/>
  <w15:commentEx w15:paraId="54F447F8" w15:done="0"/>
  <w15:commentEx w15:paraId="0965A4E0" w15:done="0"/>
  <w15:commentEx w15:paraId="349934AC" w15:done="0"/>
  <w15:commentEx w15:paraId="03F9F363" w15:done="0"/>
  <w15:commentEx w15:paraId="24325AB1" w15:done="0"/>
  <w15:commentEx w15:paraId="3E4D17FC" w15:done="0"/>
  <w15:commentEx w15:paraId="04C3B6E4" w15:done="0"/>
  <w15:commentEx w15:paraId="1F1B865D" w15:done="0"/>
  <w15:commentEx w15:paraId="2D8AE989" w15:done="0"/>
  <w15:commentEx w15:paraId="0A2791AD" w15:done="0"/>
  <w15:commentEx w15:paraId="206534F5" w15:done="0"/>
  <w15:commentEx w15:paraId="58F9BEDE" w15:done="0"/>
  <w15:commentEx w15:paraId="3DF1F358" w15:done="0"/>
  <w15:commentEx w15:paraId="48DECB11" w15:done="0"/>
  <w15:commentEx w15:paraId="09EB45C7" w15:done="0"/>
  <w15:commentEx w15:paraId="331E6511" w15:done="0"/>
  <w15:commentEx w15:paraId="391E9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1B8FA6" w16cex:dateUtc="2023-11-01T01:55:00Z"/>
  <w16cex:commentExtensible w16cex:durableId="62520A30" w16cex:dateUtc="2023-11-01T01:56:00Z"/>
  <w16cex:commentExtensible w16cex:durableId="47DE9284" w16cex:dateUtc="2023-11-01T01:57:00Z"/>
  <w16cex:commentExtensible w16cex:durableId="40242BE2" w16cex:dateUtc="2023-11-01T01:58:00Z"/>
  <w16cex:commentExtensible w16cex:durableId="421746A0" w16cex:dateUtc="2023-11-01T02:01:00Z"/>
  <w16cex:commentExtensible w16cex:durableId="6F455020" w16cex:dateUtc="2023-11-01T02:02:00Z"/>
  <w16cex:commentExtensible w16cex:durableId="5574B606" w16cex:dateUtc="2023-11-01T02:03:00Z"/>
  <w16cex:commentExtensible w16cex:durableId="4B2B365E" w16cex:dateUtc="2023-11-01T02:05:00Z"/>
  <w16cex:commentExtensible w16cex:durableId="47CF52E7" w16cex:dateUtc="2023-11-01T02:06:00Z"/>
  <w16cex:commentExtensible w16cex:durableId="0844101A" w16cex:dateUtc="2023-11-01T02:10:00Z"/>
  <w16cex:commentExtensible w16cex:durableId="466F0433" w16cex:dateUtc="2023-11-01T02:16:00Z"/>
  <w16cex:commentExtensible w16cex:durableId="4286271F" w16cex:dateUtc="2023-11-01T02:17:00Z"/>
  <w16cex:commentExtensible w16cex:durableId="7373023F" w16cex:dateUtc="2023-11-01T02:18:00Z"/>
  <w16cex:commentExtensible w16cex:durableId="3B6D5751" w16cex:dateUtc="2023-11-01T02:19:00Z"/>
  <w16cex:commentExtensible w16cex:durableId="2BEE3D4C" w16cex:dateUtc="2023-11-01T02:20:00Z"/>
  <w16cex:commentExtensible w16cex:durableId="7038B355" w16cex:dateUtc="2023-11-01T02:20:00Z"/>
  <w16cex:commentExtensible w16cex:durableId="27EE010C" w16cex:dateUtc="2023-11-01T02:20:00Z"/>
  <w16cex:commentExtensible w16cex:durableId="23C4D985" w16cex:dateUtc="2023-11-01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A63AA" w16cid:durableId="751B8FA6"/>
  <w16cid:commentId w16cid:paraId="54F447F8" w16cid:durableId="62520A30"/>
  <w16cid:commentId w16cid:paraId="0965A4E0" w16cid:durableId="47DE9284"/>
  <w16cid:commentId w16cid:paraId="349934AC" w16cid:durableId="40242BE2"/>
  <w16cid:commentId w16cid:paraId="03F9F363" w16cid:durableId="421746A0"/>
  <w16cid:commentId w16cid:paraId="24325AB1" w16cid:durableId="6F455020"/>
  <w16cid:commentId w16cid:paraId="3E4D17FC" w16cid:durableId="5574B606"/>
  <w16cid:commentId w16cid:paraId="04C3B6E4" w16cid:durableId="4B2B365E"/>
  <w16cid:commentId w16cid:paraId="1F1B865D" w16cid:durableId="47CF52E7"/>
  <w16cid:commentId w16cid:paraId="2D8AE989" w16cid:durableId="0844101A"/>
  <w16cid:commentId w16cid:paraId="0A2791AD" w16cid:durableId="466F0433"/>
  <w16cid:commentId w16cid:paraId="206534F5" w16cid:durableId="4286271F"/>
  <w16cid:commentId w16cid:paraId="58F9BEDE" w16cid:durableId="7373023F"/>
  <w16cid:commentId w16cid:paraId="3DF1F358" w16cid:durableId="3B6D5751"/>
  <w16cid:commentId w16cid:paraId="48DECB11" w16cid:durableId="2BEE3D4C"/>
  <w16cid:commentId w16cid:paraId="09EB45C7" w16cid:durableId="7038B355"/>
  <w16cid:commentId w16cid:paraId="331E6511" w16cid:durableId="27EE010C"/>
  <w16cid:commentId w16cid:paraId="391E95DD" w16cid:durableId="23C4D9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0032F" w14:textId="77777777" w:rsidR="002C679D" w:rsidRDefault="002C679D" w:rsidP="00AE6E7D">
      <w:r>
        <w:separator/>
      </w:r>
    </w:p>
  </w:endnote>
  <w:endnote w:type="continuationSeparator" w:id="0">
    <w:p w14:paraId="5699A2B1" w14:textId="77777777" w:rsidR="002C679D" w:rsidRDefault="002C679D" w:rsidP="00AE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A85F8" w14:textId="77777777" w:rsidR="002C679D" w:rsidRDefault="002C679D" w:rsidP="00AE6E7D">
      <w:r>
        <w:separator/>
      </w:r>
    </w:p>
  </w:footnote>
  <w:footnote w:type="continuationSeparator" w:id="0">
    <w:p w14:paraId="5DE5F7E1" w14:textId="77777777" w:rsidR="002C679D" w:rsidRDefault="002C679D" w:rsidP="00AE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7717"/>
    <w:multiLevelType w:val="multilevel"/>
    <w:tmpl w:val="3C96771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0103BB"/>
    <w:multiLevelType w:val="singleLevel"/>
    <w:tmpl w:val="617B6CC7"/>
    <w:lvl w:ilvl="0">
      <w:start w:val="1"/>
      <w:numFmt w:val="decimal"/>
      <w:suff w:val="nothing"/>
      <w:lvlText w:val="%1、"/>
      <w:lvlJc w:val="left"/>
    </w:lvl>
  </w:abstractNum>
  <w:abstractNum w:abstractNumId="2">
    <w:nsid w:val="617B6CC7"/>
    <w:multiLevelType w:val="singleLevel"/>
    <w:tmpl w:val="617B6CC7"/>
    <w:lvl w:ilvl="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
    <w15:presenceInfo w15:providerId="None" w15:userId="hy"/>
  </w15:person>
  <w15:person w15:author="1349068920@qq.com">
    <w15:presenceInfo w15:providerId="Windows Live" w15:userId="d001ab8322e67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3F"/>
    <w:rsid w:val="00003185"/>
    <w:rsid w:val="00047B88"/>
    <w:rsid w:val="00071200"/>
    <w:rsid w:val="00072B3F"/>
    <w:rsid w:val="000861A4"/>
    <w:rsid w:val="000B7069"/>
    <w:rsid w:val="000C60B7"/>
    <w:rsid w:val="000D3BCC"/>
    <w:rsid w:val="00156078"/>
    <w:rsid w:val="0026673A"/>
    <w:rsid w:val="002C423B"/>
    <w:rsid w:val="002C44EA"/>
    <w:rsid w:val="002C679D"/>
    <w:rsid w:val="002F56AE"/>
    <w:rsid w:val="00312C5E"/>
    <w:rsid w:val="00355923"/>
    <w:rsid w:val="00361017"/>
    <w:rsid w:val="00394B1B"/>
    <w:rsid w:val="00456361"/>
    <w:rsid w:val="00506BEF"/>
    <w:rsid w:val="00530943"/>
    <w:rsid w:val="0058238A"/>
    <w:rsid w:val="005C4258"/>
    <w:rsid w:val="005F3605"/>
    <w:rsid w:val="00607F6D"/>
    <w:rsid w:val="00637F04"/>
    <w:rsid w:val="00675C67"/>
    <w:rsid w:val="00682EC5"/>
    <w:rsid w:val="0070053F"/>
    <w:rsid w:val="00797E7F"/>
    <w:rsid w:val="007C5A1D"/>
    <w:rsid w:val="007E03AD"/>
    <w:rsid w:val="007F1406"/>
    <w:rsid w:val="007F77D8"/>
    <w:rsid w:val="008241C4"/>
    <w:rsid w:val="00895E73"/>
    <w:rsid w:val="00904408"/>
    <w:rsid w:val="009364B9"/>
    <w:rsid w:val="00940A3F"/>
    <w:rsid w:val="009E1CB2"/>
    <w:rsid w:val="00A4365D"/>
    <w:rsid w:val="00A65524"/>
    <w:rsid w:val="00A7078D"/>
    <w:rsid w:val="00A81419"/>
    <w:rsid w:val="00AA5618"/>
    <w:rsid w:val="00AB22A3"/>
    <w:rsid w:val="00AC36D3"/>
    <w:rsid w:val="00AD00A8"/>
    <w:rsid w:val="00AE6E7D"/>
    <w:rsid w:val="00B22DF4"/>
    <w:rsid w:val="00B372B9"/>
    <w:rsid w:val="00B72038"/>
    <w:rsid w:val="00B72186"/>
    <w:rsid w:val="00BB059D"/>
    <w:rsid w:val="00BD6099"/>
    <w:rsid w:val="00CB1DD1"/>
    <w:rsid w:val="00D80C89"/>
    <w:rsid w:val="00D9487F"/>
    <w:rsid w:val="00DA0A6D"/>
    <w:rsid w:val="00DC6CBE"/>
    <w:rsid w:val="00DF67F4"/>
    <w:rsid w:val="00E827AE"/>
    <w:rsid w:val="00EA7FD5"/>
    <w:rsid w:val="00EB47EA"/>
    <w:rsid w:val="00EC0099"/>
    <w:rsid w:val="00ED1F4C"/>
    <w:rsid w:val="00EF4B90"/>
    <w:rsid w:val="00FE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0053F"/>
    <w:pPr>
      <w:widowControl w:val="0"/>
      <w:jc w:val="both"/>
    </w:pPr>
    <w:rPr>
      <w:rFonts w:ascii="Calibri" w:eastAsia="宋体" w:hAnsi="Calibri" w:cs="Calibri"/>
      <w:szCs w:val="21"/>
    </w:rPr>
  </w:style>
  <w:style w:type="paragraph" w:styleId="1">
    <w:name w:val="heading 1"/>
    <w:basedOn w:val="a"/>
    <w:next w:val="a"/>
    <w:link w:val="1Char"/>
    <w:qFormat/>
    <w:rsid w:val="007005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03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005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70053F"/>
    <w:rPr>
      <w:rFonts w:asciiTheme="majorHAnsi" w:eastAsiaTheme="majorEastAsia" w:hAnsiTheme="majorHAnsi" w:cstheme="majorBidi"/>
      <w:b/>
      <w:bCs/>
      <w:sz w:val="28"/>
      <w:szCs w:val="28"/>
    </w:rPr>
  </w:style>
  <w:style w:type="paragraph" w:styleId="a3">
    <w:name w:val="List Paragraph"/>
    <w:basedOn w:val="a"/>
    <w:uiPriority w:val="34"/>
    <w:qFormat/>
    <w:rsid w:val="0070053F"/>
    <w:pPr>
      <w:ind w:firstLineChars="200" w:firstLine="420"/>
    </w:pPr>
  </w:style>
  <w:style w:type="character" w:customStyle="1" w:styleId="1Char">
    <w:name w:val="标题 1 Char"/>
    <w:basedOn w:val="a0"/>
    <w:link w:val="1"/>
    <w:qFormat/>
    <w:rsid w:val="0070053F"/>
    <w:rPr>
      <w:rFonts w:ascii="Calibri" w:eastAsia="宋体" w:hAnsi="Calibri" w:cs="Calibri"/>
      <w:b/>
      <w:bCs/>
      <w:kern w:val="44"/>
      <w:sz w:val="44"/>
      <w:szCs w:val="44"/>
    </w:rPr>
  </w:style>
  <w:style w:type="paragraph" w:styleId="a4">
    <w:name w:val="header"/>
    <w:basedOn w:val="a"/>
    <w:link w:val="Char"/>
    <w:uiPriority w:val="99"/>
    <w:unhideWhenUsed/>
    <w:rsid w:val="00AE6E7D"/>
    <w:pPr>
      <w:tabs>
        <w:tab w:val="center" w:pos="4153"/>
        <w:tab w:val="right" w:pos="8306"/>
      </w:tabs>
      <w:snapToGrid w:val="0"/>
      <w:jc w:val="center"/>
    </w:pPr>
    <w:rPr>
      <w:sz w:val="18"/>
      <w:szCs w:val="18"/>
    </w:rPr>
  </w:style>
  <w:style w:type="character" w:customStyle="1" w:styleId="Char">
    <w:name w:val="页眉 Char"/>
    <w:basedOn w:val="a0"/>
    <w:link w:val="a4"/>
    <w:uiPriority w:val="99"/>
    <w:rsid w:val="00AE6E7D"/>
    <w:rPr>
      <w:rFonts w:ascii="Calibri" w:eastAsia="宋体" w:hAnsi="Calibri" w:cs="Calibri"/>
      <w:sz w:val="18"/>
      <w:szCs w:val="18"/>
    </w:rPr>
  </w:style>
  <w:style w:type="paragraph" w:styleId="a5">
    <w:name w:val="footer"/>
    <w:basedOn w:val="a"/>
    <w:link w:val="Char0"/>
    <w:uiPriority w:val="99"/>
    <w:unhideWhenUsed/>
    <w:rsid w:val="00AE6E7D"/>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7D"/>
    <w:rPr>
      <w:rFonts w:ascii="Calibri" w:eastAsia="宋体" w:hAnsi="Calibri" w:cs="Calibri"/>
      <w:sz w:val="18"/>
      <w:szCs w:val="18"/>
    </w:rPr>
  </w:style>
  <w:style w:type="character" w:customStyle="1" w:styleId="2Char">
    <w:name w:val="标题 2 Char"/>
    <w:basedOn w:val="a0"/>
    <w:link w:val="2"/>
    <w:uiPriority w:val="9"/>
    <w:rsid w:val="007E03AD"/>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7F77D8"/>
    <w:rPr>
      <w:sz w:val="21"/>
      <w:szCs w:val="21"/>
    </w:rPr>
  </w:style>
  <w:style w:type="paragraph" w:styleId="a7">
    <w:name w:val="annotation text"/>
    <w:basedOn w:val="a"/>
    <w:link w:val="Char1"/>
    <w:uiPriority w:val="99"/>
    <w:semiHidden/>
    <w:unhideWhenUsed/>
    <w:rsid w:val="007F77D8"/>
    <w:pPr>
      <w:jc w:val="left"/>
    </w:pPr>
  </w:style>
  <w:style w:type="character" w:customStyle="1" w:styleId="Char1">
    <w:name w:val="批注文字 Char"/>
    <w:basedOn w:val="a0"/>
    <w:link w:val="a7"/>
    <w:uiPriority w:val="99"/>
    <w:semiHidden/>
    <w:rsid w:val="007F77D8"/>
    <w:rPr>
      <w:rFonts w:ascii="Calibri" w:eastAsia="宋体" w:hAnsi="Calibri" w:cs="Calibri"/>
      <w:szCs w:val="21"/>
    </w:rPr>
  </w:style>
  <w:style w:type="paragraph" w:styleId="a8">
    <w:name w:val="annotation subject"/>
    <w:basedOn w:val="a7"/>
    <w:next w:val="a7"/>
    <w:link w:val="Char2"/>
    <w:uiPriority w:val="99"/>
    <w:semiHidden/>
    <w:unhideWhenUsed/>
    <w:rsid w:val="007F77D8"/>
    <w:rPr>
      <w:b/>
      <w:bCs/>
    </w:rPr>
  </w:style>
  <w:style w:type="character" w:customStyle="1" w:styleId="Char2">
    <w:name w:val="批注主题 Char"/>
    <w:basedOn w:val="Char1"/>
    <w:link w:val="a8"/>
    <w:uiPriority w:val="99"/>
    <w:semiHidden/>
    <w:rsid w:val="007F77D8"/>
    <w:rPr>
      <w:rFonts w:ascii="Calibri" w:eastAsia="宋体" w:hAnsi="Calibri" w:cs="Calibri"/>
      <w:b/>
      <w:bCs/>
      <w:szCs w:val="21"/>
    </w:rPr>
  </w:style>
  <w:style w:type="paragraph" w:styleId="a9">
    <w:name w:val="Revision"/>
    <w:hidden/>
    <w:uiPriority w:val="99"/>
    <w:semiHidden/>
    <w:rsid w:val="007F77D8"/>
    <w:rPr>
      <w:rFonts w:ascii="Calibri" w:eastAsia="宋体" w:hAnsi="Calibri" w:cs="Calibri"/>
      <w:szCs w:val="21"/>
    </w:rPr>
  </w:style>
  <w:style w:type="paragraph" w:styleId="aa">
    <w:name w:val="Balloon Text"/>
    <w:basedOn w:val="a"/>
    <w:link w:val="Char3"/>
    <w:uiPriority w:val="99"/>
    <w:semiHidden/>
    <w:unhideWhenUsed/>
    <w:rsid w:val="002C44EA"/>
    <w:rPr>
      <w:sz w:val="18"/>
      <w:szCs w:val="18"/>
    </w:rPr>
  </w:style>
  <w:style w:type="character" w:customStyle="1" w:styleId="Char3">
    <w:name w:val="批注框文本 Char"/>
    <w:basedOn w:val="a0"/>
    <w:link w:val="aa"/>
    <w:uiPriority w:val="99"/>
    <w:semiHidden/>
    <w:rsid w:val="002C44E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0053F"/>
    <w:pPr>
      <w:widowControl w:val="0"/>
      <w:jc w:val="both"/>
    </w:pPr>
    <w:rPr>
      <w:rFonts w:ascii="Calibri" w:eastAsia="宋体" w:hAnsi="Calibri" w:cs="Calibri"/>
      <w:szCs w:val="21"/>
    </w:rPr>
  </w:style>
  <w:style w:type="paragraph" w:styleId="1">
    <w:name w:val="heading 1"/>
    <w:basedOn w:val="a"/>
    <w:next w:val="a"/>
    <w:link w:val="1Char"/>
    <w:qFormat/>
    <w:rsid w:val="0070053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03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005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70053F"/>
    <w:rPr>
      <w:rFonts w:asciiTheme="majorHAnsi" w:eastAsiaTheme="majorEastAsia" w:hAnsiTheme="majorHAnsi" w:cstheme="majorBidi"/>
      <w:b/>
      <w:bCs/>
      <w:sz w:val="28"/>
      <w:szCs w:val="28"/>
    </w:rPr>
  </w:style>
  <w:style w:type="paragraph" w:styleId="a3">
    <w:name w:val="List Paragraph"/>
    <w:basedOn w:val="a"/>
    <w:uiPriority w:val="34"/>
    <w:qFormat/>
    <w:rsid w:val="0070053F"/>
    <w:pPr>
      <w:ind w:firstLineChars="200" w:firstLine="420"/>
    </w:pPr>
  </w:style>
  <w:style w:type="character" w:customStyle="1" w:styleId="1Char">
    <w:name w:val="标题 1 Char"/>
    <w:basedOn w:val="a0"/>
    <w:link w:val="1"/>
    <w:qFormat/>
    <w:rsid w:val="0070053F"/>
    <w:rPr>
      <w:rFonts w:ascii="Calibri" w:eastAsia="宋体" w:hAnsi="Calibri" w:cs="Calibri"/>
      <w:b/>
      <w:bCs/>
      <w:kern w:val="44"/>
      <w:sz w:val="44"/>
      <w:szCs w:val="44"/>
    </w:rPr>
  </w:style>
  <w:style w:type="paragraph" w:styleId="a4">
    <w:name w:val="header"/>
    <w:basedOn w:val="a"/>
    <w:link w:val="Char"/>
    <w:uiPriority w:val="99"/>
    <w:unhideWhenUsed/>
    <w:rsid w:val="00AE6E7D"/>
    <w:pPr>
      <w:tabs>
        <w:tab w:val="center" w:pos="4153"/>
        <w:tab w:val="right" w:pos="8306"/>
      </w:tabs>
      <w:snapToGrid w:val="0"/>
      <w:jc w:val="center"/>
    </w:pPr>
    <w:rPr>
      <w:sz w:val="18"/>
      <w:szCs w:val="18"/>
    </w:rPr>
  </w:style>
  <w:style w:type="character" w:customStyle="1" w:styleId="Char">
    <w:name w:val="页眉 Char"/>
    <w:basedOn w:val="a0"/>
    <w:link w:val="a4"/>
    <w:uiPriority w:val="99"/>
    <w:rsid w:val="00AE6E7D"/>
    <w:rPr>
      <w:rFonts w:ascii="Calibri" w:eastAsia="宋体" w:hAnsi="Calibri" w:cs="Calibri"/>
      <w:sz w:val="18"/>
      <w:szCs w:val="18"/>
    </w:rPr>
  </w:style>
  <w:style w:type="paragraph" w:styleId="a5">
    <w:name w:val="footer"/>
    <w:basedOn w:val="a"/>
    <w:link w:val="Char0"/>
    <w:uiPriority w:val="99"/>
    <w:unhideWhenUsed/>
    <w:rsid w:val="00AE6E7D"/>
    <w:pPr>
      <w:tabs>
        <w:tab w:val="center" w:pos="4153"/>
        <w:tab w:val="right" w:pos="8306"/>
      </w:tabs>
      <w:snapToGrid w:val="0"/>
      <w:jc w:val="left"/>
    </w:pPr>
    <w:rPr>
      <w:sz w:val="18"/>
      <w:szCs w:val="18"/>
    </w:rPr>
  </w:style>
  <w:style w:type="character" w:customStyle="1" w:styleId="Char0">
    <w:name w:val="页脚 Char"/>
    <w:basedOn w:val="a0"/>
    <w:link w:val="a5"/>
    <w:uiPriority w:val="99"/>
    <w:rsid w:val="00AE6E7D"/>
    <w:rPr>
      <w:rFonts w:ascii="Calibri" w:eastAsia="宋体" w:hAnsi="Calibri" w:cs="Calibri"/>
      <w:sz w:val="18"/>
      <w:szCs w:val="18"/>
    </w:rPr>
  </w:style>
  <w:style w:type="character" w:customStyle="1" w:styleId="2Char">
    <w:name w:val="标题 2 Char"/>
    <w:basedOn w:val="a0"/>
    <w:link w:val="2"/>
    <w:uiPriority w:val="9"/>
    <w:rsid w:val="007E03AD"/>
    <w:rPr>
      <w:rFonts w:asciiTheme="majorHAnsi" w:eastAsiaTheme="majorEastAsia" w:hAnsiTheme="majorHAnsi" w:cstheme="majorBidi"/>
      <w:b/>
      <w:bCs/>
      <w:sz w:val="32"/>
      <w:szCs w:val="32"/>
    </w:rPr>
  </w:style>
  <w:style w:type="character" w:styleId="a6">
    <w:name w:val="annotation reference"/>
    <w:basedOn w:val="a0"/>
    <w:uiPriority w:val="99"/>
    <w:semiHidden/>
    <w:unhideWhenUsed/>
    <w:rsid w:val="007F77D8"/>
    <w:rPr>
      <w:sz w:val="21"/>
      <w:szCs w:val="21"/>
    </w:rPr>
  </w:style>
  <w:style w:type="paragraph" w:styleId="a7">
    <w:name w:val="annotation text"/>
    <w:basedOn w:val="a"/>
    <w:link w:val="Char1"/>
    <w:uiPriority w:val="99"/>
    <w:semiHidden/>
    <w:unhideWhenUsed/>
    <w:rsid w:val="007F77D8"/>
    <w:pPr>
      <w:jc w:val="left"/>
    </w:pPr>
  </w:style>
  <w:style w:type="character" w:customStyle="1" w:styleId="Char1">
    <w:name w:val="批注文字 Char"/>
    <w:basedOn w:val="a0"/>
    <w:link w:val="a7"/>
    <w:uiPriority w:val="99"/>
    <w:semiHidden/>
    <w:rsid w:val="007F77D8"/>
    <w:rPr>
      <w:rFonts w:ascii="Calibri" w:eastAsia="宋体" w:hAnsi="Calibri" w:cs="Calibri"/>
      <w:szCs w:val="21"/>
    </w:rPr>
  </w:style>
  <w:style w:type="paragraph" w:styleId="a8">
    <w:name w:val="annotation subject"/>
    <w:basedOn w:val="a7"/>
    <w:next w:val="a7"/>
    <w:link w:val="Char2"/>
    <w:uiPriority w:val="99"/>
    <w:semiHidden/>
    <w:unhideWhenUsed/>
    <w:rsid w:val="007F77D8"/>
    <w:rPr>
      <w:b/>
      <w:bCs/>
    </w:rPr>
  </w:style>
  <w:style w:type="character" w:customStyle="1" w:styleId="Char2">
    <w:name w:val="批注主题 Char"/>
    <w:basedOn w:val="Char1"/>
    <w:link w:val="a8"/>
    <w:uiPriority w:val="99"/>
    <w:semiHidden/>
    <w:rsid w:val="007F77D8"/>
    <w:rPr>
      <w:rFonts w:ascii="Calibri" w:eastAsia="宋体" w:hAnsi="Calibri" w:cs="Calibri"/>
      <w:b/>
      <w:bCs/>
      <w:szCs w:val="21"/>
    </w:rPr>
  </w:style>
  <w:style w:type="paragraph" w:styleId="a9">
    <w:name w:val="Revision"/>
    <w:hidden/>
    <w:uiPriority w:val="99"/>
    <w:semiHidden/>
    <w:rsid w:val="007F77D8"/>
    <w:rPr>
      <w:rFonts w:ascii="Calibri" w:eastAsia="宋体" w:hAnsi="Calibri" w:cs="Calibri"/>
      <w:szCs w:val="21"/>
    </w:rPr>
  </w:style>
  <w:style w:type="paragraph" w:styleId="aa">
    <w:name w:val="Balloon Text"/>
    <w:basedOn w:val="a"/>
    <w:link w:val="Char3"/>
    <w:uiPriority w:val="99"/>
    <w:semiHidden/>
    <w:unhideWhenUsed/>
    <w:rsid w:val="002C44EA"/>
    <w:rPr>
      <w:sz w:val="18"/>
      <w:szCs w:val="18"/>
    </w:rPr>
  </w:style>
  <w:style w:type="character" w:customStyle="1" w:styleId="Char3">
    <w:name w:val="批注框文本 Char"/>
    <w:basedOn w:val="a0"/>
    <w:link w:val="aa"/>
    <w:uiPriority w:val="99"/>
    <w:semiHidden/>
    <w:rsid w:val="002C44E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704">
      <w:bodyDiv w:val="1"/>
      <w:marLeft w:val="0"/>
      <w:marRight w:val="0"/>
      <w:marTop w:val="0"/>
      <w:marBottom w:val="0"/>
      <w:divBdr>
        <w:top w:val="none" w:sz="0" w:space="0" w:color="auto"/>
        <w:left w:val="none" w:sz="0" w:space="0" w:color="auto"/>
        <w:bottom w:val="none" w:sz="0" w:space="0" w:color="auto"/>
        <w:right w:val="none" w:sz="0" w:space="0" w:color="auto"/>
      </w:divBdr>
    </w:div>
    <w:div w:id="68506174">
      <w:bodyDiv w:val="1"/>
      <w:marLeft w:val="0"/>
      <w:marRight w:val="0"/>
      <w:marTop w:val="0"/>
      <w:marBottom w:val="0"/>
      <w:divBdr>
        <w:top w:val="none" w:sz="0" w:space="0" w:color="auto"/>
        <w:left w:val="none" w:sz="0" w:space="0" w:color="auto"/>
        <w:bottom w:val="none" w:sz="0" w:space="0" w:color="auto"/>
        <w:right w:val="none" w:sz="0" w:space="0" w:color="auto"/>
      </w:divBdr>
    </w:div>
    <w:div w:id="122895165">
      <w:bodyDiv w:val="1"/>
      <w:marLeft w:val="0"/>
      <w:marRight w:val="0"/>
      <w:marTop w:val="0"/>
      <w:marBottom w:val="0"/>
      <w:divBdr>
        <w:top w:val="none" w:sz="0" w:space="0" w:color="auto"/>
        <w:left w:val="none" w:sz="0" w:space="0" w:color="auto"/>
        <w:bottom w:val="none" w:sz="0" w:space="0" w:color="auto"/>
        <w:right w:val="none" w:sz="0" w:space="0" w:color="auto"/>
      </w:divBdr>
    </w:div>
    <w:div w:id="165822968">
      <w:bodyDiv w:val="1"/>
      <w:marLeft w:val="0"/>
      <w:marRight w:val="0"/>
      <w:marTop w:val="0"/>
      <w:marBottom w:val="0"/>
      <w:divBdr>
        <w:top w:val="none" w:sz="0" w:space="0" w:color="auto"/>
        <w:left w:val="none" w:sz="0" w:space="0" w:color="auto"/>
        <w:bottom w:val="none" w:sz="0" w:space="0" w:color="auto"/>
        <w:right w:val="none" w:sz="0" w:space="0" w:color="auto"/>
      </w:divBdr>
    </w:div>
    <w:div w:id="189152095">
      <w:bodyDiv w:val="1"/>
      <w:marLeft w:val="0"/>
      <w:marRight w:val="0"/>
      <w:marTop w:val="0"/>
      <w:marBottom w:val="0"/>
      <w:divBdr>
        <w:top w:val="none" w:sz="0" w:space="0" w:color="auto"/>
        <w:left w:val="none" w:sz="0" w:space="0" w:color="auto"/>
        <w:bottom w:val="none" w:sz="0" w:space="0" w:color="auto"/>
        <w:right w:val="none" w:sz="0" w:space="0" w:color="auto"/>
      </w:divBdr>
    </w:div>
    <w:div w:id="208077127">
      <w:bodyDiv w:val="1"/>
      <w:marLeft w:val="0"/>
      <w:marRight w:val="0"/>
      <w:marTop w:val="0"/>
      <w:marBottom w:val="0"/>
      <w:divBdr>
        <w:top w:val="none" w:sz="0" w:space="0" w:color="auto"/>
        <w:left w:val="none" w:sz="0" w:space="0" w:color="auto"/>
        <w:bottom w:val="none" w:sz="0" w:space="0" w:color="auto"/>
        <w:right w:val="none" w:sz="0" w:space="0" w:color="auto"/>
      </w:divBdr>
    </w:div>
    <w:div w:id="250701119">
      <w:bodyDiv w:val="1"/>
      <w:marLeft w:val="0"/>
      <w:marRight w:val="0"/>
      <w:marTop w:val="0"/>
      <w:marBottom w:val="0"/>
      <w:divBdr>
        <w:top w:val="none" w:sz="0" w:space="0" w:color="auto"/>
        <w:left w:val="none" w:sz="0" w:space="0" w:color="auto"/>
        <w:bottom w:val="none" w:sz="0" w:space="0" w:color="auto"/>
        <w:right w:val="none" w:sz="0" w:space="0" w:color="auto"/>
      </w:divBdr>
    </w:div>
    <w:div w:id="366108039">
      <w:bodyDiv w:val="1"/>
      <w:marLeft w:val="0"/>
      <w:marRight w:val="0"/>
      <w:marTop w:val="0"/>
      <w:marBottom w:val="0"/>
      <w:divBdr>
        <w:top w:val="none" w:sz="0" w:space="0" w:color="auto"/>
        <w:left w:val="none" w:sz="0" w:space="0" w:color="auto"/>
        <w:bottom w:val="none" w:sz="0" w:space="0" w:color="auto"/>
        <w:right w:val="none" w:sz="0" w:space="0" w:color="auto"/>
      </w:divBdr>
    </w:div>
    <w:div w:id="430325011">
      <w:bodyDiv w:val="1"/>
      <w:marLeft w:val="0"/>
      <w:marRight w:val="0"/>
      <w:marTop w:val="0"/>
      <w:marBottom w:val="0"/>
      <w:divBdr>
        <w:top w:val="none" w:sz="0" w:space="0" w:color="auto"/>
        <w:left w:val="none" w:sz="0" w:space="0" w:color="auto"/>
        <w:bottom w:val="none" w:sz="0" w:space="0" w:color="auto"/>
        <w:right w:val="none" w:sz="0" w:space="0" w:color="auto"/>
      </w:divBdr>
    </w:div>
    <w:div w:id="614600618">
      <w:bodyDiv w:val="1"/>
      <w:marLeft w:val="0"/>
      <w:marRight w:val="0"/>
      <w:marTop w:val="0"/>
      <w:marBottom w:val="0"/>
      <w:divBdr>
        <w:top w:val="none" w:sz="0" w:space="0" w:color="auto"/>
        <w:left w:val="none" w:sz="0" w:space="0" w:color="auto"/>
        <w:bottom w:val="none" w:sz="0" w:space="0" w:color="auto"/>
        <w:right w:val="none" w:sz="0" w:space="0" w:color="auto"/>
      </w:divBdr>
    </w:div>
    <w:div w:id="655646470">
      <w:bodyDiv w:val="1"/>
      <w:marLeft w:val="0"/>
      <w:marRight w:val="0"/>
      <w:marTop w:val="0"/>
      <w:marBottom w:val="0"/>
      <w:divBdr>
        <w:top w:val="none" w:sz="0" w:space="0" w:color="auto"/>
        <w:left w:val="none" w:sz="0" w:space="0" w:color="auto"/>
        <w:bottom w:val="none" w:sz="0" w:space="0" w:color="auto"/>
        <w:right w:val="none" w:sz="0" w:space="0" w:color="auto"/>
      </w:divBdr>
    </w:div>
    <w:div w:id="667555891">
      <w:bodyDiv w:val="1"/>
      <w:marLeft w:val="0"/>
      <w:marRight w:val="0"/>
      <w:marTop w:val="0"/>
      <w:marBottom w:val="0"/>
      <w:divBdr>
        <w:top w:val="none" w:sz="0" w:space="0" w:color="auto"/>
        <w:left w:val="none" w:sz="0" w:space="0" w:color="auto"/>
        <w:bottom w:val="none" w:sz="0" w:space="0" w:color="auto"/>
        <w:right w:val="none" w:sz="0" w:space="0" w:color="auto"/>
      </w:divBdr>
    </w:div>
    <w:div w:id="702361051">
      <w:bodyDiv w:val="1"/>
      <w:marLeft w:val="0"/>
      <w:marRight w:val="0"/>
      <w:marTop w:val="0"/>
      <w:marBottom w:val="0"/>
      <w:divBdr>
        <w:top w:val="none" w:sz="0" w:space="0" w:color="auto"/>
        <w:left w:val="none" w:sz="0" w:space="0" w:color="auto"/>
        <w:bottom w:val="none" w:sz="0" w:space="0" w:color="auto"/>
        <w:right w:val="none" w:sz="0" w:space="0" w:color="auto"/>
      </w:divBdr>
    </w:div>
    <w:div w:id="734469634">
      <w:bodyDiv w:val="1"/>
      <w:marLeft w:val="0"/>
      <w:marRight w:val="0"/>
      <w:marTop w:val="0"/>
      <w:marBottom w:val="0"/>
      <w:divBdr>
        <w:top w:val="none" w:sz="0" w:space="0" w:color="auto"/>
        <w:left w:val="none" w:sz="0" w:space="0" w:color="auto"/>
        <w:bottom w:val="none" w:sz="0" w:space="0" w:color="auto"/>
        <w:right w:val="none" w:sz="0" w:space="0" w:color="auto"/>
      </w:divBdr>
    </w:div>
    <w:div w:id="776490414">
      <w:bodyDiv w:val="1"/>
      <w:marLeft w:val="0"/>
      <w:marRight w:val="0"/>
      <w:marTop w:val="0"/>
      <w:marBottom w:val="0"/>
      <w:divBdr>
        <w:top w:val="none" w:sz="0" w:space="0" w:color="auto"/>
        <w:left w:val="none" w:sz="0" w:space="0" w:color="auto"/>
        <w:bottom w:val="none" w:sz="0" w:space="0" w:color="auto"/>
        <w:right w:val="none" w:sz="0" w:space="0" w:color="auto"/>
      </w:divBdr>
    </w:div>
    <w:div w:id="931209198">
      <w:bodyDiv w:val="1"/>
      <w:marLeft w:val="0"/>
      <w:marRight w:val="0"/>
      <w:marTop w:val="0"/>
      <w:marBottom w:val="0"/>
      <w:divBdr>
        <w:top w:val="none" w:sz="0" w:space="0" w:color="auto"/>
        <w:left w:val="none" w:sz="0" w:space="0" w:color="auto"/>
        <w:bottom w:val="none" w:sz="0" w:space="0" w:color="auto"/>
        <w:right w:val="none" w:sz="0" w:space="0" w:color="auto"/>
      </w:divBdr>
    </w:div>
    <w:div w:id="955479950">
      <w:bodyDiv w:val="1"/>
      <w:marLeft w:val="0"/>
      <w:marRight w:val="0"/>
      <w:marTop w:val="0"/>
      <w:marBottom w:val="0"/>
      <w:divBdr>
        <w:top w:val="none" w:sz="0" w:space="0" w:color="auto"/>
        <w:left w:val="none" w:sz="0" w:space="0" w:color="auto"/>
        <w:bottom w:val="none" w:sz="0" w:space="0" w:color="auto"/>
        <w:right w:val="none" w:sz="0" w:space="0" w:color="auto"/>
      </w:divBdr>
    </w:div>
    <w:div w:id="970482746">
      <w:bodyDiv w:val="1"/>
      <w:marLeft w:val="0"/>
      <w:marRight w:val="0"/>
      <w:marTop w:val="0"/>
      <w:marBottom w:val="0"/>
      <w:divBdr>
        <w:top w:val="none" w:sz="0" w:space="0" w:color="auto"/>
        <w:left w:val="none" w:sz="0" w:space="0" w:color="auto"/>
        <w:bottom w:val="none" w:sz="0" w:space="0" w:color="auto"/>
        <w:right w:val="none" w:sz="0" w:space="0" w:color="auto"/>
      </w:divBdr>
    </w:div>
    <w:div w:id="1026718083">
      <w:bodyDiv w:val="1"/>
      <w:marLeft w:val="0"/>
      <w:marRight w:val="0"/>
      <w:marTop w:val="0"/>
      <w:marBottom w:val="0"/>
      <w:divBdr>
        <w:top w:val="none" w:sz="0" w:space="0" w:color="auto"/>
        <w:left w:val="none" w:sz="0" w:space="0" w:color="auto"/>
        <w:bottom w:val="none" w:sz="0" w:space="0" w:color="auto"/>
        <w:right w:val="none" w:sz="0" w:space="0" w:color="auto"/>
      </w:divBdr>
    </w:div>
    <w:div w:id="1033846935">
      <w:bodyDiv w:val="1"/>
      <w:marLeft w:val="0"/>
      <w:marRight w:val="0"/>
      <w:marTop w:val="0"/>
      <w:marBottom w:val="0"/>
      <w:divBdr>
        <w:top w:val="none" w:sz="0" w:space="0" w:color="auto"/>
        <w:left w:val="none" w:sz="0" w:space="0" w:color="auto"/>
        <w:bottom w:val="none" w:sz="0" w:space="0" w:color="auto"/>
        <w:right w:val="none" w:sz="0" w:space="0" w:color="auto"/>
      </w:divBdr>
    </w:div>
    <w:div w:id="1109547983">
      <w:bodyDiv w:val="1"/>
      <w:marLeft w:val="0"/>
      <w:marRight w:val="0"/>
      <w:marTop w:val="0"/>
      <w:marBottom w:val="0"/>
      <w:divBdr>
        <w:top w:val="none" w:sz="0" w:space="0" w:color="auto"/>
        <w:left w:val="none" w:sz="0" w:space="0" w:color="auto"/>
        <w:bottom w:val="none" w:sz="0" w:space="0" w:color="auto"/>
        <w:right w:val="none" w:sz="0" w:space="0" w:color="auto"/>
      </w:divBdr>
    </w:div>
    <w:div w:id="1241795745">
      <w:bodyDiv w:val="1"/>
      <w:marLeft w:val="0"/>
      <w:marRight w:val="0"/>
      <w:marTop w:val="0"/>
      <w:marBottom w:val="0"/>
      <w:divBdr>
        <w:top w:val="none" w:sz="0" w:space="0" w:color="auto"/>
        <w:left w:val="none" w:sz="0" w:space="0" w:color="auto"/>
        <w:bottom w:val="none" w:sz="0" w:space="0" w:color="auto"/>
        <w:right w:val="none" w:sz="0" w:space="0" w:color="auto"/>
      </w:divBdr>
    </w:div>
    <w:div w:id="1257326100">
      <w:bodyDiv w:val="1"/>
      <w:marLeft w:val="0"/>
      <w:marRight w:val="0"/>
      <w:marTop w:val="0"/>
      <w:marBottom w:val="0"/>
      <w:divBdr>
        <w:top w:val="none" w:sz="0" w:space="0" w:color="auto"/>
        <w:left w:val="none" w:sz="0" w:space="0" w:color="auto"/>
        <w:bottom w:val="none" w:sz="0" w:space="0" w:color="auto"/>
        <w:right w:val="none" w:sz="0" w:space="0" w:color="auto"/>
      </w:divBdr>
    </w:div>
    <w:div w:id="1262448117">
      <w:bodyDiv w:val="1"/>
      <w:marLeft w:val="0"/>
      <w:marRight w:val="0"/>
      <w:marTop w:val="0"/>
      <w:marBottom w:val="0"/>
      <w:divBdr>
        <w:top w:val="none" w:sz="0" w:space="0" w:color="auto"/>
        <w:left w:val="none" w:sz="0" w:space="0" w:color="auto"/>
        <w:bottom w:val="none" w:sz="0" w:space="0" w:color="auto"/>
        <w:right w:val="none" w:sz="0" w:space="0" w:color="auto"/>
      </w:divBdr>
    </w:div>
    <w:div w:id="1337265822">
      <w:bodyDiv w:val="1"/>
      <w:marLeft w:val="0"/>
      <w:marRight w:val="0"/>
      <w:marTop w:val="0"/>
      <w:marBottom w:val="0"/>
      <w:divBdr>
        <w:top w:val="none" w:sz="0" w:space="0" w:color="auto"/>
        <w:left w:val="none" w:sz="0" w:space="0" w:color="auto"/>
        <w:bottom w:val="none" w:sz="0" w:space="0" w:color="auto"/>
        <w:right w:val="none" w:sz="0" w:space="0" w:color="auto"/>
      </w:divBdr>
    </w:div>
    <w:div w:id="1384523760">
      <w:bodyDiv w:val="1"/>
      <w:marLeft w:val="0"/>
      <w:marRight w:val="0"/>
      <w:marTop w:val="0"/>
      <w:marBottom w:val="0"/>
      <w:divBdr>
        <w:top w:val="none" w:sz="0" w:space="0" w:color="auto"/>
        <w:left w:val="none" w:sz="0" w:space="0" w:color="auto"/>
        <w:bottom w:val="none" w:sz="0" w:space="0" w:color="auto"/>
        <w:right w:val="none" w:sz="0" w:space="0" w:color="auto"/>
      </w:divBdr>
    </w:div>
    <w:div w:id="1499687830">
      <w:bodyDiv w:val="1"/>
      <w:marLeft w:val="0"/>
      <w:marRight w:val="0"/>
      <w:marTop w:val="0"/>
      <w:marBottom w:val="0"/>
      <w:divBdr>
        <w:top w:val="none" w:sz="0" w:space="0" w:color="auto"/>
        <w:left w:val="none" w:sz="0" w:space="0" w:color="auto"/>
        <w:bottom w:val="none" w:sz="0" w:space="0" w:color="auto"/>
        <w:right w:val="none" w:sz="0" w:space="0" w:color="auto"/>
      </w:divBdr>
    </w:div>
    <w:div w:id="1558467366">
      <w:bodyDiv w:val="1"/>
      <w:marLeft w:val="0"/>
      <w:marRight w:val="0"/>
      <w:marTop w:val="0"/>
      <w:marBottom w:val="0"/>
      <w:divBdr>
        <w:top w:val="none" w:sz="0" w:space="0" w:color="auto"/>
        <w:left w:val="none" w:sz="0" w:space="0" w:color="auto"/>
        <w:bottom w:val="none" w:sz="0" w:space="0" w:color="auto"/>
        <w:right w:val="none" w:sz="0" w:space="0" w:color="auto"/>
      </w:divBdr>
    </w:div>
    <w:div w:id="1567375277">
      <w:bodyDiv w:val="1"/>
      <w:marLeft w:val="0"/>
      <w:marRight w:val="0"/>
      <w:marTop w:val="0"/>
      <w:marBottom w:val="0"/>
      <w:divBdr>
        <w:top w:val="none" w:sz="0" w:space="0" w:color="auto"/>
        <w:left w:val="none" w:sz="0" w:space="0" w:color="auto"/>
        <w:bottom w:val="none" w:sz="0" w:space="0" w:color="auto"/>
        <w:right w:val="none" w:sz="0" w:space="0" w:color="auto"/>
      </w:divBdr>
    </w:div>
    <w:div w:id="1605310413">
      <w:bodyDiv w:val="1"/>
      <w:marLeft w:val="0"/>
      <w:marRight w:val="0"/>
      <w:marTop w:val="0"/>
      <w:marBottom w:val="0"/>
      <w:divBdr>
        <w:top w:val="none" w:sz="0" w:space="0" w:color="auto"/>
        <w:left w:val="none" w:sz="0" w:space="0" w:color="auto"/>
        <w:bottom w:val="none" w:sz="0" w:space="0" w:color="auto"/>
        <w:right w:val="none" w:sz="0" w:space="0" w:color="auto"/>
      </w:divBdr>
    </w:div>
    <w:div w:id="1701779105">
      <w:bodyDiv w:val="1"/>
      <w:marLeft w:val="0"/>
      <w:marRight w:val="0"/>
      <w:marTop w:val="0"/>
      <w:marBottom w:val="0"/>
      <w:divBdr>
        <w:top w:val="none" w:sz="0" w:space="0" w:color="auto"/>
        <w:left w:val="none" w:sz="0" w:space="0" w:color="auto"/>
        <w:bottom w:val="none" w:sz="0" w:space="0" w:color="auto"/>
        <w:right w:val="none" w:sz="0" w:space="0" w:color="auto"/>
      </w:divBdr>
    </w:div>
    <w:div w:id="1721399383">
      <w:bodyDiv w:val="1"/>
      <w:marLeft w:val="0"/>
      <w:marRight w:val="0"/>
      <w:marTop w:val="0"/>
      <w:marBottom w:val="0"/>
      <w:divBdr>
        <w:top w:val="none" w:sz="0" w:space="0" w:color="auto"/>
        <w:left w:val="none" w:sz="0" w:space="0" w:color="auto"/>
        <w:bottom w:val="none" w:sz="0" w:space="0" w:color="auto"/>
        <w:right w:val="none" w:sz="0" w:space="0" w:color="auto"/>
      </w:divBdr>
    </w:div>
    <w:div w:id="1739863316">
      <w:bodyDiv w:val="1"/>
      <w:marLeft w:val="0"/>
      <w:marRight w:val="0"/>
      <w:marTop w:val="0"/>
      <w:marBottom w:val="0"/>
      <w:divBdr>
        <w:top w:val="none" w:sz="0" w:space="0" w:color="auto"/>
        <w:left w:val="none" w:sz="0" w:space="0" w:color="auto"/>
        <w:bottom w:val="none" w:sz="0" w:space="0" w:color="auto"/>
        <w:right w:val="none" w:sz="0" w:space="0" w:color="auto"/>
      </w:divBdr>
    </w:div>
    <w:div w:id="1812793620">
      <w:bodyDiv w:val="1"/>
      <w:marLeft w:val="0"/>
      <w:marRight w:val="0"/>
      <w:marTop w:val="0"/>
      <w:marBottom w:val="0"/>
      <w:divBdr>
        <w:top w:val="none" w:sz="0" w:space="0" w:color="auto"/>
        <w:left w:val="none" w:sz="0" w:space="0" w:color="auto"/>
        <w:bottom w:val="none" w:sz="0" w:space="0" w:color="auto"/>
        <w:right w:val="none" w:sz="0" w:space="0" w:color="auto"/>
      </w:divBdr>
    </w:div>
    <w:div w:id="1880389082">
      <w:bodyDiv w:val="1"/>
      <w:marLeft w:val="0"/>
      <w:marRight w:val="0"/>
      <w:marTop w:val="0"/>
      <w:marBottom w:val="0"/>
      <w:divBdr>
        <w:top w:val="none" w:sz="0" w:space="0" w:color="auto"/>
        <w:left w:val="none" w:sz="0" w:space="0" w:color="auto"/>
        <w:bottom w:val="none" w:sz="0" w:space="0" w:color="auto"/>
        <w:right w:val="none" w:sz="0" w:space="0" w:color="auto"/>
      </w:divBdr>
    </w:div>
    <w:div w:id="1942492814">
      <w:bodyDiv w:val="1"/>
      <w:marLeft w:val="0"/>
      <w:marRight w:val="0"/>
      <w:marTop w:val="0"/>
      <w:marBottom w:val="0"/>
      <w:divBdr>
        <w:top w:val="none" w:sz="0" w:space="0" w:color="auto"/>
        <w:left w:val="none" w:sz="0" w:space="0" w:color="auto"/>
        <w:bottom w:val="none" w:sz="0" w:space="0" w:color="auto"/>
        <w:right w:val="none" w:sz="0" w:space="0" w:color="auto"/>
      </w:divBdr>
    </w:div>
    <w:div w:id="2064911826">
      <w:bodyDiv w:val="1"/>
      <w:marLeft w:val="0"/>
      <w:marRight w:val="0"/>
      <w:marTop w:val="0"/>
      <w:marBottom w:val="0"/>
      <w:divBdr>
        <w:top w:val="none" w:sz="0" w:space="0" w:color="auto"/>
        <w:left w:val="none" w:sz="0" w:space="0" w:color="auto"/>
        <w:bottom w:val="none" w:sz="0" w:space="0" w:color="auto"/>
        <w:right w:val="none" w:sz="0" w:space="0" w:color="auto"/>
      </w:divBdr>
    </w:div>
    <w:div w:id="21024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军芸</dc:creator>
  <cp:lastModifiedBy>JY</cp:lastModifiedBy>
  <cp:revision>3</cp:revision>
  <dcterms:created xsi:type="dcterms:W3CDTF">2023-11-04T02:28:00Z</dcterms:created>
  <dcterms:modified xsi:type="dcterms:W3CDTF">2023-11-04T02:29:00Z</dcterms:modified>
</cp:coreProperties>
</file>