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2" w:type="dxa"/>
        <w:jc w:val="center"/>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876"/>
        <w:gridCol w:w="4653"/>
        <w:gridCol w:w="709"/>
        <w:gridCol w:w="743"/>
        <w:gridCol w:w="1436"/>
        <w:gridCol w:w="953"/>
        <w:gridCol w:w="1096"/>
      </w:tblGrid>
      <w:tr w:rsidR="00ED21FB" w:rsidRPr="00ED21FB" w:rsidTr="00ED21FB">
        <w:trPr>
          <w:trHeight w:val="570"/>
          <w:jc w:val="center"/>
        </w:trPr>
        <w:tc>
          <w:tcPr>
            <w:tcW w:w="11202" w:type="dxa"/>
            <w:gridSpan w:val="8"/>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2"/>
              </w:rPr>
            </w:pPr>
            <w:r w:rsidRPr="00ED21FB">
              <w:rPr>
                <w:rFonts w:ascii="宋体" w:eastAsia="宋体" w:hAnsi="宋体" w:cs="宋体" w:hint="eastAsia"/>
                <w:color w:val="000000"/>
                <w:kern w:val="0"/>
                <w:sz w:val="32"/>
                <w:szCs w:val="32"/>
              </w:rPr>
              <w:t>梧州职业学院2019上半年办公设备采购计划（2019.4.29）</w:t>
            </w:r>
          </w:p>
        </w:tc>
      </w:tr>
      <w:tr w:rsidR="00ED21FB" w:rsidRPr="00ED21FB" w:rsidTr="00ED21FB">
        <w:trPr>
          <w:trHeight w:val="28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序号</w:t>
            </w:r>
          </w:p>
        </w:tc>
        <w:tc>
          <w:tcPr>
            <w:tcW w:w="87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名称</w:t>
            </w:r>
          </w:p>
        </w:tc>
        <w:tc>
          <w:tcPr>
            <w:tcW w:w="465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规格参数</w:t>
            </w:r>
          </w:p>
        </w:tc>
        <w:tc>
          <w:tcPr>
            <w:tcW w:w="709"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数量</w:t>
            </w:r>
          </w:p>
        </w:tc>
        <w:tc>
          <w:tcPr>
            <w:tcW w:w="743"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单位</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采购目录</w:t>
            </w:r>
          </w:p>
        </w:tc>
        <w:tc>
          <w:tcPr>
            <w:tcW w:w="953"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单价</w:t>
            </w:r>
          </w:p>
        </w:tc>
        <w:tc>
          <w:tcPr>
            <w:tcW w:w="109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金额</w:t>
            </w:r>
          </w:p>
        </w:tc>
      </w:tr>
      <w:tr w:rsidR="00ED21FB" w:rsidRPr="00ED21FB" w:rsidTr="00ED21FB">
        <w:trPr>
          <w:trHeight w:val="1296"/>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1</w:t>
            </w:r>
          </w:p>
        </w:tc>
        <w:tc>
          <w:tcPr>
            <w:tcW w:w="876" w:type="dxa"/>
            <w:shd w:val="clear" w:color="auto" w:fill="auto"/>
            <w:noWrap/>
            <w:vAlign w:val="center"/>
            <w:hideMark/>
          </w:tcPr>
          <w:p w:rsidR="00ED21FB" w:rsidRPr="00ED21FB" w:rsidRDefault="00E35C1E" w:rsidP="00B035D1">
            <w:pPr>
              <w:widowControl/>
              <w:spacing w:line="0" w:lineRule="atLeast"/>
              <w:jc w:val="left"/>
              <w:rPr>
                <w:rFonts w:ascii="宋体" w:eastAsia="宋体" w:hAnsi="宋体" w:cs="宋体"/>
                <w:color w:val="000000"/>
                <w:kern w:val="0"/>
                <w:sz w:val="22"/>
              </w:rPr>
            </w:pPr>
            <w:r>
              <w:rPr>
                <w:rFonts w:ascii="宋体" w:eastAsia="宋体" w:hAnsi="宋体" w:cs="宋体"/>
                <w:color w:val="000000"/>
                <w:kern w:val="0"/>
                <w:sz w:val="22"/>
              </w:rPr>
              <w:t>台式电脑</w:t>
            </w:r>
          </w:p>
        </w:tc>
        <w:tc>
          <w:tcPr>
            <w:tcW w:w="4653" w:type="dxa"/>
            <w:shd w:val="clear" w:color="auto" w:fill="auto"/>
            <w:vAlign w:val="center"/>
            <w:hideMark/>
          </w:tcPr>
          <w:p w:rsidR="00E35C1E" w:rsidRDefault="00E35C1E" w:rsidP="00B035D1">
            <w:pPr>
              <w:widowControl/>
              <w:spacing w:line="0" w:lineRule="atLeast"/>
              <w:jc w:val="left"/>
              <w:rPr>
                <w:rFonts w:ascii="宋体" w:eastAsia="宋体" w:hAnsi="宋体" w:cs="宋体" w:hint="eastAsia"/>
                <w:color w:val="000000"/>
                <w:kern w:val="0"/>
                <w:szCs w:val="21"/>
              </w:rPr>
            </w:pPr>
            <w:r w:rsidRPr="00ED21FB">
              <w:rPr>
                <w:rFonts w:ascii="宋体" w:eastAsia="宋体" w:hAnsi="宋体" w:cs="宋体" w:hint="eastAsia"/>
                <w:color w:val="000000"/>
                <w:kern w:val="0"/>
                <w:sz w:val="22"/>
              </w:rPr>
              <w:t>HP280 Pro G4 MT</w:t>
            </w:r>
            <w:r w:rsidRPr="00ED21FB">
              <w:rPr>
                <w:rFonts w:ascii="宋体" w:eastAsia="宋体" w:hAnsi="宋体" w:cs="宋体" w:hint="eastAsia"/>
                <w:color w:val="000000"/>
                <w:kern w:val="0"/>
                <w:szCs w:val="21"/>
              </w:rPr>
              <w:t xml:space="preserve"> </w:t>
            </w:r>
            <w:r w:rsidRPr="00ED21FB">
              <w:rPr>
                <w:rFonts w:ascii="宋体" w:eastAsia="宋体" w:hAnsi="宋体" w:cs="宋体" w:hint="eastAsia"/>
                <w:color w:val="000000"/>
                <w:kern w:val="0"/>
                <w:sz w:val="22"/>
              </w:rPr>
              <w:t>HP280 Pro G4 MT</w:t>
            </w:r>
            <w:r w:rsidRPr="00ED21FB">
              <w:rPr>
                <w:rFonts w:ascii="宋体" w:eastAsia="宋体" w:hAnsi="宋体" w:cs="宋体" w:hint="eastAsia"/>
                <w:color w:val="000000"/>
                <w:kern w:val="0"/>
                <w:szCs w:val="21"/>
              </w:rPr>
              <w:t xml:space="preserve"> </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1．英特尔 Intel酷</w:t>
            </w:r>
            <w:proofErr w:type="gramStart"/>
            <w:r w:rsidRPr="00ED21FB">
              <w:rPr>
                <w:rFonts w:ascii="宋体" w:eastAsia="宋体" w:hAnsi="宋体" w:cs="宋体" w:hint="eastAsia"/>
                <w:color w:val="000000"/>
                <w:kern w:val="0"/>
                <w:szCs w:val="21"/>
              </w:rPr>
              <w:t>睿</w:t>
            </w:r>
            <w:proofErr w:type="gramEnd"/>
            <w:r w:rsidRPr="00ED21FB">
              <w:rPr>
                <w:rFonts w:ascii="宋体" w:eastAsia="宋体" w:hAnsi="宋体" w:cs="宋体" w:hint="eastAsia"/>
                <w:color w:val="000000"/>
                <w:kern w:val="0"/>
                <w:szCs w:val="21"/>
              </w:rPr>
              <w:t>i5-8500处理器</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2．英特尔H370芯片组及以上，</w:t>
            </w:r>
            <w:proofErr w:type="gramStart"/>
            <w:r w:rsidRPr="00ED21FB">
              <w:rPr>
                <w:rFonts w:ascii="宋体" w:eastAsia="宋体" w:hAnsi="宋体" w:cs="宋体" w:hint="eastAsia"/>
                <w:color w:val="000000"/>
                <w:kern w:val="0"/>
                <w:szCs w:val="21"/>
              </w:rPr>
              <w:t>主板带</w:t>
            </w:r>
            <w:proofErr w:type="gramEnd"/>
            <w:r w:rsidRPr="00ED21FB">
              <w:rPr>
                <w:rFonts w:ascii="宋体" w:eastAsia="宋体" w:hAnsi="宋体" w:cs="宋体" w:hint="eastAsia"/>
                <w:color w:val="000000"/>
                <w:kern w:val="0"/>
                <w:szCs w:val="21"/>
              </w:rPr>
              <w:t>BIOS自动控制的可变速CPU风扇，采用主板倒装技术，并配备智能散热系统包括由BIOS管理的智能风扇通过对机箱内部的温度感应来调节风扇速度，有效的降低噪音的同时高效散热功能</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3．扩展槽：1个用于无线网卡的M.2；1个用于固态硬盘的M.2接口；1个</w:t>
            </w:r>
            <w:proofErr w:type="spellStart"/>
            <w:r w:rsidRPr="00ED21FB">
              <w:rPr>
                <w:rFonts w:ascii="宋体" w:eastAsia="宋体" w:hAnsi="宋体" w:cs="宋体" w:hint="eastAsia"/>
                <w:color w:val="000000"/>
                <w:kern w:val="0"/>
                <w:szCs w:val="21"/>
              </w:rPr>
              <w:t>PCIe</w:t>
            </w:r>
            <w:proofErr w:type="spellEnd"/>
            <w:r w:rsidRPr="00ED21FB">
              <w:rPr>
                <w:rFonts w:ascii="宋体" w:eastAsia="宋体" w:hAnsi="宋体" w:cs="宋体" w:hint="eastAsia"/>
                <w:color w:val="000000"/>
                <w:kern w:val="0"/>
                <w:szCs w:val="21"/>
              </w:rPr>
              <w:t>(x1)；1PCIe(x16)及以上接口插槽</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4．8G (4G*2) DDR4 2个UDIMM插槽，最高支持32G,支持双通道内存</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5．端口和接口：前置：1个麦克风/耳机组合插孔；2个USB 3.1 Gen1 端口；后置：1个音频线路输入端口，1个音频线路输出端口；1个麦克风输入端口；1个电源接口；1个RJ-45端口；1个串口；1个VGA端口；1个HDMI 端口；2个USB 3.1 Gen1端口；4个USB 2.0 端口；</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6．硬盘1T 7200转硬盘，</w:t>
            </w:r>
            <w:proofErr w:type="gramStart"/>
            <w:r w:rsidRPr="00ED21FB">
              <w:rPr>
                <w:rFonts w:ascii="宋体" w:eastAsia="宋体" w:hAnsi="宋体" w:cs="宋体" w:hint="eastAsia"/>
                <w:color w:val="000000"/>
                <w:kern w:val="0"/>
                <w:szCs w:val="21"/>
              </w:rPr>
              <w:t>带端对</w:t>
            </w:r>
            <w:proofErr w:type="gramEnd"/>
            <w:r w:rsidRPr="00ED21FB">
              <w:rPr>
                <w:rFonts w:ascii="宋体" w:eastAsia="宋体" w:hAnsi="宋体" w:cs="宋体" w:hint="eastAsia"/>
                <w:color w:val="000000"/>
                <w:kern w:val="0"/>
                <w:szCs w:val="21"/>
              </w:rPr>
              <w:t>端</w:t>
            </w:r>
            <w:proofErr w:type="gramStart"/>
            <w:r w:rsidRPr="00ED21FB">
              <w:rPr>
                <w:rFonts w:ascii="宋体" w:eastAsia="宋体" w:hAnsi="宋体" w:cs="宋体" w:hint="eastAsia"/>
                <w:color w:val="000000"/>
                <w:kern w:val="0"/>
                <w:szCs w:val="21"/>
              </w:rPr>
              <w:t>侦</w:t>
            </w:r>
            <w:proofErr w:type="gramEnd"/>
            <w:r w:rsidRPr="00ED21FB">
              <w:rPr>
                <w:rFonts w:ascii="宋体" w:eastAsia="宋体" w:hAnsi="宋体" w:cs="宋体" w:hint="eastAsia"/>
                <w:color w:val="000000"/>
                <w:kern w:val="0"/>
                <w:szCs w:val="21"/>
              </w:rPr>
              <w:t>错技术（SMART IV硬盘故障前报警）, 具备硬盘保护、网络控制、资产监控的功能，支持任意发送端进行底层唤醒，</w:t>
            </w:r>
            <w:proofErr w:type="spellStart"/>
            <w:r w:rsidRPr="00ED21FB">
              <w:rPr>
                <w:rFonts w:ascii="宋体" w:eastAsia="宋体" w:hAnsi="宋体" w:cs="宋体" w:hint="eastAsia"/>
                <w:color w:val="000000"/>
                <w:kern w:val="0"/>
                <w:szCs w:val="21"/>
              </w:rPr>
              <w:t>DriveLock</w:t>
            </w:r>
            <w:proofErr w:type="spellEnd"/>
            <w:r w:rsidRPr="00ED21FB">
              <w:rPr>
                <w:rFonts w:ascii="宋体" w:eastAsia="宋体" w:hAnsi="宋体" w:cs="宋体" w:hint="eastAsia"/>
                <w:color w:val="000000"/>
                <w:kern w:val="0"/>
                <w:szCs w:val="21"/>
              </w:rPr>
              <w:t>硬盘锁。</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7．显卡：AMD Radeon R7 430 2G 显卡。</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8．网络接口：集成千兆网卡10/100/1000M以太网卡，</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9．主机内置音箱；</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10．新180W 90%高效节能电源，</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11．键盘/鼠标：原厂同品牌标准简体中文抗菌键盘和抗菌鼠标,交货时提供品牌键盘与鼠标的SGS测试报告复印件加盖投标人公章；</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12．15L升立式机箱，高效散热，静音设计，由于设备使用环境比较复杂，产品需通过湿热运行认证，在40℃和90%RH的环境以非工作状态储存120小时后需工作正常，交货时提供CNAS湿热运行检测证书复印件；</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13．BIOS保护技术，增强防御针对BIOS的病毒攻击和其他安全威胁，帮助防止丢失数据和大幅缩短故障停机时间，可通过BIOS进行开启与静音</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14．与主机同品牌23.8寸宽屏16:9 LED背光液晶显示器；</w:t>
            </w:r>
            <w:proofErr w:type="gramStart"/>
            <w:r w:rsidRPr="00ED21FB">
              <w:rPr>
                <w:rFonts w:ascii="宋体" w:eastAsia="宋体" w:hAnsi="宋体" w:cs="宋体" w:hint="eastAsia"/>
                <w:color w:val="000000"/>
                <w:kern w:val="0"/>
                <w:szCs w:val="21"/>
              </w:rPr>
              <w:t>带设置低</w:t>
            </w:r>
            <w:proofErr w:type="gramEnd"/>
            <w:r w:rsidRPr="00ED21FB">
              <w:rPr>
                <w:rFonts w:ascii="宋体" w:eastAsia="宋体" w:hAnsi="宋体" w:cs="宋体" w:hint="eastAsia"/>
                <w:color w:val="000000"/>
                <w:kern w:val="0"/>
                <w:szCs w:val="21"/>
              </w:rPr>
              <w:t>蓝光护眼功能，交货时提供低蓝光认证证书复印件并加盖投标人公章；</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15．预装WINDOWS 10 操作系统，配置数据安全软件，具备以下功能：1.系统备份过程在Windows下实时进行，不影响用户的正常工作；支持多点备份；支持增量备份，即在既有的完整系统备份基础上，对发生变化的数据进行备份，以提高备份速度，降低备份数据对磁盘空间的占用；2：还</w:t>
            </w:r>
            <w:r w:rsidRPr="00ED21FB">
              <w:rPr>
                <w:rFonts w:ascii="宋体" w:eastAsia="宋体" w:hAnsi="宋体" w:cs="宋体" w:hint="eastAsia"/>
                <w:color w:val="000000"/>
                <w:kern w:val="0"/>
                <w:szCs w:val="21"/>
              </w:rPr>
              <w:lastRenderedPageBreak/>
              <w:t>原过程在独立的恢复系统中进行，确保在用户系统无法启动的情况下也可以还原。还原点可以任意回溯，用户可以选择任意一个还原点进行还原，每个还原点提供了详细的内容描述，避免用户选择错误的还原点；3.当系统中已经存在完整备份，可使用导出备份功能将某个完整备份导出并保存在移动存储设备中 ，即使用户更换计算机硬盘，使用导入备份功能将移动存储设备中的备份导入到新的计算机硬盘中，用户仍能恢复到最习惯使用的系统状态；4.驱动备份与恢复是基于 Windows 操作系统运行的驱动备份/恢复功能，可以帮助用户快速备份状态正常的硬件驱动程序，快速检测并修复硬件驱动故障；5.用户可自行在磁盘空间允许的范围内创建一个私密文件夹，访问该文件夹时需要通过用户设定的访问密码认证，从而确保该文件夹里的内容不会被非法访问。6.用户可通过此功能控制电脑USB接口存储设备的识别（其他USB设备可识别），防止他人非法使用USB存储设备复制电脑中的数据,。7.当Windows操作系统无法启动时，可通过开机时的启动菜单进入数据恢复系统，使用该功能将系统盘中重要数据备份到其它分区，避免因系统恢复造成系统中重要数据的丢失。以上功能交货时需逐一验证，达不到要求的不予验收。</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16.为确保该批电脑的使用安全，电脑</w:t>
            </w:r>
            <w:proofErr w:type="gramStart"/>
            <w:r w:rsidRPr="00ED21FB">
              <w:rPr>
                <w:rFonts w:ascii="宋体" w:eastAsia="宋体" w:hAnsi="宋体" w:cs="宋体" w:hint="eastAsia"/>
                <w:color w:val="000000"/>
                <w:kern w:val="0"/>
                <w:szCs w:val="21"/>
              </w:rPr>
              <w:t>须标配配置</w:t>
            </w:r>
            <w:proofErr w:type="gramEnd"/>
            <w:r w:rsidRPr="00ED21FB">
              <w:rPr>
                <w:rFonts w:ascii="宋体" w:eastAsia="宋体" w:hAnsi="宋体" w:cs="宋体" w:hint="eastAsia"/>
                <w:color w:val="000000"/>
                <w:kern w:val="0"/>
                <w:szCs w:val="21"/>
              </w:rPr>
              <w:t>网络安全防护系统，功能要求：1.病毒和木马的入侵途径提供明确的报告，准确定位病毒源头，帮助管理员有针对性的加固计算机系统，要求可以实现全网分发。2. 能够动态监控进程的网络连接行为，能实时将系统所有进程列出，并将这些进程自动识别属于Windows系统软件或者属于应用软件；对每个进程能实时显示何时运行、该进程启动路径、开放的端口、连接的远程地址、所使用的协议以及流量，此功能须为投标软件自带，不能借助其他辅助软件，投标时提供功能截图</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17.三年有限保修免费上门，365天全年无休；为保证设备的品质和服务，厂家需通过CCCS认证，交货时提供该认证证书复印件。</w:t>
            </w:r>
          </w:p>
        </w:tc>
        <w:tc>
          <w:tcPr>
            <w:tcW w:w="709"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lastRenderedPageBreak/>
              <w:t>10</w:t>
            </w:r>
          </w:p>
        </w:tc>
        <w:tc>
          <w:tcPr>
            <w:tcW w:w="743"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套</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A02010104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5237</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52370</w:t>
            </w:r>
          </w:p>
        </w:tc>
      </w:tr>
      <w:tr w:rsidR="00ED21FB" w:rsidRPr="00ED21FB" w:rsidTr="00ED21FB">
        <w:trPr>
          <w:trHeight w:val="126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lastRenderedPageBreak/>
              <w:t>2</w:t>
            </w:r>
          </w:p>
        </w:tc>
        <w:tc>
          <w:tcPr>
            <w:tcW w:w="876" w:type="dxa"/>
            <w:shd w:val="clear" w:color="auto" w:fill="auto"/>
            <w:noWrap/>
            <w:vAlign w:val="center"/>
            <w:hideMark/>
          </w:tcPr>
          <w:p w:rsidR="00ED21FB" w:rsidRPr="00ED21FB" w:rsidRDefault="00E35C1E" w:rsidP="00B035D1">
            <w:pPr>
              <w:widowControl/>
              <w:spacing w:line="0" w:lineRule="atLeast"/>
              <w:jc w:val="left"/>
              <w:rPr>
                <w:rFonts w:ascii="宋体" w:eastAsia="宋体" w:hAnsi="宋体" w:cs="宋体"/>
                <w:color w:val="000000"/>
                <w:kern w:val="0"/>
                <w:sz w:val="22"/>
              </w:rPr>
            </w:pPr>
            <w:r>
              <w:rPr>
                <w:rFonts w:ascii="宋体" w:eastAsia="宋体" w:hAnsi="宋体" w:cs="宋体"/>
                <w:color w:val="000000"/>
                <w:kern w:val="0"/>
                <w:sz w:val="22"/>
              </w:rPr>
              <w:t>台式电脑</w:t>
            </w:r>
          </w:p>
        </w:tc>
        <w:tc>
          <w:tcPr>
            <w:tcW w:w="4653" w:type="dxa"/>
            <w:shd w:val="clear" w:color="auto" w:fill="auto"/>
            <w:vAlign w:val="center"/>
            <w:hideMark/>
          </w:tcPr>
          <w:p w:rsidR="00E35C1E" w:rsidRDefault="00E35C1E" w:rsidP="00B035D1">
            <w:pPr>
              <w:widowControl/>
              <w:spacing w:line="0" w:lineRule="atLeast"/>
              <w:jc w:val="left"/>
              <w:rPr>
                <w:rFonts w:ascii="宋体" w:eastAsia="宋体" w:hAnsi="宋体" w:cs="宋体" w:hint="eastAsia"/>
                <w:color w:val="000000"/>
                <w:kern w:val="0"/>
                <w:szCs w:val="21"/>
              </w:rPr>
            </w:pPr>
            <w:r w:rsidRPr="00ED21FB">
              <w:rPr>
                <w:rFonts w:ascii="宋体" w:eastAsia="宋体" w:hAnsi="宋体" w:cs="宋体" w:hint="eastAsia"/>
                <w:color w:val="000000"/>
                <w:kern w:val="0"/>
                <w:sz w:val="22"/>
              </w:rPr>
              <w:t>HP 282 Pro G4 MT</w:t>
            </w:r>
            <w:r w:rsidRPr="00ED21FB">
              <w:rPr>
                <w:rFonts w:ascii="宋体" w:eastAsia="宋体" w:hAnsi="宋体" w:cs="宋体" w:hint="eastAsia"/>
                <w:color w:val="000000"/>
                <w:kern w:val="0"/>
                <w:szCs w:val="21"/>
              </w:rPr>
              <w:t xml:space="preserve"> </w:t>
            </w:r>
            <w:r w:rsidRPr="00ED21FB">
              <w:rPr>
                <w:rFonts w:ascii="宋体" w:eastAsia="宋体" w:hAnsi="宋体" w:cs="宋体" w:hint="eastAsia"/>
                <w:color w:val="000000"/>
                <w:kern w:val="0"/>
                <w:sz w:val="22"/>
              </w:rPr>
              <w:t>HP 282 Pro G4 MT</w:t>
            </w:r>
            <w:r w:rsidRPr="00ED21FB">
              <w:rPr>
                <w:rFonts w:ascii="宋体" w:eastAsia="宋体" w:hAnsi="宋体" w:cs="宋体" w:hint="eastAsia"/>
                <w:color w:val="000000"/>
                <w:kern w:val="0"/>
                <w:szCs w:val="21"/>
              </w:rPr>
              <w:t xml:space="preserve"> </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1．英特尔 Intel酷</w:t>
            </w:r>
            <w:proofErr w:type="gramStart"/>
            <w:r w:rsidRPr="00ED21FB">
              <w:rPr>
                <w:rFonts w:ascii="宋体" w:eastAsia="宋体" w:hAnsi="宋体" w:cs="宋体" w:hint="eastAsia"/>
                <w:color w:val="000000"/>
                <w:kern w:val="0"/>
                <w:szCs w:val="21"/>
              </w:rPr>
              <w:t>睿</w:t>
            </w:r>
            <w:proofErr w:type="gramEnd"/>
            <w:r w:rsidRPr="00ED21FB">
              <w:rPr>
                <w:rFonts w:ascii="宋体" w:eastAsia="宋体" w:hAnsi="宋体" w:cs="宋体" w:hint="eastAsia"/>
                <w:color w:val="000000"/>
                <w:kern w:val="0"/>
                <w:szCs w:val="21"/>
              </w:rPr>
              <w:t xml:space="preserve"> i3-8100处理器</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2．英特尔H370芯片组及以上，</w:t>
            </w:r>
            <w:proofErr w:type="gramStart"/>
            <w:r w:rsidRPr="00ED21FB">
              <w:rPr>
                <w:rFonts w:ascii="宋体" w:eastAsia="宋体" w:hAnsi="宋体" w:cs="宋体" w:hint="eastAsia"/>
                <w:color w:val="000000"/>
                <w:kern w:val="0"/>
                <w:szCs w:val="21"/>
              </w:rPr>
              <w:t>主板带</w:t>
            </w:r>
            <w:proofErr w:type="gramEnd"/>
            <w:r w:rsidRPr="00ED21FB">
              <w:rPr>
                <w:rFonts w:ascii="宋体" w:eastAsia="宋体" w:hAnsi="宋体" w:cs="宋体" w:hint="eastAsia"/>
                <w:color w:val="000000"/>
                <w:kern w:val="0"/>
                <w:szCs w:val="21"/>
              </w:rPr>
              <w:t>BIOS自动控制的可变速CPU风扇，采用主板倒装技术，并配备智能散热系统包括由BIOS管理的智能风扇通过对机箱内部的温度感应来调节风扇速度，有效的降低噪音的同时高效散热功能</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3．扩展槽：1个用于无线网卡的M.2；1个用于固态硬盘的M.2接口；1个</w:t>
            </w:r>
            <w:proofErr w:type="spellStart"/>
            <w:r w:rsidRPr="00ED21FB">
              <w:rPr>
                <w:rFonts w:ascii="宋体" w:eastAsia="宋体" w:hAnsi="宋体" w:cs="宋体" w:hint="eastAsia"/>
                <w:color w:val="000000"/>
                <w:kern w:val="0"/>
                <w:szCs w:val="21"/>
              </w:rPr>
              <w:t>PCIe</w:t>
            </w:r>
            <w:proofErr w:type="spellEnd"/>
            <w:r w:rsidRPr="00ED21FB">
              <w:rPr>
                <w:rFonts w:ascii="宋体" w:eastAsia="宋体" w:hAnsi="宋体" w:cs="宋体" w:hint="eastAsia"/>
                <w:color w:val="000000"/>
                <w:kern w:val="0"/>
                <w:szCs w:val="21"/>
              </w:rPr>
              <w:t>(x1)；1PCIe(x16)及以上接口插槽</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4．4G (4G*1) DDR4 2个UDIMM插槽，最高支持32G,支持双通道内存</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5．端口和接口：前置：1个麦克风/耳机组合插</w:t>
            </w:r>
            <w:r w:rsidRPr="00ED21FB">
              <w:rPr>
                <w:rFonts w:ascii="宋体" w:eastAsia="宋体" w:hAnsi="宋体" w:cs="宋体" w:hint="eastAsia"/>
                <w:color w:val="000000"/>
                <w:kern w:val="0"/>
                <w:szCs w:val="21"/>
              </w:rPr>
              <w:lastRenderedPageBreak/>
              <w:t>孔；2个USB 3.1 Gen1 端口；后置：1个音频线路输入端口，1个音频线路输出端口；1个麦克风输入端口；1个电源接口；1个RJ-45端口；1个串口；1个VGA端口；1个HDMI 端口；2个USB 3.1 Gen1端口；4个USB 2.0 端口；</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6．硬盘1T 7200转+原装128G M.2固态硬盘，</w:t>
            </w:r>
            <w:proofErr w:type="gramStart"/>
            <w:r w:rsidRPr="00ED21FB">
              <w:rPr>
                <w:rFonts w:ascii="宋体" w:eastAsia="宋体" w:hAnsi="宋体" w:cs="宋体" w:hint="eastAsia"/>
                <w:color w:val="000000"/>
                <w:kern w:val="0"/>
                <w:szCs w:val="21"/>
              </w:rPr>
              <w:t>带端对</w:t>
            </w:r>
            <w:proofErr w:type="gramEnd"/>
            <w:r w:rsidRPr="00ED21FB">
              <w:rPr>
                <w:rFonts w:ascii="宋体" w:eastAsia="宋体" w:hAnsi="宋体" w:cs="宋体" w:hint="eastAsia"/>
                <w:color w:val="000000"/>
                <w:kern w:val="0"/>
                <w:szCs w:val="21"/>
              </w:rPr>
              <w:t>端</w:t>
            </w:r>
            <w:proofErr w:type="gramStart"/>
            <w:r w:rsidRPr="00ED21FB">
              <w:rPr>
                <w:rFonts w:ascii="宋体" w:eastAsia="宋体" w:hAnsi="宋体" w:cs="宋体" w:hint="eastAsia"/>
                <w:color w:val="000000"/>
                <w:kern w:val="0"/>
                <w:szCs w:val="21"/>
              </w:rPr>
              <w:t>侦</w:t>
            </w:r>
            <w:proofErr w:type="gramEnd"/>
            <w:r w:rsidRPr="00ED21FB">
              <w:rPr>
                <w:rFonts w:ascii="宋体" w:eastAsia="宋体" w:hAnsi="宋体" w:cs="宋体" w:hint="eastAsia"/>
                <w:color w:val="000000"/>
                <w:kern w:val="0"/>
                <w:szCs w:val="21"/>
              </w:rPr>
              <w:t>错技术（SMART IV硬盘故障前报警）, 具备硬盘保护、网络同传（</w:t>
            </w:r>
            <w:proofErr w:type="gramStart"/>
            <w:r w:rsidRPr="00ED21FB">
              <w:rPr>
                <w:rFonts w:ascii="宋体" w:eastAsia="宋体" w:hAnsi="宋体" w:cs="宋体" w:hint="eastAsia"/>
                <w:color w:val="000000"/>
                <w:kern w:val="0"/>
                <w:szCs w:val="21"/>
              </w:rPr>
              <w:t>需支持</w:t>
            </w:r>
            <w:proofErr w:type="gramEnd"/>
            <w:r w:rsidRPr="00ED21FB">
              <w:rPr>
                <w:rFonts w:ascii="宋体" w:eastAsia="宋体" w:hAnsi="宋体" w:cs="宋体" w:hint="eastAsia"/>
                <w:color w:val="000000"/>
                <w:kern w:val="0"/>
                <w:szCs w:val="21"/>
              </w:rPr>
              <w:t>双硬盘进行、网络控制、资产监控的功能，支持任意发送端进行底层唤醒，</w:t>
            </w:r>
            <w:proofErr w:type="spellStart"/>
            <w:r w:rsidRPr="00ED21FB">
              <w:rPr>
                <w:rFonts w:ascii="宋体" w:eastAsia="宋体" w:hAnsi="宋体" w:cs="宋体" w:hint="eastAsia"/>
                <w:color w:val="000000"/>
                <w:kern w:val="0"/>
                <w:szCs w:val="21"/>
              </w:rPr>
              <w:t>DriveLock</w:t>
            </w:r>
            <w:proofErr w:type="spellEnd"/>
            <w:r w:rsidRPr="00ED21FB">
              <w:rPr>
                <w:rFonts w:ascii="宋体" w:eastAsia="宋体" w:hAnsi="宋体" w:cs="宋体" w:hint="eastAsia"/>
                <w:color w:val="000000"/>
                <w:kern w:val="0"/>
                <w:szCs w:val="21"/>
              </w:rPr>
              <w:t>硬盘锁。</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7．显卡：集成 显卡。</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8．网络接口：集成千兆网卡10/100/1000M以太网卡，</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9．主机内置音箱；</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10．新180W 90%高效节能电源，</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11．键盘/鼠标：原厂同品牌标准简体中文抗菌键盘和抗菌鼠标,交货时提供品牌键盘与鼠标的SGS测试报告复印件加盖投标人公章；</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12．15L升立式机箱，高效散热，静音设计，由于设备使用环境比较复杂，产品需通过湿热运行认证，在40℃和90%RH的环境以非工作状态储存120小时后需工作正常，交货时提供CNAS湿热运行检测证书复印件；</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13．BIOS保护技术，增强防御针对BIOS的病毒攻击和其他安全威胁，帮助防止丢失数据和大幅缩短故障停机时间，可通过BIOS进行开启与静音</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14．与主机同品牌21.5寸宽屏16:9 LED背光液晶显示器；</w:t>
            </w:r>
            <w:proofErr w:type="gramStart"/>
            <w:r w:rsidRPr="00ED21FB">
              <w:rPr>
                <w:rFonts w:ascii="宋体" w:eastAsia="宋体" w:hAnsi="宋体" w:cs="宋体" w:hint="eastAsia"/>
                <w:color w:val="000000"/>
                <w:kern w:val="0"/>
                <w:szCs w:val="21"/>
              </w:rPr>
              <w:t>带设置低</w:t>
            </w:r>
            <w:proofErr w:type="gramEnd"/>
            <w:r w:rsidRPr="00ED21FB">
              <w:rPr>
                <w:rFonts w:ascii="宋体" w:eastAsia="宋体" w:hAnsi="宋体" w:cs="宋体" w:hint="eastAsia"/>
                <w:color w:val="000000"/>
                <w:kern w:val="0"/>
                <w:szCs w:val="21"/>
              </w:rPr>
              <w:t>蓝光护眼功能，交货时提供低蓝光认证证书复印件并加盖投标人公章；</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15．预装WINDOWS 10 操作系统，配置数据安全软件，具备以下功能：1.系统备份过程在Windows下实时进行，不影响用户的正常工作；支持多点备份；支持增量备份，即在既有的完整系统备份基础上，对发生变化的数据进行备份，以提高备份速度，降低备份数据对磁盘空间的占用；2：还原过程在独立的恢复系统中进行，确保在用户系统无法启动的情况下也可以还原。还原点可以任意回溯，用户可以选择任意一个还原点进行还原，每个还原点提供了详细的内容描述，避免用户选择错误的还原点；3.当系统中已经存在完整备份，可使用导出备份功能将某个完整备份导出并保存在移动存储设备中 ，即使用户更换计算机硬盘，使用导入备份功能将移动存储设备中的备份导入到新的计算机硬盘中，用户仍能恢复到最习惯使用的系统状态；4.驱动备份与恢复是基于 Windows 操作系统运行的驱动备份/恢复功能，可以帮助用户快速备份状态正常的硬件驱动程序，快速检测并修复硬件驱动故障；5.用户可自行在磁盘空间允许的范围内创建一个私密文件夹，访问该文件夹时需要通过用户设定的访问密码认证，从而确保该文件夹里的内容不会被非法访问。</w:t>
            </w:r>
            <w:r w:rsidRPr="00ED21FB">
              <w:rPr>
                <w:rFonts w:ascii="宋体" w:eastAsia="宋体" w:hAnsi="宋体" w:cs="宋体" w:hint="eastAsia"/>
                <w:color w:val="000000"/>
                <w:kern w:val="0"/>
                <w:szCs w:val="21"/>
              </w:rPr>
              <w:lastRenderedPageBreak/>
              <w:t>6.用户可通过此功能控制电脑USB接口存储设备的识别（其他USB设备可识别），防止他人非法使用USB存储设备复制电脑中的数据,。7.当Windows操作系统无法启动时，可通过开机时的启动菜单进入数据恢复系统，使用该功能将系统盘中重要数据备份到其它分区，避免因系统恢复造成系统中重要数据的丢失。以上功能交货时需逐一验证，达不到要求的不予验收。</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16.为确保该批电脑的使用安全，电脑</w:t>
            </w:r>
            <w:proofErr w:type="gramStart"/>
            <w:r w:rsidRPr="00ED21FB">
              <w:rPr>
                <w:rFonts w:ascii="宋体" w:eastAsia="宋体" w:hAnsi="宋体" w:cs="宋体" w:hint="eastAsia"/>
                <w:color w:val="000000"/>
                <w:kern w:val="0"/>
                <w:szCs w:val="21"/>
              </w:rPr>
              <w:t>须标配配置</w:t>
            </w:r>
            <w:proofErr w:type="gramEnd"/>
            <w:r w:rsidRPr="00ED21FB">
              <w:rPr>
                <w:rFonts w:ascii="宋体" w:eastAsia="宋体" w:hAnsi="宋体" w:cs="宋体" w:hint="eastAsia"/>
                <w:color w:val="000000"/>
                <w:kern w:val="0"/>
                <w:szCs w:val="21"/>
              </w:rPr>
              <w:t>网络安全防护系统，功能要求：1.病毒和木马的入侵途径提供明确的报告，准确定位病毒源头，帮助管理员有针对性的加固计算机系统，要求可以实现全网分发。2. 能够动态监控进程的网络连接行为，能实时将系统所有进程列出，并将这些进程自动识别属于Windows系统软件或者属于应用软件；对每个进程能实时显示何时运行、该进程启动路径、开放的端口、连接的远程地址、所使用的协议以及流量，此功能须为投标软件自带，不能借助其他辅助软件，投标时提供功能截图</w:t>
            </w:r>
          </w:p>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17.三年有限保修免费上门，365天全年无休；为保证设备的品质和服务，厂家需通过CCCS认证，交货时提供该认证证书复印件。</w:t>
            </w:r>
          </w:p>
        </w:tc>
        <w:tc>
          <w:tcPr>
            <w:tcW w:w="709"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lastRenderedPageBreak/>
              <w:t>10</w:t>
            </w:r>
          </w:p>
        </w:tc>
        <w:tc>
          <w:tcPr>
            <w:tcW w:w="743"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套</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A02010104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4510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45100</w:t>
            </w:r>
          </w:p>
        </w:tc>
      </w:tr>
      <w:tr w:rsidR="00ED21FB" w:rsidRPr="00ED21FB" w:rsidTr="00ED21FB">
        <w:trPr>
          <w:trHeight w:val="67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lastRenderedPageBreak/>
              <w:t>3</w:t>
            </w:r>
          </w:p>
        </w:tc>
        <w:tc>
          <w:tcPr>
            <w:tcW w:w="87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台式电脑</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联想扬天T4900v八代处理器（i7-8700 8G 1T 独立显卡）21.5</w:t>
            </w:r>
            <w:r>
              <w:rPr>
                <w:rFonts w:ascii="宋体" w:eastAsia="宋体" w:hAnsi="宋体" w:cs="宋体" w:hint="eastAsia"/>
                <w:color w:val="000000"/>
                <w:kern w:val="0"/>
                <w:szCs w:val="21"/>
              </w:rPr>
              <w:t>寸显示器</w:t>
            </w:r>
          </w:p>
        </w:tc>
        <w:tc>
          <w:tcPr>
            <w:tcW w:w="709"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1</w:t>
            </w:r>
          </w:p>
        </w:tc>
        <w:tc>
          <w:tcPr>
            <w:tcW w:w="743"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套</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A02010104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5910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5910</w:t>
            </w:r>
          </w:p>
        </w:tc>
      </w:tr>
      <w:tr w:rsidR="00ED21FB" w:rsidRPr="00ED21FB" w:rsidTr="00B035D1">
        <w:trPr>
          <w:trHeight w:val="1691"/>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4</w:t>
            </w:r>
          </w:p>
        </w:tc>
        <w:tc>
          <w:tcPr>
            <w:tcW w:w="876" w:type="dxa"/>
            <w:shd w:val="clear" w:color="auto" w:fill="auto"/>
            <w:noWrap/>
            <w:vAlign w:val="center"/>
            <w:hideMark/>
          </w:tcPr>
          <w:p w:rsidR="00ED21FB" w:rsidRPr="00ED21FB" w:rsidRDefault="00D000B3" w:rsidP="00D000B3">
            <w:pPr>
              <w:widowControl/>
              <w:spacing w:line="0" w:lineRule="atLeast"/>
              <w:jc w:val="left"/>
              <w:rPr>
                <w:rFonts w:ascii="宋体" w:eastAsia="宋体" w:hAnsi="宋体" w:cs="宋体"/>
                <w:color w:val="000000"/>
                <w:kern w:val="0"/>
                <w:sz w:val="22"/>
              </w:rPr>
            </w:pPr>
            <w:r>
              <w:rPr>
                <w:rFonts w:ascii="宋体" w:eastAsia="宋体" w:hAnsi="宋体" w:cs="宋体"/>
                <w:color w:val="000000"/>
                <w:kern w:val="0"/>
                <w:sz w:val="22"/>
              </w:rPr>
              <w:t>一体机</w:t>
            </w:r>
            <w:bookmarkStart w:id="0" w:name="_GoBack"/>
            <w:bookmarkEnd w:id="0"/>
          </w:p>
        </w:tc>
        <w:tc>
          <w:tcPr>
            <w:tcW w:w="4653" w:type="dxa"/>
            <w:shd w:val="clear" w:color="auto" w:fill="auto"/>
            <w:vAlign w:val="center"/>
            <w:hideMark/>
          </w:tcPr>
          <w:p w:rsidR="00D000B3" w:rsidRDefault="00D000B3" w:rsidP="00D000B3">
            <w:pPr>
              <w:widowControl/>
              <w:spacing w:line="0" w:lineRule="atLeast"/>
              <w:jc w:val="left"/>
              <w:rPr>
                <w:rFonts w:ascii="宋体" w:eastAsia="宋体" w:hAnsi="宋体" w:cs="宋体" w:hint="eastAsia"/>
                <w:color w:val="000000"/>
                <w:kern w:val="0"/>
                <w:sz w:val="22"/>
              </w:rPr>
            </w:pPr>
            <w:r w:rsidRPr="00ED21FB">
              <w:rPr>
                <w:rFonts w:ascii="宋体" w:eastAsia="宋体" w:hAnsi="宋体" w:cs="宋体" w:hint="eastAsia"/>
                <w:color w:val="000000"/>
                <w:kern w:val="0"/>
                <w:sz w:val="22"/>
              </w:rPr>
              <w:t xml:space="preserve">HP </w:t>
            </w:r>
            <w:proofErr w:type="spellStart"/>
            <w:r w:rsidRPr="00ED21FB">
              <w:rPr>
                <w:rFonts w:ascii="宋体" w:eastAsia="宋体" w:hAnsi="宋体" w:cs="宋体" w:hint="eastAsia"/>
                <w:color w:val="000000"/>
                <w:kern w:val="0"/>
                <w:sz w:val="22"/>
              </w:rPr>
              <w:t>ProOne</w:t>
            </w:r>
            <w:proofErr w:type="spellEnd"/>
            <w:r w:rsidRPr="00ED21FB">
              <w:rPr>
                <w:rFonts w:ascii="宋体" w:eastAsia="宋体" w:hAnsi="宋体" w:cs="宋体" w:hint="eastAsia"/>
                <w:color w:val="000000"/>
                <w:kern w:val="0"/>
                <w:sz w:val="22"/>
              </w:rPr>
              <w:t xml:space="preserve"> 400 G4 </w:t>
            </w:r>
            <w:proofErr w:type="spellStart"/>
            <w:r w:rsidRPr="00ED21FB">
              <w:rPr>
                <w:rFonts w:ascii="宋体" w:eastAsia="宋体" w:hAnsi="宋体" w:cs="宋体" w:hint="eastAsia"/>
                <w:color w:val="000000"/>
                <w:kern w:val="0"/>
                <w:sz w:val="22"/>
              </w:rPr>
              <w:t>AiO</w:t>
            </w:r>
            <w:proofErr w:type="spellEnd"/>
            <w:r w:rsidRPr="00ED21FB">
              <w:rPr>
                <w:rFonts w:ascii="宋体" w:eastAsia="宋体" w:hAnsi="宋体" w:cs="宋体" w:hint="eastAsia"/>
                <w:color w:val="000000"/>
                <w:kern w:val="0"/>
                <w:sz w:val="22"/>
              </w:rPr>
              <w:t xml:space="preserve"> </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1．英特尔 Intel酷</w:t>
            </w:r>
            <w:proofErr w:type="gramStart"/>
            <w:r w:rsidRPr="00ED21FB">
              <w:rPr>
                <w:rFonts w:ascii="宋体" w:eastAsia="宋体" w:hAnsi="宋体" w:cs="宋体" w:hint="eastAsia"/>
                <w:color w:val="000000"/>
                <w:kern w:val="0"/>
                <w:sz w:val="22"/>
              </w:rPr>
              <w:t>睿</w:t>
            </w:r>
            <w:proofErr w:type="gramEnd"/>
            <w:r w:rsidRPr="00ED21FB">
              <w:rPr>
                <w:rFonts w:ascii="宋体" w:eastAsia="宋体" w:hAnsi="宋体" w:cs="宋体" w:hint="eastAsia"/>
                <w:color w:val="000000"/>
                <w:kern w:val="0"/>
                <w:sz w:val="22"/>
              </w:rPr>
              <w:t>i3-8100T处理器</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2．英特尔Q370芯片组及以上，</w:t>
            </w:r>
            <w:proofErr w:type="gramStart"/>
            <w:r w:rsidRPr="00ED21FB">
              <w:rPr>
                <w:rFonts w:ascii="宋体" w:eastAsia="宋体" w:hAnsi="宋体" w:cs="宋体" w:hint="eastAsia"/>
                <w:color w:val="000000"/>
                <w:kern w:val="0"/>
                <w:sz w:val="22"/>
              </w:rPr>
              <w:t>主板带</w:t>
            </w:r>
            <w:proofErr w:type="gramEnd"/>
            <w:r w:rsidRPr="00ED21FB">
              <w:rPr>
                <w:rFonts w:ascii="宋体" w:eastAsia="宋体" w:hAnsi="宋体" w:cs="宋体" w:hint="eastAsia"/>
                <w:color w:val="000000"/>
                <w:kern w:val="0"/>
                <w:sz w:val="22"/>
              </w:rPr>
              <w:t>BIOS自动控制的可变速CPU风扇，采用主板倒装技术，并配备智能散热系统包括由BIOS管理的智能风扇通过对机箱内部的温度感应来调节风扇速度，有效的降低噪音的同时高效散热功能</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3．扩展槽：1个用于无线网卡的M.2；1个用于固态硬盘的M.2接口；</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4．4G (4G*1) DDR4 2个UDIMM插槽，最高支持32G,支持双通道内存</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5．端口和接口：侧面：2USB3.1 Gen1，1USB TYPE-C(可通过扩展器扩展为3个标准USB接口，包含1个USB 2.0和2个USB3.0); 后置：2USB3.1 Gen1;</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6．硬盘1T 7200转硬盘，</w:t>
            </w:r>
            <w:proofErr w:type="gramStart"/>
            <w:r w:rsidRPr="00ED21FB">
              <w:rPr>
                <w:rFonts w:ascii="宋体" w:eastAsia="宋体" w:hAnsi="宋体" w:cs="宋体" w:hint="eastAsia"/>
                <w:color w:val="000000"/>
                <w:kern w:val="0"/>
                <w:sz w:val="22"/>
              </w:rPr>
              <w:t>带端对</w:t>
            </w:r>
            <w:proofErr w:type="gramEnd"/>
            <w:r w:rsidRPr="00ED21FB">
              <w:rPr>
                <w:rFonts w:ascii="宋体" w:eastAsia="宋体" w:hAnsi="宋体" w:cs="宋体" w:hint="eastAsia"/>
                <w:color w:val="000000"/>
                <w:kern w:val="0"/>
                <w:sz w:val="22"/>
              </w:rPr>
              <w:t>端</w:t>
            </w:r>
            <w:proofErr w:type="gramStart"/>
            <w:r w:rsidRPr="00ED21FB">
              <w:rPr>
                <w:rFonts w:ascii="宋体" w:eastAsia="宋体" w:hAnsi="宋体" w:cs="宋体" w:hint="eastAsia"/>
                <w:color w:val="000000"/>
                <w:kern w:val="0"/>
                <w:sz w:val="22"/>
              </w:rPr>
              <w:t>侦</w:t>
            </w:r>
            <w:proofErr w:type="gramEnd"/>
            <w:r w:rsidRPr="00ED21FB">
              <w:rPr>
                <w:rFonts w:ascii="宋体" w:eastAsia="宋体" w:hAnsi="宋体" w:cs="宋体" w:hint="eastAsia"/>
                <w:color w:val="000000"/>
                <w:kern w:val="0"/>
                <w:sz w:val="22"/>
              </w:rPr>
              <w:t>错技术（SMART IV硬盘故障前报警）, 具备硬盘保护、网络同传、网络控制、资产监控的功能，支持任意发送端进行底层唤醒，</w:t>
            </w:r>
            <w:proofErr w:type="spellStart"/>
            <w:r w:rsidRPr="00ED21FB">
              <w:rPr>
                <w:rFonts w:ascii="宋体" w:eastAsia="宋体" w:hAnsi="宋体" w:cs="宋体" w:hint="eastAsia"/>
                <w:color w:val="000000"/>
                <w:kern w:val="0"/>
                <w:sz w:val="22"/>
              </w:rPr>
              <w:t>DriveLock</w:t>
            </w:r>
            <w:proofErr w:type="spellEnd"/>
            <w:r w:rsidRPr="00ED21FB">
              <w:rPr>
                <w:rFonts w:ascii="宋体" w:eastAsia="宋体" w:hAnsi="宋体" w:cs="宋体" w:hint="eastAsia"/>
                <w:color w:val="000000"/>
                <w:kern w:val="0"/>
                <w:sz w:val="22"/>
              </w:rPr>
              <w:t>硬盘锁</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7．显卡：集成 显卡。</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8．网络接口：集成千兆网卡10/100/1000M以太网卡，</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9．主机内置音箱，无线网卡，100</w:t>
            </w:r>
            <w:proofErr w:type="gramStart"/>
            <w:r w:rsidRPr="00ED21FB">
              <w:rPr>
                <w:rFonts w:ascii="宋体" w:eastAsia="宋体" w:hAnsi="宋体" w:cs="宋体" w:hint="eastAsia"/>
                <w:color w:val="000000"/>
                <w:kern w:val="0"/>
                <w:sz w:val="22"/>
              </w:rPr>
              <w:t>万像</w:t>
            </w:r>
            <w:proofErr w:type="gramEnd"/>
            <w:r w:rsidRPr="00ED21FB">
              <w:rPr>
                <w:rFonts w:ascii="宋体" w:eastAsia="宋体" w:hAnsi="宋体" w:cs="宋体" w:hint="eastAsia"/>
                <w:color w:val="000000"/>
                <w:kern w:val="0"/>
                <w:sz w:val="22"/>
              </w:rPr>
              <w:t>素摄像头，麦克风，</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10．90W 89%高效节能电源，</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lastRenderedPageBreak/>
              <w:t>11．键盘/鼠标：原厂同品牌标准简体中文抗菌键盘和抗菌鼠标,交货时提供品牌键盘与鼠标的SGS测试报告复印件加盖投标人公章；</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12．DVD刻录光驱；</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13．BIOS保护技术，增强防御针对BIOS的病毒攻击和其他安全威胁，帮助防止丢失数据和大幅缩短故障停机时间，可通过BIOS进行开启与静音</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14．20" TN宽屏LED背光防眩光液晶显示器(1600X900)；</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15．预装WINDOWS 10 操作系统，配置数据安全软件，具备以下功能：1.系统备份过程在Windows下实时进行，不影响用户的正常工作；支持多点备份；支持增量备份，即在既有的完整系统备份基础上，对发生变化的数据进行备份，以提高备份速度，降低备份数据对磁盘空间的占用；2：还原过程在独立的恢复系统中进行，确保在用户系统无法启动的情况下也可以还原。还原点可以任意回溯，用户可以选择任意一个还原点进行还原，每个还原点提供了详细的内容描述，避免用户选择错误的还原点；3.当系统中已经存在完整备份，可使用导出备份功能将某个完整备份导出并保存在移动存储设备中 ，即使用户更换计算机硬盘，使用导入备份功能将移动存储设备中的备份导入到新的计算机硬盘中，用户仍能恢复到最习惯使用的系统状态；4.驱动备份与恢复是基于 Windows 操作系统运行的驱动备份/恢复功能，可以帮助用户快速备份状态正常的硬件驱动程序，快速检测并修复硬件驱动故障；5.用户可自行在磁盘空间允许的范围内创建一个私密文件夹，访问该文件夹时需要通过用户设定的访问密码认证，从而确保该文件夹里的内容不会被非法访问。6.用户可通过此功能控制电脑USB接口存储设备的识别（其他USB设备可识别），防止他人非法使用USB存储设备复制电脑中的数据,。7.当Windows操作系统无法启动时，可通过开机时的启动菜单进入数据恢复系统，使用该功能将系统盘中重要数据备份到其它分区，避免因系统恢复造成系统中重要数据的丢失。以上功能交货时需逐一验证，达不到要求的不予验收。</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16.为确保该批电脑的使用安全，电脑</w:t>
            </w:r>
            <w:proofErr w:type="gramStart"/>
            <w:r w:rsidRPr="00ED21FB">
              <w:rPr>
                <w:rFonts w:ascii="宋体" w:eastAsia="宋体" w:hAnsi="宋体" w:cs="宋体" w:hint="eastAsia"/>
                <w:color w:val="000000"/>
                <w:kern w:val="0"/>
                <w:sz w:val="22"/>
              </w:rPr>
              <w:t>须标配配置</w:t>
            </w:r>
            <w:proofErr w:type="gramEnd"/>
            <w:r w:rsidRPr="00ED21FB">
              <w:rPr>
                <w:rFonts w:ascii="宋体" w:eastAsia="宋体" w:hAnsi="宋体" w:cs="宋体" w:hint="eastAsia"/>
                <w:color w:val="000000"/>
                <w:kern w:val="0"/>
                <w:sz w:val="22"/>
              </w:rPr>
              <w:t>网络安全防护系统，功能要求：1.病毒和木马的入侵途径提供明确的报告，准确定位病毒源头，帮助管理员有针对性的加固计算机系统，要求可以实现全网分发。2. 能够动态监控进程的网络连接行为，能实时将系统所有进程列出，</w:t>
            </w:r>
            <w:r w:rsidRPr="00ED21FB">
              <w:rPr>
                <w:rFonts w:ascii="宋体" w:eastAsia="宋体" w:hAnsi="宋体" w:cs="宋体" w:hint="eastAsia"/>
                <w:color w:val="000000"/>
                <w:kern w:val="0"/>
                <w:sz w:val="22"/>
              </w:rPr>
              <w:lastRenderedPageBreak/>
              <w:t>并将这些进程自动识别属于Windows系统软件或者属于应用软件；对每个进程能实时显示何时运行、该进程启动路径、开放的端口、连接的远程地址、所使用的协议以及流量，此功能须为投标软件自带，不能借助其他辅助软件，投标时提供功能截图</w:t>
            </w:r>
          </w:p>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17.三年有限保修免费上门，365天全年无休；为保证设备的品质和服务，厂家需通过CCCS认证，交货时提供该认证证书复印件。</w:t>
            </w:r>
          </w:p>
        </w:tc>
        <w:tc>
          <w:tcPr>
            <w:tcW w:w="709"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2"/>
              </w:rPr>
            </w:pPr>
            <w:r w:rsidRPr="00ED21FB">
              <w:rPr>
                <w:rFonts w:ascii="宋体" w:eastAsia="宋体" w:hAnsi="宋体" w:cs="宋体" w:hint="eastAsia"/>
                <w:color w:val="000000"/>
                <w:kern w:val="0"/>
                <w:sz w:val="22"/>
              </w:rPr>
              <w:lastRenderedPageBreak/>
              <w:t>2</w:t>
            </w:r>
          </w:p>
        </w:tc>
        <w:tc>
          <w:tcPr>
            <w:tcW w:w="743" w:type="dxa"/>
            <w:shd w:val="clear" w:color="auto" w:fill="auto"/>
            <w:noWrap/>
            <w:vAlign w:val="center"/>
            <w:hideMark/>
          </w:tcPr>
          <w:p w:rsidR="00ED21FB" w:rsidRPr="00ED21FB" w:rsidRDefault="00E35C1E" w:rsidP="00B035D1">
            <w:pPr>
              <w:widowControl/>
              <w:spacing w:line="0"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A02010104</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4550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9100</w:t>
            </w:r>
          </w:p>
        </w:tc>
      </w:tr>
      <w:tr w:rsidR="00ED21FB" w:rsidRPr="00ED21FB" w:rsidTr="00ED21FB">
        <w:trPr>
          <w:trHeight w:val="1164"/>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lastRenderedPageBreak/>
              <w:t>5</w:t>
            </w:r>
          </w:p>
        </w:tc>
        <w:tc>
          <w:tcPr>
            <w:tcW w:w="87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HP N246v</w:t>
            </w:r>
          </w:p>
        </w:tc>
        <w:tc>
          <w:tcPr>
            <w:tcW w:w="4653" w:type="dxa"/>
            <w:shd w:val="clear" w:color="auto" w:fill="auto"/>
            <w:vAlign w:val="center"/>
            <w:hideMark/>
          </w:tcPr>
          <w:p w:rsidR="00B035D1" w:rsidRDefault="00B035D1" w:rsidP="00B035D1">
            <w:pPr>
              <w:widowControl/>
              <w:spacing w:line="0" w:lineRule="atLeast"/>
              <w:jc w:val="left"/>
              <w:rPr>
                <w:rFonts w:ascii="宋体" w:eastAsia="宋体" w:hAnsi="宋体" w:cs="宋体"/>
                <w:color w:val="000000"/>
                <w:kern w:val="0"/>
                <w:szCs w:val="21"/>
              </w:rPr>
            </w:pPr>
            <w:r w:rsidRPr="00B035D1">
              <w:rPr>
                <w:rFonts w:ascii="宋体" w:eastAsia="宋体" w:hAnsi="宋体" w:cs="宋体" w:hint="eastAsia"/>
                <w:color w:val="000000"/>
                <w:kern w:val="0"/>
                <w:szCs w:val="21"/>
              </w:rPr>
              <w:t>23.8"宽屏16:9 LED背光IPS液晶显示器,</w:t>
            </w:r>
          </w:p>
          <w:p w:rsidR="00ED21FB" w:rsidRPr="00ED21FB" w:rsidRDefault="00B035D1" w:rsidP="00B035D1">
            <w:pPr>
              <w:widowControl/>
              <w:spacing w:line="0" w:lineRule="atLeast"/>
              <w:jc w:val="left"/>
              <w:rPr>
                <w:rFonts w:ascii="宋体" w:eastAsia="宋体" w:hAnsi="宋体" w:cs="宋体"/>
                <w:color w:val="000000"/>
                <w:kern w:val="0"/>
                <w:szCs w:val="21"/>
              </w:rPr>
            </w:pPr>
            <w:r w:rsidRPr="00B035D1">
              <w:rPr>
                <w:rFonts w:ascii="宋体" w:eastAsia="宋体" w:hAnsi="宋体" w:cs="宋体" w:hint="eastAsia"/>
                <w:color w:val="000000"/>
                <w:kern w:val="0"/>
                <w:szCs w:val="21"/>
              </w:rPr>
              <w:t>VGA,DVI-D,HDMI（支持HDCP）接口,250nits,1000:1,1</w:t>
            </w:r>
            <w:proofErr w:type="gramStart"/>
            <w:r w:rsidRPr="00B035D1">
              <w:rPr>
                <w:rFonts w:ascii="宋体" w:eastAsia="宋体" w:hAnsi="宋体" w:cs="宋体" w:hint="eastAsia"/>
                <w:color w:val="000000"/>
                <w:kern w:val="0"/>
                <w:szCs w:val="21"/>
              </w:rPr>
              <w:t>千万</w:t>
            </w:r>
            <w:proofErr w:type="gramEnd"/>
            <w:r w:rsidRPr="00B035D1">
              <w:rPr>
                <w:rFonts w:ascii="宋体" w:eastAsia="宋体" w:hAnsi="宋体" w:cs="宋体" w:hint="eastAsia"/>
                <w:color w:val="000000"/>
                <w:kern w:val="0"/>
                <w:szCs w:val="21"/>
              </w:rPr>
              <w:t>:1(动态对比度),5ms(灰度),1920x1080,可视角度为水平178度/垂直178度</w:t>
            </w:r>
          </w:p>
        </w:tc>
        <w:tc>
          <w:tcPr>
            <w:tcW w:w="709"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2"/>
              </w:rPr>
            </w:pPr>
            <w:r w:rsidRPr="00ED21FB">
              <w:rPr>
                <w:rFonts w:ascii="宋体" w:eastAsia="宋体" w:hAnsi="宋体" w:cs="宋体" w:hint="eastAsia"/>
                <w:color w:val="000000"/>
                <w:kern w:val="0"/>
                <w:sz w:val="22"/>
              </w:rPr>
              <w:t>2</w:t>
            </w:r>
          </w:p>
        </w:tc>
        <w:tc>
          <w:tcPr>
            <w:tcW w:w="743"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2"/>
              </w:rPr>
            </w:pP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A02010604</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1060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2120</w:t>
            </w:r>
          </w:p>
        </w:tc>
      </w:tr>
      <w:tr w:rsidR="00ED21FB" w:rsidRPr="00ED21FB" w:rsidTr="00B035D1">
        <w:trPr>
          <w:trHeight w:val="728"/>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6</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笔记本</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 xml:space="preserve">华为/HUAWEI </w:t>
            </w:r>
            <w:proofErr w:type="spellStart"/>
            <w:r w:rsidRPr="00ED21FB">
              <w:rPr>
                <w:rFonts w:ascii="宋体" w:eastAsia="宋体" w:hAnsi="宋体" w:cs="宋体" w:hint="eastAsia"/>
                <w:color w:val="000000"/>
                <w:kern w:val="0"/>
                <w:szCs w:val="21"/>
              </w:rPr>
              <w:t>MateBook</w:t>
            </w:r>
            <w:proofErr w:type="spellEnd"/>
            <w:r w:rsidRPr="00ED21FB">
              <w:rPr>
                <w:rFonts w:ascii="宋体" w:eastAsia="宋体" w:hAnsi="宋体" w:cs="宋体" w:hint="eastAsia"/>
                <w:color w:val="000000"/>
                <w:kern w:val="0"/>
                <w:szCs w:val="21"/>
              </w:rPr>
              <w:t xml:space="preserve"> E BL-W19 12英寸二合一笔记本电脑 I5/8G/256G（主机+皮套键盘+扩展</w:t>
            </w:r>
            <w:proofErr w:type="gramStart"/>
            <w:r w:rsidRPr="00ED21FB">
              <w:rPr>
                <w:rFonts w:ascii="宋体" w:eastAsia="宋体" w:hAnsi="宋体" w:cs="宋体" w:hint="eastAsia"/>
                <w:color w:val="000000"/>
                <w:kern w:val="0"/>
                <w:szCs w:val="21"/>
              </w:rPr>
              <w:t>坞</w:t>
            </w:r>
            <w:proofErr w:type="gramEnd"/>
            <w:r w:rsidRPr="00ED21FB">
              <w:rPr>
                <w:rFonts w:ascii="宋体" w:eastAsia="宋体" w:hAnsi="宋体" w:cs="宋体" w:hint="eastAsia"/>
                <w:color w:val="000000"/>
                <w:kern w:val="0"/>
                <w:szCs w:val="21"/>
              </w:rPr>
              <w:t>）</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A02010105</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7160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7160</w:t>
            </w:r>
          </w:p>
        </w:tc>
      </w:tr>
      <w:tr w:rsidR="00ED21FB" w:rsidRPr="00ED21FB" w:rsidTr="00ED21FB">
        <w:trPr>
          <w:trHeight w:val="60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7</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笔记本</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小米(MI)Air 13.3英寸I5-8250u/8g/256gSsd独显</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A02010105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5237</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5237</w:t>
            </w:r>
          </w:p>
        </w:tc>
      </w:tr>
      <w:tr w:rsidR="00ED21FB" w:rsidRPr="00ED21FB" w:rsidTr="00ED21FB">
        <w:trPr>
          <w:trHeight w:val="66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8</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相机</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尼康/Nikon D5600 18-105套机</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A02020501</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5500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5500</w:t>
            </w:r>
          </w:p>
        </w:tc>
      </w:tr>
      <w:tr w:rsidR="00ED21FB" w:rsidRPr="00ED21FB" w:rsidTr="00ED21FB">
        <w:trPr>
          <w:trHeight w:val="90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9</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相机</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索尼/SONY I1CE-7RM2  全</w:t>
            </w:r>
            <w:proofErr w:type="gramStart"/>
            <w:r w:rsidRPr="00ED21FB">
              <w:rPr>
                <w:rFonts w:ascii="宋体" w:eastAsia="宋体" w:hAnsi="宋体" w:cs="宋体" w:hint="eastAsia"/>
                <w:color w:val="000000"/>
                <w:kern w:val="0"/>
                <w:szCs w:val="21"/>
              </w:rPr>
              <w:t>画幅微单</w:t>
            </w:r>
            <w:proofErr w:type="gramEnd"/>
            <w:r w:rsidRPr="00ED21FB">
              <w:rPr>
                <w:rFonts w:ascii="宋体" w:eastAsia="宋体" w:hAnsi="宋体" w:cs="宋体" w:hint="eastAsia"/>
                <w:color w:val="000000"/>
                <w:kern w:val="0"/>
                <w:szCs w:val="21"/>
              </w:rPr>
              <w:t xml:space="preserve"> 单镜</w:t>
            </w:r>
            <w:proofErr w:type="gramStart"/>
            <w:r w:rsidRPr="00ED21FB">
              <w:rPr>
                <w:rFonts w:ascii="宋体" w:eastAsia="宋体" w:hAnsi="宋体" w:cs="宋体" w:hint="eastAsia"/>
                <w:color w:val="000000"/>
                <w:kern w:val="0"/>
                <w:szCs w:val="21"/>
              </w:rPr>
              <w:t>超长焦套机</w:t>
            </w:r>
            <w:proofErr w:type="gramEnd"/>
            <w:r w:rsidRPr="00ED21FB">
              <w:rPr>
                <w:rFonts w:ascii="宋体" w:eastAsia="宋体" w:hAnsi="宋体" w:cs="宋体" w:hint="eastAsia"/>
                <w:color w:val="000000"/>
                <w:kern w:val="0"/>
                <w:szCs w:val="21"/>
              </w:rPr>
              <w:t xml:space="preserve">（24-240mm）镜头 a7RM2a7RM2 4240万有效像素  </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A02020501</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14060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14060</w:t>
            </w:r>
          </w:p>
        </w:tc>
      </w:tr>
      <w:tr w:rsidR="00ED21FB" w:rsidRPr="00ED21FB" w:rsidTr="00ED21FB">
        <w:trPr>
          <w:trHeight w:val="42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10</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碎纸机</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 xml:space="preserve">科密9925    </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A02021101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873</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873</w:t>
            </w:r>
          </w:p>
        </w:tc>
      </w:tr>
      <w:tr w:rsidR="00ED21FB" w:rsidRPr="00ED21FB" w:rsidTr="00ED21FB">
        <w:trPr>
          <w:trHeight w:val="46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11</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扫描仪</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柯达/Kodaki2400</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A0201060901</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3685</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3685</w:t>
            </w:r>
          </w:p>
        </w:tc>
      </w:tr>
      <w:tr w:rsidR="00ED21FB" w:rsidRPr="00ED21FB" w:rsidTr="00ED21FB">
        <w:trPr>
          <w:trHeight w:val="55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12</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自动扫描仪</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富士通ix500</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3</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A0201060901</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2520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7560</w:t>
            </w:r>
          </w:p>
        </w:tc>
      </w:tr>
      <w:tr w:rsidR="00ED21FB" w:rsidRPr="00ED21FB" w:rsidTr="00ED21FB">
        <w:trPr>
          <w:trHeight w:val="55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13</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高拍仪</w:t>
            </w:r>
            <w:proofErr w:type="gramEnd"/>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方正（Founder）Q15001500</w:t>
            </w:r>
            <w:proofErr w:type="gramStart"/>
            <w:r w:rsidRPr="00ED21FB">
              <w:rPr>
                <w:rFonts w:ascii="宋体" w:eastAsia="宋体" w:hAnsi="宋体" w:cs="宋体" w:hint="eastAsia"/>
                <w:color w:val="000000"/>
                <w:kern w:val="0"/>
                <w:szCs w:val="21"/>
              </w:rPr>
              <w:t>万像素高清拍摄</w:t>
            </w:r>
            <w:proofErr w:type="gramEnd"/>
            <w:r w:rsidRPr="00ED21FB">
              <w:rPr>
                <w:rFonts w:ascii="宋体" w:eastAsia="宋体" w:hAnsi="宋体" w:cs="宋体" w:hint="eastAsia"/>
                <w:color w:val="000000"/>
                <w:kern w:val="0"/>
                <w:szCs w:val="21"/>
              </w:rPr>
              <w:t>仪</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暂无目录</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1163</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1163</w:t>
            </w:r>
          </w:p>
        </w:tc>
      </w:tr>
      <w:tr w:rsidR="00ED21FB" w:rsidRPr="00ED21FB" w:rsidTr="00ED21FB">
        <w:trPr>
          <w:trHeight w:val="75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14</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打印一体机</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惠普m128fn激光一体机</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8</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A020204</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1773</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14184</w:t>
            </w:r>
          </w:p>
        </w:tc>
      </w:tr>
      <w:tr w:rsidR="00ED21FB" w:rsidRPr="00ED21FB" w:rsidTr="00ED21FB">
        <w:trPr>
          <w:trHeight w:val="64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15</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打印一体机</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 w:val="23"/>
                <w:szCs w:val="23"/>
              </w:rPr>
            </w:pPr>
            <w:r w:rsidRPr="00ED21FB">
              <w:rPr>
                <w:rFonts w:ascii="宋体" w:eastAsia="宋体" w:hAnsi="宋体" w:cs="宋体" w:hint="eastAsia"/>
                <w:color w:val="000000"/>
                <w:kern w:val="0"/>
                <w:sz w:val="23"/>
                <w:szCs w:val="23"/>
              </w:rPr>
              <w:t>惠普/HP LaserJet MFP M436n黑白A3数码复合机 黑白激光多功能一体机</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2</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A020204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6480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12960</w:t>
            </w:r>
          </w:p>
        </w:tc>
      </w:tr>
      <w:tr w:rsidR="00ED21FB" w:rsidRPr="00ED21FB" w:rsidTr="00ED21FB">
        <w:trPr>
          <w:trHeight w:val="76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16</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多功能一体机</w:t>
            </w:r>
            <w:r w:rsidRPr="00ED21FB">
              <w:rPr>
                <w:rFonts w:ascii="宋体" w:eastAsia="宋体" w:hAnsi="宋体" w:cs="宋体" w:hint="eastAsia"/>
                <w:color w:val="000000"/>
                <w:kern w:val="0"/>
                <w:szCs w:val="21"/>
              </w:rPr>
              <w:br/>
              <w:t>（彩色）</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佳能 MF732Cdw 彩色激光一体机</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A020204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7759</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7759</w:t>
            </w:r>
          </w:p>
        </w:tc>
      </w:tr>
      <w:tr w:rsidR="00ED21FB" w:rsidRPr="00ED21FB" w:rsidTr="00ED21FB">
        <w:trPr>
          <w:trHeight w:val="63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17</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一体机彩色</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爱普生L4168，彩色打印复印扫描无线一体机</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A020204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1405</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1405</w:t>
            </w:r>
          </w:p>
        </w:tc>
      </w:tr>
      <w:tr w:rsidR="00ED21FB" w:rsidRPr="00ED21FB" w:rsidTr="00ED21FB">
        <w:trPr>
          <w:trHeight w:val="51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18</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打印机</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 xml:space="preserve">自动双面打印机 ，黑白激光打印机，佳能LBP6230DN   </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6</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A02010601</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1550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9300</w:t>
            </w:r>
          </w:p>
        </w:tc>
      </w:tr>
      <w:tr w:rsidR="00ED21FB" w:rsidRPr="00ED21FB" w:rsidTr="00ED21FB">
        <w:trPr>
          <w:trHeight w:val="61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19</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打印机</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 xml:space="preserve">佳能/Canon LBP613Cdw </w:t>
            </w:r>
            <w:proofErr w:type="spellStart"/>
            <w:r w:rsidRPr="00ED21FB">
              <w:rPr>
                <w:rFonts w:ascii="宋体" w:eastAsia="宋体" w:hAnsi="宋体" w:cs="宋体" w:hint="eastAsia"/>
                <w:color w:val="000000"/>
                <w:kern w:val="0"/>
                <w:szCs w:val="21"/>
              </w:rPr>
              <w:t>imageCLASS</w:t>
            </w:r>
            <w:proofErr w:type="spellEnd"/>
            <w:r w:rsidRPr="00ED21FB">
              <w:rPr>
                <w:rFonts w:ascii="宋体" w:eastAsia="宋体" w:hAnsi="宋体" w:cs="宋体" w:hint="eastAsia"/>
                <w:color w:val="000000"/>
                <w:kern w:val="0"/>
                <w:szCs w:val="21"/>
              </w:rPr>
              <w:t xml:space="preserve"> 彩色激光打印机 </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2</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A02010601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4267</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8534</w:t>
            </w:r>
          </w:p>
        </w:tc>
      </w:tr>
      <w:tr w:rsidR="00ED21FB" w:rsidRPr="00ED21FB" w:rsidTr="00ED21FB">
        <w:trPr>
          <w:trHeight w:val="57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lastRenderedPageBreak/>
              <w:t>20</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针式打印机</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EPSON PLQ-30K</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台</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A020299</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4460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4460</w:t>
            </w:r>
          </w:p>
        </w:tc>
      </w:tr>
      <w:tr w:rsidR="00ED21FB" w:rsidRPr="00ED21FB" w:rsidTr="00ED21FB">
        <w:trPr>
          <w:trHeight w:val="70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21</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固态硬盘</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西部数据(WD)黑盘 500G  SATA6Gb/s 7200转32M 笔记本机械硬盘(WD5000LPLX)</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6</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A020105</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338</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2028</w:t>
            </w:r>
          </w:p>
        </w:tc>
      </w:tr>
      <w:tr w:rsidR="00ED21FB" w:rsidRPr="00ED21FB" w:rsidTr="00ED21FB">
        <w:trPr>
          <w:trHeight w:val="51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22</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移动硬盘</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西部数据（WD）My Book 3.5英寸 USB3.0 移动硬盘 4TB（WDBBGB0040HBK)</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7</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A020105</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872</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6104</w:t>
            </w:r>
          </w:p>
        </w:tc>
      </w:tr>
      <w:tr w:rsidR="00ED21FB" w:rsidRPr="00ED21FB" w:rsidTr="00ED21FB">
        <w:trPr>
          <w:trHeight w:val="69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23</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移动硬盘</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希捷</w:t>
            </w:r>
            <w:proofErr w:type="gramStart"/>
            <w:r w:rsidRPr="00ED21FB">
              <w:rPr>
                <w:rFonts w:ascii="宋体" w:eastAsia="宋体" w:hAnsi="宋体" w:cs="宋体" w:hint="eastAsia"/>
                <w:color w:val="000000"/>
                <w:kern w:val="0"/>
                <w:szCs w:val="21"/>
              </w:rPr>
              <w:t>睿</w:t>
            </w:r>
            <w:proofErr w:type="gramEnd"/>
            <w:r w:rsidRPr="00ED21FB">
              <w:rPr>
                <w:rFonts w:ascii="宋体" w:eastAsia="宋体" w:hAnsi="宋体" w:cs="宋体" w:hint="eastAsia"/>
                <w:color w:val="000000"/>
                <w:kern w:val="0"/>
                <w:szCs w:val="21"/>
              </w:rPr>
              <w:t>品（金色）STDR2000307，2.5英寸，金色、USB3.0接口 2TB</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4</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A020105</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678</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2712</w:t>
            </w:r>
          </w:p>
        </w:tc>
      </w:tr>
      <w:tr w:rsidR="00ED21FB" w:rsidRPr="00ED21FB" w:rsidTr="00ED21FB">
        <w:trPr>
          <w:trHeight w:val="66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24</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移动硬盘</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西部数据My Passport系列移动硬盘2T WDBYFT0020BRD-CESN2.5寸 USB3.0 红色</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2</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A020105</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580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1160</w:t>
            </w:r>
          </w:p>
        </w:tc>
      </w:tr>
      <w:tr w:rsidR="00ED21FB" w:rsidRPr="00ED21FB" w:rsidTr="00ED21FB">
        <w:trPr>
          <w:trHeight w:val="61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25</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U盘</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闪</w:t>
            </w:r>
            <w:proofErr w:type="gramStart"/>
            <w:r w:rsidRPr="00ED21FB">
              <w:rPr>
                <w:rFonts w:ascii="宋体" w:eastAsia="宋体" w:hAnsi="宋体" w:cs="宋体" w:hint="eastAsia"/>
                <w:color w:val="000000"/>
                <w:kern w:val="0"/>
                <w:szCs w:val="21"/>
              </w:rPr>
              <w:t>迪</w:t>
            </w:r>
            <w:proofErr w:type="gramEnd"/>
            <w:r w:rsidRPr="00ED21FB">
              <w:rPr>
                <w:rFonts w:ascii="宋体" w:eastAsia="宋体" w:hAnsi="宋体" w:cs="宋体" w:hint="eastAsia"/>
                <w:color w:val="000000"/>
                <w:kern w:val="0"/>
                <w:szCs w:val="21"/>
              </w:rPr>
              <w:t>32G</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17</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A020105</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45</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765</w:t>
            </w:r>
          </w:p>
        </w:tc>
      </w:tr>
      <w:tr w:rsidR="00ED21FB" w:rsidRPr="00ED21FB" w:rsidTr="00ED21FB">
        <w:trPr>
          <w:trHeight w:val="51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26</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U盘</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闪</w:t>
            </w:r>
            <w:proofErr w:type="gramStart"/>
            <w:r w:rsidRPr="00ED21FB">
              <w:rPr>
                <w:rFonts w:ascii="宋体" w:eastAsia="宋体" w:hAnsi="宋体" w:cs="宋体" w:hint="eastAsia"/>
                <w:color w:val="000000"/>
                <w:kern w:val="0"/>
                <w:szCs w:val="21"/>
              </w:rPr>
              <w:t>迪</w:t>
            </w:r>
            <w:proofErr w:type="gramEnd"/>
            <w:r w:rsidRPr="00ED21FB">
              <w:rPr>
                <w:rFonts w:ascii="宋体" w:eastAsia="宋体" w:hAnsi="宋体" w:cs="宋体" w:hint="eastAsia"/>
                <w:color w:val="000000"/>
                <w:kern w:val="0"/>
                <w:szCs w:val="21"/>
              </w:rPr>
              <w:t>64G</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A020105</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76</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836</w:t>
            </w:r>
          </w:p>
        </w:tc>
      </w:tr>
      <w:tr w:rsidR="00ED21FB" w:rsidRPr="00ED21FB" w:rsidTr="00ED21FB">
        <w:trPr>
          <w:trHeight w:val="66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27</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U盘</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闪</w:t>
            </w:r>
            <w:proofErr w:type="gramStart"/>
            <w:r w:rsidRPr="00ED21FB">
              <w:rPr>
                <w:rFonts w:ascii="宋体" w:eastAsia="宋体" w:hAnsi="宋体" w:cs="宋体" w:hint="eastAsia"/>
                <w:color w:val="000000"/>
                <w:kern w:val="0"/>
                <w:szCs w:val="21"/>
              </w:rPr>
              <w:t>迪</w:t>
            </w:r>
            <w:proofErr w:type="gramEnd"/>
            <w:r w:rsidRPr="00ED21FB">
              <w:rPr>
                <w:rFonts w:ascii="宋体" w:eastAsia="宋体" w:hAnsi="宋体" w:cs="宋体" w:hint="eastAsia"/>
                <w:color w:val="000000"/>
                <w:kern w:val="0"/>
                <w:szCs w:val="21"/>
              </w:rPr>
              <w:t>128G</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6</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A020105</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145</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870</w:t>
            </w:r>
          </w:p>
        </w:tc>
      </w:tr>
      <w:tr w:rsidR="00ED21FB" w:rsidRPr="00ED21FB" w:rsidTr="00ED21FB">
        <w:trPr>
          <w:trHeight w:val="64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28</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录音笔</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联想Lenovo  B613  16G 数码录音笔 专业微型高清远距降噪 PCM高品质录音</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A020912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260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260</w:t>
            </w:r>
          </w:p>
        </w:tc>
      </w:tr>
      <w:tr w:rsidR="00ED21FB" w:rsidRPr="00ED21FB" w:rsidTr="00ED21FB">
        <w:trPr>
          <w:trHeight w:val="64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29</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防潮箱</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智能数控款 电子防潮箱（单反相机干燥箱、器材镜头防潮柜）70升</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A02020502</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1050</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1050</w:t>
            </w:r>
          </w:p>
        </w:tc>
      </w:tr>
      <w:tr w:rsidR="00ED21FB" w:rsidRPr="00ED21FB" w:rsidTr="00ED21FB">
        <w:trPr>
          <w:trHeight w:val="72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30</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读卡器</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飚</w:t>
            </w:r>
            <w:proofErr w:type="gramEnd"/>
            <w:r w:rsidRPr="00ED21FB">
              <w:rPr>
                <w:rFonts w:ascii="宋体" w:eastAsia="宋体" w:hAnsi="宋体" w:cs="宋体" w:hint="eastAsia"/>
                <w:color w:val="000000"/>
                <w:kern w:val="0"/>
                <w:szCs w:val="21"/>
              </w:rPr>
              <w:t xml:space="preserve">王/SSK SCRM059 风行 多合一读卡器 </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2</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A99</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76</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152</w:t>
            </w:r>
          </w:p>
        </w:tc>
      </w:tr>
      <w:tr w:rsidR="00ED21FB" w:rsidRPr="00ED21FB" w:rsidTr="00ED21FB">
        <w:trPr>
          <w:trHeight w:val="51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31</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交换机</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华为/HUAWEI S1700-16G企业</w:t>
            </w:r>
            <w:proofErr w:type="gramStart"/>
            <w:r w:rsidRPr="00ED21FB">
              <w:rPr>
                <w:rFonts w:ascii="宋体" w:eastAsia="宋体" w:hAnsi="宋体" w:cs="宋体" w:hint="eastAsia"/>
                <w:color w:val="000000"/>
                <w:kern w:val="0"/>
                <w:szCs w:val="21"/>
              </w:rPr>
              <w:t>级全千兆</w:t>
            </w:r>
            <w:proofErr w:type="gramEnd"/>
            <w:r w:rsidRPr="00ED21FB">
              <w:rPr>
                <w:rFonts w:ascii="宋体" w:eastAsia="宋体" w:hAnsi="宋体" w:cs="宋体" w:hint="eastAsia"/>
                <w:color w:val="000000"/>
                <w:kern w:val="0"/>
                <w:szCs w:val="21"/>
              </w:rPr>
              <w:t>16口非网管机架</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A99</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638</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638</w:t>
            </w:r>
          </w:p>
        </w:tc>
      </w:tr>
      <w:tr w:rsidR="00ED21FB" w:rsidRPr="00ED21FB" w:rsidTr="00ED21FB">
        <w:trPr>
          <w:trHeight w:val="51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32</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交换机</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华为24口全千兆交换机S1724G-AC</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A99</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697</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697</w:t>
            </w:r>
          </w:p>
        </w:tc>
      </w:tr>
      <w:tr w:rsidR="00ED21FB" w:rsidRPr="00ED21FB" w:rsidTr="00ED21FB">
        <w:trPr>
          <w:trHeight w:val="100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33</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无线路由</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TP-LINK TL-WDR5300 AC750 双频智能无线路由器 WIFI无线穿墙</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A02010201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125</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1375</w:t>
            </w:r>
          </w:p>
        </w:tc>
      </w:tr>
      <w:tr w:rsidR="00ED21FB" w:rsidRPr="00ED21FB" w:rsidTr="00ED21FB">
        <w:trPr>
          <w:trHeight w:val="57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34</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USB3.0延长线</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绿联（UGREEN）USB3.0延长线公对母 USB3.0数据线 电脑USB/U盘鼠标键盘加长线 2米</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10</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根</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A0999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29</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290</w:t>
            </w:r>
          </w:p>
        </w:tc>
      </w:tr>
      <w:tr w:rsidR="00ED21FB" w:rsidRPr="00ED21FB" w:rsidTr="00ED21FB">
        <w:trPr>
          <w:trHeight w:val="75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35</w:t>
            </w:r>
          </w:p>
        </w:tc>
        <w:tc>
          <w:tcPr>
            <w:tcW w:w="876"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USB3.0延长线</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绿联（UGREEN）USB3.0延长线公对母 USB3.0数据线 电脑USB/U盘鼠标键盘加长线 3米</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2</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根</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A0999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24.2</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48.4</w:t>
            </w:r>
          </w:p>
        </w:tc>
      </w:tr>
      <w:tr w:rsidR="00ED21FB" w:rsidRPr="00ED21FB" w:rsidTr="00ED21FB">
        <w:trPr>
          <w:trHeight w:val="63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36</w:t>
            </w:r>
          </w:p>
        </w:tc>
        <w:tc>
          <w:tcPr>
            <w:tcW w:w="87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光盘</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 xml:space="preserve">清华同方BD蓝光光盘 </w:t>
            </w:r>
            <w:proofErr w:type="gramStart"/>
            <w:r w:rsidRPr="00ED21FB">
              <w:rPr>
                <w:rFonts w:ascii="宋体" w:eastAsia="宋体" w:hAnsi="宋体" w:cs="宋体" w:hint="eastAsia"/>
                <w:color w:val="000000"/>
                <w:kern w:val="0"/>
                <w:szCs w:val="21"/>
              </w:rPr>
              <w:t>档案级</w:t>
            </w:r>
            <w:proofErr w:type="gramEnd"/>
            <w:r w:rsidRPr="00ED21FB">
              <w:rPr>
                <w:rFonts w:ascii="宋体" w:eastAsia="宋体" w:hAnsi="宋体" w:cs="宋体" w:hint="eastAsia"/>
                <w:color w:val="000000"/>
                <w:kern w:val="0"/>
                <w:szCs w:val="21"/>
              </w:rPr>
              <w:t>光盘50G刻录光盘空白蓝光光盘</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10</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张</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A020105</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109</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1090</w:t>
            </w:r>
          </w:p>
        </w:tc>
      </w:tr>
      <w:tr w:rsidR="00ED21FB" w:rsidRPr="00ED21FB" w:rsidTr="00ED21FB">
        <w:trPr>
          <w:trHeight w:val="675"/>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37</w:t>
            </w:r>
          </w:p>
        </w:tc>
        <w:tc>
          <w:tcPr>
            <w:tcW w:w="87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键盘鼠标套装</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得力（deli） 3711 有线鼠标键盘套装USB键盘+鼠标 黑色</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套</w:t>
            </w: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A02010607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126</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126</w:t>
            </w:r>
          </w:p>
        </w:tc>
      </w:tr>
      <w:tr w:rsidR="00ED21FB" w:rsidRPr="00ED21FB" w:rsidTr="00ED21FB">
        <w:trPr>
          <w:trHeight w:val="45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38</w:t>
            </w:r>
          </w:p>
        </w:tc>
        <w:tc>
          <w:tcPr>
            <w:tcW w:w="87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鼠标</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雷柏（</w:t>
            </w:r>
            <w:proofErr w:type="spellStart"/>
            <w:r w:rsidRPr="00ED21FB">
              <w:rPr>
                <w:rFonts w:ascii="宋体" w:eastAsia="宋体" w:hAnsi="宋体" w:cs="宋体" w:hint="eastAsia"/>
                <w:color w:val="000000"/>
                <w:kern w:val="0"/>
                <w:szCs w:val="21"/>
              </w:rPr>
              <w:t>Rapoo</w:t>
            </w:r>
            <w:proofErr w:type="spellEnd"/>
            <w:r w:rsidRPr="00ED21FB">
              <w:rPr>
                <w:rFonts w:ascii="宋体" w:eastAsia="宋体" w:hAnsi="宋体" w:cs="宋体" w:hint="eastAsia"/>
                <w:color w:val="000000"/>
                <w:kern w:val="0"/>
                <w:szCs w:val="21"/>
              </w:rPr>
              <w:t>） N1600有线光学静音鼠标</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10</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A02010607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37.8</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378</w:t>
            </w:r>
          </w:p>
        </w:tc>
      </w:tr>
      <w:tr w:rsidR="00ED21FB" w:rsidRPr="00ED21FB" w:rsidTr="00ED21FB">
        <w:trPr>
          <w:trHeight w:val="360"/>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r w:rsidRPr="00ED21FB">
              <w:rPr>
                <w:rFonts w:ascii="宋体" w:eastAsia="宋体" w:hAnsi="宋体" w:cs="宋体" w:hint="eastAsia"/>
                <w:color w:val="000000"/>
                <w:kern w:val="0"/>
                <w:sz w:val="24"/>
                <w:szCs w:val="24"/>
              </w:rPr>
              <w:t>39</w:t>
            </w:r>
          </w:p>
        </w:tc>
        <w:tc>
          <w:tcPr>
            <w:tcW w:w="87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内存条</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r w:rsidRPr="00ED21FB">
              <w:rPr>
                <w:rFonts w:ascii="宋体" w:eastAsia="宋体" w:hAnsi="宋体" w:cs="宋体" w:hint="eastAsia"/>
                <w:color w:val="000000"/>
                <w:kern w:val="0"/>
                <w:szCs w:val="21"/>
              </w:rPr>
              <w:t xml:space="preserve">金士顿/Kingston DDR3 1600 8G </w:t>
            </w: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r w:rsidRPr="00ED21FB">
              <w:rPr>
                <w:rFonts w:ascii="宋体" w:eastAsia="宋体" w:hAnsi="宋体" w:cs="宋体" w:hint="eastAsia"/>
                <w:color w:val="000000"/>
                <w:kern w:val="0"/>
                <w:szCs w:val="21"/>
              </w:rPr>
              <w:t>1</w:t>
            </w: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roofErr w:type="gramStart"/>
            <w:r w:rsidRPr="00ED21FB">
              <w:rPr>
                <w:rFonts w:ascii="宋体" w:eastAsia="宋体" w:hAnsi="宋体" w:cs="宋体" w:hint="eastAsia"/>
                <w:color w:val="000000"/>
                <w:kern w:val="0"/>
                <w:szCs w:val="21"/>
              </w:rPr>
              <w:t>个</w:t>
            </w:r>
            <w:proofErr w:type="gramEnd"/>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r w:rsidRPr="00ED21FB">
              <w:rPr>
                <w:rFonts w:ascii="宋体" w:eastAsia="宋体" w:hAnsi="宋体" w:cs="宋体" w:hint="eastAsia"/>
                <w:bCs/>
                <w:color w:val="000000"/>
                <w:kern w:val="0"/>
                <w:sz w:val="22"/>
              </w:rPr>
              <w:t xml:space="preserve"> A0999 </w:t>
            </w:r>
          </w:p>
        </w:tc>
        <w:tc>
          <w:tcPr>
            <w:tcW w:w="953"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338</w:t>
            </w: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338</w:t>
            </w:r>
          </w:p>
        </w:tc>
      </w:tr>
      <w:tr w:rsidR="00ED21FB" w:rsidRPr="00ED21FB" w:rsidTr="00ED21FB">
        <w:trPr>
          <w:trHeight w:val="519"/>
          <w:jc w:val="center"/>
        </w:trPr>
        <w:tc>
          <w:tcPr>
            <w:tcW w:w="736" w:type="dxa"/>
            <w:shd w:val="clear" w:color="auto" w:fill="auto"/>
            <w:noWrap/>
            <w:vAlign w:val="center"/>
            <w:hideMark/>
          </w:tcPr>
          <w:p w:rsidR="00ED21FB" w:rsidRPr="00ED21FB" w:rsidRDefault="00ED21FB" w:rsidP="00B035D1">
            <w:pPr>
              <w:widowControl/>
              <w:spacing w:line="0" w:lineRule="atLeast"/>
              <w:jc w:val="center"/>
              <w:rPr>
                <w:rFonts w:ascii="宋体" w:eastAsia="宋体" w:hAnsi="宋体" w:cs="宋体"/>
                <w:color w:val="000000"/>
                <w:kern w:val="0"/>
                <w:sz w:val="24"/>
                <w:szCs w:val="24"/>
              </w:rPr>
            </w:pPr>
          </w:p>
        </w:tc>
        <w:tc>
          <w:tcPr>
            <w:tcW w:w="87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color w:val="000000"/>
                <w:kern w:val="0"/>
                <w:sz w:val="22"/>
              </w:rPr>
            </w:pPr>
            <w:r w:rsidRPr="00ED21FB">
              <w:rPr>
                <w:rFonts w:ascii="宋体" w:eastAsia="宋体" w:hAnsi="宋体" w:cs="宋体" w:hint="eastAsia"/>
                <w:color w:val="000000"/>
                <w:kern w:val="0"/>
                <w:sz w:val="22"/>
              </w:rPr>
              <w:t>合计</w:t>
            </w:r>
          </w:p>
        </w:tc>
        <w:tc>
          <w:tcPr>
            <w:tcW w:w="4653" w:type="dxa"/>
            <w:shd w:val="clear" w:color="auto" w:fill="auto"/>
            <w:vAlign w:val="center"/>
            <w:hideMark/>
          </w:tcPr>
          <w:p w:rsidR="00ED21FB" w:rsidRPr="00ED21FB" w:rsidRDefault="00ED21FB" w:rsidP="00B035D1">
            <w:pPr>
              <w:widowControl/>
              <w:spacing w:line="0" w:lineRule="atLeast"/>
              <w:jc w:val="left"/>
              <w:rPr>
                <w:rFonts w:ascii="宋体" w:eastAsia="宋体" w:hAnsi="宋体" w:cs="宋体"/>
                <w:color w:val="000000"/>
                <w:kern w:val="0"/>
                <w:szCs w:val="21"/>
              </w:rPr>
            </w:pPr>
          </w:p>
        </w:tc>
        <w:tc>
          <w:tcPr>
            <w:tcW w:w="709"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
        </w:tc>
        <w:tc>
          <w:tcPr>
            <w:tcW w:w="743" w:type="dxa"/>
            <w:shd w:val="clear" w:color="auto" w:fill="auto"/>
            <w:vAlign w:val="center"/>
            <w:hideMark/>
          </w:tcPr>
          <w:p w:rsidR="00ED21FB" w:rsidRPr="00ED21FB" w:rsidRDefault="00ED21FB" w:rsidP="00B035D1">
            <w:pPr>
              <w:widowControl/>
              <w:spacing w:line="0" w:lineRule="atLeast"/>
              <w:jc w:val="center"/>
              <w:rPr>
                <w:rFonts w:ascii="宋体" w:eastAsia="宋体" w:hAnsi="宋体" w:cs="宋体"/>
                <w:color w:val="000000"/>
                <w:kern w:val="0"/>
                <w:szCs w:val="21"/>
              </w:rPr>
            </w:pPr>
          </w:p>
        </w:tc>
        <w:tc>
          <w:tcPr>
            <w:tcW w:w="1436"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bCs/>
                <w:color w:val="000000"/>
                <w:kern w:val="0"/>
                <w:sz w:val="22"/>
              </w:rPr>
            </w:pPr>
          </w:p>
        </w:tc>
        <w:tc>
          <w:tcPr>
            <w:tcW w:w="953" w:type="dxa"/>
            <w:shd w:val="clear" w:color="auto" w:fill="auto"/>
            <w:noWrap/>
            <w:vAlign w:val="center"/>
            <w:hideMark/>
          </w:tcPr>
          <w:p w:rsidR="00ED21FB" w:rsidRPr="00ED21FB" w:rsidRDefault="00ED21FB" w:rsidP="00B035D1">
            <w:pPr>
              <w:widowControl/>
              <w:spacing w:line="0" w:lineRule="atLeast"/>
              <w:jc w:val="left"/>
              <w:rPr>
                <w:rFonts w:ascii="宋体" w:eastAsia="宋体" w:hAnsi="宋体" w:cs="宋体"/>
                <w:color w:val="000000"/>
                <w:kern w:val="0"/>
                <w:sz w:val="22"/>
              </w:rPr>
            </w:pPr>
          </w:p>
        </w:tc>
        <w:tc>
          <w:tcPr>
            <w:tcW w:w="1096" w:type="dxa"/>
            <w:shd w:val="clear" w:color="auto" w:fill="auto"/>
            <w:noWrap/>
            <w:vAlign w:val="center"/>
            <w:hideMark/>
          </w:tcPr>
          <w:p w:rsidR="00ED21FB" w:rsidRPr="00ED21FB" w:rsidRDefault="00ED21FB" w:rsidP="00B035D1">
            <w:pPr>
              <w:widowControl/>
              <w:spacing w:line="0" w:lineRule="atLeast"/>
              <w:jc w:val="right"/>
              <w:rPr>
                <w:rFonts w:ascii="宋体" w:eastAsia="宋体" w:hAnsi="宋体" w:cs="宋体"/>
                <w:color w:val="000000"/>
                <w:kern w:val="0"/>
                <w:sz w:val="22"/>
              </w:rPr>
            </w:pPr>
            <w:r w:rsidRPr="00ED21FB">
              <w:rPr>
                <w:rFonts w:ascii="宋体" w:eastAsia="宋体" w:hAnsi="宋体" w:cs="宋体" w:hint="eastAsia"/>
                <w:color w:val="000000"/>
                <w:kern w:val="0"/>
                <w:sz w:val="22"/>
              </w:rPr>
              <w:t>239357.4</w:t>
            </w:r>
          </w:p>
        </w:tc>
      </w:tr>
    </w:tbl>
    <w:p w:rsidR="004377CF" w:rsidRDefault="00D000B3" w:rsidP="00B035D1">
      <w:pPr>
        <w:spacing w:line="0" w:lineRule="atLeast"/>
      </w:pPr>
    </w:p>
    <w:sectPr w:rsidR="004377CF" w:rsidSect="00ED21FB">
      <w:pgSz w:w="11907" w:h="16839" w:code="9"/>
      <w:pgMar w:top="1440" w:right="1797" w:bottom="1440" w:left="1797" w:header="851" w:footer="992" w:gutter="0"/>
      <w:cols w:space="425"/>
      <w:titlePg/>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5E"/>
    <w:rsid w:val="006E345E"/>
    <w:rsid w:val="00877E9F"/>
    <w:rsid w:val="00965917"/>
    <w:rsid w:val="00B035D1"/>
    <w:rsid w:val="00D000B3"/>
    <w:rsid w:val="00E35C1E"/>
    <w:rsid w:val="00EC3BE7"/>
    <w:rsid w:val="00ED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1186</Words>
  <Characters>6766</Characters>
  <Application>Microsoft Office Word</Application>
  <DocSecurity>0</DocSecurity>
  <Lines>56</Lines>
  <Paragraphs>15</Paragraphs>
  <ScaleCrop>false</ScaleCrop>
  <Company>微软中国</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asdasd</dc:creator>
  <cp:lastModifiedBy>8615277401551</cp:lastModifiedBy>
  <cp:revision>4</cp:revision>
  <dcterms:created xsi:type="dcterms:W3CDTF">2019-05-07T08:07:00Z</dcterms:created>
  <dcterms:modified xsi:type="dcterms:W3CDTF">2019-05-07T08:18:00Z</dcterms:modified>
</cp:coreProperties>
</file>