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商务条款</w:t>
      </w:r>
    </w:p>
    <w:p>
      <w:pPr>
        <w:ind w:firstLine="602" w:firstLineChars="200"/>
        <w:jc w:val="left"/>
        <w:rPr>
          <w:rFonts w:ascii="仿宋_GB2312" w:hAnsi="仿宋_GB2312" w:eastAsia="仿宋_GB2312" w:cs="仿宋_GB2312"/>
          <w:b/>
          <w:sz w:val="30"/>
          <w:szCs w:val="30"/>
        </w:rPr>
      </w:pP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竞价单位不按照</w:t>
      </w:r>
      <w:r>
        <w:rPr>
          <w:rFonts w:hint="eastAsia" w:ascii="仿宋_GB2312" w:hAnsi="仿宋_GB2312" w:eastAsia="仿宋_GB2312" w:cs="仿宋_GB2312"/>
          <w:b/>
          <w:sz w:val="30"/>
          <w:szCs w:val="30"/>
          <w:lang w:eastAsia="zh-CN"/>
        </w:rPr>
        <w:t>技术需求及品牌响应表和投标供应商竞价响应书的</w:t>
      </w:r>
      <w:bookmarkStart w:id="0" w:name="_GoBack"/>
      <w:bookmarkEnd w:id="0"/>
      <w:r>
        <w:rPr>
          <w:rFonts w:hint="eastAsia" w:ascii="仿宋_GB2312" w:hAnsi="仿宋_GB2312" w:eastAsia="仿宋_GB2312" w:cs="仿宋_GB2312"/>
          <w:b/>
          <w:sz w:val="30"/>
          <w:szCs w:val="30"/>
        </w:rPr>
        <w:t>要求恶意竞价，影响采购方的项目进程，采购方有权利不予接受，并向财政部等相关部门投诉，同时追究其相关法律责任。</w:t>
      </w:r>
    </w:p>
    <w:p>
      <w:pPr>
        <w:ind w:firstLine="602" w:firstLineChars="200"/>
        <w:rPr>
          <w:rFonts w:ascii="宋体" w:hAnsi="宋体" w:eastAsia="宋体" w:cs="Times New Roman"/>
          <w:b/>
          <w:color w:val="000000"/>
          <w:sz w:val="24"/>
          <w:szCs w:val="24"/>
        </w:rPr>
      </w:pP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报价同时必须上传响应文件，填写所有产品品牌、型号、单价、合计价并且报价单必须加盖单位公章,否则视为无效响应。</w:t>
      </w:r>
    </w:p>
    <w:p>
      <w:pPr>
        <w:spacing w:line="360" w:lineRule="auto"/>
        <w:rPr>
          <w:rFonts w:ascii="仿宋_GB2312" w:hAnsi="仿宋_GB2312" w:eastAsia="仿宋_GB2312" w:cs="仿宋_GB2312"/>
          <w:sz w:val="30"/>
          <w:szCs w:val="30"/>
        </w:rPr>
      </w:pPr>
      <w:r>
        <w:rPr>
          <w:rFonts w:hint="eastAsia"/>
          <w:sz w:val="24"/>
          <w:szCs w:val="24"/>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一、为保障会议室升级改造的安全实施，保证产品质量，实施升级改造后新增有线会议主机线缆需要部署在主席台地板下，主席台上不能走明线（布线距离约80米）。新增控制器（含触摸屏控制终端）要与原有中控主机对接，不能改变系统原有设备及架构。要求本项目竞价供货商原则上使用推荐品牌进行竞价。请参加投标的供货商签署《竞价响应承诺书》盖章并上传。</w:t>
      </w:r>
    </w:p>
    <w:p>
      <w:pPr>
        <w:spacing w:line="360" w:lineRule="auto"/>
        <w:ind w:firstLine="645"/>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控制器需要与现有中控主机对接。控制器应包含触摸屏控制终端，确保中控系统对视频会议系统的智能管控。请将投标产品使用的触摸屏编辑控制软件截图上传。预中标供应商需先将控制器（含触摸屏控制终端）与我现有中控主机对接，对接成功后确定中标。</w:t>
      </w:r>
    </w:p>
    <w:p>
      <w:pPr>
        <w:spacing w:line="360" w:lineRule="auto"/>
        <w:ind w:firstLine="645"/>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三、高清会议摄像机要求大广角，广角≥89°，要求提供产品白皮书加盖公章。</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四、供货商需完成设备安装调试、联调测试及应急处置等各项工作，确保视频会议系统的正常运行。</w:t>
      </w:r>
    </w:p>
    <w:p>
      <w:pPr>
        <w:spacing w:line="360" w:lineRule="auto"/>
        <w:ind w:firstLine="645"/>
        <w:rPr>
          <w:rFonts w:ascii="仿宋_GB2312" w:hAnsi="仿宋_GB2312" w:eastAsia="仿宋_GB2312" w:cs="仿宋_GB2312"/>
          <w:sz w:val="30"/>
          <w:szCs w:val="30"/>
        </w:rPr>
      </w:pPr>
      <w:r>
        <w:rPr>
          <w:rFonts w:hint="eastAsia" w:ascii="仿宋_GB2312" w:hAnsi="仿宋_GB2312" w:eastAsia="仿宋_GB2312" w:cs="仿宋_GB2312"/>
          <w:sz w:val="30"/>
          <w:szCs w:val="30"/>
        </w:rPr>
        <w:t>五、实施工期要求：中标后按采购方要求在合同签订后二日天内完成整个视频会议室所需布线，三日内货物到达现场，并完成安装调试。</w:t>
      </w:r>
    </w:p>
    <w:p>
      <w:pPr>
        <w:spacing w:line="360" w:lineRule="auto"/>
        <w:ind w:firstLine="645"/>
        <w:rPr>
          <w:rFonts w:ascii="仿宋_GB2312" w:hAnsi="仿宋_GB2312" w:eastAsia="仿宋_GB2312" w:cs="仿宋_GB2312"/>
          <w:sz w:val="30"/>
          <w:szCs w:val="30"/>
        </w:rPr>
      </w:pPr>
      <w:r>
        <w:rPr>
          <w:rFonts w:hint="eastAsia" w:ascii="仿宋_GB2312" w:hAnsi="仿宋_GB2312" w:eastAsia="仿宋_GB2312" w:cs="仿宋_GB2312"/>
          <w:sz w:val="30"/>
          <w:szCs w:val="30"/>
        </w:rPr>
        <w:t>六、质保期一年。投标品牌厂商工程师提供上门服务，即时响应，1小时到达现场。</w:t>
      </w:r>
    </w:p>
    <w:p>
      <w:pPr>
        <w:spacing w:line="360" w:lineRule="auto"/>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7A"/>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DF"/>
    <w:rsid w:val="00013F04"/>
    <w:rsid w:val="000253E6"/>
    <w:rsid w:val="00066C64"/>
    <w:rsid w:val="000E594C"/>
    <w:rsid w:val="000E6AC5"/>
    <w:rsid w:val="00112C44"/>
    <w:rsid w:val="00116F87"/>
    <w:rsid w:val="00127A77"/>
    <w:rsid w:val="0018070F"/>
    <w:rsid w:val="001B5CCA"/>
    <w:rsid w:val="001C2FCB"/>
    <w:rsid w:val="001D546A"/>
    <w:rsid w:val="001E1989"/>
    <w:rsid w:val="001E456B"/>
    <w:rsid w:val="001E56AF"/>
    <w:rsid w:val="001F1CA0"/>
    <w:rsid w:val="002469A1"/>
    <w:rsid w:val="0027742A"/>
    <w:rsid w:val="00277E12"/>
    <w:rsid w:val="002F7923"/>
    <w:rsid w:val="00301AD4"/>
    <w:rsid w:val="00304DF2"/>
    <w:rsid w:val="0031239B"/>
    <w:rsid w:val="00355962"/>
    <w:rsid w:val="00381F7A"/>
    <w:rsid w:val="003825AF"/>
    <w:rsid w:val="003835E6"/>
    <w:rsid w:val="003845A4"/>
    <w:rsid w:val="003C0A8A"/>
    <w:rsid w:val="003D687B"/>
    <w:rsid w:val="003F2496"/>
    <w:rsid w:val="00404CB1"/>
    <w:rsid w:val="0042685D"/>
    <w:rsid w:val="004309E7"/>
    <w:rsid w:val="0043248E"/>
    <w:rsid w:val="004432B6"/>
    <w:rsid w:val="00482372"/>
    <w:rsid w:val="0048448D"/>
    <w:rsid w:val="00490F70"/>
    <w:rsid w:val="004D09D3"/>
    <w:rsid w:val="004D1BEB"/>
    <w:rsid w:val="005424B9"/>
    <w:rsid w:val="005439AD"/>
    <w:rsid w:val="005849DA"/>
    <w:rsid w:val="005B16B8"/>
    <w:rsid w:val="005C177A"/>
    <w:rsid w:val="005C324C"/>
    <w:rsid w:val="005C4955"/>
    <w:rsid w:val="005C4E6A"/>
    <w:rsid w:val="00615233"/>
    <w:rsid w:val="00650FAE"/>
    <w:rsid w:val="00651332"/>
    <w:rsid w:val="00651CDD"/>
    <w:rsid w:val="006C0938"/>
    <w:rsid w:val="006F1BB6"/>
    <w:rsid w:val="007048EE"/>
    <w:rsid w:val="007228D3"/>
    <w:rsid w:val="007625E6"/>
    <w:rsid w:val="0078233F"/>
    <w:rsid w:val="007842EB"/>
    <w:rsid w:val="007A2BB1"/>
    <w:rsid w:val="007B6B4C"/>
    <w:rsid w:val="007C76E2"/>
    <w:rsid w:val="007E7BD0"/>
    <w:rsid w:val="00802B83"/>
    <w:rsid w:val="00815F00"/>
    <w:rsid w:val="00850076"/>
    <w:rsid w:val="00894448"/>
    <w:rsid w:val="008D34EF"/>
    <w:rsid w:val="008E44AA"/>
    <w:rsid w:val="008E488B"/>
    <w:rsid w:val="008F57D6"/>
    <w:rsid w:val="00934AFC"/>
    <w:rsid w:val="00936978"/>
    <w:rsid w:val="00977534"/>
    <w:rsid w:val="009A0FD2"/>
    <w:rsid w:val="009D1419"/>
    <w:rsid w:val="00A22820"/>
    <w:rsid w:val="00A665E6"/>
    <w:rsid w:val="00A725A2"/>
    <w:rsid w:val="00A95F33"/>
    <w:rsid w:val="00A962B1"/>
    <w:rsid w:val="00AA1A22"/>
    <w:rsid w:val="00AC3A14"/>
    <w:rsid w:val="00AD35AB"/>
    <w:rsid w:val="00AF36AF"/>
    <w:rsid w:val="00AF63B7"/>
    <w:rsid w:val="00B20C3C"/>
    <w:rsid w:val="00B30545"/>
    <w:rsid w:val="00B33316"/>
    <w:rsid w:val="00B350CC"/>
    <w:rsid w:val="00B53187"/>
    <w:rsid w:val="00B67FAE"/>
    <w:rsid w:val="00B83DF0"/>
    <w:rsid w:val="00BA2871"/>
    <w:rsid w:val="00BA2A20"/>
    <w:rsid w:val="00BB1854"/>
    <w:rsid w:val="00BB71A6"/>
    <w:rsid w:val="00BC7BF4"/>
    <w:rsid w:val="00BE10DC"/>
    <w:rsid w:val="00BF7B7F"/>
    <w:rsid w:val="00C071D0"/>
    <w:rsid w:val="00C22289"/>
    <w:rsid w:val="00C23585"/>
    <w:rsid w:val="00C62EA2"/>
    <w:rsid w:val="00C90DE8"/>
    <w:rsid w:val="00C93F8E"/>
    <w:rsid w:val="00CB316B"/>
    <w:rsid w:val="00CC3ABD"/>
    <w:rsid w:val="00CE27CD"/>
    <w:rsid w:val="00D22C30"/>
    <w:rsid w:val="00D25078"/>
    <w:rsid w:val="00D43D92"/>
    <w:rsid w:val="00D701EE"/>
    <w:rsid w:val="00D7044C"/>
    <w:rsid w:val="00D72892"/>
    <w:rsid w:val="00D73CB6"/>
    <w:rsid w:val="00D7406F"/>
    <w:rsid w:val="00D77694"/>
    <w:rsid w:val="00DB003A"/>
    <w:rsid w:val="00DE729A"/>
    <w:rsid w:val="00E30E45"/>
    <w:rsid w:val="00E7330C"/>
    <w:rsid w:val="00EB1450"/>
    <w:rsid w:val="00EC61E1"/>
    <w:rsid w:val="00EE25A7"/>
    <w:rsid w:val="00EE5CBC"/>
    <w:rsid w:val="00F602DF"/>
    <w:rsid w:val="00F7172A"/>
    <w:rsid w:val="00F9491A"/>
    <w:rsid w:val="00FA5335"/>
    <w:rsid w:val="00FA7797"/>
    <w:rsid w:val="00FD31CE"/>
    <w:rsid w:val="00FE1151"/>
    <w:rsid w:val="00FE3AE8"/>
    <w:rsid w:val="01DA1E97"/>
    <w:rsid w:val="05A766D5"/>
    <w:rsid w:val="05C01F37"/>
    <w:rsid w:val="22652499"/>
    <w:rsid w:val="25425714"/>
    <w:rsid w:val="2E180D2E"/>
    <w:rsid w:val="35037688"/>
    <w:rsid w:val="3F9119DB"/>
    <w:rsid w:val="60A03C45"/>
    <w:rsid w:val="60DB1C73"/>
    <w:rsid w:val="6D781B26"/>
    <w:rsid w:val="704476BC"/>
    <w:rsid w:val="7347134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511</Characters>
  <Lines>4</Lines>
  <Paragraphs>1</Paragraphs>
  <TotalTime>0</TotalTime>
  <ScaleCrop>false</ScaleCrop>
  <LinksUpToDate>false</LinksUpToDate>
  <CharactersWithSpaces>599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2023-09-11T04:36:00Z</dcterms:created>
  <dc:creator>IBM</dc:creator>
  <cp:lastModifiedBy>user</cp:lastModifiedBy>
  <cp:lastPrinted>2021-09-14T02:24:00Z</cp:lastPrinted>
  <dcterms:modified xsi:type="dcterms:W3CDTF">2023-10-08T07:03:06Z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