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line="360" w:lineRule="auto"/>
        <w:jc w:val="center"/>
        <w:rPr>
          <w:rFonts w:hint="eastAsia" w:cs="Times New Roman" w:asciiTheme="minorEastAsia" w:hAnsiTheme="minorEastAsia" w:eastAsiaTheme="minorEastAsia"/>
          <w:b/>
          <w:sz w:val="30"/>
          <w:szCs w:val="30"/>
          <w:lang w:val="en-US" w:eastAsia="zh-CN"/>
        </w:rPr>
      </w:pPr>
      <w:r>
        <w:rPr>
          <w:rFonts w:hint="eastAsia" w:cs="Times New Roman" w:asciiTheme="minorEastAsia" w:hAnsiTheme="minorEastAsia"/>
          <w:b/>
          <w:sz w:val="30"/>
          <w:szCs w:val="30"/>
        </w:rPr>
        <w:t>新能源汽车实训室设备清单及参数2019.9.2</w:t>
      </w:r>
      <w:r>
        <w:rPr>
          <w:rFonts w:hint="eastAsia" w:cs="Times New Roman" w:asciiTheme="minorEastAsia" w:hAnsiTheme="minorEastAsia"/>
          <w:b/>
          <w:sz w:val="30"/>
          <w:szCs w:val="30"/>
          <w:lang w:val="en-US" w:eastAsia="zh-CN"/>
        </w:rPr>
        <w:t>3</w:t>
      </w:r>
    </w:p>
    <w:p/>
    <w:p>
      <w:pPr>
        <w:rPr>
          <w:rFonts w:cs="Times New Roman" w:asciiTheme="minorEastAsia" w:hAnsiTheme="minorEastAsia"/>
          <w:b/>
          <w:sz w:val="24"/>
          <w:szCs w:val="24"/>
        </w:rPr>
      </w:pPr>
      <w:r>
        <w:rPr>
          <w:rFonts w:hint="eastAsia" w:cs="Times New Roman" w:asciiTheme="minorEastAsia" w:hAnsiTheme="minorEastAsia"/>
          <w:b/>
          <w:sz w:val="24"/>
          <w:szCs w:val="24"/>
          <w:lang w:val="en-US" w:eastAsia="zh-CN"/>
        </w:rPr>
        <w:t>一</w:t>
      </w:r>
      <w:r>
        <w:rPr>
          <w:rFonts w:hint="eastAsia" w:cs="Times New Roman" w:asciiTheme="minorEastAsia" w:hAnsiTheme="minorEastAsia"/>
          <w:b/>
          <w:sz w:val="24"/>
          <w:szCs w:val="24"/>
          <w:lang w:eastAsia="zh-CN"/>
        </w:rPr>
        <w:t>、</w:t>
      </w:r>
      <w:r>
        <w:rPr>
          <w:rFonts w:hint="eastAsia" w:cs="Times New Roman" w:asciiTheme="minorEastAsia" w:hAnsiTheme="minorEastAsia"/>
          <w:b/>
          <w:sz w:val="24"/>
          <w:szCs w:val="24"/>
        </w:rPr>
        <w:t>新能源设备技术参数</w:t>
      </w:r>
    </w:p>
    <w:tbl>
      <w:tblPr>
        <w:tblStyle w:val="6"/>
        <w:tblW w:w="9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434"/>
        <w:gridCol w:w="7607"/>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41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序号</w:t>
            </w:r>
          </w:p>
        </w:tc>
        <w:tc>
          <w:tcPr>
            <w:tcW w:w="434"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技术平台</w:t>
            </w:r>
          </w:p>
        </w:tc>
        <w:tc>
          <w:tcPr>
            <w:tcW w:w="7607"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技术参数</w:t>
            </w:r>
          </w:p>
        </w:tc>
        <w:tc>
          <w:tcPr>
            <w:tcW w:w="67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7" w:hRule="atLeast"/>
          <w:jc w:val="center"/>
        </w:trPr>
        <w:tc>
          <w:tcPr>
            <w:tcW w:w="41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w:t>
            </w:r>
          </w:p>
        </w:tc>
        <w:tc>
          <w:tcPr>
            <w:tcW w:w="434"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pacing w:val="8"/>
                <w:szCs w:val="21"/>
              </w:rPr>
              <w:t>整车故障设置平台</w:t>
            </w:r>
          </w:p>
        </w:tc>
        <w:tc>
          <w:tcPr>
            <w:tcW w:w="7607" w:type="dxa"/>
            <w:vAlign w:val="center"/>
          </w:tcPr>
          <w:p>
            <w:pPr>
              <w:snapToGrid w:val="0"/>
              <w:spacing w:line="240" w:lineRule="atLeast"/>
              <w:rPr>
                <w:rFonts w:ascii="等线" w:hAnsi="等线" w:eastAsia="等线" w:cs="Times New Roman"/>
                <w:spacing w:val="8"/>
                <w:szCs w:val="21"/>
              </w:rPr>
            </w:pPr>
            <w:r>
              <w:rPr>
                <w:rFonts w:hint="eastAsia" w:ascii="等线" w:hAnsi="等线" w:eastAsia="等线" w:cs="Times New Roman"/>
                <w:spacing w:val="8"/>
                <w:szCs w:val="21"/>
              </w:rPr>
              <w:t>（1）能源类型：纯电动；续航里程：400km；电机类型：永磁同步电机；最大功率：120 kw；电池类型：三元锂电池；电池容量：153Ah。</w:t>
            </w:r>
          </w:p>
          <w:p>
            <w:pPr>
              <w:snapToGrid w:val="0"/>
              <w:spacing w:line="240" w:lineRule="atLeast"/>
              <w:rPr>
                <w:rFonts w:ascii="等线" w:hAnsi="等线" w:eastAsia="等线" w:cs="Times New Roman"/>
                <w:spacing w:val="8"/>
                <w:szCs w:val="21"/>
              </w:rPr>
            </w:pPr>
            <w:r>
              <w:rPr>
                <w:rFonts w:hint="eastAsia" w:ascii="等线" w:hAnsi="等线" w:eastAsia="等线" w:cs="Times New Roman"/>
                <w:spacing w:val="8"/>
                <w:szCs w:val="21"/>
              </w:rPr>
              <w:t>（2）</w:t>
            </w:r>
            <w:r>
              <w:rPr>
                <w:rFonts w:ascii="等线" w:hAnsi="等线" w:eastAsia="等线" w:cs="Times New Roman"/>
                <w:spacing w:val="8"/>
                <w:szCs w:val="21"/>
              </w:rPr>
              <w:t>具备</w:t>
            </w:r>
            <w:r>
              <w:rPr>
                <w:rFonts w:hint="eastAsia" w:ascii="等线" w:hAnsi="等线" w:eastAsia="等线" w:cs="Times New Roman"/>
                <w:spacing w:val="8"/>
                <w:szCs w:val="21"/>
              </w:rPr>
              <w:t>高压配电保护、继电器状态检测保护、预充电检测和主动放电安全管理、绝缘检测安全管理、碰撞安全管理、物理隔离保护、互锁检测等保护策略。</w:t>
            </w:r>
          </w:p>
          <w:p>
            <w:pPr>
              <w:snapToGrid w:val="0"/>
              <w:spacing w:line="240" w:lineRule="atLeast"/>
              <w:rPr>
                <w:rFonts w:ascii="等线" w:hAnsi="等线" w:eastAsia="等线" w:cs="Times New Roman"/>
                <w:spacing w:val="8"/>
                <w:szCs w:val="21"/>
              </w:rPr>
            </w:pPr>
            <w:r>
              <w:rPr>
                <w:rFonts w:hint="eastAsia" w:ascii="等线" w:hAnsi="等线" w:eastAsia="等线" w:cs="Times New Roman"/>
                <w:spacing w:val="8"/>
                <w:szCs w:val="21"/>
              </w:rPr>
              <w:t>（3）车辆采用轻量化高能智控电池系统及ITCS2.0智能温控系统；配置HEDS高效电驱系统；配置智能高效精敏电控系统。</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（4）车辆配备原厂电池管理系统（B</w:t>
            </w:r>
            <w:r>
              <w:rPr>
                <w:rFonts w:ascii="等线" w:hAnsi="等线" w:eastAsia="等线" w:cs="Times New Roman"/>
                <w:spacing w:val="8"/>
                <w:szCs w:val="21"/>
              </w:rPr>
              <w:t>MS</w:t>
            </w:r>
            <w:r>
              <w:rPr>
                <w:rFonts w:hint="eastAsia" w:ascii="等线" w:hAnsi="等线" w:eastAsia="等线" w:cs="Times New Roman"/>
                <w:spacing w:val="8"/>
                <w:szCs w:val="21"/>
              </w:rPr>
              <w:t>）、整车控制器（V</w:t>
            </w:r>
            <w:r>
              <w:rPr>
                <w:rFonts w:ascii="等线" w:hAnsi="等线" w:eastAsia="等线" w:cs="Times New Roman"/>
                <w:spacing w:val="8"/>
                <w:szCs w:val="21"/>
              </w:rPr>
              <w:t>CU</w:t>
            </w:r>
            <w:r>
              <w:rPr>
                <w:rFonts w:hint="eastAsia" w:ascii="等线" w:hAnsi="等线" w:eastAsia="等线" w:cs="Times New Roman"/>
                <w:spacing w:val="8"/>
                <w:szCs w:val="21"/>
              </w:rPr>
              <w:t>）、电机控制器（P</w:t>
            </w:r>
            <w:r>
              <w:rPr>
                <w:rFonts w:ascii="等线" w:hAnsi="等线" w:eastAsia="等线" w:cs="Times New Roman"/>
                <w:spacing w:val="8"/>
                <w:szCs w:val="21"/>
              </w:rPr>
              <w:t>EU</w:t>
            </w:r>
            <w:r>
              <w:rPr>
                <w:rFonts w:hint="eastAsia" w:ascii="等线" w:hAnsi="等线" w:eastAsia="等线" w:cs="Times New Roman"/>
                <w:spacing w:val="8"/>
                <w:szCs w:val="21"/>
              </w:rPr>
              <w:t>）、车载充电机（O</w:t>
            </w:r>
            <w:r>
              <w:rPr>
                <w:rFonts w:ascii="等线" w:hAnsi="等线" w:eastAsia="等线" w:cs="Times New Roman"/>
                <w:spacing w:val="8"/>
                <w:szCs w:val="21"/>
              </w:rPr>
              <w:t>BC</w:t>
            </w:r>
            <w:r>
              <w:rPr>
                <w:rFonts w:hint="eastAsia" w:ascii="等线" w:hAnsi="等线" w:eastAsia="等线" w:cs="Times New Roman"/>
                <w:spacing w:val="8"/>
                <w:szCs w:val="21"/>
              </w:rPr>
              <w:t>）等系统低压线束连接器无损对插转接盒及适配线束，可实现车辆被测系统与整车故障设置平台和故障检测盒的快速连接。</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（5）车辆要求全新零公里，享受生产厂家3年12万公里保修政策（设故系统不享受此保修政策）。</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（6）技术平台接口与EV450整车转接盒配套，在不破坏原车线束的条件下，可实现平台与车辆电池管理系统（B</w:t>
            </w:r>
            <w:r>
              <w:rPr>
                <w:rFonts w:ascii="等线" w:hAnsi="等线" w:eastAsia="等线" w:cs="Times New Roman"/>
                <w:spacing w:val="8"/>
                <w:szCs w:val="21"/>
              </w:rPr>
              <w:t>MS</w:t>
            </w:r>
            <w:r>
              <w:rPr>
                <w:rFonts w:hint="eastAsia" w:ascii="等线" w:hAnsi="等线" w:eastAsia="等线" w:cs="Times New Roman"/>
                <w:spacing w:val="8"/>
                <w:szCs w:val="21"/>
              </w:rPr>
              <w:t>）、整车控制器（V</w:t>
            </w:r>
            <w:r>
              <w:rPr>
                <w:rFonts w:ascii="等线" w:hAnsi="等线" w:eastAsia="等线" w:cs="Times New Roman"/>
                <w:spacing w:val="8"/>
                <w:szCs w:val="21"/>
              </w:rPr>
              <w:t>CU</w:t>
            </w:r>
            <w:r>
              <w:rPr>
                <w:rFonts w:hint="eastAsia" w:ascii="等线" w:hAnsi="等线" w:eastAsia="等线" w:cs="Times New Roman"/>
                <w:spacing w:val="8"/>
                <w:szCs w:val="21"/>
              </w:rPr>
              <w:t>）、电机控制器（P</w:t>
            </w:r>
            <w:r>
              <w:rPr>
                <w:rFonts w:ascii="等线" w:hAnsi="等线" w:eastAsia="等线" w:cs="Times New Roman"/>
                <w:spacing w:val="8"/>
                <w:szCs w:val="21"/>
              </w:rPr>
              <w:t>EU</w:t>
            </w:r>
            <w:r>
              <w:rPr>
                <w:rFonts w:hint="eastAsia" w:ascii="等线" w:hAnsi="等线" w:eastAsia="等线" w:cs="Times New Roman"/>
                <w:spacing w:val="8"/>
                <w:szCs w:val="21"/>
              </w:rPr>
              <w:t>）、车载充电机（O</w:t>
            </w:r>
            <w:r>
              <w:rPr>
                <w:rFonts w:ascii="等线" w:hAnsi="等线" w:eastAsia="等线" w:cs="Times New Roman"/>
                <w:spacing w:val="8"/>
                <w:szCs w:val="21"/>
              </w:rPr>
              <w:t>BC</w:t>
            </w:r>
            <w:r>
              <w:rPr>
                <w:rFonts w:hint="eastAsia" w:ascii="等线" w:hAnsi="等线" w:eastAsia="等线" w:cs="Times New Roman"/>
                <w:spacing w:val="8"/>
                <w:szCs w:val="21"/>
              </w:rPr>
              <w:t>）等系统的无损连接（开标及签订合同时设备需要进行现场演示）。</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（7）故障设置装置采用有线传输，单一故障点不少于100路，并可任意组合复合故障，具备手动清除故障功能。故障检测盒具备电信号双端检测功能，同时可以设置断路、短路、虚接故障。</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全国中职大赛产品</w:t>
            </w:r>
            <w:r>
              <w:rPr>
                <w:rFonts w:hint="eastAsia" w:ascii="等线" w:hAnsi="等线" w:eastAsia="等线" w:cs="Arial"/>
                <w:szCs w:val="21"/>
              </w:rPr>
              <w:t>基本</w:t>
            </w:r>
            <w:r>
              <w:rPr>
                <w:rFonts w:ascii="等线" w:hAnsi="等线" w:eastAsia="等线" w:cs="Arial"/>
                <w:szCs w:val="21"/>
              </w:rPr>
              <w:t>参数</w:t>
            </w:r>
            <w:r>
              <w:rPr>
                <w:rFonts w:hint="eastAsia" w:ascii="等线" w:hAnsi="等线" w:eastAsia="等线" w:cs="Arial"/>
                <w:szCs w:val="21"/>
              </w:rPr>
              <w:t>要求</w:t>
            </w:r>
            <w:r>
              <w:rPr>
                <w:rFonts w:ascii="等线" w:hAnsi="等线" w:eastAsia="等线" w:cs="Arial"/>
                <w:szCs w:val="21"/>
              </w:rPr>
              <w:t>。</w:t>
            </w:r>
          </w:p>
          <w:p>
            <w:pPr>
              <w:snapToGrid w:val="0"/>
              <w:spacing w:line="240" w:lineRule="atLeast"/>
              <w:rPr>
                <w:rFonts w:ascii="等线" w:hAnsi="等线" w:eastAsia="等线" w:cs="Times New Roman"/>
                <w:spacing w:val="8"/>
                <w:szCs w:val="21"/>
              </w:rPr>
            </w:pPr>
          </w:p>
        </w:tc>
        <w:tc>
          <w:tcPr>
            <w:tcW w:w="679" w:type="dxa"/>
            <w:vAlign w:val="center"/>
          </w:tcPr>
          <w:p>
            <w:pPr>
              <w:adjustRightInd w:val="0"/>
              <w:snapToGrid w:val="0"/>
              <w:jc w:val="center"/>
              <w:rPr>
                <w:rFonts w:ascii="等线" w:hAnsi="等线" w:eastAsia="等线" w:cs="Times New Roman"/>
                <w:szCs w:val="21"/>
              </w:rPr>
            </w:pPr>
            <w:r>
              <w:rPr>
                <w:rFonts w:ascii="等线" w:hAnsi="等线" w:eastAsia="等线"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41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pacing w:val="8"/>
                <w:szCs w:val="21"/>
              </w:rPr>
              <w:t>2</w:t>
            </w:r>
          </w:p>
        </w:tc>
        <w:tc>
          <w:tcPr>
            <w:tcW w:w="434" w:type="dxa"/>
            <w:vAlign w:val="center"/>
          </w:tcPr>
          <w:p>
            <w:pPr>
              <w:adjustRightInd w:val="0"/>
              <w:snapToGrid w:val="0"/>
              <w:jc w:val="center"/>
              <w:rPr>
                <w:rFonts w:ascii="等线" w:hAnsi="等线" w:eastAsia="等线" w:cs="Times New Roman"/>
                <w:spacing w:val="8"/>
                <w:szCs w:val="21"/>
              </w:rPr>
            </w:pPr>
            <w:r>
              <w:rPr>
                <w:rFonts w:hint="eastAsia" w:ascii="仿宋_GB2312" w:hAnsi="Calibri" w:eastAsia="仿宋_GB2312" w:cs="Times New Roman"/>
                <w:spacing w:val="8"/>
                <w:sz w:val="24"/>
                <w:szCs w:val="24"/>
              </w:rPr>
              <w:t>故障检测盒</w:t>
            </w:r>
          </w:p>
        </w:tc>
        <w:tc>
          <w:tcPr>
            <w:tcW w:w="7607" w:type="dxa"/>
            <w:vAlign w:val="center"/>
          </w:tcPr>
          <w:p>
            <w:pPr>
              <w:snapToGrid w:val="0"/>
              <w:spacing w:line="240" w:lineRule="atLeast"/>
              <w:rPr>
                <w:rFonts w:ascii="等线" w:hAnsi="等线" w:eastAsia="等线" w:cs="Times New Roman"/>
                <w:spacing w:val="8"/>
                <w:szCs w:val="21"/>
              </w:rPr>
            </w:pPr>
            <w:r>
              <w:rPr>
                <w:rFonts w:hint="eastAsia" w:ascii="等线" w:hAnsi="等线" w:eastAsia="等线" w:cs="Times New Roman"/>
                <w:spacing w:val="8"/>
                <w:szCs w:val="21"/>
              </w:rPr>
              <w:t>（1）配备原厂电池管理系统（B</w:t>
            </w:r>
            <w:r>
              <w:rPr>
                <w:rFonts w:ascii="等线" w:hAnsi="等线" w:eastAsia="等线" w:cs="Times New Roman"/>
                <w:spacing w:val="8"/>
                <w:szCs w:val="21"/>
              </w:rPr>
              <w:t>MS</w:t>
            </w:r>
            <w:r>
              <w:rPr>
                <w:rFonts w:hint="eastAsia" w:ascii="等线" w:hAnsi="等线" w:eastAsia="等线" w:cs="Times New Roman"/>
                <w:spacing w:val="8"/>
                <w:szCs w:val="21"/>
              </w:rPr>
              <w:t>）、整车控制器（V</w:t>
            </w:r>
            <w:r>
              <w:rPr>
                <w:rFonts w:ascii="等线" w:hAnsi="等线" w:eastAsia="等线" w:cs="Times New Roman"/>
                <w:spacing w:val="8"/>
                <w:szCs w:val="21"/>
              </w:rPr>
              <w:t>CU</w:t>
            </w:r>
            <w:r>
              <w:rPr>
                <w:rFonts w:hint="eastAsia" w:ascii="等线" w:hAnsi="等线" w:eastAsia="等线" w:cs="Times New Roman"/>
                <w:spacing w:val="8"/>
                <w:szCs w:val="21"/>
              </w:rPr>
              <w:t>）、电机控制器（P</w:t>
            </w:r>
            <w:r>
              <w:rPr>
                <w:rFonts w:ascii="等线" w:hAnsi="等线" w:eastAsia="等线" w:cs="Times New Roman"/>
                <w:spacing w:val="8"/>
                <w:szCs w:val="21"/>
              </w:rPr>
              <w:t>EU</w:t>
            </w:r>
            <w:r>
              <w:rPr>
                <w:rFonts w:hint="eastAsia" w:ascii="等线" w:hAnsi="等线" w:eastAsia="等线" w:cs="Times New Roman"/>
                <w:spacing w:val="8"/>
                <w:szCs w:val="21"/>
              </w:rPr>
              <w:t>）、车载充电机（O</w:t>
            </w:r>
            <w:r>
              <w:rPr>
                <w:rFonts w:ascii="等线" w:hAnsi="等线" w:eastAsia="等线" w:cs="Times New Roman"/>
                <w:spacing w:val="8"/>
                <w:szCs w:val="21"/>
              </w:rPr>
              <w:t>BC</w:t>
            </w:r>
            <w:r>
              <w:rPr>
                <w:rFonts w:hint="eastAsia" w:ascii="等线" w:hAnsi="等线" w:eastAsia="等线" w:cs="Times New Roman"/>
                <w:spacing w:val="8"/>
                <w:szCs w:val="21"/>
              </w:rPr>
              <w:t>）等系统低压线束连接器无损对插转接盒及适配线束，可实现车辆被测系统与整车故障设置平台和故障检测盒的快速连接。。</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（2）技术平台接口与帝豪EV450整车转接盒配套，在不破坏原车线束的条件下，可实现平台与车辆电池管理系统（B</w:t>
            </w:r>
            <w:r>
              <w:rPr>
                <w:rFonts w:ascii="等线" w:hAnsi="等线" w:eastAsia="等线" w:cs="Times New Roman"/>
                <w:spacing w:val="8"/>
                <w:szCs w:val="21"/>
              </w:rPr>
              <w:t>MS</w:t>
            </w:r>
            <w:r>
              <w:rPr>
                <w:rFonts w:hint="eastAsia" w:ascii="等线" w:hAnsi="等线" w:eastAsia="等线" w:cs="Times New Roman"/>
                <w:spacing w:val="8"/>
                <w:szCs w:val="21"/>
              </w:rPr>
              <w:t>）、整车控制器（V</w:t>
            </w:r>
            <w:r>
              <w:rPr>
                <w:rFonts w:ascii="等线" w:hAnsi="等线" w:eastAsia="等线" w:cs="Times New Roman"/>
                <w:spacing w:val="8"/>
                <w:szCs w:val="21"/>
              </w:rPr>
              <w:t>CU</w:t>
            </w:r>
            <w:r>
              <w:rPr>
                <w:rFonts w:hint="eastAsia" w:ascii="等线" w:hAnsi="等线" w:eastAsia="等线" w:cs="Times New Roman"/>
                <w:spacing w:val="8"/>
                <w:szCs w:val="21"/>
              </w:rPr>
              <w:t>）、电机控制器（P</w:t>
            </w:r>
            <w:r>
              <w:rPr>
                <w:rFonts w:ascii="等线" w:hAnsi="等线" w:eastAsia="等线" w:cs="Times New Roman"/>
                <w:spacing w:val="8"/>
                <w:szCs w:val="21"/>
              </w:rPr>
              <w:t>EU</w:t>
            </w:r>
            <w:r>
              <w:rPr>
                <w:rFonts w:hint="eastAsia" w:ascii="等线" w:hAnsi="等线" w:eastAsia="等线" w:cs="Times New Roman"/>
                <w:spacing w:val="8"/>
                <w:szCs w:val="21"/>
              </w:rPr>
              <w:t>）、车载充电机（O</w:t>
            </w:r>
            <w:r>
              <w:rPr>
                <w:rFonts w:ascii="等线" w:hAnsi="等线" w:eastAsia="等线" w:cs="Times New Roman"/>
                <w:spacing w:val="8"/>
                <w:szCs w:val="21"/>
              </w:rPr>
              <w:t>BC</w:t>
            </w:r>
            <w:r>
              <w:rPr>
                <w:rFonts w:hint="eastAsia" w:ascii="等线" w:hAnsi="等线" w:eastAsia="等线" w:cs="Times New Roman"/>
                <w:spacing w:val="8"/>
                <w:szCs w:val="21"/>
              </w:rPr>
              <w:t>）等系统的无损连接（开标及签订合同时设备需要进行现场演示）。</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（3）故障设置装置采用有线传输，单一故障点不少于100路，并可任意组合复合故障，具备手动清除故障功能。故障检测盒具备电信号双端检测功能，同时可以设置断路、短路、虚接故障。</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全国中职大赛产品</w:t>
            </w:r>
            <w:r>
              <w:rPr>
                <w:rFonts w:hint="eastAsia" w:ascii="等线" w:hAnsi="等线" w:eastAsia="等线" w:cs="Arial"/>
                <w:szCs w:val="21"/>
              </w:rPr>
              <w:t>基本</w:t>
            </w:r>
            <w:r>
              <w:rPr>
                <w:rFonts w:ascii="等线" w:hAnsi="等线" w:eastAsia="等线" w:cs="Arial"/>
                <w:szCs w:val="21"/>
              </w:rPr>
              <w:t>参数</w:t>
            </w:r>
            <w:r>
              <w:rPr>
                <w:rFonts w:hint="eastAsia" w:ascii="等线" w:hAnsi="等线" w:eastAsia="等线" w:cs="Arial"/>
                <w:szCs w:val="21"/>
              </w:rPr>
              <w:t>要求</w:t>
            </w:r>
            <w:r>
              <w:rPr>
                <w:rFonts w:ascii="等线" w:hAnsi="等线" w:eastAsia="等线" w:cs="Arial"/>
                <w:szCs w:val="21"/>
              </w:rPr>
              <w:t>。</w:t>
            </w:r>
          </w:p>
        </w:tc>
        <w:tc>
          <w:tcPr>
            <w:tcW w:w="67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3</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动力总成拆装平台</w:t>
            </w:r>
          </w:p>
        </w:tc>
        <w:tc>
          <w:tcPr>
            <w:tcW w:w="7607" w:type="dxa"/>
            <w:vAlign w:val="center"/>
          </w:tcPr>
          <w:p>
            <w:pPr>
              <w:snapToGrid w:val="0"/>
              <w:spacing w:line="240" w:lineRule="atLeast"/>
              <w:jc w:val="left"/>
              <w:rPr>
                <w:rFonts w:ascii="仿宋" w:hAnsi="仿宋" w:eastAsia="仿宋" w:cs="仿宋"/>
                <w:b/>
                <w:spacing w:val="8"/>
                <w:sz w:val="24"/>
                <w:szCs w:val="24"/>
              </w:rPr>
            </w:pPr>
            <w:r>
              <w:rPr>
                <w:rFonts w:hint="eastAsia" w:ascii="仿宋" w:hAnsi="仿宋" w:eastAsia="仿宋" w:cs="仿宋"/>
                <w:b/>
                <w:spacing w:val="8"/>
                <w:sz w:val="24"/>
                <w:szCs w:val="24"/>
              </w:rPr>
              <w:t>产品简介：</w:t>
            </w:r>
          </w:p>
          <w:p>
            <w:pPr>
              <w:snapToGrid w:val="0"/>
              <w:spacing w:line="240" w:lineRule="atLeast"/>
              <w:ind w:firstLine="512" w:firstLineChars="200"/>
              <w:jc w:val="left"/>
              <w:rPr>
                <w:rFonts w:ascii="仿宋" w:hAnsi="仿宋" w:eastAsia="仿宋" w:cs="仿宋"/>
                <w:b/>
                <w:spacing w:val="8"/>
                <w:sz w:val="24"/>
                <w:szCs w:val="24"/>
              </w:rPr>
            </w:pPr>
            <w:r>
              <w:rPr>
                <w:rFonts w:hint="eastAsia" w:ascii="仿宋" w:hAnsi="仿宋" w:eastAsia="仿宋" w:cs="仿宋"/>
                <w:bCs/>
                <w:spacing w:val="8"/>
                <w:sz w:val="24"/>
                <w:szCs w:val="24"/>
              </w:rPr>
              <w:t>动力总成拆装平台采用比亚迪动力总成为基础，配套专用翻转架连接机构，便于对比亚迪动力总成拆装检测、维修考核，设备以提高</w:t>
            </w:r>
            <w:r>
              <w:rPr>
                <w:rFonts w:hint="eastAsia" w:ascii="仿宋" w:hAnsi="仿宋" w:eastAsia="仿宋" w:cs="仿宋"/>
                <w:sz w:val="24"/>
                <w:szCs w:val="24"/>
              </w:rPr>
              <w:t>学生实际操作技能，提升学生岗位适应能力，以培养适应新能源汽车维修行业发展需要的专业技术人才为设计宗旨，</w:t>
            </w:r>
            <w:r>
              <w:rPr>
                <w:rFonts w:hint="eastAsia" w:ascii="仿宋" w:hAnsi="仿宋" w:eastAsia="仿宋" w:cs="仿宋"/>
                <w:kern w:val="0"/>
                <w:sz w:val="24"/>
                <w:szCs w:val="24"/>
              </w:rPr>
              <w:t>配套360°任意角度旋转、固定的翻转架、配备可选的教学指导软件、视频操作、教辅资料、维修手册，方便学生对</w:t>
            </w:r>
            <w:r>
              <w:rPr>
                <w:rFonts w:hint="eastAsia" w:ascii="仿宋" w:hAnsi="仿宋" w:eastAsia="仿宋" w:cs="仿宋"/>
                <w:bCs/>
                <w:spacing w:val="8"/>
                <w:sz w:val="24"/>
                <w:szCs w:val="24"/>
              </w:rPr>
              <w:t>比亚迪动力总成</w:t>
            </w:r>
            <w:r>
              <w:rPr>
                <w:rFonts w:hint="eastAsia" w:ascii="仿宋" w:hAnsi="仿宋" w:eastAsia="仿宋" w:cs="仿宋"/>
                <w:kern w:val="0"/>
                <w:sz w:val="24"/>
                <w:szCs w:val="24"/>
              </w:rPr>
              <w:t>的拆装、检测、维修、考核，完全满足各职业院校对新能源汽车维修发展的教学需要，同时该设备以</w:t>
            </w:r>
            <w:r>
              <w:rPr>
                <w:rFonts w:hint="eastAsia" w:ascii="仿宋" w:hAnsi="仿宋" w:eastAsia="仿宋" w:cs="仿宋"/>
                <w:b/>
                <w:bCs/>
                <w:kern w:val="0"/>
                <w:sz w:val="24"/>
                <w:szCs w:val="24"/>
              </w:rPr>
              <w:t>2019年全国职业院校技能大赛中职组“新能源汽车检测与维修”大赛赛项需求为导向设计生产制作，完全满足各职业院校对“新能源汽车检测与维修”赛项的技术需求</w:t>
            </w:r>
            <w:r>
              <w:rPr>
                <w:rFonts w:hint="eastAsia" w:ascii="仿宋" w:hAnsi="仿宋" w:eastAsia="仿宋" w:cs="仿宋"/>
                <w:kern w:val="0"/>
                <w:sz w:val="24"/>
                <w:szCs w:val="24"/>
              </w:rPr>
              <w:t>，可对动力总成的主、副轴齿轮组等磨损情况的分析检测，对副轴与差速器高度、深度的数据测量和调整练习，对副轴与差速器调整垫片选择的计算练习等，提高大赛赛项技能水平。</w:t>
            </w:r>
          </w:p>
          <w:p>
            <w:pPr>
              <w:numPr>
                <w:ilvl w:val="0"/>
                <w:numId w:val="1"/>
              </w:numPr>
              <w:snapToGrid w:val="0"/>
              <w:spacing w:line="240" w:lineRule="atLeast"/>
              <w:jc w:val="left"/>
              <w:rPr>
                <w:rFonts w:ascii="仿宋" w:hAnsi="仿宋" w:eastAsia="仿宋" w:cs="仿宋"/>
                <w:b/>
                <w:spacing w:val="8"/>
                <w:sz w:val="24"/>
                <w:szCs w:val="24"/>
              </w:rPr>
            </w:pPr>
            <w:r>
              <w:rPr>
                <w:rFonts w:hint="eastAsia" w:ascii="仿宋" w:hAnsi="仿宋" w:eastAsia="仿宋" w:cs="仿宋"/>
                <w:b/>
                <w:spacing w:val="8"/>
                <w:sz w:val="24"/>
                <w:szCs w:val="24"/>
              </w:rPr>
              <w:t>功能介绍：</w:t>
            </w:r>
          </w:p>
          <w:p>
            <w:pPr>
              <w:snapToGrid w:val="0"/>
              <w:spacing w:line="240" w:lineRule="atLeast"/>
              <w:ind w:firstLine="545"/>
              <w:jc w:val="left"/>
              <w:rPr>
                <w:rFonts w:ascii="仿宋" w:hAnsi="仿宋" w:eastAsia="仿宋" w:cs="仿宋"/>
                <w:bCs/>
                <w:spacing w:val="8"/>
                <w:sz w:val="24"/>
                <w:szCs w:val="24"/>
              </w:rPr>
            </w:pPr>
            <w:r>
              <w:rPr>
                <w:rFonts w:hint="eastAsia" w:ascii="仿宋" w:hAnsi="仿宋" w:eastAsia="仿宋" w:cs="仿宋"/>
                <w:bCs/>
                <w:spacing w:val="8"/>
                <w:sz w:val="24"/>
                <w:szCs w:val="24"/>
              </w:rPr>
              <w:t>1、配套原厂动力总成，符合动力总成拆装平台的拆装、测量、维修、考核的技术需求。</w:t>
            </w:r>
          </w:p>
          <w:p>
            <w:pPr>
              <w:snapToGrid w:val="0"/>
              <w:spacing w:line="240" w:lineRule="atLeast"/>
              <w:ind w:firstLine="545"/>
              <w:jc w:val="left"/>
              <w:rPr>
                <w:rFonts w:ascii="仿宋" w:hAnsi="仿宋" w:eastAsia="仿宋" w:cs="仿宋"/>
                <w:kern w:val="0"/>
                <w:sz w:val="24"/>
                <w:szCs w:val="24"/>
              </w:rPr>
            </w:pPr>
            <w:r>
              <w:rPr>
                <w:rFonts w:hint="eastAsia" w:ascii="仿宋" w:hAnsi="仿宋" w:eastAsia="仿宋" w:cs="仿宋"/>
                <w:bCs/>
                <w:spacing w:val="8"/>
                <w:sz w:val="24"/>
                <w:szCs w:val="24"/>
              </w:rPr>
              <w:t>2、</w:t>
            </w:r>
            <w:r>
              <w:rPr>
                <w:rFonts w:hint="eastAsia" w:ascii="仿宋" w:hAnsi="仿宋" w:eastAsia="仿宋" w:cs="仿宋"/>
                <w:kern w:val="0"/>
                <w:sz w:val="24"/>
                <w:szCs w:val="24"/>
              </w:rPr>
              <w:t>设备以2019年全国职业院校技能大赛中职组“新能源汽车检测与维修”大赛赛项需求为导向设计生产制作，完全满足各职业院校对“新能源汽车检测与维修”赛项的技术需求。</w:t>
            </w:r>
          </w:p>
          <w:p>
            <w:pPr>
              <w:snapToGrid w:val="0"/>
              <w:spacing w:line="240" w:lineRule="atLeast"/>
              <w:ind w:firstLine="545"/>
              <w:jc w:val="left"/>
              <w:rPr>
                <w:rFonts w:ascii="仿宋" w:hAnsi="仿宋" w:eastAsia="仿宋" w:cs="仿宋"/>
                <w:kern w:val="0"/>
                <w:sz w:val="24"/>
                <w:szCs w:val="24"/>
              </w:rPr>
            </w:pPr>
            <w:r>
              <w:rPr>
                <w:rFonts w:hint="eastAsia" w:ascii="仿宋" w:hAnsi="仿宋" w:eastAsia="仿宋" w:cs="仿宋"/>
                <w:kern w:val="0"/>
                <w:sz w:val="24"/>
                <w:szCs w:val="24"/>
              </w:rPr>
              <w:t>3、设备可对比亚迪动力总成的P档机构、主副轴齿轮组等磨损情况的分析检测，对副轴与差速器高度、深度的数据测量和调整练习，对副轴与差速器调整垫片选择的计算练习等。</w:t>
            </w:r>
          </w:p>
          <w:p>
            <w:pPr>
              <w:snapToGrid w:val="0"/>
              <w:spacing w:line="240" w:lineRule="atLeast"/>
              <w:ind w:firstLine="545"/>
              <w:jc w:val="left"/>
              <w:rPr>
                <w:rFonts w:ascii="仿宋" w:hAnsi="仿宋" w:eastAsia="仿宋" w:cs="仿宋"/>
                <w:sz w:val="24"/>
                <w:szCs w:val="24"/>
              </w:rPr>
            </w:pPr>
            <w:r>
              <w:rPr>
                <w:rFonts w:hint="eastAsia" w:ascii="仿宋" w:hAnsi="仿宋" w:eastAsia="仿宋" w:cs="仿宋"/>
                <w:kern w:val="0"/>
                <w:sz w:val="24"/>
                <w:szCs w:val="24"/>
              </w:rPr>
              <w:t>4、可完成</w:t>
            </w:r>
            <w:r>
              <w:rPr>
                <w:rFonts w:hint="eastAsia" w:ascii="仿宋" w:hAnsi="仿宋" w:eastAsia="仿宋" w:cs="仿宋"/>
                <w:sz w:val="24"/>
                <w:szCs w:val="24"/>
              </w:rPr>
              <w:t>永磁同步电机与变速器的分离、永磁同步电机与变速器的组装、输入轴齿轮的分离、输入轴齿轮的装配、副轴齿轮的分离、副轴齿轮的装配、差速器齿轮的分离、差速器齿轮的装配等拆装、练习、考核。</w:t>
            </w:r>
          </w:p>
          <w:p>
            <w:pPr>
              <w:ind w:firstLine="480" w:firstLineChars="200"/>
              <w:rPr>
                <w:rFonts w:ascii="仿宋" w:hAnsi="仿宋" w:eastAsia="仿宋" w:cs="仿宋"/>
                <w:sz w:val="24"/>
                <w:szCs w:val="24"/>
              </w:rPr>
            </w:pPr>
            <w:r>
              <w:rPr>
                <w:rFonts w:hint="eastAsia" w:ascii="仿宋" w:hAnsi="仿宋" w:eastAsia="仿宋" w:cs="仿宋"/>
                <w:sz w:val="24"/>
                <w:szCs w:val="24"/>
              </w:rPr>
              <w:t>5、符合2019年全国职业院校技能大赛中职组“新能源汽车检测与维修”赛项技术标准、赛项技术要求的练习考核。</w:t>
            </w:r>
          </w:p>
          <w:p>
            <w:pPr>
              <w:ind w:firstLine="480" w:firstLineChars="200"/>
              <w:rPr>
                <w:rFonts w:ascii="仿宋" w:hAnsi="仿宋" w:eastAsia="仿宋" w:cs="仿宋"/>
                <w:sz w:val="24"/>
                <w:szCs w:val="24"/>
              </w:rPr>
            </w:pPr>
            <w:r>
              <w:rPr>
                <w:rFonts w:hint="eastAsia" w:ascii="仿宋" w:hAnsi="仿宋" w:eastAsia="仿宋" w:cs="仿宋"/>
                <w:sz w:val="24"/>
                <w:szCs w:val="24"/>
              </w:rPr>
              <w:t>6、专业的配套多媒体实训指导软件，充分利用现代学生对多媒体的热爱，提高学习兴趣，可让各院校有效利用现代多媒体教学理念，优势资源共享，让大多数学生参与进来共享优质教学资源。</w:t>
            </w:r>
          </w:p>
          <w:p>
            <w:pPr>
              <w:ind w:firstLine="480" w:firstLineChars="200"/>
              <w:rPr>
                <w:rFonts w:ascii="仿宋" w:hAnsi="仿宋" w:eastAsia="仿宋" w:cs="仿宋"/>
                <w:kern w:val="0"/>
                <w:sz w:val="24"/>
                <w:szCs w:val="24"/>
              </w:rPr>
            </w:pPr>
            <w:r>
              <w:rPr>
                <w:rFonts w:hint="eastAsia" w:ascii="仿宋" w:hAnsi="仿宋" w:eastAsia="仿宋" w:cs="仿宋"/>
                <w:sz w:val="24"/>
                <w:szCs w:val="24"/>
              </w:rPr>
              <w:t>7、</w:t>
            </w:r>
            <w:r>
              <w:rPr>
                <w:rFonts w:hint="eastAsia" w:ascii="仿宋" w:hAnsi="仿宋" w:eastAsia="仿宋" w:cs="仿宋"/>
                <w:kern w:val="0"/>
                <w:sz w:val="24"/>
                <w:szCs w:val="24"/>
              </w:rPr>
              <w:t>本台架采用国标钢材，无缝焊接，金属表面采用喷烤漆工艺处理，漆面坚固美观，配备大面积接油盘保障三不落地的汽车维修要求，油盆采用优质不锈钢无缝焊接，美观易清理。</w:t>
            </w:r>
          </w:p>
          <w:p>
            <w:pPr>
              <w:ind w:firstLine="480" w:firstLineChars="200"/>
              <w:rPr>
                <w:rFonts w:ascii="仿宋" w:hAnsi="仿宋" w:eastAsia="仿宋" w:cs="仿宋"/>
                <w:sz w:val="24"/>
                <w:szCs w:val="24"/>
              </w:rPr>
            </w:pPr>
            <w:r>
              <w:rPr>
                <w:rFonts w:hint="eastAsia" w:ascii="仿宋" w:hAnsi="仿宋" w:eastAsia="仿宋" w:cs="仿宋"/>
                <w:sz w:val="24"/>
                <w:szCs w:val="24"/>
              </w:rPr>
              <w:t>8、实训台</w:t>
            </w:r>
            <w:r>
              <w:rPr>
                <w:rFonts w:hint="eastAsia" w:ascii="仿宋" w:hAnsi="仿宋" w:eastAsia="仿宋" w:cs="仿宋"/>
                <w:kern w:val="0"/>
                <w:sz w:val="24"/>
                <w:szCs w:val="24"/>
              </w:rPr>
              <w:t>底部带有自锁脚轮</w:t>
            </w:r>
            <w:r>
              <w:rPr>
                <w:rFonts w:hint="eastAsia" w:ascii="仿宋" w:hAnsi="仿宋" w:eastAsia="仿宋" w:cs="仿宋"/>
                <w:sz w:val="24"/>
                <w:szCs w:val="24"/>
              </w:rPr>
              <w:t>与固定调节螺栓，可方便移动与固定。</w:t>
            </w:r>
          </w:p>
          <w:p>
            <w:pPr>
              <w:snapToGrid w:val="0"/>
              <w:spacing w:line="240" w:lineRule="atLeast"/>
              <w:jc w:val="left"/>
              <w:rPr>
                <w:rFonts w:ascii="仿宋" w:hAnsi="仿宋" w:eastAsia="仿宋" w:cs="仿宋"/>
                <w:b/>
                <w:spacing w:val="8"/>
                <w:sz w:val="24"/>
                <w:szCs w:val="24"/>
              </w:rPr>
            </w:pPr>
            <w:r>
              <w:rPr>
                <w:rFonts w:hint="eastAsia" w:ascii="仿宋" w:hAnsi="仿宋" w:eastAsia="仿宋" w:cs="仿宋"/>
                <w:b/>
                <w:spacing w:val="8"/>
                <w:sz w:val="24"/>
                <w:szCs w:val="24"/>
              </w:rPr>
              <w:t>三、技术参数：</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3.1.动力总成技术参数</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电动机最大输出扭矩：310N.m/(0～4929rpm)/30s</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电动机额定扭矩：160N.m/(0～4775rpm)/持续</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电动机最大输入功率160kW/(4929～12000rpm)/30s</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电动机额定功率：80kW/(4775～12000rpm)/持续</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电动机最大输出转速(包括驱动最高输入转速和随动最高输入转速)：12000rpm</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电动力总成总成重量： 103kg</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电机轴中心与差速器中心的距离： 239mm</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变速箱润滑油量： 1.85～1.95L</w:t>
            </w:r>
          </w:p>
          <w:p>
            <w:pPr>
              <w:snapToGrid w:val="0"/>
              <w:spacing w:line="240" w:lineRule="atLeast"/>
              <w:jc w:val="left"/>
              <w:rPr>
                <w:rFonts w:ascii="仿宋" w:hAnsi="仿宋" w:eastAsia="仿宋" w:cs="仿宋"/>
                <w:spacing w:val="8"/>
                <w:sz w:val="24"/>
                <w:szCs w:val="24"/>
              </w:rPr>
            </w:pPr>
            <w:r>
              <w:rPr>
                <w:rFonts w:hint="eastAsia" w:ascii="仿宋" w:hAnsi="仿宋" w:eastAsia="仿宋" w:cs="仿宋"/>
                <w:spacing w:val="8"/>
                <w:sz w:val="24"/>
                <w:szCs w:val="24"/>
              </w:rPr>
              <w:t>变速箱润滑油类型：齿轮油SAE75W-90。</w:t>
            </w:r>
          </w:p>
          <w:p>
            <w:pPr>
              <w:rPr>
                <w:rFonts w:ascii="仿宋" w:hAnsi="仿宋" w:eastAsia="仿宋" w:cs="仿宋"/>
                <w:spacing w:val="8"/>
                <w:sz w:val="24"/>
                <w:szCs w:val="24"/>
              </w:rPr>
            </w:pPr>
            <w:r>
              <w:rPr>
                <w:rFonts w:hint="eastAsia" w:ascii="仿宋" w:hAnsi="仿宋" w:eastAsia="仿宋" w:cs="仿宋"/>
                <w:spacing w:val="8"/>
                <w:sz w:val="24"/>
                <w:szCs w:val="24"/>
              </w:rPr>
              <w:t>3.2.拆装翻转架操可360°旋转，方便电机与变速器的分离与装配</w:t>
            </w:r>
          </w:p>
          <w:p>
            <w:pPr>
              <w:jc w:val="left"/>
              <w:rPr>
                <w:rFonts w:ascii="仿宋" w:hAnsi="仿宋" w:eastAsia="仿宋" w:cs="仿宋"/>
                <w:kern w:val="0"/>
                <w:sz w:val="24"/>
                <w:szCs w:val="24"/>
              </w:rPr>
            </w:pPr>
            <w:r>
              <w:rPr>
                <w:rFonts w:hint="eastAsia" w:ascii="仿宋" w:hAnsi="仿宋" w:eastAsia="仿宋" w:cs="仿宋"/>
                <w:kern w:val="0"/>
                <w:sz w:val="24"/>
                <w:szCs w:val="24"/>
              </w:rPr>
              <w:t>产品尺寸：950mm×700mm×850mm（长×宽×高）</w:t>
            </w:r>
          </w:p>
          <w:p>
            <w:pPr>
              <w:jc w:val="left"/>
              <w:rPr>
                <w:rFonts w:ascii="仿宋" w:hAnsi="仿宋" w:eastAsia="仿宋" w:cs="仿宋"/>
                <w:kern w:val="0"/>
                <w:sz w:val="24"/>
                <w:szCs w:val="24"/>
              </w:rPr>
            </w:pPr>
            <w:r>
              <w:rPr>
                <w:rFonts w:hint="eastAsia" w:ascii="仿宋" w:hAnsi="仿宋" w:eastAsia="仿宋" w:cs="仿宋"/>
                <w:kern w:val="0"/>
                <w:sz w:val="24"/>
                <w:szCs w:val="24"/>
              </w:rPr>
              <w:t>不锈钢接油盘：660mm×590mm×35mm(长×宽×深)</w:t>
            </w:r>
          </w:p>
          <w:p>
            <w:pPr>
              <w:jc w:val="left"/>
              <w:rPr>
                <w:rFonts w:ascii="仿宋" w:hAnsi="仿宋" w:eastAsia="仿宋" w:cs="仿宋"/>
                <w:kern w:val="0"/>
                <w:sz w:val="24"/>
                <w:szCs w:val="24"/>
              </w:rPr>
            </w:pPr>
            <w:r>
              <w:rPr>
                <w:rFonts w:hint="eastAsia" w:ascii="仿宋" w:hAnsi="仿宋" w:eastAsia="仿宋" w:cs="仿宋"/>
                <w:kern w:val="0"/>
                <w:sz w:val="24"/>
                <w:szCs w:val="24"/>
              </w:rPr>
              <w:t>底盘:950mm×700mm（长×宽）</w:t>
            </w:r>
          </w:p>
          <w:p>
            <w:pPr>
              <w:jc w:val="left"/>
              <w:rPr>
                <w:rFonts w:ascii="仿宋" w:hAnsi="仿宋" w:eastAsia="仿宋" w:cs="仿宋"/>
                <w:kern w:val="0"/>
                <w:sz w:val="24"/>
                <w:szCs w:val="24"/>
              </w:rPr>
            </w:pPr>
            <w:r>
              <w:rPr>
                <w:rFonts w:hint="eastAsia" w:ascii="仿宋" w:hAnsi="仿宋" w:eastAsia="仿宋" w:cs="仿宋"/>
                <w:kern w:val="0"/>
                <w:sz w:val="24"/>
                <w:szCs w:val="24"/>
              </w:rPr>
              <w:t>立柱:200mm×150mm(长×宽)</w:t>
            </w:r>
          </w:p>
          <w:p>
            <w:pPr>
              <w:jc w:val="left"/>
              <w:rPr>
                <w:rFonts w:ascii="仿宋" w:hAnsi="仿宋" w:eastAsia="仿宋" w:cs="仿宋"/>
                <w:kern w:val="0"/>
                <w:sz w:val="24"/>
                <w:szCs w:val="24"/>
              </w:rPr>
            </w:pPr>
            <w:r>
              <w:rPr>
                <w:rFonts w:hint="eastAsia" w:ascii="仿宋" w:hAnsi="仿宋" w:eastAsia="仿宋" w:cs="仿宋"/>
                <w:kern w:val="0"/>
                <w:sz w:val="24"/>
                <w:szCs w:val="24"/>
              </w:rPr>
              <w:t>手轮:190mm（直径）</w:t>
            </w:r>
          </w:p>
          <w:p>
            <w:pPr>
              <w:jc w:val="left"/>
              <w:rPr>
                <w:rFonts w:ascii="仿宋" w:hAnsi="仿宋" w:eastAsia="仿宋" w:cs="仿宋"/>
                <w:kern w:val="0"/>
                <w:sz w:val="24"/>
                <w:szCs w:val="24"/>
              </w:rPr>
            </w:pPr>
            <w:r>
              <w:rPr>
                <w:rFonts w:hint="eastAsia" w:ascii="仿宋" w:hAnsi="仿宋" w:eastAsia="仿宋" w:cs="仿宋"/>
                <w:kern w:val="0"/>
                <w:sz w:val="24"/>
                <w:szCs w:val="24"/>
              </w:rPr>
              <w:t>主轴:40mm（直径）</w:t>
            </w:r>
          </w:p>
          <w:p>
            <w:pPr>
              <w:jc w:val="left"/>
              <w:rPr>
                <w:rFonts w:ascii="仿宋" w:hAnsi="仿宋" w:eastAsia="仿宋" w:cs="仿宋"/>
                <w:kern w:val="0"/>
                <w:sz w:val="24"/>
                <w:szCs w:val="24"/>
              </w:rPr>
            </w:pPr>
            <w:r>
              <w:rPr>
                <w:rFonts w:hint="eastAsia" w:ascii="仿宋" w:hAnsi="仿宋" w:eastAsia="仿宋" w:cs="仿宋"/>
                <w:kern w:val="0"/>
                <w:sz w:val="24"/>
                <w:szCs w:val="24"/>
              </w:rPr>
              <w:t>载重量:150Kg</w:t>
            </w:r>
          </w:p>
          <w:p>
            <w:pPr>
              <w:jc w:val="left"/>
              <w:rPr>
                <w:rFonts w:ascii="仿宋" w:hAnsi="仿宋" w:eastAsia="仿宋" w:cs="仿宋"/>
                <w:spacing w:val="8"/>
                <w:sz w:val="24"/>
                <w:szCs w:val="24"/>
              </w:rPr>
            </w:pPr>
            <w:r>
              <w:rPr>
                <w:rFonts w:hint="eastAsia" w:ascii="仿宋" w:hAnsi="仿宋" w:eastAsia="仿宋" w:cs="仿宋"/>
                <w:kern w:val="0"/>
                <w:sz w:val="24"/>
                <w:szCs w:val="24"/>
              </w:rPr>
              <w:t>移动脚轮：3吋万向轮带刹车</w:t>
            </w:r>
          </w:p>
          <w:p>
            <w:pPr>
              <w:rPr>
                <w:rFonts w:ascii="仿宋" w:hAnsi="仿宋" w:eastAsia="仿宋" w:cs="仿宋"/>
                <w:b/>
                <w:spacing w:val="8"/>
                <w:sz w:val="24"/>
                <w:szCs w:val="24"/>
              </w:rPr>
            </w:pPr>
            <w:r>
              <w:rPr>
                <w:rFonts w:hint="eastAsia" w:ascii="仿宋" w:hAnsi="仿宋" w:eastAsia="仿宋" w:cs="仿宋"/>
                <w:b/>
                <w:spacing w:val="8"/>
                <w:sz w:val="24"/>
                <w:szCs w:val="24"/>
              </w:rPr>
              <w:t>四、可完成实训项目：</w:t>
            </w:r>
          </w:p>
          <w:p>
            <w:pPr>
              <w:rPr>
                <w:rFonts w:ascii="仿宋" w:hAnsi="仿宋" w:eastAsia="仿宋" w:cs="仿宋"/>
                <w:sz w:val="24"/>
                <w:szCs w:val="24"/>
              </w:rPr>
            </w:pPr>
            <w:r>
              <w:rPr>
                <w:rFonts w:hint="eastAsia" w:ascii="仿宋" w:hAnsi="仿宋" w:eastAsia="仿宋" w:cs="仿宋"/>
                <w:sz w:val="24"/>
                <w:szCs w:val="24"/>
              </w:rPr>
              <w:t>①永磁同步电机与变速器的分离</w:t>
            </w:r>
          </w:p>
          <w:p>
            <w:pPr>
              <w:rPr>
                <w:rFonts w:ascii="仿宋" w:hAnsi="仿宋" w:eastAsia="仿宋" w:cs="仿宋"/>
                <w:sz w:val="24"/>
                <w:szCs w:val="24"/>
              </w:rPr>
            </w:pPr>
            <w:r>
              <w:rPr>
                <w:rFonts w:hint="eastAsia" w:ascii="仿宋" w:hAnsi="仿宋" w:eastAsia="仿宋" w:cs="仿宋"/>
                <w:sz w:val="24"/>
                <w:szCs w:val="24"/>
              </w:rPr>
              <w:t>②永磁同步电机与变速器的组装</w:t>
            </w:r>
          </w:p>
          <w:p>
            <w:pPr>
              <w:rPr>
                <w:rFonts w:ascii="仿宋" w:hAnsi="仿宋" w:eastAsia="仿宋" w:cs="仿宋"/>
                <w:sz w:val="24"/>
                <w:szCs w:val="24"/>
              </w:rPr>
            </w:pPr>
            <w:r>
              <w:rPr>
                <w:rFonts w:hint="eastAsia" w:ascii="仿宋" w:hAnsi="仿宋" w:eastAsia="仿宋" w:cs="仿宋"/>
                <w:sz w:val="24"/>
                <w:szCs w:val="24"/>
              </w:rPr>
              <w:t>③输入轴齿轮的分离</w:t>
            </w:r>
          </w:p>
          <w:p>
            <w:pPr>
              <w:rPr>
                <w:rFonts w:ascii="仿宋" w:hAnsi="仿宋" w:eastAsia="仿宋" w:cs="仿宋"/>
                <w:sz w:val="24"/>
                <w:szCs w:val="24"/>
              </w:rPr>
            </w:pPr>
            <w:r>
              <w:rPr>
                <w:rFonts w:hint="eastAsia" w:ascii="仿宋" w:hAnsi="仿宋" w:eastAsia="仿宋" w:cs="仿宋"/>
                <w:sz w:val="24"/>
                <w:szCs w:val="24"/>
              </w:rPr>
              <w:t>④输入轴齿轮的装配</w:t>
            </w:r>
          </w:p>
          <w:p>
            <w:pPr>
              <w:rPr>
                <w:rFonts w:ascii="仿宋" w:hAnsi="仿宋" w:eastAsia="仿宋" w:cs="仿宋"/>
                <w:sz w:val="24"/>
                <w:szCs w:val="24"/>
              </w:rPr>
            </w:pPr>
            <w:r>
              <w:rPr>
                <w:rFonts w:hint="eastAsia" w:ascii="仿宋" w:hAnsi="仿宋" w:eastAsia="仿宋" w:cs="仿宋"/>
                <w:sz w:val="24"/>
                <w:szCs w:val="24"/>
              </w:rPr>
              <w:t>⑤副轴齿轮的分离</w:t>
            </w:r>
          </w:p>
          <w:p>
            <w:pPr>
              <w:rPr>
                <w:rFonts w:ascii="仿宋" w:hAnsi="仿宋" w:eastAsia="仿宋" w:cs="仿宋"/>
                <w:sz w:val="24"/>
                <w:szCs w:val="24"/>
              </w:rPr>
            </w:pPr>
            <w:r>
              <w:rPr>
                <w:rFonts w:hint="eastAsia" w:ascii="仿宋" w:hAnsi="仿宋" w:eastAsia="仿宋" w:cs="仿宋"/>
                <w:sz w:val="24"/>
                <w:szCs w:val="24"/>
              </w:rPr>
              <w:t>⑥副轴齿轮的装配</w:t>
            </w:r>
          </w:p>
          <w:p>
            <w:pPr>
              <w:rPr>
                <w:rFonts w:ascii="仿宋" w:hAnsi="仿宋" w:eastAsia="仿宋" w:cs="仿宋"/>
                <w:sz w:val="24"/>
                <w:szCs w:val="24"/>
              </w:rPr>
            </w:pPr>
            <w:r>
              <w:rPr>
                <w:rFonts w:hint="eastAsia" w:ascii="仿宋" w:hAnsi="仿宋" w:eastAsia="仿宋" w:cs="仿宋"/>
                <w:sz w:val="24"/>
                <w:szCs w:val="24"/>
              </w:rPr>
              <w:t>⑦差速器齿轮的分离</w:t>
            </w:r>
          </w:p>
          <w:p>
            <w:pPr>
              <w:rPr>
                <w:rFonts w:ascii="仿宋" w:hAnsi="仿宋" w:eastAsia="仿宋" w:cs="仿宋"/>
                <w:sz w:val="24"/>
                <w:szCs w:val="24"/>
              </w:rPr>
            </w:pPr>
            <w:r>
              <w:rPr>
                <w:rFonts w:hint="eastAsia" w:ascii="仿宋" w:hAnsi="仿宋" w:eastAsia="仿宋" w:cs="仿宋"/>
                <w:sz w:val="24"/>
                <w:szCs w:val="24"/>
              </w:rPr>
              <w:t>⑧差速器齿轮的装配</w:t>
            </w:r>
          </w:p>
          <w:p>
            <w:pPr>
              <w:rPr>
                <w:rFonts w:ascii="仿宋" w:hAnsi="仿宋" w:eastAsia="仿宋" w:cs="仿宋"/>
                <w:sz w:val="24"/>
                <w:szCs w:val="24"/>
              </w:rPr>
            </w:pPr>
            <w:r>
              <w:rPr>
                <w:rFonts w:hint="eastAsia" w:ascii="仿宋" w:hAnsi="仿宋" w:eastAsia="仿宋" w:cs="仿宋"/>
                <w:sz w:val="24"/>
                <w:szCs w:val="24"/>
              </w:rPr>
              <w:t>⑨</w:t>
            </w:r>
            <w:r>
              <w:rPr>
                <w:rFonts w:hint="eastAsia" w:ascii="仿宋" w:hAnsi="仿宋" w:eastAsia="仿宋" w:cs="仿宋"/>
                <w:color w:val="000000"/>
                <w:sz w:val="24"/>
                <w:szCs w:val="24"/>
              </w:rPr>
              <w:t>齿轮组磨损状况</w:t>
            </w:r>
          </w:p>
          <w:p>
            <w:pPr>
              <w:rPr>
                <w:rFonts w:ascii="仿宋" w:hAnsi="仿宋" w:eastAsia="仿宋" w:cs="仿宋"/>
                <w:sz w:val="24"/>
                <w:szCs w:val="24"/>
              </w:rPr>
            </w:pPr>
            <w:r>
              <w:rPr>
                <w:rFonts w:hint="eastAsia" w:ascii="仿宋" w:hAnsi="仿宋" w:eastAsia="仿宋" w:cs="仿宋"/>
                <w:sz w:val="24"/>
                <w:szCs w:val="24"/>
              </w:rPr>
              <w:t>⑩</w:t>
            </w:r>
            <w:r>
              <w:rPr>
                <w:rFonts w:hint="eastAsia" w:ascii="仿宋" w:hAnsi="仿宋" w:eastAsia="仿宋" w:cs="仿宋"/>
                <w:color w:val="000000"/>
                <w:sz w:val="24"/>
                <w:szCs w:val="24"/>
              </w:rPr>
              <w:t>副轴与差速器工作数据的检测</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4</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充电设备装配与调试实训台</w:t>
            </w:r>
          </w:p>
        </w:tc>
        <w:tc>
          <w:tcPr>
            <w:tcW w:w="7607" w:type="dxa"/>
            <w:vAlign w:val="center"/>
          </w:tcPr>
          <w:p>
            <w:pPr>
              <w:numPr>
                <w:ilvl w:val="0"/>
                <w:numId w:val="2"/>
              </w:numPr>
              <w:snapToGrid w:val="0"/>
              <w:jc w:val="left"/>
              <w:rPr>
                <w:rFonts w:ascii="仿宋" w:hAnsi="仿宋" w:eastAsia="仿宋" w:cs="仿宋"/>
                <w:b/>
                <w:spacing w:val="8"/>
                <w:sz w:val="24"/>
                <w:szCs w:val="24"/>
              </w:rPr>
            </w:pPr>
            <w:r>
              <w:rPr>
                <w:rFonts w:hint="eastAsia" w:ascii="仿宋" w:hAnsi="仿宋" w:eastAsia="仿宋" w:cs="仿宋"/>
                <w:b/>
                <w:spacing w:val="8"/>
                <w:sz w:val="24"/>
                <w:szCs w:val="24"/>
              </w:rPr>
              <w:t>产品要求：</w:t>
            </w:r>
          </w:p>
          <w:p>
            <w:pPr>
              <w:rPr>
                <w:rFonts w:ascii="仿宋" w:hAnsi="仿宋" w:eastAsia="仿宋" w:cs="仿宋"/>
                <w:b/>
                <w:spacing w:val="8"/>
                <w:sz w:val="24"/>
                <w:szCs w:val="24"/>
              </w:rPr>
            </w:pPr>
            <w:r>
              <w:rPr>
                <w:rFonts w:ascii="Calibri" w:hAnsi="Calibri" w:eastAsia="宋体" w:cs="Times New Roman"/>
                <w:szCs w:val="24"/>
              </w:rPr>
              <w:drawing>
                <wp:anchor distT="0" distB="0" distL="114300" distR="114300" simplePos="0" relativeHeight="251659264" behindDoc="0" locked="0" layoutInCell="1" allowOverlap="1">
                  <wp:simplePos x="0" y="0"/>
                  <wp:positionH relativeFrom="column">
                    <wp:posOffset>1640205</wp:posOffset>
                  </wp:positionH>
                  <wp:positionV relativeFrom="paragraph">
                    <wp:posOffset>140970</wp:posOffset>
                  </wp:positionV>
                  <wp:extent cx="2622550" cy="2951480"/>
                  <wp:effectExtent l="0" t="0" r="6350" b="1270"/>
                  <wp:wrapSquare wrapText="bothSides"/>
                  <wp:docPr id="1" name="图片 1" descr="充电桩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充电桩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22550" cy="2951480"/>
                          </a:xfrm>
                          <a:prstGeom prst="rect">
                            <a:avLst/>
                          </a:prstGeom>
                          <a:noFill/>
                          <a:ln>
                            <a:noFill/>
                          </a:ln>
                        </pic:spPr>
                      </pic:pic>
                    </a:graphicData>
                  </a:graphic>
                </wp:anchor>
              </w:drawing>
            </w:r>
            <w:r>
              <w:rPr>
                <w:rFonts w:hint="eastAsia" w:ascii="仿宋" w:hAnsi="仿宋" w:eastAsia="仿宋" w:cs="仿宋"/>
                <w:sz w:val="24"/>
                <w:szCs w:val="24"/>
              </w:rPr>
              <w:t>充电设备装配与调试智能实训台，是选用新国标7KW交流柜式充电桩和充电桩专用测试负载箱组成，专为培养充电桩装配调试及售后维修技术人员研发，充电桩具有可反复拆卸装配功能，所有配件可进行快速定位、组装、调试，操作简单、效率高、充电桩和充电桩负载装置配合使用，具备充电测试功能，可自动检验装配的正确性，对装配性能进行有效的测试检查，充电桩底部经过强化加固增强稳定性，学员通过充电桩的装配调试练习，掌握交流充电桩核心零部件之间的连接控制关系；培养学员对交流充电桩的装配调试能力以及故障分析和处理能力，</w:t>
            </w:r>
            <w:r>
              <w:rPr>
                <w:rFonts w:hint="eastAsia" w:ascii="仿宋" w:hAnsi="仿宋" w:eastAsia="仿宋" w:cs="仿宋"/>
                <w:kern w:val="0"/>
                <w:sz w:val="24"/>
                <w:szCs w:val="24"/>
              </w:rPr>
              <w:t>同时</w:t>
            </w:r>
            <w:r>
              <w:rPr>
                <w:rFonts w:hint="eastAsia" w:ascii="仿宋" w:hAnsi="仿宋" w:eastAsia="仿宋" w:cs="仿宋"/>
                <w:b/>
                <w:bCs/>
                <w:kern w:val="0"/>
                <w:sz w:val="24"/>
                <w:szCs w:val="24"/>
              </w:rPr>
              <w:t>该设备以2019年全国职业院校技能大赛中职组“新能源汽车检测与维修”大赛赛项需求为导向设计生产制作，完全满足各职业院校对“新能源汽车检测与维修”赛项的技术需求</w:t>
            </w:r>
            <w:r>
              <w:rPr>
                <w:rFonts w:hint="eastAsia" w:ascii="仿宋" w:hAnsi="仿宋" w:eastAsia="仿宋" w:cs="仿宋"/>
                <w:kern w:val="0"/>
                <w:sz w:val="24"/>
                <w:szCs w:val="24"/>
              </w:rPr>
              <w:t>，可完成“</w:t>
            </w:r>
            <w:r>
              <w:rPr>
                <w:rFonts w:hint="eastAsia" w:ascii="仿宋" w:hAnsi="仿宋" w:eastAsia="仿宋" w:cs="仿宋"/>
                <w:sz w:val="24"/>
                <w:szCs w:val="24"/>
              </w:rPr>
              <w:t>新能源汽车充电设备装配与调试</w:t>
            </w:r>
            <w:r>
              <w:rPr>
                <w:rFonts w:hint="eastAsia" w:ascii="仿宋" w:hAnsi="仿宋" w:eastAsia="仿宋" w:cs="仿宋"/>
                <w:kern w:val="0"/>
                <w:sz w:val="24"/>
                <w:szCs w:val="24"/>
              </w:rPr>
              <w:t>”</w:t>
            </w:r>
            <w:r>
              <w:rPr>
                <w:rFonts w:hint="eastAsia" w:ascii="仿宋" w:hAnsi="仿宋" w:eastAsia="仿宋" w:cs="仿宋"/>
                <w:sz w:val="24"/>
                <w:szCs w:val="24"/>
              </w:rPr>
              <w:t>任务的所以装配、调试、练习等技术要求，有效提高对充电桩的装配、调试技能水平，同时适用于中高等职业技术院校、普通教育类学院和培训机构对交流充电桩的装配调试和维护实训的教学需要。</w:t>
            </w:r>
          </w:p>
          <w:p>
            <w:pPr>
              <w:adjustRightInd w:val="0"/>
              <w:snapToGrid w:val="0"/>
              <w:jc w:val="left"/>
              <w:rPr>
                <w:rFonts w:ascii="仿宋_GB2312" w:hAnsi="仿宋_GB2312" w:eastAsia="仿宋_GB2312" w:cs="Times New Roman"/>
                <w:b/>
                <w:spacing w:val="8"/>
                <w:sz w:val="24"/>
                <w:szCs w:val="24"/>
              </w:rPr>
            </w:pPr>
            <w:r>
              <w:rPr>
                <w:rFonts w:hint="eastAsia" w:ascii="仿宋_GB2312" w:hAnsi="仿宋_GB2312" w:eastAsia="仿宋_GB2312" w:cs="Times New Roman"/>
                <w:b/>
                <w:spacing w:val="8"/>
                <w:sz w:val="24"/>
                <w:szCs w:val="24"/>
              </w:rPr>
              <w:t>二、功能要求：</w:t>
            </w:r>
          </w:p>
          <w:p>
            <w:pPr>
              <w:adjustRightInd w:val="0"/>
              <w:snapToGrid w:val="0"/>
              <w:jc w:val="left"/>
              <w:rPr>
                <w:rFonts w:ascii="仿宋_GB2312" w:hAnsi="仿宋_GB2312" w:eastAsia="仿宋_GB2312" w:cs="Times New Roman"/>
                <w:spacing w:val="8"/>
                <w:sz w:val="24"/>
                <w:szCs w:val="24"/>
              </w:rPr>
            </w:pPr>
            <w:r>
              <w:rPr>
                <w:rFonts w:hint="eastAsia" w:ascii="仿宋_GB2312" w:hAnsi="仿宋_GB2312" w:eastAsia="仿宋_GB2312" w:cs="Times New Roman"/>
                <w:spacing w:val="8"/>
                <w:sz w:val="24"/>
                <w:szCs w:val="24"/>
              </w:rPr>
              <w:t>1、充电桩采用柜式结构，下面支架进行加固。</w:t>
            </w:r>
          </w:p>
          <w:p>
            <w:pPr>
              <w:adjustRightInd w:val="0"/>
              <w:snapToGrid w:val="0"/>
              <w:jc w:val="left"/>
              <w:rPr>
                <w:rFonts w:ascii="仿宋_GB2312" w:hAnsi="仿宋_GB2312" w:eastAsia="仿宋_GB2312" w:cs="Times New Roman"/>
                <w:spacing w:val="8"/>
                <w:sz w:val="24"/>
                <w:szCs w:val="24"/>
              </w:rPr>
            </w:pPr>
            <w:r>
              <w:rPr>
                <w:rFonts w:hint="eastAsia" w:ascii="仿宋_GB2312" w:hAnsi="仿宋_GB2312" w:eastAsia="仿宋_GB2312" w:cs="Times New Roman"/>
                <w:spacing w:val="8"/>
                <w:sz w:val="24"/>
                <w:szCs w:val="24"/>
              </w:rPr>
              <w:t>2、充电桩均采用知名厂家配件及电源导线，可保证反复拆装及连线使用。</w:t>
            </w:r>
          </w:p>
          <w:p>
            <w:pPr>
              <w:adjustRightInd w:val="0"/>
              <w:snapToGrid w:val="0"/>
              <w:jc w:val="left"/>
              <w:rPr>
                <w:rFonts w:ascii="仿宋_GB2312" w:hAnsi="仿宋_GB2312" w:eastAsia="仿宋_GB2312" w:cs="Times New Roman"/>
                <w:spacing w:val="8"/>
                <w:sz w:val="24"/>
                <w:szCs w:val="24"/>
              </w:rPr>
            </w:pPr>
            <w:r>
              <w:rPr>
                <w:rFonts w:hint="eastAsia" w:ascii="仿宋_GB2312" w:hAnsi="仿宋_GB2312" w:eastAsia="仿宋_GB2312" w:cs="Times New Roman"/>
                <w:spacing w:val="8"/>
                <w:sz w:val="24"/>
                <w:szCs w:val="24"/>
              </w:rPr>
              <w:t>3、充电桩配有详细的装配与检修操作细则。</w:t>
            </w:r>
          </w:p>
          <w:p>
            <w:pPr>
              <w:adjustRightInd w:val="0"/>
              <w:snapToGrid w:val="0"/>
              <w:jc w:val="left"/>
              <w:rPr>
                <w:rFonts w:ascii="仿宋_GB2312" w:hAnsi="仿宋_GB2312" w:eastAsia="仿宋_GB2312" w:cs="Times New Roman"/>
                <w:spacing w:val="8"/>
                <w:sz w:val="24"/>
                <w:szCs w:val="24"/>
              </w:rPr>
            </w:pPr>
            <w:r>
              <w:rPr>
                <w:rFonts w:hint="eastAsia" w:ascii="仿宋_GB2312" w:hAnsi="仿宋_GB2312" w:eastAsia="仿宋_GB2312" w:cs="Times New Roman"/>
                <w:spacing w:val="8"/>
                <w:sz w:val="24"/>
                <w:szCs w:val="24"/>
              </w:rPr>
              <w:t>4、充电桩配有详细的电路原理图，便于器件连线及查找故障。</w:t>
            </w:r>
          </w:p>
          <w:p>
            <w:pPr>
              <w:adjustRightInd w:val="0"/>
              <w:snapToGrid w:val="0"/>
              <w:jc w:val="left"/>
              <w:rPr>
                <w:rFonts w:ascii="仿宋_GB2312" w:hAnsi="仿宋_GB2312" w:eastAsia="仿宋_GB2312" w:cs="Times New Roman"/>
                <w:spacing w:val="8"/>
                <w:sz w:val="24"/>
                <w:szCs w:val="24"/>
              </w:rPr>
            </w:pPr>
            <w:r>
              <w:rPr>
                <w:rFonts w:hint="eastAsia" w:ascii="仿宋_GB2312" w:hAnsi="仿宋_GB2312" w:eastAsia="仿宋_GB2312" w:cs="Times New Roman"/>
                <w:spacing w:val="8"/>
                <w:sz w:val="24"/>
                <w:szCs w:val="24"/>
              </w:rPr>
              <w:t>5、充电桩完成连线及调试后，充电桩插头连接自身的国标交流充电插座车辆端，即可验证接线的正确性。</w:t>
            </w:r>
          </w:p>
          <w:p>
            <w:pPr>
              <w:adjustRightInd w:val="0"/>
              <w:snapToGrid w:val="0"/>
              <w:jc w:val="left"/>
              <w:rPr>
                <w:rFonts w:ascii="仿宋_GB2312" w:hAnsi="仿宋_GB2312" w:eastAsia="仿宋_GB2312" w:cs="Times New Roman"/>
                <w:spacing w:val="8"/>
                <w:sz w:val="24"/>
                <w:szCs w:val="24"/>
              </w:rPr>
            </w:pPr>
            <w:r>
              <w:rPr>
                <w:rFonts w:hint="eastAsia" w:ascii="仿宋_GB2312" w:hAnsi="仿宋_GB2312" w:eastAsia="仿宋_GB2312" w:cs="Times New Roman"/>
                <w:spacing w:val="8"/>
                <w:sz w:val="24"/>
                <w:szCs w:val="24"/>
              </w:rPr>
              <w:t>6、充电桩有完善的安全保护功能，具有输入侧过压、欠压保护，输出侧过压、过流保护，过温、短路、漏电、防雷等保护。</w:t>
            </w:r>
          </w:p>
          <w:p>
            <w:pPr>
              <w:adjustRightInd w:val="0"/>
              <w:snapToGrid w:val="0"/>
              <w:jc w:val="left"/>
              <w:rPr>
                <w:rFonts w:ascii="仿宋_GB2312" w:hAnsi="仿宋_GB2312" w:eastAsia="仿宋_GB2312" w:cs="Times New Roman"/>
                <w:spacing w:val="8"/>
                <w:sz w:val="24"/>
                <w:szCs w:val="24"/>
              </w:rPr>
            </w:pPr>
            <w:r>
              <w:rPr>
                <w:rFonts w:hint="eastAsia" w:ascii="仿宋_GB2312" w:hAnsi="仿宋_GB2312" w:eastAsia="仿宋_GB2312" w:cs="Times New Roman"/>
                <w:spacing w:val="8"/>
                <w:sz w:val="24"/>
                <w:szCs w:val="24"/>
              </w:rPr>
              <w:t>7、充电桩正面的人机界面可动态显示实时的充电电压、充电电流、充电电量、充电时间等信息。</w:t>
            </w:r>
          </w:p>
          <w:p>
            <w:pPr>
              <w:rPr>
                <w:rFonts w:ascii="仿宋_GB2312" w:hAnsi="仿宋_GB2312" w:eastAsia="仿宋_GB2312" w:cs="Times New Roman"/>
                <w:spacing w:val="8"/>
                <w:sz w:val="24"/>
                <w:szCs w:val="24"/>
              </w:rPr>
            </w:pPr>
            <w:r>
              <w:rPr>
                <w:rFonts w:hint="eastAsia" w:ascii="仿宋_GB2312" w:hAnsi="仿宋_GB2312" w:eastAsia="仿宋_GB2312" w:cs="Times New Roman"/>
                <w:spacing w:val="8"/>
                <w:sz w:val="24"/>
                <w:szCs w:val="24"/>
              </w:rPr>
              <w:t>8、具有充电、急停按钮开关、连接确认检测、充电开门检测、充电枪锁止、充电温度检测等功能，全方位保证充电安全。</w:t>
            </w:r>
          </w:p>
          <w:p>
            <w:pPr>
              <w:snapToGrid w:val="0"/>
              <w:jc w:val="left"/>
              <w:rPr>
                <w:rFonts w:ascii="仿宋" w:hAnsi="仿宋" w:eastAsia="仿宋" w:cs="仿宋"/>
                <w:b/>
                <w:spacing w:val="8"/>
                <w:sz w:val="24"/>
                <w:szCs w:val="24"/>
              </w:rPr>
            </w:pPr>
            <w:r>
              <w:rPr>
                <w:rFonts w:hint="eastAsia" w:ascii="仿宋" w:hAnsi="仿宋" w:eastAsia="仿宋" w:cs="仿宋"/>
                <w:b/>
                <w:spacing w:val="8"/>
                <w:sz w:val="24"/>
                <w:szCs w:val="24"/>
              </w:rPr>
              <w:t>三、充电桩技术参数要求：</w:t>
            </w:r>
          </w:p>
          <w:p>
            <w:pPr>
              <w:ind w:left="357"/>
              <w:rPr>
                <w:rFonts w:ascii="仿宋" w:hAnsi="仿宋" w:eastAsia="仿宋" w:cs="仿宋"/>
                <w:sz w:val="24"/>
                <w:szCs w:val="24"/>
              </w:rPr>
            </w:pPr>
            <w:r>
              <w:rPr>
                <w:rFonts w:hint="eastAsia" w:ascii="仿宋" w:hAnsi="仿宋" w:eastAsia="仿宋" w:cs="仿宋"/>
                <w:sz w:val="24"/>
                <w:szCs w:val="24"/>
              </w:rPr>
              <w:t>1.外形尺寸（mm）：750*500*1600（长*宽*高 充电桩）+600*750*960（长*宽*高 负载箱）</w:t>
            </w:r>
          </w:p>
          <w:p>
            <w:pPr>
              <w:ind w:left="357"/>
              <w:rPr>
                <w:rFonts w:ascii="仿宋" w:hAnsi="仿宋" w:eastAsia="仿宋" w:cs="仿宋"/>
                <w:sz w:val="24"/>
                <w:szCs w:val="24"/>
              </w:rPr>
            </w:pPr>
            <w:r>
              <w:rPr>
                <w:rFonts w:hint="eastAsia" w:ascii="仿宋" w:hAnsi="仿宋" w:eastAsia="仿宋" w:cs="仿宋"/>
                <w:sz w:val="24"/>
                <w:szCs w:val="24"/>
              </w:rPr>
              <w:t>2.输入电源：        AC220V±15%  50Hz</w:t>
            </w:r>
          </w:p>
          <w:p>
            <w:pPr>
              <w:ind w:left="357"/>
              <w:rPr>
                <w:rFonts w:ascii="仿宋" w:hAnsi="仿宋" w:eastAsia="仿宋" w:cs="仿宋"/>
                <w:sz w:val="24"/>
                <w:szCs w:val="24"/>
              </w:rPr>
            </w:pPr>
            <w:r>
              <w:rPr>
                <w:rFonts w:hint="eastAsia" w:ascii="仿宋" w:hAnsi="仿宋" w:eastAsia="仿宋" w:cs="仿宋"/>
                <w:sz w:val="24"/>
                <w:szCs w:val="24"/>
              </w:rPr>
              <w:t>3.系统支持：        在线更新</w:t>
            </w:r>
          </w:p>
          <w:p>
            <w:pPr>
              <w:ind w:left="357"/>
              <w:rPr>
                <w:rFonts w:ascii="仿宋" w:hAnsi="仿宋" w:eastAsia="仿宋" w:cs="仿宋"/>
                <w:sz w:val="24"/>
                <w:szCs w:val="24"/>
              </w:rPr>
            </w:pPr>
            <w:r>
              <w:rPr>
                <w:rFonts w:hint="eastAsia" w:ascii="仿宋" w:hAnsi="仿宋" w:eastAsia="仿宋" w:cs="仿宋"/>
                <w:sz w:val="24"/>
                <w:szCs w:val="24"/>
              </w:rPr>
              <w:t>4.输出额定电压：    AC220V±15%  50Hz</w:t>
            </w:r>
          </w:p>
          <w:p>
            <w:pPr>
              <w:ind w:left="357" w:firstLine="240" w:firstLineChars="100"/>
              <w:rPr>
                <w:rFonts w:ascii="仿宋" w:hAnsi="仿宋" w:eastAsia="仿宋" w:cs="仿宋"/>
                <w:sz w:val="24"/>
                <w:szCs w:val="24"/>
              </w:rPr>
            </w:pPr>
            <w:r>
              <w:rPr>
                <w:rFonts w:hint="eastAsia" w:ascii="仿宋" w:hAnsi="仿宋" w:eastAsia="仿宋" w:cs="仿宋"/>
                <w:sz w:val="24"/>
                <w:szCs w:val="24"/>
              </w:rPr>
              <w:t>输出额定功率：    7KW</w:t>
            </w:r>
          </w:p>
          <w:p>
            <w:pPr>
              <w:ind w:left="357" w:firstLine="240" w:firstLineChars="100"/>
              <w:rPr>
                <w:rFonts w:ascii="仿宋" w:hAnsi="仿宋" w:eastAsia="仿宋" w:cs="仿宋"/>
                <w:sz w:val="24"/>
                <w:szCs w:val="24"/>
              </w:rPr>
            </w:pPr>
            <w:r>
              <w:rPr>
                <w:rFonts w:hint="eastAsia" w:ascii="仿宋" w:hAnsi="仿宋" w:eastAsia="仿宋" w:cs="仿宋"/>
                <w:sz w:val="24"/>
                <w:szCs w:val="24"/>
              </w:rPr>
              <w:t>输出额定电流：    32A</w:t>
            </w:r>
          </w:p>
          <w:p>
            <w:pPr>
              <w:ind w:left="357" w:firstLine="240" w:firstLineChars="100"/>
              <w:rPr>
                <w:rFonts w:ascii="仿宋" w:hAnsi="仿宋" w:eastAsia="仿宋" w:cs="仿宋"/>
                <w:sz w:val="24"/>
                <w:szCs w:val="24"/>
              </w:rPr>
            </w:pPr>
            <w:r>
              <w:rPr>
                <w:rFonts w:hint="eastAsia" w:ascii="仿宋" w:hAnsi="仿宋" w:eastAsia="仿宋" w:cs="仿宋"/>
                <w:sz w:val="24"/>
                <w:szCs w:val="24"/>
              </w:rPr>
              <w:t>过流保护：        35.2A</w:t>
            </w:r>
          </w:p>
          <w:p>
            <w:pPr>
              <w:numPr>
                <w:ilvl w:val="0"/>
                <w:numId w:val="3"/>
              </w:numPr>
              <w:ind w:left="357"/>
              <w:rPr>
                <w:rFonts w:ascii="仿宋" w:hAnsi="仿宋" w:eastAsia="仿宋" w:cs="仿宋"/>
                <w:sz w:val="24"/>
                <w:szCs w:val="24"/>
              </w:rPr>
            </w:pPr>
            <w:r>
              <w:rPr>
                <w:rFonts w:hint="eastAsia" w:ascii="仿宋" w:hAnsi="仿宋" w:eastAsia="仿宋" w:cs="仿宋"/>
                <w:sz w:val="24"/>
                <w:szCs w:val="24"/>
              </w:rPr>
              <w:t>过压保护        ≥264Vac</w:t>
            </w:r>
          </w:p>
          <w:p>
            <w:pPr>
              <w:numPr>
                <w:ilvl w:val="0"/>
                <w:numId w:val="3"/>
              </w:numPr>
              <w:ind w:left="357"/>
              <w:rPr>
                <w:rFonts w:ascii="仿宋" w:hAnsi="仿宋" w:eastAsia="仿宋" w:cs="仿宋"/>
                <w:sz w:val="24"/>
                <w:szCs w:val="24"/>
              </w:rPr>
            </w:pPr>
            <w:r>
              <w:rPr>
                <w:rFonts w:hint="eastAsia" w:ascii="仿宋" w:hAnsi="仿宋" w:eastAsia="仿宋" w:cs="仿宋"/>
                <w:sz w:val="24"/>
                <w:szCs w:val="24"/>
              </w:rPr>
              <w:t>欠压保护        ≤176Vac</w:t>
            </w:r>
          </w:p>
          <w:p>
            <w:pPr>
              <w:numPr>
                <w:ilvl w:val="0"/>
                <w:numId w:val="3"/>
              </w:numPr>
              <w:ind w:left="357"/>
              <w:rPr>
                <w:rFonts w:ascii="仿宋" w:hAnsi="仿宋" w:eastAsia="仿宋" w:cs="仿宋"/>
                <w:sz w:val="24"/>
                <w:szCs w:val="24"/>
              </w:rPr>
            </w:pPr>
            <w:r>
              <w:rPr>
                <w:rFonts w:hint="eastAsia" w:ascii="仿宋" w:hAnsi="仿宋" w:eastAsia="仿宋" w:cs="仿宋"/>
                <w:sz w:val="24"/>
                <w:szCs w:val="24"/>
              </w:rPr>
              <w:t>漏电保护动作电流      30mA</w:t>
            </w:r>
          </w:p>
          <w:p>
            <w:pPr>
              <w:numPr>
                <w:ilvl w:val="0"/>
                <w:numId w:val="3"/>
              </w:numPr>
              <w:ind w:left="357"/>
              <w:rPr>
                <w:rFonts w:ascii="仿宋" w:hAnsi="仿宋" w:eastAsia="仿宋" w:cs="仿宋"/>
                <w:sz w:val="24"/>
                <w:szCs w:val="24"/>
              </w:rPr>
            </w:pPr>
            <w:r>
              <w:rPr>
                <w:rFonts w:hint="eastAsia" w:ascii="仿宋" w:hAnsi="仿宋" w:eastAsia="仿宋" w:cs="仿宋"/>
                <w:sz w:val="24"/>
                <w:szCs w:val="24"/>
              </w:rPr>
              <w:t>电能表                2.0级多功能交流电能表</w:t>
            </w:r>
          </w:p>
          <w:p>
            <w:pPr>
              <w:ind w:left="357"/>
              <w:rPr>
                <w:rFonts w:ascii="仿宋" w:hAnsi="仿宋" w:eastAsia="仿宋" w:cs="仿宋"/>
                <w:sz w:val="24"/>
                <w:szCs w:val="24"/>
              </w:rPr>
            </w:pPr>
            <w:r>
              <w:rPr>
                <w:rFonts w:hint="eastAsia" w:ascii="仿宋" w:hAnsi="仿宋" w:eastAsia="仿宋" w:cs="仿宋"/>
                <w:sz w:val="24"/>
                <w:szCs w:val="24"/>
              </w:rPr>
              <w:t>9.工作环境</w:t>
            </w:r>
          </w:p>
          <w:p>
            <w:pPr>
              <w:ind w:firstLine="720" w:firstLineChars="300"/>
              <w:rPr>
                <w:rFonts w:ascii="仿宋" w:hAnsi="仿宋" w:eastAsia="仿宋" w:cs="仿宋"/>
                <w:sz w:val="24"/>
                <w:szCs w:val="24"/>
              </w:rPr>
            </w:pPr>
            <w:r>
              <w:rPr>
                <w:rFonts w:hint="eastAsia" w:ascii="仿宋" w:hAnsi="仿宋" w:eastAsia="仿宋" w:cs="仿宋"/>
                <w:sz w:val="24"/>
                <w:szCs w:val="24"/>
              </w:rPr>
              <w:t>温度：                  -20℃～+50℃</w:t>
            </w:r>
          </w:p>
          <w:p>
            <w:pPr>
              <w:ind w:firstLine="720" w:firstLineChars="300"/>
              <w:rPr>
                <w:rFonts w:ascii="仿宋" w:hAnsi="仿宋" w:eastAsia="仿宋" w:cs="仿宋"/>
                <w:sz w:val="24"/>
                <w:szCs w:val="24"/>
              </w:rPr>
            </w:pPr>
            <w:r>
              <w:rPr>
                <w:rFonts w:hint="eastAsia" w:ascii="仿宋" w:hAnsi="仿宋" w:eastAsia="仿宋" w:cs="仿宋"/>
                <w:sz w:val="24"/>
                <w:szCs w:val="24"/>
              </w:rPr>
              <w:t>相对湿度：              5％～95％</w:t>
            </w:r>
          </w:p>
          <w:p>
            <w:pPr>
              <w:ind w:firstLine="720" w:firstLineChars="300"/>
              <w:rPr>
                <w:rFonts w:ascii="仿宋" w:hAnsi="仿宋" w:eastAsia="仿宋" w:cs="仿宋"/>
                <w:sz w:val="24"/>
                <w:szCs w:val="24"/>
              </w:rPr>
            </w:pPr>
            <w:r>
              <w:rPr>
                <w:rFonts w:hint="eastAsia" w:ascii="仿宋" w:hAnsi="仿宋" w:eastAsia="仿宋" w:cs="仿宋"/>
                <w:sz w:val="24"/>
                <w:szCs w:val="24"/>
              </w:rPr>
              <w:t xml:space="preserve">海拔高度：              ≤1000m </w:t>
            </w:r>
          </w:p>
          <w:p>
            <w:pPr>
              <w:ind w:left="357"/>
              <w:rPr>
                <w:rFonts w:ascii="仿宋" w:hAnsi="仿宋" w:eastAsia="仿宋" w:cs="仿宋"/>
                <w:sz w:val="24"/>
                <w:szCs w:val="24"/>
              </w:rPr>
            </w:pPr>
            <w:r>
              <w:rPr>
                <w:rFonts w:hint="eastAsia" w:ascii="仿宋" w:hAnsi="仿宋" w:eastAsia="仿宋" w:cs="仿宋"/>
                <w:sz w:val="24"/>
                <w:szCs w:val="24"/>
              </w:rPr>
              <w:t>10.防护等级：               IP54</w:t>
            </w:r>
          </w:p>
          <w:p>
            <w:pPr>
              <w:ind w:left="357"/>
              <w:rPr>
                <w:rFonts w:ascii="仿宋" w:hAnsi="仿宋" w:eastAsia="仿宋" w:cs="仿宋"/>
                <w:sz w:val="24"/>
                <w:szCs w:val="24"/>
              </w:rPr>
            </w:pPr>
            <w:r>
              <w:rPr>
                <w:rFonts w:hint="eastAsia" w:ascii="仿宋" w:hAnsi="仿宋" w:eastAsia="仿宋" w:cs="仿宋"/>
                <w:sz w:val="24"/>
                <w:szCs w:val="24"/>
              </w:rPr>
              <w:t xml:space="preserve">11.寿命：                   10000次  </w:t>
            </w:r>
          </w:p>
          <w:p>
            <w:pPr>
              <w:ind w:left="357"/>
              <w:rPr>
                <w:rFonts w:ascii="仿宋" w:hAnsi="仿宋" w:eastAsia="仿宋" w:cs="仿宋"/>
                <w:sz w:val="24"/>
                <w:szCs w:val="24"/>
              </w:rPr>
            </w:pPr>
            <w:r>
              <w:rPr>
                <w:rFonts w:hint="eastAsia" w:ascii="仿宋" w:hAnsi="仿宋" w:eastAsia="仿宋" w:cs="仿宋"/>
                <w:sz w:val="24"/>
                <w:szCs w:val="24"/>
              </w:rPr>
              <w:t>12.充电方式：                刷卡/APP</w:t>
            </w:r>
          </w:p>
          <w:p>
            <w:pPr>
              <w:ind w:left="357"/>
              <w:rPr>
                <w:rFonts w:ascii="仿宋" w:hAnsi="仿宋" w:eastAsia="仿宋" w:cs="仿宋"/>
                <w:sz w:val="24"/>
                <w:szCs w:val="24"/>
              </w:rPr>
            </w:pPr>
            <w:r>
              <w:rPr>
                <w:rFonts w:hint="eastAsia" w:ascii="仿宋" w:hAnsi="仿宋" w:eastAsia="仿宋" w:cs="仿宋"/>
                <w:sz w:val="24"/>
                <w:szCs w:val="24"/>
              </w:rPr>
              <w:t>13.通讯方式：                以太网/4G模块</w:t>
            </w:r>
          </w:p>
          <w:p>
            <w:pPr>
              <w:rPr>
                <w:rFonts w:ascii="Calibri" w:hAnsi="Calibri" w:eastAsia="宋体" w:cs="Times New Roman"/>
                <w:szCs w:val="24"/>
              </w:rPr>
            </w:pPr>
            <w:r>
              <w:rPr>
                <w:rFonts w:hint="eastAsia" w:ascii="仿宋_GB2312" w:hAnsi="仿宋_GB2312" w:eastAsia="仿宋_GB2312" w:cs="Times New Roman"/>
                <w:b/>
                <w:spacing w:val="8"/>
                <w:sz w:val="24"/>
                <w:szCs w:val="24"/>
              </w:rPr>
              <w:t>四</w:t>
            </w:r>
            <w:r>
              <w:rPr>
                <w:rFonts w:hint="eastAsia" w:ascii="仿宋" w:hAnsi="仿宋" w:eastAsia="仿宋" w:cs="仿宋"/>
                <w:b/>
                <w:spacing w:val="8"/>
                <w:sz w:val="24"/>
                <w:szCs w:val="24"/>
              </w:rPr>
              <w:t>、可完成实训项目要求：</w:t>
            </w:r>
          </w:p>
          <w:p>
            <w:pPr>
              <w:numPr>
                <w:ilvl w:val="0"/>
                <w:numId w:val="4"/>
              </w:numPr>
              <w:ind w:left="357" w:hanging="357"/>
              <w:rPr>
                <w:rFonts w:ascii="仿宋" w:hAnsi="仿宋" w:eastAsia="仿宋" w:cs="仿宋"/>
                <w:sz w:val="24"/>
                <w:szCs w:val="24"/>
              </w:rPr>
            </w:pPr>
            <w:r>
              <w:rPr>
                <w:rFonts w:hint="eastAsia" w:ascii="仿宋" w:hAnsi="仿宋" w:eastAsia="仿宋" w:cs="仿宋"/>
                <w:sz w:val="24"/>
                <w:szCs w:val="24"/>
              </w:rPr>
              <w:t>了解交流充电桩结构原理。</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了解交流充电桩主要零部件功能。</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掌握充电桩线束和配件的选用方法。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掌握电源线的选配、冷压接线端子选配和压接工艺。</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掌握线束连接正确性的测试方法。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掌握充电桩绝缘阻值的测量方法。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掌握L线和N线的判别方法。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掌握PE接地电阻值测量方法。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掌握漏电保护模块的安装方法。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掌握防雷器模块的安装方法。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掌握电能表的安装方法。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掌握系统的初始设置方法。</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掌握充电桩内部保护防护机制和原理。</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明确交流充电桩装配调试操作安全注意事项。</w:t>
            </w:r>
          </w:p>
          <w:p>
            <w:pPr>
              <w:numPr>
                <w:ilvl w:val="0"/>
                <w:numId w:val="4"/>
              </w:numPr>
              <w:ind w:left="357" w:hanging="357"/>
              <w:rPr>
                <w:rFonts w:ascii="仿宋" w:hAnsi="仿宋" w:eastAsia="仿宋" w:cs="仿宋"/>
                <w:sz w:val="24"/>
                <w:szCs w:val="24"/>
                <w:u w:val="single"/>
              </w:rPr>
            </w:pPr>
            <w:r>
              <w:rPr>
                <w:rFonts w:hint="eastAsia" w:ascii="仿宋" w:hAnsi="仿宋" w:eastAsia="仿宋" w:cs="仿宋"/>
                <w:sz w:val="24"/>
                <w:szCs w:val="24"/>
              </w:rPr>
              <w:t>掌握充电桩装配调试与维修方法。</w:t>
            </w:r>
          </w:p>
          <w:p>
            <w:pPr>
              <w:numPr>
                <w:ilvl w:val="0"/>
                <w:numId w:val="4"/>
              </w:numPr>
              <w:ind w:left="357" w:hanging="357"/>
              <w:rPr>
                <w:rFonts w:ascii="仿宋" w:hAnsi="仿宋" w:eastAsia="仿宋" w:cs="仿宋"/>
                <w:sz w:val="24"/>
                <w:szCs w:val="24"/>
              </w:rPr>
            </w:pPr>
            <w:r>
              <w:rPr>
                <w:rFonts w:hint="eastAsia" w:ascii="仿宋" w:hAnsi="仿宋" w:eastAsia="仿宋" w:cs="仿宋"/>
                <w:sz w:val="24"/>
                <w:szCs w:val="24"/>
              </w:rPr>
              <w:t>掌握交流充电桩充电操作和测试过程</w:t>
            </w:r>
          </w:p>
          <w:p>
            <w:pPr>
              <w:rPr>
                <w:rFonts w:ascii="仿宋" w:hAnsi="仿宋" w:eastAsia="仿宋" w:cs="仿宋"/>
                <w:b/>
                <w:bCs/>
                <w:sz w:val="28"/>
                <w:szCs w:val="28"/>
              </w:rPr>
            </w:pPr>
            <w:r>
              <w:rPr>
                <w:rFonts w:hint="eastAsia" w:ascii="仿宋" w:hAnsi="仿宋" w:eastAsia="仿宋" w:cs="仿宋"/>
                <w:b/>
                <w:bCs/>
                <w:sz w:val="28"/>
                <w:szCs w:val="28"/>
              </w:rPr>
              <w:t>五、基本配置：</w:t>
            </w:r>
          </w:p>
          <w:p>
            <w:pPr>
              <w:ind w:left="357"/>
              <w:rPr>
                <w:rFonts w:ascii="Calibri" w:hAnsi="Calibri" w:eastAsia="宋体" w:cs="Times New Roman"/>
                <w:szCs w:val="24"/>
              </w:rPr>
            </w:pPr>
            <w:r>
              <w:rPr>
                <w:rFonts w:hint="eastAsia" w:ascii="仿宋" w:hAnsi="仿宋" w:eastAsia="仿宋" w:cs="仿宋"/>
                <w:sz w:val="24"/>
                <w:szCs w:val="24"/>
              </w:rPr>
              <w:t>充电桩桩体，漏电保护开关，交流接触器、电源板、控制板组件、LED灯板、急停开关、LCD显示屏、计量电表、刷卡模块、以太网模块或4G模块（选配）以及充电枪等，配套充电桩负载装置。</w:t>
            </w:r>
          </w:p>
          <w:p>
            <w:pPr>
              <w:rPr>
                <w:rFonts w:ascii="仿宋" w:hAnsi="仿宋" w:eastAsia="仿宋" w:cs="仿宋"/>
                <w:b/>
                <w:bCs/>
                <w:sz w:val="28"/>
                <w:szCs w:val="28"/>
              </w:rPr>
            </w:pPr>
            <w:r>
              <w:rPr>
                <w:rFonts w:hint="eastAsia" w:ascii="仿宋" w:hAnsi="仿宋" w:eastAsia="仿宋" w:cs="仿宋"/>
                <w:b/>
                <w:bCs/>
                <w:sz w:val="28"/>
                <w:szCs w:val="28"/>
              </w:rPr>
              <w:t>六、充电桩负载装置</w:t>
            </w:r>
          </w:p>
          <w:p>
            <w:pPr>
              <w:ind w:firstLine="480" w:firstLineChars="200"/>
              <w:rPr>
                <w:rFonts w:ascii="仿宋" w:hAnsi="仿宋" w:eastAsia="仿宋" w:cs="仿宋"/>
                <w:sz w:val="24"/>
                <w:szCs w:val="24"/>
              </w:rPr>
            </w:pPr>
            <w:r>
              <w:rPr>
                <w:rFonts w:hint="eastAsia" w:ascii="仿宋" w:hAnsi="仿宋" w:eastAsia="仿宋" w:cs="仿宋"/>
                <w:sz w:val="24"/>
                <w:szCs w:val="24"/>
              </w:rPr>
              <w:t>充电桩负载装置用于检测充电设备装配与调试智能实训台的装配性能是否达到技术要求，检验装配是否正确，能否到达不同等级的充电功率状态，适用于充电设备装配与调试智能实训台技术操作的各种检测要求。</w:t>
            </w:r>
          </w:p>
          <w:tbl>
            <w:tblPr>
              <w:tblStyle w:val="6"/>
              <w:tblpPr w:leftFromText="180" w:rightFromText="180" w:vertAnchor="text" w:horzAnchor="page" w:tblpX="221" w:tblpY="2318"/>
              <w:tblOverlap w:val="never"/>
              <w:tblW w:w="6447" w:type="dxa"/>
              <w:tblInd w:w="0" w:type="dxa"/>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
            <w:tblGrid>
              <w:gridCol w:w="1647"/>
              <w:gridCol w:w="4800"/>
            </w:tblGrid>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22" w:hRule="atLeast"/>
              </w:trPr>
              <w:tc>
                <w:tcPr>
                  <w:tcW w:w="6447" w:type="dxa"/>
                  <w:gridSpan w:val="2"/>
                  <w:tcBorders>
                    <w:top w:val="nil"/>
                  </w:tcBorders>
                </w:tcPr>
                <w:p>
                  <w:pPr>
                    <w:autoSpaceDE w:val="0"/>
                    <w:autoSpaceDN w:val="0"/>
                    <w:spacing w:before="89"/>
                    <w:jc w:val="center"/>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设备技术参数</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99" w:hRule="atLeast"/>
              </w:trPr>
              <w:tc>
                <w:tcPr>
                  <w:tcW w:w="1647" w:type="dxa"/>
                  <w:tcBorders>
                    <w:top w:val="nil"/>
                  </w:tcBorders>
                </w:tcPr>
                <w:p>
                  <w:pPr>
                    <w:autoSpaceDE w:val="0"/>
                    <w:autoSpaceDN w:val="0"/>
                    <w:spacing w:before="89"/>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额定输入电压</w:t>
                  </w:r>
                </w:p>
              </w:tc>
              <w:tc>
                <w:tcPr>
                  <w:tcW w:w="4800" w:type="dxa"/>
                  <w:tcBorders>
                    <w:top w:val="nil"/>
                  </w:tcBorders>
                </w:tcPr>
                <w:p>
                  <w:pPr>
                    <w:autoSpaceDE w:val="0"/>
                    <w:autoSpaceDN w:val="0"/>
                    <w:spacing w:before="89"/>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AC220V</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37" w:hRule="atLeast"/>
              </w:trPr>
              <w:tc>
                <w:tcPr>
                  <w:tcW w:w="1647" w:type="dxa"/>
                </w:tcPr>
                <w:p>
                  <w:pPr>
                    <w:autoSpaceDE w:val="0"/>
                    <w:autoSpaceDN w:val="0"/>
                    <w:spacing w:before="81"/>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额定输入功率</w:t>
                  </w:r>
                </w:p>
              </w:tc>
              <w:tc>
                <w:tcPr>
                  <w:tcW w:w="4800" w:type="dxa"/>
                </w:tcPr>
                <w:p>
                  <w:pPr>
                    <w:autoSpaceDE w:val="0"/>
                    <w:autoSpaceDN w:val="0"/>
                    <w:spacing w:before="81"/>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P=7.5kW； I=34A</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370" w:hRule="atLeast"/>
              </w:trPr>
              <w:tc>
                <w:tcPr>
                  <w:tcW w:w="1647" w:type="dxa"/>
                </w:tcPr>
                <w:p>
                  <w:pPr>
                    <w:autoSpaceDE w:val="0"/>
                    <w:autoSpaceDN w:val="0"/>
                    <w:spacing w:before="80"/>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功率分档</w:t>
                  </w:r>
                </w:p>
              </w:tc>
              <w:tc>
                <w:tcPr>
                  <w:tcW w:w="4800" w:type="dxa"/>
                </w:tcPr>
                <w:p>
                  <w:pPr>
                    <w:autoSpaceDE w:val="0"/>
                    <w:autoSpaceDN w:val="0"/>
                    <w:spacing w:before="8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1A,2A,2A,5A,8A,16A（共 6 档，可任意组合使用）</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52" w:hRule="atLeast"/>
              </w:trPr>
              <w:tc>
                <w:tcPr>
                  <w:tcW w:w="1647" w:type="dxa"/>
                </w:tcPr>
                <w:p>
                  <w:pPr>
                    <w:autoSpaceDE w:val="0"/>
                    <w:autoSpaceDN w:val="0"/>
                    <w:spacing w:before="151"/>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使用情况</w:t>
                  </w:r>
                </w:p>
              </w:tc>
              <w:tc>
                <w:tcPr>
                  <w:tcW w:w="4800" w:type="dxa"/>
                </w:tcPr>
                <w:p>
                  <w:pPr>
                    <w:autoSpaceDE w:val="0"/>
                    <w:autoSpaceDN w:val="0"/>
                    <w:spacing w:before="151"/>
                    <w:jc w:val="left"/>
                    <w:rPr>
                      <w:rFonts w:ascii="仿宋" w:hAnsi="仿宋" w:eastAsia="仿宋" w:cs="仿宋"/>
                      <w:b/>
                      <w:kern w:val="0"/>
                      <w:sz w:val="22"/>
                      <w:szCs w:val="21"/>
                      <w:lang w:val="zh-CN" w:bidi="zh-CN"/>
                    </w:rPr>
                  </w:pPr>
                  <w:r>
                    <w:rPr>
                      <w:rFonts w:hint="eastAsia" w:ascii="仿宋" w:hAnsi="仿宋" w:eastAsia="仿宋" w:cs="仿宋"/>
                      <w:b/>
                      <w:spacing w:val="-8"/>
                      <w:kern w:val="0"/>
                      <w:sz w:val="22"/>
                      <w:szCs w:val="21"/>
                      <w:lang w:val="zh-CN" w:bidi="zh-CN"/>
                    </w:rPr>
                    <w:t xml:space="preserve">最小负载档位为 </w:t>
                  </w:r>
                  <w:r>
                    <w:rPr>
                      <w:rFonts w:hint="eastAsia" w:ascii="仿宋" w:hAnsi="仿宋" w:eastAsia="仿宋" w:cs="仿宋"/>
                      <w:b/>
                      <w:spacing w:val="-21"/>
                      <w:kern w:val="0"/>
                      <w:sz w:val="22"/>
                      <w:szCs w:val="21"/>
                      <w:lang w:val="zh-CN" w:bidi="zh-CN"/>
                    </w:rPr>
                    <w:t>1A</w:t>
                  </w:r>
                  <w:r>
                    <w:rPr>
                      <w:rFonts w:hint="eastAsia" w:ascii="仿宋" w:hAnsi="仿宋" w:eastAsia="仿宋" w:cs="仿宋"/>
                      <w:b/>
                      <w:spacing w:val="-18"/>
                      <w:kern w:val="0"/>
                      <w:sz w:val="22"/>
                      <w:szCs w:val="21"/>
                      <w:lang w:val="zh-CN" w:bidi="zh-CN"/>
                    </w:rPr>
                    <w:t xml:space="preserve">，可实现 </w:t>
                  </w:r>
                  <w:r>
                    <w:rPr>
                      <w:rFonts w:hint="eastAsia" w:ascii="仿宋" w:hAnsi="仿宋" w:eastAsia="仿宋" w:cs="仿宋"/>
                      <w:b/>
                      <w:kern w:val="0"/>
                      <w:sz w:val="22"/>
                      <w:szCs w:val="21"/>
                      <w:lang w:val="zh-CN" w:bidi="zh-CN"/>
                    </w:rPr>
                    <w:t>1A</w:t>
                  </w:r>
                  <w:r>
                    <w:rPr>
                      <w:rFonts w:hint="eastAsia" w:ascii="仿宋" w:hAnsi="仿宋" w:eastAsia="仿宋" w:cs="仿宋"/>
                      <w:b/>
                      <w:spacing w:val="-41"/>
                      <w:kern w:val="0"/>
                      <w:sz w:val="22"/>
                      <w:szCs w:val="21"/>
                      <w:lang w:val="zh-CN" w:bidi="zh-CN"/>
                    </w:rPr>
                    <w:t xml:space="preserve"> 到 </w:t>
                  </w:r>
                  <w:r>
                    <w:rPr>
                      <w:rFonts w:hint="eastAsia" w:ascii="仿宋" w:hAnsi="仿宋" w:eastAsia="仿宋" w:cs="仿宋"/>
                      <w:b/>
                      <w:kern w:val="0"/>
                      <w:sz w:val="22"/>
                      <w:szCs w:val="21"/>
                      <w:lang w:val="zh-CN" w:bidi="zh-CN"/>
                    </w:rPr>
                    <w:t>34A</w:t>
                  </w:r>
                  <w:r>
                    <w:rPr>
                      <w:rFonts w:hint="eastAsia" w:ascii="仿宋" w:hAnsi="仿宋" w:eastAsia="仿宋" w:cs="仿宋"/>
                      <w:b/>
                      <w:spacing w:val="-26"/>
                      <w:kern w:val="0"/>
                      <w:sz w:val="22"/>
                      <w:szCs w:val="21"/>
                      <w:lang w:val="zh-CN" w:bidi="zh-CN"/>
                    </w:rPr>
                    <w:t xml:space="preserve"> 之间以 </w:t>
                  </w:r>
                  <w:r>
                    <w:rPr>
                      <w:rFonts w:hint="eastAsia" w:ascii="仿宋" w:hAnsi="仿宋" w:eastAsia="仿宋" w:cs="仿宋"/>
                      <w:b/>
                      <w:kern w:val="0"/>
                      <w:sz w:val="22"/>
                      <w:szCs w:val="21"/>
                      <w:lang w:val="zh-CN" w:bidi="zh-CN"/>
                    </w:rPr>
                    <w:t>1A</w:t>
                  </w:r>
                  <w:r>
                    <w:rPr>
                      <w:rFonts w:hint="eastAsia" w:ascii="仿宋" w:hAnsi="仿宋" w:eastAsia="仿宋" w:cs="仿宋"/>
                      <w:b/>
                      <w:spacing w:val="-9"/>
                      <w:kern w:val="0"/>
                      <w:sz w:val="22"/>
                      <w:szCs w:val="21"/>
                      <w:lang w:val="zh-CN" w:bidi="zh-CN"/>
                    </w:rPr>
                    <w:t xml:space="preserve"> 为步进值的分段式连续可调</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90" w:hRule="atLeast"/>
              </w:trPr>
              <w:tc>
                <w:tcPr>
                  <w:tcW w:w="1647" w:type="dxa"/>
                </w:tcPr>
                <w:p>
                  <w:pPr>
                    <w:autoSpaceDE w:val="0"/>
                    <w:autoSpaceDN w:val="0"/>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负载精度</w:t>
                  </w:r>
                </w:p>
              </w:tc>
              <w:tc>
                <w:tcPr>
                  <w:tcW w:w="4800" w:type="dxa"/>
                </w:tcPr>
                <w:p>
                  <w:pPr>
                    <w:autoSpaceDE w:val="0"/>
                    <w:autoSpaceDN w:val="0"/>
                    <w:jc w:val="left"/>
                    <w:rPr>
                      <w:rFonts w:ascii="仿宋" w:hAnsi="仿宋" w:eastAsia="仿宋" w:cs="仿宋"/>
                      <w:b/>
                      <w:kern w:val="0"/>
                      <w:sz w:val="22"/>
                      <w:szCs w:val="21"/>
                      <w:lang w:val="zh-CN" w:bidi="zh-CN"/>
                    </w:rPr>
                  </w:pPr>
                  <w:r>
                    <w:rPr>
                      <w:rFonts w:hint="eastAsia" w:ascii="仿宋" w:hAnsi="仿宋" w:eastAsia="仿宋" w:cs="仿宋"/>
                      <w:b/>
                      <w:spacing w:val="3"/>
                      <w:w w:val="95"/>
                      <w:kern w:val="0"/>
                      <w:sz w:val="22"/>
                      <w:szCs w:val="21"/>
                      <w:lang w:val="zh-CN" w:bidi="zh-CN"/>
                    </w:rPr>
                    <w:t xml:space="preserve">±5 </w:t>
                  </w:r>
                  <w:r>
                    <w:rPr>
                      <w:rFonts w:ascii="仿宋" w:hAnsi="仿宋" w:eastAsia="仿宋" w:cs="仿宋"/>
                      <w:b/>
                      <w:spacing w:val="7"/>
                      <w:w w:val="99"/>
                      <w:kern w:val="0"/>
                      <w:sz w:val="22"/>
                      <w:szCs w:val="21"/>
                    </w:rPr>
                    <w:drawing>
                      <wp:inline distT="0" distB="0" distL="0" distR="0">
                        <wp:extent cx="69850" cy="1079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9850" cy="107950"/>
                                </a:xfrm>
                                <a:prstGeom prst="rect">
                                  <a:avLst/>
                                </a:prstGeom>
                                <a:noFill/>
                                <a:ln>
                                  <a:noFill/>
                                </a:ln>
                              </pic:spPr>
                            </pic:pic>
                          </a:graphicData>
                        </a:graphic>
                      </wp:inline>
                    </w:drawing>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17" w:hRule="atLeast"/>
              </w:trPr>
              <w:tc>
                <w:tcPr>
                  <w:tcW w:w="1647" w:type="dxa"/>
                </w:tcPr>
                <w:p>
                  <w:pPr>
                    <w:autoSpaceDE w:val="0"/>
                    <w:autoSpaceDN w:val="0"/>
                    <w:spacing w:before="81"/>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显式方式</w:t>
                  </w:r>
                </w:p>
              </w:tc>
              <w:tc>
                <w:tcPr>
                  <w:tcW w:w="4800" w:type="dxa"/>
                </w:tcPr>
                <w:p>
                  <w:pPr>
                    <w:autoSpaceDE w:val="0"/>
                    <w:autoSpaceDN w:val="0"/>
                    <w:spacing w:before="81"/>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显示电压、电流、功率等电参数</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17" w:hRule="atLeast"/>
              </w:trPr>
              <w:tc>
                <w:tcPr>
                  <w:tcW w:w="1647" w:type="dxa"/>
                </w:tcPr>
                <w:p>
                  <w:pPr>
                    <w:autoSpaceDE w:val="0"/>
                    <w:autoSpaceDN w:val="0"/>
                    <w:spacing w:before="81"/>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工作电源</w:t>
                  </w:r>
                </w:p>
              </w:tc>
              <w:tc>
                <w:tcPr>
                  <w:tcW w:w="4800" w:type="dxa"/>
                </w:tcPr>
                <w:p>
                  <w:pPr>
                    <w:autoSpaceDE w:val="0"/>
                    <w:autoSpaceDN w:val="0"/>
                    <w:spacing w:before="81"/>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单相 AC220V/50HZ</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338" w:hRule="atLeast"/>
              </w:trPr>
              <w:tc>
                <w:tcPr>
                  <w:tcW w:w="1647" w:type="dxa"/>
                </w:tcPr>
                <w:p>
                  <w:pPr>
                    <w:autoSpaceDE w:val="0"/>
                    <w:autoSpaceDN w:val="0"/>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接线方式</w:t>
                  </w:r>
                </w:p>
              </w:tc>
              <w:tc>
                <w:tcPr>
                  <w:tcW w:w="4800" w:type="dxa"/>
                </w:tcPr>
                <w:p>
                  <w:pPr>
                    <w:autoSpaceDE w:val="0"/>
                    <w:autoSpaceDN w:val="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充电枪头可直接插至负载箱使用,枪座安装面板上</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87" w:hRule="atLeast"/>
              </w:trPr>
              <w:tc>
                <w:tcPr>
                  <w:tcW w:w="1647" w:type="dxa"/>
                </w:tcPr>
                <w:p>
                  <w:pPr>
                    <w:autoSpaceDE w:val="0"/>
                    <w:autoSpaceDN w:val="0"/>
                    <w:spacing w:before="81"/>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控制方式</w:t>
                  </w:r>
                </w:p>
              </w:tc>
              <w:tc>
                <w:tcPr>
                  <w:tcW w:w="4800" w:type="dxa"/>
                </w:tcPr>
                <w:p>
                  <w:pPr>
                    <w:autoSpaceDE w:val="0"/>
                    <w:autoSpaceDN w:val="0"/>
                    <w:spacing w:before="81"/>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面板手动控制（分档设定加载使用空气开关加载选施耐德的）</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220" w:hRule="atLeast"/>
              </w:trPr>
              <w:tc>
                <w:tcPr>
                  <w:tcW w:w="1647" w:type="dxa"/>
                </w:tcPr>
                <w:p>
                  <w:pPr>
                    <w:autoSpaceDE w:val="0"/>
                    <w:autoSpaceDN w:val="0"/>
                    <w:spacing w:before="80"/>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防护等级</w:t>
                  </w:r>
                </w:p>
              </w:tc>
              <w:tc>
                <w:tcPr>
                  <w:tcW w:w="4800" w:type="dxa"/>
                </w:tcPr>
                <w:p>
                  <w:pPr>
                    <w:autoSpaceDE w:val="0"/>
                    <w:autoSpaceDN w:val="0"/>
                    <w:spacing w:before="8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IP20(适合室内使用）</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90" w:hRule="atLeast"/>
              </w:trPr>
              <w:tc>
                <w:tcPr>
                  <w:tcW w:w="1647" w:type="dxa"/>
                </w:tcPr>
                <w:p>
                  <w:pPr>
                    <w:autoSpaceDE w:val="0"/>
                    <w:autoSpaceDN w:val="0"/>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风扇噪音</w:t>
                  </w:r>
                </w:p>
              </w:tc>
              <w:tc>
                <w:tcPr>
                  <w:tcW w:w="4800" w:type="dxa"/>
                </w:tcPr>
                <w:p>
                  <w:pPr>
                    <w:autoSpaceDE w:val="0"/>
                    <w:autoSpaceDN w:val="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70 分贝</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90" w:hRule="atLeast"/>
              </w:trPr>
              <w:tc>
                <w:tcPr>
                  <w:tcW w:w="1647" w:type="dxa"/>
                </w:tcPr>
                <w:p>
                  <w:pPr>
                    <w:autoSpaceDE w:val="0"/>
                    <w:autoSpaceDN w:val="0"/>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冷却方式</w:t>
                  </w:r>
                </w:p>
              </w:tc>
              <w:tc>
                <w:tcPr>
                  <w:tcW w:w="4800" w:type="dxa"/>
                </w:tcPr>
                <w:p>
                  <w:pPr>
                    <w:autoSpaceDE w:val="0"/>
                    <w:autoSpaceDN w:val="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强制风冷</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266" w:hRule="atLeast"/>
              </w:trPr>
              <w:tc>
                <w:tcPr>
                  <w:tcW w:w="1647" w:type="dxa"/>
                </w:tcPr>
                <w:p>
                  <w:pPr>
                    <w:autoSpaceDE w:val="0"/>
                    <w:autoSpaceDN w:val="0"/>
                    <w:spacing w:before="81"/>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工作方式</w:t>
                  </w:r>
                </w:p>
              </w:tc>
              <w:tc>
                <w:tcPr>
                  <w:tcW w:w="4800" w:type="dxa"/>
                </w:tcPr>
                <w:p>
                  <w:pPr>
                    <w:autoSpaceDE w:val="0"/>
                    <w:autoSpaceDN w:val="0"/>
                    <w:spacing w:before="81"/>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可以连续工作</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358" w:hRule="atLeast"/>
              </w:trPr>
              <w:tc>
                <w:tcPr>
                  <w:tcW w:w="1647" w:type="dxa"/>
                </w:tcPr>
                <w:p>
                  <w:pPr>
                    <w:autoSpaceDE w:val="0"/>
                    <w:autoSpaceDN w:val="0"/>
                    <w:spacing w:before="80"/>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保护功能</w:t>
                  </w:r>
                </w:p>
              </w:tc>
              <w:tc>
                <w:tcPr>
                  <w:tcW w:w="4800" w:type="dxa"/>
                </w:tcPr>
                <w:p>
                  <w:pPr>
                    <w:tabs>
                      <w:tab w:val="left" w:pos="1311"/>
                      <w:tab w:val="left" w:pos="2516"/>
                    </w:tabs>
                    <w:autoSpaceDE w:val="0"/>
                    <w:autoSpaceDN w:val="0"/>
                    <w:spacing w:before="8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过温报警</w:t>
                  </w:r>
                  <w:r>
                    <w:rPr>
                      <w:rFonts w:hint="eastAsia" w:ascii="仿宋" w:hAnsi="仿宋" w:eastAsia="仿宋" w:cs="仿宋"/>
                      <w:b/>
                      <w:kern w:val="0"/>
                      <w:sz w:val="22"/>
                      <w:szCs w:val="21"/>
                      <w:lang w:val="zh-CN" w:bidi="zh-CN"/>
                    </w:rPr>
                    <w:tab/>
                  </w:r>
                  <w:r>
                    <w:rPr>
                      <w:rFonts w:hint="eastAsia" w:ascii="仿宋" w:hAnsi="仿宋" w:eastAsia="仿宋" w:cs="仿宋"/>
                      <w:b/>
                      <w:kern w:val="0"/>
                      <w:sz w:val="22"/>
                      <w:szCs w:val="21"/>
                      <w:lang w:val="zh-CN" w:bidi="zh-CN"/>
                    </w:rPr>
                    <w:t>过温保护</w:t>
                  </w:r>
                  <w:r>
                    <w:rPr>
                      <w:rFonts w:hint="eastAsia" w:ascii="仿宋" w:hAnsi="仿宋" w:eastAsia="仿宋" w:cs="仿宋"/>
                      <w:b/>
                      <w:kern w:val="0"/>
                      <w:sz w:val="22"/>
                      <w:szCs w:val="21"/>
                      <w:lang w:val="zh-CN" w:bidi="zh-CN"/>
                    </w:rPr>
                    <w:tab/>
                  </w:r>
                  <w:r>
                    <w:rPr>
                      <w:rFonts w:hint="eastAsia" w:ascii="仿宋" w:hAnsi="仿宋" w:eastAsia="仿宋" w:cs="仿宋"/>
                      <w:b/>
                      <w:kern w:val="0"/>
                      <w:sz w:val="22"/>
                      <w:szCs w:val="21"/>
                      <w:lang w:val="zh-CN" w:bidi="zh-CN"/>
                    </w:rPr>
                    <w:t>蜂鸣提示等</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143" w:hRule="atLeast"/>
              </w:trPr>
              <w:tc>
                <w:tcPr>
                  <w:tcW w:w="1647" w:type="dxa"/>
                </w:tcPr>
                <w:p>
                  <w:pPr>
                    <w:autoSpaceDE w:val="0"/>
                    <w:autoSpaceDN w:val="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机箱构造</w:t>
                  </w:r>
                </w:p>
              </w:tc>
              <w:tc>
                <w:tcPr>
                  <w:tcW w:w="4800" w:type="dxa"/>
                </w:tcPr>
                <w:p>
                  <w:pPr>
                    <w:autoSpaceDE w:val="0"/>
                    <w:autoSpaceDN w:val="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尺寸约：宽 600*深 750*高 986mm</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19" w:hRule="atLeast"/>
              </w:trPr>
              <w:tc>
                <w:tcPr>
                  <w:tcW w:w="1647" w:type="dxa"/>
                </w:tcPr>
                <w:p>
                  <w:pPr>
                    <w:autoSpaceDE w:val="0"/>
                    <w:autoSpaceDN w:val="0"/>
                    <w:spacing w:before="81"/>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适用环境温度</w:t>
                  </w:r>
                </w:p>
              </w:tc>
              <w:tc>
                <w:tcPr>
                  <w:tcW w:w="4800" w:type="dxa"/>
                </w:tcPr>
                <w:p>
                  <w:pPr>
                    <w:autoSpaceDE w:val="0"/>
                    <w:autoSpaceDN w:val="0"/>
                    <w:spacing w:before="81"/>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-10℃～+50℃</w:t>
                  </w:r>
                </w:p>
              </w:tc>
            </w:tr>
            <w:tr>
              <w:tblPrEx>
                <w:tblBorders>
                  <w:top w:val="single" w:color="4F81BC" w:sz="8" w:space="0"/>
                  <w:left w:val="single" w:color="4F81BC" w:sz="8" w:space="0"/>
                  <w:bottom w:val="single" w:color="4F81BC" w:sz="8" w:space="0"/>
                  <w:right w:val="single" w:color="4F81BC" w:sz="8" w:space="0"/>
                  <w:insideH w:val="single" w:color="4F81BC" w:sz="8" w:space="0"/>
                  <w:insideV w:val="single" w:color="4F81BC" w:sz="8" w:space="0"/>
                </w:tblBorders>
                <w:tblLayout w:type="fixed"/>
                <w:tblCellMar>
                  <w:top w:w="0" w:type="dxa"/>
                  <w:left w:w="0" w:type="dxa"/>
                  <w:bottom w:w="0" w:type="dxa"/>
                  <w:right w:w="0" w:type="dxa"/>
                </w:tblCellMar>
              </w:tblPrEx>
              <w:trPr>
                <w:trHeight w:val="405" w:hRule="atLeast"/>
              </w:trPr>
              <w:tc>
                <w:tcPr>
                  <w:tcW w:w="1647" w:type="dxa"/>
                </w:tcPr>
                <w:p>
                  <w:pPr>
                    <w:autoSpaceDE w:val="0"/>
                    <w:autoSpaceDN w:val="0"/>
                    <w:spacing w:before="80"/>
                    <w:ind w:left="108"/>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移动方式</w:t>
                  </w:r>
                </w:p>
              </w:tc>
              <w:tc>
                <w:tcPr>
                  <w:tcW w:w="4800" w:type="dxa"/>
                </w:tcPr>
                <w:p>
                  <w:pPr>
                    <w:autoSpaceDE w:val="0"/>
                    <w:autoSpaceDN w:val="0"/>
                    <w:spacing w:before="80"/>
                    <w:jc w:val="left"/>
                    <w:rPr>
                      <w:rFonts w:ascii="仿宋" w:hAnsi="仿宋" w:eastAsia="仿宋" w:cs="仿宋"/>
                      <w:b/>
                      <w:kern w:val="0"/>
                      <w:sz w:val="22"/>
                      <w:szCs w:val="21"/>
                      <w:lang w:val="zh-CN" w:bidi="zh-CN"/>
                    </w:rPr>
                  </w:pPr>
                  <w:r>
                    <w:rPr>
                      <w:rFonts w:hint="eastAsia" w:ascii="仿宋" w:hAnsi="仿宋" w:eastAsia="仿宋" w:cs="仿宋"/>
                      <w:b/>
                      <w:kern w:val="0"/>
                      <w:sz w:val="22"/>
                      <w:szCs w:val="21"/>
                      <w:lang w:val="zh-CN" w:bidi="zh-CN"/>
                    </w:rPr>
                    <w:t>采用载重型万向脚轮，前后各 2 只，2 只带锁</w:t>
                  </w:r>
                </w:p>
              </w:tc>
            </w:tr>
          </w:tbl>
          <w:p>
            <w:pPr>
              <w:rPr>
                <w:rFonts w:ascii="仿宋" w:hAnsi="仿宋" w:eastAsia="仿宋" w:cs="仿宋"/>
                <w:sz w:val="24"/>
                <w:szCs w:val="24"/>
              </w:rPr>
            </w:pPr>
          </w:p>
          <w:p>
            <w:pPr>
              <w:ind w:firstLine="594" w:firstLineChars="200"/>
              <w:rPr>
                <w:rFonts w:ascii="等线" w:hAnsi="等线" w:eastAsia="等线" w:cs="Times New Roman"/>
                <w:sz w:val="24"/>
                <w:szCs w:val="24"/>
              </w:rPr>
            </w:pPr>
            <w:r>
              <w:rPr>
                <w:rFonts w:hint="eastAsia" w:ascii="仿宋" w:hAnsi="仿宋" w:eastAsia="仿宋" w:cs="仿宋"/>
                <w:b/>
                <w:spacing w:val="8"/>
                <w:sz w:val="28"/>
                <w:szCs w:val="28"/>
              </w:rPr>
              <w:t>配套</w:t>
            </w:r>
            <w:r>
              <w:rPr>
                <w:rFonts w:hint="eastAsia" w:ascii="仿宋" w:hAnsi="仿宋" w:eastAsia="仿宋" w:cs="仿宋"/>
                <w:b/>
                <w:sz w:val="28"/>
                <w:szCs w:val="28"/>
              </w:rPr>
              <w:t>充电设备装配与调试</w:t>
            </w:r>
          </w:p>
          <w:p>
            <w:pPr>
              <w:numPr>
                <w:ilvl w:val="0"/>
                <w:numId w:val="5"/>
              </w:numPr>
              <w:rPr>
                <w:rFonts w:ascii="Calibri" w:hAnsi="Calibri" w:eastAsia="宋体" w:cs="Times New Roman"/>
                <w:szCs w:val="24"/>
              </w:rPr>
            </w:pPr>
            <w:r>
              <w:rPr>
                <w:rFonts w:hint="eastAsia" w:ascii="等线" w:hAnsi="等线" w:eastAsia="等线" w:cs="Times New Roman"/>
                <w:sz w:val="24"/>
                <w:szCs w:val="24"/>
              </w:rPr>
              <w:t>采用二维及三维的动画方式对充电机的结构、原理等知识进行生动展示、深入解析，并提供交互式操作，帮助学生对抽象、难懂的知识点理解、记忆。</w:t>
            </w:r>
            <w:r>
              <w:rPr>
                <w:rFonts w:hint="eastAsia" w:ascii="仿宋" w:hAnsi="仿宋" w:eastAsia="仿宋" w:cs="仿宋"/>
                <w:b/>
                <w:sz w:val="28"/>
                <w:szCs w:val="28"/>
              </w:rPr>
              <w:t>软件要求：</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一、产生介绍</w:t>
            </w:r>
            <w:r>
              <w:rPr>
                <w:rFonts w:ascii="等线" w:hAnsi="等线" w:eastAsia="等线" w:cs="Times New Roman"/>
                <w:sz w:val="24"/>
                <w:szCs w:val="24"/>
              </w:rPr>
              <w:t>要求</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新能源汽车充电设备装配与调试软件与新能源汽车充电设备装配与调试设备配套使用，符合201</w:t>
            </w:r>
            <w:r>
              <w:rPr>
                <w:rFonts w:ascii="等线" w:hAnsi="等线" w:eastAsia="等线" w:cs="Times New Roman"/>
                <w:sz w:val="24"/>
                <w:szCs w:val="24"/>
              </w:rPr>
              <w:t>9</w:t>
            </w:r>
            <w:r>
              <w:rPr>
                <w:rFonts w:hint="eastAsia" w:ascii="等线" w:hAnsi="等线" w:eastAsia="等线" w:cs="Times New Roman"/>
                <w:sz w:val="24"/>
                <w:szCs w:val="24"/>
              </w:rPr>
              <w:t>全国职业院校技能大赛中职组“新能源汽车检测与维修</w:t>
            </w:r>
          </w:p>
          <w:p>
            <w:pPr>
              <w:rPr>
                <w:rFonts w:ascii="等线" w:hAnsi="等线" w:eastAsia="等线" w:cs="Times New Roman"/>
                <w:sz w:val="24"/>
                <w:szCs w:val="24"/>
              </w:rPr>
            </w:pPr>
            <w:r>
              <w:rPr>
                <w:rFonts w:hint="eastAsia" w:ascii="等线" w:hAnsi="等线" w:eastAsia="等线" w:cs="Times New Roman"/>
                <w:sz w:val="24"/>
                <w:szCs w:val="24"/>
              </w:rPr>
              <w:t>”赛项技术标准、操作规范、工艺流程等进行制作，包含真人实操录像演示全套国赛项目，配有演示说明和专业人员语音解说，可回放、暂停浏览视频。并配备大量实训指导课程、大赛设备操作指导、大赛设备理论知识学习、大赛设备部件3D结构展示等知识模块、</w:t>
            </w:r>
            <w:r>
              <w:rPr>
                <w:rFonts w:ascii="等线" w:hAnsi="等线" w:eastAsia="等线" w:cs="Times New Roman"/>
                <w:sz w:val="24"/>
                <w:szCs w:val="24"/>
              </w:rPr>
              <w:t>虚拟拆装等</w:t>
            </w:r>
            <w:r>
              <w:rPr>
                <w:rFonts w:hint="eastAsia" w:ascii="等线" w:hAnsi="等线" w:eastAsia="等线" w:cs="Times New Roman"/>
                <w:sz w:val="24"/>
                <w:szCs w:val="24"/>
              </w:rPr>
              <w:t xml:space="preserve">。   </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二、功能要求</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1、理论知识</w:t>
            </w:r>
          </w:p>
          <w:p>
            <w:pPr>
              <w:ind w:firstLine="480" w:firstLineChars="200"/>
              <w:rPr>
                <w:rFonts w:ascii="等线" w:hAnsi="等线" w:eastAsia="等线" w:cs="Times New Roman"/>
                <w:sz w:val="24"/>
                <w:szCs w:val="24"/>
              </w:rPr>
            </w:pP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系统以新能源充电知识为重点，主要包括：充电机的结构认知、工作指示灯模组、人机交互显示控制器、刷卡器4G模块、枪锁模块、国标充电座、12V铺助电源、主控盒铺助继电器盒、漏电保护器模块、防雷器模块、电能表模块、交流接触器模块、充电开门检测等知识。</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2、3D结构展示</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在虚拟现实环境下建立充电器各功能模块结构系统模型，鼠标放到任意部件上，系统自动显示该部件名称。点击该部件，系统进入结构展示二级界面，在该界面下，模型是可拖拽，可三百六十度旋转，可任意放大缩小的，学生可以从不同的角度观察功能模块的构造。并在功能说明区域配有文字讲解该部件名称及功用。点击返回按钮，可返回系统模型界面，点击其它部件继续学习。</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3D结构展示包括：充电机、漏电保护开关、防雷器模块、电能表、交流接触器模块、接地线等</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3、虚拟拆装</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 xml:space="preserve">    虚拟拆装，按照大赛技术</w:t>
            </w:r>
            <w:r>
              <w:rPr>
                <w:rFonts w:ascii="等线" w:hAnsi="等线" w:eastAsia="等线" w:cs="Times New Roman"/>
                <w:sz w:val="24"/>
                <w:szCs w:val="24"/>
              </w:rPr>
              <w:t>要求</w:t>
            </w:r>
            <w:r>
              <w:rPr>
                <w:rFonts w:hint="eastAsia" w:ascii="等线" w:hAnsi="等线" w:eastAsia="等线" w:cs="Times New Roman"/>
                <w:sz w:val="24"/>
                <w:szCs w:val="24"/>
              </w:rPr>
              <w:t>对充电机主要模块进行拆装与分解；可以手动一步一步按顺序拆装，系统在三维虚拟现实环境下建立充电机主要模块的模型，同时建立拆装时需要的使用工具。虚拟充电机可以任意放大、缩小和360度旋转。拆装过程中，可以点击“初始状态”按键重新开始拆装练习</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①虚拟安装内容包括：漏电保护器模块的安装、防雷器模块的安装、电能表模块的安装、交流接触器模块的安装、接地线的安装等</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②虚拟拆卸内容包括：漏电保护器模块的拆卸、防雷器模块的拆卸、电能表模块的拆卸、交流接触器模块的拆卸、接地线的拆卸等</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4、实操视频</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真人实操录像演示新能源汽车充电设备装配与调试，配备演示说明和专业人员语音解说，可回放、暂停浏览视频。配音部分由专业电视台播音员配音，声音浑厚有力，富有感染力(正常语速一般在200字每分钟)专业级摄像用灯和音频采集设备。视频制作后能够提供各种视频格式（高清、标清）。录制要求：录制每门课程均采用多机位（专业高清摄像机）拍摄,所用摄像机分辨率1920X1080，录制视频宽高比16:9，视频帧率为25帧/秒。</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实训指导视频以新能源汽车充电设备装配与调试为主线；</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主要内容包括：</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①充电设备装配与调试的准备工作和安全防护</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②充电设备主要模块的装配</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③充电设备线束的检查与连接</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④充电设备通电前准备与通电检测</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⑤充电设置及运行数值的读取</w:t>
            </w:r>
          </w:p>
          <w:p>
            <w:pPr>
              <w:ind w:firstLine="480" w:firstLineChars="200"/>
              <w:rPr>
                <w:rFonts w:ascii="等线" w:hAnsi="等线" w:eastAsia="等线" w:cs="Times New Roman"/>
                <w:sz w:val="24"/>
                <w:szCs w:val="24"/>
              </w:rPr>
            </w:pPr>
            <w:r>
              <w:rPr>
                <w:rFonts w:hint="eastAsia" w:ascii="等线" w:hAnsi="等线" w:eastAsia="等线" w:cs="Times New Roman"/>
                <w:sz w:val="24"/>
                <w:szCs w:val="24"/>
              </w:rPr>
              <w:t>⑥不能充电的故障检修</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r>
              <w:rPr>
                <w:rFonts w:ascii="等线" w:hAnsi="等线" w:eastAsia="等线"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7"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5</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一体化集成工量具</w:t>
            </w:r>
          </w:p>
        </w:tc>
        <w:tc>
          <w:tcPr>
            <w:tcW w:w="7607" w:type="dxa"/>
            <w:vAlign w:val="center"/>
          </w:tcPr>
          <w:p>
            <w:pPr>
              <w:adjustRightInd w:val="0"/>
              <w:snapToGrid w:val="0"/>
              <w:rPr>
                <w:rFonts w:ascii="等线" w:hAnsi="等线" w:eastAsia="等线" w:cs="Times New Roman"/>
                <w:spacing w:val="8"/>
                <w:szCs w:val="21"/>
              </w:rPr>
            </w:pPr>
            <w:r>
              <w:rPr>
                <w:rFonts w:ascii="等线" w:hAnsi="等线" w:eastAsia="等线" w:cs="Times New Roman"/>
                <w:spacing w:val="8"/>
                <w:szCs w:val="21"/>
              </w:rPr>
              <w:t>7抽屉柜形多功能零件手推车、150件综合组套、手电筒、指针式扭矩扳手（0-300N˙M）</w:t>
            </w:r>
            <w:r>
              <w:rPr>
                <w:rFonts w:hint="eastAsia" w:ascii="等线" w:hAnsi="等线" w:eastAsia="等线" w:cs="Times New Roman"/>
                <w:spacing w:val="8"/>
                <w:szCs w:val="21"/>
              </w:rPr>
              <w:t>、</w:t>
            </w:r>
            <w:r>
              <w:rPr>
                <w:rFonts w:ascii="等线" w:hAnsi="等线" w:eastAsia="等线" w:cs="Times New Roman"/>
                <w:spacing w:val="8"/>
                <w:szCs w:val="21"/>
              </w:rPr>
              <w:t>冰点测试仪、胎纹笔、预置式扭矩扳手（5-25N˙M、60-342 N˙M）、水管拆装工具、水管堵头、拉拔器、橡皮锤30mm/45mm各一只、绝缘开口扳手8-15mm、绝缘一字批、绝缘十字批、</w:t>
            </w:r>
            <w:r>
              <w:rPr>
                <w:rFonts w:hint="eastAsia" w:ascii="等线" w:hAnsi="等线" w:eastAsia="等线" w:cs="Times New Roman"/>
                <w:spacing w:val="8"/>
                <w:szCs w:val="21"/>
              </w:rPr>
              <w:t>充电电批、</w:t>
            </w:r>
            <w:r>
              <w:rPr>
                <w:rFonts w:ascii="等线" w:hAnsi="等线" w:eastAsia="等线" w:cs="Times New Roman"/>
                <w:spacing w:val="8"/>
                <w:szCs w:val="21"/>
              </w:rPr>
              <w:t>压线钳、油封安装工具</w:t>
            </w:r>
            <w:r>
              <w:rPr>
                <w:rFonts w:hint="eastAsia" w:ascii="等线" w:hAnsi="等线" w:eastAsia="等线" w:cs="Times New Roman"/>
                <w:spacing w:val="8"/>
                <w:szCs w:val="21"/>
              </w:rPr>
              <w:t>、轴承安装工具、</w:t>
            </w:r>
            <w:r>
              <w:rPr>
                <w:rFonts w:ascii="等线" w:hAnsi="等线" w:eastAsia="等线" w:cs="Times New Roman"/>
                <w:spacing w:val="8"/>
                <w:szCs w:val="21"/>
              </w:rPr>
              <w:t>电工胶布、铲刀</w:t>
            </w:r>
            <w:r>
              <w:rPr>
                <w:rFonts w:hint="eastAsia" w:ascii="等线" w:hAnsi="等线" w:eastAsia="等线" w:cs="Times New Roman"/>
                <w:spacing w:val="8"/>
                <w:szCs w:val="21"/>
              </w:rPr>
              <w:t>、</w:t>
            </w:r>
            <w:r>
              <w:rPr>
                <w:rFonts w:ascii="等线" w:hAnsi="等线" w:eastAsia="等线" w:cs="Times New Roman"/>
                <w:spacing w:val="8"/>
                <w:szCs w:val="21"/>
              </w:rPr>
              <w:t>箱体平稳支架、卡簧钳、</w:t>
            </w:r>
            <w:r>
              <w:rPr>
                <w:rFonts w:hint="eastAsia" w:ascii="等线" w:hAnsi="等线" w:eastAsia="等线" w:cs="Times New Roman"/>
                <w:spacing w:val="8"/>
                <w:szCs w:val="21"/>
              </w:rPr>
              <w:t>维修开关放置盒、游标卡尺（带深度</w:t>
            </w:r>
            <w:r>
              <w:rPr>
                <w:rFonts w:ascii="等线" w:hAnsi="等线" w:eastAsia="等线" w:cs="Times New Roman"/>
                <w:spacing w:val="8"/>
                <w:szCs w:val="21"/>
              </w:rPr>
              <w:t>0-300mm）、钢直尺（0-300mm）、高度尺(0-300mm)</w:t>
            </w:r>
            <w:r>
              <w:rPr>
                <w:rFonts w:hint="eastAsia" w:ascii="等线" w:hAnsi="等线" w:eastAsia="等线" w:cs="Times New Roman"/>
                <w:spacing w:val="8"/>
                <w:szCs w:val="21"/>
              </w:rPr>
              <w:t>、</w:t>
            </w:r>
            <w:r>
              <w:rPr>
                <w:rFonts w:ascii="等线" w:hAnsi="等线" w:eastAsia="等线" w:cs="Times New Roman"/>
                <w:spacing w:val="8"/>
                <w:szCs w:val="21"/>
              </w:rPr>
              <w:t>深度尺</w:t>
            </w:r>
            <w:r>
              <w:rPr>
                <w:rFonts w:hint="eastAsia" w:ascii="等线" w:hAnsi="等线" w:eastAsia="等线" w:cs="Times New Roman"/>
                <w:spacing w:val="8"/>
                <w:szCs w:val="21"/>
              </w:rPr>
              <w:t>、</w:t>
            </w:r>
            <w:r>
              <w:rPr>
                <w:rFonts w:ascii="等线" w:hAnsi="等线" w:eastAsia="等线" w:cs="Times New Roman"/>
                <w:spacing w:val="8"/>
                <w:szCs w:val="21"/>
              </w:rPr>
              <w:t>基准尺、气密性检测仪</w:t>
            </w:r>
            <w:r>
              <w:rPr>
                <w:rFonts w:hint="eastAsia" w:ascii="等线" w:hAnsi="等线" w:eastAsia="等线" w:cs="Times New Roman"/>
                <w:spacing w:val="8"/>
                <w:szCs w:val="21"/>
              </w:rPr>
              <w:t>等</w:t>
            </w:r>
            <w:r>
              <w:rPr>
                <w:rFonts w:ascii="等线" w:hAnsi="等线" w:eastAsia="等线" w:cs="Times New Roman"/>
                <w:spacing w:val="8"/>
                <w:szCs w:val="21"/>
              </w:rPr>
              <w:t>。</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r>
              <w:rPr>
                <w:rFonts w:ascii="等线" w:hAnsi="等线" w:eastAsia="等线"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6</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示波器</w:t>
            </w:r>
          </w:p>
        </w:tc>
        <w:tc>
          <w:tcPr>
            <w:tcW w:w="7607" w:type="dxa"/>
            <w:vAlign w:val="center"/>
          </w:tcPr>
          <w:p>
            <w:pPr>
              <w:widowControl/>
              <w:adjustRightInd w:val="0"/>
              <w:textAlignment w:val="center"/>
              <w:rPr>
                <w:rFonts w:ascii="等线" w:hAnsi="等线" w:eastAsia="等线" w:cs="Times New Roman"/>
                <w:spacing w:val="8"/>
                <w:szCs w:val="21"/>
              </w:rPr>
            </w:pPr>
            <w:r>
              <w:rPr>
                <w:rFonts w:hint="eastAsia" w:ascii="等线" w:hAnsi="等线" w:eastAsia="等线" w:cs="Times New Roman"/>
                <w:spacing w:val="8"/>
                <w:szCs w:val="21"/>
              </w:rPr>
              <w:t>①双输入数字示波器和万用表。</w:t>
            </w:r>
          </w:p>
          <w:p>
            <w:pPr>
              <w:widowControl/>
              <w:adjustRightInd w:val="0"/>
              <w:textAlignment w:val="center"/>
              <w:rPr>
                <w:rFonts w:ascii="等线" w:hAnsi="等线" w:eastAsia="等线" w:cs="Times New Roman"/>
                <w:spacing w:val="8"/>
                <w:szCs w:val="21"/>
              </w:rPr>
            </w:pPr>
            <w:r>
              <w:rPr>
                <w:rFonts w:hint="eastAsia" w:ascii="等线" w:hAnsi="等线" w:eastAsia="等线" w:cs="Times New Roman"/>
                <w:spacing w:val="8"/>
                <w:szCs w:val="21"/>
              </w:rPr>
              <w:t>②实时采样率500MS/s，带宽100MHz，存储深度每通7.5kpts，垂直灵敏度5mV/div-50V/div。</w:t>
            </w:r>
          </w:p>
          <w:p>
            <w:pPr>
              <w:widowControl/>
              <w:adjustRightInd w:val="0"/>
              <w:textAlignment w:val="center"/>
              <w:rPr>
                <w:rFonts w:ascii="等线" w:hAnsi="等线" w:eastAsia="等线" w:cs="Times New Roman"/>
                <w:spacing w:val="8"/>
                <w:szCs w:val="21"/>
              </w:rPr>
            </w:pPr>
            <w:r>
              <w:rPr>
                <w:rFonts w:hint="eastAsia" w:ascii="等线" w:hAnsi="等线" w:eastAsia="等线" w:cs="Times New Roman"/>
                <w:spacing w:val="8"/>
                <w:szCs w:val="21"/>
              </w:rPr>
              <w:t>③触发类型包括脉宽、视频、边沿、交替等。</w:t>
            </w:r>
          </w:p>
          <w:p>
            <w:pPr>
              <w:widowControl/>
              <w:adjustRightInd w:val="0"/>
              <w:textAlignment w:val="center"/>
              <w:rPr>
                <w:rFonts w:ascii="等线" w:hAnsi="等线" w:eastAsia="等线" w:cs="Times New Roman"/>
                <w:spacing w:val="8"/>
                <w:szCs w:val="21"/>
              </w:rPr>
            </w:pPr>
            <w:r>
              <w:rPr>
                <w:rFonts w:hint="eastAsia" w:ascii="等线" w:hAnsi="等线" w:eastAsia="等线" w:cs="Times New Roman"/>
                <w:spacing w:val="8"/>
                <w:szCs w:val="21"/>
              </w:rPr>
              <w:t>④具有精细的视窗扩展功能、屏幕拷贝功能、U盘升级功能。</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⑤7000mAh锂电池供电，持续工作时间不低于7个小时。</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7</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万用表</w:t>
            </w:r>
          </w:p>
        </w:tc>
        <w:tc>
          <w:tcPr>
            <w:tcW w:w="7607" w:type="dxa"/>
            <w:vAlign w:val="center"/>
          </w:tcPr>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①NCV非接触交流验电,分4段电压信号强弱感应和频率感应功能，VFC变频功能,能减少高频信号对测量结果的影响，内置手电筒应对夜间或阴暗环境作业。</w:t>
            </w:r>
          </w:p>
          <w:p>
            <w:pPr>
              <w:widowControl/>
              <w:adjustRightInd w:val="0"/>
              <w:jc w:val="left"/>
              <w:textAlignment w:val="center"/>
              <w:rPr>
                <w:rFonts w:ascii="等线" w:hAnsi="等线" w:eastAsia="等线" w:cs="Times New Roman"/>
                <w:spacing w:val="8"/>
                <w:szCs w:val="21"/>
              </w:rPr>
            </w:pPr>
            <w:r>
              <w:rPr>
                <w:rFonts w:hint="eastAsia" w:ascii="等线" w:hAnsi="等线" w:eastAsia="等线" w:cs="Times New Roman"/>
                <w:spacing w:val="8"/>
                <w:szCs w:val="21"/>
              </w:rPr>
              <w:t>②可测试直流电压（DC1000V）、交流电压（AC750V）、电阻、电容、频率、直流电流、交流电流、二极管测试、通断报警、低压显示、单位符号显示、数据保持、自动关机、过载保护、输入阻抗、采样频率、交流频响、操作方式、显示计数、钳口张开、电源等功能。</w:t>
            </w:r>
          </w:p>
          <w:p>
            <w:pPr>
              <w:widowControl/>
              <w:ind w:firstLine="420" w:firstLineChars="200"/>
              <w:rPr>
                <w:rFonts w:ascii="等线" w:hAnsi="等线" w:eastAsia="等线" w:cs="Times New Roman"/>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8</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绝缘测试仪</w:t>
            </w:r>
          </w:p>
        </w:tc>
        <w:tc>
          <w:tcPr>
            <w:tcW w:w="7607" w:type="dxa"/>
            <w:vAlign w:val="center"/>
          </w:tcPr>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①0.1 MΩ 至 10 GΩ的绝缘测试，绝缘测试电压100 V、250 V、500 V和1000 V，短路电流约2mA，绝缘等级CATⅢ600V。</w:t>
            </w:r>
          </w:p>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②具有PI极化指数测量，设置任意两点时间，自动测量电阻比率。</w:t>
            </w:r>
          </w:p>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③COMP比较功能，可以设置绝缘电阻上下值，并有超差提示。</w:t>
            </w:r>
          </w:p>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④符合</w:t>
            </w:r>
            <w:r>
              <w:fldChar w:fldCharType="begin"/>
            </w:r>
            <w:r>
              <w:instrText xml:space="preserve"> HYPERLINK "https://baike.baidu.com/item/%E5%9B%BD%E9%99%85%E7%94%B5%E5%B7%A5%E5%A7%94%E5%91%98%E4%BC%9A" \t "_blank" </w:instrText>
            </w:r>
            <w:r>
              <w:fldChar w:fldCharType="separate"/>
            </w:r>
            <w:r>
              <w:rPr>
                <w:rFonts w:hint="eastAsia" w:ascii="等线" w:hAnsi="等线" w:eastAsia="等线" w:cs="Times New Roman"/>
                <w:spacing w:val="8"/>
                <w:szCs w:val="21"/>
              </w:rPr>
              <w:t>国际电工委员会</w:t>
            </w:r>
            <w:r>
              <w:rPr>
                <w:rFonts w:hint="eastAsia" w:ascii="等线" w:hAnsi="等线" w:eastAsia="等线" w:cs="Times New Roman"/>
                <w:spacing w:val="8"/>
                <w:szCs w:val="21"/>
              </w:rPr>
              <w:fldChar w:fldCharType="end"/>
            </w:r>
            <w:r>
              <w:rPr>
                <w:rFonts w:hint="eastAsia" w:ascii="等线" w:hAnsi="等线" w:eastAsia="等线" w:cs="Times New Roman"/>
                <w:spacing w:val="8"/>
                <w:szCs w:val="21"/>
              </w:rPr>
              <w:t>认证。</w:t>
            </w:r>
          </w:p>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⑤仪表符合UL及CE欧洲共同体标准。</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9</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接地电阻测试仪</w:t>
            </w:r>
          </w:p>
        </w:tc>
        <w:tc>
          <w:tcPr>
            <w:tcW w:w="7607" w:type="dxa"/>
            <w:vAlign w:val="center"/>
          </w:tcPr>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①具有背光和电池低电压显示、数据保持和储存、自动关机省电功能。</w:t>
            </w:r>
          </w:p>
          <w:p>
            <w:pPr>
              <w:widowControl/>
              <w:rPr>
                <w:rFonts w:ascii="等线" w:hAnsi="等线" w:eastAsia="等线" w:cs="Times New Roman"/>
                <w:spacing w:val="8"/>
                <w:szCs w:val="21"/>
              </w:rPr>
            </w:pPr>
            <w:r>
              <w:rPr>
                <w:rFonts w:hint="eastAsia" w:ascii="等线" w:hAnsi="等线" w:eastAsia="等线" w:cs="Times New Roman"/>
                <w:spacing w:val="8"/>
                <w:szCs w:val="21"/>
              </w:rPr>
              <w:t>②可作机密的三线式测量，也可做简易的二线式测量等。</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10</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万用接线盒</w:t>
            </w:r>
          </w:p>
        </w:tc>
        <w:tc>
          <w:tcPr>
            <w:tcW w:w="7607" w:type="dxa"/>
            <w:vAlign w:val="center"/>
          </w:tcPr>
          <w:p>
            <w:pPr>
              <w:snapToGrid w:val="0"/>
              <w:spacing w:line="240" w:lineRule="atLeast"/>
              <w:jc w:val="left"/>
              <w:rPr>
                <w:rFonts w:ascii="等线" w:hAnsi="等线" w:eastAsia="等线" w:cs="Times New Roman"/>
                <w:spacing w:val="8"/>
                <w:szCs w:val="21"/>
              </w:rPr>
            </w:pPr>
            <w:r>
              <w:rPr>
                <w:rFonts w:hint="eastAsia" w:ascii="等线" w:hAnsi="等线" w:eastAsia="等线" w:cs="Times New Roman"/>
                <w:spacing w:val="8"/>
                <w:szCs w:val="21"/>
              </w:rPr>
              <w:t>包含各种规格的“T”型线，能满足竞赛整车系统的所有保险丝、继电器、元器件插接测量之用，要有足够的通流能力和可重复插接使用能力。</w:t>
            </w:r>
          </w:p>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11</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检测仪</w:t>
            </w:r>
          </w:p>
        </w:tc>
        <w:tc>
          <w:tcPr>
            <w:tcW w:w="7607" w:type="dxa"/>
            <w:vAlign w:val="center"/>
          </w:tcPr>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（1）诊断车型</w:t>
            </w:r>
          </w:p>
          <w:tbl>
            <w:tblPr>
              <w:tblStyle w:val="6"/>
              <w:tblW w:w="5128" w:type="dxa"/>
              <w:tblInd w:w="0" w:type="dxa"/>
              <w:tblLayout w:type="fixed"/>
              <w:tblCellMar>
                <w:top w:w="0" w:type="dxa"/>
                <w:left w:w="108" w:type="dxa"/>
                <w:bottom w:w="0" w:type="dxa"/>
                <w:right w:w="108" w:type="dxa"/>
              </w:tblCellMar>
            </w:tblPr>
            <w:tblGrid>
              <w:gridCol w:w="1012"/>
              <w:gridCol w:w="4116"/>
            </w:tblGrid>
            <w:tr>
              <w:tblPrEx>
                <w:tblLayout w:type="fixed"/>
                <w:tblCellMar>
                  <w:top w:w="0" w:type="dxa"/>
                  <w:left w:w="108" w:type="dxa"/>
                  <w:bottom w:w="0" w:type="dxa"/>
                  <w:right w:w="108" w:type="dxa"/>
                </w:tblCellMar>
              </w:tblPrEx>
              <w:trPr>
                <w:trHeight w:val="315" w:hRule="atLeast"/>
              </w:trPr>
              <w:tc>
                <w:tcPr>
                  <w:tcW w:w="101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品牌</w:t>
                  </w:r>
                </w:p>
              </w:tc>
              <w:tc>
                <w:tcPr>
                  <w:tcW w:w="4116"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车型</w:t>
                  </w:r>
                </w:p>
              </w:tc>
            </w:tr>
            <w:tr>
              <w:tblPrEx>
                <w:tblLayout w:type="fixed"/>
                <w:tblCellMar>
                  <w:top w:w="0" w:type="dxa"/>
                  <w:left w:w="108" w:type="dxa"/>
                  <w:bottom w:w="0" w:type="dxa"/>
                  <w:right w:w="108" w:type="dxa"/>
                </w:tblCellMar>
              </w:tblPrEx>
              <w:trPr>
                <w:trHeight w:val="315" w:hRule="atLeast"/>
              </w:trPr>
              <w:tc>
                <w:tcPr>
                  <w:tcW w:w="1012" w:type="dxa"/>
                  <w:vMerge w:val="restart"/>
                  <w:tcBorders>
                    <w:top w:val="single" w:color="auto" w:sz="4" w:space="0"/>
                    <w:left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奇瑞</w:t>
                  </w:r>
                </w:p>
              </w:tc>
              <w:tc>
                <w:tcPr>
                  <w:tcW w:w="4116"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艾瑞泽5e</w:t>
                  </w:r>
                </w:p>
              </w:tc>
            </w:tr>
            <w:tr>
              <w:tblPrEx>
                <w:tblLayout w:type="fixed"/>
                <w:tblCellMar>
                  <w:top w:w="0" w:type="dxa"/>
                  <w:left w:w="108" w:type="dxa"/>
                  <w:bottom w:w="0" w:type="dxa"/>
                  <w:right w:w="108" w:type="dxa"/>
                </w:tblCellMar>
              </w:tblPrEx>
              <w:trPr>
                <w:trHeight w:val="315" w:hRule="atLeast"/>
              </w:trPr>
              <w:tc>
                <w:tcPr>
                  <w:tcW w:w="1012" w:type="dxa"/>
                  <w:vMerge w:val="continue"/>
                  <w:tcBorders>
                    <w:left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p>
              </w:tc>
              <w:tc>
                <w:tcPr>
                  <w:tcW w:w="4116"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eQ</w:t>
                  </w:r>
                </w:p>
              </w:tc>
            </w:tr>
            <w:tr>
              <w:tblPrEx>
                <w:tblLayout w:type="fixed"/>
                <w:tblCellMar>
                  <w:top w:w="0" w:type="dxa"/>
                  <w:left w:w="108" w:type="dxa"/>
                  <w:bottom w:w="0" w:type="dxa"/>
                  <w:right w:w="108" w:type="dxa"/>
                </w:tblCellMar>
              </w:tblPrEx>
              <w:trPr>
                <w:trHeight w:val="315" w:hRule="atLeast"/>
              </w:trPr>
              <w:tc>
                <w:tcPr>
                  <w:tcW w:w="1012" w:type="dxa"/>
                  <w:vMerge w:val="continue"/>
                  <w:tcBorders>
                    <w:left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p>
              </w:tc>
              <w:tc>
                <w:tcPr>
                  <w:tcW w:w="4116"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eQ1(S51EV小蚂蚁)</w:t>
                  </w:r>
                </w:p>
              </w:tc>
            </w:tr>
            <w:tr>
              <w:tblPrEx>
                <w:tblLayout w:type="fixed"/>
                <w:tblCellMar>
                  <w:top w:w="0" w:type="dxa"/>
                  <w:left w:w="108" w:type="dxa"/>
                  <w:bottom w:w="0" w:type="dxa"/>
                  <w:right w:w="108" w:type="dxa"/>
                </w:tblCellMar>
              </w:tblPrEx>
              <w:trPr>
                <w:trHeight w:val="315" w:hRule="atLeast"/>
              </w:trPr>
              <w:tc>
                <w:tcPr>
                  <w:tcW w:w="1012" w:type="dxa"/>
                  <w:vMerge w:val="continue"/>
                  <w:tcBorders>
                    <w:left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p>
              </w:tc>
              <w:tc>
                <w:tcPr>
                  <w:tcW w:w="4116"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 xml:space="preserve">QQ3纯电动车     </w:t>
                  </w:r>
                </w:p>
              </w:tc>
            </w:tr>
            <w:tr>
              <w:tblPrEx>
                <w:tblLayout w:type="fixed"/>
                <w:tblCellMar>
                  <w:top w:w="0" w:type="dxa"/>
                  <w:left w:w="108" w:type="dxa"/>
                  <w:bottom w:w="0" w:type="dxa"/>
                  <w:right w:w="108" w:type="dxa"/>
                </w:tblCellMar>
              </w:tblPrEx>
              <w:trPr>
                <w:trHeight w:val="315" w:hRule="atLeast"/>
              </w:trPr>
              <w:tc>
                <w:tcPr>
                  <w:tcW w:w="1012" w:type="dxa"/>
                  <w:vMerge w:val="continue"/>
                  <w:tcBorders>
                    <w:left w:val="single" w:color="auto" w:sz="4" w:space="0"/>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p>
              </w:tc>
              <w:tc>
                <w:tcPr>
                  <w:tcW w:w="4116" w:type="dxa"/>
                  <w:tcBorders>
                    <w:top w:val="single" w:color="auto" w:sz="4" w:space="0"/>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 xml:space="preserve">S18纯电动车     </w:t>
                  </w:r>
                </w:p>
              </w:tc>
            </w:tr>
            <w:tr>
              <w:tblPrEx>
                <w:tblLayout w:type="fixed"/>
                <w:tblCellMar>
                  <w:top w:w="0" w:type="dxa"/>
                  <w:left w:w="108" w:type="dxa"/>
                  <w:bottom w:w="0" w:type="dxa"/>
                  <w:right w:w="108" w:type="dxa"/>
                </w:tblCellMar>
              </w:tblPrEx>
              <w:trPr>
                <w:trHeight w:val="315" w:hRule="atLeast"/>
              </w:trPr>
              <w:tc>
                <w:tcPr>
                  <w:tcW w:w="1012" w:type="dxa"/>
                  <w:vMerge w:val="restart"/>
                  <w:tcBorders>
                    <w:top w:val="nil"/>
                    <w:left w:val="single" w:color="auto" w:sz="4" w:space="0"/>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吉利</w:t>
                  </w:r>
                </w:p>
              </w:tc>
              <w:tc>
                <w:tcPr>
                  <w:tcW w:w="4116" w:type="dxa"/>
                  <w:tcBorders>
                    <w:top w:val="nil"/>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帝豪EV</w:t>
                  </w:r>
                </w:p>
              </w:tc>
            </w:tr>
            <w:tr>
              <w:tblPrEx>
                <w:tblLayout w:type="fixed"/>
                <w:tblCellMar>
                  <w:top w:w="0" w:type="dxa"/>
                  <w:left w:w="108" w:type="dxa"/>
                  <w:bottom w:w="0" w:type="dxa"/>
                  <w:right w:w="108" w:type="dxa"/>
                </w:tblCellMar>
              </w:tblPrEx>
              <w:trPr>
                <w:trHeight w:val="315" w:hRule="atLeast"/>
              </w:trPr>
              <w:tc>
                <w:tcPr>
                  <w:tcW w:w="101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等线" w:hAnsi="等线" w:eastAsia="等线" w:cs="Times New Roman"/>
                      <w:spacing w:val="8"/>
                      <w:szCs w:val="21"/>
                    </w:rPr>
                  </w:pPr>
                </w:p>
              </w:tc>
              <w:tc>
                <w:tcPr>
                  <w:tcW w:w="4116" w:type="dxa"/>
                  <w:tcBorders>
                    <w:top w:val="nil"/>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EV300</w:t>
                  </w:r>
                </w:p>
              </w:tc>
            </w:tr>
            <w:tr>
              <w:tblPrEx>
                <w:tblLayout w:type="fixed"/>
                <w:tblCellMar>
                  <w:top w:w="0" w:type="dxa"/>
                  <w:left w:w="108" w:type="dxa"/>
                  <w:bottom w:w="0" w:type="dxa"/>
                  <w:right w:w="108" w:type="dxa"/>
                </w:tblCellMar>
              </w:tblPrEx>
              <w:trPr>
                <w:trHeight w:val="315" w:hRule="atLeast"/>
              </w:trPr>
              <w:tc>
                <w:tcPr>
                  <w:tcW w:w="101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等线" w:hAnsi="等线" w:eastAsia="等线" w:cs="Times New Roman"/>
                      <w:spacing w:val="8"/>
                      <w:szCs w:val="21"/>
                    </w:rPr>
                  </w:pPr>
                </w:p>
              </w:tc>
              <w:tc>
                <w:tcPr>
                  <w:tcW w:w="4116" w:type="dxa"/>
                  <w:tcBorders>
                    <w:top w:val="nil"/>
                    <w:left w:val="nil"/>
                    <w:bottom w:val="single" w:color="auto" w:sz="4" w:space="0"/>
                    <w:right w:val="single" w:color="auto" w:sz="4" w:space="0"/>
                  </w:tcBorders>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EV450</w:t>
                  </w:r>
                </w:p>
              </w:tc>
            </w:tr>
          </w:tbl>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（2）硬件配置</w:t>
            </w:r>
          </w:p>
          <w:tbl>
            <w:tblPr>
              <w:tblStyle w:val="6"/>
              <w:tblW w:w="5128" w:type="dxa"/>
              <w:tblInd w:w="0" w:type="dxa"/>
              <w:tblLayout w:type="fixed"/>
              <w:tblCellMar>
                <w:top w:w="0" w:type="dxa"/>
                <w:left w:w="108" w:type="dxa"/>
                <w:bottom w:w="0" w:type="dxa"/>
                <w:right w:w="108" w:type="dxa"/>
              </w:tblCellMar>
            </w:tblPr>
            <w:tblGrid>
              <w:gridCol w:w="1021"/>
              <w:gridCol w:w="4107"/>
            </w:tblGrid>
            <w:tr>
              <w:tblPrEx>
                <w:tblLayout w:type="fixed"/>
                <w:tblCellMar>
                  <w:top w:w="0" w:type="dxa"/>
                  <w:left w:w="108" w:type="dxa"/>
                  <w:bottom w:w="0" w:type="dxa"/>
                  <w:right w:w="108" w:type="dxa"/>
                </w:tblCellMar>
              </w:tblPrEx>
              <w:trPr>
                <w:trHeight w:val="315" w:hRule="atLeast"/>
              </w:trPr>
              <w:tc>
                <w:tcPr>
                  <w:tcW w:w="1021" w:type="dxa"/>
                  <w:tcBorders>
                    <w:top w:val="single" w:color="000000" w:sz="4" w:space="0"/>
                    <w:left w:val="single" w:color="000000" w:sz="4" w:space="0"/>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类别</w:t>
                  </w:r>
                </w:p>
              </w:tc>
              <w:tc>
                <w:tcPr>
                  <w:tcW w:w="4107" w:type="dxa"/>
                  <w:tcBorders>
                    <w:top w:val="single" w:color="000000" w:sz="4" w:space="0"/>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名称</w:t>
                  </w:r>
                </w:p>
              </w:tc>
            </w:tr>
            <w:tr>
              <w:tblPrEx>
                <w:tblLayout w:type="fixed"/>
                <w:tblCellMar>
                  <w:top w:w="0" w:type="dxa"/>
                  <w:left w:w="108" w:type="dxa"/>
                  <w:bottom w:w="0" w:type="dxa"/>
                  <w:right w:w="108" w:type="dxa"/>
                </w:tblCellMar>
              </w:tblPrEx>
              <w:trPr>
                <w:trHeight w:val="360" w:hRule="atLeast"/>
              </w:trPr>
              <w:tc>
                <w:tcPr>
                  <w:tcW w:w="1021" w:type="dxa"/>
                  <w:vMerge w:val="restart"/>
                  <w:tcBorders>
                    <w:top w:val="nil"/>
                    <w:left w:val="single" w:color="000000" w:sz="4" w:space="0"/>
                    <w:bottom w:val="single" w:color="000000" w:sz="4" w:space="0"/>
                    <w:right w:val="single" w:color="000000" w:sz="4" w:space="0"/>
                  </w:tcBorders>
                  <w:vAlign w:val="center"/>
                </w:tcPr>
                <w:p>
                  <w:pPr>
                    <w:widowControl/>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主机组</w:t>
                  </w:r>
                </w:p>
              </w:tc>
              <w:tc>
                <w:tcPr>
                  <w:tcW w:w="4107" w:type="dxa"/>
                  <w:tcBorders>
                    <w:top w:val="nil"/>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8寸平板主机</w:t>
                  </w:r>
                </w:p>
              </w:tc>
            </w:tr>
            <w:tr>
              <w:tblPrEx>
                <w:tblLayout w:type="fixed"/>
                <w:tblCellMar>
                  <w:top w:w="0" w:type="dxa"/>
                  <w:left w:w="108" w:type="dxa"/>
                  <w:bottom w:w="0" w:type="dxa"/>
                  <w:right w:w="108" w:type="dxa"/>
                </w:tblCellMar>
              </w:tblPrEx>
              <w:trPr>
                <w:trHeight w:val="315" w:hRule="atLeast"/>
              </w:trPr>
              <w:tc>
                <w:tcPr>
                  <w:tcW w:w="1021" w:type="dxa"/>
                  <w:vMerge w:val="continue"/>
                  <w:tcBorders>
                    <w:top w:val="nil"/>
                    <w:left w:val="single" w:color="000000" w:sz="4" w:space="0"/>
                    <w:bottom w:val="single" w:color="000000" w:sz="4" w:space="0"/>
                    <w:right w:val="single" w:color="000000" w:sz="4" w:space="0"/>
                  </w:tcBorders>
                  <w:vAlign w:val="center"/>
                </w:tcPr>
                <w:p>
                  <w:pPr>
                    <w:widowControl/>
                    <w:adjustRightInd w:val="0"/>
                    <w:snapToGrid w:val="0"/>
                    <w:jc w:val="center"/>
                    <w:rPr>
                      <w:rFonts w:ascii="等线" w:hAnsi="等线" w:eastAsia="等线" w:cs="Times New Roman"/>
                      <w:spacing w:val="8"/>
                      <w:szCs w:val="21"/>
                    </w:rPr>
                  </w:pPr>
                </w:p>
              </w:tc>
              <w:tc>
                <w:tcPr>
                  <w:tcW w:w="4107" w:type="dxa"/>
                  <w:tcBorders>
                    <w:top w:val="nil"/>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VCI诊断盒</w:t>
                  </w:r>
                </w:p>
              </w:tc>
            </w:tr>
            <w:tr>
              <w:tblPrEx>
                <w:tblLayout w:type="fixed"/>
                <w:tblCellMar>
                  <w:top w:w="0" w:type="dxa"/>
                  <w:left w:w="108" w:type="dxa"/>
                  <w:bottom w:w="0" w:type="dxa"/>
                  <w:right w:w="108" w:type="dxa"/>
                </w:tblCellMar>
              </w:tblPrEx>
              <w:trPr>
                <w:trHeight w:val="360" w:hRule="atLeast"/>
              </w:trPr>
              <w:tc>
                <w:tcPr>
                  <w:tcW w:w="1021" w:type="dxa"/>
                  <w:vMerge w:val="continue"/>
                  <w:tcBorders>
                    <w:top w:val="nil"/>
                    <w:left w:val="single" w:color="000000" w:sz="4" w:space="0"/>
                    <w:bottom w:val="single" w:color="000000" w:sz="4" w:space="0"/>
                    <w:right w:val="single" w:color="000000" w:sz="4" w:space="0"/>
                  </w:tcBorders>
                  <w:vAlign w:val="center"/>
                </w:tcPr>
                <w:p>
                  <w:pPr>
                    <w:widowControl/>
                    <w:adjustRightInd w:val="0"/>
                    <w:snapToGrid w:val="0"/>
                    <w:jc w:val="center"/>
                    <w:rPr>
                      <w:rFonts w:ascii="等线" w:hAnsi="等线" w:eastAsia="等线" w:cs="Times New Roman"/>
                      <w:spacing w:val="8"/>
                      <w:szCs w:val="21"/>
                    </w:rPr>
                  </w:pPr>
                </w:p>
              </w:tc>
              <w:tc>
                <w:tcPr>
                  <w:tcW w:w="4107" w:type="dxa"/>
                  <w:tcBorders>
                    <w:top w:val="nil"/>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主测试线</w:t>
                  </w:r>
                  <w:r>
                    <w:rPr>
                      <w:rFonts w:ascii="等线" w:hAnsi="等线" w:eastAsia="等线" w:cs="Times New Roman"/>
                      <w:spacing w:val="8"/>
                      <w:szCs w:val="21"/>
                    </w:rPr>
                    <w:t>(DB15</w:t>
                  </w:r>
                  <w:r>
                    <w:rPr>
                      <w:rFonts w:hint="eastAsia" w:ascii="等线" w:hAnsi="等线" w:eastAsia="等线" w:cs="Times New Roman"/>
                      <w:spacing w:val="8"/>
                      <w:szCs w:val="21"/>
                    </w:rPr>
                    <w:t>转</w:t>
                  </w:r>
                  <w:r>
                    <w:rPr>
                      <w:rFonts w:ascii="等线" w:hAnsi="等线" w:eastAsia="等线" w:cs="Times New Roman"/>
                      <w:spacing w:val="8"/>
                      <w:szCs w:val="21"/>
                    </w:rPr>
                    <w:t>OBD)</w:t>
                  </w:r>
                </w:p>
              </w:tc>
            </w:tr>
            <w:tr>
              <w:tblPrEx>
                <w:tblLayout w:type="fixed"/>
                <w:tblCellMar>
                  <w:top w:w="0" w:type="dxa"/>
                  <w:left w:w="108" w:type="dxa"/>
                  <w:bottom w:w="0" w:type="dxa"/>
                  <w:right w:w="108" w:type="dxa"/>
                </w:tblCellMar>
              </w:tblPrEx>
              <w:trPr>
                <w:trHeight w:val="315" w:hRule="atLeast"/>
              </w:trPr>
              <w:tc>
                <w:tcPr>
                  <w:tcW w:w="1021" w:type="dxa"/>
                  <w:vMerge w:val="restart"/>
                  <w:tcBorders>
                    <w:top w:val="nil"/>
                    <w:left w:val="single" w:color="000000" w:sz="4" w:space="0"/>
                    <w:bottom w:val="single" w:color="000000" w:sz="4" w:space="0"/>
                    <w:right w:val="single" w:color="000000" w:sz="4" w:space="0"/>
                  </w:tcBorders>
                  <w:vAlign w:val="center"/>
                </w:tcPr>
                <w:p>
                  <w:pPr>
                    <w:widowControl/>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附件</w:t>
                  </w:r>
                </w:p>
              </w:tc>
              <w:tc>
                <w:tcPr>
                  <w:tcW w:w="4107" w:type="dxa"/>
                  <w:tcBorders>
                    <w:top w:val="nil"/>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仪器箱</w:t>
                  </w:r>
                </w:p>
              </w:tc>
            </w:tr>
            <w:tr>
              <w:tblPrEx>
                <w:tblLayout w:type="fixed"/>
                <w:tblCellMar>
                  <w:top w:w="0" w:type="dxa"/>
                  <w:left w:w="108" w:type="dxa"/>
                  <w:bottom w:w="0" w:type="dxa"/>
                  <w:right w:w="108" w:type="dxa"/>
                </w:tblCellMar>
              </w:tblPrEx>
              <w:trPr>
                <w:trHeight w:val="315" w:hRule="atLeast"/>
              </w:trPr>
              <w:tc>
                <w:tcPr>
                  <w:tcW w:w="1021" w:type="dxa"/>
                  <w:vMerge w:val="continue"/>
                  <w:tcBorders>
                    <w:top w:val="nil"/>
                    <w:left w:val="single" w:color="000000" w:sz="4" w:space="0"/>
                    <w:bottom w:val="single" w:color="000000" w:sz="4" w:space="0"/>
                    <w:right w:val="single" w:color="000000" w:sz="4" w:space="0"/>
                  </w:tcBorders>
                  <w:vAlign w:val="center"/>
                </w:tcPr>
                <w:p>
                  <w:pPr>
                    <w:widowControl/>
                    <w:adjustRightInd w:val="0"/>
                    <w:snapToGrid w:val="0"/>
                    <w:jc w:val="left"/>
                    <w:rPr>
                      <w:rFonts w:ascii="等线" w:hAnsi="等线" w:eastAsia="等线" w:cs="Times New Roman"/>
                      <w:spacing w:val="8"/>
                      <w:szCs w:val="21"/>
                    </w:rPr>
                  </w:pPr>
                </w:p>
              </w:tc>
              <w:tc>
                <w:tcPr>
                  <w:tcW w:w="4107" w:type="dxa"/>
                  <w:tcBorders>
                    <w:top w:val="nil"/>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包装箱</w:t>
                  </w:r>
                </w:p>
              </w:tc>
            </w:tr>
            <w:tr>
              <w:tblPrEx>
                <w:tblLayout w:type="fixed"/>
                <w:tblCellMar>
                  <w:top w:w="0" w:type="dxa"/>
                  <w:left w:w="108" w:type="dxa"/>
                  <w:bottom w:w="0" w:type="dxa"/>
                  <w:right w:w="108" w:type="dxa"/>
                </w:tblCellMar>
              </w:tblPrEx>
              <w:trPr>
                <w:trHeight w:val="400" w:hRule="atLeast"/>
              </w:trPr>
              <w:tc>
                <w:tcPr>
                  <w:tcW w:w="1021" w:type="dxa"/>
                  <w:vMerge w:val="continue"/>
                  <w:tcBorders>
                    <w:top w:val="nil"/>
                    <w:left w:val="single" w:color="000000" w:sz="4" w:space="0"/>
                    <w:bottom w:val="single" w:color="000000" w:sz="4" w:space="0"/>
                    <w:right w:val="single" w:color="000000" w:sz="4" w:space="0"/>
                  </w:tcBorders>
                  <w:vAlign w:val="center"/>
                </w:tcPr>
                <w:p>
                  <w:pPr>
                    <w:widowControl/>
                    <w:adjustRightInd w:val="0"/>
                    <w:snapToGrid w:val="0"/>
                    <w:jc w:val="left"/>
                    <w:rPr>
                      <w:rFonts w:ascii="等线" w:hAnsi="等线" w:eastAsia="等线" w:cs="Times New Roman"/>
                      <w:spacing w:val="8"/>
                      <w:szCs w:val="21"/>
                    </w:rPr>
                  </w:pPr>
                </w:p>
              </w:tc>
              <w:tc>
                <w:tcPr>
                  <w:tcW w:w="4107" w:type="dxa"/>
                  <w:tcBorders>
                    <w:top w:val="nil"/>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直流电源</w:t>
                  </w:r>
                  <w:r>
                    <w:rPr>
                      <w:rFonts w:ascii="等线" w:hAnsi="等线" w:eastAsia="等线" w:cs="Times New Roman"/>
                      <w:spacing w:val="8"/>
                      <w:szCs w:val="21"/>
                    </w:rPr>
                    <w:t>(</w:t>
                  </w:r>
                  <w:r>
                    <w:rPr>
                      <w:rFonts w:hint="eastAsia" w:ascii="等线" w:hAnsi="等线" w:eastAsia="等线" w:cs="Times New Roman"/>
                      <w:spacing w:val="8"/>
                      <w:szCs w:val="21"/>
                    </w:rPr>
                    <w:t>给主机供电</w:t>
                  </w:r>
                  <w:r>
                    <w:rPr>
                      <w:rFonts w:ascii="等线" w:hAnsi="等线" w:eastAsia="等线" w:cs="Times New Roman"/>
                      <w:spacing w:val="8"/>
                      <w:szCs w:val="21"/>
                    </w:rPr>
                    <w:t>)</w:t>
                  </w:r>
                </w:p>
              </w:tc>
            </w:tr>
            <w:tr>
              <w:tblPrEx>
                <w:tblLayout w:type="fixed"/>
                <w:tblCellMar>
                  <w:top w:w="0" w:type="dxa"/>
                  <w:left w:w="108" w:type="dxa"/>
                  <w:bottom w:w="0" w:type="dxa"/>
                  <w:right w:w="108" w:type="dxa"/>
                </w:tblCellMar>
              </w:tblPrEx>
              <w:trPr>
                <w:trHeight w:val="340" w:hRule="atLeast"/>
              </w:trPr>
              <w:tc>
                <w:tcPr>
                  <w:tcW w:w="1021" w:type="dxa"/>
                  <w:vMerge w:val="continue"/>
                  <w:tcBorders>
                    <w:top w:val="nil"/>
                    <w:left w:val="single" w:color="000000" w:sz="4" w:space="0"/>
                    <w:bottom w:val="single" w:color="000000" w:sz="4" w:space="0"/>
                    <w:right w:val="single" w:color="000000" w:sz="4" w:space="0"/>
                  </w:tcBorders>
                  <w:vAlign w:val="center"/>
                </w:tcPr>
                <w:p>
                  <w:pPr>
                    <w:widowControl/>
                    <w:adjustRightInd w:val="0"/>
                    <w:snapToGrid w:val="0"/>
                    <w:jc w:val="left"/>
                    <w:rPr>
                      <w:rFonts w:ascii="等线" w:hAnsi="等线" w:eastAsia="等线" w:cs="Times New Roman"/>
                      <w:spacing w:val="8"/>
                      <w:szCs w:val="21"/>
                    </w:rPr>
                  </w:pPr>
                </w:p>
              </w:tc>
              <w:tc>
                <w:tcPr>
                  <w:tcW w:w="4107" w:type="dxa"/>
                  <w:tcBorders>
                    <w:top w:val="nil"/>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USB线</w:t>
                  </w:r>
                  <w:r>
                    <w:rPr>
                      <w:rFonts w:ascii="等线" w:hAnsi="等线" w:eastAsia="等线" w:cs="Times New Roman"/>
                      <w:spacing w:val="8"/>
                      <w:szCs w:val="21"/>
                    </w:rPr>
                    <w:t>+USB</w:t>
                  </w:r>
                  <w:r>
                    <w:rPr>
                      <w:rFonts w:hint="eastAsia" w:ascii="等线" w:hAnsi="等线" w:eastAsia="等线" w:cs="Times New Roman"/>
                      <w:spacing w:val="8"/>
                      <w:szCs w:val="21"/>
                    </w:rPr>
                    <w:t>转接头</w:t>
                  </w:r>
                </w:p>
              </w:tc>
            </w:tr>
            <w:tr>
              <w:tblPrEx>
                <w:tblLayout w:type="fixed"/>
                <w:tblCellMar>
                  <w:top w:w="0" w:type="dxa"/>
                  <w:left w:w="108" w:type="dxa"/>
                  <w:bottom w:w="0" w:type="dxa"/>
                  <w:right w:w="108" w:type="dxa"/>
                </w:tblCellMar>
              </w:tblPrEx>
              <w:trPr>
                <w:trHeight w:val="315" w:hRule="atLeast"/>
              </w:trPr>
              <w:tc>
                <w:tcPr>
                  <w:tcW w:w="1021" w:type="dxa"/>
                  <w:vMerge w:val="continue"/>
                  <w:tcBorders>
                    <w:top w:val="nil"/>
                    <w:left w:val="single" w:color="000000" w:sz="4" w:space="0"/>
                    <w:bottom w:val="single" w:color="000000" w:sz="4" w:space="0"/>
                    <w:right w:val="single" w:color="000000" w:sz="4" w:space="0"/>
                  </w:tcBorders>
                  <w:vAlign w:val="center"/>
                </w:tcPr>
                <w:p>
                  <w:pPr>
                    <w:widowControl/>
                    <w:adjustRightInd w:val="0"/>
                    <w:snapToGrid w:val="0"/>
                    <w:jc w:val="left"/>
                    <w:rPr>
                      <w:rFonts w:ascii="等线" w:hAnsi="等线" w:eastAsia="等线" w:cs="Times New Roman"/>
                      <w:spacing w:val="8"/>
                      <w:szCs w:val="21"/>
                    </w:rPr>
                  </w:pPr>
                </w:p>
              </w:tc>
              <w:tc>
                <w:tcPr>
                  <w:tcW w:w="4107" w:type="dxa"/>
                  <w:tcBorders>
                    <w:top w:val="nil"/>
                    <w:left w:val="nil"/>
                    <w:bottom w:val="single" w:color="000000" w:sz="4" w:space="0"/>
                    <w:right w:val="single" w:color="000000" w:sz="4" w:space="0"/>
                  </w:tcBorders>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OTG线</w:t>
                  </w:r>
                </w:p>
              </w:tc>
            </w:tr>
          </w:tbl>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（3）平板部分技术参数</w:t>
            </w:r>
          </w:p>
          <w:tbl>
            <w:tblPr>
              <w:tblStyle w:val="6"/>
              <w:tblW w:w="4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20"/>
              <w:gridCol w:w="112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59" w:hRule="atLeast"/>
              </w:trPr>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类型</w:t>
                  </w:r>
                </w:p>
              </w:tc>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细节</w:t>
                  </w:r>
                </w:p>
              </w:tc>
              <w:tc>
                <w:tcPr>
                  <w:tcW w:w="2398" w:type="dxa"/>
                  <w:shd w:val="clear" w:color="auto" w:fill="FFFFFF"/>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42" w:hRule="atLeast"/>
              </w:trPr>
              <w:tc>
                <w:tcPr>
                  <w:tcW w:w="1120" w:type="dxa"/>
                  <w:vMerge w:val="restart"/>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CPU</w:t>
                  </w:r>
                </w:p>
              </w:tc>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类型</w:t>
                  </w:r>
                </w:p>
              </w:tc>
              <w:tc>
                <w:tcPr>
                  <w:tcW w:w="2398" w:type="dxa"/>
                  <w:shd w:val="clear" w:color="auto" w:fill="FFFFFF"/>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Intel Cherrytrail Z8350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120" w:type="dxa"/>
                  <w:vMerge w:val="continue"/>
                  <w:shd w:val="clear" w:color="auto" w:fill="FFFFFF"/>
                  <w:vAlign w:val="center"/>
                </w:tcPr>
                <w:p>
                  <w:pPr>
                    <w:widowControl/>
                    <w:adjustRightInd w:val="0"/>
                    <w:snapToGrid w:val="0"/>
                    <w:jc w:val="left"/>
                    <w:rPr>
                      <w:rFonts w:ascii="等线" w:hAnsi="等线" w:eastAsia="等线" w:cs="Times New Roman"/>
                      <w:spacing w:val="8"/>
                      <w:szCs w:val="21"/>
                    </w:rPr>
                  </w:pPr>
                </w:p>
              </w:tc>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速度</w:t>
                  </w:r>
                </w:p>
              </w:tc>
              <w:tc>
                <w:tcPr>
                  <w:tcW w:w="2398" w:type="dxa"/>
                  <w:shd w:val="clear" w:color="auto" w:fill="FFFFFF"/>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1.44Ghz-1.92GHz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42" w:hRule="atLeast"/>
              </w:trPr>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GPU</w:t>
                  </w:r>
                </w:p>
              </w:tc>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类型</w:t>
                  </w:r>
                </w:p>
              </w:tc>
              <w:tc>
                <w:tcPr>
                  <w:tcW w:w="2398" w:type="dxa"/>
                  <w:shd w:val="clear" w:color="auto" w:fill="FFFFFF"/>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Intel® HD Graphics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42" w:hRule="atLeast"/>
              </w:trPr>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RAM</w:t>
                  </w:r>
                </w:p>
              </w:tc>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LPDDR3</w:t>
                  </w:r>
                </w:p>
              </w:tc>
              <w:tc>
                <w:tcPr>
                  <w:tcW w:w="2398" w:type="dxa"/>
                  <w:shd w:val="clear" w:color="auto" w:fill="FFFFFF"/>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 xml:space="preserve">2GB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42" w:hRule="atLeast"/>
              </w:trPr>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 xml:space="preserve">ROM  </w:t>
                  </w:r>
                </w:p>
              </w:tc>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Emmc</w:t>
                  </w:r>
                </w:p>
              </w:tc>
              <w:tc>
                <w:tcPr>
                  <w:tcW w:w="2398" w:type="dxa"/>
                  <w:shd w:val="clear" w:color="auto" w:fill="FFFFFF"/>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 xml:space="preserve">32GB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操作系统</w:t>
                  </w:r>
                </w:p>
              </w:tc>
              <w:tc>
                <w:tcPr>
                  <w:tcW w:w="1120"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系统版本</w:t>
                  </w:r>
                </w:p>
              </w:tc>
              <w:tc>
                <w:tcPr>
                  <w:tcW w:w="2398" w:type="dxa"/>
                  <w:shd w:val="clear" w:color="auto" w:fill="FFFFFF"/>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 xml:space="preserve">windows 10 Home </w:t>
                  </w:r>
                </w:p>
              </w:tc>
            </w:tr>
          </w:tbl>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（4）VCI技术参数</w:t>
            </w:r>
          </w:p>
          <w:tbl>
            <w:tblPr>
              <w:tblStyle w:val="6"/>
              <w:tblW w:w="5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27"/>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15" w:hRule="atLeast"/>
              </w:trPr>
              <w:tc>
                <w:tcPr>
                  <w:tcW w:w="1327"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处理器</w:t>
                  </w:r>
                </w:p>
              </w:tc>
              <w:tc>
                <w:tcPr>
                  <w:tcW w:w="3796"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 xml:space="preserve">ARM Cotrex M3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27"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诊断接口</w:t>
                  </w:r>
                </w:p>
              </w:tc>
              <w:tc>
                <w:tcPr>
                  <w:tcW w:w="3796"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DB15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27" w:type="dxa"/>
                  <w:vMerge w:val="restart"/>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通信</w:t>
                  </w:r>
                </w:p>
              </w:tc>
              <w:tc>
                <w:tcPr>
                  <w:tcW w:w="3796"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USB通信: USB2.0 全速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27" w:type="dxa"/>
                  <w:vMerge w:val="continue"/>
                  <w:shd w:val="clear" w:color="auto" w:fill="FFFFFF"/>
                  <w:vAlign w:val="center"/>
                </w:tcPr>
                <w:p>
                  <w:pPr>
                    <w:widowControl/>
                    <w:adjustRightInd w:val="0"/>
                    <w:snapToGrid w:val="0"/>
                    <w:jc w:val="left"/>
                    <w:rPr>
                      <w:rFonts w:ascii="等线" w:hAnsi="等线" w:eastAsia="等线" w:cs="Times New Roman"/>
                      <w:spacing w:val="8"/>
                      <w:szCs w:val="21"/>
                    </w:rPr>
                  </w:pPr>
                </w:p>
              </w:tc>
              <w:tc>
                <w:tcPr>
                  <w:tcW w:w="3796" w:type="dxa"/>
                  <w:shd w:val="clear" w:color="auto" w:fill="FFFFFF"/>
                  <w:noWrap/>
                  <w:vAlign w:val="center"/>
                </w:tcPr>
                <w:p>
                  <w:pPr>
                    <w:widowControl/>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蓝牙通信:  SPP 和 BLE 双模</w:t>
                  </w:r>
                </w:p>
              </w:tc>
            </w:tr>
          </w:tbl>
          <w:p>
            <w:pPr>
              <w:widowControl/>
              <w:ind w:firstLine="420" w:firstLineChars="200"/>
              <w:rPr>
                <w:rFonts w:ascii="等线" w:hAnsi="等线" w:eastAsia="等线" w:cs="Arial"/>
                <w:szCs w:val="21"/>
              </w:rPr>
            </w:pPr>
            <w:r>
              <w:rPr>
                <w:rFonts w:hint="eastAsia" w:ascii="等线" w:hAnsi="等线" w:eastAsia="等线" w:cs="Arial"/>
                <w:szCs w:val="21"/>
              </w:rPr>
              <w:t>因竞赛需要</w:t>
            </w:r>
            <w:r>
              <w:rPr>
                <w:rFonts w:ascii="等线" w:hAnsi="等线" w:eastAsia="等线" w:cs="Arial"/>
                <w:szCs w:val="21"/>
              </w:rPr>
              <w:t>投标设备的技术参数必须符合</w:t>
            </w:r>
            <w:r>
              <w:rPr>
                <w:rFonts w:hint="eastAsia" w:ascii="等线" w:hAnsi="等线" w:eastAsia="等线" w:cs="Arial"/>
                <w:szCs w:val="21"/>
              </w:rPr>
              <w:t>2019年</w:t>
            </w:r>
            <w:r>
              <w:rPr>
                <w:rFonts w:ascii="等线" w:hAnsi="等线" w:eastAsia="等线" w:cs="Arial"/>
                <w:szCs w:val="21"/>
              </w:rPr>
              <w:t>全国中职大赛要求产品参数。</w:t>
            </w:r>
          </w:p>
        </w:tc>
        <w:tc>
          <w:tcPr>
            <w:tcW w:w="679" w:type="dxa"/>
            <w:vAlign w:val="center"/>
          </w:tcPr>
          <w:p>
            <w:pPr>
              <w:adjustRightInd w:val="0"/>
              <w:snapToGrid w:val="0"/>
              <w:jc w:val="center"/>
              <w:rPr>
                <w:rFonts w:ascii="等线"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12</w:t>
            </w:r>
          </w:p>
        </w:tc>
        <w:tc>
          <w:tcPr>
            <w:tcW w:w="434" w:type="dxa"/>
            <w:vAlign w:val="center"/>
          </w:tcPr>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人员防护套装</w:t>
            </w:r>
          </w:p>
        </w:tc>
        <w:tc>
          <w:tcPr>
            <w:tcW w:w="7607" w:type="dxa"/>
            <w:vAlign w:val="center"/>
          </w:tcPr>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包括绝缘手套、耐磨手套、护目镜、安全帽各1套。</w:t>
            </w:r>
          </w:p>
          <w:p>
            <w:pPr>
              <w:adjustRightInd w:val="0"/>
              <w:snapToGrid w:val="0"/>
              <w:ind w:firstLine="226" w:firstLineChars="100"/>
              <w:rPr>
                <w:rFonts w:ascii="等线" w:hAnsi="等线" w:eastAsia="等线" w:cs="Times New Roman"/>
                <w:spacing w:val="8"/>
                <w:szCs w:val="21"/>
              </w:rPr>
            </w:pPr>
            <w:r>
              <w:rPr>
                <w:rFonts w:hint="eastAsia" w:ascii="等线" w:hAnsi="等线" w:eastAsia="等线" w:cs="Times New Roman"/>
                <w:spacing w:val="8"/>
                <w:szCs w:val="21"/>
              </w:rPr>
              <w:t>因竞赛需要投标设备的技术参数必须符合2019年全国中职大赛要求产品参数。</w:t>
            </w:r>
          </w:p>
        </w:tc>
        <w:tc>
          <w:tcPr>
            <w:tcW w:w="67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419"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13</w:t>
            </w:r>
          </w:p>
        </w:tc>
        <w:tc>
          <w:tcPr>
            <w:tcW w:w="434" w:type="dxa"/>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工位安全</w:t>
            </w:r>
            <w:r>
              <w:rPr>
                <w:rFonts w:hint="eastAsia" w:ascii="等线" w:hAnsi="等线" w:eastAsia="等线" w:cs="Times New Roman"/>
                <w:szCs w:val="21"/>
              </w:rPr>
              <w:t>套装</w:t>
            </w:r>
          </w:p>
        </w:tc>
        <w:tc>
          <w:tcPr>
            <w:tcW w:w="7607" w:type="dxa"/>
            <w:vAlign w:val="center"/>
          </w:tcPr>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包括警示牌、隔离带套装、绝缘防护垫等各1套。</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因竞赛需要投标设备的技术参数必须符合2019年全国中职大赛要求产品参数。</w:t>
            </w:r>
          </w:p>
        </w:tc>
        <w:tc>
          <w:tcPr>
            <w:tcW w:w="679" w:type="dxa"/>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zCs w:val="21"/>
              </w:rPr>
              <w:t>14</w:t>
            </w:r>
          </w:p>
        </w:tc>
        <w:tc>
          <w:tcPr>
            <w:tcW w:w="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zCs w:val="21"/>
              </w:rPr>
              <w:t>绝缘工作台</w:t>
            </w:r>
          </w:p>
        </w:tc>
        <w:tc>
          <w:tcPr>
            <w:tcW w:w="760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（1）工作台台面选用实木材质，配2层抽屉。</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（2）桌面采用防静电材料，尺寸（长*宽*高）1500*750*850mm</w:t>
            </w:r>
          </w:p>
          <w:p>
            <w:pPr>
              <w:adjustRightInd w:val="0"/>
              <w:snapToGrid w:val="0"/>
              <w:rPr>
                <w:rFonts w:ascii="等线" w:hAnsi="等线" w:eastAsia="等线" w:cs="Times New Roman"/>
                <w:spacing w:val="8"/>
                <w:szCs w:val="21"/>
              </w:rPr>
            </w:pPr>
            <w:r>
              <w:rPr>
                <w:rFonts w:hint="eastAsia" w:ascii="等线" w:hAnsi="等线" w:eastAsia="等线" w:cs="Times New Roman"/>
                <w:spacing w:val="8"/>
                <w:szCs w:val="21"/>
              </w:rPr>
              <w:t>因竞赛需要投标设备的技术参数必须符合2019年全国中职大赛要求产品参数。</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zCs w:val="21"/>
              </w:rPr>
            </w:pPr>
            <w:r>
              <w:rPr>
                <w:rFonts w:ascii="等线" w:hAnsi="等线" w:eastAsia="等线" w:cs="Times New Roman"/>
                <w:spacing w:val="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19" w:type="dxa"/>
            <w:tcBorders>
              <w:top w:val="single" w:color="auto" w:sz="4" w:space="0"/>
              <w:left w:val="single" w:color="auto" w:sz="4" w:space="0"/>
              <w:right w:val="single" w:color="auto" w:sz="4" w:space="0"/>
            </w:tcBorders>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15</w:t>
            </w:r>
          </w:p>
        </w:tc>
        <w:tc>
          <w:tcPr>
            <w:tcW w:w="434" w:type="dxa"/>
            <w:tcBorders>
              <w:top w:val="single" w:color="auto" w:sz="4" w:space="0"/>
              <w:left w:val="single" w:color="auto" w:sz="4" w:space="0"/>
              <w:right w:val="single" w:color="auto" w:sz="4" w:space="0"/>
            </w:tcBorders>
            <w:vAlign w:val="center"/>
          </w:tcPr>
          <w:p>
            <w:pPr>
              <w:widowControl/>
              <w:jc w:val="center"/>
              <w:rPr>
                <w:rFonts w:ascii="仿宋_GB2312" w:hAnsi="等线" w:eastAsia="仿宋_GB2312" w:cs="Times New Roman"/>
                <w:kern w:val="0"/>
                <w:sz w:val="24"/>
                <w:szCs w:val="24"/>
              </w:rPr>
            </w:pPr>
            <w:r>
              <w:rPr>
                <w:rFonts w:hint="eastAsia" w:ascii="仿宋_GB2312" w:hAnsi="等线" w:eastAsia="仿宋_GB2312" w:cs="Times New Roman"/>
                <w:szCs w:val="24"/>
              </w:rPr>
              <w:t>油液加注机</w:t>
            </w:r>
          </w:p>
        </w:tc>
        <w:tc>
          <w:tcPr>
            <w:tcW w:w="7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等线" w:hAnsi="等线" w:eastAsia="等线" w:cs="Times New Roman"/>
                <w:szCs w:val="21"/>
              </w:rPr>
            </w:pPr>
            <w:r>
              <w:rPr>
                <w:rFonts w:hint="eastAsia" w:ascii="等线" w:hAnsi="等线" w:eastAsia="等线" w:cs="Times New Roman"/>
                <w:szCs w:val="21"/>
              </w:rPr>
              <w:t>储油桶容量不低于5L，自动进行油液加注，提供视窗，方便观察液体流动，配快速接头与车辆放油口对接，加注机配置脚轮和扶手，移动方便。</w:t>
            </w:r>
          </w:p>
          <w:p>
            <w:pPr>
              <w:adjustRightInd w:val="0"/>
              <w:snapToGrid w:val="0"/>
              <w:spacing w:line="240" w:lineRule="atLeast"/>
              <w:rPr>
                <w:rFonts w:ascii="等线" w:hAnsi="等线" w:eastAsia="等线" w:cs="Times New Roman"/>
                <w:spacing w:val="8"/>
                <w:szCs w:val="21"/>
              </w:rPr>
            </w:pPr>
            <w:r>
              <w:rPr>
                <w:rFonts w:hint="eastAsia" w:ascii="等线" w:hAnsi="等线" w:eastAsia="等线" w:cs="Times New Roman"/>
                <w:spacing w:val="8"/>
                <w:szCs w:val="21"/>
              </w:rPr>
              <w:t>因竞赛需要投标设备的技术参数必须符合2019年全国中职大赛要求产品参数。</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16</w:t>
            </w:r>
          </w:p>
        </w:tc>
        <w:tc>
          <w:tcPr>
            <w:tcW w:w="434" w:type="dxa"/>
            <w:tcBorders>
              <w:left w:val="single" w:color="auto" w:sz="4" w:space="0"/>
              <w:right w:val="single" w:color="auto" w:sz="4" w:space="0"/>
            </w:tcBorders>
            <w:vAlign w:val="center"/>
          </w:tcPr>
          <w:p>
            <w:pPr>
              <w:jc w:val="center"/>
              <w:rPr>
                <w:rFonts w:ascii="仿宋_GB2312" w:hAnsi="等线" w:eastAsia="仿宋_GB2312" w:cs="Times New Roman"/>
                <w:szCs w:val="24"/>
              </w:rPr>
            </w:pPr>
            <w:r>
              <w:rPr>
                <w:rFonts w:hint="eastAsia" w:ascii="仿宋_GB2312" w:hAnsi="等线" w:eastAsia="仿宋_GB2312" w:cs="Times New Roman"/>
                <w:szCs w:val="24"/>
              </w:rPr>
              <w:t>油液回收机</w:t>
            </w:r>
          </w:p>
        </w:tc>
        <w:tc>
          <w:tcPr>
            <w:tcW w:w="76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等线" w:hAnsi="等线" w:eastAsia="等线" w:cs="Times New Roman"/>
                <w:szCs w:val="21"/>
              </w:rPr>
            </w:pPr>
            <w:r>
              <w:rPr>
                <w:rFonts w:hint="eastAsia" w:ascii="等线" w:hAnsi="等线" w:eastAsia="等线" w:cs="Times New Roman"/>
                <w:szCs w:val="21"/>
              </w:rPr>
              <w:t>设备配置大范围油液收集盆、防止油液滴漏地面，方便油液加注或易损件更换。回收机储油桶不低于30L。回收机配置脚轮和扶手，移动方便。</w:t>
            </w:r>
          </w:p>
          <w:p>
            <w:pPr>
              <w:adjustRightInd w:val="0"/>
              <w:snapToGrid w:val="0"/>
              <w:jc w:val="left"/>
              <w:rPr>
                <w:rFonts w:ascii="等线" w:hAnsi="等线" w:eastAsia="等线" w:cs="Times New Roman"/>
                <w:spacing w:val="8"/>
                <w:szCs w:val="21"/>
              </w:rPr>
            </w:pPr>
            <w:r>
              <w:rPr>
                <w:rFonts w:hint="eastAsia" w:ascii="等线" w:hAnsi="等线" w:eastAsia="等线" w:cs="Times New Roman"/>
                <w:spacing w:val="8"/>
                <w:szCs w:val="21"/>
              </w:rPr>
              <w:t>因竞赛需要投标设备的技术参数必须符合2019年全国中职大赛要求产品参数。</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17</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Times New Roman"/>
                <w:kern w:val="0"/>
                <w:sz w:val="24"/>
                <w:szCs w:val="24"/>
              </w:rPr>
            </w:pPr>
            <w:r>
              <w:rPr>
                <w:rFonts w:hint="eastAsia" w:ascii="仿宋_GB2312" w:hAnsi="等线" w:eastAsia="仿宋_GB2312" w:cs="Times New Roman"/>
                <w:szCs w:val="24"/>
              </w:rPr>
              <w:t>油液加注机</w:t>
            </w:r>
          </w:p>
        </w:tc>
        <w:tc>
          <w:tcPr>
            <w:tcW w:w="76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等线" w:hAnsi="等线" w:eastAsia="等线" w:cs="Times New Roman"/>
                <w:szCs w:val="21"/>
              </w:rPr>
            </w:pPr>
            <w:r>
              <w:rPr>
                <w:rFonts w:hint="eastAsia" w:ascii="等线" w:hAnsi="等线" w:eastAsia="等线" w:cs="Times New Roman"/>
                <w:spacing w:val="8"/>
                <w:szCs w:val="21"/>
              </w:rPr>
              <w:t>配置多套接头，可对水箱、补偿水桶等进行冷却液抽取；内置水壶，存储量不低于15L,</w:t>
            </w:r>
            <w:r>
              <w:rPr>
                <w:rFonts w:hint="eastAsia" w:ascii="等线" w:hAnsi="等线" w:eastAsia="等线" w:cs="Times New Roman"/>
                <w:szCs w:val="21"/>
              </w:rPr>
              <w:t>提供视窗，方便观察液体流动，机器配置脚轮和扶手，移动方便。</w:t>
            </w:r>
          </w:p>
          <w:p>
            <w:pPr>
              <w:adjustRightInd w:val="0"/>
              <w:snapToGrid w:val="0"/>
              <w:jc w:val="left"/>
              <w:rPr>
                <w:rFonts w:ascii="等线" w:hAnsi="等线" w:eastAsia="等线" w:cs="Times New Roman"/>
                <w:szCs w:val="21"/>
              </w:rPr>
            </w:pPr>
            <w:r>
              <w:rPr>
                <w:rFonts w:hint="eastAsia" w:ascii="等线" w:hAnsi="等线" w:eastAsia="等线" w:cs="Times New Roman"/>
                <w:szCs w:val="21"/>
              </w:rPr>
              <w:t>因竞赛需要投标设备的技术参数必须符合2019年全国中职大赛要求产品参数。</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18</w:t>
            </w:r>
          </w:p>
        </w:tc>
        <w:tc>
          <w:tcPr>
            <w:tcW w:w="4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等线" w:eastAsia="仿宋_GB2312" w:cs="Times New Roman"/>
                <w:szCs w:val="24"/>
              </w:rPr>
            </w:pPr>
            <w:r>
              <w:rPr>
                <w:rFonts w:hint="eastAsia" w:ascii="仿宋_GB2312" w:hAnsi="等线" w:eastAsia="仿宋_GB2312" w:cs="Times New Roman"/>
                <w:szCs w:val="24"/>
              </w:rPr>
              <w:t>电动组装实训车</w:t>
            </w:r>
          </w:p>
        </w:tc>
        <w:tc>
          <w:tcPr>
            <w:tcW w:w="7607" w:type="dxa"/>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Arial"/>
                <w:szCs w:val="21"/>
              </w:rPr>
            </w:pPr>
            <w:r>
              <w:rPr>
                <w:rFonts w:hint="eastAsia" w:ascii="等线" w:hAnsi="等线" w:eastAsia="等线" w:cs="Arial"/>
                <w:szCs w:val="21"/>
              </w:rPr>
              <w:t>最大功率</w:t>
            </w:r>
            <w:r>
              <w:rPr>
                <w:rFonts w:ascii="等线" w:hAnsi="等线" w:eastAsia="等线" w:cs="Arial"/>
                <w:szCs w:val="21"/>
              </w:rPr>
              <w:tab/>
            </w:r>
            <w:r>
              <w:rPr>
                <w:rFonts w:ascii="等线" w:hAnsi="等线" w:eastAsia="等线" w:cs="Arial"/>
                <w:szCs w:val="21"/>
              </w:rPr>
              <w:t>150</w:t>
            </w:r>
            <w:r>
              <w:rPr>
                <w:rFonts w:hint="eastAsia" w:ascii="等线" w:hAnsi="等线" w:eastAsia="等线" w:cs="Arial"/>
                <w:szCs w:val="21"/>
              </w:rPr>
              <w:t>0W</w:t>
            </w:r>
          </w:p>
          <w:p>
            <w:pPr>
              <w:widowControl/>
              <w:jc w:val="left"/>
              <w:rPr>
                <w:rFonts w:ascii="等线" w:hAnsi="等线" w:eastAsia="等线" w:cs="Arial"/>
                <w:szCs w:val="21"/>
              </w:rPr>
            </w:pPr>
            <w:r>
              <w:rPr>
                <w:rFonts w:hint="eastAsia" w:ascii="等线" w:hAnsi="等线" w:eastAsia="等线" w:cs="Arial"/>
                <w:szCs w:val="21"/>
              </w:rPr>
              <w:t>最大扭矩</w:t>
            </w:r>
            <w:r>
              <w:rPr>
                <w:rFonts w:ascii="等线" w:hAnsi="等线" w:eastAsia="等线" w:cs="Arial"/>
                <w:szCs w:val="21"/>
              </w:rPr>
              <w:tab/>
            </w:r>
            <w:r>
              <w:rPr>
                <w:rFonts w:ascii="等线" w:hAnsi="等线" w:eastAsia="等线" w:cs="Arial"/>
                <w:szCs w:val="21"/>
              </w:rPr>
              <w:t>8kw/8000rpm</w:t>
            </w:r>
          </w:p>
          <w:p>
            <w:pPr>
              <w:widowControl/>
              <w:jc w:val="left"/>
              <w:rPr>
                <w:rFonts w:ascii="等线" w:hAnsi="等线" w:eastAsia="等线" w:cs="Arial"/>
                <w:szCs w:val="21"/>
              </w:rPr>
            </w:pPr>
            <w:r>
              <w:rPr>
                <w:rFonts w:hint="eastAsia" w:ascii="等线" w:hAnsi="等线" w:eastAsia="等线" w:cs="Arial"/>
                <w:szCs w:val="21"/>
              </w:rPr>
              <w:t>传动方式</w:t>
            </w:r>
            <w:r>
              <w:rPr>
                <w:rFonts w:ascii="等线" w:hAnsi="等线" w:eastAsia="等线" w:cs="Arial"/>
                <w:szCs w:val="21"/>
              </w:rPr>
              <w:tab/>
            </w:r>
            <w:r>
              <w:rPr>
                <w:rFonts w:ascii="等线" w:hAnsi="等线" w:eastAsia="等线" w:cs="Arial"/>
                <w:szCs w:val="21"/>
              </w:rPr>
              <w:t>链传动</w:t>
            </w:r>
          </w:p>
          <w:p>
            <w:pPr>
              <w:widowControl/>
              <w:jc w:val="left"/>
              <w:rPr>
                <w:rFonts w:ascii="等线" w:hAnsi="等线" w:eastAsia="等线" w:cs="Arial"/>
                <w:szCs w:val="21"/>
              </w:rPr>
            </w:pPr>
            <w:r>
              <w:rPr>
                <w:rFonts w:hint="eastAsia" w:ascii="等线" w:hAnsi="等线" w:eastAsia="等线" w:cs="Arial"/>
                <w:szCs w:val="21"/>
              </w:rPr>
              <w:t>驱动</w:t>
            </w:r>
            <w:r>
              <w:rPr>
                <w:rFonts w:ascii="等线" w:hAnsi="等线" w:eastAsia="等线" w:cs="Arial"/>
                <w:szCs w:val="21"/>
              </w:rPr>
              <w:tab/>
            </w:r>
            <w:r>
              <w:rPr>
                <w:rFonts w:ascii="等线" w:hAnsi="等线" w:eastAsia="等线" w:cs="Arial"/>
                <w:szCs w:val="21"/>
              </w:rPr>
              <w:t>CVT F-N-R,Reverse  gear</w:t>
            </w:r>
          </w:p>
          <w:p>
            <w:pPr>
              <w:widowControl/>
              <w:jc w:val="left"/>
              <w:rPr>
                <w:rFonts w:ascii="等线" w:hAnsi="等线" w:eastAsia="等线" w:cs="Arial"/>
                <w:szCs w:val="21"/>
              </w:rPr>
            </w:pPr>
            <w:r>
              <w:rPr>
                <w:rFonts w:hint="eastAsia" w:ascii="等线" w:hAnsi="等线" w:eastAsia="等线" w:cs="Arial"/>
                <w:szCs w:val="21"/>
              </w:rPr>
              <w:t>倒挡</w:t>
            </w:r>
            <w:r>
              <w:rPr>
                <w:rFonts w:ascii="等线" w:hAnsi="等线" w:eastAsia="等线" w:cs="Arial"/>
                <w:szCs w:val="21"/>
              </w:rPr>
              <w:tab/>
            </w:r>
            <w:r>
              <w:rPr>
                <w:rFonts w:ascii="等线" w:hAnsi="等线" w:eastAsia="等线" w:cs="Arial"/>
                <w:szCs w:val="21"/>
              </w:rPr>
              <w:t>yes</w:t>
            </w:r>
          </w:p>
          <w:p>
            <w:pPr>
              <w:widowControl/>
              <w:jc w:val="left"/>
              <w:rPr>
                <w:rFonts w:ascii="等线" w:hAnsi="等线" w:eastAsia="等线" w:cs="Arial"/>
                <w:szCs w:val="21"/>
              </w:rPr>
            </w:pPr>
            <w:r>
              <w:rPr>
                <w:rFonts w:hint="eastAsia" w:ascii="等线" w:hAnsi="等线" w:eastAsia="等线" w:cs="Arial"/>
                <w:szCs w:val="21"/>
              </w:rPr>
              <w:t>最大时速</w:t>
            </w:r>
            <w:r>
              <w:rPr>
                <w:rFonts w:ascii="等线" w:hAnsi="等线" w:eastAsia="等线" w:cs="Arial"/>
                <w:szCs w:val="21"/>
              </w:rPr>
              <w:tab/>
            </w:r>
            <w:r>
              <w:rPr>
                <w:rFonts w:ascii="等线" w:hAnsi="等线" w:eastAsia="等线" w:cs="Arial"/>
                <w:szCs w:val="21"/>
              </w:rPr>
              <w:t>＞60</w:t>
            </w:r>
          </w:p>
          <w:p>
            <w:pPr>
              <w:widowControl/>
              <w:jc w:val="left"/>
              <w:rPr>
                <w:rFonts w:ascii="等线" w:hAnsi="等线" w:eastAsia="等线" w:cs="Arial"/>
                <w:szCs w:val="21"/>
              </w:rPr>
            </w:pPr>
            <w:r>
              <w:rPr>
                <w:rFonts w:hint="eastAsia" w:ascii="等线" w:hAnsi="等线" w:eastAsia="等线" w:cs="Arial"/>
                <w:szCs w:val="21"/>
              </w:rPr>
              <w:t>前轮规格</w:t>
            </w:r>
            <w:r>
              <w:rPr>
                <w:rFonts w:ascii="等线" w:hAnsi="等线" w:eastAsia="等线" w:cs="Arial"/>
                <w:szCs w:val="21"/>
              </w:rPr>
              <w:tab/>
            </w:r>
            <w:r>
              <w:rPr>
                <w:rFonts w:ascii="等线" w:hAnsi="等线" w:eastAsia="等线" w:cs="Arial"/>
                <w:szCs w:val="21"/>
              </w:rPr>
              <w:t>2023.7.10</w:t>
            </w:r>
          </w:p>
          <w:p>
            <w:pPr>
              <w:widowControl/>
              <w:jc w:val="left"/>
              <w:rPr>
                <w:rFonts w:ascii="等线" w:hAnsi="等线" w:eastAsia="等线" w:cs="Arial"/>
                <w:szCs w:val="21"/>
              </w:rPr>
            </w:pPr>
            <w:r>
              <w:rPr>
                <w:rFonts w:hint="eastAsia" w:ascii="等线" w:hAnsi="等线" w:eastAsia="等线" w:cs="Arial"/>
                <w:szCs w:val="21"/>
              </w:rPr>
              <w:t>后轮规格</w:t>
            </w:r>
            <w:r>
              <w:rPr>
                <w:rFonts w:ascii="等线" w:hAnsi="等线" w:eastAsia="等线" w:cs="Arial"/>
                <w:szCs w:val="21"/>
              </w:rPr>
              <w:tab/>
            </w:r>
            <w:r>
              <w:rPr>
                <w:rFonts w:ascii="等线" w:hAnsi="等线" w:eastAsia="等线" w:cs="Arial"/>
                <w:szCs w:val="21"/>
              </w:rPr>
              <w:t>2022.10.10</w:t>
            </w:r>
          </w:p>
          <w:p>
            <w:pPr>
              <w:widowControl/>
              <w:jc w:val="left"/>
              <w:rPr>
                <w:rFonts w:ascii="等线" w:hAnsi="等线" w:eastAsia="等线" w:cs="Arial"/>
                <w:szCs w:val="21"/>
              </w:rPr>
            </w:pPr>
            <w:r>
              <w:rPr>
                <w:rFonts w:hint="eastAsia" w:ascii="等线" w:hAnsi="等线" w:eastAsia="等线" w:cs="Arial"/>
                <w:szCs w:val="21"/>
              </w:rPr>
              <w:t>前刹</w:t>
            </w:r>
            <w:r>
              <w:rPr>
                <w:rFonts w:ascii="等线" w:hAnsi="等线" w:eastAsia="等线" w:cs="Arial"/>
                <w:szCs w:val="21"/>
              </w:rPr>
              <w:tab/>
            </w:r>
            <w:r>
              <w:rPr>
                <w:rFonts w:ascii="等线" w:hAnsi="等线" w:eastAsia="等线" w:cs="Arial"/>
                <w:szCs w:val="21"/>
              </w:rPr>
              <w:t>Disc</w:t>
            </w:r>
          </w:p>
          <w:p>
            <w:pPr>
              <w:widowControl/>
              <w:jc w:val="left"/>
              <w:rPr>
                <w:rFonts w:ascii="等线" w:hAnsi="等线" w:eastAsia="等线" w:cs="Arial"/>
                <w:szCs w:val="21"/>
              </w:rPr>
            </w:pPr>
            <w:r>
              <w:rPr>
                <w:rFonts w:hint="eastAsia" w:ascii="等线" w:hAnsi="等线" w:eastAsia="等线" w:cs="Arial"/>
                <w:szCs w:val="21"/>
              </w:rPr>
              <w:t>后刹</w:t>
            </w:r>
            <w:r>
              <w:rPr>
                <w:rFonts w:ascii="等线" w:hAnsi="等线" w:eastAsia="等线" w:cs="Arial"/>
                <w:szCs w:val="21"/>
              </w:rPr>
              <w:tab/>
            </w:r>
            <w:r>
              <w:rPr>
                <w:rFonts w:ascii="等线" w:hAnsi="等线" w:eastAsia="等线" w:cs="Arial"/>
                <w:szCs w:val="21"/>
              </w:rPr>
              <w:t>Disc</w:t>
            </w:r>
          </w:p>
          <w:p>
            <w:pPr>
              <w:widowControl/>
              <w:jc w:val="left"/>
              <w:rPr>
                <w:rFonts w:ascii="等线" w:hAnsi="等线" w:eastAsia="等线" w:cs="Arial"/>
                <w:szCs w:val="21"/>
              </w:rPr>
            </w:pPr>
            <w:r>
              <w:rPr>
                <w:rFonts w:hint="eastAsia" w:ascii="等线" w:hAnsi="等线" w:eastAsia="等线" w:cs="Arial"/>
                <w:szCs w:val="21"/>
              </w:rPr>
              <w:t>刹车距离</w:t>
            </w:r>
            <w:r>
              <w:rPr>
                <w:rFonts w:ascii="等线" w:hAnsi="等线" w:eastAsia="等线" w:cs="Arial"/>
                <w:szCs w:val="21"/>
              </w:rPr>
              <w:tab/>
            </w:r>
            <w:r>
              <w:rPr>
                <w:rFonts w:ascii="等线" w:hAnsi="等线" w:eastAsia="等线" w:cs="Arial"/>
                <w:szCs w:val="21"/>
              </w:rPr>
              <w:t>5M（30KM/H)</w:t>
            </w:r>
          </w:p>
          <w:p>
            <w:pPr>
              <w:widowControl/>
              <w:jc w:val="left"/>
              <w:rPr>
                <w:rFonts w:ascii="等线" w:hAnsi="等线" w:eastAsia="等线" w:cs="Arial"/>
                <w:szCs w:val="21"/>
              </w:rPr>
            </w:pPr>
            <w:r>
              <w:rPr>
                <w:rFonts w:hint="eastAsia" w:ascii="等线" w:hAnsi="等线" w:eastAsia="等线" w:cs="Arial"/>
                <w:szCs w:val="21"/>
              </w:rPr>
              <w:t>离地高</w:t>
            </w:r>
            <w:r>
              <w:rPr>
                <w:rFonts w:ascii="等线" w:hAnsi="等线" w:eastAsia="等线" w:cs="Arial"/>
                <w:szCs w:val="21"/>
              </w:rPr>
              <w:tab/>
            </w:r>
            <w:r>
              <w:rPr>
                <w:rFonts w:ascii="等线" w:hAnsi="等线" w:eastAsia="等线" w:cs="Arial"/>
                <w:szCs w:val="21"/>
              </w:rPr>
              <w:t>160mm</w:t>
            </w:r>
          </w:p>
          <w:p>
            <w:pPr>
              <w:widowControl/>
              <w:jc w:val="left"/>
              <w:rPr>
                <w:rFonts w:ascii="等线" w:hAnsi="等线" w:eastAsia="等线" w:cs="Arial"/>
                <w:szCs w:val="21"/>
              </w:rPr>
            </w:pPr>
            <w:r>
              <w:rPr>
                <w:rFonts w:hint="eastAsia" w:ascii="等线" w:hAnsi="等线" w:eastAsia="等线" w:cs="Arial"/>
                <w:szCs w:val="21"/>
              </w:rPr>
              <w:t>轴距</w:t>
            </w:r>
            <w:r>
              <w:rPr>
                <w:rFonts w:ascii="等线" w:hAnsi="等线" w:eastAsia="等线" w:cs="Arial"/>
                <w:szCs w:val="21"/>
              </w:rPr>
              <w:tab/>
            </w:r>
            <w:r>
              <w:rPr>
                <w:rFonts w:ascii="等线" w:hAnsi="等线" w:eastAsia="等线" w:cs="Arial"/>
                <w:szCs w:val="21"/>
              </w:rPr>
              <w:t>1250mm</w:t>
            </w:r>
          </w:p>
          <w:p>
            <w:pPr>
              <w:widowControl/>
              <w:jc w:val="left"/>
              <w:rPr>
                <w:rFonts w:ascii="等线" w:hAnsi="等线" w:eastAsia="等线" w:cs="Arial"/>
                <w:szCs w:val="21"/>
              </w:rPr>
            </w:pPr>
            <w:r>
              <w:rPr>
                <w:rFonts w:hint="eastAsia" w:ascii="等线" w:hAnsi="等线" w:eastAsia="等线" w:cs="Arial"/>
                <w:szCs w:val="21"/>
              </w:rPr>
              <w:t>产品尺寸</w:t>
            </w:r>
            <w:r>
              <w:rPr>
                <w:rFonts w:ascii="等线" w:hAnsi="等线" w:eastAsia="等线" w:cs="Arial"/>
                <w:szCs w:val="21"/>
              </w:rPr>
              <w:tab/>
            </w:r>
            <w:r>
              <w:rPr>
                <w:rFonts w:ascii="等线" w:hAnsi="等线" w:eastAsia="等线" w:cs="Arial"/>
                <w:szCs w:val="21"/>
              </w:rPr>
              <w:t>2300*1640*1570</w:t>
            </w:r>
          </w:p>
          <w:p>
            <w:pPr>
              <w:widowControl/>
              <w:jc w:val="left"/>
              <w:rPr>
                <w:rFonts w:ascii="等线" w:hAnsi="等线" w:eastAsia="等线" w:cs="Arial"/>
                <w:szCs w:val="21"/>
              </w:rPr>
            </w:pPr>
            <w:r>
              <w:rPr>
                <w:rFonts w:hint="eastAsia" w:ascii="等线" w:hAnsi="等线" w:eastAsia="等线" w:cs="Arial"/>
                <w:szCs w:val="21"/>
              </w:rPr>
              <w:t>最小转弯半径</w:t>
            </w:r>
            <w:r>
              <w:rPr>
                <w:rFonts w:ascii="等线" w:hAnsi="等线" w:eastAsia="等线" w:cs="Arial"/>
                <w:szCs w:val="21"/>
              </w:rPr>
              <w:tab/>
            </w:r>
            <w:r>
              <w:rPr>
                <w:rFonts w:ascii="等线" w:hAnsi="等线" w:eastAsia="等线" w:cs="Arial"/>
                <w:szCs w:val="21"/>
              </w:rPr>
              <w:t>2800mm</w:t>
            </w:r>
          </w:p>
          <w:p>
            <w:pPr>
              <w:widowControl/>
              <w:jc w:val="left"/>
              <w:rPr>
                <w:rFonts w:ascii="等线" w:hAnsi="等线" w:eastAsia="等线" w:cs="Arial"/>
                <w:szCs w:val="21"/>
              </w:rPr>
            </w:pPr>
            <w:r>
              <w:rPr>
                <w:rFonts w:hint="eastAsia" w:ascii="等线" w:hAnsi="等线" w:eastAsia="等线" w:cs="Arial"/>
                <w:szCs w:val="21"/>
              </w:rPr>
              <w:t>毛重</w:t>
            </w:r>
            <w:r>
              <w:rPr>
                <w:rFonts w:ascii="等线" w:hAnsi="等线" w:eastAsia="等线" w:cs="Arial"/>
                <w:szCs w:val="21"/>
              </w:rPr>
              <w:tab/>
            </w:r>
            <w:r>
              <w:rPr>
                <w:rFonts w:ascii="等线" w:hAnsi="等线" w:eastAsia="等线" w:cs="Arial"/>
                <w:szCs w:val="21"/>
              </w:rPr>
              <w:t>260kg</w:t>
            </w:r>
          </w:p>
          <w:p>
            <w:pPr>
              <w:widowControl/>
              <w:jc w:val="left"/>
              <w:rPr>
                <w:rFonts w:ascii="等线" w:hAnsi="等线" w:eastAsia="等线" w:cs="Arial"/>
                <w:szCs w:val="21"/>
              </w:rPr>
            </w:pPr>
            <w:r>
              <w:rPr>
                <w:rFonts w:hint="eastAsia" w:ascii="等线" w:hAnsi="等线" w:eastAsia="等线" w:cs="Arial"/>
                <w:szCs w:val="21"/>
              </w:rPr>
              <w:t>净重</w:t>
            </w:r>
            <w:r>
              <w:rPr>
                <w:rFonts w:ascii="等线" w:hAnsi="等线" w:eastAsia="等线" w:cs="Arial"/>
                <w:szCs w:val="21"/>
              </w:rPr>
              <w:tab/>
            </w:r>
            <w:r>
              <w:rPr>
                <w:rFonts w:ascii="等线" w:hAnsi="等线" w:eastAsia="等线" w:cs="Arial"/>
                <w:szCs w:val="21"/>
              </w:rPr>
              <w:t>240kg</w:t>
            </w:r>
          </w:p>
          <w:p>
            <w:pPr>
              <w:widowControl/>
              <w:jc w:val="left"/>
              <w:rPr>
                <w:rFonts w:ascii="等线" w:hAnsi="等线" w:eastAsia="等线" w:cs="Arial"/>
                <w:szCs w:val="21"/>
              </w:rPr>
            </w:pPr>
            <w:r>
              <w:rPr>
                <w:rFonts w:hint="eastAsia" w:ascii="等线" w:hAnsi="等线" w:eastAsia="等线" w:cs="Arial"/>
                <w:szCs w:val="21"/>
              </w:rPr>
              <w:t>坐垫高度</w:t>
            </w:r>
            <w:r>
              <w:rPr>
                <w:rFonts w:ascii="等线" w:hAnsi="等线" w:eastAsia="等线" w:cs="Arial"/>
                <w:szCs w:val="21"/>
              </w:rPr>
              <w:tab/>
            </w:r>
            <w:r>
              <w:rPr>
                <w:rFonts w:ascii="等线" w:hAnsi="等线" w:eastAsia="等线" w:cs="Arial"/>
                <w:szCs w:val="21"/>
              </w:rPr>
              <w:t>480mm</w:t>
            </w:r>
          </w:p>
          <w:p>
            <w:pPr>
              <w:widowControl/>
              <w:jc w:val="left"/>
              <w:rPr>
                <w:rFonts w:ascii="等线" w:hAnsi="等线" w:eastAsia="等线" w:cs="Arial"/>
                <w:szCs w:val="21"/>
              </w:rPr>
            </w:pPr>
            <w:r>
              <w:rPr>
                <w:rFonts w:hint="eastAsia" w:ascii="等线" w:hAnsi="等线" w:eastAsia="等线" w:cs="Arial"/>
                <w:szCs w:val="21"/>
              </w:rPr>
              <w:t>坐垫数量</w:t>
            </w:r>
            <w:r>
              <w:rPr>
                <w:rFonts w:ascii="等线" w:hAnsi="等线" w:eastAsia="等线" w:cs="Arial"/>
                <w:szCs w:val="21"/>
              </w:rPr>
              <w:tab/>
            </w:r>
            <w:r>
              <w:rPr>
                <w:rFonts w:ascii="等线" w:hAnsi="等线" w:eastAsia="等线" w:cs="Arial"/>
                <w:szCs w:val="21"/>
              </w:rPr>
              <w:t>2个</w:t>
            </w:r>
          </w:p>
          <w:p>
            <w:pPr>
              <w:widowControl/>
              <w:jc w:val="left"/>
              <w:rPr>
                <w:rFonts w:ascii="等线" w:hAnsi="等线" w:eastAsia="等线" w:cs="Arial"/>
                <w:szCs w:val="21"/>
              </w:rPr>
            </w:pPr>
            <w:r>
              <w:rPr>
                <w:rFonts w:hint="eastAsia" w:ascii="等线" w:hAnsi="等线" w:eastAsia="等线" w:cs="Arial"/>
                <w:szCs w:val="21"/>
              </w:rPr>
              <w:t>标准颜色</w:t>
            </w:r>
            <w:r>
              <w:rPr>
                <w:rFonts w:ascii="等线" w:hAnsi="等线" w:eastAsia="等线" w:cs="Arial"/>
                <w:szCs w:val="21"/>
              </w:rPr>
              <w:tab/>
            </w:r>
            <w:r>
              <w:rPr>
                <w:rFonts w:ascii="等线" w:hAnsi="等线" w:eastAsia="等线" w:cs="Arial"/>
                <w:szCs w:val="21"/>
              </w:rPr>
              <w:t>黑</w:t>
            </w:r>
          </w:p>
          <w:p>
            <w:pPr>
              <w:widowControl/>
              <w:jc w:val="left"/>
              <w:rPr>
                <w:rFonts w:ascii="等线" w:hAnsi="等线" w:eastAsia="等线" w:cs="Arial"/>
                <w:szCs w:val="21"/>
              </w:rPr>
            </w:pPr>
            <w:r>
              <w:rPr>
                <w:rFonts w:hint="eastAsia" w:ascii="等线" w:hAnsi="等线" w:eastAsia="等线" w:cs="Arial"/>
                <w:szCs w:val="21"/>
              </w:rPr>
              <w:t>包装尺寸</w:t>
            </w:r>
            <w:r>
              <w:rPr>
                <w:rFonts w:ascii="等线" w:hAnsi="等线" w:eastAsia="等线" w:cs="Arial"/>
                <w:szCs w:val="21"/>
              </w:rPr>
              <w:tab/>
            </w:r>
            <w:r>
              <w:rPr>
                <w:rFonts w:ascii="等线" w:hAnsi="等线" w:eastAsia="等线" w:cs="Arial"/>
                <w:szCs w:val="21"/>
              </w:rPr>
              <w:t>2300*1380*730</w:t>
            </w:r>
          </w:p>
          <w:p>
            <w:pPr>
              <w:widowControl/>
              <w:jc w:val="left"/>
              <w:rPr>
                <w:rFonts w:ascii="等线" w:hAnsi="等线" w:eastAsia="等线" w:cs="Arial"/>
                <w:szCs w:val="21"/>
              </w:rPr>
            </w:pPr>
            <w:r>
              <w:rPr>
                <w:rFonts w:hint="eastAsia" w:ascii="等线" w:hAnsi="等线" w:eastAsia="等线" w:cs="Arial"/>
                <w:szCs w:val="21"/>
              </w:rPr>
              <w:t>冷却系统</w:t>
            </w:r>
            <w:r>
              <w:rPr>
                <w:rFonts w:ascii="等线" w:hAnsi="等线" w:eastAsia="等线" w:cs="Arial"/>
                <w:szCs w:val="21"/>
              </w:rPr>
              <w:tab/>
            </w:r>
            <w:r>
              <w:rPr>
                <w:rFonts w:hint="eastAsia" w:ascii="等线" w:hAnsi="等线" w:eastAsia="等线" w:cs="Arial"/>
                <w:szCs w:val="21"/>
              </w:rPr>
              <w:t>风</w:t>
            </w:r>
            <w:r>
              <w:rPr>
                <w:rFonts w:ascii="等线" w:hAnsi="等线" w:eastAsia="等线" w:cs="Arial"/>
                <w:szCs w:val="21"/>
              </w:rPr>
              <w:t>冷</w:t>
            </w:r>
          </w:p>
          <w:p>
            <w:pPr>
              <w:widowControl/>
              <w:jc w:val="left"/>
              <w:rPr>
                <w:rFonts w:ascii="等线" w:hAnsi="等线" w:eastAsia="等线" w:cs="Arial"/>
                <w:szCs w:val="21"/>
              </w:rPr>
            </w:pPr>
            <w:r>
              <w:rPr>
                <w:rFonts w:hint="eastAsia" w:ascii="等线" w:hAnsi="等线" w:eastAsia="等线" w:cs="Arial"/>
                <w:szCs w:val="21"/>
              </w:rPr>
              <w:t>可以用于学校教学拆解用于原理讲解和展示使用。</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pacing w:val="8"/>
                <w:szCs w:val="21"/>
              </w:rPr>
            </w:pPr>
            <w:r>
              <w:rPr>
                <w:rFonts w:hint="eastAsia" w:ascii="等线" w:hAnsi="等线" w:eastAsia="等线" w:cs="Times New Roman"/>
                <w:spacing w:val="8"/>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19</w:t>
            </w:r>
          </w:p>
        </w:tc>
        <w:tc>
          <w:tcPr>
            <w:tcW w:w="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等线" w:eastAsia="仿宋_GB2312" w:cs="Times New Roman"/>
                <w:sz w:val="24"/>
                <w:szCs w:val="24"/>
              </w:rPr>
            </w:pPr>
            <w:r>
              <w:rPr>
                <w:rFonts w:hint="eastAsia" w:ascii="仿宋_GB2312" w:hAnsi="等线" w:eastAsia="仿宋_GB2312" w:cs="Times New Roman"/>
                <w:szCs w:val="24"/>
              </w:rPr>
              <w:t>新能源汽车教学资源</w:t>
            </w:r>
          </w:p>
        </w:tc>
        <w:tc>
          <w:tcPr>
            <w:tcW w:w="76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等线" w:eastAsia="仿宋_GB2312" w:cs="Times New Roman"/>
                <w:szCs w:val="24"/>
              </w:rPr>
            </w:pPr>
            <w:r>
              <w:rPr>
                <w:rFonts w:hint="eastAsia" w:ascii="仿宋_GB2312" w:hAnsi="等线" w:eastAsia="仿宋_GB2312" w:cs="Times New Roman"/>
                <w:szCs w:val="24"/>
              </w:rPr>
              <w:t>1.模块组成</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 xml:space="preserve"> 系统由模板课件、用户管理、权限管理三个模块组成。</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2. 技术要求</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(1)为证明本软件原始取得与软件品质，开发商必须提供行业内权威机构授权的相关资源开发证明、软件著作权登记证书。</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（2）新能源汽车维护与保养知识体系模块课程是必须包含：电动汽车维护与保养安全预防常识、常规维护与保养、电动化系统维护保养。</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（3）教学项目必须包含：警告和注意事项、电动车修理安全须知、电动车修理安全措施、电动车维修安全操作单元测试、车辆识别号说明、轮胎信息告示牌、动力总成作业警示标贴 、紧急维修开关标贴、驱动电机标识号与位置、减速器标识号与位置、动力电池标识与位置、减速器油位检查程序、减速器油的加注与更换、冷却液位检查程序、冷却液更换程序、制动液位检查程序、液压制动系统排气程序、转向盘自由间隙检查、中间轴万向节的检查、转向力检查、转向横拉杆球头检查、空调系统功能检测、横向角速度伟感器标定、方向盘转角传感器标定、轮胎换位；车载充电机检查与诊断测试、驱动电机控制器绝缘、接地、检测。</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（4）系统具有零部件结构的整体位置、部件三维展示功能、原理介绍功能、安装位置示意图展示、系统检查方法介绍。</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5）系统提供技能操作类资源采用高清视频表达，内容必须符合行业标准、操作规范要求和重要知识点提示，警告和注意事项、电动车修理安全须知、电动车修理安全措施、电动车维修安全操作单元测试、车辆识别号说明、轮胎信息告示牌、动力总成作业警示标贴 、紧急维修开关标贴、驱动电机标识号与位置、减速器标识号与位置、动力电池标识与位置、减速器油位检查程序、减速器油的加注与更换、冷却液位检查程序、冷却液更换程序、制动液位检查程序、液压制动系统排气程序、转向盘自由间隙检查、中间轴万向节的检查、转向力检查、转向横拉杆球头检查、空调系统功能检测、横向角速度伟感器标定、方向盘转角传感器标定、轮胎换位；动力电池总成、驱动电机、车载充电机检查与诊断测试、驱动电机控制器绝缘、接地、检测。</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（6）系统应包含情景导入、教学目标、教学过程、教学小结等环节，相关资源栏目具备知识导入、技术资料、工具设备、相关连接等各种辅助资源链接功能。</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二、技术特点</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1.实操演示视频必须采用1280X720像素高清格式，高清视频提供同步语音讲解，配音要求采用男中音，语速控制在每分钟250至260字之间。</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2.实操演示模块采用分屏预览布局，内置目录显示区、资源检索区、资源列表区和资源播放区。目录显示区要求采用树状结构显示；资源检索区要求具备关键字搜索功能；资源列表区要求采用分屏预览显示资源；资源播放区要求支持多种格式素材资源，包括wmv、avi、mpeg等。</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3.结构展示要求采用三维虚拟交互技术，零部件结构都严格按照实际尺寸进行三维实体建模，能够真实展现总成、零部件以及它们之间的位置关系。</w:t>
            </w:r>
          </w:p>
          <w:p>
            <w:pPr>
              <w:widowControl/>
              <w:jc w:val="left"/>
              <w:rPr>
                <w:rFonts w:ascii="仿宋_GB2312" w:hAnsi="等线" w:eastAsia="仿宋_GB2312" w:cs="Times New Roman"/>
                <w:szCs w:val="24"/>
              </w:rPr>
            </w:pPr>
            <w:r>
              <w:rPr>
                <w:rFonts w:hint="eastAsia" w:ascii="仿宋_GB2312" w:hAnsi="等线" w:eastAsia="仿宋_GB2312" w:cs="Times New Roman"/>
                <w:szCs w:val="24"/>
              </w:rPr>
              <w:t>4.为了方便查找资源，要求平台提供强大的搜索引擎，支持模糊查询和精确查询，模糊查询包含关键字、资源类型、功能类型等检索条件，精确查询要求采用树状目录显示，查询结果以缩略图显示，并能够预览。</w:t>
            </w:r>
          </w:p>
          <w:p>
            <w:pPr>
              <w:widowControl/>
              <w:jc w:val="left"/>
              <w:rPr>
                <w:rFonts w:ascii="等线" w:hAnsi="等线" w:eastAsia="等线" w:cs="Arial"/>
                <w:szCs w:val="21"/>
              </w:rPr>
            </w:pPr>
            <w:r>
              <w:rPr>
                <w:rFonts w:hint="eastAsia" w:ascii="仿宋_GB2312" w:hAnsi="等线" w:eastAsia="仿宋_GB2312" w:cs="Times New Roman"/>
                <w:szCs w:val="24"/>
              </w:rPr>
              <w:t>5.采用B/S架构，采用流媒体形式，客户端主流浏览器都可适用，不会因为网络流量而影响运行性能，可供教师离线备课或多媒体教室离线使用。</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pacing w:val="8"/>
                <w:szCs w:val="21"/>
              </w:rPr>
            </w:pPr>
          </w:p>
          <w:p>
            <w:pPr>
              <w:adjustRightInd w:val="0"/>
              <w:snapToGrid w:val="0"/>
              <w:jc w:val="center"/>
              <w:rPr>
                <w:rFonts w:ascii="等线" w:hAnsi="等线" w:eastAsia="等线" w:cs="Times New Roman"/>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zCs w:val="21"/>
              </w:rPr>
            </w:pPr>
            <w:r>
              <w:rPr>
                <w:rFonts w:hint="eastAsia" w:ascii="等线" w:hAnsi="等线" w:eastAsia="等线" w:cs="Times New Roman"/>
                <w:szCs w:val="21"/>
              </w:rPr>
              <w:t>20</w:t>
            </w:r>
          </w:p>
        </w:tc>
        <w:tc>
          <w:tcPr>
            <w:tcW w:w="4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等线" w:eastAsia="仿宋_GB2312" w:cs="Times New Roman"/>
                <w:szCs w:val="24"/>
              </w:rPr>
            </w:pPr>
            <w:r>
              <w:rPr>
                <w:rFonts w:hint="eastAsia" w:ascii="仿宋_GB2312" w:hAnsi="等线" w:eastAsia="仿宋_GB2312" w:cs="Times New Roman"/>
                <w:szCs w:val="24"/>
              </w:rPr>
              <w:t>龙门双柱式</w:t>
            </w:r>
          </w:p>
        </w:tc>
        <w:tc>
          <w:tcPr>
            <w:tcW w:w="76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spacing w:val="8"/>
                <w:sz w:val="24"/>
              </w:rPr>
            </w:pPr>
            <w:r>
              <w:rPr>
                <w:rFonts w:hint="eastAsia" w:ascii="仿宋_GB2312" w:eastAsia="仿宋_GB2312"/>
                <w:spacing w:val="8"/>
                <w:sz w:val="24"/>
              </w:rPr>
              <w:t>龙门双柱式</w:t>
            </w:r>
          </w:p>
          <w:p>
            <w:pPr>
              <w:adjustRightInd w:val="0"/>
              <w:snapToGrid w:val="0"/>
              <w:jc w:val="left"/>
              <w:rPr>
                <w:rFonts w:ascii="仿宋_GB2312" w:eastAsia="仿宋_GB2312"/>
                <w:spacing w:val="8"/>
                <w:sz w:val="24"/>
              </w:rPr>
            </w:pPr>
            <w:r>
              <w:rPr>
                <w:rFonts w:hint="eastAsia" w:ascii="仿宋_GB2312" w:eastAsia="仿宋_GB2312"/>
                <w:spacing w:val="8"/>
                <w:sz w:val="24"/>
              </w:rPr>
              <w:t>举升重量：4000KG</w:t>
            </w:r>
          </w:p>
          <w:p>
            <w:pPr>
              <w:adjustRightInd w:val="0"/>
              <w:snapToGrid w:val="0"/>
              <w:jc w:val="left"/>
              <w:rPr>
                <w:rFonts w:ascii="仿宋_GB2312" w:eastAsia="仿宋_GB2312"/>
                <w:spacing w:val="8"/>
                <w:sz w:val="24"/>
              </w:rPr>
            </w:pPr>
            <w:r>
              <w:rPr>
                <w:rFonts w:hint="eastAsia" w:ascii="仿宋_GB2312" w:eastAsia="仿宋_GB2312"/>
                <w:spacing w:val="8"/>
                <w:sz w:val="24"/>
              </w:rPr>
              <w:t>最低举升高度：100mm</w:t>
            </w:r>
          </w:p>
          <w:p>
            <w:pPr>
              <w:adjustRightInd w:val="0"/>
              <w:snapToGrid w:val="0"/>
              <w:jc w:val="left"/>
              <w:rPr>
                <w:rFonts w:ascii="仿宋_GB2312" w:eastAsia="仿宋_GB2312"/>
                <w:spacing w:val="8"/>
                <w:sz w:val="24"/>
              </w:rPr>
            </w:pPr>
            <w:r>
              <w:rPr>
                <w:rFonts w:hint="eastAsia" w:ascii="仿宋_GB2312" w:eastAsia="仿宋_GB2312"/>
                <w:spacing w:val="8"/>
                <w:sz w:val="24"/>
              </w:rPr>
              <w:t>最高举升高度：1850mm</w:t>
            </w:r>
          </w:p>
          <w:p>
            <w:pPr>
              <w:adjustRightInd w:val="0"/>
              <w:snapToGrid w:val="0"/>
              <w:jc w:val="left"/>
              <w:rPr>
                <w:rFonts w:ascii="仿宋_GB2312" w:eastAsia="仿宋_GB2312"/>
                <w:spacing w:val="8"/>
                <w:sz w:val="24"/>
              </w:rPr>
            </w:pPr>
            <w:r>
              <w:rPr>
                <w:rFonts w:hint="eastAsia" w:ascii="仿宋_GB2312" w:eastAsia="仿宋_GB2312"/>
                <w:spacing w:val="8"/>
                <w:sz w:val="24"/>
              </w:rPr>
              <w:t>总高度：3912mm</w:t>
            </w:r>
          </w:p>
          <w:p>
            <w:pPr>
              <w:adjustRightInd w:val="0"/>
              <w:snapToGrid w:val="0"/>
              <w:jc w:val="left"/>
              <w:rPr>
                <w:rFonts w:ascii="仿宋_GB2312" w:eastAsia="仿宋_GB2312"/>
                <w:spacing w:val="8"/>
                <w:sz w:val="24"/>
              </w:rPr>
            </w:pPr>
            <w:r>
              <w:rPr>
                <w:rFonts w:hint="eastAsia" w:ascii="仿宋_GB2312" w:eastAsia="仿宋_GB2312"/>
                <w:spacing w:val="8"/>
                <w:sz w:val="24"/>
              </w:rPr>
              <w:t>有效宽度：3000mm</w:t>
            </w:r>
          </w:p>
          <w:p>
            <w:pPr>
              <w:adjustRightInd w:val="0"/>
              <w:snapToGrid w:val="0"/>
              <w:jc w:val="left"/>
              <w:rPr>
                <w:rFonts w:ascii="仿宋_GB2312" w:eastAsia="仿宋_GB2312"/>
                <w:spacing w:val="8"/>
                <w:sz w:val="24"/>
              </w:rPr>
            </w:pPr>
            <w:r>
              <w:rPr>
                <w:rFonts w:hint="eastAsia" w:ascii="仿宋_GB2312" w:eastAsia="仿宋_GB2312"/>
                <w:spacing w:val="8"/>
                <w:sz w:val="24"/>
              </w:rPr>
              <w:t>总宽度：3610mm</w:t>
            </w:r>
          </w:p>
          <w:p>
            <w:pPr>
              <w:adjustRightInd w:val="0"/>
              <w:snapToGrid w:val="0"/>
              <w:jc w:val="left"/>
              <w:rPr>
                <w:rFonts w:ascii="仿宋_GB2312" w:eastAsia="仿宋_GB2312"/>
                <w:spacing w:val="8"/>
                <w:sz w:val="24"/>
              </w:rPr>
            </w:pPr>
            <w:r>
              <w:rPr>
                <w:rFonts w:hint="eastAsia" w:ascii="仿宋_GB2312" w:eastAsia="仿宋_GB2312"/>
                <w:spacing w:val="8"/>
                <w:sz w:val="24"/>
              </w:rPr>
              <w:t>上升时间：≤60S</w:t>
            </w:r>
          </w:p>
          <w:p>
            <w:pPr>
              <w:adjustRightInd w:val="0"/>
              <w:snapToGrid w:val="0"/>
              <w:jc w:val="left"/>
              <w:rPr>
                <w:rFonts w:ascii="仿宋_GB2312" w:eastAsia="仿宋_GB2312"/>
                <w:spacing w:val="8"/>
                <w:sz w:val="24"/>
              </w:rPr>
            </w:pPr>
            <w:r>
              <w:rPr>
                <w:rFonts w:hint="eastAsia" w:ascii="仿宋_GB2312" w:eastAsia="仿宋_GB2312"/>
                <w:spacing w:val="8"/>
                <w:sz w:val="24"/>
              </w:rPr>
              <w:t>下降时间：≥30S</w:t>
            </w:r>
          </w:p>
          <w:p>
            <w:pPr>
              <w:adjustRightInd w:val="0"/>
              <w:snapToGrid w:val="0"/>
              <w:jc w:val="left"/>
              <w:rPr>
                <w:rFonts w:ascii="仿宋_GB2312" w:eastAsia="仿宋_GB2312"/>
                <w:spacing w:val="8"/>
                <w:sz w:val="24"/>
              </w:rPr>
            </w:pPr>
            <w:r>
              <w:rPr>
                <w:rFonts w:hint="eastAsia" w:ascii="仿宋_GB2312" w:eastAsia="仿宋_GB2312"/>
                <w:spacing w:val="8"/>
                <w:sz w:val="24"/>
              </w:rPr>
              <w:t>动力单元：220V/380V， 50hz/60hz，1ph/3ph， 1.8kw/2.2kw</w:t>
            </w:r>
          </w:p>
        </w:tc>
        <w:tc>
          <w:tcPr>
            <w:tcW w:w="6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等线" w:hAnsi="等线" w:eastAsia="等线" w:cs="Times New Roman"/>
                <w:spacing w:val="8"/>
                <w:szCs w:val="21"/>
              </w:rPr>
            </w:pPr>
          </w:p>
        </w:tc>
      </w:tr>
    </w:tbl>
    <w:p>
      <w:pPr>
        <w:widowControl/>
        <w:numPr>
          <w:numId w:val="0"/>
        </w:numPr>
        <w:ind w:leftChars="0"/>
        <w:rPr>
          <w:rFonts w:hint="eastAsia" w:ascii="宋体" w:hAnsi="宋体" w:eastAsia="宋体" w:cs="宋体"/>
          <w:b/>
          <w:bCs/>
          <w:sz w:val="21"/>
          <w:szCs w:val="21"/>
        </w:rPr>
      </w:pPr>
    </w:p>
    <w:p>
      <w:pPr>
        <w:widowControl/>
        <w:numPr>
          <w:numId w:val="0"/>
        </w:numPr>
        <w:ind w:leftChars="0"/>
        <w:rPr>
          <w:rFonts w:hint="eastAsia" w:ascii="宋体" w:hAnsi="宋体" w:eastAsia="宋体" w:cs="宋体"/>
          <w:b/>
          <w:bCs/>
          <w:sz w:val="21"/>
          <w:szCs w:val="21"/>
        </w:rPr>
      </w:pPr>
    </w:p>
    <w:p>
      <w:pPr>
        <w:widowControl/>
        <w:numPr>
          <w:numId w:val="0"/>
        </w:numPr>
        <w:ind w:leftChars="0"/>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商务要求</w:t>
      </w:r>
    </w:p>
    <w:p>
      <w:pPr>
        <w:pStyle w:val="2"/>
        <w:keepNext/>
        <w:keepLines/>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eastAsia="宋体" w:cs="宋体"/>
          <w:b w:val="0"/>
          <w:bCs w:val="0"/>
          <w:sz w:val="21"/>
          <w:szCs w:val="21"/>
        </w:rPr>
      </w:pPr>
      <w:r>
        <w:rPr>
          <w:rFonts w:hint="eastAsia" w:ascii="等线" w:hAnsi="等线" w:eastAsia="等线" w:cs="Arial"/>
          <w:b w:val="0"/>
          <w:bCs w:val="0"/>
          <w:sz w:val="21"/>
          <w:szCs w:val="21"/>
          <w:lang w:val="en-US" w:eastAsia="zh-CN"/>
        </w:rPr>
        <w:t>1、</w:t>
      </w:r>
      <w:r>
        <w:rPr>
          <w:rFonts w:hint="eastAsia" w:ascii="等线" w:hAnsi="等线" w:eastAsia="等线" w:cs="Arial"/>
          <w:b w:val="0"/>
          <w:bCs w:val="0"/>
          <w:sz w:val="21"/>
          <w:szCs w:val="21"/>
        </w:rPr>
        <w:t>因竞赛需要</w:t>
      </w:r>
      <w:r>
        <w:rPr>
          <w:rFonts w:hint="eastAsia" w:ascii="等线" w:hAnsi="等线" w:eastAsia="等线" w:cs="Arial"/>
          <w:b w:val="0"/>
          <w:bCs w:val="0"/>
          <w:sz w:val="21"/>
          <w:szCs w:val="21"/>
          <w:lang w:eastAsia="zh-CN"/>
        </w:rPr>
        <w:t>，</w:t>
      </w:r>
      <w:r>
        <w:rPr>
          <w:rFonts w:ascii="等线" w:hAnsi="等线" w:eastAsia="等线" w:cs="Arial"/>
          <w:b w:val="0"/>
          <w:bCs w:val="0"/>
          <w:sz w:val="21"/>
          <w:szCs w:val="21"/>
        </w:rPr>
        <w:t>投标设备的技术参数必须符合</w:t>
      </w:r>
      <w:r>
        <w:rPr>
          <w:rFonts w:hint="eastAsia" w:ascii="等线" w:hAnsi="等线" w:eastAsia="等线" w:cs="Arial"/>
          <w:b w:val="0"/>
          <w:bCs w:val="0"/>
          <w:sz w:val="21"/>
          <w:szCs w:val="21"/>
        </w:rPr>
        <w:t>2019年</w:t>
      </w:r>
      <w:r>
        <w:rPr>
          <w:rFonts w:ascii="等线" w:hAnsi="等线" w:eastAsia="等线" w:cs="Arial"/>
          <w:b w:val="0"/>
          <w:bCs w:val="0"/>
          <w:sz w:val="21"/>
          <w:szCs w:val="21"/>
        </w:rPr>
        <w:t>全国中职大赛产品</w:t>
      </w:r>
      <w:r>
        <w:rPr>
          <w:rFonts w:hint="eastAsia" w:ascii="等线" w:hAnsi="等线" w:eastAsia="等线" w:cs="Arial"/>
          <w:b w:val="0"/>
          <w:bCs w:val="0"/>
          <w:sz w:val="21"/>
          <w:szCs w:val="21"/>
        </w:rPr>
        <w:t>基本</w:t>
      </w:r>
      <w:r>
        <w:rPr>
          <w:rFonts w:ascii="等线" w:hAnsi="等线" w:eastAsia="等线" w:cs="Arial"/>
          <w:b w:val="0"/>
          <w:bCs w:val="0"/>
          <w:sz w:val="21"/>
          <w:szCs w:val="21"/>
        </w:rPr>
        <w:t>参数</w:t>
      </w:r>
      <w:r>
        <w:rPr>
          <w:rFonts w:hint="eastAsia" w:ascii="等线" w:hAnsi="等线" w:eastAsia="等线" w:cs="Arial"/>
          <w:b w:val="0"/>
          <w:bCs w:val="0"/>
          <w:sz w:val="21"/>
          <w:szCs w:val="21"/>
        </w:rPr>
        <w:t>要求</w:t>
      </w:r>
      <w:r>
        <w:rPr>
          <w:rFonts w:ascii="等线" w:hAnsi="等线" w:eastAsia="等线" w:cs="Arial"/>
          <w:b w:val="0"/>
          <w:bCs w:val="0"/>
          <w:sz w:val="21"/>
          <w:szCs w:val="21"/>
        </w:rPr>
        <w:t>。</w:t>
      </w:r>
      <w:r>
        <w:rPr>
          <w:rFonts w:hint="eastAsia" w:ascii="宋体" w:hAnsi="宋体" w:eastAsia="宋体" w:cs="宋体"/>
          <w:b w:val="0"/>
          <w:bCs w:val="0"/>
          <w:sz w:val="21"/>
          <w:szCs w:val="21"/>
        </w:rPr>
        <w:t>如有一项不满足，采购方可拒绝签订合同，由此造成的损失由投标人自行承担。</w:t>
      </w:r>
    </w:p>
    <w:p>
      <w:pPr>
        <w:pStyle w:val="2"/>
        <w:keepNext w:val="0"/>
        <w:keepLines/>
        <w:pageBreakBefore w:val="0"/>
        <w:widowControl w:val="0"/>
        <w:kinsoku/>
        <w:wordWrap/>
        <w:overflowPunct/>
        <w:topLinePunct w:val="0"/>
        <w:autoSpaceDE/>
        <w:autoSpaceDN/>
        <w:bidi w:val="0"/>
        <w:adjustRightInd/>
        <w:snapToGrid/>
        <w:spacing w:after="120"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、质保期：</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年（公司产品自出售之日起），在保修期内，公司对所售产品提供免费维修服务。保修期后产品提供维修服务，仅收取产品维修的成本费用；</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供货时间：在核心功能确认无误后的</w:t>
      </w:r>
      <w:r>
        <w:rPr>
          <w:rFonts w:hint="eastAsia" w:ascii="宋体" w:hAnsi="宋体" w:eastAsia="宋体" w:cs="宋体"/>
          <w:b w:val="0"/>
          <w:bCs w:val="0"/>
          <w:sz w:val="21"/>
          <w:szCs w:val="21"/>
          <w:lang w:val="en-US" w:eastAsia="zh-CN"/>
        </w:rPr>
        <w:t>10</w:t>
      </w:r>
      <w:r>
        <w:rPr>
          <w:rFonts w:hint="eastAsia" w:ascii="宋体" w:hAnsi="宋体" w:eastAsia="宋体" w:cs="宋体"/>
          <w:b w:val="0"/>
          <w:bCs w:val="0"/>
          <w:sz w:val="21"/>
          <w:szCs w:val="21"/>
        </w:rPr>
        <w:t>个工作日内签订合同并供货安装完毕；</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、供货地点：采购人指定地点，送货上门并安装；</w:t>
      </w:r>
      <w:bookmarkStart w:id="0" w:name="_GoBack"/>
      <w:bookmarkEnd w:id="0"/>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、投标人需在台州本地有售后服务机构；</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、其他服务：每一生产批号的产品均按标准要求经出厂检验合同，随产品提供相应的使用说明书，为采购人使用该产品提供正确的使用方法和相关的其他服务</w:t>
      </w:r>
      <w:r>
        <w:rPr>
          <w:rFonts w:hint="eastAsia" w:ascii="宋体" w:hAnsi="宋体" w:eastAsia="宋体" w:cs="宋体"/>
          <w:b w:val="0"/>
          <w:bCs w:val="0"/>
          <w:sz w:val="21"/>
          <w:szCs w:val="21"/>
          <w:lang w:val="en-US" w:eastAsia="zh-CN"/>
        </w:rPr>
        <w:t>。</w:t>
      </w:r>
    </w:p>
    <w:p>
      <w:pPr>
        <w:rPr>
          <w:rFonts w:hint="eastAsia" w:ascii="宋体" w:hAnsi="宋体" w:eastAsia="宋体" w:cs="宋体"/>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E3F65"/>
    <w:multiLevelType w:val="singleLevel"/>
    <w:tmpl w:val="9E9E3F65"/>
    <w:lvl w:ilvl="0" w:tentative="0">
      <w:start w:val="7"/>
      <w:numFmt w:val="chineseCounting"/>
      <w:suff w:val="nothing"/>
      <w:lvlText w:val="%1、"/>
      <w:lvlJc w:val="left"/>
      <w:rPr>
        <w:rFonts w:hint="eastAsia"/>
      </w:rPr>
    </w:lvl>
  </w:abstractNum>
  <w:abstractNum w:abstractNumId="1">
    <w:nsid w:val="3FB66689"/>
    <w:multiLevelType w:val="multilevel"/>
    <w:tmpl w:val="3FB6668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155F9A"/>
    <w:multiLevelType w:val="multilevel"/>
    <w:tmpl w:val="51155F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862F77"/>
    <w:multiLevelType w:val="multilevel"/>
    <w:tmpl w:val="6B862F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4D8EA9"/>
    <w:multiLevelType w:val="singleLevel"/>
    <w:tmpl w:val="774D8EA9"/>
    <w:lvl w:ilvl="0" w:tentative="0">
      <w:start w:val="5"/>
      <w:numFmt w:val="decimal"/>
      <w:lvlText w:val="%1."/>
      <w:lvlJc w:val="left"/>
      <w:pPr>
        <w:tabs>
          <w:tab w:val="left" w:pos="312"/>
        </w:tabs>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5F"/>
    <w:rsid w:val="001920C4"/>
    <w:rsid w:val="001E3264"/>
    <w:rsid w:val="004F3958"/>
    <w:rsid w:val="005015DB"/>
    <w:rsid w:val="00696F6A"/>
    <w:rsid w:val="0071180F"/>
    <w:rsid w:val="00735FE5"/>
    <w:rsid w:val="009839B4"/>
    <w:rsid w:val="009847A3"/>
    <w:rsid w:val="00A62CBD"/>
    <w:rsid w:val="00AF0260"/>
    <w:rsid w:val="00B42282"/>
    <w:rsid w:val="00B50B6D"/>
    <w:rsid w:val="00C6775F"/>
    <w:rsid w:val="00D84D8E"/>
    <w:rsid w:val="00FF68D0"/>
    <w:rsid w:val="162F3FD0"/>
    <w:rsid w:val="31FD6183"/>
    <w:rsid w:val="7474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sz w:val="18"/>
      <w:szCs w:val="18"/>
    </w:rPr>
  </w:style>
  <w:style w:type="paragraph" w:styleId="11">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1836</Words>
  <Characters>10469</Characters>
  <Lines>87</Lines>
  <Paragraphs>24</Paragraphs>
  <TotalTime>3</TotalTime>
  <ScaleCrop>false</ScaleCrop>
  <LinksUpToDate>false</LinksUpToDate>
  <CharactersWithSpaces>12281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2019-09-20T12:53:00Z</dcterms:created>
  <dc:creator>Hewlett-Packard Company</dc:creator>
  <cp:lastModifiedBy>陈娅红</cp:lastModifiedBy>
  <dcterms:modified xsi:type="dcterms:W3CDTF">2019-09-24T07:02:17Z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