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D1" w:rsidRDefault="00C838D1">
      <w:pPr>
        <w:spacing w:line="460" w:lineRule="exact"/>
        <w:jc w:val="center"/>
        <w:rPr>
          <w:rFonts w:ascii="宋体" w:hAnsi="宋体" w:hint="eastAsia"/>
          <w:bCs/>
          <w:sz w:val="28"/>
          <w:szCs w:val="28"/>
        </w:rPr>
      </w:pPr>
      <w:bookmarkStart w:id="0" w:name="_Toc286758336"/>
    </w:p>
    <w:p w:rsidR="0057252E" w:rsidRDefault="00162A90">
      <w:pPr>
        <w:spacing w:line="460" w:lineRule="exact"/>
        <w:jc w:val="center"/>
        <w:rPr>
          <w:rFonts w:ascii="宋体" w:hAnsi="宋体"/>
          <w:bCs/>
          <w:sz w:val="28"/>
          <w:szCs w:val="28"/>
        </w:rPr>
      </w:pPr>
      <w:r>
        <w:rPr>
          <w:rFonts w:ascii="宋体" w:hAnsi="宋体"/>
          <w:bCs/>
          <w:sz w:val="28"/>
          <w:szCs w:val="28"/>
        </w:rPr>
        <w:t>智慧黑板</w:t>
      </w:r>
      <w:r>
        <w:rPr>
          <w:rFonts w:ascii="宋体" w:hAnsi="宋体" w:hint="eastAsia"/>
          <w:bCs/>
          <w:sz w:val="28"/>
          <w:szCs w:val="28"/>
        </w:rPr>
        <w:t>技术</w:t>
      </w:r>
      <w:r>
        <w:rPr>
          <w:rFonts w:ascii="宋体" w:hAnsi="宋体"/>
          <w:bCs/>
          <w:sz w:val="28"/>
          <w:szCs w:val="28"/>
        </w:rPr>
        <w:t>参数配置表</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955"/>
        <w:gridCol w:w="7371"/>
        <w:gridCol w:w="615"/>
        <w:gridCol w:w="699"/>
      </w:tblGrid>
      <w:tr w:rsidR="0057252E" w:rsidTr="00C838D1">
        <w:trPr>
          <w:jc w:val="center"/>
        </w:trPr>
        <w:tc>
          <w:tcPr>
            <w:tcW w:w="463" w:type="dxa"/>
            <w:vAlign w:val="center"/>
          </w:tcPr>
          <w:p w:rsidR="0057252E" w:rsidRDefault="00162A90">
            <w:pPr>
              <w:autoSpaceDN w:val="0"/>
              <w:adjustRightInd w:val="0"/>
              <w:snapToGrid w:val="0"/>
              <w:spacing w:line="0" w:lineRule="atLeast"/>
              <w:jc w:val="center"/>
              <w:rPr>
                <w:rFonts w:ascii="宋体" w:hAnsi="宋体"/>
                <w:sz w:val="24"/>
                <w:szCs w:val="24"/>
              </w:rPr>
            </w:pPr>
            <w:r>
              <w:rPr>
                <w:rFonts w:ascii="宋体" w:hAnsi="宋体" w:hint="eastAsia"/>
                <w:sz w:val="24"/>
                <w:szCs w:val="24"/>
              </w:rPr>
              <w:t>序号</w:t>
            </w:r>
          </w:p>
        </w:tc>
        <w:tc>
          <w:tcPr>
            <w:tcW w:w="955" w:type="dxa"/>
            <w:tcBorders>
              <w:bottom w:val="single" w:sz="4" w:space="0" w:color="auto"/>
            </w:tcBorders>
            <w:vAlign w:val="center"/>
          </w:tcPr>
          <w:p w:rsidR="0057252E" w:rsidRDefault="00162A90">
            <w:pPr>
              <w:autoSpaceDN w:val="0"/>
              <w:adjustRightInd w:val="0"/>
              <w:snapToGrid w:val="0"/>
              <w:spacing w:line="0" w:lineRule="atLeast"/>
              <w:jc w:val="center"/>
              <w:rPr>
                <w:rFonts w:ascii="宋体" w:hAnsi="宋体"/>
                <w:sz w:val="24"/>
                <w:szCs w:val="24"/>
              </w:rPr>
            </w:pPr>
            <w:r>
              <w:rPr>
                <w:rFonts w:ascii="宋体" w:hAnsi="宋体" w:hint="eastAsia"/>
                <w:sz w:val="24"/>
                <w:szCs w:val="24"/>
              </w:rPr>
              <w:t>设备名称</w:t>
            </w:r>
          </w:p>
        </w:tc>
        <w:tc>
          <w:tcPr>
            <w:tcW w:w="7371" w:type="dxa"/>
            <w:tcBorders>
              <w:bottom w:val="single" w:sz="4" w:space="0" w:color="auto"/>
            </w:tcBorders>
            <w:vAlign w:val="center"/>
          </w:tcPr>
          <w:p w:rsidR="0057252E" w:rsidRDefault="00162A90">
            <w:pPr>
              <w:autoSpaceDN w:val="0"/>
              <w:adjustRightInd w:val="0"/>
              <w:snapToGrid w:val="0"/>
              <w:spacing w:line="0" w:lineRule="atLeast"/>
              <w:jc w:val="center"/>
              <w:rPr>
                <w:rFonts w:ascii="宋体" w:hAnsi="宋体"/>
                <w:sz w:val="24"/>
                <w:szCs w:val="24"/>
              </w:rPr>
            </w:pPr>
            <w:r>
              <w:rPr>
                <w:rFonts w:ascii="宋体" w:hAnsi="宋体" w:hint="eastAsia"/>
                <w:sz w:val="24"/>
                <w:szCs w:val="24"/>
              </w:rPr>
              <w:t>规格及参数</w:t>
            </w:r>
          </w:p>
        </w:tc>
        <w:tc>
          <w:tcPr>
            <w:tcW w:w="615" w:type="dxa"/>
            <w:vAlign w:val="center"/>
          </w:tcPr>
          <w:p w:rsidR="0057252E" w:rsidRDefault="00162A90">
            <w:pPr>
              <w:autoSpaceDN w:val="0"/>
              <w:adjustRightInd w:val="0"/>
              <w:snapToGrid w:val="0"/>
              <w:spacing w:line="0" w:lineRule="atLeast"/>
              <w:jc w:val="center"/>
              <w:rPr>
                <w:rFonts w:ascii="宋体" w:hAnsi="宋体"/>
                <w:sz w:val="24"/>
                <w:szCs w:val="24"/>
              </w:rPr>
            </w:pPr>
            <w:r>
              <w:rPr>
                <w:rFonts w:ascii="宋体" w:hAnsi="宋体" w:hint="eastAsia"/>
                <w:sz w:val="24"/>
                <w:szCs w:val="24"/>
              </w:rPr>
              <w:t>单位</w:t>
            </w:r>
          </w:p>
        </w:tc>
        <w:tc>
          <w:tcPr>
            <w:tcW w:w="699" w:type="dxa"/>
            <w:vAlign w:val="center"/>
          </w:tcPr>
          <w:p w:rsidR="0057252E" w:rsidRDefault="00162A90">
            <w:pPr>
              <w:autoSpaceDN w:val="0"/>
              <w:adjustRightInd w:val="0"/>
              <w:snapToGrid w:val="0"/>
              <w:spacing w:line="0" w:lineRule="atLeast"/>
              <w:jc w:val="center"/>
              <w:rPr>
                <w:rFonts w:ascii="宋体" w:hAnsi="宋体"/>
                <w:sz w:val="24"/>
                <w:szCs w:val="24"/>
              </w:rPr>
            </w:pPr>
            <w:r>
              <w:rPr>
                <w:rFonts w:ascii="宋体" w:hAnsi="宋体" w:hint="eastAsia"/>
                <w:sz w:val="24"/>
                <w:szCs w:val="24"/>
              </w:rPr>
              <w:t>数量</w:t>
            </w:r>
          </w:p>
        </w:tc>
      </w:tr>
      <w:tr w:rsidR="0057252E" w:rsidTr="00C838D1">
        <w:trPr>
          <w:trHeight w:val="468"/>
          <w:jc w:val="center"/>
        </w:trPr>
        <w:tc>
          <w:tcPr>
            <w:tcW w:w="463" w:type="dxa"/>
            <w:tcBorders>
              <w:right w:val="single" w:sz="4" w:space="0" w:color="auto"/>
            </w:tcBorders>
            <w:vAlign w:val="center"/>
          </w:tcPr>
          <w:p w:rsidR="0057252E" w:rsidRDefault="00162A90">
            <w:pPr>
              <w:autoSpaceDN w:val="0"/>
              <w:adjustRightInd w:val="0"/>
              <w:snapToGrid w:val="0"/>
              <w:spacing w:line="0" w:lineRule="atLeast"/>
              <w:jc w:val="center"/>
              <w:rPr>
                <w:rFonts w:ascii="宋体" w:hAnsi="宋体"/>
                <w:b/>
                <w:sz w:val="24"/>
                <w:szCs w:val="24"/>
              </w:rPr>
            </w:pPr>
            <w:r>
              <w:rPr>
                <w:rFonts w:ascii="宋体" w:hAnsi="宋体"/>
                <w:b/>
                <w:sz w:val="24"/>
                <w:szCs w:val="24"/>
              </w:rPr>
              <w:t>1</w:t>
            </w:r>
          </w:p>
          <w:p w:rsidR="0057252E" w:rsidRDefault="0057252E">
            <w:pPr>
              <w:autoSpaceDN w:val="0"/>
              <w:adjustRightInd w:val="0"/>
              <w:snapToGrid w:val="0"/>
              <w:spacing w:line="0" w:lineRule="atLeast"/>
              <w:jc w:val="center"/>
              <w:rPr>
                <w:rFonts w:ascii="宋体" w:hAnsi="宋体"/>
                <w:b/>
                <w:sz w:val="24"/>
                <w:szCs w:val="24"/>
              </w:rPr>
            </w:pPr>
          </w:p>
        </w:tc>
        <w:tc>
          <w:tcPr>
            <w:tcW w:w="955" w:type="dxa"/>
            <w:tcBorders>
              <w:top w:val="single" w:sz="4" w:space="0" w:color="auto"/>
              <w:left w:val="single" w:sz="4" w:space="0" w:color="auto"/>
              <w:bottom w:val="single" w:sz="4" w:space="0" w:color="auto"/>
              <w:right w:val="single" w:sz="4" w:space="0" w:color="auto"/>
            </w:tcBorders>
            <w:vAlign w:val="center"/>
          </w:tcPr>
          <w:p w:rsidR="0057252E" w:rsidRDefault="00162A90">
            <w:pPr>
              <w:autoSpaceDN w:val="0"/>
              <w:adjustRightInd w:val="0"/>
              <w:snapToGrid w:val="0"/>
              <w:spacing w:line="0" w:lineRule="atLeast"/>
              <w:jc w:val="center"/>
              <w:rPr>
                <w:rFonts w:ascii="宋体" w:hAnsi="宋体"/>
                <w:sz w:val="24"/>
                <w:szCs w:val="24"/>
              </w:rPr>
            </w:pPr>
            <w:r>
              <w:rPr>
                <w:rFonts w:ascii="宋体" w:hAnsi="宋体" w:hint="eastAsia"/>
                <w:sz w:val="24"/>
                <w:szCs w:val="24"/>
              </w:rPr>
              <w:t>智慧教室互动黑板</w:t>
            </w:r>
          </w:p>
        </w:tc>
        <w:tc>
          <w:tcPr>
            <w:tcW w:w="7371" w:type="dxa"/>
            <w:tcBorders>
              <w:top w:val="single" w:sz="4" w:space="0" w:color="auto"/>
              <w:left w:val="single" w:sz="4" w:space="0" w:color="auto"/>
              <w:bottom w:val="single" w:sz="4" w:space="0" w:color="auto"/>
              <w:right w:val="single" w:sz="4" w:space="0" w:color="auto"/>
            </w:tcBorders>
            <w:vAlign w:val="center"/>
          </w:tcPr>
          <w:p w:rsidR="0057252E" w:rsidRDefault="00162A90">
            <w:pPr>
              <w:spacing w:line="276" w:lineRule="auto"/>
              <w:rPr>
                <w:b/>
                <w:bCs/>
              </w:rPr>
            </w:pPr>
            <w:r>
              <w:rPr>
                <w:rFonts w:hint="eastAsia"/>
                <w:b/>
                <w:bCs/>
              </w:rPr>
              <w:t>整体技术要求：</w:t>
            </w:r>
          </w:p>
          <w:p w:rsidR="0057252E" w:rsidRDefault="00162A90">
            <w:pPr>
              <w:numPr>
                <w:ilvl w:val="0"/>
                <w:numId w:val="1"/>
              </w:numPr>
              <w:spacing w:line="276" w:lineRule="auto"/>
            </w:pPr>
            <w:r>
              <w:rPr>
                <w:rFonts w:hint="eastAsia"/>
              </w:rPr>
              <w:t>智慧黑板正面显示为一个由三块拼接而成的平面普通黑板，主屏</w:t>
            </w:r>
            <w:r>
              <w:t>与</w:t>
            </w:r>
            <w:r>
              <w:rPr>
                <w:rFonts w:hint="eastAsia"/>
              </w:rPr>
              <w:t>两侧</w:t>
            </w:r>
            <w:r>
              <w:t>副屏均</w:t>
            </w:r>
            <w:r>
              <w:rPr>
                <w:rFonts w:hint="eastAsia"/>
              </w:rPr>
              <w:t>支持水笔、普通粉笔、无尘粉笔等多种书写方式。整个黑板无推拉式结构及</w:t>
            </w:r>
            <w:r>
              <w:t>外露连接线</w:t>
            </w:r>
            <w:r>
              <w:rPr>
                <w:rFonts w:hint="eastAsia"/>
              </w:rPr>
              <w:t>，可实现整块黑板唯一平面书写。</w:t>
            </w:r>
          </w:p>
          <w:p w:rsidR="0057252E" w:rsidRDefault="00162A90">
            <w:pPr>
              <w:numPr>
                <w:ilvl w:val="0"/>
                <w:numId w:val="1"/>
              </w:numPr>
              <w:spacing w:line="276" w:lineRule="auto"/>
              <w:rPr>
                <w:szCs w:val="22"/>
              </w:rPr>
            </w:pPr>
            <w:r>
              <w:rPr>
                <w:rFonts w:ascii="宋体" w:hAnsi="宋体" w:cs="宋体" w:hint="eastAsia"/>
                <w:szCs w:val="21"/>
              </w:rPr>
              <w:t>屏幕边缘采用超薄金属圆角包边防护，背板</w:t>
            </w:r>
            <w:r>
              <w:rPr>
                <w:rFonts w:hint="eastAsia"/>
                <w:szCs w:val="22"/>
              </w:rPr>
              <w:t>采用全铝镁合金材料，既能</w:t>
            </w:r>
            <w:r>
              <w:rPr>
                <w:rFonts w:ascii="宋体" w:hAnsi="宋体" w:cs="宋体" w:hint="eastAsia"/>
                <w:szCs w:val="21"/>
              </w:rPr>
              <w:t>有效屏蔽内部电路器件辐射；防潮耐盐雾蚀锈，适应多种教学环境，又能</w:t>
            </w:r>
            <w:r>
              <w:rPr>
                <w:rFonts w:hint="eastAsia"/>
                <w:szCs w:val="22"/>
              </w:rPr>
              <w:t>保证散热性能，确保显示模组长寿命设计，具有快速散热和延缓光学黄化的性能，智慧黑板整机模组热扩散系数≥</w:t>
            </w:r>
            <w:r>
              <w:rPr>
                <w:rFonts w:hint="eastAsia"/>
                <w:szCs w:val="22"/>
              </w:rPr>
              <w:t>50mm</w:t>
            </w:r>
            <w:r>
              <w:rPr>
                <w:rFonts w:hint="eastAsia"/>
                <w:szCs w:val="22"/>
              </w:rPr>
              <w:t>²</w:t>
            </w:r>
            <w:r>
              <w:rPr>
                <w:rFonts w:hint="eastAsia"/>
                <w:szCs w:val="22"/>
              </w:rPr>
              <w:t>/S</w:t>
            </w:r>
            <w:r>
              <w:rPr>
                <w:rFonts w:hint="eastAsia"/>
                <w:szCs w:val="22"/>
              </w:rPr>
              <w:t>。测试标准满足：</w:t>
            </w:r>
            <w:r>
              <w:rPr>
                <w:rFonts w:hint="eastAsia"/>
                <w:szCs w:val="22"/>
              </w:rPr>
              <w:t>ASTME1461-13.</w:t>
            </w:r>
            <w:r>
              <w:rPr>
                <w:rFonts w:hint="eastAsia"/>
                <w:szCs w:val="22"/>
              </w:rPr>
              <w:t>实验温度</w:t>
            </w:r>
            <w:r>
              <w:rPr>
                <w:rFonts w:hint="eastAsia"/>
                <w:szCs w:val="22"/>
              </w:rPr>
              <w:t>50</w:t>
            </w:r>
            <w:r>
              <w:rPr>
                <w:rFonts w:hint="eastAsia"/>
                <w:szCs w:val="22"/>
              </w:rPr>
              <w:t>℃</w:t>
            </w:r>
            <w:r>
              <w:rPr>
                <w:rFonts w:hint="eastAsia"/>
                <w:szCs w:val="22"/>
              </w:rPr>
              <w:t>-90</w:t>
            </w:r>
            <w:r>
              <w:rPr>
                <w:rFonts w:hint="eastAsia"/>
                <w:szCs w:val="22"/>
              </w:rPr>
              <w:t>℃。</w:t>
            </w:r>
          </w:p>
          <w:p w:rsidR="0057252E" w:rsidRDefault="00162A90">
            <w:pPr>
              <w:numPr>
                <w:ilvl w:val="0"/>
                <w:numId w:val="1"/>
              </w:numPr>
              <w:spacing w:line="276" w:lineRule="auto"/>
              <w:rPr>
                <w:rFonts w:ascii="宋体" w:hAnsi="宋体" w:cs="宋体"/>
                <w:szCs w:val="21"/>
              </w:rPr>
            </w:pPr>
            <w:r>
              <w:rPr>
                <w:rFonts w:hint="eastAsia"/>
              </w:rPr>
              <w:t>★整</w:t>
            </w:r>
            <w:r>
              <w:rPr>
                <w:rFonts w:hint="eastAsia"/>
                <w:szCs w:val="22"/>
              </w:rPr>
              <w:t>体外观尺寸：宽度≥</w:t>
            </w:r>
            <w:r>
              <w:rPr>
                <w:rFonts w:hint="eastAsia"/>
                <w:szCs w:val="22"/>
              </w:rPr>
              <w:t xml:space="preserve">4000mm </w:t>
            </w:r>
            <w:r>
              <w:rPr>
                <w:rFonts w:hint="eastAsia"/>
                <w:szCs w:val="22"/>
              </w:rPr>
              <w:t>，高度≥</w:t>
            </w:r>
            <w:r>
              <w:rPr>
                <w:rFonts w:hint="eastAsia"/>
                <w:szCs w:val="22"/>
              </w:rPr>
              <w:t xml:space="preserve">1200mm </w:t>
            </w:r>
            <w:r>
              <w:rPr>
                <w:rFonts w:hint="eastAsia"/>
                <w:szCs w:val="22"/>
              </w:rPr>
              <w:t>，厚度≤</w:t>
            </w:r>
            <w:r>
              <w:rPr>
                <w:rFonts w:hint="eastAsia"/>
                <w:szCs w:val="22"/>
              </w:rPr>
              <w:t>90mm</w:t>
            </w:r>
            <w:r>
              <w:rPr>
                <w:rFonts w:hint="eastAsia"/>
                <w:szCs w:val="22"/>
              </w:rPr>
              <w:t>，智慧黑板核心互动显示区域为工业级≥</w:t>
            </w:r>
            <w:r>
              <w:rPr>
                <w:rFonts w:hint="eastAsia"/>
                <w:szCs w:val="22"/>
              </w:rPr>
              <w:t>86</w:t>
            </w:r>
            <w:bookmarkStart w:id="1" w:name="_GoBack"/>
            <w:bookmarkEnd w:id="1"/>
            <w:r>
              <w:rPr>
                <w:rFonts w:hint="eastAsia"/>
                <w:szCs w:val="22"/>
              </w:rPr>
              <w:t>英寸</w:t>
            </w:r>
            <w:r>
              <w:rPr>
                <w:rFonts w:hint="eastAsia"/>
                <w:szCs w:val="22"/>
              </w:rPr>
              <w:t>A</w:t>
            </w:r>
            <w:r>
              <w:rPr>
                <w:rFonts w:hint="eastAsia"/>
                <w:szCs w:val="22"/>
              </w:rPr>
              <w:t>规液晶显示屏，显示尺寸≥</w:t>
            </w:r>
            <w:r>
              <w:rPr>
                <w:rFonts w:hint="eastAsia"/>
                <w:szCs w:val="22"/>
              </w:rPr>
              <w:t>1898.24mm*1069.17mm</w:t>
            </w:r>
            <w:r>
              <w:rPr>
                <w:rFonts w:hint="eastAsia"/>
                <w:szCs w:val="22"/>
              </w:rPr>
              <w:t>，单屏物理分辨率≧</w:t>
            </w:r>
            <w:r>
              <w:rPr>
                <w:rFonts w:hint="eastAsia"/>
                <w:szCs w:val="22"/>
              </w:rPr>
              <w:t>3840*2160</w:t>
            </w:r>
            <w:r>
              <w:rPr>
                <w:rFonts w:hint="eastAsia"/>
                <w:szCs w:val="22"/>
              </w:rPr>
              <w:t>，对比度≥</w:t>
            </w:r>
            <w:r>
              <w:rPr>
                <w:rFonts w:hint="eastAsia"/>
                <w:szCs w:val="22"/>
              </w:rPr>
              <w:t>1400:1</w:t>
            </w:r>
            <w:r>
              <w:rPr>
                <w:rFonts w:hint="eastAsia"/>
                <w:szCs w:val="22"/>
              </w:rPr>
              <w:t>，亮度≥</w:t>
            </w:r>
            <w:r>
              <w:rPr>
                <w:rFonts w:hint="eastAsia"/>
                <w:szCs w:val="22"/>
              </w:rPr>
              <w:t>400cd/</w:t>
            </w:r>
            <w:r>
              <w:rPr>
                <w:rFonts w:hint="eastAsia"/>
                <w:szCs w:val="22"/>
              </w:rPr>
              <w:t>㎡，可视角度≥</w:t>
            </w:r>
            <w:r>
              <w:rPr>
                <w:rFonts w:hint="eastAsia"/>
                <w:szCs w:val="22"/>
              </w:rPr>
              <w:t>178</w:t>
            </w:r>
            <w:r>
              <w:rPr>
                <w:rFonts w:hint="eastAsia"/>
                <w:szCs w:val="22"/>
              </w:rPr>
              <w:t>°，响应速度≤</w:t>
            </w:r>
            <w:r>
              <w:rPr>
                <w:rFonts w:hint="eastAsia"/>
                <w:szCs w:val="22"/>
              </w:rPr>
              <w:t>8ms</w:t>
            </w:r>
            <w:r>
              <w:rPr>
                <w:rFonts w:hint="eastAsia"/>
                <w:szCs w:val="22"/>
              </w:rPr>
              <w:t>，</w:t>
            </w:r>
            <w:r>
              <w:rPr>
                <w:rFonts w:ascii="宋体" w:hAnsi="宋体" w:cs="宋体" w:hint="eastAsia"/>
                <w:szCs w:val="21"/>
              </w:rPr>
              <w:t>具备防眩光效果。屏幕显示灰度分辨等级达到128灰阶以上，保证画面显示效果细腻。</w:t>
            </w:r>
          </w:p>
          <w:p w:rsidR="0057252E" w:rsidRDefault="00162A90">
            <w:pPr>
              <w:numPr>
                <w:ilvl w:val="0"/>
                <w:numId w:val="1"/>
              </w:numPr>
              <w:spacing w:line="276" w:lineRule="auto"/>
              <w:rPr>
                <w:szCs w:val="22"/>
              </w:rPr>
            </w:pPr>
            <w:r>
              <w:rPr>
                <w:rFonts w:hint="eastAsia"/>
                <w:szCs w:val="22"/>
              </w:rPr>
              <w:t>智能黑板采用电容触摸技术，支持在</w:t>
            </w:r>
            <w:r>
              <w:rPr>
                <w:rFonts w:hint="eastAsia"/>
                <w:szCs w:val="22"/>
              </w:rPr>
              <w:t>Windows</w:t>
            </w:r>
            <w:r>
              <w:rPr>
                <w:rFonts w:hint="eastAsia"/>
                <w:szCs w:val="22"/>
              </w:rPr>
              <w:t>与安卓系统中进行至少十点触控及十点书写。</w:t>
            </w:r>
          </w:p>
          <w:p w:rsidR="0057252E" w:rsidRDefault="00162A90">
            <w:pPr>
              <w:numPr>
                <w:ilvl w:val="0"/>
                <w:numId w:val="1"/>
              </w:numPr>
              <w:spacing w:line="276" w:lineRule="auto"/>
              <w:rPr>
                <w:szCs w:val="22"/>
              </w:rPr>
            </w:pPr>
            <w:r>
              <w:rPr>
                <w:rFonts w:hint="eastAsia"/>
                <w:b/>
                <w:bCs/>
              </w:rPr>
              <w:t>★整机屏幕与屏幕保护层全贴合，减少显示面板与玻璃间的偏光、散射，</w:t>
            </w:r>
            <w:r>
              <w:rPr>
                <w:rFonts w:hint="eastAsia"/>
                <w:szCs w:val="22"/>
              </w:rPr>
              <w:t>智能黑板表面透光率≥</w:t>
            </w:r>
            <w:r>
              <w:rPr>
                <w:rFonts w:hint="eastAsia"/>
                <w:szCs w:val="22"/>
              </w:rPr>
              <w:t>90%</w:t>
            </w:r>
            <w:r>
              <w:rPr>
                <w:rFonts w:hint="eastAsia"/>
                <w:szCs w:val="22"/>
              </w:rPr>
              <w:t>，反射率损失≤</w:t>
            </w:r>
            <w:r>
              <w:rPr>
                <w:rFonts w:hint="eastAsia"/>
                <w:szCs w:val="22"/>
              </w:rPr>
              <w:t>5%</w:t>
            </w:r>
            <w:r>
              <w:rPr>
                <w:rFonts w:hint="eastAsia"/>
                <w:szCs w:val="22"/>
              </w:rPr>
              <w:t>，使屏幕显示更加通透画质清晰。</w:t>
            </w:r>
          </w:p>
          <w:p w:rsidR="0057252E" w:rsidRDefault="00162A90">
            <w:pPr>
              <w:numPr>
                <w:ilvl w:val="0"/>
                <w:numId w:val="1"/>
              </w:numPr>
              <w:spacing w:line="276" w:lineRule="auto"/>
              <w:rPr>
                <w:szCs w:val="22"/>
              </w:rPr>
            </w:pPr>
            <w:r>
              <w:rPr>
                <w:rFonts w:hint="eastAsia"/>
                <w:szCs w:val="22"/>
              </w:rPr>
              <w:t>智能黑板</w:t>
            </w:r>
            <w:r>
              <w:rPr>
                <w:rFonts w:ascii="宋体" w:hAnsi="宋体" w:cs="宋体" w:hint="eastAsia"/>
                <w:szCs w:val="21"/>
              </w:rPr>
              <w:t>具有防光干扰功能，</w:t>
            </w:r>
            <w:r>
              <w:rPr>
                <w:rFonts w:hint="eastAsia"/>
                <w:szCs w:val="22"/>
              </w:rPr>
              <w:t>在</w:t>
            </w:r>
            <w:r>
              <w:rPr>
                <w:rFonts w:hint="eastAsia"/>
                <w:szCs w:val="22"/>
              </w:rPr>
              <w:t xml:space="preserve"> 100K </w:t>
            </w:r>
            <w:proofErr w:type="spellStart"/>
            <w:r>
              <w:rPr>
                <w:rFonts w:hint="eastAsia"/>
                <w:szCs w:val="22"/>
              </w:rPr>
              <w:t>lux</w:t>
            </w:r>
            <w:proofErr w:type="spellEnd"/>
            <w:r>
              <w:rPr>
                <w:rFonts w:hint="eastAsia"/>
                <w:szCs w:val="22"/>
              </w:rPr>
              <w:t xml:space="preserve"> </w:t>
            </w:r>
            <w:r>
              <w:rPr>
                <w:rFonts w:hint="eastAsia"/>
                <w:szCs w:val="22"/>
              </w:rPr>
              <w:t>的强光照射下，产品各项书写、触控功能均能正常进行。</w:t>
            </w:r>
          </w:p>
          <w:p w:rsidR="0057252E" w:rsidRDefault="00162A90">
            <w:pPr>
              <w:numPr>
                <w:ilvl w:val="0"/>
                <w:numId w:val="1"/>
              </w:numPr>
              <w:spacing w:line="276" w:lineRule="auto"/>
            </w:pPr>
            <w:r>
              <w:rPr>
                <w:rFonts w:hint="eastAsia"/>
                <w:szCs w:val="22"/>
              </w:rPr>
              <w:t>智能黑板产品</w:t>
            </w:r>
            <w:r>
              <w:rPr>
                <w:rFonts w:hint="eastAsia"/>
              </w:rPr>
              <w:t>具有智能手势识别开关黑板背光功能，操作者可在显示区域任意位置，任意信号下，通过按压屏幕实现对屏幕的开关，实现黑板背光的关闭与开启，触控功能与传统书写功能瞬间切换。</w:t>
            </w:r>
          </w:p>
          <w:p w:rsidR="0057252E" w:rsidRDefault="00162A90">
            <w:pPr>
              <w:numPr>
                <w:ilvl w:val="0"/>
                <w:numId w:val="1"/>
              </w:numPr>
              <w:spacing w:line="276" w:lineRule="auto"/>
              <w:rPr>
                <w:szCs w:val="22"/>
              </w:rPr>
            </w:pPr>
            <w:r>
              <w:rPr>
                <w:rFonts w:hint="eastAsia"/>
                <w:szCs w:val="22"/>
              </w:rPr>
              <w:t>触控书写时，手指或电容笔尖与书写笔迹无悬浮感。书写延迟时间需控制在</w:t>
            </w:r>
            <w:r>
              <w:rPr>
                <w:rFonts w:hint="eastAsia"/>
                <w:szCs w:val="22"/>
              </w:rPr>
              <w:t>90ms</w:t>
            </w:r>
            <w:r>
              <w:rPr>
                <w:rFonts w:hint="eastAsia"/>
                <w:szCs w:val="22"/>
              </w:rPr>
              <w:t>以内。</w:t>
            </w:r>
          </w:p>
          <w:p w:rsidR="0057252E" w:rsidRDefault="00162A90">
            <w:pPr>
              <w:numPr>
                <w:ilvl w:val="0"/>
                <w:numId w:val="1"/>
              </w:numPr>
              <w:spacing w:line="276" w:lineRule="auto"/>
            </w:pPr>
            <w:r>
              <w:rPr>
                <w:rFonts w:hint="eastAsia"/>
              </w:rPr>
              <w:t>为了适应不同身高条件操作人员对智慧黑板实际操作的需求，黑板支持</w:t>
            </w:r>
            <w:r>
              <w:rPr>
                <w:rFonts w:hint="eastAsia"/>
              </w:rPr>
              <w:t>HDMI</w:t>
            </w:r>
            <w:r>
              <w:rPr>
                <w:rFonts w:hint="eastAsia"/>
              </w:rPr>
              <w:t>、</w:t>
            </w:r>
            <w:r>
              <w:rPr>
                <w:rFonts w:hint="eastAsia"/>
              </w:rPr>
              <w:t>VGA</w:t>
            </w:r>
            <w:r>
              <w:rPr>
                <w:rFonts w:hint="eastAsia"/>
              </w:rPr>
              <w:t>、</w:t>
            </w:r>
            <w:r>
              <w:rPr>
                <w:rFonts w:hint="eastAsia"/>
              </w:rPr>
              <w:t>TV</w:t>
            </w:r>
            <w:r>
              <w:rPr>
                <w:rFonts w:hint="eastAsia"/>
              </w:rPr>
              <w:t>、</w:t>
            </w:r>
            <w:r>
              <w:rPr>
                <w:rFonts w:hint="eastAsia"/>
              </w:rPr>
              <w:t>window</w:t>
            </w:r>
            <w:r>
              <w:rPr>
                <w:rFonts w:hint="eastAsia"/>
              </w:rPr>
              <w:t>、</w:t>
            </w:r>
            <w:r>
              <w:rPr>
                <w:rFonts w:hint="eastAsia"/>
              </w:rPr>
              <w:t>Android</w:t>
            </w:r>
            <w:r>
              <w:rPr>
                <w:rFonts w:hint="eastAsia"/>
              </w:rPr>
              <w:t>等多种信号源模式下液晶屏图像显示窗口下移，并可以进行正常使用触摸，方便老师操作。</w:t>
            </w:r>
          </w:p>
          <w:p w:rsidR="0057252E" w:rsidRDefault="00162A90">
            <w:pPr>
              <w:numPr>
                <w:ilvl w:val="0"/>
                <w:numId w:val="1"/>
              </w:numPr>
              <w:spacing w:line="276" w:lineRule="auto"/>
            </w:pPr>
            <w:r>
              <w:rPr>
                <w:rFonts w:hint="eastAsia"/>
              </w:rPr>
              <w:t>智慧黑板拥有高效多样的信号源切换方式：手势滑动方式、智能遥控器方式、物理按键方式，三种方式互为备份、互相独立，提供了科学、高效的操作体验。</w:t>
            </w:r>
          </w:p>
          <w:p w:rsidR="0057252E" w:rsidRDefault="00162A90">
            <w:pPr>
              <w:numPr>
                <w:ilvl w:val="0"/>
                <w:numId w:val="1"/>
              </w:numPr>
              <w:spacing w:line="276" w:lineRule="auto"/>
            </w:pPr>
            <w:r>
              <w:rPr>
                <w:rFonts w:hint="eastAsia"/>
              </w:rPr>
              <w:t>智慧黑板产品的遥控器具有遥控器、鼠标功能（启动鼠标功能，遥控器起到鼠标作用）、键盘功能（开启键盘功能，当</w:t>
            </w:r>
            <w:r>
              <w:rPr>
                <w:rFonts w:hint="eastAsia"/>
              </w:rPr>
              <w:t>windows</w:t>
            </w:r>
            <w:r>
              <w:rPr>
                <w:rFonts w:hint="eastAsia"/>
              </w:rPr>
              <w:t>系统出现问题、需</w:t>
            </w:r>
            <w:r>
              <w:rPr>
                <w:rFonts w:hint="eastAsia"/>
              </w:rPr>
              <w:lastRenderedPageBreak/>
              <w:t>要在安全模式或者</w:t>
            </w:r>
            <w:r>
              <w:rPr>
                <w:rFonts w:hint="eastAsia"/>
              </w:rPr>
              <w:t>DOS</w:t>
            </w:r>
            <w:r>
              <w:rPr>
                <w:rFonts w:hint="eastAsia"/>
              </w:rPr>
              <w:t>模式下维修，此时黑板触摸不起作用，遥控器可代替键盘协助系统修复）</w:t>
            </w:r>
          </w:p>
          <w:p w:rsidR="0057252E" w:rsidRDefault="00162A90">
            <w:pPr>
              <w:numPr>
                <w:ilvl w:val="0"/>
                <w:numId w:val="1"/>
              </w:numPr>
              <w:spacing w:line="276" w:lineRule="auto"/>
            </w:pPr>
            <w:r>
              <w:rPr>
                <w:rFonts w:hint="eastAsia"/>
              </w:rPr>
              <w:t>智能互动黑板具有自带无线</w:t>
            </w:r>
            <w:r>
              <w:rPr>
                <w:rFonts w:hint="eastAsia"/>
              </w:rPr>
              <w:t>AP</w:t>
            </w:r>
            <w:r>
              <w:rPr>
                <w:rFonts w:hint="eastAsia"/>
              </w:rPr>
              <w:t>网络共享功能，满足支持不低于</w:t>
            </w:r>
            <w:r>
              <w:rPr>
                <w:rFonts w:hint="eastAsia"/>
              </w:rPr>
              <w:t>20</w:t>
            </w:r>
            <w:r>
              <w:rPr>
                <w:rFonts w:hint="eastAsia"/>
              </w:rPr>
              <w:t>个用户终端在线网络连接，不得附加额外无线</w:t>
            </w:r>
            <w:r>
              <w:rPr>
                <w:rFonts w:hint="eastAsia"/>
              </w:rPr>
              <w:t>AP</w:t>
            </w:r>
            <w:r>
              <w:rPr>
                <w:rFonts w:hint="eastAsia"/>
              </w:rPr>
              <w:t>网络设备或者热点软件来实现，高度集成化。</w:t>
            </w:r>
          </w:p>
          <w:p w:rsidR="0057252E" w:rsidRDefault="00162A90">
            <w:pPr>
              <w:numPr>
                <w:ilvl w:val="0"/>
                <w:numId w:val="1"/>
              </w:numPr>
              <w:spacing w:line="276" w:lineRule="auto"/>
            </w:pPr>
            <w:r>
              <w:rPr>
                <w:rFonts w:hint="eastAsia"/>
              </w:rPr>
              <w:t>OPS</w:t>
            </w:r>
            <w:r>
              <w:rPr>
                <w:rFonts w:hint="eastAsia"/>
              </w:rPr>
              <w:t>主机采用模块化、插拔式架构，不低于</w:t>
            </w:r>
            <w:r>
              <w:t>Intel Corei5</w:t>
            </w:r>
            <w:r>
              <w:rPr>
                <w:rFonts w:hint="eastAsia"/>
              </w:rPr>
              <w:t>；内存：不低于</w:t>
            </w:r>
            <w:r>
              <w:t>8G</w:t>
            </w:r>
            <w:r>
              <w:rPr>
                <w:rFonts w:hint="eastAsia"/>
              </w:rPr>
              <w:t>；硬盘：不低于</w:t>
            </w:r>
            <w:r>
              <w:t xml:space="preserve">256G-SSD </w:t>
            </w:r>
            <w:r>
              <w:rPr>
                <w:rFonts w:hint="eastAsia"/>
              </w:rPr>
              <w:t>固态硬盘；内置</w:t>
            </w:r>
            <w:r>
              <w:rPr>
                <w:rFonts w:hint="eastAsia"/>
              </w:rPr>
              <w:t xml:space="preserve"> </w:t>
            </w:r>
            <w:proofErr w:type="spellStart"/>
            <w:r>
              <w:rPr>
                <w:rFonts w:hint="eastAsia"/>
              </w:rPr>
              <w:t>WiFi</w:t>
            </w:r>
            <w:proofErr w:type="spellEnd"/>
            <w:r>
              <w:rPr>
                <w:rFonts w:hint="eastAsia"/>
              </w:rPr>
              <w:t>：</w:t>
            </w:r>
            <w:r>
              <w:rPr>
                <w:rFonts w:hint="eastAsia"/>
              </w:rPr>
              <w:t xml:space="preserve">IEEE 802.11n </w:t>
            </w:r>
            <w:r>
              <w:rPr>
                <w:rFonts w:hint="eastAsia"/>
              </w:rPr>
              <w:t>标准，保证足够的信号强度；内置网卡；自带正版</w:t>
            </w:r>
            <w:r>
              <w:rPr>
                <w:rFonts w:hint="eastAsia"/>
              </w:rPr>
              <w:t>window10</w:t>
            </w:r>
            <w:r>
              <w:rPr>
                <w:rFonts w:hint="eastAsia"/>
              </w:rPr>
              <w:t>系统。</w:t>
            </w:r>
            <w:r>
              <w:t xml:space="preserve">  </w:t>
            </w:r>
          </w:p>
          <w:p w:rsidR="0057252E" w:rsidRDefault="00162A90">
            <w:pPr>
              <w:numPr>
                <w:ilvl w:val="0"/>
                <w:numId w:val="1"/>
              </w:numPr>
              <w:spacing w:line="276" w:lineRule="auto"/>
              <w:rPr>
                <w:rFonts w:ascii="宋体" w:hAnsi="宋体" w:cs="宋体"/>
                <w:szCs w:val="21"/>
              </w:rPr>
            </w:pPr>
            <w:r>
              <w:rPr>
                <w:rFonts w:hint="eastAsia"/>
              </w:rPr>
              <w:t>为保证产品质量、供货进度及将来便利维护，要求互动黑板</w:t>
            </w:r>
            <w:r>
              <w:rPr>
                <w:rFonts w:hint="eastAsia"/>
              </w:rPr>
              <w:t>CCC</w:t>
            </w:r>
            <w:r>
              <w:rPr>
                <w:rFonts w:hint="eastAsia"/>
              </w:rPr>
              <w:t>证书的申请人、制造商、生产厂为同一企业。</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电源模块与核心驱动模块独立抽插，智慧黑板的电源模块可独立插拔，核心驱动模块可独立插拔，强弱电分离。为防止粉笔灰吸附，智慧黑板喇叭内置朝下，功率≥2x15w。</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智能亮度调节，智慧黑板可通过触控菜单快捷设置白天、夜晚两种亮度模式，以达到在不同光照环境下的最佳显示效果。</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OSD触控菜单，产品支持OSD触控菜单功能，实现黑板信号源切换、windows系统快捷还原、AP网络快捷还原、快捷关闭电源等功能，无需实体按键，在任意显示通道下均可通过手势在屏幕上调取该触摸菜单，方便用户操作；</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PPT课件批注功能，PPT全屏播放时可自动开启工具菜单，手指误碰到黑板不会自动翻页，需点击对应的翻页键翻页，可将批注保存在PPT上。</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智慧黑板具备良好的色彩显示效果，通过色域覆盖率检测，色域覆盖值≥130%。</w:t>
            </w:r>
          </w:p>
          <w:p w:rsidR="0057252E" w:rsidRDefault="00162A90">
            <w:pPr>
              <w:numPr>
                <w:ilvl w:val="0"/>
                <w:numId w:val="1"/>
              </w:numPr>
              <w:spacing w:line="276" w:lineRule="auto"/>
            </w:pPr>
            <w:r>
              <w:rPr>
                <w:rFonts w:ascii="宋体" w:hAnsi="宋体" w:cs="宋体" w:hint="eastAsia"/>
                <w:szCs w:val="21"/>
              </w:rPr>
              <w:t>★智慧黑板通过蓝光危害检测，无蓝光危害，蓝光透过率≤70%。</w:t>
            </w:r>
          </w:p>
          <w:p w:rsidR="0057252E" w:rsidRDefault="00162A90">
            <w:pPr>
              <w:numPr>
                <w:ilvl w:val="0"/>
                <w:numId w:val="1"/>
              </w:numPr>
            </w:pPr>
            <w:r>
              <w:rPr>
                <w:rFonts w:hint="eastAsia"/>
              </w:rPr>
              <w:t>智慧黑板产品具有静电放电、浪涌（冲击）检测合格报告。</w:t>
            </w:r>
          </w:p>
          <w:p w:rsidR="0057252E" w:rsidRDefault="00162A90">
            <w:pPr>
              <w:numPr>
                <w:ilvl w:val="0"/>
                <w:numId w:val="1"/>
              </w:numPr>
            </w:pPr>
            <w:r>
              <w:rPr>
                <w:rFonts w:hint="eastAsia"/>
              </w:rPr>
              <w:t>智慧黑板整机具有较好的抗快速脉冲群干扰性能，有效防止设备或电网其他设备、雷电带来的电脉冲干扰，提供测试合格报告。</w:t>
            </w:r>
          </w:p>
          <w:p w:rsidR="0057252E" w:rsidRDefault="00162A90">
            <w:pPr>
              <w:numPr>
                <w:ilvl w:val="0"/>
                <w:numId w:val="1"/>
              </w:numPr>
              <w:rPr>
                <w:szCs w:val="22"/>
              </w:rPr>
            </w:pPr>
            <w:r>
              <w:rPr>
                <w:rFonts w:hint="eastAsia"/>
              </w:rPr>
              <w:t>智慧黑板产品</w:t>
            </w:r>
            <w:r>
              <w:rPr>
                <w:rFonts w:hint="eastAsia"/>
                <w:szCs w:val="22"/>
              </w:rPr>
              <w:t>需具备中国国家节能产品认证证书（产品必须具有显示器和计算机（可选）功能，否则视为无效）</w:t>
            </w:r>
          </w:p>
          <w:p w:rsidR="0057252E" w:rsidRDefault="00162A90">
            <w:pPr>
              <w:numPr>
                <w:ilvl w:val="0"/>
                <w:numId w:val="1"/>
              </w:numPr>
            </w:pPr>
            <w:r>
              <w:rPr>
                <w:rFonts w:hint="eastAsia"/>
              </w:rPr>
              <w:t>整机（内含插拔式电脑和无线展台）通过产品可靠性检验，</w:t>
            </w:r>
            <w:r>
              <w:rPr>
                <w:rFonts w:hint="eastAsia"/>
              </w:rPr>
              <w:t>MTBF</w:t>
            </w:r>
            <w:r>
              <w:rPr>
                <w:rFonts w:hint="eastAsia"/>
              </w:rPr>
              <w:t>平均无故障时间不低于</w:t>
            </w:r>
            <w:r>
              <w:rPr>
                <w:rFonts w:hint="eastAsia"/>
              </w:rPr>
              <w:t>100000</w:t>
            </w:r>
            <w:r>
              <w:rPr>
                <w:rFonts w:hint="eastAsia"/>
              </w:rPr>
              <w:t>小时。</w:t>
            </w:r>
          </w:p>
          <w:p w:rsidR="0057252E" w:rsidRDefault="00162A90">
            <w:pPr>
              <w:numPr>
                <w:ilvl w:val="0"/>
                <w:numId w:val="1"/>
              </w:numPr>
              <w:rPr>
                <w:rFonts w:ascii="宋体" w:hAnsi="宋体" w:cs="宋体"/>
                <w:szCs w:val="21"/>
              </w:rPr>
            </w:pPr>
            <w:r>
              <w:rPr>
                <w:rFonts w:hint="eastAsia"/>
              </w:rPr>
              <w:t>★整机要求双系统（</w:t>
            </w:r>
            <w:r>
              <w:rPr>
                <w:rFonts w:hint="eastAsia"/>
              </w:rPr>
              <w:t>Windows</w:t>
            </w:r>
            <w:r>
              <w:rPr>
                <w:rFonts w:hint="eastAsia"/>
              </w:rPr>
              <w:t>及</w:t>
            </w:r>
            <w:r>
              <w:rPr>
                <w:rFonts w:hint="eastAsia"/>
              </w:rPr>
              <w:t>Android)</w:t>
            </w:r>
            <w:r>
              <w:rPr>
                <w:rFonts w:hint="eastAsia"/>
              </w:rPr>
              <w:t>设计，双系统共用网口联网。</w:t>
            </w:r>
          </w:p>
          <w:p w:rsidR="0057252E" w:rsidRDefault="00162A90">
            <w:pPr>
              <w:autoSpaceDN w:val="0"/>
              <w:adjustRightInd w:val="0"/>
              <w:snapToGrid w:val="0"/>
              <w:spacing w:line="0" w:lineRule="atLeast"/>
              <w:jc w:val="left"/>
              <w:rPr>
                <w:rFonts w:ascii="宋体" w:hAnsi="宋体" w:cs="宋体"/>
                <w:b/>
                <w:szCs w:val="21"/>
              </w:rPr>
            </w:pPr>
            <w:r>
              <w:rPr>
                <w:rFonts w:ascii="宋体" w:hAnsi="宋体" w:cs="宋体" w:hint="eastAsia"/>
                <w:b/>
                <w:szCs w:val="21"/>
              </w:rPr>
              <w:t>表面材质要求：</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智能互动黑板触控玻璃采用防眩光全钢化防爆玻璃面板，具有防飞溅试验报告，具有防飞溅功能，玻璃破碎不能溅出伤人；智能互动黑板触控玻璃具有碎片状态、耐热冲击性能检验报告；智能互动黑板触控玻璃具有玻璃外观质量、弯曲度、玻璃表面应力、抗冲击、霰弹袋冲击性能检验报告。智能互动黑板触控玻璃具有符合GB11614-2009《平板玻璃》标准中优等品的技术要求。提供国家玻璃质量监督检验中心出具的并盖有CMA、CNAS章的检验合格报告，要求委托单位和生产单位一致，否则无效。</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智能黑板触控玻璃抗磨性能需符合JC/T 2130-2</w:t>
            </w:r>
            <w:r>
              <w:rPr>
                <w:rFonts w:ascii="宋体" w:hAnsi="宋体" w:cs="宋体" w:hint="eastAsia"/>
                <w:szCs w:val="22"/>
              </w:rPr>
              <w:t>012《移动电子产品视屏盖</w:t>
            </w:r>
            <w:r>
              <w:rPr>
                <w:rFonts w:ascii="宋体" w:hAnsi="宋体" w:cs="宋体" w:hint="eastAsia"/>
                <w:szCs w:val="22"/>
              </w:rPr>
              <w:lastRenderedPageBreak/>
              <w:t>板玻璃》标准中的技术要求，提供国家玻璃质量监督检验中心出具的并盖有CMA</w:t>
            </w:r>
            <w:r>
              <w:rPr>
                <w:rFonts w:ascii="宋体" w:hAnsi="宋体" w:cs="宋体" w:hint="eastAsia"/>
                <w:szCs w:val="21"/>
              </w:rPr>
              <w:t>、CNAS章的玻璃抗磨性试验合格报告，要求委托单位和生产单位一致，否则无效。</w:t>
            </w:r>
          </w:p>
          <w:p w:rsidR="0057252E" w:rsidRDefault="00162A90">
            <w:pPr>
              <w:numPr>
                <w:ilvl w:val="0"/>
                <w:numId w:val="1"/>
              </w:numPr>
              <w:spacing w:line="276" w:lineRule="auto"/>
              <w:rPr>
                <w:rFonts w:ascii="宋体" w:hAnsi="宋体" w:cs="宋体"/>
                <w:szCs w:val="21"/>
              </w:rPr>
            </w:pPr>
            <w:r>
              <w:rPr>
                <w:rFonts w:ascii="宋体" w:hAnsi="宋体" w:cs="宋体" w:hint="eastAsia"/>
                <w:szCs w:val="21"/>
              </w:rPr>
              <w:t>智慧黑板触控玻璃能够符合《电器电子产品有害物质限制使用管理办法》或欧盟指令2011/65/EU(ROHS)及其修订指令（EU）2015/863相关检测标准。</w:t>
            </w:r>
          </w:p>
          <w:p w:rsidR="0057252E" w:rsidRDefault="00162A90">
            <w:pPr>
              <w:autoSpaceDN w:val="0"/>
              <w:adjustRightInd w:val="0"/>
              <w:snapToGrid w:val="0"/>
              <w:spacing w:line="0" w:lineRule="atLeast"/>
              <w:jc w:val="left"/>
              <w:rPr>
                <w:rFonts w:ascii="宋体" w:hAnsi="宋体" w:cs="宋体"/>
                <w:b/>
                <w:szCs w:val="21"/>
              </w:rPr>
            </w:pPr>
            <w:r>
              <w:rPr>
                <w:rFonts w:ascii="宋体" w:hAnsi="宋体" w:cs="宋体" w:hint="eastAsia"/>
                <w:b/>
                <w:szCs w:val="21"/>
              </w:rPr>
              <w:t>配套白板软件功能：</w:t>
            </w:r>
          </w:p>
          <w:p w:rsidR="0057252E" w:rsidRDefault="00162A90">
            <w:r>
              <w:rPr>
                <w:rFonts w:hint="eastAsia"/>
              </w:rPr>
              <w:t>1)</w:t>
            </w:r>
            <w:r>
              <w:rPr>
                <w:rFonts w:hint="eastAsia"/>
              </w:rPr>
              <w:t>白板软件支持板中板功能，支持板中板墨迹的擦除、也可保存板中板的书写痕迹。同时支持多点触摸书写、聚光灯、放大镜、一键锁屏应用功能。</w:t>
            </w:r>
          </w:p>
          <w:p w:rsidR="0057252E" w:rsidRDefault="00162A90">
            <w:r>
              <w:rPr>
                <w:rFonts w:hint="eastAsia"/>
              </w:rPr>
              <w:t>2)</w:t>
            </w:r>
            <w:r>
              <w:rPr>
                <w:rFonts w:hint="eastAsia"/>
              </w:rPr>
              <w:t>白板软件可以与无线视频展台无缝对接、流畅度高，实现锁定画面、选择、画笔、橡皮、截屏、拍照、分辨率设置、摄像头切换、发送、返回和退出等功能。白板软件的内容可以通过扫描二维码将课件下载，方便在其他课堂使用。</w:t>
            </w:r>
          </w:p>
          <w:p w:rsidR="0057252E" w:rsidRDefault="00162A90">
            <w:r>
              <w:rPr>
                <w:rFonts w:hint="eastAsia"/>
              </w:rPr>
              <w:t>3)</w:t>
            </w:r>
            <w:r>
              <w:rPr>
                <w:rFonts w:hint="eastAsia"/>
              </w:rPr>
              <w:t>可以对当前内容进行任意区域的截图，截图完成后自动发送到白板上，可对截图内容进行批注讲解；</w:t>
            </w:r>
          </w:p>
          <w:p w:rsidR="0057252E" w:rsidRDefault="00162A90">
            <w:r>
              <w:rPr>
                <w:rFonts w:hint="eastAsia"/>
              </w:rPr>
              <w:t>4)</w:t>
            </w:r>
            <w:r>
              <w:rPr>
                <w:rFonts w:hint="eastAsia"/>
              </w:rPr>
              <w:t>支持全屏智能识别，并且中英文可以同时全屏混合书写并自动识别，识别的结果可以手势删除部分文字，如中国（</w:t>
            </w:r>
            <w:r>
              <w:rPr>
                <w:rFonts w:hint="eastAsia"/>
              </w:rPr>
              <w:t>China</w:t>
            </w:r>
            <w:r>
              <w:rPr>
                <w:rFonts w:hint="eastAsia"/>
              </w:rPr>
              <w:t>）人口数</w:t>
            </w:r>
            <w:r>
              <w:rPr>
                <w:rFonts w:hint="eastAsia"/>
              </w:rPr>
              <w:t>14</w:t>
            </w:r>
            <w:r>
              <w:rPr>
                <w:rFonts w:hint="eastAsia"/>
              </w:rPr>
              <w:t>亿。达到即写即识别。</w:t>
            </w:r>
          </w:p>
          <w:p w:rsidR="0057252E" w:rsidRDefault="00162A90">
            <w:r>
              <w:rPr>
                <w:rFonts w:hint="eastAsia"/>
              </w:rPr>
              <w:t>5)</w:t>
            </w:r>
            <w:r>
              <w:rPr>
                <w:rFonts w:hint="eastAsia"/>
              </w:rPr>
              <w:t>智能识别包括图形识别，公式识别：如δ</w:t>
            </w:r>
            <w:r>
              <w:rPr>
                <w:rFonts w:hint="eastAsia"/>
              </w:rPr>
              <w:t>(x)=a2+b2</w:t>
            </w:r>
            <w:r>
              <w:rPr>
                <w:rFonts w:hint="eastAsia"/>
              </w:rPr>
              <w:t>等，图形识别：包括任何规则和不规则图形，化学公式识别，如</w:t>
            </w:r>
            <w:r>
              <w:rPr>
                <w:rFonts w:hint="eastAsia"/>
              </w:rPr>
              <w:t xml:space="preserve"> H2+O2</w:t>
            </w:r>
            <w:r>
              <w:rPr>
                <w:rFonts w:hint="eastAsia"/>
              </w:rPr>
              <w:t>→</w:t>
            </w:r>
            <w:r>
              <w:rPr>
                <w:rFonts w:hint="eastAsia"/>
              </w:rPr>
              <w:t>H2O</w:t>
            </w:r>
            <w:r>
              <w:rPr>
                <w:rFonts w:hint="eastAsia"/>
              </w:rPr>
              <w:t>。</w:t>
            </w:r>
          </w:p>
          <w:p w:rsidR="0057252E" w:rsidRDefault="00162A90">
            <w:r>
              <w:rPr>
                <w:rFonts w:hint="eastAsia"/>
              </w:rPr>
              <w:t>6)</w:t>
            </w:r>
            <w:r>
              <w:rPr>
                <w:rFonts w:hint="eastAsia"/>
              </w:rPr>
              <w:t>板擦包括任意擦除、区域擦除、对象擦除以及全屏擦除。任意擦除对任何笔迹、图片、图形等任意局部的擦除，完全仿真实物板擦，如在白板中插入一张图片</w:t>
            </w:r>
            <w:r>
              <w:rPr>
                <w:rFonts w:hint="eastAsia"/>
              </w:rPr>
              <w:t>,</w:t>
            </w:r>
            <w:r>
              <w:rPr>
                <w:rFonts w:hint="eastAsia"/>
              </w:rPr>
              <w:t>可以对图片上部分面积擦除，用几何工具画一个三角形，可以擦除任意角等。</w:t>
            </w:r>
          </w:p>
          <w:p w:rsidR="0057252E" w:rsidRDefault="00162A90">
            <w:pPr>
              <w:autoSpaceDN w:val="0"/>
              <w:adjustRightInd w:val="0"/>
              <w:snapToGrid w:val="0"/>
              <w:spacing w:line="0" w:lineRule="atLeast"/>
              <w:jc w:val="left"/>
              <w:rPr>
                <w:rFonts w:ascii="宋体" w:hAnsi="宋体" w:cs="宋体"/>
                <w:b/>
                <w:szCs w:val="21"/>
              </w:rPr>
            </w:pPr>
            <w:r>
              <w:rPr>
                <w:rFonts w:ascii="宋体" w:hAnsi="宋体" w:cs="宋体" w:hint="eastAsia"/>
                <w:b/>
                <w:szCs w:val="21"/>
              </w:rPr>
              <w:t>移动授课助手：</w:t>
            </w:r>
          </w:p>
          <w:p w:rsidR="0057252E" w:rsidRDefault="00162A90">
            <w:pPr>
              <w:numPr>
                <w:ilvl w:val="0"/>
                <w:numId w:val="1"/>
              </w:numPr>
            </w:pPr>
            <w:r>
              <w:rPr>
                <w:rFonts w:hint="eastAsia"/>
              </w:rPr>
              <w:t>软件服务端要求安装在黑板内置的</w:t>
            </w:r>
            <w:r>
              <w:rPr>
                <w:rFonts w:hint="eastAsia"/>
              </w:rPr>
              <w:t>windows</w:t>
            </w:r>
            <w:r>
              <w:rPr>
                <w:rFonts w:hint="eastAsia"/>
              </w:rPr>
              <w:t>系统中，非运行在</w:t>
            </w:r>
            <w:r>
              <w:rPr>
                <w:rFonts w:hint="eastAsia"/>
              </w:rPr>
              <w:t>Android</w:t>
            </w:r>
            <w:r>
              <w:rPr>
                <w:rFonts w:hint="eastAsia"/>
              </w:rPr>
              <w:t>等其他运行环境</w:t>
            </w:r>
            <w:r>
              <w:rPr>
                <w:rFonts w:hint="eastAsia"/>
              </w:rPr>
              <w:t>,</w:t>
            </w:r>
            <w:r>
              <w:rPr>
                <w:rFonts w:hint="eastAsia"/>
              </w:rPr>
              <w:t>交互性好，操作直观方便。软件需多语言支持，方便教师使用，支持的语言至少为：中文、英文等。</w:t>
            </w:r>
          </w:p>
          <w:p w:rsidR="0057252E" w:rsidRDefault="00162A90">
            <w:pPr>
              <w:numPr>
                <w:ilvl w:val="0"/>
                <w:numId w:val="1"/>
              </w:numPr>
            </w:pPr>
            <w:r>
              <w:rPr>
                <w:rFonts w:hint="eastAsia"/>
              </w:rPr>
              <w:t>设备各连接端，</w:t>
            </w:r>
            <w:r>
              <w:rPr>
                <w:rFonts w:hint="eastAsia"/>
              </w:rPr>
              <w:t>IOS</w:t>
            </w:r>
            <w:r>
              <w:rPr>
                <w:rFonts w:hint="eastAsia"/>
              </w:rPr>
              <w:t>端、安卓端均通过软件实现，无需插入外接设备，例如即插即用接收端硬件，教师无需考虑接收端设备的保管问题。</w:t>
            </w:r>
          </w:p>
          <w:p w:rsidR="0057252E" w:rsidRDefault="00162A90">
            <w:pPr>
              <w:numPr>
                <w:ilvl w:val="0"/>
                <w:numId w:val="1"/>
              </w:numPr>
            </w:pPr>
            <w:r>
              <w:rPr>
                <w:rFonts w:hint="eastAsia"/>
              </w:rPr>
              <w:t>要求可通过无线网络连接实现同屏传输，轻松搭建可用一般路由器、</w:t>
            </w:r>
            <w:proofErr w:type="spellStart"/>
            <w:r>
              <w:rPr>
                <w:rFonts w:hint="eastAsia"/>
              </w:rPr>
              <w:t>WiFi</w:t>
            </w:r>
            <w:proofErr w:type="spellEnd"/>
            <w:r>
              <w:rPr>
                <w:rFonts w:hint="eastAsia"/>
              </w:rPr>
              <w:t>热点或直接接入学校原有网络中；</w:t>
            </w:r>
          </w:p>
          <w:p w:rsidR="0057252E" w:rsidRDefault="00162A90">
            <w:pPr>
              <w:numPr>
                <w:ilvl w:val="0"/>
                <w:numId w:val="1"/>
              </w:numPr>
            </w:pPr>
            <w:r>
              <w:rPr>
                <w:rFonts w:hint="eastAsia"/>
              </w:rPr>
              <w:t>投屏端支持</w:t>
            </w:r>
            <w:r>
              <w:rPr>
                <w:rFonts w:hint="eastAsia"/>
              </w:rPr>
              <w:t>IOS</w:t>
            </w:r>
            <w:r>
              <w:rPr>
                <w:rFonts w:hint="eastAsia"/>
              </w:rPr>
              <w:t>移动端，安卓移动端投屏显示，视频播放流畅无延时、卡顿现象。</w:t>
            </w:r>
          </w:p>
          <w:p w:rsidR="0057252E" w:rsidRDefault="00162A90">
            <w:pPr>
              <w:numPr>
                <w:ilvl w:val="0"/>
                <w:numId w:val="1"/>
              </w:numPr>
            </w:pPr>
            <w:r>
              <w:rPr>
                <w:rFonts w:hint="eastAsia"/>
              </w:rPr>
              <w:t>兼容</w:t>
            </w:r>
            <w:r>
              <w:rPr>
                <w:rFonts w:hint="eastAsia"/>
              </w:rPr>
              <w:t>IOS</w:t>
            </w:r>
            <w:r>
              <w:rPr>
                <w:rFonts w:hint="eastAsia"/>
              </w:rPr>
              <w:t>端音视频传输协议，</w:t>
            </w:r>
            <w:r>
              <w:rPr>
                <w:rFonts w:hint="eastAsia"/>
              </w:rPr>
              <w:t>IOS</w:t>
            </w:r>
            <w:r>
              <w:rPr>
                <w:rFonts w:hint="eastAsia"/>
              </w:rPr>
              <w:t>端音视频播放可直接通过黑板端的音箱输出声音，达到移动端教学素材实时在教室中分享播放的要求。</w:t>
            </w:r>
          </w:p>
          <w:p w:rsidR="0057252E" w:rsidRDefault="00162A90">
            <w:pPr>
              <w:numPr>
                <w:ilvl w:val="0"/>
                <w:numId w:val="1"/>
              </w:numPr>
            </w:pPr>
            <w:r>
              <w:rPr>
                <w:rFonts w:hint="eastAsia"/>
              </w:rPr>
              <w:t>支持直播功能，满足实物展示教学、理科实验等操作教学，实现边讲解边在黑板端显示观看的功能；</w:t>
            </w:r>
          </w:p>
          <w:p w:rsidR="0057252E" w:rsidRDefault="00162A90">
            <w:pPr>
              <w:numPr>
                <w:ilvl w:val="0"/>
                <w:numId w:val="1"/>
              </w:numPr>
            </w:pPr>
            <w:r>
              <w:rPr>
                <w:rFonts w:hint="eastAsia"/>
              </w:rPr>
              <w:t>需具有移动展台功能，教师可方便将课本、试卷等实物通过移动设备拍照上传至大屏讲解，照片数量不受限制，可自动排布显示，实现照片墙的效果；选择某一张照片，可以通过手势控制缩放、旋转、移动、剪切、标注、擦除等操作。</w:t>
            </w:r>
          </w:p>
          <w:p w:rsidR="0057252E" w:rsidRDefault="00162A90">
            <w:pPr>
              <w:numPr>
                <w:ilvl w:val="0"/>
                <w:numId w:val="1"/>
              </w:numPr>
            </w:pPr>
            <w:r>
              <w:rPr>
                <w:rFonts w:hint="eastAsia"/>
              </w:rPr>
              <w:t>可通过移动设备远程控制智慧黑板，实现鼠标移动、单击、双击、左右键等功能；也可打开文件并远端直接编辑文件。</w:t>
            </w:r>
          </w:p>
          <w:p w:rsidR="0057252E" w:rsidRDefault="00162A90">
            <w:pPr>
              <w:numPr>
                <w:ilvl w:val="0"/>
                <w:numId w:val="1"/>
              </w:numPr>
            </w:pPr>
            <w:r>
              <w:rPr>
                <w:rFonts w:hint="eastAsia"/>
              </w:rPr>
              <w:t>无需外网的情况下，教师即可在自己的平板上直接录制微课，做到“随时、随地”录微课；微课内容需包括课件内容、原笔迹板书、教师讲解视频、教师讲解语音。课件需支持视频、图片、</w:t>
            </w:r>
            <w:proofErr w:type="spellStart"/>
            <w:r>
              <w:rPr>
                <w:rFonts w:hint="eastAsia"/>
              </w:rPr>
              <w:t>pdf</w:t>
            </w:r>
            <w:proofErr w:type="spellEnd"/>
            <w:r>
              <w:rPr>
                <w:rFonts w:hint="eastAsia"/>
              </w:rPr>
              <w:t>等数字媒体文件。微课格式</w:t>
            </w:r>
            <w:r>
              <w:rPr>
                <w:rFonts w:hint="eastAsia"/>
              </w:rPr>
              <w:lastRenderedPageBreak/>
              <w:t>需要为标准的流媒体格式，如</w:t>
            </w:r>
            <w:r>
              <w:rPr>
                <w:rFonts w:hint="eastAsia"/>
              </w:rPr>
              <w:t>mp4</w:t>
            </w:r>
            <w:r>
              <w:rPr>
                <w:rFonts w:hint="eastAsia"/>
              </w:rPr>
              <w:t>等，方便网络传输、观看。微课录制完毕，可以一键回看，以便确认微课录制效果。</w:t>
            </w:r>
          </w:p>
          <w:p w:rsidR="0057252E" w:rsidRDefault="00162A90">
            <w:pPr>
              <w:numPr>
                <w:ilvl w:val="0"/>
                <w:numId w:val="1"/>
              </w:numPr>
            </w:pPr>
            <w:r>
              <w:rPr>
                <w:rFonts w:hint="eastAsia"/>
              </w:rPr>
              <w:t>教师可以一键将课堂教学内容录制成标准的视频文件，包括黑板板书、大屏图像、课堂实况、教师语音等；方便学生课后复习及未能即时听课的学生听课使用。</w:t>
            </w:r>
          </w:p>
          <w:p w:rsidR="0057252E" w:rsidRDefault="00162A90">
            <w:pPr>
              <w:numPr>
                <w:ilvl w:val="0"/>
                <w:numId w:val="1"/>
              </w:numPr>
            </w:pPr>
            <w:r>
              <w:rPr>
                <w:rFonts w:hint="eastAsia"/>
              </w:rPr>
              <w:t>教师可以在移动设备上直接批注大屏内容，需支持视频动态批注。</w:t>
            </w:r>
          </w:p>
          <w:p w:rsidR="0057252E" w:rsidRDefault="00162A90">
            <w:pPr>
              <w:numPr>
                <w:ilvl w:val="0"/>
                <w:numId w:val="1"/>
              </w:numPr>
            </w:pPr>
            <w:r>
              <w:rPr>
                <w:rFonts w:hint="eastAsia"/>
              </w:rPr>
              <w:t>教师可将移动设备上</w:t>
            </w:r>
            <w:r>
              <w:rPr>
                <w:rFonts w:hint="eastAsia"/>
              </w:rPr>
              <w:t>PPT</w:t>
            </w:r>
            <w:r>
              <w:rPr>
                <w:rFonts w:hint="eastAsia"/>
              </w:rPr>
              <w:t>的文件直接在大屏上打开，无需拷贝文件至大屏电脑，并全屏播放，也可在移动设备端关闭全屏播放及关闭</w:t>
            </w:r>
            <w:r>
              <w:rPr>
                <w:rFonts w:hint="eastAsia"/>
              </w:rPr>
              <w:t>PPT</w:t>
            </w:r>
            <w:r>
              <w:rPr>
                <w:rFonts w:hint="eastAsia"/>
              </w:rPr>
              <w:t>文件。</w:t>
            </w:r>
            <w:r>
              <w:rPr>
                <w:rFonts w:hint="eastAsia"/>
              </w:rPr>
              <w:t xml:space="preserve"> </w:t>
            </w:r>
            <w:r>
              <w:rPr>
                <w:rFonts w:hint="eastAsia"/>
              </w:rPr>
              <w:t>教师可以通过手势左右滑动控制</w:t>
            </w:r>
            <w:r>
              <w:rPr>
                <w:rFonts w:hint="eastAsia"/>
              </w:rPr>
              <w:t>PPT</w:t>
            </w:r>
            <w:r>
              <w:rPr>
                <w:rFonts w:hint="eastAsia"/>
              </w:rPr>
              <w:t>上下翻页，也可以通过按键控制</w:t>
            </w:r>
            <w:r>
              <w:rPr>
                <w:rFonts w:hint="eastAsia"/>
              </w:rPr>
              <w:t>PPT</w:t>
            </w:r>
            <w:r>
              <w:rPr>
                <w:rFonts w:hint="eastAsia"/>
              </w:rPr>
              <w:t>上下翻页；移动设备端需有当前</w:t>
            </w:r>
            <w:r>
              <w:rPr>
                <w:rFonts w:hint="eastAsia"/>
              </w:rPr>
              <w:t>PPT</w:t>
            </w:r>
            <w:r>
              <w:rPr>
                <w:rFonts w:hint="eastAsia"/>
              </w:rPr>
              <w:t>全部页面的缩略图显示，大屏上不显示，教师可以通过选择缩略图页面快速将大屏</w:t>
            </w:r>
            <w:r>
              <w:rPr>
                <w:rFonts w:hint="eastAsia"/>
              </w:rPr>
              <w:t>PPT</w:t>
            </w:r>
            <w:r>
              <w:rPr>
                <w:rFonts w:hint="eastAsia"/>
              </w:rPr>
              <w:t>翻页至指定页面。</w:t>
            </w:r>
            <w:r>
              <w:rPr>
                <w:rFonts w:hint="eastAsia"/>
              </w:rPr>
              <w:t>PPT</w:t>
            </w:r>
            <w:r>
              <w:rPr>
                <w:rFonts w:hint="eastAsia"/>
              </w:rPr>
              <w:t>页面可以配合画笔功能，做到随时标注讲解；播放</w:t>
            </w:r>
            <w:r>
              <w:rPr>
                <w:rFonts w:hint="eastAsia"/>
              </w:rPr>
              <w:t>PPT</w:t>
            </w:r>
            <w:r>
              <w:rPr>
                <w:rFonts w:hint="eastAsia"/>
              </w:rPr>
              <w:t>时，无需退出</w:t>
            </w:r>
            <w:r>
              <w:rPr>
                <w:rFonts w:hint="eastAsia"/>
              </w:rPr>
              <w:t>PPT</w:t>
            </w:r>
            <w:r>
              <w:rPr>
                <w:rFonts w:hint="eastAsia"/>
              </w:rPr>
              <w:t>即穿插可播放音视频文件，方便教师讲课。</w:t>
            </w:r>
            <w:r>
              <w:rPr>
                <w:rFonts w:hint="eastAsia"/>
              </w:rPr>
              <w:t>PPT</w:t>
            </w:r>
            <w:r>
              <w:rPr>
                <w:rFonts w:hint="eastAsia"/>
              </w:rPr>
              <w:t>页面可以通过截图方式截取重点至画板中讲解，并可保存为课堂笔记。</w:t>
            </w:r>
            <w:r>
              <w:rPr>
                <w:rFonts w:hint="eastAsia"/>
              </w:rPr>
              <w:t>PPT</w:t>
            </w:r>
            <w:r>
              <w:rPr>
                <w:rFonts w:hint="eastAsia"/>
              </w:rPr>
              <w:t>页面如遇文字较小，可以配合放大镜功能，做到多级别放大，方便后排学生观看。</w:t>
            </w:r>
          </w:p>
          <w:p w:rsidR="0057252E" w:rsidRDefault="00162A90">
            <w:pPr>
              <w:numPr>
                <w:ilvl w:val="0"/>
                <w:numId w:val="1"/>
              </w:numPr>
            </w:pPr>
            <w:r>
              <w:rPr>
                <w:rFonts w:hint="eastAsia"/>
              </w:rPr>
              <w:t>可轻松播放移动设备上的所有教学文件，包括</w:t>
            </w:r>
            <w:proofErr w:type="spellStart"/>
            <w:r>
              <w:rPr>
                <w:rFonts w:hint="eastAsia"/>
              </w:rPr>
              <w:t>ppt</w:t>
            </w:r>
            <w:proofErr w:type="spellEnd"/>
            <w:r>
              <w:rPr>
                <w:rFonts w:hint="eastAsia"/>
              </w:rPr>
              <w:t>、</w:t>
            </w:r>
            <w:r>
              <w:rPr>
                <w:rFonts w:hint="eastAsia"/>
              </w:rPr>
              <w:t>word</w:t>
            </w:r>
            <w:r>
              <w:rPr>
                <w:rFonts w:hint="eastAsia"/>
              </w:rPr>
              <w:t>、</w:t>
            </w:r>
            <w:proofErr w:type="spellStart"/>
            <w:r>
              <w:rPr>
                <w:rFonts w:hint="eastAsia"/>
              </w:rPr>
              <w:t>pdf</w:t>
            </w:r>
            <w:proofErr w:type="spellEnd"/>
            <w:r>
              <w:rPr>
                <w:rFonts w:hint="eastAsia"/>
              </w:rPr>
              <w:t>、图片、音频、视频等，并可通过移动设备端控制播放，包括全屏、快进、快退、停止等。</w:t>
            </w:r>
          </w:p>
          <w:p w:rsidR="0057252E" w:rsidRDefault="00162A90">
            <w:pPr>
              <w:numPr>
                <w:ilvl w:val="0"/>
                <w:numId w:val="1"/>
              </w:numPr>
              <w:rPr>
                <w:szCs w:val="22"/>
              </w:rPr>
            </w:pPr>
            <w:r>
              <w:rPr>
                <w:rFonts w:hint="eastAsia"/>
              </w:rPr>
              <w:t>需支持电子白板功能，具备铅笔、荧光笔、激光笔、魔法笔、排刷、图案刷等多种书写笔模式。需提供三角形、正方形、圆形、椭圆、多边形、平行线、箭头线、虚线等图形绘图工具。需可插入图片、</w:t>
            </w:r>
            <w:r>
              <w:rPr>
                <w:rFonts w:hint="eastAsia"/>
              </w:rPr>
              <w:t>PPT</w:t>
            </w:r>
            <w:r>
              <w:rPr>
                <w:rFonts w:hint="eastAsia"/>
              </w:rPr>
              <w:t>、</w:t>
            </w:r>
            <w:r>
              <w:rPr>
                <w:rFonts w:hint="eastAsia"/>
              </w:rPr>
              <w:t>word</w:t>
            </w:r>
            <w:r>
              <w:rPr>
                <w:rFonts w:hint="eastAsia"/>
              </w:rPr>
              <w:t>等文件进行讲解，并可直接保存为图片、</w:t>
            </w:r>
            <w:proofErr w:type="spellStart"/>
            <w:r>
              <w:rPr>
                <w:rFonts w:hint="eastAsia"/>
              </w:rPr>
              <w:t>pdf</w:t>
            </w:r>
            <w:proofErr w:type="spellEnd"/>
            <w:r>
              <w:rPr>
                <w:rFonts w:hint="eastAsia"/>
              </w:rPr>
              <w:t>等文件。支持手势漫游、手势擦除、手势缩放等</w:t>
            </w:r>
            <w:r>
              <w:rPr>
                <w:rFonts w:hint="eastAsia"/>
                <w:szCs w:val="22"/>
              </w:rPr>
              <w:t>功能。</w:t>
            </w:r>
          </w:p>
          <w:p w:rsidR="0057252E" w:rsidRDefault="00162A90">
            <w:pPr>
              <w:numPr>
                <w:ilvl w:val="0"/>
                <w:numId w:val="1"/>
              </w:numPr>
              <w:rPr>
                <w:szCs w:val="22"/>
              </w:rPr>
            </w:pPr>
            <w:r>
              <w:rPr>
                <w:rFonts w:hint="eastAsia"/>
                <w:szCs w:val="22"/>
              </w:rPr>
              <w:t>需支持鼠标指针大小、形状可选择设置，并可自定义鼠标形状，解决后排学生经常看不清鼠标指针的问题。</w:t>
            </w:r>
          </w:p>
          <w:p w:rsidR="0057252E" w:rsidRDefault="00162A90">
            <w:pPr>
              <w:numPr>
                <w:ilvl w:val="0"/>
                <w:numId w:val="1"/>
              </w:numPr>
              <w:rPr>
                <w:szCs w:val="22"/>
              </w:rPr>
            </w:pPr>
            <w:r>
              <w:rPr>
                <w:rFonts w:hint="eastAsia"/>
                <w:szCs w:val="22"/>
              </w:rPr>
              <w:t>具备基本辅助工具，包括荧光笔、聚光灯、放大镜等。</w:t>
            </w:r>
          </w:p>
          <w:p w:rsidR="0057252E" w:rsidRPr="005862AE" w:rsidRDefault="00162A90" w:rsidP="005862AE">
            <w:pPr>
              <w:numPr>
                <w:ilvl w:val="0"/>
                <w:numId w:val="1"/>
              </w:numPr>
              <w:rPr>
                <w:szCs w:val="22"/>
              </w:rPr>
            </w:pPr>
            <w:r>
              <w:rPr>
                <w:rFonts w:hint="eastAsia"/>
                <w:szCs w:val="22"/>
              </w:rPr>
              <w:t>移动设备端软件可扫描二维码自动下载，并自动提示新版本升级或自动检查升级至最新版。</w:t>
            </w:r>
          </w:p>
        </w:tc>
        <w:tc>
          <w:tcPr>
            <w:tcW w:w="615" w:type="dxa"/>
            <w:tcBorders>
              <w:left w:val="single" w:sz="4" w:space="0" w:color="auto"/>
            </w:tcBorders>
            <w:vAlign w:val="center"/>
          </w:tcPr>
          <w:p w:rsidR="0057252E" w:rsidRDefault="00162A90">
            <w:pPr>
              <w:autoSpaceDN w:val="0"/>
              <w:adjustRightInd w:val="0"/>
              <w:snapToGrid w:val="0"/>
              <w:spacing w:line="0" w:lineRule="atLeast"/>
              <w:rPr>
                <w:rFonts w:ascii="宋体" w:hAnsi="宋体"/>
                <w:sz w:val="24"/>
                <w:szCs w:val="24"/>
              </w:rPr>
            </w:pPr>
            <w:r>
              <w:rPr>
                <w:rFonts w:ascii="宋体" w:hAnsi="宋体" w:hint="eastAsia"/>
                <w:sz w:val="24"/>
                <w:szCs w:val="24"/>
              </w:rPr>
              <w:lastRenderedPageBreak/>
              <w:t>套</w:t>
            </w:r>
          </w:p>
        </w:tc>
        <w:tc>
          <w:tcPr>
            <w:tcW w:w="699" w:type="dxa"/>
            <w:vAlign w:val="center"/>
          </w:tcPr>
          <w:p w:rsidR="0057252E" w:rsidRDefault="005862AE">
            <w:pPr>
              <w:autoSpaceDN w:val="0"/>
              <w:adjustRightInd w:val="0"/>
              <w:snapToGrid w:val="0"/>
              <w:spacing w:line="0" w:lineRule="atLeast"/>
              <w:rPr>
                <w:rFonts w:ascii="宋体" w:hAnsi="宋体"/>
                <w:sz w:val="24"/>
                <w:szCs w:val="24"/>
              </w:rPr>
            </w:pPr>
            <w:r>
              <w:rPr>
                <w:rFonts w:ascii="宋体" w:hAnsi="宋体" w:hint="eastAsia"/>
                <w:sz w:val="24"/>
                <w:szCs w:val="24"/>
              </w:rPr>
              <w:t>8</w:t>
            </w:r>
          </w:p>
        </w:tc>
      </w:tr>
      <w:tr w:rsidR="005862AE" w:rsidTr="00C838D1">
        <w:trPr>
          <w:trHeight w:val="1408"/>
          <w:jc w:val="center"/>
        </w:trPr>
        <w:tc>
          <w:tcPr>
            <w:tcW w:w="463" w:type="dxa"/>
            <w:tcBorders>
              <w:right w:val="single" w:sz="4" w:space="0" w:color="auto"/>
            </w:tcBorders>
            <w:vAlign w:val="center"/>
          </w:tcPr>
          <w:p w:rsidR="005862AE" w:rsidRDefault="005862AE">
            <w:pPr>
              <w:autoSpaceDN w:val="0"/>
              <w:adjustRightInd w:val="0"/>
              <w:snapToGrid w:val="0"/>
              <w:spacing w:line="0" w:lineRule="atLeast"/>
              <w:jc w:val="center"/>
              <w:rPr>
                <w:rFonts w:ascii="宋体" w:hAnsi="宋体"/>
                <w:b/>
                <w:sz w:val="24"/>
                <w:szCs w:val="24"/>
              </w:rPr>
            </w:pPr>
          </w:p>
        </w:tc>
        <w:tc>
          <w:tcPr>
            <w:tcW w:w="955" w:type="dxa"/>
            <w:tcBorders>
              <w:top w:val="single" w:sz="4" w:space="0" w:color="auto"/>
              <w:left w:val="single" w:sz="4" w:space="0" w:color="auto"/>
              <w:bottom w:val="single" w:sz="4" w:space="0" w:color="auto"/>
              <w:right w:val="single" w:sz="4" w:space="0" w:color="auto"/>
            </w:tcBorders>
            <w:vAlign w:val="center"/>
          </w:tcPr>
          <w:p w:rsidR="005862AE" w:rsidRDefault="005862AE">
            <w:pPr>
              <w:autoSpaceDN w:val="0"/>
              <w:adjustRightInd w:val="0"/>
              <w:snapToGrid w:val="0"/>
              <w:spacing w:line="0" w:lineRule="atLeast"/>
              <w:jc w:val="center"/>
              <w:rPr>
                <w:rFonts w:ascii="宋体" w:hAnsi="宋体"/>
                <w:sz w:val="24"/>
                <w:szCs w:val="24"/>
              </w:rPr>
            </w:pPr>
            <w:r>
              <w:rPr>
                <w:rFonts w:ascii="宋体" w:hAnsi="宋体" w:cs="宋体" w:hint="eastAsia"/>
                <w:szCs w:val="21"/>
              </w:rPr>
              <w:t>无线麦克风</w:t>
            </w:r>
          </w:p>
        </w:tc>
        <w:tc>
          <w:tcPr>
            <w:tcW w:w="7371" w:type="dxa"/>
            <w:tcBorders>
              <w:top w:val="single" w:sz="4" w:space="0" w:color="auto"/>
              <w:left w:val="single" w:sz="4" w:space="0" w:color="auto"/>
              <w:bottom w:val="single" w:sz="4" w:space="0" w:color="auto"/>
              <w:right w:val="single" w:sz="4" w:space="0" w:color="auto"/>
            </w:tcBorders>
            <w:vAlign w:val="center"/>
          </w:tcPr>
          <w:p w:rsidR="005862AE" w:rsidRDefault="005862AE" w:rsidP="005862AE">
            <w:pPr>
              <w:pStyle w:val="a0"/>
              <w:rPr>
                <w:rFonts w:ascii="宋体" w:eastAsia="宋体" w:hAnsi="宋体" w:cs="宋体"/>
                <w:bCs w:val="0"/>
                <w:spacing w:val="0"/>
                <w:kern w:val="2"/>
                <w:sz w:val="21"/>
                <w:szCs w:val="21"/>
              </w:rPr>
            </w:pPr>
            <w:r>
              <w:rPr>
                <w:rFonts w:ascii="宋体" w:eastAsia="宋体" w:hAnsi="宋体" w:cs="宋体" w:hint="eastAsia"/>
                <w:bCs w:val="0"/>
                <w:spacing w:val="0"/>
                <w:kern w:val="2"/>
                <w:sz w:val="21"/>
                <w:szCs w:val="21"/>
              </w:rPr>
              <w:t>无线麦克风要求：</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无线麦克风可实现与互动黑板内置音箱智能开机自动配对连接，配对方式：自动扫瞄、配对、锁定,具备近距离优先连接机制，不允许使用外置音箱实现对接扩声；</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技术参数要求：接收频率：2402 - 2482MHz（81信道），调制方法：GFSK，频率响应：50 Hz ~18 KHz；</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具备噪声及回音消除功能，在立体声音量最大时无噪声、无电流声、无回音及无共振；静音接收时，在麦克风音量最大时无噪声及电流声(距离音箱30公分内)；</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音量在距离音箱3米时高于70 db且不啸叫（采用硬件分量移频技术，非DSP移频处理，充分保证产品音质还原性）；</w:t>
            </w:r>
          </w:p>
          <w:p w:rsidR="005862AE" w:rsidRDefault="005862AE" w:rsidP="005862AE">
            <w:pPr>
              <w:widowControl/>
              <w:numPr>
                <w:ilvl w:val="0"/>
                <w:numId w:val="1"/>
              </w:numPr>
              <w:spacing w:line="315" w:lineRule="atLeast"/>
              <w:jc w:val="left"/>
            </w:pPr>
            <w:r>
              <w:rPr>
                <w:rFonts w:ascii="宋体" w:hAnsi="宋体" w:cs="宋体" w:hint="eastAsia"/>
                <w:szCs w:val="21"/>
              </w:rPr>
              <w:t>音质清晰，人声穿透力强；</w:t>
            </w:r>
          </w:p>
          <w:p w:rsidR="005862AE" w:rsidRDefault="005862AE" w:rsidP="005862AE">
            <w:pPr>
              <w:widowControl/>
              <w:numPr>
                <w:ilvl w:val="0"/>
                <w:numId w:val="1"/>
              </w:numPr>
              <w:spacing w:line="315" w:lineRule="atLeast"/>
              <w:jc w:val="left"/>
            </w:pPr>
            <w:r>
              <w:rPr>
                <w:rFonts w:ascii="宋体" w:hAnsi="宋体" w:cs="宋体" w:hint="eastAsia"/>
                <w:szCs w:val="21"/>
              </w:rPr>
              <w:t>具备红外激光笔功能，满足日常教学需求；</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使用不限教室数量，无对频、多套使用时串频现象；</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具有强大抗干扰功能（</w:t>
            </w:r>
            <w:proofErr w:type="spellStart"/>
            <w:r>
              <w:rPr>
                <w:rFonts w:ascii="宋体" w:hAnsi="宋体" w:cs="宋体" w:hint="eastAsia"/>
                <w:szCs w:val="21"/>
              </w:rPr>
              <w:t>WiFi</w:t>
            </w:r>
            <w:proofErr w:type="spellEnd"/>
            <w:r>
              <w:rPr>
                <w:rFonts w:ascii="宋体" w:hAnsi="宋体" w:cs="宋体" w:hint="eastAsia"/>
                <w:szCs w:val="21"/>
              </w:rPr>
              <w:t>、蓝牙、</w:t>
            </w:r>
            <w:proofErr w:type="spellStart"/>
            <w:r>
              <w:rPr>
                <w:rFonts w:ascii="宋体" w:hAnsi="宋体" w:cs="宋体" w:hint="eastAsia"/>
                <w:szCs w:val="21"/>
              </w:rPr>
              <w:t>Zigbee</w:t>
            </w:r>
            <w:proofErr w:type="spellEnd"/>
            <w:r>
              <w:rPr>
                <w:rFonts w:ascii="宋体" w:hAnsi="宋体" w:cs="宋体" w:hint="eastAsia"/>
                <w:szCs w:val="21"/>
              </w:rPr>
              <w:t>等同等频段或不同频段数字干扰源），同槽布线，对220V强电信号具有抗干扰作用（无电流噪音）；</w:t>
            </w:r>
          </w:p>
          <w:p w:rsidR="005862AE" w:rsidRDefault="005862AE" w:rsidP="005862AE">
            <w:pPr>
              <w:widowControl/>
              <w:numPr>
                <w:ilvl w:val="0"/>
                <w:numId w:val="1"/>
              </w:numPr>
              <w:spacing w:line="315" w:lineRule="atLeast"/>
              <w:jc w:val="left"/>
              <w:rPr>
                <w:b/>
                <w:bCs/>
              </w:rPr>
            </w:pPr>
            <w:r>
              <w:rPr>
                <w:rFonts w:ascii="宋体" w:hAnsi="宋体" w:cs="宋体" w:hint="eastAsia"/>
                <w:szCs w:val="21"/>
              </w:rPr>
              <w:lastRenderedPageBreak/>
              <w:t>智慧黑板支持无线MIC功能，智慧黑板整机具有无线MIC接收功能，可以将无线MIC音频输出到内置音箱；智慧黑板支持无线MIC功能，智慧黑板整机扩音不受Windows，</w:t>
            </w:r>
            <w:proofErr w:type="spellStart"/>
            <w:r>
              <w:rPr>
                <w:rFonts w:ascii="宋体" w:hAnsi="宋体" w:cs="宋体" w:hint="eastAsia"/>
                <w:szCs w:val="21"/>
              </w:rPr>
              <w:t>Andriod</w:t>
            </w:r>
            <w:proofErr w:type="spellEnd"/>
            <w:r>
              <w:rPr>
                <w:rFonts w:ascii="宋体" w:hAnsi="宋体" w:cs="宋体" w:hint="eastAsia"/>
                <w:szCs w:val="21"/>
              </w:rPr>
              <w:t>影响，即使关闭Windows也可以正常扩音；智慧黑板整机支持无线MIC和本机声音混音功能；可以同时录制MIC和本机电脑音频。</w:t>
            </w:r>
          </w:p>
        </w:tc>
        <w:tc>
          <w:tcPr>
            <w:tcW w:w="615" w:type="dxa"/>
            <w:tcBorders>
              <w:left w:val="single" w:sz="4" w:space="0" w:color="auto"/>
            </w:tcBorders>
            <w:vAlign w:val="center"/>
          </w:tcPr>
          <w:p w:rsidR="005862AE" w:rsidRDefault="005862AE">
            <w:pPr>
              <w:autoSpaceDN w:val="0"/>
              <w:adjustRightInd w:val="0"/>
              <w:snapToGrid w:val="0"/>
              <w:spacing w:line="0" w:lineRule="atLeast"/>
              <w:rPr>
                <w:rFonts w:ascii="宋体" w:hAnsi="宋体"/>
                <w:sz w:val="24"/>
                <w:szCs w:val="24"/>
              </w:rPr>
            </w:pPr>
            <w:r>
              <w:rPr>
                <w:rFonts w:ascii="宋体" w:hAnsi="宋体" w:hint="eastAsia"/>
                <w:sz w:val="24"/>
                <w:szCs w:val="24"/>
              </w:rPr>
              <w:lastRenderedPageBreak/>
              <w:t>套</w:t>
            </w:r>
          </w:p>
        </w:tc>
        <w:tc>
          <w:tcPr>
            <w:tcW w:w="699" w:type="dxa"/>
            <w:vAlign w:val="center"/>
          </w:tcPr>
          <w:p w:rsidR="005862AE" w:rsidRDefault="005862AE">
            <w:pPr>
              <w:autoSpaceDN w:val="0"/>
              <w:adjustRightInd w:val="0"/>
              <w:snapToGrid w:val="0"/>
              <w:spacing w:line="0" w:lineRule="atLeast"/>
              <w:rPr>
                <w:rFonts w:ascii="宋体" w:hAnsi="宋体"/>
                <w:sz w:val="24"/>
                <w:szCs w:val="24"/>
              </w:rPr>
            </w:pPr>
            <w:r>
              <w:rPr>
                <w:rFonts w:ascii="宋体" w:hAnsi="宋体" w:hint="eastAsia"/>
                <w:sz w:val="24"/>
                <w:szCs w:val="24"/>
              </w:rPr>
              <w:t>8</w:t>
            </w:r>
          </w:p>
        </w:tc>
      </w:tr>
      <w:tr w:rsidR="005862AE" w:rsidTr="00C838D1">
        <w:trPr>
          <w:trHeight w:val="468"/>
          <w:jc w:val="center"/>
        </w:trPr>
        <w:tc>
          <w:tcPr>
            <w:tcW w:w="463" w:type="dxa"/>
            <w:tcBorders>
              <w:right w:val="single" w:sz="4" w:space="0" w:color="auto"/>
            </w:tcBorders>
            <w:vAlign w:val="center"/>
          </w:tcPr>
          <w:p w:rsidR="005862AE" w:rsidRDefault="005862AE">
            <w:pPr>
              <w:autoSpaceDN w:val="0"/>
              <w:adjustRightInd w:val="0"/>
              <w:snapToGrid w:val="0"/>
              <w:spacing w:line="0" w:lineRule="atLeast"/>
              <w:jc w:val="center"/>
              <w:rPr>
                <w:rFonts w:ascii="宋体" w:hAnsi="宋体"/>
                <w:b/>
                <w:sz w:val="24"/>
                <w:szCs w:val="24"/>
              </w:rPr>
            </w:pPr>
          </w:p>
        </w:tc>
        <w:tc>
          <w:tcPr>
            <w:tcW w:w="955" w:type="dxa"/>
            <w:tcBorders>
              <w:top w:val="single" w:sz="4" w:space="0" w:color="auto"/>
              <w:left w:val="single" w:sz="4" w:space="0" w:color="auto"/>
              <w:bottom w:val="single" w:sz="4" w:space="0" w:color="auto"/>
              <w:right w:val="single" w:sz="4" w:space="0" w:color="auto"/>
            </w:tcBorders>
            <w:vAlign w:val="center"/>
          </w:tcPr>
          <w:p w:rsidR="005862AE" w:rsidRDefault="005862AE">
            <w:pPr>
              <w:autoSpaceDN w:val="0"/>
              <w:adjustRightInd w:val="0"/>
              <w:snapToGrid w:val="0"/>
              <w:spacing w:line="0" w:lineRule="atLeast"/>
              <w:jc w:val="center"/>
              <w:rPr>
                <w:rFonts w:ascii="宋体" w:hAnsi="宋体"/>
                <w:sz w:val="24"/>
                <w:szCs w:val="24"/>
              </w:rPr>
            </w:pPr>
            <w:r>
              <w:rPr>
                <w:rFonts w:ascii="宋体" w:hAnsi="宋体" w:cs="宋体" w:hint="eastAsia"/>
                <w:b/>
                <w:szCs w:val="21"/>
              </w:rPr>
              <w:t>无线展台</w:t>
            </w:r>
          </w:p>
        </w:tc>
        <w:tc>
          <w:tcPr>
            <w:tcW w:w="7371" w:type="dxa"/>
            <w:tcBorders>
              <w:top w:val="single" w:sz="4" w:space="0" w:color="auto"/>
              <w:left w:val="single" w:sz="4" w:space="0" w:color="auto"/>
              <w:bottom w:val="single" w:sz="4" w:space="0" w:color="auto"/>
              <w:right w:val="single" w:sz="4" w:space="0" w:color="auto"/>
            </w:tcBorders>
            <w:vAlign w:val="center"/>
          </w:tcPr>
          <w:p w:rsidR="005862AE" w:rsidRDefault="005862AE" w:rsidP="005862AE">
            <w:pPr>
              <w:autoSpaceDN w:val="0"/>
              <w:adjustRightInd w:val="0"/>
              <w:snapToGrid w:val="0"/>
              <w:spacing w:line="0" w:lineRule="atLeast"/>
              <w:jc w:val="left"/>
              <w:rPr>
                <w:rFonts w:ascii="宋体" w:hAnsi="宋体" w:cs="宋体"/>
                <w:b/>
                <w:szCs w:val="21"/>
              </w:rPr>
            </w:pPr>
            <w:r>
              <w:rPr>
                <w:rFonts w:ascii="宋体" w:hAnsi="宋体" w:cs="宋体" w:hint="eastAsia"/>
                <w:b/>
                <w:szCs w:val="21"/>
              </w:rPr>
              <w:t>内置无线展台要求：</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像素不低于500万；嵌入式设计结构，与黑板为一整体，防盗式设计，支持 USB 充电和探针充电，配置大容量锂电池，可持续使用 6 小时以上；</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为方便教室内部使用,采用无线方式连接，展台连接黑板无需额外配置无线网卡，打开视频展台软件连接黑板自带的WIFI热点后即可使用视频；</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展台支持，按钮拍照及软件拍照模式，不需要在软件上就能拍照上传，方便移动使用。</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展台白板软件可将视频展台拍的图片批量保存到本地电脑，保存格式可为</w:t>
            </w:r>
            <w:proofErr w:type="spellStart"/>
            <w:r>
              <w:rPr>
                <w:rFonts w:ascii="宋体" w:hAnsi="宋体" w:cs="宋体" w:hint="eastAsia"/>
                <w:szCs w:val="21"/>
              </w:rPr>
              <w:t>pdf/pptx</w:t>
            </w:r>
            <w:proofErr w:type="spellEnd"/>
            <w:r>
              <w:rPr>
                <w:rFonts w:ascii="宋体" w:hAnsi="宋体" w:cs="宋体" w:hint="eastAsia"/>
                <w:szCs w:val="21"/>
              </w:rPr>
              <w:t>，白板软件也支持批量删除图片功能；</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展台白板软件可支持对图片的亮度调节，对比度调节，锐化，平滑，去色，马赛克，二值化，雾化，底片，浮雕等功能；</w:t>
            </w:r>
          </w:p>
          <w:p w:rsidR="005862AE" w:rsidRDefault="005862AE" w:rsidP="005862AE">
            <w:pPr>
              <w:widowControl/>
              <w:numPr>
                <w:ilvl w:val="0"/>
                <w:numId w:val="1"/>
              </w:numPr>
              <w:spacing w:line="315" w:lineRule="atLeast"/>
              <w:jc w:val="left"/>
              <w:rPr>
                <w:rFonts w:ascii="宋体" w:hAnsi="宋体" w:cs="宋体"/>
                <w:szCs w:val="21"/>
              </w:rPr>
            </w:pPr>
            <w:r>
              <w:rPr>
                <w:rFonts w:ascii="宋体" w:hAnsi="宋体" w:cs="宋体" w:hint="eastAsia"/>
                <w:szCs w:val="21"/>
              </w:rPr>
              <w:t xml:space="preserve">★按键防抖动和防重拍功能：按下1次按键后无抖动无重复拍摄，在 </w:t>
            </w:r>
            <w:proofErr w:type="spellStart"/>
            <w:r>
              <w:rPr>
                <w:rFonts w:ascii="宋体" w:hAnsi="宋体" w:cs="宋体" w:hint="eastAsia"/>
                <w:szCs w:val="21"/>
              </w:rPr>
              <w:t>WiFi</w:t>
            </w:r>
            <w:proofErr w:type="spellEnd"/>
            <w:r>
              <w:rPr>
                <w:rFonts w:ascii="宋体" w:hAnsi="宋体" w:cs="宋体" w:hint="eastAsia"/>
                <w:szCs w:val="21"/>
              </w:rPr>
              <w:t xml:space="preserve"> 环境较差图像传输较慢用户连续按拍摄按键的极端场景下，也能正常使用；</w:t>
            </w:r>
          </w:p>
          <w:p w:rsidR="005862AE" w:rsidRDefault="005862AE" w:rsidP="005862AE">
            <w:pPr>
              <w:spacing w:line="276" w:lineRule="auto"/>
              <w:rPr>
                <w:b/>
                <w:bCs/>
              </w:rPr>
            </w:pPr>
            <w:r>
              <w:rPr>
                <w:rFonts w:ascii="宋体" w:hAnsi="宋体" w:cs="宋体" w:hint="eastAsia"/>
                <w:szCs w:val="21"/>
              </w:rPr>
              <w:t>为保证产品的稳定性，并能实现与互动黑板无缝对接，以及方便后期维护，要求快拍仪与黑板为同一品牌。</w:t>
            </w:r>
          </w:p>
        </w:tc>
        <w:tc>
          <w:tcPr>
            <w:tcW w:w="615" w:type="dxa"/>
            <w:tcBorders>
              <w:left w:val="single" w:sz="4" w:space="0" w:color="auto"/>
            </w:tcBorders>
            <w:vAlign w:val="center"/>
          </w:tcPr>
          <w:p w:rsidR="005862AE" w:rsidRDefault="005862AE">
            <w:pPr>
              <w:autoSpaceDN w:val="0"/>
              <w:adjustRightInd w:val="0"/>
              <w:snapToGrid w:val="0"/>
              <w:spacing w:line="0" w:lineRule="atLeast"/>
              <w:rPr>
                <w:rFonts w:ascii="宋体" w:hAnsi="宋体"/>
                <w:sz w:val="24"/>
                <w:szCs w:val="24"/>
              </w:rPr>
            </w:pPr>
            <w:r>
              <w:rPr>
                <w:rFonts w:ascii="宋体" w:hAnsi="宋体" w:hint="eastAsia"/>
                <w:sz w:val="24"/>
                <w:szCs w:val="24"/>
              </w:rPr>
              <w:t>套</w:t>
            </w:r>
          </w:p>
        </w:tc>
        <w:tc>
          <w:tcPr>
            <w:tcW w:w="699" w:type="dxa"/>
            <w:vAlign w:val="center"/>
          </w:tcPr>
          <w:p w:rsidR="005862AE" w:rsidRDefault="005862AE">
            <w:pPr>
              <w:autoSpaceDN w:val="0"/>
              <w:adjustRightInd w:val="0"/>
              <w:snapToGrid w:val="0"/>
              <w:spacing w:line="0" w:lineRule="atLeast"/>
              <w:rPr>
                <w:rFonts w:ascii="宋体" w:hAnsi="宋体"/>
                <w:sz w:val="24"/>
                <w:szCs w:val="24"/>
              </w:rPr>
            </w:pPr>
            <w:r>
              <w:rPr>
                <w:rFonts w:ascii="宋体" w:hAnsi="宋体" w:hint="eastAsia"/>
                <w:sz w:val="24"/>
                <w:szCs w:val="24"/>
              </w:rPr>
              <w:t>8</w:t>
            </w:r>
          </w:p>
        </w:tc>
      </w:tr>
      <w:tr w:rsidR="0057252E" w:rsidTr="00C838D1">
        <w:trPr>
          <w:trHeight w:val="468"/>
          <w:jc w:val="center"/>
        </w:trPr>
        <w:tc>
          <w:tcPr>
            <w:tcW w:w="463" w:type="dxa"/>
            <w:tcBorders>
              <w:right w:val="single" w:sz="4" w:space="0" w:color="auto"/>
            </w:tcBorders>
            <w:vAlign w:val="center"/>
          </w:tcPr>
          <w:p w:rsidR="0057252E" w:rsidRDefault="00162A90">
            <w:pPr>
              <w:autoSpaceDN w:val="0"/>
              <w:adjustRightInd w:val="0"/>
              <w:snapToGrid w:val="0"/>
              <w:spacing w:line="0" w:lineRule="atLeast"/>
              <w:jc w:val="center"/>
              <w:rPr>
                <w:rFonts w:ascii="宋体" w:hAnsi="宋体"/>
                <w:b/>
                <w:sz w:val="24"/>
                <w:szCs w:val="24"/>
              </w:rPr>
            </w:pPr>
            <w:r>
              <w:rPr>
                <w:rFonts w:ascii="宋体" w:hAnsi="宋体" w:hint="eastAsia"/>
                <w:b/>
                <w:sz w:val="24"/>
                <w:szCs w:val="24"/>
              </w:rPr>
              <w:t>2</w:t>
            </w:r>
          </w:p>
        </w:tc>
        <w:tc>
          <w:tcPr>
            <w:tcW w:w="955" w:type="dxa"/>
            <w:tcBorders>
              <w:top w:val="single" w:sz="4" w:space="0" w:color="auto"/>
              <w:left w:val="single" w:sz="4" w:space="0" w:color="auto"/>
              <w:bottom w:val="single" w:sz="4" w:space="0" w:color="auto"/>
              <w:right w:val="single" w:sz="4" w:space="0" w:color="auto"/>
            </w:tcBorders>
            <w:vAlign w:val="center"/>
          </w:tcPr>
          <w:p w:rsidR="0057252E" w:rsidRDefault="00162A90">
            <w:pPr>
              <w:autoSpaceDN w:val="0"/>
              <w:adjustRightInd w:val="0"/>
              <w:snapToGrid w:val="0"/>
              <w:spacing w:line="0" w:lineRule="atLeast"/>
              <w:jc w:val="center"/>
              <w:rPr>
                <w:rFonts w:ascii="宋体" w:hAnsi="宋体" w:cs="宋体"/>
                <w:szCs w:val="21"/>
              </w:rPr>
            </w:pPr>
            <w:r>
              <w:rPr>
                <w:rFonts w:ascii="宋体" w:hAnsi="宋体" w:cs="宋体" w:hint="eastAsia"/>
                <w:szCs w:val="21"/>
              </w:rPr>
              <w:t>集中控制功能</w:t>
            </w:r>
          </w:p>
          <w:p w:rsidR="0057252E" w:rsidRDefault="0057252E">
            <w:pPr>
              <w:autoSpaceDN w:val="0"/>
              <w:adjustRightInd w:val="0"/>
              <w:snapToGrid w:val="0"/>
              <w:spacing w:line="0" w:lineRule="atLeast"/>
              <w:jc w:val="center"/>
              <w:rPr>
                <w:rFonts w:ascii="宋体" w:hAnsi="宋体"/>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软件功能：后台控制端采用B/S架构设计，可在Windows、Linux、Android、IOS等多种不同的操作系统上通过网页浏览器登陆进行操作，可控制在互联网内的智慧黑板设备。</w:t>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使用集中管理控制系统的学校拥有学校账号，该学校设备只需接入互联网，并在受控端使用账号进行设备注册，管理员即可在后台对设备进行远程管理。</w:t>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支持按照设备安装的年级、班级，设置教室受控端的名称，方便管理员对应管理。</w:t>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登录模式：分为4种管理员登录模式，总管理员、区域管理员、学校管理员、老师。</w:t>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远程设备控制：在控制端网页可对已连接的设备进行实时控制，包括关机、U盘禁用、一键还原等功能。</w:t>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统计：真实地图查看学校的分布情况，查看全国或某个区域内学校和黑板总数，以及在线离线数。每个学校用一个小红旗标注。点击小红旗可以选择查看学校的名称、黑板总数、在线数。</w:t>
            </w:r>
            <w:r>
              <w:rPr>
                <w:rFonts w:ascii="宋体" w:hAnsi="宋体" w:cs="宋体" w:hint="eastAsia"/>
                <w:szCs w:val="21"/>
              </w:rPr>
              <w:tab/>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区域监看：学校数量和黑板数量变化趋势图、常用软件使用前10名、学校活跃排名、最近一个月的黑板在线数量。</w:t>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设备信息查看：可在控制端网页查看互动黑板的基本信息，如：系统、</w:t>
            </w:r>
            <w:proofErr w:type="spellStart"/>
            <w:r>
              <w:rPr>
                <w:rFonts w:ascii="宋体" w:hAnsi="宋体" w:cs="宋体" w:hint="eastAsia"/>
                <w:szCs w:val="21"/>
              </w:rPr>
              <w:t>cpu</w:t>
            </w:r>
            <w:proofErr w:type="spellEnd"/>
            <w:r>
              <w:rPr>
                <w:rFonts w:ascii="宋体" w:hAnsi="宋体" w:cs="宋体" w:hint="eastAsia"/>
                <w:szCs w:val="21"/>
              </w:rPr>
              <w:t>、硬盘、内存等信息。</w:t>
            </w:r>
          </w:p>
          <w:p w:rsidR="0057252E" w:rsidRDefault="00162A90">
            <w:pPr>
              <w:pStyle w:val="ab"/>
              <w:numPr>
                <w:ilvl w:val="0"/>
                <w:numId w:val="2"/>
              </w:numPr>
              <w:ind w:firstLineChars="0"/>
              <w:rPr>
                <w:rFonts w:ascii="宋体" w:hAnsi="宋体" w:cs="宋体"/>
                <w:szCs w:val="21"/>
              </w:rPr>
            </w:pPr>
            <w:r>
              <w:rPr>
                <w:rFonts w:ascii="宋体" w:hAnsi="宋体" w:cs="宋体" w:hint="eastAsia"/>
                <w:szCs w:val="21"/>
              </w:rPr>
              <w:t>远程画面：在控制端网页可实时查看已连接并处于开机状态下的智能黑板当前桌面画面。</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消息推送：在控制端选择一台或多台互动黑板发送走马灯文字信息、屏幕常驻信息和公告，可设置文字字体、大小、颜色，播放时间。</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权限分配：学校管理员可以给老师分配可管理的智能黑板。</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lastRenderedPageBreak/>
              <w:t>公告：学校管理员在在控制端向一个或多个智能黑板推送图文通知。</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文件推送：可推送视频、图片、</w:t>
            </w:r>
            <w:proofErr w:type="spellStart"/>
            <w:r>
              <w:rPr>
                <w:rFonts w:ascii="宋体" w:hAnsi="宋体" w:cs="宋体" w:hint="eastAsia"/>
                <w:szCs w:val="21"/>
              </w:rPr>
              <w:t>ppt</w:t>
            </w:r>
            <w:proofErr w:type="spellEnd"/>
            <w:r>
              <w:rPr>
                <w:rFonts w:ascii="宋体" w:hAnsi="宋体" w:cs="宋体" w:hint="eastAsia"/>
                <w:szCs w:val="21"/>
              </w:rPr>
              <w:t>、word等文件到指定黑板,可设置是否下载后自动打开。</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锁屏：学校管理员在控制端设置锁屏时段，如“周一至周五中午12点至14点” 智慧黑板处于锁屏状态，键盘鼠标等无法使用。</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定时关机：学校管理员在主控端设置自动关机时间，如“周一至周五18点”，智慧黑板关机。（关机前有60秒的提示）</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自定义分组：例如新建跬步楼组，可以将安装在这个楼里的智慧黑板，添加进这个分组。</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校园监看：可以查看周、月黑板每天在线数量。黑板运行时间。</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课程表：在控网页制端可以向一台或多台黑板发送课程表，并在客户端设置是否按照课程表时间开关屏幕。</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图片展播：老师登录网页控制端向智能黑板发送一组图片。互动黑板客户端进行轮播展示。</w:t>
            </w:r>
          </w:p>
          <w:p w:rsidR="0057252E" w:rsidRDefault="00162A90">
            <w:pPr>
              <w:pStyle w:val="ab"/>
              <w:numPr>
                <w:ilvl w:val="0"/>
                <w:numId w:val="2"/>
              </w:numPr>
              <w:ind w:firstLineChars="0"/>
              <w:jc w:val="left"/>
              <w:rPr>
                <w:rFonts w:ascii="宋体" w:hAnsi="宋体" w:cs="宋体"/>
                <w:szCs w:val="21"/>
              </w:rPr>
            </w:pPr>
            <w:r>
              <w:rPr>
                <w:rFonts w:ascii="宋体" w:hAnsi="宋体" w:cs="宋体" w:hint="eastAsia"/>
                <w:szCs w:val="21"/>
              </w:rPr>
              <w:t>资源管理及共享：老师和学校管理员可上传资源到服务器，老师可在智慧黑板端登录后下载、上传文件。</w:t>
            </w:r>
          </w:p>
          <w:p w:rsidR="0057252E" w:rsidRDefault="00162A90">
            <w:pPr>
              <w:pStyle w:val="ab"/>
              <w:numPr>
                <w:ilvl w:val="0"/>
                <w:numId w:val="2"/>
              </w:numPr>
              <w:ind w:firstLineChars="0"/>
              <w:jc w:val="left"/>
              <w:rPr>
                <w:rFonts w:ascii="宋体" w:hAnsi="宋体"/>
                <w:sz w:val="24"/>
                <w:szCs w:val="24"/>
              </w:rPr>
            </w:pPr>
            <w:r>
              <w:rPr>
                <w:rFonts w:ascii="宋体" w:hAnsi="宋体" w:cs="宋体" w:hint="eastAsia"/>
                <w:szCs w:val="21"/>
              </w:rPr>
              <w:t>日志管理：记录平台操作历史，方便管理员进行管理。</w:t>
            </w:r>
          </w:p>
          <w:p w:rsidR="0057252E" w:rsidRDefault="00162A90">
            <w:pPr>
              <w:pStyle w:val="ab"/>
              <w:numPr>
                <w:ilvl w:val="0"/>
                <w:numId w:val="2"/>
              </w:numPr>
              <w:ind w:firstLineChars="0"/>
              <w:jc w:val="left"/>
              <w:rPr>
                <w:rFonts w:ascii="宋体" w:hAnsi="宋体"/>
                <w:sz w:val="24"/>
                <w:szCs w:val="24"/>
              </w:rPr>
            </w:pPr>
            <w:r>
              <w:rPr>
                <w:rFonts w:hint="eastAsia"/>
              </w:rPr>
              <w:t>★</w:t>
            </w:r>
            <w:r>
              <w:rPr>
                <w:rFonts w:ascii="宋体" w:hAnsi="宋体" w:cs="宋体" w:hint="eastAsia"/>
              </w:rPr>
              <w:t>每台设备都贴有二维码，支持手机扫码报修，每次的维修情况客户可以查询。</w:t>
            </w:r>
          </w:p>
        </w:tc>
        <w:tc>
          <w:tcPr>
            <w:tcW w:w="615" w:type="dxa"/>
            <w:tcBorders>
              <w:left w:val="single" w:sz="4" w:space="0" w:color="auto"/>
            </w:tcBorders>
            <w:vAlign w:val="center"/>
          </w:tcPr>
          <w:p w:rsidR="0057252E" w:rsidRDefault="00162A90">
            <w:pPr>
              <w:autoSpaceDN w:val="0"/>
              <w:adjustRightInd w:val="0"/>
              <w:snapToGrid w:val="0"/>
              <w:spacing w:line="0" w:lineRule="atLeast"/>
              <w:rPr>
                <w:rFonts w:ascii="宋体" w:hAnsi="宋体"/>
                <w:sz w:val="24"/>
                <w:szCs w:val="24"/>
              </w:rPr>
            </w:pPr>
            <w:r>
              <w:rPr>
                <w:rFonts w:ascii="宋体" w:hAnsi="宋体" w:hint="eastAsia"/>
                <w:sz w:val="24"/>
                <w:szCs w:val="24"/>
              </w:rPr>
              <w:lastRenderedPageBreak/>
              <w:t>套</w:t>
            </w:r>
          </w:p>
        </w:tc>
        <w:tc>
          <w:tcPr>
            <w:tcW w:w="699" w:type="dxa"/>
            <w:vAlign w:val="center"/>
          </w:tcPr>
          <w:p w:rsidR="0057252E" w:rsidRDefault="00162A90" w:rsidP="005862AE">
            <w:pPr>
              <w:autoSpaceDN w:val="0"/>
              <w:adjustRightInd w:val="0"/>
              <w:snapToGrid w:val="0"/>
              <w:spacing w:line="0" w:lineRule="atLeast"/>
              <w:rPr>
                <w:rFonts w:ascii="宋体" w:hAnsi="宋体"/>
                <w:sz w:val="24"/>
                <w:szCs w:val="24"/>
              </w:rPr>
            </w:pPr>
            <w:r>
              <w:rPr>
                <w:rFonts w:ascii="宋体" w:hAnsi="宋体"/>
                <w:sz w:val="24"/>
                <w:szCs w:val="24"/>
              </w:rPr>
              <w:t>2</w:t>
            </w:r>
            <w:r w:rsidR="005862AE">
              <w:rPr>
                <w:rFonts w:ascii="宋体" w:hAnsi="宋体" w:hint="eastAsia"/>
                <w:sz w:val="24"/>
                <w:szCs w:val="24"/>
              </w:rPr>
              <w:t>8</w:t>
            </w:r>
          </w:p>
        </w:tc>
      </w:tr>
      <w:tr w:rsidR="0057252E" w:rsidTr="00C838D1">
        <w:trPr>
          <w:trHeight w:val="468"/>
          <w:jc w:val="center"/>
        </w:trPr>
        <w:tc>
          <w:tcPr>
            <w:tcW w:w="463" w:type="dxa"/>
            <w:tcBorders>
              <w:right w:val="single" w:sz="4" w:space="0" w:color="auto"/>
            </w:tcBorders>
            <w:vAlign w:val="center"/>
          </w:tcPr>
          <w:p w:rsidR="0057252E" w:rsidRDefault="00162A90">
            <w:pPr>
              <w:autoSpaceDN w:val="0"/>
              <w:adjustRightInd w:val="0"/>
              <w:snapToGrid w:val="0"/>
              <w:spacing w:line="0" w:lineRule="atLeast"/>
              <w:jc w:val="center"/>
              <w:rPr>
                <w:rFonts w:ascii="宋体" w:hAnsi="宋体"/>
                <w:b/>
                <w:sz w:val="24"/>
                <w:szCs w:val="24"/>
              </w:rPr>
            </w:pPr>
            <w:r>
              <w:rPr>
                <w:rFonts w:ascii="宋体" w:hAnsi="宋体" w:hint="eastAsia"/>
                <w:b/>
                <w:sz w:val="24"/>
                <w:szCs w:val="24"/>
              </w:rPr>
              <w:lastRenderedPageBreak/>
              <w:t>3</w:t>
            </w:r>
          </w:p>
        </w:tc>
        <w:tc>
          <w:tcPr>
            <w:tcW w:w="955" w:type="dxa"/>
            <w:tcBorders>
              <w:top w:val="single" w:sz="4" w:space="0" w:color="auto"/>
              <w:left w:val="single" w:sz="4" w:space="0" w:color="auto"/>
              <w:bottom w:val="single" w:sz="4" w:space="0" w:color="auto"/>
              <w:right w:val="single" w:sz="4" w:space="0" w:color="auto"/>
            </w:tcBorders>
            <w:vAlign w:val="center"/>
          </w:tcPr>
          <w:p w:rsidR="0057252E" w:rsidRDefault="00C92A67">
            <w:pPr>
              <w:autoSpaceDN w:val="0"/>
              <w:adjustRightInd w:val="0"/>
              <w:snapToGrid w:val="0"/>
              <w:spacing w:line="0" w:lineRule="atLeast"/>
              <w:jc w:val="center"/>
              <w:rPr>
                <w:rFonts w:ascii="宋体" w:hAnsi="宋体" w:cs="宋体"/>
                <w:szCs w:val="21"/>
              </w:rPr>
            </w:pPr>
            <w:r>
              <w:rPr>
                <w:rFonts w:ascii="宋体" w:hAnsi="宋体" w:cs="宋体" w:hint="eastAsia"/>
                <w:szCs w:val="21"/>
              </w:rPr>
              <w:t>LED</w:t>
            </w:r>
            <w:r w:rsidR="00162A90">
              <w:rPr>
                <w:rFonts w:ascii="宋体" w:hAnsi="宋体" w:cs="宋体" w:hint="eastAsia"/>
                <w:szCs w:val="21"/>
              </w:rPr>
              <w:t>黑板</w:t>
            </w:r>
            <w:r w:rsidR="005862AE">
              <w:rPr>
                <w:rFonts w:ascii="宋体" w:hAnsi="宋体" w:cs="宋体" w:hint="eastAsia"/>
                <w:szCs w:val="21"/>
              </w:rPr>
              <w:t>护眼</w:t>
            </w:r>
            <w:r w:rsidR="00162A90">
              <w:rPr>
                <w:rFonts w:ascii="宋体" w:hAnsi="宋体" w:cs="宋体" w:hint="eastAsia"/>
                <w:szCs w:val="21"/>
              </w:rPr>
              <w:t>灯</w:t>
            </w:r>
          </w:p>
        </w:tc>
        <w:tc>
          <w:tcPr>
            <w:tcW w:w="7371" w:type="dxa"/>
            <w:tcBorders>
              <w:top w:val="single" w:sz="4" w:space="0" w:color="auto"/>
              <w:left w:val="single" w:sz="4" w:space="0" w:color="auto"/>
              <w:bottom w:val="single" w:sz="4" w:space="0" w:color="auto"/>
              <w:right w:val="single" w:sz="4" w:space="0" w:color="auto"/>
            </w:tcBorders>
            <w:vAlign w:val="center"/>
          </w:tcPr>
          <w:p w:rsidR="0057252E" w:rsidRDefault="00162A90">
            <w:pPr>
              <w:pStyle w:val="ab"/>
              <w:ind w:firstLineChars="0" w:firstLine="0"/>
              <w:rPr>
                <w:rFonts w:ascii="宋体" w:hAnsi="宋体" w:cs="宋体"/>
                <w:szCs w:val="21"/>
              </w:rPr>
            </w:pPr>
            <w:r>
              <w:rPr>
                <w:rFonts w:hint="eastAsia"/>
              </w:rPr>
              <w:t xml:space="preserve">LED </w:t>
            </w:r>
            <w:r>
              <w:rPr>
                <w:rFonts w:hint="eastAsia"/>
              </w:rPr>
              <w:t>智能黑板</w:t>
            </w:r>
            <w:r w:rsidR="005862AE">
              <w:rPr>
                <w:rFonts w:hint="eastAsia"/>
              </w:rPr>
              <w:t>护眼</w:t>
            </w:r>
            <w:r>
              <w:rPr>
                <w:rFonts w:hint="eastAsia"/>
              </w:rPr>
              <w:t>灯，长度：</w:t>
            </w:r>
            <w:r>
              <w:rPr>
                <w:rFonts w:hint="eastAsia"/>
              </w:rPr>
              <w:t>1.5m</w:t>
            </w:r>
            <w:r>
              <w:rPr>
                <w:rFonts w:hint="eastAsia"/>
              </w:rPr>
              <w:t>，显色指数</w:t>
            </w:r>
            <w:r>
              <w:rPr>
                <w:rFonts w:hint="eastAsia"/>
              </w:rPr>
              <w:t>Ra=93</w:t>
            </w:r>
            <w:r>
              <w:rPr>
                <w:rFonts w:hint="eastAsia"/>
              </w:rPr>
              <w:t>，功率：</w:t>
            </w:r>
            <w:r>
              <w:rPr>
                <w:rFonts w:hint="eastAsia"/>
              </w:rPr>
              <w:t>24W</w:t>
            </w:r>
            <w:r>
              <w:rPr>
                <w:rFonts w:hint="eastAsia"/>
              </w:rPr>
              <w:t>；色温：</w:t>
            </w:r>
            <w:r>
              <w:rPr>
                <w:rFonts w:hint="eastAsia"/>
              </w:rPr>
              <w:t>4900K-5200K</w:t>
            </w:r>
            <w:r>
              <w:rPr>
                <w:rFonts w:hint="eastAsia"/>
              </w:rPr>
              <w:t>；</w:t>
            </w:r>
          </w:p>
        </w:tc>
        <w:tc>
          <w:tcPr>
            <w:tcW w:w="615" w:type="dxa"/>
            <w:tcBorders>
              <w:left w:val="single" w:sz="4" w:space="0" w:color="auto"/>
            </w:tcBorders>
            <w:vAlign w:val="center"/>
          </w:tcPr>
          <w:p w:rsidR="0057252E" w:rsidRDefault="005862AE">
            <w:pPr>
              <w:autoSpaceDN w:val="0"/>
              <w:adjustRightInd w:val="0"/>
              <w:snapToGrid w:val="0"/>
              <w:spacing w:line="0" w:lineRule="atLeast"/>
              <w:rPr>
                <w:rFonts w:ascii="宋体" w:hAnsi="宋体"/>
                <w:sz w:val="24"/>
                <w:szCs w:val="24"/>
              </w:rPr>
            </w:pPr>
            <w:r>
              <w:rPr>
                <w:rFonts w:ascii="宋体" w:hAnsi="宋体" w:hint="eastAsia"/>
                <w:sz w:val="24"/>
                <w:szCs w:val="24"/>
              </w:rPr>
              <w:t>套</w:t>
            </w:r>
          </w:p>
        </w:tc>
        <w:tc>
          <w:tcPr>
            <w:tcW w:w="699" w:type="dxa"/>
            <w:vAlign w:val="center"/>
          </w:tcPr>
          <w:p w:rsidR="0057252E" w:rsidRDefault="00C838D1" w:rsidP="005862AE">
            <w:pPr>
              <w:autoSpaceDN w:val="0"/>
              <w:adjustRightInd w:val="0"/>
              <w:snapToGrid w:val="0"/>
              <w:spacing w:line="0" w:lineRule="atLeast"/>
              <w:ind w:firstLineChars="50" w:firstLine="120"/>
              <w:rPr>
                <w:rFonts w:ascii="宋体" w:hAnsi="宋体"/>
                <w:sz w:val="24"/>
                <w:szCs w:val="24"/>
              </w:rPr>
            </w:pPr>
            <w:r>
              <w:rPr>
                <w:rFonts w:ascii="宋体" w:hAnsi="宋体" w:hint="eastAsia"/>
                <w:sz w:val="24"/>
                <w:szCs w:val="24"/>
              </w:rPr>
              <w:t>16</w:t>
            </w:r>
          </w:p>
        </w:tc>
      </w:tr>
      <w:tr w:rsidR="005862AE" w:rsidTr="00C838D1">
        <w:trPr>
          <w:trHeight w:val="468"/>
          <w:jc w:val="center"/>
        </w:trPr>
        <w:tc>
          <w:tcPr>
            <w:tcW w:w="463" w:type="dxa"/>
            <w:tcBorders>
              <w:right w:val="single" w:sz="4" w:space="0" w:color="auto"/>
            </w:tcBorders>
            <w:vAlign w:val="center"/>
          </w:tcPr>
          <w:p w:rsidR="005862AE" w:rsidRPr="00B43DDA" w:rsidRDefault="005862AE" w:rsidP="00CD652D">
            <w:pPr>
              <w:autoSpaceDN w:val="0"/>
              <w:adjustRightInd w:val="0"/>
              <w:snapToGrid w:val="0"/>
              <w:spacing w:line="0" w:lineRule="atLeast"/>
              <w:jc w:val="center"/>
              <w:rPr>
                <w:rFonts w:ascii="宋体" w:hAnsi="宋体"/>
                <w:b/>
                <w:sz w:val="24"/>
                <w:szCs w:val="24"/>
              </w:rPr>
            </w:pPr>
            <w:r w:rsidRPr="00B43DDA">
              <w:rPr>
                <w:rFonts w:ascii="宋体" w:hAnsi="宋体" w:hint="eastAsia"/>
                <w:b/>
                <w:sz w:val="24"/>
                <w:szCs w:val="24"/>
              </w:rPr>
              <w:t>4</w:t>
            </w:r>
          </w:p>
        </w:tc>
        <w:tc>
          <w:tcPr>
            <w:tcW w:w="955" w:type="dxa"/>
            <w:tcBorders>
              <w:top w:val="single" w:sz="4" w:space="0" w:color="auto"/>
              <w:left w:val="single" w:sz="4" w:space="0" w:color="auto"/>
              <w:bottom w:val="single" w:sz="4" w:space="0" w:color="auto"/>
              <w:right w:val="single" w:sz="4" w:space="0" w:color="auto"/>
            </w:tcBorders>
            <w:vAlign w:val="center"/>
          </w:tcPr>
          <w:p w:rsidR="005862AE" w:rsidRPr="007C03B0" w:rsidRDefault="005862AE" w:rsidP="00CD652D">
            <w:pPr>
              <w:autoSpaceDN w:val="0"/>
              <w:adjustRightInd w:val="0"/>
              <w:snapToGrid w:val="0"/>
              <w:spacing w:line="0" w:lineRule="atLeast"/>
              <w:jc w:val="center"/>
              <w:rPr>
                <w:rFonts w:ascii="宋体" w:hAnsi="宋体" w:cs="宋体"/>
                <w:szCs w:val="21"/>
              </w:rPr>
            </w:pPr>
            <w:r w:rsidRPr="007C03B0">
              <w:rPr>
                <w:rFonts w:ascii="宋体" w:hAnsi="宋体" w:cs="宋体" w:hint="eastAsia"/>
                <w:szCs w:val="21"/>
              </w:rPr>
              <w:t>相关辅件材料</w:t>
            </w:r>
          </w:p>
        </w:tc>
        <w:tc>
          <w:tcPr>
            <w:tcW w:w="7371" w:type="dxa"/>
            <w:tcBorders>
              <w:top w:val="single" w:sz="4" w:space="0" w:color="auto"/>
              <w:left w:val="single" w:sz="4" w:space="0" w:color="auto"/>
              <w:bottom w:val="single" w:sz="4" w:space="0" w:color="auto"/>
              <w:right w:val="single" w:sz="4" w:space="0" w:color="auto"/>
            </w:tcBorders>
            <w:vAlign w:val="center"/>
          </w:tcPr>
          <w:p w:rsidR="005862AE" w:rsidRPr="007C03B0" w:rsidRDefault="005862AE" w:rsidP="00CD652D">
            <w:pPr>
              <w:pStyle w:val="ab"/>
              <w:ind w:firstLineChars="0" w:firstLine="0"/>
              <w:rPr>
                <w:rFonts w:ascii="宋体" w:hAnsi="宋体" w:cs="宋体"/>
                <w:szCs w:val="21"/>
              </w:rPr>
            </w:pPr>
            <w:r w:rsidRPr="007C03B0">
              <w:rPr>
                <w:rFonts w:ascii="宋体" w:hAnsi="宋体" w:cs="宋体" w:hint="eastAsia"/>
                <w:szCs w:val="21"/>
              </w:rPr>
              <w:t>含漏电流保护器，三角固定架，VGA线、视频线和两声道音频线、网络线、水晶头RJ45、阻燃塑料线槽板或PVC管、金属线槽板等技术参数应符合省农远工程中小学校多媒体教室建设规范（试行）中第3.5条规定。运输、设备安装、布线及设备调试。</w:t>
            </w:r>
          </w:p>
        </w:tc>
        <w:tc>
          <w:tcPr>
            <w:tcW w:w="615" w:type="dxa"/>
            <w:tcBorders>
              <w:left w:val="single" w:sz="4" w:space="0" w:color="auto"/>
            </w:tcBorders>
            <w:vAlign w:val="center"/>
          </w:tcPr>
          <w:p w:rsidR="005862AE" w:rsidRPr="007C03B0" w:rsidRDefault="005862AE" w:rsidP="00CD652D">
            <w:pPr>
              <w:autoSpaceDN w:val="0"/>
              <w:adjustRightInd w:val="0"/>
              <w:snapToGrid w:val="0"/>
              <w:spacing w:line="0" w:lineRule="atLeast"/>
              <w:rPr>
                <w:rFonts w:ascii="宋体" w:hAnsi="宋体"/>
                <w:sz w:val="24"/>
                <w:szCs w:val="24"/>
              </w:rPr>
            </w:pPr>
            <w:r w:rsidRPr="007C03B0">
              <w:rPr>
                <w:rFonts w:ascii="宋体" w:hAnsi="宋体" w:hint="eastAsia"/>
                <w:sz w:val="24"/>
                <w:szCs w:val="24"/>
              </w:rPr>
              <w:t>套</w:t>
            </w:r>
          </w:p>
        </w:tc>
        <w:tc>
          <w:tcPr>
            <w:tcW w:w="699" w:type="dxa"/>
            <w:vAlign w:val="center"/>
          </w:tcPr>
          <w:p w:rsidR="005862AE" w:rsidRPr="007C03B0" w:rsidRDefault="005862AE" w:rsidP="005862AE">
            <w:pPr>
              <w:autoSpaceDN w:val="0"/>
              <w:adjustRightInd w:val="0"/>
              <w:snapToGrid w:val="0"/>
              <w:spacing w:line="0" w:lineRule="atLeast"/>
              <w:ind w:firstLineChars="50" w:firstLine="120"/>
              <w:rPr>
                <w:rFonts w:ascii="宋体" w:hAnsi="宋体"/>
                <w:sz w:val="24"/>
                <w:szCs w:val="24"/>
              </w:rPr>
            </w:pPr>
            <w:r>
              <w:rPr>
                <w:rFonts w:ascii="宋体" w:hAnsi="宋体" w:hint="eastAsia"/>
                <w:sz w:val="24"/>
                <w:szCs w:val="24"/>
              </w:rPr>
              <w:t>8</w:t>
            </w:r>
          </w:p>
        </w:tc>
      </w:tr>
    </w:tbl>
    <w:bookmarkEnd w:id="0"/>
    <w:p w:rsidR="0057252E" w:rsidRDefault="00162A90">
      <w:pPr>
        <w:rPr>
          <w:rFonts w:ascii="微软雅黑" w:eastAsia="微软雅黑" w:hAnsi="微软雅黑"/>
          <w:sz w:val="24"/>
          <w:szCs w:val="24"/>
          <w:shd w:val="clear" w:color="auto" w:fill="FFFFFF"/>
        </w:rPr>
      </w:pPr>
      <w:r>
        <w:rPr>
          <w:rFonts w:hint="eastAsia"/>
          <w:sz w:val="28"/>
          <w:szCs w:val="28"/>
        </w:rPr>
        <w:t>商务要求：</w:t>
      </w:r>
    </w:p>
    <w:p w:rsidR="00B40332" w:rsidRDefault="00B40332" w:rsidP="00B40332">
      <w:pPr>
        <w:rPr>
          <w:rFonts w:ascii="微软雅黑" w:eastAsia="微软雅黑" w:hAnsi="微软雅黑"/>
          <w:color w:val="666666"/>
          <w:sz w:val="16"/>
          <w:szCs w:val="16"/>
          <w:shd w:val="clear" w:color="auto" w:fill="FFFFFF"/>
        </w:rPr>
      </w:pPr>
      <w:r>
        <w:rPr>
          <w:rFonts w:ascii="微软雅黑" w:eastAsia="微软雅黑" w:hAnsi="微软雅黑" w:hint="eastAsia"/>
          <w:color w:val="666666"/>
          <w:sz w:val="16"/>
          <w:szCs w:val="16"/>
          <w:shd w:val="clear" w:color="auto" w:fill="FFFFFF"/>
        </w:rPr>
        <w:t>1、商务要求： 1、本项目只接受建议品牌内参数性能相同或更高的设备，不接受建议品牌外的产品，供应商不得以任何理由更改品牌、型号、配置，不接受负偏离的商品，否则报价将无效。</w:t>
      </w:r>
      <w:r w:rsidR="00C838D1" w:rsidRPr="00C838D1">
        <w:rPr>
          <w:rFonts w:ascii="微软雅黑" w:eastAsia="微软雅黑" w:hAnsi="微软雅黑" w:hint="eastAsia"/>
          <w:color w:val="666666"/>
          <w:sz w:val="16"/>
          <w:szCs w:val="16"/>
          <w:shd w:val="clear" w:color="auto" w:fill="FFFFFF"/>
        </w:rPr>
        <w:t>报价须知：提供分项报价（必须注明品牌、型号、单价、总价）</w:t>
      </w:r>
    </w:p>
    <w:p w:rsidR="00B40332" w:rsidRDefault="00B40332" w:rsidP="00B40332">
      <w:pPr>
        <w:rPr>
          <w:rFonts w:ascii="微软雅黑" w:eastAsia="微软雅黑" w:hAnsi="微软雅黑"/>
          <w:color w:val="666666"/>
          <w:sz w:val="16"/>
          <w:szCs w:val="16"/>
          <w:shd w:val="clear" w:color="auto" w:fill="FFFFFF"/>
        </w:rPr>
      </w:pPr>
      <w:r>
        <w:rPr>
          <w:rFonts w:ascii="微软雅黑" w:eastAsia="微软雅黑" w:hAnsi="微软雅黑" w:hint="eastAsia"/>
          <w:color w:val="666666"/>
          <w:sz w:val="16"/>
          <w:szCs w:val="16"/>
          <w:shd w:val="clear" w:color="auto" w:fill="FFFFFF"/>
        </w:rPr>
        <w:t xml:space="preserve"> 2、中标供应商需要提供本地化服务及定期巡检，可提供24小时即时响应服务，而且维修人员在接到电话后1小时内赶到现场，两小时内解决，提供7*24小时上门响应，如不能解决提供备件，确保我单位业务系统正常运行。</w:t>
      </w:r>
    </w:p>
    <w:p w:rsidR="00B40332" w:rsidRDefault="00B40332" w:rsidP="00B40332">
      <w:pPr>
        <w:rPr>
          <w:rFonts w:ascii="微软雅黑" w:eastAsia="微软雅黑" w:hAnsi="微软雅黑"/>
          <w:color w:val="666666"/>
          <w:sz w:val="16"/>
          <w:szCs w:val="16"/>
          <w:shd w:val="clear" w:color="auto" w:fill="FFFFFF"/>
        </w:rPr>
      </w:pPr>
      <w:r>
        <w:rPr>
          <w:rFonts w:ascii="微软雅黑" w:eastAsia="微软雅黑" w:hAnsi="微软雅黑" w:hint="eastAsia"/>
          <w:color w:val="666666"/>
          <w:sz w:val="16"/>
          <w:szCs w:val="16"/>
          <w:shd w:val="clear" w:color="auto" w:fill="FFFFFF"/>
        </w:rPr>
        <w:t xml:space="preserve"> 3、中标供应商需在中标后2个工作日内提供设备进行逐项产品功能演示，若有任一项不满足技术参数要求，学校有权终止合同 。</w:t>
      </w:r>
    </w:p>
    <w:p w:rsidR="00B40332" w:rsidRDefault="00B40332" w:rsidP="00B40332">
      <w:pPr>
        <w:rPr>
          <w:rFonts w:ascii="微软雅黑" w:eastAsia="微软雅黑" w:hAnsi="微软雅黑"/>
          <w:color w:val="666666"/>
          <w:sz w:val="16"/>
          <w:szCs w:val="16"/>
          <w:shd w:val="clear" w:color="auto" w:fill="FFFFFF"/>
        </w:rPr>
      </w:pPr>
      <w:r>
        <w:rPr>
          <w:rFonts w:ascii="微软雅黑" w:eastAsia="微软雅黑" w:hAnsi="微软雅黑" w:hint="eastAsia"/>
          <w:color w:val="666666"/>
          <w:sz w:val="16"/>
          <w:szCs w:val="16"/>
          <w:shd w:val="clear" w:color="auto" w:fill="FFFFFF"/>
        </w:rPr>
        <w:t xml:space="preserve"> 4、 供货方提供的智慧黑板（包括整机、触摸屏、软硬件设备等）商品保修期必须是原厂3年及以上。保修期内，供货方负责对其提供的商品实行免费维修。</w:t>
      </w:r>
      <w:r w:rsidRPr="00B40332">
        <w:rPr>
          <w:rFonts w:ascii="微软雅黑" w:eastAsia="微软雅黑" w:hAnsi="微软雅黑" w:hint="eastAsia"/>
          <w:color w:val="FF0000"/>
          <w:sz w:val="16"/>
          <w:szCs w:val="16"/>
          <w:shd w:val="clear" w:color="auto" w:fill="FFFFFF"/>
        </w:rPr>
        <w:t>中标方</w:t>
      </w:r>
      <w:r w:rsidRPr="00B40332">
        <w:rPr>
          <w:rFonts w:ascii="微软雅黑" w:eastAsia="微软雅黑" w:hAnsi="微软雅黑" w:hint="eastAsia"/>
          <w:color w:val="FF0000"/>
          <w:sz w:val="15"/>
          <w:szCs w:val="15"/>
          <w:shd w:val="clear" w:color="auto" w:fill="FFFFFF"/>
        </w:rPr>
        <w:t>负</w:t>
      </w:r>
      <w:r w:rsidRPr="005862AE">
        <w:rPr>
          <w:rFonts w:ascii="微软雅黑" w:eastAsia="微软雅黑" w:hAnsi="微软雅黑" w:hint="eastAsia"/>
          <w:color w:val="FF0000"/>
          <w:sz w:val="15"/>
          <w:szCs w:val="15"/>
          <w:shd w:val="clear" w:color="auto" w:fill="FFFFFF"/>
        </w:rPr>
        <w:t>责将原有的智慧黑板集中控制功能升级。</w:t>
      </w:r>
    </w:p>
    <w:p w:rsidR="00B40332" w:rsidRDefault="00B40332" w:rsidP="00B40332">
      <w:pPr>
        <w:rPr>
          <w:rFonts w:ascii="微软雅黑" w:eastAsia="微软雅黑" w:hAnsi="微软雅黑"/>
          <w:color w:val="666666"/>
          <w:sz w:val="16"/>
          <w:szCs w:val="16"/>
          <w:shd w:val="clear" w:color="auto" w:fill="FFFFFF"/>
        </w:rPr>
      </w:pPr>
      <w:r>
        <w:rPr>
          <w:rFonts w:ascii="微软雅黑" w:eastAsia="微软雅黑" w:hAnsi="微软雅黑" w:hint="eastAsia"/>
          <w:color w:val="666666"/>
          <w:sz w:val="16"/>
          <w:szCs w:val="16"/>
          <w:shd w:val="clear" w:color="auto" w:fill="FFFFFF"/>
        </w:rPr>
        <w:t xml:space="preserve"> 5、免责申明：本项目为交钥匙工程，供应方除需保证完成清单中的全部具体内容与要求的集成工作，其它为保障工程完成所需的所有产品、配件、材料与系统有偏差的全部由中标方负责（采购人不组织统一踏勘）。</w:t>
      </w:r>
    </w:p>
    <w:p w:rsidR="00B40332" w:rsidRDefault="00B40332" w:rsidP="00B40332">
      <w:pPr>
        <w:rPr>
          <w:rFonts w:ascii="微软雅黑" w:eastAsia="微软雅黑" w:hAnsi="微软雅黑"/>
          <w:color w:val="666666"/>
          <w:sz w:val="16"/>
          <w:szCs w:val="16"/>
          <w:shd w:val="clear" w:color="auto" w:fill="FFFFFF"/>
        </w:rPr>
      </w:pPr>
      <w:r>
        <w:rPr>
          <w:rFonts w:ascii="微软雅黑" w:eastAsia="微软雅黑" w:hAnsi="微软雅黑" w:hint="eastAsia"/>
          <w:color w:val="666666"/>
          <w:sz w:val="16"/>
          <w:szCs w:val="16"/>
          <w:shd w:val="clear" w:color="auto" w:fill="FFFFFF"/>
        </w:rPr>
        <w:t xml:space="preserve"> 6、此项目因为平时教学的特殊性,需要中标商在中标以后免费开展日常的使用培训，培训次数不限，培训要求达到对100%使用人员进行培训，直到会使用为止。</w:t>
      </w:r>
    </w:p>
    <w:p w:rsidR="00B40332" w:rsidRDefault="00B40332" w:rsidP="00B40332">
      <w:pPr>
        <w:rPr>
          <w:rFonts w:ascii="微软雅黑" w:eastAsia="微软雅黑" w:hAnsi="微软雅黑"/>
          <w:color w:val="666666"/>
          <w:sz w:val="16"/>
          <w:szCs w:val="16"/>
          <w:shd w:val="clear" w:color="auto" w:fill="FFFFFF"/>
        </w:rPr>
      </w:pPr>
      <w:r>
        <w:rPr>
          <w:rFonts w:ascii="微软雅黑" w:eastAsia="微软雅黑" w:hAnsi="微软雅黑" w:hint="eastAsia"/>
          <w:color w:val="666666"/>
          <w:sz w:val="16"/>
          <w:szCs w:val="16"/>
          <w:shd w:val="clear" w:color="auto" w:fill="FFFFFF"/>
        </w:rPr>
        <w:t xml:space="preserve"> 8、此项目产品为高度集成化电子产品，要求必须原厂直发货到学校，不能为库存产品。提供的产品生产日期需在2019年9月及以后。 </w:t>
      </w:r>
    </w:p>
    <w:p w:rsidR="00B40332" w:rsidRDefault="00B40332" w:rsidP="00B40332">
      <w:pPr>
        <w:rPr>
          <w:rFonts w:ascii="Calibri" w:hAnsi="Calibri"/>
          <w:szCs w:val="24"/>
        </w:rPr>
      </w:pPr>
      <w:r>
        <w:rPr>
          <w:rFonts w:ascii="微软雅黑" w:eastAsia="微软雅黑" w:hAnsi="微软雅黑" w:hint="eastAsia"/>
          <w:color w:val="666666"/>
          <w:sz w:val="16"/>
          <w:szCs w:val="16"/>
          <w:shd w:val="clear" w:color="auto" w:fill="FFFFFF"/>
        </w:rPr>
        <w:t>9、参数中的打★条款为强制要求项，必须满足，否则中标无效。货物清单与参数要求详见附件。</w:t>
      </w:r>
    </w:p>
    <w:sectPr w:rsidR="00B40332" w:rsidSect="005725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F0" w:rsidRDefault="008B47F0" w:rsidP="005862AE">
      <w:r>
        <w:separator/>
      </w:r>
    </w:p>
  </w:endnote>
  <w:endnote w:type="continuationSeparator" w:id="0">
    <w:p w:rsidR="008B47F0" w:rsidRDefault="008B47F0" w:rsidP="0058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F0" w:rsidRDefault="008B47F0" w:rsidP="005862AE">
      <w:r>
        <w:separator/>
      </w:r>
    </w:p>
  </w:footnote>
  <w:footnote w:type="continuationSeparator" w:id="0">
    <w:p w:rsidR="008B47F0" w:rsidRDefault="008B47F0" w:rsidP="00586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58AA80"/>
    <w:multiLevelType w:val="singleLevel"/>
    <w:tmpl w:val="AC58AA80"/>
    <w:lvl w:ilvl="0">
      <w:start w:val="1"/>
      <w:numFmt w:val="decimal"/>
      <w:lvlText w:val="%1)"/>
      <w:lvlJc w:val="left"/>
      <w:pPr>
        <w:ind w:left="425" w:hanging="425"/>
      </w:pPr>
      <w:rPr>
        <w:rFonts w:hint="default"/>
      </w:rPr>
    </w:lvl>
  </w:abstractNum>
  <w:abstractNum w:abstractNumId="1">
    <w:nsid w:val="5934E513"/>
    <w:multiLevelType w:val="singleLevel"/>
    <w:tmpl w:val="5934E513"/>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84CFE"/>
    <w:rsid w:val="00000240"/>
    <w:rsid w:val="000008A7"/>
    <w:rsid w:val="00005B64"/>
    <w:rsid w:val="00005E25"/>
    <w:rsid w:val="00006200"/>
    <w:rsid w:val="00007DDE"/>
    <w:rsid w:val="00010DBD"/>
    <w:rsid w:val="000239F5"/>
    <w:rsid w:val="00026C39"/>
    <w:rsid w:val="00027FBD"/>
    <w:rsid w:val="00031296"/>
    <w:rsid w:val="00035FBE"/>
    <w:rsid w:val="0003612F"/>
    <w:rsid w:val="000425E3"/>
    <w:rsid w:val="00042992"/>
    <w:rsid w:val="000458DC"/>
    <w:rsid w:val="0005595A"/>
    <w:rsid w:val="00070B9B"/>
    <w:rsid w:val="00073245"/>
    <w:rsid w:val="00087013"/>
    <w:rsid w:val="000953CB"/>
    <w:rsid w:val="000A07D0"/>
    <w:rsid w:val="000A2FC4"/>
    <w:rsid w:val="000A3DD4"/>
    <w:rsid w:val="000B492B"/>
    <w:rsid w:val="000B5799"/>
    <w:rsid w:val="000C22C9"/>
    <w:rsid w:val="000C23A6"/>
    <w:rsid w:val="000D0214"/>
    <w:rsid w:val="000D3118"/>
    <w:rsid w:val="000E6CA0"/>
    <w:rsid w:val="000F23A7"/>
    <w:rsid w:val="000F3091"/>
    <w:rsid w:val="000F4A8C"/>
    <w:rsid w:val="000F70D7"/>
    <w:rsid w:val="00103CDB"/>
    <w:rsid w:val="001061C8"/>
    <w:rsid w:val="001103E2"/>
    <w:rsid w:val="001208A2"/>
    <w:rsid w:val="00122C15"/>
    <w:rsid w:val="001252CB"/>
    <w:rsid w:val="00125B28"/>
    <w:rsid w:val="001366EE"/>
    <w:rsid w:val="00136FD1"/>
    <w:rsid w:val="00144BCF"/>
    <w:rsid w:val="00146C9F"/>
    <w:rsid w:val="00157ADF"/>
    <w:rsid w:val="00160FF2"/>
    <w:rsid w:val="00162A90"/>
    <w:rsid w:val="0017265E"/>
    <w:rsid w:val="0017299F"/>
    <w:rsid w:val="00174B60"/>
    <w:rsid w:val="00177818"/>
    <w:rsid w:val="00180AD2"/>
    <w:rsid w:val="00184284"/>
    <w:rsid w:val="00184CFE"/>
    <w:rsid w:val="00187517"/>
    <w:rsid w:val="001910E0"/>
    <w:rsid w:val="001916D2"/>
    <w:rsid w:val="0019181A"/>
    <w:rsid w:val="00195D46"/>
    <w:rsid w:val="001A12B0"/>
    <w:rsid w:val="001A1806"/>
    <w:rsid w:val="001A2439"/>
    <w:rsid w:val="001A5ECA"/>
    <w:rsid w:val="001B31EA"/>
    <w:rsid w:val="001B7681"/>
    <w:rsid w:val="001C36DA"/>
    <w:rsid w:val="001C61B4"/>
    <w:rsid w:val="001D5FDA"/>
    <w:rsid w:val="001E4D97"/>
    <w:rsid w:val="001E646E"/>
    <w:rsid w:val="001F3ADD"/>
    <w:rsid w:val="001F3BB3"/>
    <w:rsid w:val="001F626E"/>
    <w:rsid w:val="001F7117"/>
    <w:rsid w:val="00202869"/>
    <w:rsid w:val="002051F8"/>
    <w:rsid w:val="00207F05"/>
    <w:rsid w:val="00211E49"/>
    <w:rsid w:val="00212852"/>
    <w:rsid w:val="00213A49"/>
    <w:rsid w:val="002144C3"/>
    <w:rsid w:val="002348C7"/>
    <w:rsid w:val="00237F6F"/>
    <w:rsid w:val="00247A9C"/>
    <w:rsid w:val="0025140A"/>
    <w:rsid w:val="00256E3E"/>
    <w:rsid w:val="00261F7C"/>
    <w:rsid w:val="00265BFD"/>
    <w:rsid w:val="00270637"/>
    <w:rsid w:val="0027204E"/>
    <w:rsid w:val="00285C30"/>
    <w:rsid w:val="00296D49"/>
    <w:rsid w:val="002A3CD1"/>
    <w:rsid w:val="002A401F"/>
    <w:rsid w:val="002A53F7"/>
    <w:rsid w:val="002A5AC6"/>
    <w:rsid w:val="002C2235"/>
    <w:rsid w:val="002C4084"/>
    <w:rsid w:val="002C5AAE"/>
    <w:rsid w:val="002C7165"/>
    <w:rsid w:val="002D0A81"/>
    <w:rsid w:val="002D2154"/>
    <w:rsid w:val="002F3080"/>
    <w:rsid w:val="002F3537"/>
    <w:rsid w:val="002F723F"/>
    <w:rsid w:val="00300188"/>
    <w:rsid w:val="003011B2"/>
    <w:rsid w:val="00305BFA"/>
    <w:rsid w:val="00305FDA"/>
    <w:rsid w:val="00307E09"/>
    <w:rsid w:val="0031016D"/>
    <w:rsid w:val="003163CE"/>
    <w:rsid w:val="00321CA0"/>
    <w:rsid w:val="003234DF"/>
    <w:rsid w:val="00323737"/>
    <w:rsid w:val="00323DE3"/>
    <w:rsid w:val="00325E02"/>
    <w:rsid w:val="0033243F"/>
    <w:rsid w:val="00332692"/>
    <w:rsid w:val="00336D3A"/>
    <w:rsid w:val="0034019D"/>
    <w:rsid w:val="003459BE"/>
    <w:rsid w:val="003714F3"/>
    <w:rsid w:val="003741DC"/>
    <w:rsid w:val="00385EF9"/>
    <w:rsid w:val="00387210"/>
    <w:rsid w:val="003877B8"/>
    <w:rsid w:val="0039748D"/>
    <w:rsid w:val="003A2AB3"/>
    <w:rsid w:val="003A7E0C"/>
    <w:rsid w:val="003B0E08"/>
    <w:rsid w:val="003B108C"/>
    <w:rsid w:val="003B33E1"/>
    <w:rsid w:val="003B5448"/>
    <w:rsid w:val="003C0C5A"/>
    <w:rsid w:val="003C36ED"/>
    <w:rsid w:val="003C3BFD"/>
    <w:rsid w:val="003C5EC4"/>
    <w:rsid w:val="003C78AA"/>
    <w:rsid w:val="003D3DD6"/>
    <w:rsid w:val="003D4B57"/>
    <w:rsid w:val="003E4A15"/>
    <w:rsid w:val="003E70AB"/>
    <w:rsid w:val="003F3DFC"/>
    <w:rsid w:val="00401632"/>
    <w:rsid w:val="00401E5E"/>
    <w:rsid w:val="0040510B"/>
    <w:rsid w:val="00410AD9"/>
    <w:rsid w:val="004206AC"/>
    <w:rsid w:val="00420E7F"/>
    <w:rsid w:val="00421B63"/>
    <w:rsid w:val="00426CA7"/>
    <w:rsid w:val="0043262F"/>
    <w:rsid w:val="004366B6"/>
    <w:rsid w:val="00437ADA"/>
    <w:rsid w:val="00437ECE"/>
    <w:rsid w:val="00441BD7"/>
    <w:rsid w:val="00442288"/>
    <w:rsid w:val="0044440D"/>
    <w:rsid w:val="004521BB"/>
    <w:rsid w:val="00456383"/>
    <w:rsid w:val="00463E41"/>
    <w:rsid w:val="004668DC"/>
    <w:rsid w:val="0046759C"/>
    <w:rsid w:val="00474D7E"/>
    <w:rsid w:val="0048532E"/>
    <w:rsid w:val="00493B80"/>
    <w:rsid w:val="0049662E"/>
    <w:rsid w:val="004A1EEC"/>
    <w:rsid w:val="004A36DC"/>
    <w:rsid w:val="004B0D03"/>
    <w:rsid w:val="004B2237"/>
    <w:rsid w:val="004B48F9"/>
    <w:rsid w:val="004B6A59"/>
    <w:rsid w:val="004C0B8B"/>
    <w:rsid w:val="004C6DAE"/>
    <w:rsid w:val="004D462A"/>
    <w:rsid w:val="004D4F93"/>
    <w:rsid w:val="004E414A"/>
    <w:rsid w:val="004F0FBE"/>
    <w:rsid w:val="004F143F"/>
    <w:rsid w:val="004F1533"/>
    <w:rsid w:val="004F1BD7"/>
    <w:rsid w:val="004F1CF9"/>
    <w:rsid w:val="004F5036"/>
    <w:rsid w:val="004F59F7"/>
    <w:rsid w:val="005041BE"/>
    <w:rsid w:val="0050611E"/>
    <w:rsid w:val="0051483E"/>
    <w:rsid w:val="00516205"/>
    <w:rsid w:val="00517843"/>
    <w:rsid w:val="00523B45"/>
    <w:rsid w:val="00530A48"/>
    <w:rsid w:val="00532296"/>
    <w:rsid w:val="00533096"/>
    <w:rsid w:val="00535A3C"/>
    <w:rsid w:val="005375CC"/>
    <w:rsid w:val="00537D9D"/>
    <w:rsid w:val="005475DB"/>
    <w:rsid w:val="00553DBA"/>
    <w:rsid w:val="00554A60"/>
    <w:rsid w:val="00556355"/>
    <w:rsid w:val="00565BCE"/>
    <w:rsid w:val="00566B87"/>
    <w:rsid w:val="00570F56"/>
    <w:rsid w:val="0057252E"/>
    <w:rsid w:val="00572809"/>
    <w:rsid w:val="005729B9"/>
    <w:rsid w:val="0058617A"/>
    <w:rsid w:val="005862AE"/>
    <w:rsid w:val="005923CE"/>
    <w:rsid w:val="00595736"/>
    <w:rsid w:val="005A100F"/>
    <w:rsid w:val="005A1BC9"/>
    <w:rsid w:val="005A386C"/>
    <w:rsid w:val="005B2E1D"/>
    <w:rsid w:val="005B509F"/>
    <w:rsid w:val="005B5518"/>
    <w:rsid w:val="005C1997"/>
    <w:rsid w:val="005C1B9C"/>
    <w:rsid w:val="005C3007"/>
    <w:rsid w:val="005C3A9A"/>
    <w:rsid w:val="005C3F37"/>
    <w:rsid w:val="005C5F85"/>
    <w:rsid w:val="005D0F2A"/>
    <w:rsid w:val="005D1C33"/>
    <w:rsid w:val="005D3747"/>
    <w:rsid w:val="005E17A1"/>
    <w:rsid w:val="005E6868"/>
    <w:rsid w:val="005F3AB5"/>
    <w:rsid w:val="00603CFF"/>
    <w:rsid w:val="0060717F"/>
    <w:rsid w:val="00610D4D"/>
    <w:rsid w:val="00611F57"/>
    <w:rsid w:val="00611FFE"/>
    <w:rsid w:val="00616E2F"/>
    <w:rsid w:val="00616F52"/>
    <w:rsid w:val="00620899"/>
    <w:rsid w:val="006262F8"/>
    <w:rsid w:val="00631F8B"/>
    <w:rsid w:val="00635B63"/>
    <w:rsid w:val="00640FEA"/>
    <w:rsid w:val="006417EE"/>
    <w:rsid w:val="00641DE2"/>
    <w:rsid w:val="006474DA"/>
    <w:rsid w:val="00653F94"/>
    <w:rsid w:val="00655BF5"/>
    <w:rsid w:val="00655F5C"/>
    <w:rsid w:val="00660D9B"/>
    <w:rsid w:val="00665480"/>
    <w:rsid w:val="006664BE"/>
    <w:rsid w:val="00667015"/>
    <w:rsid w:val="006715DE"/>
    <w:rsid w:val="00673E7E"/>
    <w:rsid w:val="00674820"/>
    <w:rsid w:val="00676874"/>
    <w:rsid w:val="006808F0"/>
    <w:rsid w:val="00681222"/>
    <w:rsid w:val="006836A4"/>
    <w:rsid w:val="0068705C"/>
    <w:rsid w:val="0068734B"/>
    <w:rsid w:val="0069308E"/>
    <w:rsid w:val="00697B29"/>
    <w:rsid w:val="006A2968"/>
    <w:rsid w:val="006A642D"/>
    <w:rsid w:val="006A790E"/>
    <w:rsid w:val="006B14CC"/>
    <w:rsid w:val="006B4899"/>
    <w:rsid w:val="006C44B8"/>
    <w:rsid w:val="006C5CF7"/>
    <w:rsid w:val="006C732B"/>
    <w:rsid w:val="006D2D53"/>
    <w:rsid w:val="006D2DFF"/>
    <w:rsid w:val="006D44ED"/>
    <w:rsid w:val="006E1B28"/>
    <w:rsid w:val="006F048B"/>
    <w:rsid w:val="006F7AFE"/>
    <w:rsid w:val="007011C0"/>
    <w:rsid w:val="00701CB9"/>
    <w:rsid w:val="007040AB"/>
    <w:rsid w:val="00710C4A"/>
    <w:rsid w:val="007129B9"/>
    <w:rsid w:val="00720F5B"/>
    <w:rsid w:val="00725834"/>
    <w:rsid w:val="00730EE9"/>
    <w:rsid w:val="00736D92"/>
    <w:rsid w:val="00740569"/>
    <w:rsid w:val="007412D3"/>
    <w:rsid w:val="00741B68"/>
    <w:rsid w:val="007438AF"/>
    <w:rsid w:val="00745C9B"/>
    <w:rsid w:val="00745D81"/>
    <w:rsid w:val="00750FFB"/>
    <w:rsid w:val="00754632"/>
    <w:rsid w:val="00761280"/>
    <w:rsid w:val="00766013"/>
    <w:rsid w:val="007669E0"/>
    <w:rsid w:val="00772534"/>
    <w:rsid w:val="007775E8"/>
    <w:rsid w:val="00786E02"/>
    <w:rsid w:val="007956FF"/>
    <w:rsid w:val="007965EC"/>
    <w:rsid w:val="007968C3"/>
    <w:rsid w:val="007A0146"/>
    <w:rsid w:val="007A42D5"/>
    <w:rsid w:val="007B1976"/>
    <w:rsid w:val="007C03B0"/>
    <w:rsid w:val="007C1758"/>
    <w:rsid w:val="007C1852"/>
    <w:rsid w:val="007C3CD9"/>
    <w:rsid w:val="007C4A2E"/>
    <w:rsid w:val="007C5FC7"/>
    <w:rsid w:val="007C6E9B"/>
    <w:rsid w:val="007E067C"/>
    <w:rsid w:val="007E0EEC"/>
    <w:rsid w:val="007F1C62"/>
    <w:rsid w:val="007F4745"/>
    <w:rsid w:val="008030D2"/>
    <w:rsid w:val="008056FF"/>
    <w:rsid w:val="00814DBC"/>
    <w:rsid w:val="008244C5"/>
    <w:rsid w:val="008267A5"/>
    <w:rsid w:val="008278BC"/>
    <w:rsid w:val="008307A3"/>
    <w:rsid w:val="00832D59"/>
    <w:rsid w:val="00832FEC"/>
    <w:rsid w:val="0083755E"/>
    <w:rsid w:val="00841C9E"/>
    <w:rsid w:val="00844905"/>
    <w:rsid w:val="008466DC"/>
    <w:rsid w:val="00863DA2"/>
    <w:rsid w:val="00870415"/>
    <w:rsid w:val="0087218B"/>
    <w:rsid w:val="0087663E"/>
    <w:rsid w:val="00876F1D"/>
    <w:rsid w:val="008779BC"/>
    <w:rsid w:val="00887E0D"/>
    <w:rsid w:val="0089160C"/>
    <w:rsid w:val="0089780D"/>
    <w:rsid w:val="008A7031"/>
    <w:rsid w:val="008B09BC"/>
    <w:rsid w:val="008B1349"/>
    <w:rsid w:val="008B20C5"/>
    <w:rsid w:val="008B47F0"/>
    <w:rsid w:val="008B6BB7"/>
    <w:rsid w:val="008C03CE"/>
    <w:rsid w:val="008C5126"/>
    <w:rsid w:val="008C6300"/>
    <w:rsid w:val="008D323C"/>
    <w:rsid w:val="008D549D"/>
    <w:rsid w:val="008D6221"/>
    <w:rsid w:val="008E2DF7"/>
    <w:rsid w:val="008E4C7F"/>
    <w:rsid w:val="00910119"/>
    <w:rsid w:val="00922412"/>
    <w:rsid w:val="00922A2B"/>
    <w:rsid w:val="00936EDC"/>
    <w:rsid w:val="00942A3B"/>
    <w:rsid w:val="00945A8C"/>
    <w:rsid w:val="00952DA8"/>
    <w:rsid w:val="00952FB9"/>
    <w:rsid w:val="009668FD"/>
    <w:rsid w:val="009677A3"/>
    <w:rsid w:val="00971F46"/>
    <w:rsid w:val="00972C4C"/>
    <w:rsid w:val="00976B95"/>
    <w:rsid w:val="009805F9"/>
    <w:rsid w:val="009807C1"/>
    <w:rsid w:val="00991D28"/>
    <w:rsid w:val="0099319E"/>
    <w:rsid w:val="009A34AB"/>
    <w:rsid w:val="009A3F69"/>
    <w:rsid w:val="009A4690"/>
    <w:rsid w:val="009A504C"/>
    <w:rsid w:val="009A7FAF"/>
    <w:rsid w:val="009B2FC0"/>
    <w:rsid w:val="009B3BA0"/>
    <w:rsid w:val="009B6CDD"/>
    <w:rsid w:val="009C0EBA"/>
    <w:rsid w:val="009C797B"/>
    <w:rsid w:val="009D4533"/>
    <w:rsid w:val="009F037C"/>
    <w:rsid w:val="009F1A05"/>
    <w:rsid w:val="009F1C5E"/>
    <w:rsid w:val="009F372F"/>
    <w:rsid w:val="009F53DF"/>
    <w:rsid w:val="00A0023F"/>
    <w:rsid w:val="00A02A4A"/>
    <w:rsid w:val="00A0596C"/>
    <w:rsid w:val="00A05E4C"/>
    <w:rsid w:val="00A06BC9"/>
    <w:rsid w:val="00A0746B"/>
    <w:rsid w:val="00A076BB"/>
    <w:rsid w:val="00A27312"/>
    <w:rsid w:val="00A31663"/>
    <w:rsid w:val="00A3192C"/>
    <w:rsid w:val="00A34AE3"/>
    <w:rsid w:val="00A40D8E"/>
    <w:rsid w:val="00A41C28"/>
    <w:rsid w:val="00A46E8F"/>
    <w:rsid w:val="00A476AA"/>
    <w:rsid w:val="00A50E2A"/>
    <w:rsid w:val="00A52521"/>
    <w:rsid w:val="00A52699"/>
    <w:rsid w:val="00A54DE6"/>
    <w:rsid w:val="00A55FF3"/>
    <w:rsid w:val="00A56CA4"/>
    <w:rsid w:val="00A641EF"/>
    <w:rsid w:val="00A66047"/>
    <w:rsid w:val="00A70F96"/>
    <w:rsid w:val="00A756A5"/>
    <w:rsid w:val="00A82BCF"/>
    <w:rsid w:val="00A83802"/>
    <w:rsid w:val="00A90D0D"/>
    <w:rsid w:val="00A94227"/>
    <w:rsid w:val="00A951DF"/>
    <w:rsid w:val="00A96B74"/>
    <w:rsid w:val="00A97631"/>
    <w:rsid w:val="00AA0E71"/>
    <w:rsid w:val="00AA151D"/>
    <w:rsid w:val="00AA7127"/>
    <w:rsid w:val="00AB235D"/>
    <w:rsid w:val="00AB31BA"/>
    <w:rsid w:val="00AB3631"/>
    <w:rsid w:val="00AB6076"/>
    <w:rsid w:val="00AC0093"/>
    <w:rsid w:val="00AC3062"/>
    <w:rsid w:val="00AC386E"/>
    <w:rsid w:val="00AC497B"/>
    <w:rsid w:val="00AC6291"/>
    <w:rsid w:val="00AD0D83"/>
    <w:rsid w:val="00AF001A"/>
    <w:rsid w:val="00AF2748"/>
    <w:rsid w:val="00AF2B97"/>
    <w:rsid w:val="00AF4904"/>
    <w:rsid w:val="00AF4FC4"/>
    <w:rsid w:val="00B05BB6"/>
    <w:rsid w:val="00B1114B"/>
    <w:rsid w:val="00B1493E"/>
    <w:rsid w:val="00B1597A"/>
    <w:rsid w:val="00B216E1"/>
    <w:rsid w:val="00B21F69"/>
    <w:rsid w:val="00B23B06"/>
    <w:rsid w:val="00B24378"/>
    <w:rsid w:val="00B26572"/>
    <w:rsid w:val="00B2753A"/>
    <w:rsid w:val="00B30C64"/>
    <w:rsid w:val="00B40332"/>
    <w:rsid w:val="00B4051A"/>
    <w:rsid w:val="00B41303"/>
    <w:rsid w:val="00B436D8"/>
    <w:rsid w:val="00B438EF"/>
    <w:rsid w:val="00B43DDA"/>
    <w:rsid w:val="00B4519B"/>
    <w:rsid w:val="00B531BC"/>
    <w:rsid w:val="00B55DE4"/>
    <w:rsid w:val="00B572A1"/>
    <w:rsid w:val="00B57873"/>
    <w:rsid w:val="00B6243B"/>
    <w:rsid w:val="00B62C85"/>
    <w:rsid w:val="00B665BE"/>
    <w:rsid w:val="00B66B02"/>
    <w:rsid w:val="00B71EA0"/>
    <w:rsid w:val="00B74BAA"/>
    <w:rsid w:val="00B765CE"/>
    <w:rsid w:val="00B777AC"/>
    <w:rsid w:val="00B920A9"/>
    <w:rsid w:val="00B93207"/>
    <w:rsid w:val="00B93F01"/>
    <w:rsid w:val="00B96615"/>
    <w:rsid w:val="00BA056F"/>
    <w:rsid w:val="00BA791D"/>
    <w:rsid w:val="00BB113E"/>
    <w:rsid w:val="00BB45D6"/>
    <w:rsid w:val="00BB46E5"/>
    <w:rsid w:val="00BB4D09"/>
    <w:rsid w:val="00BC4B93"/>
    <w:rsid w:val="00BD64E2"/>
    <w:rsid w:val="00BE20A4"/>
    <w:rsid w:val="00BE2233"/>
    <w:rsid w:val="00BE4850"/>
    <w:rsid w:val="00BE77D2"/>
    <w:rsid w:val="00BE79A5"/>
    <w:rsid w:val="00BF04E8"/>
    <w:rsid w:val="00BF62EC"/>
    <w:rsid w:val="00C03305"/>
    <w:rsid w:val="00C0355D"/>
    <w:rsid w:val="00C06232"/>
    <w:rsid w:val="00C11BE3"/>
    <w:rsid w:val="00C127FB"/>
    <w:rsid w:val="00C143B3"/>
    <w:rsid w:val="00C152E2"/>
    <w:rsid w:val="00C15FBD"/>
    <w:rsid w:val="00C16C97"/>
    <w:rsid w:val="00C2699C"/>
    <w:rsid w:val="00C26B13"/>
    <w:rsid w:val="00C274F3"/>
    <w:rsid w:val="00C276AD"/>
    <w:rsid w:val="00C30A95"/>
    <w:rsid w:val="00C3145C"/>
    <w:rsid w:val="00C3586F"/>
    <w:rsid w:val="00C36244"/>
    <w:rsid w:val="00C40B5B"/>
    <w:rsid w:val="00C4132C"/>
    <w:rsid w:val="00C414B9"/>
    <w:rsid w:val="00C61C16"/>
    <w:rsid w:val="00C61D08"/>
    <w:rsid w:val="00C66EDA"/>
    <w:rsid w:val="00C66FD9"/>
    <w:rsid w:val="00C71ABC"/>
    <w:rsid w:val="00C71C4B"/>
    <w:rsid w:val="00C73BF7"/>
    <w:rsid w:val="00C838D1"/>
    <w:rsid w:val="00C90E02"/>
    <w:rsid w:val="00C91598"/>
    <w:rsid w:val="00C92A67"/>
    <w:rsid w:val="00C93A37"/>
    <w:rsid w:val="00C957F5"/>
    <w:rsid w:val="00C95F39"/>
    <w:rsid w:val="00CA06D4"/>
    <w:rsid w:val="00CA07EC"/>
    <w:rsid w:val="00CA15C2"/>
    <w:rsid w:val="00CA78BA"/>
    <w:rsid w:val="00CB0FD9"/>
    <w:rsid w:val="00CB1220"/>
    <w:rsid w:val="00CB241C"/>
    <w:rsid w:val="00CB4E4B"/>
    <w:rsid w:val="00CB5F3F"/>
    <w:rsid w:val="00CB5FB6"/>
    <w:rsid w:val="00CC4A81"/>
    <w:rsid w:val="00CD3196"/>
    <w:rsid w:val="00CD3564"/>
    <w:rsid w:val="00CD3A9E"/>
    <w:rsid w:val="00CD65A9"/>
    <w:rsid w:val="00CE15DC"/>
    <w:rsid w:val="00CE1CDE"/>
    <w:rsid w:val="00CE5871"/>
    <w:rsid w:val="00CF2DD0"/>
    <w:rsid w:val="00CF313D"/>
    <w:rsid w:val="00CF5C23"/>
    <w:rsid w:val="00D034F8"/>
    <w:rsid w:val="00D07077"/>
    <w:rsid w:val="00D13BC5"/>
    <w:rsid w:val="00D23977"/>
    <w:rsid w:val="00D23F1D"/>
    <w:rsid w:val="00D27E5B"/>
    <w:rsid w:val="00D320CC"/>
    <w:rsid w:val="00D40F92"/>
    <w:rsid w:val="00D430A1"/>
    <w:rsid w:val="00D43347"/>
    <w:rsid w:val="00D43D0C"/>
    <w:rsid w:val="00D50F44"/>
    <w:rsid w:val="00D545EC"/>
    <w:rsid w:val="00D72DB5"/>
    <w:rsid w:val="00D76488"/>
    <w:rsid w:val="00D818EE"/>
    <w:rsid w:val="00D842E6"/>
    <w:rsid w:val="00D91A7F"/>
    <w:rsid w:val="00DA24B8"/>
    <w:rsid w:val="00DA3629"/>
    <w:rsid w:val="00DB008C"/>
    <w:rsid w:val="00DB0D83"/>
    <w:rsid w:val="00DB659B"/>
    <w:rsid w:val="00DB7683"/>
    <w:rsid w:val="00DC3315"/>
    <w:rsid w:val="00DC43D7"/>
    <w:rsid w:val="00DC5C17"/>
    <w:rsid w:val="00DD3568"/>
    <w:rsid w:val="00DD3CC7"/>
    <w:rsid w:val="00DD3E58"/>
    <w:rsid w:val="00DE6187"/>
    <w:rsid w:val="00DE6F38"/>
    <w:rsid w:val="00DF1A16"/>
    <w:rsid w:val="00DF4654"/>
    <w:rsid w:val="00E028CF"/>
    <w:rsid w:val="00E03B89"/>
    <w:rsid w:val="00E07230"/>
    <w:rsid w:val="00E16814"/>
    <w:rsid w:val="00E27379"/>
    <w:rsid w:val="00E536BD"/>
    <w:rsid w:val="00E551D8"/>
    <w:rsid w:val="00E553AB"/>
    <w:rsid w:val="00E6037A"/>
    <w:rsid w:val="00E6101B"/>
    <w:rsid w:val="00E61B62"/>
    <w:rsid w:val="00E632EF"/>
    <w:rsid w:val="00E7066C"/>
    <w:rsid w:val="00E76D91"/>
    <w:rsid w:val="00E81480"/>
    <w:rsid w:val="00E831C7"/>
    <w:rsid w:val="00E861AB"/>
    <w:rsid w:val="00E905EF"/>
    <w:rsid w:val="00E906F1"/>
    <w:rsid w:val="00E93687"/>
    <w:rsid w:val="00E97CF1"/>
    <w:rsid w:val="00EA099C"/>
    <w:rsid w:val="00EA1AF3"/>
    <w:rsid w:val="00EA2D2F"/>
    <w:rsid w:val="00EA40D9"/>
    <w:rsid w:val="00EA4908"/>
    <w:rsid w:val="00EC2E2E"/>
    <w:rsid w:val="00EC3739"/>
    <w:rsid w:val="00ED3798"/>
    <w:rsid w:val="00EE43DE"/>
    <w:rsid w:val="00EE5A50"/>
    <w:rsid w:val="00EE6994"/>
    <w:rsid w:val="00EF093F"/>
    <w:rsid w:val="00EF252E"/>
    <w:rsid w:val="00EF27F9"/>
    <w:rsid w:val="00EF3E6A"/>
    <w:rsid w:val="00EF6C1B"/>
    <w:rsid w:val="00F00693"/>
    <w:rsid w:val="00F03E6C"/>
    <w:rsid w:val="00F043C0"/>
    <w:rsid w:val="00F22B9D"/>
    <w:rsid w:val="00F34EB9"/>
    <w:rsid w:val="00F377D1"/>
    <w:rsid w:val="00F37CB6"/>
    <w:rsid w:val="00F40845"/>
    <w:rsid w:val="00F44280"/>
    <w:rsid w:val="00F45E4B"/>
    <w:rsid w:val="00F54DEA"/>
    <w:rsid w:val="00F6716F"/>
    <w:rsid w:val="00F7206B"/>
    <w:rsid w:val="00F728DE"/>
    <w:rsid w:val="00F7355B"/>
    <w:rsid w:val="00F74A28"/>
    <w:rsid w:val="00F75BC0"/>
    <w:rsid w:val="00F81EE9"/>
    <w:rsid w:val="00F86F0E"/>
    <w:rsid w:val="00F90E1E"/>
    <w:rsid w:val="00FA5251"/>
    <w:rsid w:val="00FB26FF"/>
    <w:rsid w:val="00FC04C3"/>
    <w:rsid w:val="00FC37DF"/>
    <w:rsid w:val="00FD0201"/>
    <w:rsid w:val="00FD7291"/>
    <w:rsid w:val="00FE3E27"/>
    <w:rsid w:val="00FE4D72"/>
    <w:rsid w:val="00FE4E02"/>
    <w:rsid w:val="00FE7759"/>
    <w:rsid w:val="00FF319B"/>
    <w:rsid w:val="00FF4732"/>
    <w:rsid w:val="00FF6F96"/>
    <w:rsid w:val="00FF7913"/>
    <w:rsid w:val="014D6A1A"/>
    <w:rsid w:val="0152598F"/>
    <w:rsid w:val="01746A6D"/>
    <w:rsid w:val="0188070B"/>
    <w:rsid w:val="01F06982"/>
    <w:rsid w:val="023D7ABA"/>
    <w:rsid w:val="02D47ED8"/>
    <w:rsid w:val="02D5730A"/>
    <w:rsid w:val="03D77F34"/>
    <w:rsid w:val="046D7054"/>
    <w:rsid w:val="047C6BAC"/>
    <w:rsid w:val="04B872CA"/>
    <w:rsid w:val="050A37C4"/>
    <w:rsid w:val="05365A13"/>
    <w:rsid w:val="055B10A8"/>
    <w:rsid w:val="05637BD9"/>
    <w:rsid w:val="05733B1F"/>
    <w:rsid w:val="057836F1"/>
    <w:rsid w:val="05982A10"/>
    <w:rsid w:val="06115BCD"/>
    <w:rsid w:val="0637142D"/>
    <w:rsid w:val="068E4AD0"/>
    <w:rsid w:val="06B54503"/>
    <w:rsid w:val="07614B48"/>
    <w:rsid w:val="07A6665B"/>
    <w:rsid w:val="081C2679"/>
    <w:rsid w:val="08D67FF3"/>
    <w:rsid w:val="09092021"/>
    <w:rsid w:val="09133AEA"/>
    <w:rsid w:val="09B341F9"/>
    <w:rsid w:val="0A776795"/>
    <w:rsid w:val="0A9E2768"/>
    <w:rsid w:val="0B71180E"/>
    <w:rsid w:val="0BFE140A"/>
    <w:rsid w:val="0C6579A9"/>
    <w:rsid w:val="0CDB451D"/>
    <w:rsid w:val="0CF54E67"/>
    <w:rsid w:val="0DA23764"/>
    <w:rsid w:val="0E1D226D"/>
    <w:rsid w:val="0F1A08B0"/>
    <w:rsid w:val="10DD70FB"/>
    <w:rsid w:val="10DE25FB"/>
    <w:rsid w:val="10FC31F4"/>
    <w:rsid w:val="127521FC"/>
    <w:rsid w:val="129D7F1B"/>
    <w:rsid w:val="13010F25"/>
    <w:rsid w:val="13092B16"/>
    <w:rsid w:val="13791F65"/>
    <w:rsid w:val="138750E0"/>
    <w:rsid w:val="13993F77"/>
    <w:rsid w:val="15540E9D"/>
    <w:rsid w:val="1623013C"/>
    <w:rsid w:val="171F1A7F"/>
    <w:rsid w:val="1730301D"/>
    <w:rsid w:val="17665F39"/>
    <w:rsid w:val="18747E4F"/>
    <w:rsid w:val="189408E1"/>
    <w:rsid w:val="1955278D"/>
    <w:rsid w:val="19831077"/>
    <w:rsid w:val="19C85BC0"/>
    <w:rsid w:val="19E706CE"/>
    <w:rsid w:val="1A1233DB"/>
    <w:rsid w:val="1A2E0C67"/>
    <w:rsid w:val="1B8179DB"/>
    <w:rsid w:val="1B8750E8"/>
    <w:rsid w:val="1BE124DB"/>
    <w:rsid w:val="1C1D6D6D"/>
    <w:rsid w:val="1C2E1C3B"/>
    <w:rsid w:val="1C4B39DA"/>
    <w:rsid w:val="1C713B84"/>
    <w:rsid w:val="1D2B7709"/>
    <w:rsid w:val="1D2F2931"/>
    <w:rsid w:val="1D611183"/>
    <w:rsid w:val="1D6F32A2"/>
    <w:rsid w:val="1DF437E3"/>
    <w:rsid w:val="1ED456E4"/>
    <w:rsid w:val="1EDB5F4A"/>
    <w:rsid w:val="1F025BB4"/>
    <w:rsid w:val="1F5A3F93"/>
    <w:rsid w:val="1F762BE6"/>
    <w:rsid w:val="204A7288"/>
    <w:rsid w:val="211C6977"/>
    <w:rsid w:val="21932265"/>
    <w:rsid w:val="22530ECE"/>
    <w:rsid w:val="22587AB6"/>
    <w:rsid w:val="22803233"/>
    <w:rsid w:val="22B71CB6"/>
    <w:rsid w:val="22EF2A3E"/>
    <w:rsid w:val="23807612"/>
    <w:rsid w:val="23A24B42"/>
    <w:rsid w:val="23E0272E"/>
    <w:rsid w:val="23E12030"/>
    <w:rsid w:val="240B47DE"/>
    <w:rsid w:val="2550675C"/>
    <w:rsid w:val="2551507A"/>
    <w:rsid w:val="26310430"/>
    <w:rsid w:val="26371942"/>
    <w:rsid w:val="269C5517"/>
    <w:rsid w:val="26F9089C"/>
    <w:rsid w:val="2713284D"/>
    <w:rsid w:val="271328D1"/>
    <w:rsid w:val="273B61CD"/>
    <w:rsid w:val="286365D4"/>
    <w:rsid w:val="2B5B27BC"/>
    <w:rsid w:val="2B9D5160"/>
    <w:rsid w:val="2BD50309"/>
    <w:rsid w:val="2C077D48"/>
    <w:rsid w:val="2C5F41EA"/>
    <w:rsid w:val="2CEE3786"/>
    <w:rsid w:val="2D280A85"/>
    <w:rsid w:val="2D437262"/>
    <w:rsid w:val="2D7E40DA"/>
    <w:rsid w:val="2DB9475D"/>
    <w:rsid w:val="2E0D64D2"/>
    <w:rsid w:val="2EA24A3E"/>
    <w:rsid w:val="2F740FD4"/>
    <w:rsid w:val="2FF11858"/>
    <w:rsid w:val="30806216"/>
    <w:rsid w:val="316D21B7"/>
    <w:rsid w:val="3199593B"/>
    <w:rsid w:val="31C048D6"/>
    <w:rsid w:val="334930D6"/>
    <w:rsid w:val="3381642F"/>
    <w:rsid w:val="34431222"/>
    <w:rsid w:val="347949D0"/>
    <w:rsid w:val="34AA0BD7"/>
    <w:rsid w:val="358F7B18"/>
    <w:rsid w:val="359B4191"/>
    <w:rsid w:val="35A64A59"/>
    <w:rsid w:val="361917BB"/>
    <w:rsid w:val="3649463A"/>
    <w:rsid w:val="365A3948"/>
    <w:rsid w:val="375005B2"/>
    <w:rsid w:val="37667E22"/>
    <w:rsid w:val="379028AC"/>
    <w:rsid w:val="37B30AB6"/>
    <w:rsid w:val="38093DFF"/>
    <w:rsid w:val="38DD4182"/>
    <w:rsid w:val="38FF6CC7"/>
    <w:rsid w:val="390A2B87"/>
    <w:rsid w:val="39D65F34"/>
    <w:rsid w:val="39E21E63"/>
    <w:rsid w:val="39F54C0C"/>
    <w:rsid w:val="3A5F6583"/>
    <w:rsid w:val="3A633699"/>
    <w:rsid w:val="3B734A0F"/>
    <w:rsid w:val="3BE0469F"/>
    <w:rsid w:val="3C210B8D"/>
    <w:rsid w:val="3CA73B08"/>
    <w:rsid w:val="3CBE2F49"/>
    <w:rsid w:val="3CEA7AA7"/>
    <w:rsid w:val="3D0957B2"/>
    <w:rsid w:val="3D4F672B"/>
    <w:rsid w:val="3DA5318E"/>
    <w:rsid w:val="3DC07F6B"/>
    <w:rsid w:val="3E1538CC"/>
    <w:rsid w:val="3E8B4F8F"/>
    <w:rsid w:val="3F60771A"/>
    <w:rsid w:val="40080F2E"/>
    <w:rsid w:val="40427A5D"/>
    <w:rsid w:val="407F598F"/>
    <w:rsid w:val="41282ECC"/>
    <w:rsid w:val="42F84355"/>
    <w:rsid w:val="43176013"/>
    <w:rsid w:val="432818CF"/>
    <w:rsid w:val="44F1226E"/>
    <w:rsid w:val="45440F26"/>
    <w:rsid w:val="456611E7"/>
    <w:rsid w:val="45EC77D6"/>
    <w:rsid w:val="46365021"/>
    <w:rsid w:val="46D05D6D"/>
    <w:rsid w:val="47E76AFC"/>
    <w:rsid w:val="48B62960"/>
    <w:rsid w:val="48DC549F"/>
    <w:rsid w:val="492B5620"/>
    <w:rsid w:val="4978661B"/>
    <w:rsid w:val="49815A55"/>
    <w:rsid w:val="49A44299"/>
    <w:rsid w:val="49E8169E"/>
    <w:rsid w:val="4A152886"/>
    <w:rsid w:val="4A847DB8"/>
    <w:rsid w:val="4C7F1B3B"/>
    <w:rsid w:val="4CD83A58"/>
    <w:rsid w:val="4D6E3288"/>
    <w:rsid w:val="503902E8"/>
    <w:rsid w:val="505066BB"/>
    <w:rsid w:val="50743D68"/>
    <w:rsid w:val="51C47011"/>
    <w:rsid w:val="52A60AA6"/>
    <w:rsid w:val="52A75553"/>
    <w:rsid w:val="52C70142"/>
    <w:rsid w:val="538B34DC"/>
    <w:rsid w:val="53BC0260"/>
    <w:rsid w:val="53C979B4"/>
    <w:rsid w:val="55426BE1"/>
    <w:rsid w:val="56633ABB"/>
    <w:rsid w:val="56C0547B"/>
    <w:rsid w:val="56E736A9"/>
    <w:rsid w:val="574A02AB"/>
    <w:rsid w:val="57580F2F"/>
    <w:rsid w:val="586873B9"/>
    <w:rsid w:val="5908471F"/>
    <w:rsid w:val="59C83B41"/>
    <w:rsid w:val="59C93DF9"/>
    <w:rsid w:val="59E52EA2"/>
    <w:rsid w:val="5A023BC0"/>
    <w:rsid w:val="5A1072F5"/>
    <w:rsid w:val="5AE00009"/>
    <w:rsid w:val="5B3D5E18"/>
    <w:rsid w:val="5B620D83"/>
    <w:rsid w:val="5BD225C0"/>
    <w:rsid w:val="5BF3498E"/>
    <w:rsid w:val="5C3640AA"/>
    <w:rsid w:val="5C414D71"/>
    <w:rsid w:val="5CA13634"/>
    <w:rsid w:val="5CEB4B14"/>
    <w:rsid w:val="5D3644A2"/>
    <w:rsid w:val="5E882FEC"/>
    <w:rsid w:val="5E8D6A19"/>
    <w:rsid w:val="5F177F5F"/>
    <w:rsid w:val="5F452FDC"/>
    <w:rsid w:val="5F7A72BD"/>
    <w:rsid w:val="5F82244F"/>
    <w:rsid w:val="5FAD2DDE"/>
    <w:rsid w:val="601A6820"/>
    <w:rsid w:val="612128A8"/>
    <w:rsid w:val="61F8587D"/>
    <w:rsid w:val="62AE4207"/>
    <w:rsid w:val="62F75C32"/>
    <w:rsid w:val="63A065BD"/>
    <w:rsid w:val="63AD7DF1"/>
    <w:rsid w:val="64E47A55"/>
    <w:rsid w:val="658126B2"/>
    <w:rsid w:val="66C14696"/>
    <w:rsid w:val="672A5BE1"/>
    <w:rsid w:val="674453AB"/>
    <w:rsid w:val="677517EF"/>
    <w:rsid w:val="6776624B"/>
    <w:rsid w:val="67AA0A4A"/>
    <w:rsid w:val="688021FA"/>
    <w:rsid w:val="689262B4"/>
    <w:rsid w:val="69704484"/>
    <w:rsid w:val="69A26866"/>
    <w:rsid w:val="6A527430"/>
    <w:rsid w:val="6AF71C3F"/>
    <w:rsid w:val="6B0629FD"/>
    <w:rsid w:val="6B9E5D6B"/>
    <w:rsid w:val="6BEC0D3E"/>
    <w:rsid w:val="6DBB2EBD"/>
    <w:rsid w:val="6E95279E"/>
    <w:rsid w:val="6EB31AFC"/>
    <w:rsid w:val="6EE93DE8"/>
    <w:rsid w:val="706506DC"/>
    <w:rsid w:val="70B60DE3"/>
    <w:rsid w:val="70EB2629"/>
    <w:rsid w:val="717C0401"/>
    <w:rsid w:val="717C6863"/>
    <w:rsid w:val="71E737E5"/>
    <w:rsid w:val="72021285"/>
    <w:rsid w:val="722D7A77"/>
    <w:rsid w:val="7336196E"/>
    <w:rsid w:val="73E8382B"/>
    <w:rsid w:val="74942EEF"/>
    <w:rsid w:val="74A64D85"/>
    <w:rsid w:val="74AB6E40"/>
    <w:rsid w:val="74E8377F"/>
    <w:rsid w:val="761A678B"/>
    <w:rsid w:val="7709116F"/>
    <w:rsid w:val="77FE0796"/>
    <w:rsid w:val="782F414A"/>
    <w:rsid w:val="78837FF4"/>
    <w:rsid w:val="79241258"/>
    <w:rsid w:val="797E6E66"/>
    <w:rsid w:val="79BE2D8A"/>
    <w:rsid w:val="79E009B6"/>
    <w:rsid w:val="7A04734B"/>
    <w:rsid w:val="7A803222"/>
    <w:rsid w:val="7AF13CFB"/>
    <w:rsid w:val="7B052F34"/>
    <w:rsid w:val="7B2E3647"/>
    <w:rsid w:val="7B7D5323"/>
    <w:rsid w:val="7BEB3D8E"/>
    <w:rsid w:val="7C08095A"/>
    <w:rsid w:val="7C5E78C9"/>
    <w:rsid w:val="7CBB536F"/>
    <w:rsid w:val="7CFD5C6B"/>
    <w:rsid w:val="7D9F6BC7"/>
    <w:rsid w:val="7DCC6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252E"/>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7252E"/>
    <w:rPr>
      <w:rFonts w:eastAsia="黑体"/>
      <w:b/>
      <w:bCs/>
      <w:spacing w:val="20"/>
      <w:kern w:val="52"/>
      <w:sz w:val="56"/>
      <w:szCs w:val="24"/>
    </w:rPr>
  </w:style>
  <w:style w:type="paragraph" w:styleId="a4">
    <w:name w:val="Body Text Indent"/>
    <w:basedOn w:val="a"/>
    <w:link w:val="Char"/>
    <w:unhideWhenUsed/>
    <w:rsid w:val="0057252E"/>
    <w:pPr>
      <w:spacing w:after="120"/>
      <w:ind w:leftChars="200" w:left="420"/>
    </w:pPr>
  </w:style>
  <w:style w:type="paragraph" w:styleId="a5">
    <w:name w:val="Plain Text"/>
    <w:basedOn w:val="a"/>
    <w:rsid w:val="0057252E"/>
    <w:rPr>
      <w:rFonts w:ascii="宋体"/>
    </w:rPr>
  </w:style>
  <w:style w:type="paragraph" w:styleId="2">
    <w:name w:val="Body Text Indent 2"/>
    <w:basedOn w:val="a"/>
    <w:link w:val="2Char"/>
    <w:rsid w:val="0057252E"/>
    <w:pPr>
      <w:spacing w:after="120" w:line="480" w:lineRule="auto"/>
      <w:ind w:leftChars="200" w:left="420"/>
    </w:pPr>
  </w:style>
  <w:style w:type="paragraph" w:styleId="a6">
    <w:name w:val="footer"/>
    <w:basedOn w:val="a"/>
    <w:link w:val="Char0"/>
    <w:rsid w:val="0057252E"/>
    <w:pPr>
      <w:tabs>
        <w:tab w:val="center" w:pos="4153"/>
        <w:tab w:val="right" w:pos="8306"/>
      </w:tabs>
      <w:snapToGrid w:val="0"/>
      <w:jc w:val="left"/>
    </w:pPr>
    <w:rPr>
      <w:sz w:val="18"/>
      <w:szCs w:val="18"/>
    </w:rPr>
  </w:style>
  <w:style w:type="paragraph" w:styleId="a7">
    <w:name w:val="header"/>
    <w:basedOn w:val="a"/>
    <w:link w:val="Char1"/>
    <w:rsid w:val="0057252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57252E"/>
    <w:pPr>
      <w:widowControl/>
      <w:spacing w:before="100" w:beforeAutospacing="1" w:after="100" w:afterAutospacing="1"/>
      <w:jc w:val="left"/>
    </w:pPr>
    <w:rPr>
      <w:rFonts w:ascii="宋体" w:hAnsi="宋体" w:cs="宋体"/>
      <w:kern w:val="0"/>
      <w:sz w:val="24"/>
      <w:szCs w:val="24"/>
    </w:rPr>
  </w:style>
  <w:style w:type="table" w:styleId="a9">
    <w:name w:val="Table Grid"/>
    <w:basedOn w:val="a2"/>
    <w:rsid w:val="0057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4"/>
    <w:rsid w:val="0057252E"/>
    <w:rPr>
      <w:rFonts w:eastAsia="宋体"/>
      <w:kern w:val="2"/>
      <w:sz w:val="21"/>
      <w:lang w:val="en-US" w:eastAsia="zh-CN" w:bidi="ar-SA"/>
    </w:rPr>
  </w:style>
  <w:style w:type="character" w:customStyle="1" w:styleId="Char2">
    <w:name w:val="正文 + 宋体 Char"/>
    <w:link w:val="aa"/>
    <w:rsid w:val="0057252E"/>
    <w:rPr>
      <w:rFonts w:ascii="宋体" w:hAnsi="宋体"/>
      <w:b/>
      <w:kern w:val="2"/>
      <w:sz w:val="24"/>
      <w:szCs w:val="24"/>
    </w:rPr>
  </w:style>
  <w:style w:type="paragraph" w:customStyle="1" w:styleId="aa">
    <w:name w:val="正文 + 宋体"/>
    <w:basedOn w:val="a6"/>
    <w:next w:val="a"/>
    <w:link w:val="Char2"/>
    <w:rsid w:val="0057252E"/>
    <w:pPr>
      <w:tabs>
        <w:tab w:val="clear" w:pos="4153"/>
        <w:tab w:val="clear" w:pos="8306"/>
      </w:tabs>
      <w:snapToGrid/>
      <w:spacing w:after="120" w:line="480" w:lineRule="exact"/>
      <w:jc w:val="both"/>
    </w:pPr>
    <w:rPr>
      <w:rFonts w:ascii="宋体" w:hAnsi="宋体"/>
      <w:b/>
      <w:sz w:val="24"/>
      <w:szCs w:val="24"/>
    </w:rPr>
  </w:style>
  <w:style w:type="character" w:customStyle="1" w:styleId="2Char">
    <w:name w:val="正文文本缩进 2 Char"/>
    <w:link w:val="2"/>
    <w:rsid w:val="0057252E"/>
    <w:rPr>
      <w:kern w:val="2"/>
      <w:sz w:val="21"/>
    </w:rPr>
  </w:style>
  <w:style w:type="character" w:customStyle="1" w:styleId="Char0">
    <w:name w:val="页脚 Char"/>
    <w:link w:val="a6"/>
    <w:rsid w:val="0057252E"/>
    <w:rPr>
      <w:kern w:val="2"/>
      <w:sz w:val="18"/>
      <w:szCs w:val="18"/>
    </w:rPr>
  </w:style>
  <w:style w:type="character" w:customStyle="1" w:styleId="Char1">
    <w:name w:val="页眉 Char"/>
    <w:link w:val="a7"/>
    <w:qFormat/>
    <w:rsid w:val="0057252E"/>
    <w:rPr>
      <w:kern w:val="2"/>
      <w:sz w:val="18"/>
      <w:szCs w:val="18"/>
    </w:rPr>
  </w:style>
  <w:style w:type="paragraph" w:customStyle="1" w:styleId="1">
    <w:name w:val="列出段落1"/>
    <w:basedOn w:val="a"/>
    <w:uiPriority w:val="34"/>
    <w:qFormat/>
    <w:rsid w:val="0057252E"/>
    <w:pPr>
      <w:ind w:firstLineChars="200" w:firstLine="420"/>
    </w:pPr>
  </w:style>
  <w:style w:type="paragraph" w:customStyle="1" w:styleId="Style2">
    <w:name w:val="_Style 2"/>
    <w:basedOn w:val="a"/>
    <w:uiPriority w:val="34"/>
    <w:qFormat/>
    <w:rsid w:val="0057252E"/>
    <w:pPr>
      <w:ind w:firstLineChars="200" w:firstLine="420"/>
    </w:pPr>
    <w:rPr>
      <w:rFonts w:ascii="Calibri" w:hAnsi="Calibri"/>
      <w:szCs w:val="22"/>
    </w:rPr>
  </w:style>
  <w:style w:type="paragraph" w:customStyle="1" w:styleId="NewNewNewNew">
    <w:name w:val="正文 New New New New"/>
    <w:qFormat/>
    <w:rsid w:val="0057252E"/>
    <w:pPr>
      <w:widowControl w:val="0"/>
      <w:jc w:val="both"/>
    </w:pPr>
    <w:rPr>
      <w:szCs w:val="24"/>
    </w:rPr>
  </w:style>
  <w:style w:type="paragraph" w:styleId="ab">
    <w:name w:val="List Paragraph"/>
    <w:basedOn w:val="a"/>
    <w:uiPriority w:val="34"/>
    <w:qFormat/>
    <w:rsid w:val="0057252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072463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Administrator</dc:creator>
  <cp:lastModifiedBy>Administrator</cp:lastModifiedBy>
  <cp:revision>2</cp:revision>
  <dcterms:created xsi:type="dcterms:W3CDTF">2019-11-11T07:03:00Z</dcterms:created>
  <dcterms:modified xsi:type="dcterms:W3CDTF">2019-11-11T07:03:00Z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vt:lpwstr>6</vt:lpwstr>
  </property>
</Properties>
</file>