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53" w:type="dxa"/>
        <w:tblInd w:w="93" w:type="dxa"/>
        <w:tblLook w:val="04A0"/>
      </w:tblPr>
      <w:tblGrid>
        <w:gridCol w:w="866"/>
        <w:gridCol w:w="3260"/>
        <w:gridCol w:w="851"/>
        <w:gridCol w:w="850"/>
        <w:gridCol w:w="2126"/>
      </w:tblGrid>
      <w:tr w:rsidR="00E64384" w:rsidRPr="008A7234" w:rsidTr="00B2054B">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序号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E64384" w:rsidRPr="008A7234" w:rsidRDefault="00E64384" w:rsidP="00B2054B">
            <w:pPr>
              <w:widowControl/>
              <w:jc w:val="left"/>
              <w:rPr>
                <w:rFonts w:ascii="宋体" w:hAnsi="宋体" w:cs="宋体"/>
                <w:kern w:val="0"/>
                <w:sz w:val="22"/>
                <w:szCs w:val="22"/>
              </w:rPr>
            </w:pPr>
            <w:r w:rsidRPr="008A7234">
              <w:rPr>
                <w:rFonts w:ascii="宋体" w:hAnsi="宋体" w:cs="宋体" w:hint="eastAsia"/>
                <w:kern w:val="0"/>
                <w:sz w:val="22"/>
                <w:szCs w:val="22"/>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数量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Pr>
                <w:rFonts w:ascii="宋体" w:hAnsi="宋体" w:cs="宋体" w:hint="eastAsia"/>
                <w:kern w:val="0"/>
                <w:sz w:val="22"/>
              </w:rPr>
              <w:t>控制</w:t>
            </w:r>
            <w:r w:rsidRPr="008A7234">
              <w:rPr>
                <w:rFonts w:ascii="宋体" w:hAnsi="宋体" w:cs="宋体" w:hint="eastAsia"/>
                <w:kern w:val="0"/>
                <w:sz w:val="22"/>
                <w:szCs w:val="22"/>
              </w:rPr>
              <w:t>总价</w:t>
            </w:r>
          </w:p>
        </w:tc>
      </w:tr>
      <w:tr w:rsidR="00E64384" w:rsidRPr="008A7234" w:rsidTr="00B2054B">
        <w:trPr>
          <w:trHeight w:val="106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326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数据库服务器</w:t>
            </w:r>
          </w:p>
        </w:tc>
        <w:tc>
          <w:tcPr>
            <w:tcW w:w="851" w:type="dxa"/>
            <w:tcBorders>
              <w:top w:val="nil"/>
              <w:left w:val="nil"/>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台</w:t>
            </w:r>
          </w:p>
        </w:tc>
        <w:tc>
          <w:tcPr>
            <w:tcW w:w="85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5</w:t>
            </w:r>
          </w:p>
        </w:tc>
        <w:tc>
          <w:tcPr>
            <w:tcW w:w="2126"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205000</w:t>
            </w:r>
          </w:p>
        </w:tc>
      </w:tr>
      <w:tr w:rsidR="00E64384" w:rsidRPr="008A7234" w:rsidTr="00B2054B">
        <w:trPr>
          <w:trHeight w:val="55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2</w:t>
            </w:r>
          </w:p>
        </w:tc>
        <w:tc>
          <w:tcPr>
            <w:tcW w:w="326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主存储设备</w:t>
            </w:r>
          </w:p>
        </w:tc>
        <w:tc>
          <w:tcPr>
            <w:tcW w:w="851"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台</w:t>
            </w:r>
          </w:p>
        </w:tc>
        <w:tc>
          <w:tcPr>
            <w:tcW w:w="85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255000</w:t>
            </w:r>
          </w:p>
        </w:tc>
      </w:tr>
      <w:tr w:rsidR="00E64384" w:rsidRPr="008A7234" w:rsidTr="00B2054B">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3</w:t>
            </w:r>
          </w:p>
        </w:tc>
        <w:tc>
          <w:tcPr>
            <w:tcW w:w="326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光纤交换机</w:t>
            </w:r>
          </w:p>
        </w:tc>
        <w:tc>
          <w:tcPr>
            <w:tcW w:w="851"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套</w:t>
            </w:r>
          </w:p>
        </w:tc>
        <w:tc>
          <w:tcPr>
            <w:tcW w:w="85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2</w:t>
            </w:r>
          </w:p>
        </w:tc>
        <w:tc>
          <w:tcPr>
            <w:tcW w:w="2126"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60000</w:t>
            </w:r>
          </w:p>
        </w:tc>
      </w:tr>
      <w:tr w:rsidR="00E64384" w:rsidRPr="008A7234" w:rsidTr="00B2054B">
        <w:trPr>
          <w:trHeight w:val="4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4</w:t>
            </w:r>
          </w:p>
        </w:tc>
        <w:tc>
          <w:tcPr>
            <w:tcW w:w="326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外</w:t>
            </w:r>
            <w:proofErr w:type="gramStart"/>
            <w:r w:rsidRPr="008A7234">
              <w:rPr>
                <w:rFonts w:ascii="宋体" w:hAnsi="宋体" w:cs="宋体" w:hint="eastAsia"/>
                <w:kern w:val="0"/>
                <w:sz w:val="22"/>
                <w:szCs w:val="22"/>
              </w:rPr>
              <w:t>网核心</w:t>
            </w:r>
            <w:proofErr w:type="gramEnd"/>
            <w:r w:rsidRPr="008A7234">
              <w:rPr>
                <w:rFonts w:ascii="宋体" w:hAnsi="宋体" w:cs="宋体" w:hint="eastAsia"/>
                <w:kern w:val="0"/>
                <w:sz w:val="22"/>
                <w:szCs w:val="22"/>
              </w:rPr>
              <w:t>交换机</w:t>
            </w:r>
          </w:p>
        </w:tc>
        <w:tc>
          <w:tcPr>
            <w:tcW w:w="851"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台</w:t>
            </w:r>
          </w:p>
        </w:tc>
        <w:tc>
          <w:tcPr>
            <w:tcW w:w="85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12000</w:t>
            </w:r>
          </w:p>
        </w:tc>
      </w:tr>
      <w:tr w:rsidR="00E64384" w:rsidRPr="008A7234" w:rsidTr="00B2054B">
        <w:trPr>
          <w:trHeight w:val="6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5</w:t>
            </w:r>
          </w:p>
        </w:tc>
        <w:tc>
          <w:tcPr>
            <w:tcW w:w="3260"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proofErr w:type="gramStart"/>
            <w:r w:rsidRPr="008A7234">
              <w:rPr>
                <w:rFonts w:ascii="宋体" w:hAnsi="宋体" w:cs="宋体" w:hint="eastAsia"/>
                <w:kern w:val="0"/>
                <w:sz w:val="22"/>
                <w:szCs w:val="22"/>
              </w:rPr>
              <w:t>网闸</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nil"/>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50000</w:t>
            </w:r>
          </w:p>
        </w:tc>
      </w:tr>
      <w:tr w:rsidR="00E64384" w:rsidRPr="008A7234" w:rsidTr="00B2054B">
        <w:trPr>
          <w:trHeight w:val="6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384" w:rsidRPr="008A7234" w:rsidRDefault="00E64384" w:rsidP="00B2054B">
            <w:pPr>
              <w:widowControl/>
              <w:rPr>
                <w:rFonts w:ascii="宋体" w:hAnsi="宋体" w:cs="宋体"/>
                <w:color w:val="000000"/>
                <w:kern w:val="0"/>
                <w:sz w:val="24"/>
              </w:rPr>
            </w:pPr>
            <w:r w:rsidRPr="008A7234">
              <w:rPr>
                <w:rFonts w:ascii="宋体" w:hAnsi="宋体" w:cs="宋体" w:hint="eastAsia"/>
                <w:color w:val="000000"/>
                <w:kern w:val="0"/>
                <w:sz w:val="24"/>
              </w:rPr>
              <w:t>内网安全管理及审计系统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套</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42000</w:t>
            </w:r>
          </w:p>
        </w:tc>
      </w:tr>
      <w:tr w:rsidR="00E64384" w:rsidRPr="008A7234" w:rsidTr="00E64384">
        <w:trPr>
          <w:trHeight w:val="4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7</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left"/>
              <w:rPr>
                <w:rFonts w:ascii="宋体" w:hAnsi="宋体" w:cs="宋体"/>
                <w:kern w:val="0"/>
                <w:sz w:val="22"/>
                <w:szCs w:val="22"/>
              </w:rPr>
            </w:pPr>
            <w:r w:rsidRPr="008A7234">
              <w:rPr>
                <w:rFonts w:ascii="宋体" w:hAnsi="宋体" w:cs="宋体" w:hint="eastAsia"/>
                <w:kern w:val="0"/>
                <w:sz w:val="22"/>
                <w:szCs w:val="22"/>
              </w:rPr>
              <w:t>机柜及KVM等</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6000</w:t>
            </w:r>
          </w:p>
        </w:tc>
      </w:tr>
      <w:tr w:rsidR="00E64384" w:rsidRPr="008A7234" w:rsidTr="00E64384">
        <w:trPr>
          <w:trHeight w:val="582"/>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8</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left"/>
              <w:rPr>
                <w:rFonts w:ascii="宋体" w:hAnsi="宋体" w:cs="宋体"/>
                <w:kern w:val="0"/>
                <w:sz w:val="22"/>
                <w:szCs w:val="22"/>
              </w:rPr>
            </w:pPr>
            <w:r w:rsidRPr="008A7234">
              <w:rPr>
                <w:rFonts w:ascii="宋体" w:hAnsi="宋体" w:cs="宋体" w:hint="eastAsia"/>
                <w:kern w:val="0"/>
                <w:sz w:val="22"/>
                <w:szCs w:val="22"/>
              </w:rPr>
              <w:t>系统集成及机房搬迁</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kern w:val="0"/>
                <w:sz w:val="22"/>
                <w:szCs w:val="22"/>
              </w:rPr>
            </w:pPr>
            <w:r w:rsidRPr="008A7234">
              <w:rPr>
                <w:rFonts w:ascii="宋体" w:hAnsi="宋体" w:cs="宋体" w:hint="eastAsia"/>
                <w:kern w:val="0"/>
                <w:sz w:val="22"/>
                <w:szCs w:val="22"/>
              </w:rPr>
              <w:t>20000</w:t>
            </w:r>
          </w:p>
        </w:tc>
      </w:tr>
      <w:tr w:rsidR="00E64384" w:rsidRPr="008A7234" w:rsidTr="00740B2F">
        <w:trPr>
          <w:trHeight w:val="582"/>
        </w:trPr>
        <w:tc>
          <w:tcPr>
            <w:tcW w:w="58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4384" w:rsidRPr="008A7234" w:rsidRDefault="00E64384" w:rsidP="00B2054B">
            <w:pPr>
              <w:widowControl/>
              <w:jc w:val="center"/>
              <w:rPr>
                <w:rFonts w:ascii="宋体" w:hAnsi="宋体" w:cs="宋体" w:hint="eastAsia"/>
                <w:kern w:val="0"/>
                <w:sz w:val="22"/>
                <w:szCs w:val="22"/>
              </w:rPr>
            </w:pPr>
            <w:r>
              <w:rPr>
                <w:rFonts w:ascii="宋体" w:hAnsi="宋体" w:cs="宋体"/>
                <w:kern w:val="0"/>
                <w:sz w:val="22"/>
                <w:szCs w:val="22"/>
              </w:rPr>
              <w:t>合计</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64384" w:rsidRPr="008A7234" w:rsidRDefault="00E64384" w:rsidP="00B2054B">
            <w:pPr>
              <w:widowControl/>
              <w:jc w:val="center"/>
              <w:rPr>
                <w:rFonts w:ascii="宋体" w:hAnsi="宋体" w:cs="宋体" w:hint="eastAsia"/>
                <w:kern w:val="0"/>
                <w:sz w:val="22"/>
                <w:szCs w:val="22"/>
              </w:rPr>
            </w:pPr>
            <w:r>
              <w:rPr>
                <w:rFonts w:ascii="宋体" w:hAnsi="宋体" w:cs="宋体" w:hint="eastAsia"/>
                <w:kern w:val="0"/>
                <w:sz w:val="22"/>
                <w:szCs w:val="22"/>
              </w:rPr>
              <w:t>650000</w:t>
            </w:r>
          </w:p>
        </w:tc>
      </w:tr>
    </w:tbl>
    <w:p w:rsidR="00E64384" w:rsidRDefault="00E64384" w:rsidP="00897279">
      <w:pPr>
        <w:jc w:val="left"/>
        <w:rPr>
          <w:rFonts w:hint="eastAsia"/>
          <w:color w:val="000000"/>
          <w:sz w:val="24"/>
        </w:rPr>
      </w:pPr>
    </w:p>
    <w:p w:rsidR="00E64384" w:rsidRDefault="00E64384" w:rsidP="00897279">
      <w:pPr>
        <w:jc w:val="left"/>
        <w:rPr>
          <w:rFonts w:hint="eastAsia"/>
          <w:color w:val="000000"/>
          <w:sz w:val="24"/>
        </w:rPr>
      </w:pPr>
    </w:p>
    <w:p w:rsidR="00E64384" w:rsidRDefault="00E64384" w:rsidP="00897279">
      <w:pPr>
        <w:jc w:val="left"/>
        <w:rPr>
          <w:rFonts w:hint="eastAsia"/>
          <w:color w:val="000000"/>
          <w:sz w:val="24"/>
        </w:rPr>
      </w:pPr>
    </w:p>
    <w:p w:rsidR="00FB54A9" w:rsidRDefault="00FB54A9" w:rsidP="00897279">
      <w:pPr>
        <w:jc w:val="left"/>
        <w:rPr>
          <w:color w:val="000000"/>
          <w:sz w:val="24"/>
        </w:rPr>
      </w:pPr>
      <w:r>
        <w:rPr>
          <w:rFonts w:hint="eastAsia"/>
          <w:color w:val="000000"/>
          <w:sz w:val="24"/>
        </w:rPr>
        <w:t>特别说明：参数前面打“</w:t>
      </w:r>
      <w:r>
        <w:rPr>
          <w:rFonts w:ascii="宋体" w:hAnsi="宋体" w:hint="eastAsia"/>
          <w:color w:val="000000"/>
          <w:kern w:val="0"/>
          <w:szCs w:val="21"/>
          <w:lang w:val="zh-CN"/>
        </w:rPr>
        <w:t>★</w:t>
      </w:r>
      <w:r>
        <w:rPr>
          <w:rFonts w:hint="eastAsia"/>
          <w:color w:val="000000"/>
          <w:sz w:val="24"/>
        </w:rPr>
        <w:t>”</w:t>
      </w:r>
      <w:r w:rsidR="00897279">
        <w:rPr>
          <w:rFonts w:hint="eastAsia"/>
          <w:color w:val="000000"/>
          <w:sz w:val="24"/>
        </w:rPr>
        <w:t>为必须满足项，不满足的业主有权废标。</w:t>
      </w:r>
    </w:p>
    <w:p w:rsidR="003F31E1" w:rsidRDefault="001B21AF">
      <w:pPr>
        <w:pStyle w:val="a6"/>
        <w:numPr>
          <w:ilvl w:val="0"/>
          <w:numId w:val="1"/>
        </w:numPr>
        <w:jc w:val="left"/>
        <w:rPr>
          <w:color w:val="000000"/>
          <w:sz w:val="24"/>
          <w:szCs w:val="24"/>
        </w:rPr>
      </w:pPr>
      <w:r>
        <w:rPr>
          <w:rFonts w:hint="eastAsia"/>
          <w:color w:val="000000"/>
          <w:sz w:val="24"/>
          <w:szCs w:val="24"/>
        </w:rPr>
        <w:t>数据库服务器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7264"/>
      </w:tblGrid>
      <w:tr w:rsidR="003F31E1">
        <w:trPr>
          <w:trHeight w:val="454"/>
        </w:trPr>
        <w:tc>
          <w:tcPr>
            <w:tcW w:w="1208" w:type="dxa"/>
            <w:shd w:val="clear" w:color="auto" w:fill="auto"/>
            <w:vAlign w:val="center"/>
          </w:tcPr>
          <w:p w:rsidR="003F31E1" w:rsidRDefault="001B21AF">
            <w:pPr>
              <w:pStyle w:val="a3"/>
              <w:spacing w:line="400" w:lineRule="exact"/>
              <w:ind w:firstLine="0"/>
              <w:jc w:val="center"/>
              <w:rPr>
                <w:rFonts w:asciiTheme="minorEastAsia" w:eastAsiaTheme="minorEastAsia" w:hAnsiTheme="minorEastAsia"/>
                <w:szCs w:val="21"/>
              </w:rPr>
            </w:pPr>
            <w:r>
              <w:rPr>
                <w:rFonts w:asciiTheme="minorEastAsia" w:eastAsiaTheme="minorEastAsia" w:hAnsiTheme="minorEastAsia" w:hint="eastAsia"/>
                <w:szCs w:val="21"/>
              </w:rPr>
              <w:t>技术规格</w:t>
            </w:r>
          </w:p>
        </w:tc>
        <w:tc>
          <w:tcPr>
            <w:tcW w:w="7264" w:type="dxa"/>
            <w:shd w:val="clear" w:color="auto" w:fill="auto"/>
            <w:vAlign w:val="center"/>
          </w:tcPr>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机架式,2U配置2个Intel Xeon E5-2620V4处理器</w:t>
            </w:r>
          </w:p>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本次配置128GB DDR4内存 32G *4</w:t>
            </w:r>
          </w:p>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2块600GB 10K SAS 2.5</w:t>
            </w:r>
            <w:proofErr w:type="gramStart"/>
            <w:r>
              <w:rPr>
                <w:rFonts w:asciiTheme="minorEastAsia" w:eastAsiaTheme="minorEastAsia" w:hAnsiTheme="minorEastAsia" w:hint="eastAsia"/>
                <w:szCs w:val="21"/>
              </w:rPr>
              <w:t>”</w:t>
            </w:r>
            <w:proofErr w:type="gramEnd"/>
            <w:r>
              <w:rPr>
                <w:rFonts w:asciiTheme="minorEastAsia" w:eastAsiaTheme="minorEastAsia" w:hAnsiTheme="minorEastAsia" w:hint="eastAsia"/>
                <w:szCs w:val="21"/>
              </w:rPr>
              <w:t>热插拔硬盘</w:t>
            </w:r>
          </w:p>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最大可扩展到≥8个</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插槽,以满足多配置4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1 </w:t>
            </w:r>
            <w:proofErr w:type="spellStart"/>
            <w:r>
              <w:rPr>
                <w:rFonts w:asciiTheme="minorEastAsia" w:eastAsiaTheme="minorEastAsia" w:hAnsiTheme="minorEastAsia" w:hint="eastAsia"/>
                <w:szCs w:val="21"/>
              </w:rPr>
              <w:t>GbE</w:t>
            </w:r>
            <w:proofErr w:type="spellEnd"/>
            <w:r>
              <w:rPr>
                <w:rFonts w:asciiTheme="minorEastAsia" w:eastAsiaTheme="minorEastAsia" w:hAnsiTheme="minorEastAsia" w:hint="eastAsia"/>
                <w:szCs w:val="21"/>
              </w:rPr>
              <w:t xml:space="preserve">；可选的 10/40 </w:t>
            </w:r>
            <w:proofErr w:type="spellStart"/>
            <w:r>
              <w:rPr>
                <w:rFonts w:asciiTheme="minorEastAsia" w:eastAsiaTheme="minorEastAsia" w:hAnsiTheme="minorEastAsia" w:hint="eastAsia"/>
                <w:szCs w:val="21"/>
              </w:rPr>
              <w:t>GbE</w:t>
            </w:r>
            <w:proofErr w:type="spellEnd"/>
            <w:r>
              <w:rPr>
                <w:rFonts w:asciiTheme="minorEastAsia" w:eastAsiaTheme="minorEastAsia" w:hAnsiTheme="minorEastAsia" w:hint="eastAsia"/>
                <w:szCs w:val="21"/>
              </w:rPr>
              <w:t xml:space="preserve"> ML2 或 </w:t>
            </w:r>
            <w:proofErr w:type="spellStart"/>
            <w:r>
              <w:rPr>
                <w:rFonts w:asciiTheme="minorEastAsia" w:eastAsiaTheme="minorEastAsia" w:hAnsiTheme="minorEastAsia" w:hint="eastAsia"/>
                <w:szCs w:val="21"/>
              </w:rPr>
              <w:t>PCIe</w:t>
            </w:r>
            <w:proofErr w:type="spellEnd"/>
            <w:r>
              <w:rPr>
                <w:rFonts w:asciiTheme="minorEastAsia" w:eastAsiaTheme="minorEastAsia" w:hAnsiTheme="minorEastAsia" w:hint="eastAsia"/>
                <w:szCs w:val="21"/>
              </w:rPr>
              <w:t xml:space="preserve"> 适配器；</w:t>
            </w:r>
            <w:r w:rsidR="006D576A">
              <w:rPr>
                <w:rFonts w:asciiTheme="minorEastAsia" w:hAnsiTheme="minorEastAsia" w:cs="宋体" w:hint="eastAsia"/>
                <w:kern w:val="0"/>
                <w:szCs w:val="21"/>
              </w:rPr>
              <w:t>配置2块8GB单口HBA卡；</w:t>
            </w:r>
            <w:r>
              <w:rPr>
                <w:rFonts w:asciiTheme="minorEastAsia" w:eastAsiaTheme="minorEastAsia" w:hAnsiTheme="minorEastAsia" w:hint="eastAsia"/>
                <w:szCs w:val="21"/>
              </w:rPr>
              <w:t>内置可信平台模块,配置DVD光驱</w:t>
            </w:r>
          </w:p>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MS Windows Sever 2008 、Red </w:t>
            </w:r>
            <w:proofErr w:type="spellStart"/>
            <w:r>
              <w:rPr>
                <w:rFonts w:asciiTheme="minorEastAsia" w:eastAsiaTheme="minorEastAsia" w:hAnsiTheme="minorEastAsia" w:hint="eastAsia"/>
                <w:szCs w:val="21"/>
              </w:rPr>
              <w:t>HatEnterprise</w:t>
            </w:r>
            <w:proofErr w:type="spellEnd"/>
            <w:r>
              <w:rPr>
                <w:rFonts w:asciiTheme="minorEastAsia" w:eastAsiaTheme="minorEastAsia" w:hAnsiTheme="minorEastAsia" w:hint="eastAsia"/>
                <w:szCs w:val="21"/>
              </w:rPr>
              <w:t xml:space="preserve"> Linux 和 SUSE Enterprise Linux 、</w:t>
            </w:r>
            <w:proofErr w:type="spellStart"/>
            <w:r>
              <w:rPr>
                <w:rFonts w:asciiTheme="minorEastAsia" w:eastAsiaTheme="minorEastAsia" w:hAnsiTheme="minorEastAsia" w:hint="eastAsia"/>
                <w:szCs w:val="21"/>
              </w:rPr>
              <w:t>Vmware</w:t>
            </w:r>
            <w:proofErr w:type="spellEnd"/>
            <w:r>
              <w:rPr>
                <w:rFonts w:asciiTheme="minorEastAsia" w:eastAsiaTheme="minorEastAsia" w:hAnsiTheme="minorEastAsia" w:hint="eastAsia"/>
                <w:szCs w:val="21"/>
              </w:rPr>
              <w:t xml:space="preserve"> ESXI Server</w:t>
            </w:r>
          </w:p>
          <w:p w:rsidR="003F31E1" w:rsidRDefault="001B21AF">
            <w:pPr>
              <w:pStyle w:val="a3"/>
              <w:spacing w:line="400" w:lineRule="exact"/>
              <w:ind w:firstLine="0"/>
              <w:jc w:val="left"/>
              <w:rPr>
                <w:rFonts w:asciiTheme="minorEastAsia" w:eastAsiaTheme="minorEastAsia" w:hAnsiTheme="minorEastAsia"/>
                <w:szCs w:val="21"/>
              </w:rPr>
            </w:pPr>
            <w:r>
              <w:rPr>
                <w:rFonts w:asciiTheme="minorEastAsia" w:eastAsiaTheme="minorEastAsia" w:hAnsiTheme="minorEastAsia" w:hint="eastAsia"/>
                <w:szCs w:val="21"/>
              </w:rPr>
              <w:t>2冗余电源</w:t>
            </w:r>
          </w:p>
          <w:p w:rsidR="003F31E1" w:rsidRDefault="001B21AF">
            <w:pPr>
              <w:pStyle w:val="a3"/>
              <w:spacing w:line="400" w:lineRule="exact"/>
              <w:ind w:firstLine="0"/>
              <w:jc w:val="left"/>
              <w:rPr>
                <w:rFonts w:asciiTheme="minorEastAsia" w:eastAsiaTheme="minorEastAsia" w:hAnsiTheme="minorEastAsia"/>
                <w:szCs w:val="21"/>
              </w:rPr>
            </w:pPr>
            <w:r>
              <w:rPr>
                <w:rFonts w:ascii="宋体" w:hAnsi="宋体" w:hint="eastAsia"/>
                <w:color w:val="000000"/>
                <w:kern w:val="0"/>
                <w:szCs w:val="21"/>
                <w:lang w:val="zh-CN"/>
              </w:rPr>
              <w:t>★</w:t>
            </w:r>
            <w:r>
              <w:rPr>
                <w:rFonts w:ascii="宋体" w:hAnsi="宋体" w:hint="eastAsia"/>
                <w:szCs w:val="21"/>
              </w:rPr>
              <w:t>合同签订前</w:t>
            </w:r>
            <w:r>
              <w:rPr>
                <w:rFonts w:ascii="宋体" w:hAnsi="宋体" w:cs="宋体" w:hint="eastAsia"/>
                <w:kern w:val="0"/>
                <w:szCs w:val="21"/>
              </w:rPr>
              <w:t>提供所涉及产品原厂商针对本项目专项授权和原厂盖章的服务承诺函</w:t>
            </w:r>
          </w:p>
        </w:tc>
      </w:tr>
    </w:tbl>
    <w:p w:rsidR="003F31E1" w:rsidRDefault="003F31E1"/>
    <w:p w:rsidR="003F31E1" w:rsidRDefault="00C305D4">
      <w:pPr>
        <w:pStyle w:val="a6"/>
        <w:numPr>
          <w:ilvl w:val="0"/>
          <w:numId w:val="1"/>
        </w:numPr>
        <w:jc w:val="left"/>
        <w:rPr>
          <w:color w:val="000000"/>
          <w:sz w:val="24"/>
          <w:szCs w:val="24"/>
        </w:rPr>
      </w:pPr>
      <w:r>
        <w:rPr>
          <w:rFonts w:hint="eastAsia"/>
          <w:color w:val="000000"/>
          <w:sz w:val="24"/>
          <w:szCs w:val="24"/>
        </w:rPr>
        <w:t>主存储设备</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6"/>
        <w:gridCol w:w="6804"/>
      </w:tblGrid>
      <w:tr w:rsidR="003F31E1">
        <w:tc>
          <w:tcPr>
            <w:tcW w:w="1886" w:type="dxa"/>
            <w:vAlign w:val="center"/>
          </w:tcPr>
          <w:p w:rsidR="003F31E1" w:rsidRDefault="001B21AF">
            <w:pPr>
              <w:spacing w:line="400" w:lineRule="exact"/>
              <w:jc w:val="center"/>
              <w:rPr>
                <w:rFonts w:ascii="宋体" w:hAnsi="宋体" w:cs="Arial"/>
                <w:b/>
                <w:szCs w:val="21"/>
              </w:rPr>
            </w:pPr>
            <w:r>
              <w:rPr>
                <w:rFonts w:ascii="宋体" w:hAnsi="宋体" w:cs="Arial" w:hint="eastAsia"/>
                <w:b/>
                <w:szCs w:val="21"/>
              </w:rPr>
              <w:t>项目</w:t>
            </w:r>
          </w:p>
        </w:tc>
        <w:tc>
          <w:tcPr>
            <w:tcW w:w="6804" w:type="dxa"/>
            <w:vAlign w:val="center"/>
          </w:tcPr>
          <w:p w:rsidR="003F31E1" w:rsidRDefault="001B21AF">
            <w:pPr>
              <w:spacing w:line="400" w:lineRule="exact"/>
              <w:jc w:val="center"/>
              <w:rPr>
                <w:rFonts w:ascii="宋体" w:hAnsi="宋体" w:cs="Arial"/>
                <w:b/>
                <w:szCs w:val="21"/>
              </w:rPr>
            </w:pPr>
            <w:r>
              <w:rPr>
                <w:rFonts w:ascii="宋体" w:hAnsi="宋体" w:cs="Arial" w:hint="eastAsia"/>
                <w:b/>
                <w:szCs w:val="21"/>
              </w:rPr>
              <w:t>技术指标</w:t>
            </w:r>
          </w:p>
        </w:tc>
      </w:tr>
      <w:tr w:rsidR="003F31E1">
        <w:trPr>
          <w:trHeight w:val="70"/>
        </w:trPr>
        <w:tc>
          <w:tcPr>
            <w:tcW w:w="1886"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lastRenderedPageBreak/>
              <w:t>品牌</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具有自有知识产权和开发能力产品，非OEM；</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体系结构</w:t>
            </w:r>
          </w:p>
        </w:tc>
        <w:tc>
          <w:tcPr>
            <w:tcW w:w="6804" w:type="dxa"/>
            <w:vAlign w:val="center"/>
          </w:tcPr>
          <w:p w:rsidR="003F31E1" w:rsidRDefault="001B21AF">
            <w:pPr>
              <w:spacing w:line="400" w:lineRule="exact"/>
              <w:rPr>
                <w:rFonts w:ascii="宋体" w:hAnsi="宋体" w:cs="Arial"/>
                <w:szCs w:val="21"/>
              </w:rPr>
            </w:pPr>
            <w:r>
              <w:rPr>
                <w:rFonts w:ascii="宋体" w:hAnsi="宋体" w:cs="宋体" w:hint="eastAsia"/>
                <w:bCs/>
                <w:szCs w:val="21"/>
              </w:rPr>
              <w:t>一体化统一存储架构，同时支持并提供NAS、IP SAN和FC SAN模式；全冗余模块化体系结构；统一存储池架构支持LUN、VVOLs及NAS 服务器，分别提供数据块和文件访问服务；</w:t>
            </w:r>
            <w:r>
              <w:rPr>
                <w:rFonts w:ascii="宋体" w:hAnsi="宋体" w:cs="宋体"/>
                <w:bCs/>
                <w:szCs w:val="21"/>
              </w:rPr>
              <w:t>以上均需</w:t>
            </w:r>
            <w:proofErr w:type="gramStart"/>
            <w:r>
              <w:rPr>
                <w:rFonts w:ascii="宋体" w:hAnsi="宋体" w:cs="宋体"/>
                <w:bCs/>
                <w:szCs w:val="21"/>
              </w:rPr>
              <w:t>提供官网链接</w:t>
            </w:r>
            <w:proofErr w:type="gramEnd"/>
            <w:r>
              <w:rPr>
                <w:rFonts w:ascii="宋体" w:hAnsi="宋体" w:cs="宋体" w:hint="eastAsia"/>
                <w:bCs/>
                <w:szCs w:val="21"/>
              </w:rPr>
              <w:t>证明</w:t>
            </w:r>
            <w:r>
              <w:rPr>
                <w:rFonts w:ascii="宋体" w:hAnsi="宋体" w:cs="宋体"/>
                <w:bCs/>
                <w:szCs w:val="21"/>
              </w:rPr>
              <w:t>；</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控制器</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控制器部件全冗余，支持NAS、</w:t>
            </w:r>
            <w:r>
              <w:rPr>
                <w:rFonts w:ascii="宋体" w:hAnsi="宋体" w:cs="宋体"/>
                <w:bCs/>
                <w:szCs w:val="21"/>
              </w:rPr>
              <w:t>FC</w:t>
            </w:r>
            <w:r>
              <w:rPr>
                <w:rFonts w:ascii="宋体" w:hAnsi="宋体" w:cs="宋体" w:hint="eastAsia"/>
                <w:bCs/>
                <w:szCs w:val="21"/>
              </w:rPr>
              <w:t>、</w:t>
            </w:r>
            <w:proofErr w:type="spellStart"/>
            <w:r>
              <w:rPr>
                <w:rFonts w:ascii="宋体" w:hAnsi="宋体" w:cs="宋体" w:hint="eastAsia"/>
                <w:bCs/>
                <w:szCs w:val="21"/>
              </w:rPr>
              <w:t>iSCSI</w:t>
            </w:r>
            <w:proofErr w:type="spellEnd"/>
            <w:r>
              <w:rPr>
                <w:rFonts w:ascii="宋体" w:hAnsi="宋体" w:cs="宋体" w:hint="eastAsia"/>
                <w:bCs/>
                <w:szCs w:val="21"/>
              </w:rPr>
              <w:t>数据访问服务；</w:t>
            </w:r>
          </w:p>
          <w:p w:rsidR="003F31E1" w:rsidRDefault="001B21AF">
            <w:pPr>
              <w:spacing w:line="400" w:lineRule="exact"/>
              <w:rPr>
                <w:rFonts w:ascii="宋体" w:hAnsi="宋体" w:cs="宋体"/>
                <w:bCs/>
                <w:szCs w:val="21"/>
              </w:rPr>
            </w:pPr>
            <w:r>
              <w:rPr>
                <w:rFonts w:ascii="宋体" w:hAnsi="宋体" w:cs="宋体" w:hint="eastAsia"/>
                <w:bCs/>
                <w:szCs w:val="21"/>
              </w:rPr>
              <w:t>控制器对称双活，双控制器能同时访问同一个</w:t>
            </w:r>
            <w:proofErr w:type="gramStart"/>
            <w:r>
              <w:rPr>
                <w:rFonts w:ascii="宋体" w:hAnsi="宋体" w:cs="宋体" w:hint="eastAsia"/>
                <w:bCs/>
                <w:szCs w:val="21"/>
              </w:rPr>
              <w:t>份数据</w:t>
            </w:r>
            <w:proofErr w:type="gramEnd"/>
            <w:r>
              <w:rPr>
                <w:rFonts w:ascii="宋体" w:hAnsi="宋体" w:cs="宋体" w:hint="eastAsia"/>
                <w:bCs/>
                <w:szCs w:val="21"/>
              </w:rPr>
              <w:t>单元（LUN）；</w:t>
            </w:r>
          </w:p>
          <w:p w:rsidR="003F31E1" w:rsidRDefault="001B21AF">
            <w:pPr>
              <w:widowControl/>
              <w:spacing w:line="360" w:lineRule="auto"/>
              <w:rPr>
                <w:rFonts w:ascii="宋体" w:hAnsi="宋体"/>
                <w:color w:val="000000"/>
                <w:sz w:val="24"/>
              </w:rPr>
            </w:pPr>
            <w:r>
              <w:rPr>
                <w:rFonts w:ascii="宋体" w:hAnsi="宋体" w:cs="宋体" w:hint="eastAsia"/>
                <w:bCs/>
                <w:szCs w:val="21"/>
              </w:rPr>
              <w:t xml:space="preserve">1、控制器数量≥2；存储配置缓存96GB； </w:t>
            </w:r>
          </w:p>
          <w:p w:rsidR="003F31E1" w:rsidRDefault="001B21AF">
            <w:pPr>
              <w:spacing w:line="400" w:lineRule="exact"/>
              <w:rPr>
                <w:rFonts w:ascii="宋体" w:hAnsi="宋体" w:cs="宋体"/>
                <w:bCs/>
                <w:szCs w:val="21"/>
              </w:rPr>
            </w:pPr>
            <w:r>
              <w:rPr>
                <w:rFonts w:ascii="宋体" w:hAnsi="宋体" w:cs="宋体" w:hint="eastAsia"/>
                <w:bCs/>
                <w:szCs w:val="21"/>
              </w:rPr>
              <w:t>2、每控制器CPU≥8</w:t>
            </w:r>
            <w:r>
              <w:rPr>
                <w:rFonts w:ascii="宋体" w:hAnsi="宋体" w:cs="宋体"/>
                <w:bCs/>
                <w:szCs w:val="21"/>
              </w:rPr>
              <w:t>核，主频</w:t>
            </w:r>
            <w:r>
              <w:rPr>
                <w:rFonts w:ascii="宋体" w:hAnsi="宋体" w:cs="宋体" w:hint="eastAsia"/>
                <w:bCs/>
                <w:szCs w:val="21"/>
              </w:rPr>
              <w:t>≥</w:t>
            </w:r>
            <w:r>
              <w:rPr>
                <w:rFonts w:ascii="宋体" w:hAnsi="宋体" w:cs="宋体"/>
                <w:bCs/>
                <w:szCs w:val="21"/>
              </w:rPr>
              <w:t>2.</w:t>
            </w:r>
            <w:r>
              <w:rPr>
                <w:rFonts w:ascii="宋体" w:hAnsi="宋体" w:cs="宋体" w:hint="eastAsia"/>
                <w:bCs/>
                <w:szCs w:val="21"/>
              </w:rPr>
              <w:t>4</w:t>
            </w:r>
            <w:r>
              <w:rPr>
                <w:rFonts w:ascii="宋体" w:hAnsi="宋体" w:cs="宋体"/>
                <w:bCs/>
                <w:szCs w:val="21"/>
              </w:rPr>
              <w:t>GHz；</w:t>
            </w:r>
          </w:p>
          <w:p w:rsidR="003F31E1" w:rsidRDefault="001B21AF">
            <w:pPr>
              <w:spacing w:line="400" w:lineRule="exact"/>
              <w:rPr>
                <w:rFonts w:ascii="宋体" w:hAnsi="宋体" w:cs="宋体"/>
                <w:bCs/>
                <w:szCs w:val="21"/>
              </w:rPr>
            </w:pPr>
            <w:r>
              <w:rPr>
                <w:rFonts w:ascii="宋体" w:hAnsi="宋体" w:hint="eastAsia"/>
                <w:szCs w:val="21"/>
              </w:rPr>
              <w:t>3、基于控制器的静态数据加密；</w:t>
            </w:r>
          </w:p>
        </w:tc>
      </w:tr>
      <w:tr w:rsidR="003F31E1">
        <w:tc>
          <w:tcPr>
            <w:tcW w:w="1886"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磁盘存储容量</w:t>
            </w:r>
          </w:p>
        </w:tc>
        <w:tc>
          <w:tcPr>
            <w:tcW w:w="6804" w:type="dxa"/>
            <w:vAlign w:val="center"/>
          </w:tcPr>
          <w:p w:rsidR="003F31E1" w:rsidRDefault="001B21AF">
            <w:pPr>
              <w:spacing w:line="400" w:lineRule="exact"/>
              <w:rPr>
                <w:rFonts w:ascii="宋体" w:hAnsi="宋体" w:cs="Arial"/>
                <w:kern w:val="0"/>
                <w:szCs w:val="21"/>
              </w:rPr>
            </w:pPr>
            <w:r>
              <w:rPr>
                <w:rFonts w:ascii="宋体" w:hAnsi="宋体" w:cs="Arial" w:hint="eastAsia"/>
                <w:szCs w:val="21"/>
              </w:rPr>
              <w:t>本次磁盘配置：15块1.2TB 10K SAS硬盘；</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二级缓存</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所投存储系统可同时支持</w:t>
            </w:r>
            <w:proofErr w:type="spellStart"/>
            <w:r>
              <w:rPr>
                <w:rFonts w:ascii="宋体" w:hAnsi="宋体" w:cs="宋体" w:hint="eastAsia"/>
                <w:bCs/>
                <w:szCs w:val="21"/>
              </w:rPr>
              <w:t>eMLC</w:t>
            </w:r>
            <w:proofErr w:type="spellEnd"/>
            <w:r>
              <w:rPr>
                <w:rFonts w:ascii="宋体" w:hAnsi="宋体" w:cs="宋体"/>
                <w:bCs/>
                <w:szCs w:val="21"/>
              </w:rPr>
              <w:t xml:space="preserve"> </w:t>
            </w:r>
            <w:r>
              <w:rPr>
                <w:rFonts w:ascii="宋体" w:hAnsi="宋体" w:cs="宋体" w:hint="eastAsia"/>
                <w:bCs/>
                <w:szCs w:val="21"/>
              </w:rPr>
              <w:t>SSD、3D</w:t>
            </w:r>
            <w:r>
              <w:rPr>
                <w:rFonts w:ascii="宋体" w:hAnsi="宋体" w:cs="宋体"/>
                <w:bCs/>
                <w:szCs w:val="21"/>
              </w:rPr>
              <w:t xml:space="preserve"> NAND TLC SSD</w:t>
            </w:r>
            <w:r>
              <w:rPr>
                <w:rFonts w:ascii="宋体" w:hAnsi="宋体" w:cs="宋体" w:hint="eastAsia"/>
                <w:bCs/>
                <w:szCs w:val="21"/>
              </w:rPr>
              <w:t>；SSD单盘最大可支持3.</w:t>
            </w:r>
            <w:r>
              <w:rPr>
                <w:rFonts w:ascii="宋体" w:hAnsi="宋体" w:cs="宋体"/>
                <w:bCs/>
                <w:szCs w:val="21"/>
              </w:rPr>
              <w:t>2TB，</w:t>
            </w:r>
            <w:r>
              <w:rPr>
                <w:rFonts w:ascii="宋体" w:hAnsi="宋体" w:cs="宋体" w:hint="eastAsia"/>
                <w:bCs/>
                <w:szCs w:val="21"/>
              </w:rPr>
              <w:t>以上需</w:t>
            </w:r>
            <w:proofErr w:type="gramStart"/>
            <w:r>
              <w:rPr>
                <w:rFonts w:ascii="宋体" w:hAnsi="宋体" w:cs="宋体" w:hint="eastAsia"/>
                <w:bCs/>
                <w:szCs w:val="21"/>
              </w:rPr>
              <w:t>提供官网链接</w:t>
            </w:r>
            <w:proofErr w:type="gramEnd"/>
            <w:r>
              <w:rPr>
                <w:rFonts w:ascii="宋体" w:hAnsi="宋体" w:cs="宋体" w:hint="eastAsia"/>
                <w:bCs/>
                <w:szCs w:val="21"/>
              </w:rPr>
              <w:t>证明；</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前端主机端口</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支持接口类型：</w:t>
            </w:r>
          </w:p>
          <w:p w:rsidR="003F31E1" w:rsidRDefault="001B21AF">
            <w:pPr>
              <w:spacing w:line="400" w:lineRule="exact"/>
              <w:rPr>
                <w:rFonts w:ascii="宋体" w:hAnsi="宋体" w:cs="Arial"/>
                <w:szCs w:val="21"/>
              </w:rPr>
            </w:pPr>
            <w:r>
              <w:rPr>
                <w:rFonts w:ascii="宋体" w:hAnsi="宋体" w:cs="Arial" w:hint="eastAsia"/>
                <w:szCs w:val="21"/>
              </w:rPr>
              <w:t>最大支持的FC端口≥20；</w:t>
            </w:r>
          </w:p>
          <w:p w:rsidR="003F31E1" w:rsidRDefault="001B21AF">
            <w:pPr>
              <w:spacing w:line="400" w:lineRule="exact"/>
              <w:rPr>
                <w:rFonts w:ascii="宋体" w:hAnsi="宋体" w:cs="Arial"/>
                <w:szCs w:val="21"/>
              </w:rPr>
            </w:pPr>
            <w:r>
              <w:rPr>
                <w:rFonts w:ascii="宋体" w:hAnsi="宋体" w:cs="Arial" w:hint="eastAsia"/>
                <w:szCs w:val="21"/>
              </w:rPr>
              <w:t>最大支持的10Gb</w:t>
            </w:r>
            <w:r>
              <w:rPr>
                <w:rFonts w:ascii="宋体" w:hAnsi="宋体" w:cs="Arial"/>
                <w:szCs w:val="21"/>
              </w:rPr>
              <w:t xml:space="preserve"> </w:t>
            </w:r>
            <w:proofErr w:type="spellStart"/>
            <w:r>
              <w:rPr>
                <w:rFonts w:ascii="宋体" w:hAnsi="宋体" w:cs="Arial" w:hint="eastAsia"/>
                <w:szCs w:val="21"/>
              </w:rPr>
              <w:t>iSCSI</w:t>
            </w:r>
            <w:proofErr w:type="spellEnd"/>
            <w:r>
              <w:rPr>
                <w:rFonts w:ascii="宋体" w:hAnsi="宋体" w:cs="Arial" w:hint="eastAsia"/>
                <w:szCs w:val="21"/>
              </w:rPr>
              <w:t>端口≥24；</w:t>
            </w:r>
          </w:p>
          <w:p w:rsidR="003F31E1" w:rsidRDefault="001B21AF">
            <w:pPr>
              <w:spacing w:line="400" w:lineRule="exact"/>
              <w:rPr>
                <w:rFonts w:ascii="宋体" w:hAnsi="宋体" w:cs="宋体"/>
                <w:bCs/>
                <w:szCs w:val="21"/>
              </w:rPr>
            </w:pPr>
            <w:r>
              <w:rPr>
                <w:rFonts w:ascii="宋体" w:hAnsi="宋体" w:cs="宋体" w:hint="eastAsia"/>
                <w:bCs/>
                <w:szCs w:val="21"/>
              </w:rPr>
              <w:t>本次配置4</w:t>
            </w:r>
            <w:r>
              <w:rPr>
                <w:rFonts w:ascii="宋体" w:hAnsi="宋体" w:cs="宋体"/>
                <w:bCs/>
                <w:szCs w:val="21"/>
              </w:rPr>
              <w:t>个</w:t>
            </w:r>
            <w:r>
              <w:rPr>
                <w:rFonts w:ascii="宋体" w:hAnsi="宋体" w:cs="宋体" w:hint="eastAsia"/>
                <w:bCs/>
                <w:szCs w:val="21"/>
              </w:rPr>
              <w:t>16</w:t>
            </w:r>
            <w:r>
              <w:rPr>
                <w:rFonts w:ascii="宋体" w:hAnsi="宋体" w:cs="宋体"/>
                <w:bCs/>
                <w:szCs w:val="21"/>
              </w:rPr>
              <w:t>Gb/s的前端FC光纤通道端口</w:t>
            </w:r>
            <w:r>
              <w:rPr>
                <w:rFonts w:ascii="宋体" w:hAnsi="宋体" w:cs="宋体" w:hint="eastAsia"/>
                <w:bCs/>
                <w:szCs w:val="21"/>
              </w:rPr>
              <w:t>+4个</w:t>
            </w:r>
            <w:proofErr w:type="gramStart"/>
            <w:r>
              <w:rPr>
                <w:rFonts w:ascii="宋体" w:hAnsi="宋体" w:cs="宋体" w:hint="eastAsia"/>
                <w:bCs/>
                <w:szCs w:val="21"/>
              </w:rPr>
              <w:t>万兆电口</w:t>
            </w:r>
            <w:proofErr w:type="gramEnd"/>
            <w:r>
              <w:rPr>
                <w:rFonts w:ascii="宋体" w:hAnsi="宋体" w:cs="宋体" w:hint="eastAsia"/>
                <w:bCs/>
                <w:szCs w:val="21"/>
              </w:rPr>
              <w:t>IP接口；</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后端端口带宽</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配置磁盘阵列连接磁盘的后端端口带宽≥192Gb/s，投标时提供详细技术说明</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高可靠性</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完全的硬件冗余：处理器、缓存、电源、风扇、适配卡、总线等都提供冗余，并保证在某硬件出问题时，能够进行自动切换，不出现单点故障，磁盘阵列系统具有高可靠性，达到99.999%可用性；</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RAID保护方式</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支持多种RAID保护方式，包括0/1,5,6；</w:t>
            </w:r>
            <w:proofErr w:type="gramStart"/>
            <w:r>
              <w:rPr>
                <w:rFonts w:ascii="宋体" w:hAnsi="宋体" w:cs="Arial" w:hint="eastAsia"/>
                <w:szCs w:val="21"/>
              </w:rPr>
              <w:t>提供官网链接</w:t>
            </w:r>
            <w:proofErr w:type="gramEnd"/>
            <w:r>
              <w:rPr>
                <w:rFonts w:ascii="宋体" w:hAnsi="宋体" w:cs="Arial" w:hint="eastAsia"/>
                <w:szCs w:val="21"/>
              </w:rPr>
              <w:t>截图说明</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扩展能力</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kern w:val="0"/>
                <w:szCs w:val="21"/>
              </w:rPr>
              <w:t>具有完全在线、无需停机的扩充能力，包括系统微码升级、系统处理能力的扩充、存储容量的扩充等；</w:t>
            </w:r>
          </w:p>
        </w:tc>
      </w:tr>
      <w:tr w:rsidR="003F31E1">
        <w:tc>
          <w:tcPr>
            <w:tcW w:w="1886" w:type="dxa"/>
            <w:vAlign w:val="center"/>
          </w:tcPr>
          <w:p w:rsidR="003F31E1" w:rsidRDefault="001B21AF">
            <w:pPr>
              <w:widowControl/>
              <w:snapToGrid w:val="0"/>
              <w:spacing w:line="400" w:lineRule="exact"/>
              <w:rPr>
                <w:rFonts w:ascii="宋体" w:hAnsi="宋体" w:cs="Arial"/>
                <w:bCs/>
                <w:kern w:val="0"/>
                <w:szCs w:val="21"/>
              </w:rPr>
            </w:pPr>
            <w:r>
              <w:rPr>
                <w:rFonts w:ascii="宋体" w:hAnsi="宋体" w:cs="宋体" w:hint="eastAsia"/>
                <w:kern w:val="0"/>
                <w:szCs w:val="21"/>
              </w:rPr>
              <w:t>支持的协议和功能</w:t>
            </w:r>
          </w:p>
        </w:tc>
        <w:tc>
          <w:tcPr>
            <w:tcW w:w="6804" w:type="dxa"/>
            <w:vAlign w:val="center"/>
          </w:tcPr>
          <w:p w:rsidR="003F31E1" w:rsidRDefault="001B21AF">
            <w:pPr>
              <w:widowControl/>
              <w:snapToGrid w:val="0"/>
              <w:spacing w:line="400" w:lineRule="exact"/>
              <w:rPr>
                <w:rFonts w:ascii="宋体" w:hAnsi="宋体"/>
                <w:szCs w:val="21"/>
              </w:rPr>
            </w:pPr>
            <w:r>
              <w:rPr>
                <w:rFonts w:ascii="宋体" w:hAnsi="宋体" w:hint="eastAsia"/>
                <w:szCs w:val="21"/>
              </w:rPr>
              <w:t>配置并支持以下协议及功能：</w:t>
            </w:r>
          </w:p>
          <w:p w:rsidR="003F31E1" w:rsidRDefault="001B21AF">
            <w:pPr>
              <w:pStyle w:val="1"/>
              <w:widowControl/>
              <w:numPr>
                <w:ilvl w:val="0"/>
                <w:numId w:val="2"/>
              </w:numPr>
              <w:snapToGrid w:val="0"/>
              <w:spacing w:line="400" w:lineRule="exact"/>
              <w:ind w:left="0" w:firstLineChars="0" w:firstLine="0"/>
              <w:contextualSpacing/>
              <w:rPr>
                <w:rFonts w:ascii="宋体" w:hAnsi="宋体"/>
                <w:szCs w:val="21"/>
              </w:rPr>
            </w:pPr>
            <w:r>
              <w:rPr>
                <w:rFonts w:ascii="宋体" w:hAnsi="宋体" w:hint="eastAsia"/>
                <w:szCs w:val="21"/>
              </w:rPr>
              <w:t>数据块协议：</w:t>
            </w:r>
            <w:proofErr w:type="spellStart"/>
            <w:r>
              <w:rPr>
                <w:rFonts w:ascii="宋体" w:hAnsi="宋体" w:hint="eastAsia"/>
                <w:szCs w:val="21"/>
              </w:rPr>
              <w:t>iSCSI</w:t>
            </w:r>
            <w:proofErr w:type="spellEnd"/>
            <w:r>
              <w:rPr>
                <w:rFonts w:ascii="宋体" w:hAnsi="宋体" w:hint="eastAsia"/>
                <w:szCs w:val="21"/>
              </w:rPr>
              <w:t>、光纤通道；</w:t>
            </w:r>
          </w:p>
          <w:p w:rsidR="003F31E1" w:rsidRDefault="001B21AF">
            <w:pPr>
              <w:pStyle w:val="1"/>
              <w:widowControl/>
              <w:numPr>
                <w:ilvl w:val="0"/>
                <w:numId w:val="2"/>
              </w:numPr>
              <w:snapToGrid w:val="0"/>
              <w:spacing w:line="400" w:lineRule="exact"/>
              <w:ind w:left="0" w:firstLineChars="0" w:firstLine="0"/>
              <w:contextualSpacing/>
              <w:rPr>
                <w:rFonts w:ascii="宋体" w:hAnsi="宋体" w:cs="Arial"/>
                <w:bCs/>
                <w:kern w:val="0"/>
                <w:szCs w:val="21"/>
              </w:rPr>
            </w:pPr>
            <w:r>
              <w:rPr>
                <w:rFonts w:ascii="宋体" w:hAnsi="宋体" w:cs="Arial" w:hint="eastAsia"/>
                <w:bCs/>
                <w:kern w:val="0"/>
                <w:szCs w:val="21"/>
              </w:rPr>
              <w:t>Internet控制消息协议（ICMP）；</w:t>
            </w:r>
          </w:p>
          <w:p w:rsidR="003F31E1" w:rsidRDefault="001B21AF">
            <w:pPr>
              <w:pStyle w:val="1"/>
              <w:widowControl/>
              <w:numPr>
                <w:ilvl w:val="0"/>
                <w:numId w:val="2"/>
              </w:numPr>
              <w:snapToGrid w:val="0"/>
              <w:spacing w:line="400" w:lineRule="exact"/>
              <w:ind w:left="0" w:firstLineChars="0" w:firstLine="0"/>
              <w:contextualSpacing/>
              <w:rPr>
                <w:rFonts w:ascii="宋体" w:hAnsi="宋体" w:cs="Arial"/>
                <w:bCs/>
                <w:kern w:val="0"/>
                <w:szCs w:val="21"/>
              </w:rPr>
            </w:pPr>
            <w:r>
              <w:rPr>
                <w:rFonts w:ascii="宋体" w:hAnsi="宋体" w:cs="Arial" w:hint="eastAsia"/>
                <w:bCs/>
                <w:kern w:val="0"/>
                <w:szCs w:val="21"/>
              </w:rPr>
              <w:t>Kerberos身份认证；</w:t>
            </w:r>
          </w:p>
          <w:p w:rsidR="003F31E1" w:rsidRDefault="001B21AF">
            <w:pPr>
              <w:pStyle w:val="1"/>
              <w:widowControl/>
              <w:numPr>
                <w:ilvl w:val="0"/>
                <w:numId w:val="2"/>
              </w:numPr>
              <w:snapToGrid w:val="0"/>
              <w:spacing w:line="400" w:lineRule="exact"/>
              <w:ind w:left="0" w:firstLineChars="0" w:firstLine="0"/>
              <w:contextualSpacing/>
              <w:rPr>
                <w:rFonts w:ascii="宋体" w:hAnsi="宋体" w:cs="Arial"/>
                <w:bCs/>
                <w:kern w:val="0"/>
                <w:szCs w:val="21"/>
              </w:rPr>
            </w:pPr>
            <w:r>
              <w:rPr>
                <w:rFonts w:ascii="宋体" w:hAnsi="宋体" w:cs="Arial" w:hint="eastAsia"/>
                <w:bCs/>
                <w:kern w:val="0"/>
                <w:szCs w:val="21"/>
              </w:rPr>
              <w:t>LDAP轻型目录访问协议；</w:t>
            </w:r>
          </w:p>
          <w:p w:rsidR="003F31E1" w:rsidRDefault="001B21AF">
            <w:pPr>
              <w:pStyle w:val="1"/>
              <w:widowControl/>
              <w:numPr>
                <w:ilvl w:val="0"/>
                <w:numId w:val="2"/>
              </w:numPr>
              <w:snapToGrid w:val="0"/>
              <w:spacing w:line="400" w:lineRule="exact"/>
              <w:ind w:left="0" w:firstLineChars="0" w:firstLine="0"/>
              <w:contextualSpacing/>
              <w:rPr>
                <w:rFonts w:ascii="宋体" w:hAnsi="宋体" w:cs="Arial"/>
                <w:bCs/>
                <w:kern w:val="0"/>
                <w:szCs w:val="21"/>
              </w:rPr>
            </w:pPr>
            <w:r>
              <w:rPr>
                <w:rFonts w:ascii="宋体" w:hAnsi="宋体" w:cs="Arial" w:hint="eastAsia"/>
                <w:bCs/>
                <w:kern w:val="0"/>
                <w:szCs w:val="21"/>
              </w:rPr>
              <w:t>REST API实现存储网络之间的数据自动、透明移动</w:t>
            </w:r>
          </w:p>
          <w:p w:rsidR="003F31E1" w:rsidRDefault="001B21AF">
            <w:pPr>
              <w:pStyle w:val="1"/>
              <w:widowControl/>
              <w:numPr>
                <w:ilvl w:val="0"/>
                <w:numId w:val="2"/>
              </w:numPr>
              <w:snapToGrid w:val="0"/>
              <w:spacing w:line="400" w:lineRule="exact"/>
              <w:ind w:left="0" w:firstLineChars="0" w:firstLine="0"/>
              <w:contextualSpacing/>
              <w:rPr>
                <w:rFonts w:ascii="宋体" w:hAnsi="宋体" w:cs="Arial"/>
                <w:bCs/>
                <w:kern w:val="0"/>
                <w:szCs w:val="21"/>
              </w:rPr>
            </w:pPr>
            <w:r>
              <w:rPr>
                <w:rFonts w:ascii="宋体" w:hAnsi="宋体" w:cs="Arial" w:hint="eastAsia"/>
                <w:bCs/>
                <w:kern w:val="0"/>
                <w:szCs w:val="21"/>
              </w:rPr>
              <w:t>锁定管理器（NLM）v1、v2、v3、v4</w:t>
            </w:r>
          </w:p>
          <w:p w:rsidR="003F31E1" w:rsidRDefault="001B21AF">
            <w:pPr>
              <w:widowControl/>
              <w:snapToGrid w:val="0"/>
              <w:spacing w:line="400" w:lineRule="exact"/>
              <w:rPr>
                <w:rFonts w:ascii="宋体" w:hAnsi="宋体" w:cs="Arial"/>
                <w:bCs/>
                <w:kern w:val="0"/>
                <w:szCs w:val="21"/>
              </w:rPr>
            </w:pPr>
            <w:r>
              <w:rPr>
                <w:rFonts w:ascii="宋体" w:hAnsi="宋体" w:cs="Arial" w:hint="eastAsia"/>
                <w:bCs/>
                <w:kern w:val="0"/>
                <w:szCs w:val="21"/>
              </w:rPr>
              <w:t>以上6点协议及功能需要提供官方链接及截图说明</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存储控制器软件</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配置主存储控制器软件的独立运行版本，支持Windows、Linux、Unix操作系统，配置SAN、NFS、CIFS、</w:t>
            </w:r>
            <w:proofErr w:type="spellStart"/>
            <w:r>
              <w:rPr>
                <w:rFonts w:ascii="宋体" w:hAnsi="宋体" w:cs="Arial" w:hint="eastAsia"/>
                <w:szCs w:val="21"/>
              </w:rPr>
              <w:t>iSCSI</w:t>
            </w:r>
            <w:proofErr w:type="spellEnd"/>
            <w:r>
              <w:rPr>
                <w:rFonts w:ascii="宋体" w:hAnsi="宋体" w:cs="Arial" w:hint="eastAsia"/>
                <w:szCs w:val="21"/>
              </w:rPr>
              <w:t>与VVOLs协议，配置自动存储分</w:t>
            </w:r>
            <w:r>
              <w:rPr>
                <w:rFonts w:ascii="宋体" w:hAnsi="宋体" w:cs="Arial" w:hint="eastAsia"/>
                <w:szCs w:val="21"/>
              </w:rPr>
              <w:lastRenderedPageBreak/>
              <w:t>层功能，配置存储复制功能，能够与此次所投存储实现复制，配置服务质量管理</w:t>
            </w:r>
            <w:proofErr w:type="spellStart"/>
            <w:r>
              <w:rPr>
                <w:rFonts w:ascii="宋体" w:hAnsi="宋体" w:cs="Arial" w:hint="eastAsia"/>
                <w:szCs w:val="21"/>
              </w:rPr>
              <w:t>QoS</w:t>
            </w:r>
            <w:proofErr w:type="spellEnd"/>
            <w:r>
              <w:rPr>
                <w:rFonts w:ascii="宋体" w:hAnsi="宋体" w:cs="Arial" w:hint="eastAsia"/>
                <w:szCs w:val="21"/>
              </w:rPr>
              <w:t>功能；配置不小于4TB的容量许可；</w:t>
            </w:r>
            <w:r>
              <w:rPr>
                <w:rFonts w:ascii="宋体" w:hAnsi="宋体" w:cs="宋体"/>
                <w:kern w:val="0"/>
                <w:szCs w:val="21"/>
              </w:rPr>
              <w:t>以上均需</w:t>
            </w:r>
            <w:proofErr w:type="gramStart"/>
            <w:r>
              <w:rPr>
                <w:rFonts w:ascii="宋体" w:hAnsi="宋体" w:cs="宋体"/>
                <w:kern w:val="0"/>
                <w:szCs w:val="21"/>
              </w:rPr>
              <w:t>提供官网链接</w:t>
            </w:r>
            <w:proofErr w:type="gramEnd"/>
            <w:r>
              <w:rPr>
                <w:rFonts w:ascii="宋体" w:hAnsi="宋体" w:cs="宋体" w:hint="eastAsia"/>
                <w:kern w:val="0"/>
                <w:szCs w:val="21"/>
              </w:rPr>
              <w:t>证明</w:t>
            </w:r>
            <w:r>
              <w:rPr>
                <w:rFonts w:ascii="宋体" w:hAnsi="宋体" w:cs="宋体"/>
                <w:kern w:val="0"/>
                <w:szCs w:val="21"/>
              </w:rPr>
              <w:t>；</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lastRenderedPageBreak/>
              <w:t>性能分析软件</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配置阵列的性能分析软件，能够获取实时的性能数据和历史性能数据；产生性能报表；</w:t>
            </w:r>
          </w:p>
        </w:tc>
      </w:tr>
      <w:tr w:rsidR="003F31E1">
        <w:tc>
          <w:tcPr>
            <w:tcW w:w="1886"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虚拟资源调配</w:t>
            </w:r>
          </w:p>
        </w:tc>
        <w:tc>
          <w:tcPr>
            <w:tcW w:w="6804" w:type="dxa"/>
            <w:vAlign w:val="center"/>
          </w:tcPr>
          <w:p w:rsidR="003F31E1" w:rsidRDefault="001B21AF">
            <w:pPr>
              <w:spacing w:line="400" w:lineRule="exact"/>
              <w:rPr>
                <w:rFonts w:ascii="宋体" w:hAnsi="宋体" w:cs="宋体"/>
                <w:bCs/>
                <w:szCs w:val="21"/>
              </w:rPr>
            </w:pPr>
            <w:r>
              <w:rPr>
                <w:rFonts w:ascii="宋体" w:hAnsi="宋体" w:cs="Arial" w:hint="eastAsia"/>
                <w:szCs w:val="21"/>
              </w:rPr>
              <w:t>支持并</w:t>
            </w:r>
            <w:r>
              <w:rPr>
                <w:rFonts w:ascii="宋体" w:hAnsi="宋体" w:cs="宋体" w:hint="eastAsia"/>
                <w:bCs/>
                <w:szCs w:val="21"/>
              </w:rPr>
              <w:t>配置虚拟资源调配功能，按照实际使用的存储容量分配存储空间，提高存储利用率；</w:t>
            </w:r>
          </w:p>
        </w:tc>
      </w:tr>
      <w:tr w:rsidR="003F31E1">
        <w:tc>
          <w:tcPr>
            <w:tcW w:w="1886"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磁盘降速</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在磁盘没有IO访问的情况下，能够智能的将磁盘处于停止状态，从而降低系统对能源的消耗；</w:t>
            </w:r>
          </w:p>
        </w:tc>
      </w:tr>
      <w:tr w:rsidR="003F31E1">
        <w:tc>
          <w:tcPr>
            <w:tcW w:w="1886"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服务质量管理</w:t>
            </w:r>
            <w:r>
              <w:rPr>
                <w:rFonts w:ascii="宋体" w:hAnsi="宋体" w:cs="宋体"/>
                <w:bCs/>
                <w:szCs w:val="21"/>
              </w:rPr>
              <w:t>(</w:t>
            </w:r>
            <w:proofErr w:type="spellStart"/>
            <w:r>
              <w:rPr>
                <w:rFonts w:ascii="宋体" w:hAnsi="宋体" w:cs="宋体"/>
                <w:bCs/>
                <w:szCs w:val="21"/>
              </w:rPr>
              <w:t>QoS</w:t>
            </w:r>
            <w:proofErr w:type="spellEnd"/>
            <w:r>
              <w:rPr>
                <w:rFonts w:ascii="宋体" w:hAnsi="宋体" w:cs="宋体"/>
                <w:bCs/>
                <w:szCs w:val="21"/>
              </w:rPr>
              <w:t>)</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通过优化磁盘阵列中的应用程序</w:t>
            </w:r>
            <w:r>
              <w:rPr>
                <w:rFonts w:ascii="宋体" w:hAnsi="宋体" w:cs="宋体"/>
                <w:bCs/>
                <w:szCs w:val="21"/>
              </w:rPr>
              <w:t>IO</w:t>
            </w:r>
            <w:r>
              <w:rPr>
                <w:rFonts w:ascii="宋体" w:hAnsi="宋体" w:cs="宋体" w:hint="eastAsia"/>
                <w:bCs/>
                <w:szCs w:val="21"/>
              </w:rPr>
              <w:t>队列，实现对应用程序的IOPS、带宽和响应时间的控制优化；</w:t>
            </w:r>
          </w:p>
        </w:tc>
      </w:tr>
      <w:tr w:rsidR="003F31E1">
        <w:tc>
          <w:tcPr>
            <w:tcW w:w="1886" w:type="dxa"/>
            <w:vAlign w:val="center"/>
          </w:tcPr>
          <w:p w:rsidR="003F31E1" w:rsidRDefault="001B21AF">
            <w:pPr>
              <w:spacing w:line="400" w:lineRule="exact"/>
              <w:rPr>
                <w:rFonts w:ascii="宋体" w:hAnsi="宋体" w:cs="Arial"/>
                <w:szCs w:val="21"/>
              </w:rPr>
            </w:pPr>
            <w:proofErr w:type="spellStart"/>
            <w:r>
              <w:rPr>
                <w:rFonts w:ascii="宋体" w:hAnsi="宋体" w:cs="Arial"/>
                <w:szCs w:val="21"/>
              </w:rPr>
              <w:t>V</w:t>
            </w:r>
            <w:r>
              <w:rPr>
                <w:rFonts w:ascii="宋体" w:hAnsi="宋体" w:cs="Arial" w:hint="eastAsia"/>
                <w:szCs w:val="21"/>
              </w:rPr>
              <w:t>vol</w:t>
            </w:r>
            <w:proofErr w:type="spellEnd"/>
            <w:r>
              <w:rPr>
                <w:rFonts w:ascii="宋体" w:hAnsi="宋体" w:cs="Arial" w:hint="eastAsia"/>
                <w:szCs w:val="21"/>
              </w:rPr>
              <w:t>配置</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配置</w:t>
            </w:r>
            <w:proofErr w:type="spellStart"/>
            <w:r>
              <w:rPr>
                <w:rFonts w:ascii="宋体" w:hAnsi="宋体" w:cs="宋体" w:hint="eastAsia"/>
                <w:bCs/>
                <w:szCs w:val="21"/>
              </w:rPr>
              <w:t>vvol</w:t>
            </w:r>
            <w:proofErr w:type="spellEnd"/>
            <w:r>
              <w:rPr>
                <w:rFonts w:ascii="宋体" w:hAnsi="宋体" w:cs="宋体" w:hint="eastAsia"/>
                <w:bCs/>
                <w:szCs w:val="21"/>
              </w:rPr>
              <w:t>支持，支持数量</w:t>
            </w:r>
            <w:r>
              <w:rPr>
                <w:rFonts w:ascii="宋体" w:hAnsi="宋体" w:cs="Arial" w:hint="eastAsia"/>
                <w:szCs w:val="21"/>
              </w:rPr>
              <w:t>≥9000</w:t>
            </w:r>
          </w:p>
        </w:tc>
      </w:tr>
      <w:tr w:rsidR="003F31E1">
        <w:tc>
          <w:tcPr>
            <w:tcW w:w="1886" w:type="dxa"/>
            <w:vAlign w:val="center"/>
          </w:tcPr>
          <w:p w:rsidR="003F31E1" w:rsidRDefault="001B21AF">
            <w:pPr>
              <w:spacing w:line="400" w:lineRule="exact"/>
              <w:rPr>
                <w:rFonts w:ascii="宋体" w:hAnsi="宋体" w:cs="宋体"/>
                <w:bCs/>
                <w:szCs w:val="21"/>
              </w:rPr>
            </w:pPr>
            <w:r>
              <w:rPr>
                <w:rFonts w:ascii="宋体" w:hAnsi="宋体" w:hint="eastAsia"/>
                <w:color w:val="000000"/>
                <w:kern w:val="0"/>
                <w:szCs w:val="21"/>
                <w:lang w:val="zh-CN"/>
              </w:rPr>
              <w:t>★</w:t>
            </w:r>
            <w:r>
              <w:rPr>
                <w:rFonts w:ascii="宋体" w:hAnsi="宋体" w:cs="宋体" w:hint="eastAsia"/>
                <w:bCs/>
                <w:szCs w:val="21"/>
              </w:rPr>
              <w:t>连续性数据保护</w:t>
            </w:r>
          </w:p>
        </w:tc>
        <w:tc>
          <w:tcPr>
            <w:tcW w:w="6804" w:type="dxa"/>
            <w:vAlign w:val="center"/>
          </w:tcPr>
          <w:p w:rsidR="003F31E1" w:rsidRDefault="001B21AF">
            <w:pPr>
              <w:spacing w:line="400" w:lineRule="exact"/>
              <w:rPr>
                <w:rFonts w:ascii="宋体" w:hAnsi="宋体" w:cs="宋体"/>
                <w:kern w:val="0"/>
                <w:szCs w:val="21"/>
              </w:rPr>
            </w:pPr>
            <w:r>
              <w:rPr>
                <w:rFonts w:ascii="宋体" w:hAnsi="宋体" w:cs="宋体" w:hint="eastAsia"/>
                <w:kern w:val="0"/>
                <w:szCs w:val="21"/>
              </w:rPr>
              <w:t>配置</w:t>
            </w:r>
            <w:proofErr w:type="spellStart"/>
            <w:r>
              <w:rPr>
                <w:rFonts w:ascii="宋体" w:hAnsi="宋体" w:cs="宋体" w:hint="eastAsia"/>
                <w:kern w:val="0"/>
                <w:szCs w:val="21"/>
              </w:rPr>
              <w:t>vmware</w:t>
            </w:r>
            <w:proofErr w:type="spellEnd"/>
            <w:proofErr w:type="gramStart"/>
            <w:r>
              <w:rPr>
                <w:rFonts w:ascii="宋体" w:hAnsi="宋体" w:cs="宋体" w:hint="eastAsia"/>
                <w:kern w:val="0"/>
                <w:szCs w:val="21"/>
              </w:rPr>
              <w:t>虚机连续</w:t>
            </w:r>
            <w:proofErr w:type="gramEnd"/>
            <w:r>
              <w:rPr>
                <w:rFonts w:ascii="宋体" w:hAnsi="宋体" w:cs="宋体" w:hint="eastAsia"/>
                <w:kern w:val="0"/>
                <w:szCs w:val="21"/>
              </w:rPr>
              <w:t>数据保护软件，</w:t>
            </w:r>
            <w:proofErr w:type="gramStart"/>
            <w:r>
              <w:rPr>
                <w:rFonts w:ascii="宋体" w:hAnsi="宋体" w:cs="宋体" w:hint="eastAsia"/>
                <w:kern w:val="0"/>
                <w:szCs w:val="21"/>
              </w:rPr>
              <w:t>当虚机</w:t>
            </w:r>
            <w:proofErr w:type="gramEnd"/>
            <w:r>
              <w:rPr>
                <w:rFonts w:ascii="宋体" w:hAnsi="宋体" w:cs="宋体" w:hint="eastAsia"/>
                <w:kern w:val="0"/>
                <w:szCs w:val="21"/>
              </w:rPr>
              <w:t>需要恢复时，用户可从时间点中选择，使</w:t>
            </w:r>
            <w:proofErr w:type="gramStart"/>
            <w:r>
              <w:rPr>
                <w:rFonts w:ascii="宋体" w:hAnsi="宋体" w:cs="宋体" w:hint="eastAsia"/>
                <w:kern w:val="0"/>
                <w:szCs w:val="21"/>
              </w:rPr>
              <w:t>指定虚机能够</w:t>
            </w:r>
            <w:proofErr w:type="gramEnd"/>
            <w:r>
              <w:rPr>
                <w:rFonts w:ascii="宋体" w:hAnsi="宋体" w:cs="宋体" w:hint="eastAsia"/>
                <w:kern w:val="0"/>
                <w:szCs w:val="21"/>
              </w:rPr>
              <w:t>快速地以IO粒度从任一时间点恢复。此功能需与</w:t>
            </w:r>
            <w:proofErr w:type="spellStart"/>
            <w:r>
              <w:rPr>
                <w:rFonts w:ascii="宋体" w:hAnsi="宋体" w:cs="宋体" w:hint="eastAsia"/>
                <w:kern w:val="0"/>
                <w:szCs w:val="21"/>
              </w:rPr>
              <w:t>vCenter</w:t>
            </w:r>
            <w:proofErr w:type="spellEnd"/>
            <w:r>
              <w:rPr>
                <w:rFonts w:ascii="宋体" w:hAnsi="宋体" w:cs="宋体" w:hint="eastAsia"/>
                <w:kern w:val="0"/>
                <w:szCs w:val="21"/>
              </w:rPr>
              <w:t>无缝集成，可以在</w:t>
            </w:r>
            <w:proofErr w:type="spellStart"/>
            <w:r>
              <w:rPr>
                <w:rFonts w:ascii="宋体" w:hAnsi="宋体" w:cs="宋体" w:hint="eastAsia"/>
                <w:kern w:val="0"/>
                <w:szCs w:val="21"/>
              </w:rPr>
              <w:t>vSphere</w:t>
            </w:r>
            <w:proofErr w:type="spellEnd"/>
            <w:r>
              <w:rPr>
                <w:rFonts w:ascii="宋体" w:hAnsi="宋体" w:cs="宋体" w:hint="eastAsia"/>
                <w:kern w:val="0"/>
                <w:szCs w:val="21"/>
              </w:rPr>
              <w:t>客户端中</w:t>
            </w:r>
            <w:proofErr w:type="gramStart"/>
            <w:r>
              <w:rPr>
                <w:rFonts w:ascii="宋体" w:hAnsi="宋体" w:cs="宋体" w:hint="eastAsia"/>
                <w:kern w:val="0"/>
                <w:szCs w:val="21"/>
              </w:rPr>
              <w:t>完成虚机连续</w:t>
            </w:r>
            <w:proofErr w:type="gramEnd"/>
            <w:r>
              <w:rPr>
                <w:rFonts w:ascii="宋体" w:hAnsi="宋体" w:cs="宋体" w:hint="eastAsia"/>
                <w:kern w:val="0"/>
                <w:szCs w:val="21"/>
              </w:rPr>
              <w:t>数据保护的所有操作，</w:t>
            </w:r>
            <w:r>
              <w:rPr>
                <w:rFonts w:ascii="宋体" w:hAnsi="宋体" w:cs="宋体"/>
                <w:bCs/>
                <w:kern w:val="0"/>
                <w:szCs w:val="21"/>
              </w:rPr>
              <w:t xml:space="preserve">实现VM任意时间点恢复，并通过VMware </w:t>
            </w:r>
            <w:proofErr w:type="spellStart"/>
            <w:r>
              <w:rPr>
                <w:rFonts w:ascii="宋体" w:hAnsi="宋体" w:cs="宋体"/>
                <w:bCs/>
                <w:kern w:val="0"/>
                <w:szCs w:val="21"/>
              </w:rPr>
              <w:t>Vcenter</w:t>
            </w:r>
            <w:proofErr w:type="spellEnd"/>
            <w:r>
              <w:rPr>
                <w:rFonts w:ascii="宋体" w:hAnsi="宋体" w:cs="宋体"/>
                <w:bCs/>
                <w:kern w:val="0"/>
                <w:szCs w:val="21"/>
              </w:rPr>
              <w:t>统一管理VM连续数据</w:t>
            </w:r>
            <w:r>
              <w:rPr>
                <w:rFonts w:ascii="宋体" w:hAnsi="宋体" w:cs="宋体"/>
                <w:kern w:val="0"/>
                <w:szCs w:val="21"/>
              </w:rPr>
              <w:t>保护</w:t>
            </w:r>
            <w:r>
              <w:rPr>
                <w:rFonts w:ascii="宋体" w:hAnsi="宋体" w:cs="宋体" w:hint="eastAsia"/>
                <w:kern w:val="0"/>
                <w:szCs w:val="21"/>
              </w:rPr>
              <w:t>；</w:t>
            </w:r>
          </w:p>
          <w:p w:rsidR="003F31E1" w:rsidRDefault="001B21AF">
            <w:pPr>
              <w:widowControl/>
              <w:spacing w:line="400" w:lineRule="exact"/>
              <w:rPr>
                <w:rFonts w:ascii="宋体" w:hAnsi="宋体" w:cs="宋体"/>
                <w:kern w:val="0"/>
                <w:szCs w:val="21"/>
              </w:rPr>
            </w:pPr>
            <w:r>
              <w:rPr>
                <w:rFonts w:ascii="宋体" w:hAnsi="宋体" w:cs="宋体" w:hint="eastAsia"/>
                <w:kern w:val="0"/>
                <w:szCs w:val="21"/>
              </w:rPr>
              <w:t>1、</w:t>
            </w:r>
            <w:r>
              <w:rPr>
                <w:rFonts w:ascii="宋体" w:hAnsi="宋体" w:cs="宋体"/>
                <w:kern w:val="0"/>
                <w:szCs w:val="21"/>
              </w:rPr>
              <w:t>与V</w:t>
            </w:r>
            <w:r>
              <w:rPr>
                <w:rFonts w:ascii="宋体" w:hAnsi="宋体" w:cs="宋体" w:hint="eastAsia"/>
                <w:kern w:val="0"/>
                <w:szCs w:val="21"/>
              </w:rPr>
              <w:t>M</w:t>
            </w:r>
            <w:r>
              <w:rPr>
                <w:rFonts w:ascii="宋体" w:hAnsi="宋体" w:cs="宋体"/>
                <w:kern w:val="0"/>
                <w:szCs w:val="21"/>
              </w:rPr>
              <w:t>ware深度整合，可通过</w:t>
            </w:r>
            <w:proofErr w:type="spellStart"/>
            <w:r>
              <w:rPr>
                <w:rFonts w:ascii="宋体" w:hAnsi="宋体" w:cs="宋体"/>
                <w:kern w:val="0"/>
                <w:szCs w:val="21"/>
              </w:rPr>
              <w:t>v</w:t>
            </w:r>
            <w:r>
              <w:rPr>
                <w:rFonts w:ascii="宋体" w:hAnsi="宋体" w:cs="宋体" w:hint="eastAsia"/>
                <w:kern w:val="0"/>
                <w:szCs w:val="21"/>
              </w:rPr>
              <w:t>S</w:t>
            </w:r>
            <w:r>
              <w:rPr>
                <w:rFonts w:ascii="宋体" w:hAnsi="宋体" w:cs="宋体"/>
                <w:kern w:val="0"/>
                <w:szCs w:val="21"/>
              </w:rPr>
              <w:t>phere</w:t>
            </w:r>
            <w:proofErr w:type="spellEnd"/>
            <w:r>
              <w:rPr>
                <w:rFonts w:ascii="宋体" w:hAnsi="宋体" w:cs="宋体"/>
                <w:kern w:val="0"/>
                <w:szCs w:val="21"/>
              </w:rPr>
              <w:t xml:space="preserve"> client发起对</w:t>
            </w:r>
            <w:proofErr w:type="gramStart"/>
            <w:r>
              <w:rPr>
                <w:rFonts w:ascii="宋体" w:hAnsi="宋体" w:cs="宋体"/>
                <w:kern w:val="0"/>
                <w:szCs w:val="21"/>
              </w:rPr>
              <w:t>任意虚机的</w:t>
            </w:r>
            <w:proofErr w:type="gramEnd"/>
            <w:r>
              <w:rPr>
                <w:rFonts w:ascii="宋体" w:hAnsi="宋体" w:cs="宋体"/>
                <w:kern w:val="0"/>
                <w:szCs w:val="21"/>
              </w:rPr>
              <w:t>保护</w:t>
            </w:r>
            <w:r>
              <w:rPr>
                <w:rFonts w:ascii="宋体" w:hAnsi="宋体" w:cs="宋体" w:hint="eastAsia"/>
                <w:kern w:val="0"/>
                <w:szCs w:val="21"/>
              </w:rPr>
              <w:t>（提供截图说明）</w:t>
            </w:r>
            <w:r>
              <w:rPr>
                <w:rFonts w:ascii="宋体" w:hAnsi="宋体" w:cs="宋体"/>
                <w:kern w:val="0"/>
                <w:szCs w:val="21"/>
              </w:rPr>
              <w:t>通过</w:t>
            </w:r>
            <w:proofErr w:type="spellStart"/>
            <w:r>
              <w:rPr>
                <w:rFonts w:ascii="宋体" w:hAnsi="宋体" w:cs="宋体"/>
                <w:kern w:val="0"/>
                <w:szCs w:val="21"/>
              </w:rPr>
              <w:t>v</w:t>
            </w:r>
            <w:r>
              <w:rPr>
                <w:rFonts w:ascii="宋体" w:hAnsi="宋体" w:cs="宋体" w:hint="eastAsia"/>
                <w:kern w:val="0"/>
                <w:szCs w:val="21"/>
              </w:rPr>
              <w:t>C</w:t>
            </w:r>
            <w:r>
              <w:rPr>
                <w:rFonts w:ascii="宋体" w:hAnsi="宋体" w:cs="宋体"/>
                <w:kern w:val="0"/>
                <w:szCs w:val="21"/>
              </w:rPr>
              <w:t>enter</w:t>
            </w:r>
            <w:proofErr w:type="spellEnd"/>
            <w:r>
              <w:rPr>
                <w:rFonts w:ascii="宋体" w:hAnsi="宋体" w:cs="宋体"/>
                <w:kern w:val="0"/>
                <w:szCs w:val="21"/>
              </w:rPr>
              <w:t>管理所有保护虚机，策略及恢复，无需额外界面及软件</w:t>
            </w:r>
          </w:p>
          <w:p w:rsidR="003F31E1" w:rsidRDefault="001B21AF">
            <w:pPr>
              <w:spacing w:line="400" w:lineRule="exact"/>
              <w:rPr>
                <w:rFonts w:ascii="宋体" w:hAnsi="宋体" w:cs="宋体"/>
                <w:kern w:val="0"/>
                <w:szCs w:val="21"/>
              </w:rPr>
            </w:pPr>
            <w:r>
              <w:rPr>
                <w:rFonts w:ascii="宋体" w:hAnsi="宋体" w:cs="宋体" w:hint="eastAsia"/>
                <w:kern w:val="0"/>
                <w:szCs w:val="21"/>
              </w:rPr>
              <w:t>2、快速创建VM保护策略截图说明；</w:t>
            </w:r>
          </w:p>
          <w:p w:rsidR="003F31E1" w:rsidRDefault="001B21AF">
            <w:pPr>
              <w:spacing w:line="400" w:lineRule="exact"/>
              <w:rPr>
                <w:rFonts w:ascii="宋体" w:hAnsi="宋体" w:cs="宋体"/>
                <w:bCs/>
                <w:szCs w:val="21"/>
              </w:rPr>
            </w:pPr>
            <w:r>
              <w:rPr>
                <w:rFonts w:ascii="宋体" w:hAnsi="宋体" w:cs="宋体" w:hint="eastAsia"/>
                <w:kern w:val="0"/>
                <w:szCs w:val="21"/>
              </w:rPr>
              <w:t>3、本次要求配置不少于15个for</w:t>
            </w:r>
            <w:r>
              <w:rPr>
                <w:rFonts w:ascii="宋体" w:hAnsi="宋体" w:cs="宋体"/>
                <w:kern w:val="0"/>
                <w:szCs w:val="21"/>
              </w:rPr>
              <w:t xml:space="preserve"> </w:t>
            </w:r>
            <w:proofErr w:type="spellStart"/>
            <w:r>
              <w:rPr>
                <w:rFonts w:ascii="宋体" w:hAnsi="宋体" w:cs="宋体"/>
                <w:kern w:val="0"/>
                <w:szCs w:val="21"/>
              </w:rPr>
              <w:t>vm</w:t>
            </w:r>
            <w:proofErr w:type="spellEnd"/>
            <w:r>
              <w:rPr>
                <w:rFonts w:ascii="宋体" w:hAnsi="宋体" w:cs="宋体" w:hint="eastAsia"/>
                <w:kern w:val="0"/>
                <w:szCs w:val="21"/>
              </w:rPr>
              <w:t>的许可，要求提供原厂工程师现场安装服务。</w:t>
            </w:r>
          </w:p>
        </w:tc>
      </w:tr>
      <w:tr w:rsidR="003F31E1">
        <w:tc>
          <w:tcPr>
            <w:tcW w:w="1886"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数据迁移</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要求存储系统配置具有内部数据迁移功能的软件；基于存储系统本身的控制器实现数据在不同逻辑卷之间、不同</w:t>
            </w:r>
            <w:r>
              <w:rPr>
                <w:rFonts w:ascii="宋体" w:hAnsi="宋体" w:cs="宋体"/>
                <w:bCs/>
                <w:szCs w:val="21"/>
              </w:rPr>
              <w:t>RAID</w:t>
            </w:r>
            <w:r>
              <w:rPr>
                <w:rFonts w:ascii="宋体" w:hAnsi="宋体" w:cs="宋体" w:hint="eastAsia"/>
                <w:bCs/>
                <w:szCs w:val="21"/>
              </w:rPr>
              <w:t>类型的卷之间数据迁移，且无需中断应用访问；</w:t>
            </w:r>
          </w:p>
        </w:tc>
      </w:tr>
      <w:tr w:rsidR="003F31E1">
        <w:trPr>
          <w:trHeight w:val="70"/>
        </w:trPr>
        <w:tc>
          <w:tcPr>
            <w:tcW w:w="1886" w:type="dxa"/>
            <w:vMerge/>
            <w:vAlign w:val="center"/>
          </w:tcPr>
          <w:p w:rsidR="003F31E1" w:rsidRDefault="003F31E1">
            <w:pPr>
              <w:spacing w:line="400" w:lineRule="exact"/>
              <w:rPr>
                <w:rFonts w:ascii="宋体" w:hAnsi="宋体" w:cs="Arial"/>
                <w:szCs w:val="21"/>
              </w:rPr>
            </w:pP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配置迁移工具，将存储系统中的数据在不同厂商的磁盘阵列中进行数据迁移，并且保障业务零中断。</w:t>
            </w:r>
          </w:p>
        </w:tc>
      </w:tr>
      <w:tr w:rsidR="003F31E1">
        <w:trPr>
          <w:trHeight w:val="70"/>
        </w:trPr>
        <w:tc>
          <w:tcPr>
            <w:tcW w:w="1886" w:type="dxa"/>
            <w:vAlign w:val="center"/>
          </w:tcPr>
          <w:p w:rsidR="003F31E1" w:rsidRDefault="001B21AF">
            <w:pPr>
              <w:spacing w:line="400" w:lineRule="exact"/>
              <w:rPr>
                <w:rFonts w:ascii="宋体" w:hAnsi="宋体" w:cs="Arial"/>
                <w:szCs w:val="21"/>
              </w:rPr>
            </w:pPr>
            <w:r>
              <w:rPr>
                <w:rFonts w:ascii="宋体" w:hAnsi="宋体" w:hint="eastAsia"/>
                <w:color w:val="000000"/>
                <w:kern w:val="0"/>
                <w:szCs w:val="21"/>
                <w:lang w:val="zh-CN"/>
              </w:rPr>
              <w:t>★</w:t>
            </w:r>
            <w:r>
              <w:rPr>
                <w:rFonts w:ascii="宋体" w:hAnsi="宋体" w:cs="宋体" w:hint="eastAsia"/>
                <w:kern w:val="0"/>
                <w:szCs w:val="21"/>
              </w:rPr>
              <w:t>数据同步复制功能</w:t>
            </w:r>
          </w:p>
        </w:tc>
        <w:tc>
          <w:tcPr>
            <w:tcW w:w="6804" w:type="dxa"/>
            <w:vAlign w:val="center"/>
          </w:tcPr>
          <w:p w:rsidR="003F31E1" w:rsidRDefault="001B21AF">
            <w:pPr>
              <w:spacing w:line="400" w:lineRule="exact"/>
              <w:rPr>
                <w:rFonts w:ascii="宋体" w:hAnsi="宋体" w:cs="宋体"/>
                <w:bCs/>
                <w:szCs w:val="21"/>
              </w:rPr>
            </w:pPr>
            <w:r>
              <w:rPr>
                <w:rFonts w:ascii="宋体" w:hAnsi="宋体" w:cs="宋体" w:hint="eastAsia"/>
                <w:kern w:val="0"/>
                <w:szCs w:val="21"/>
              </w:rPr>
              <w:t>要求配置存储系统RPS容灾软件</w:t>
            </w:r>
            <w:proofErr w:type="gramStart"/>
            <w:r>
              <w:rPr>
                <w:rFonts w:ascii="宋体" w:hAnsi="宋体" w:cs="宋体" w:hint="eastAsia"/>
                <w:kern w:val="0"/>
                <w:szCs w:val="21"/>
              </w:rPr>
              <w:t>一</w:t>
            </w:r>
            <w:proofErr w:type="gramEnd"/>
            <w:r>
              <w:rPr>
                <w:rFonts w:ascii="宋体" w:hAnsi="宋体" w:cs="宋体" w:hint="eastAsia"/>
                <w:kern w:val="0"/>
                <w:szCs w:val="21"/>
              </w:rPr>
              <w:t>套包</w:t>
            </w:r>
            <w:proofErr w:type="gramStart"/>
            <w:r>
              <w:rPr>
                <w:rFonts w:ascii="宋体" w:hAnsi="宋体" w:cs="宋体" w:hint="eastAsia"/>
                <w:kern w:val="0"/>
                <w:szCs w:val="21"/>
              </w:rPr>
              <w:t>含服务</w:t>
            </w:r>
            <w:proofErr w:type="gramEnd"/>
            <w:r>
              <w:rPr>
                <w:rFonts w:ascii="宋体" w:hAnsi="宋体" w:cs="宋体" w:hint="eastAsia"/>
                <w:kern w:val="0"/>
                <w:szCs w:val="21"/>
              </w:rPr>
              <w:t>与软件使用许可。要求配置本次新购存储系统的数据同步复制软件和许可与原存储实现数据底层复制，不接受网关模式，并要求提供原厂工程师现场服务，负责两套存储之间的容</w:t>
            </w:r>
            <w:proofErr w:type="gramStart"/>
            <w:r>
              <w:rPr>
                <w:rFonts w:ascii="宋体" w:hAnsi="宋体" w:cs="宋体" w:hint="eastAsia"/>
                <w:kern w:val="0"/>
                <w:szCs w:val="21"/>
              </w:rPr>
              <w:t>灾实施</w:t>
            </w:r>
            <w:proofErr w:type="gramEnd"/>
            <w:r>
              <w:rPr>
                <w:rFonts w:ascii="宋体" w:hAnsi="宋体" w:cs="宋体" w:hint="eastAsia"/>
                <w:kern w:val="0"/>
                <w:szCs w:val="21"/>
              </w:rPr>
              <w:t>工作。</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数据通道安全(负载均衡/链路切</w:t>
            </w:r>
            <w:r>
              <w:rPr>
                <w:rFonts w:ascii="宋体" w:hAnsi="宋体" w:cs="Arial" w:hint="eastAsia"/>
                <w:szCs w:val="21"/>
              </w:rPr>
              <w:lastRenderedPageBreak/>
              <w:t>换)</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lastRenderedPageBreak/>
              <w:t>配置通道管理软件，实现对主机的多通道路径访问以及对应用透明的自动故障通道切换及负载均衡，具备在SAN环境中的负载均衡功能；</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hint="eastAsia"/>
                <w:color w:val="000000"/>
                <w:kern w:val="0"/>
                <w:szCs w:val="21"/>
                <w:lang w:val="zh-CN"/>
              </w:rPr>
              <w:lastRenderedPageBreak/>
              <w:t>★</w:t>
            </w:r>
            <w:r>
              <w:rPr>
                <w:rFonts w:ascii="宋体" w:hAnsi="宋体" w:cs="Arial" w:hint="eastAsia"/>
                <w:szCs w:val="21"/>
              </w:rPr>
              <w:t>容</w:t>
            </w:r>
            <w:proofErr w:type="gramStart"/>
            <w:r>
              <w:rPr>
                <w:rFonts w:ascii="宋体" w:hAnsi="宋体" w:cs="Arial" w:hint="eastAsia"/>
                <w:szCs w:val="21"/>
              </w:rPr>
              <w:t>灾技术</w:t>
            </w:r>
            <w:proofErr w:type="gramEnd"/>
            <w:r>
              <w:rPr>
                <w:rFonts w:ascii="宋体" w:hAnsi="宋体" w:cs="Arial" w:hint="eastAsia"/>
                <w:szCs w:val="21"/>
              </w:rPr>
              <w:t>支持</w:t>
            </w:r>
          </w:p>
        </w:tc>
        <w:tc>
          <w:tcPr>
            <w:tcW w:w="6804" w:type="dxa"/>
            <w:vAlign w:val="center"/>
          </w:tcPr>
          <w:p w:rsidR="003F31E1" w:rsidRDefault="001B21AF">
            <w:pPr>
              <w:spacing w:line="400" w:lineRule="exact"/>
              <w:rPr>
                <w:rFonts w:ascii="宋体" w:hAnsi="宋体" w:cs="Arial"/>
                <w:szCs w:val="21"/>
              </w:rPr>
            </w:pPr>
            <w:r>
              <w:rPr>
                <w:rFonts w:ascii="宋体" w:hAnsi="宋体" w:cs="Arial"/>
                <w:szCs w:val="21"/>
              </w:rPr>
              <w:t>A</w:t>
            </w:r>
            <w:r>
              <w:rPr>
                <w:rFonts w:ascii="宋体" w:hAnsi="宋体" w:cs="Arial" w:hint="eastAsia"/>
                <w:szCs w:val="21"/>
              </w:rPr>
              <w:t>、</w:t>
            </w:r>
            <w:proofErr w:type="gramStart"/>
            <w:r>
              <w:rPr>
                <w:rFonts w:ascii="宋体" w:hAnsi="宋体" w:cs="Arial" w:hint="eastAsia"/>
                <w:szCs w:val="21"/>
              </w:rPr>
              <w:t>需支持</w:t>
            </w:r>
            <w:proofErr w:type="gramEnd"/>
            <w:r>
              <w:rPr>
                <w:rFonts w:ascii="宋体" w:hAnsi="宋体" w:cs="Arial" w:hint="eastAsia"/>
                <w:szCs w:val="21"/>
              </w:rPr>
              <w:t>基于</w:t>
            </w:r>
            <w:proofErr w:type="gramStart"/>
            <w:r>
              <w:rPr>
                <w:rFonts w:ascii="宋体" w:hAnsi="宋体" w:cs="Arial" w:hint="eastAsia"/>
                <w:szCs w:val="21"/>
              </w:rPr>
              <w:t>数据块级远程</w:t>
            </w:r>
            <w:proofErr w:type="gramEnd"/>
            <w:r>
              <w:rPr>
                <w:rFonts w:ascii="宋体" w:hAnsi="宋体" w:cs="Arial" w:hint="eastAsia"/>
                <w:szCs w:val="21"/>
              </w:rPr>
              <w:t>复制功能，以实现基于存储设备的</w:t>
            </w:r>
            <w:proofErr w:type="gramStart"/>
            <w:r>
              <w:rPr>
                <w:rFonts w:ascii="宋体" w:hAnsi="宋体" w:cs="Arial" w:hint="eastAsia"/>
                <w:szCs w:val="21"/>
              </w:rPr>
              <w:t>灾备数据</w:t>
            </w:r>
            <w:proofErr w:type="gramEnd"/>
            <w:r>
              <w:rPr>
                <w:rFonts w:ascii="宋体" w:hAnsi="宋体" w:cs="Arial" w:hint="eastAsia"/>
                <w:szCs w:val="21"/>
              </w:rPr>
              <w:t>复制及恢复；配置同步/异步复制软件许可；</w:t>
            </w:r>
          </w:p>
          <w:p w:rsidR="003F31E1" w:rsidRDefault="001B21AF">
            <w:pPr>
              <w:spacing w:line="400" w:lineRule="exact"/>
              <w:rPr>
                <w:rFonts w:ascii="宋体" w:hAnsi="宋体" w:cs="Arial"/>
                <w:szCs w:val="21"/>
              </w:rPr>
            </w:pPr>
            <w:r>
              <w:rPr>
                <w:rFonts w:ascii="宋体" w:hAnsi="宋体" w:cs="Arial" w:hint="eastAsia"/>
                <w:szCs w:val="21"/>
              </w:rPr>
              <w:t>B、配置支持虚拟机数据复制技术，要求能够实现跨机房的虚拟机复制技术，提供详细说明以及截图说明</w:t>
            </w:r>
          </w:p>
          <w:p w:rsidR="003F31E1" w:rsidRDefault="001B21AF">
            <w:pPr>
              <w:spacing w:line="400" w:lineRule="exact"/>
              <w:rPr>
                <w:rFonts w:ascii="宋体" w:hAnsi="宋体" w:cs="Arial"/>
                <w:szCs w:val="21"/>
              </w:rPr>
            </w:pPr>
            <w:r>
              <w:rPr>
                <w:rFonts w:ascii="宋体" w:hAnsi="宋体" w:cs="Arial" w:hint="eastAsia"/>
                <w:szCs w:val="21"/>
              </w:rPr>
              <w:t>到货后需通过厂商官方800验证以上软件的正版性</w:t>
            </w:r>
          </w:p>
        </w:tc>
      </w:tr>
      <w:tr w:rsidR="003F31E1">
        <w:tc>
          <w:tcPr>
            <w:tcW w:w="1886" w:type="dxa"/>
            <w:vAlign w:val="center"/>
          </w:tcPr>
          <w:p w:rsidR="003F31E1" w:rsidRDefault="001B21AF">
            <w:pPr>
              <w:spacing w:line="400" w:lineRule="exact"/>
              <w:rPr>
                <w:rFonts w:ascii="宋体" w:hAnsi="宋体" w:cs="Arial"/>
                <w:szCs w:val="21"/>
              </w:rPr>
            </w:pPr>
            <w:r>
              <w:rPr>
                <w:rFonts w:ascii="宋体" w:hAnsi="宋体" w:cs="Arial" w:hint="eastAsia"/>
                <w:szCs w:val="21"/>
              </w:rPr>
              <w:t>支持操作系统</w:t>
            </w:r>
          </w:p>
        </w:tc>
        <w:tc>
          <w:tcPr>
            <w:tcW w:w="6804" w:type="dxa"/>
            <w:vAlign w:val="center"/>
          </w:tcPr>
          <w:p w:rsidR="003F31E1" w:rsidRDefault="001B21AF">
            <w:pPr>
              <w:spacing w:line="400" w:lineRule="exact"/>
              <w:rPr>
                <w:rFonts w:ascii="宋体" w:hAnsi="宋体" w:cs="Arial"/>
                <w:szCs w:val="21"/>
              </w:rPr>
            </w:pPr>
            <w:r>
              <w:rPr>
                <w:rFonts w:ascii="宋体" w:hAnsi="宋体" w:cs="Arial" w:hint="eastAsia"/>
                <w:szCs w:val="21"/>
              </w:rPr>
              <w:t>磁盘阵列能提供对主流操作系统的支持：能够同时支持SUN Solaris、HP-UX， IBM AIX， Linux， windows操作系统，支持服务器集群功能；</w:t>
            </w:r>
          </w:p>
        </w:tc>
      </w:tr>
      <w:tr w:rsidR="003F31E1">
        <w:tc>
          <w:tcPr>
            <w:tcW w:w="1886" w:type="dxa"/>
            <w:vAlign w:val="center"/>
          </w:tcPr>
          <w:p w:rsidR="003F31E1" w:rsidRDefault="001B21AF">
            <w:pPr>
              <w:spacing w:line="400" w:lineRule="exact"/>
              <w:rPr>
                <w:rFonts w:ascii="宋体" w:hAnsi="宋体" w:cs="宋体"/>
                <w:kern w:val="0"/>
                <w:szCs w:val="21"/>
              </w:rPr>
            </w:pPr>
            <w:r>
              <w:rPr>
                <w:rFonts w:ascii="宋体" w:hAnsi="宋体" w:cs="宋体" w:hint="eastAsia"/>
                <w:kern w:val="0"/>
                <w:szCs w:val="21"/>
              </w:rPr>
              <w:t>服务与授权</w:t>
            </w:r>
          </w:p>
        </w:tc>
        <w:tc>
          <w:tcPr>
            <w:tcW w:w="6804" w:type="dxa"/>
            <w:vAlign w:val="center"/>
          </w:tcPr>
          <w:p w:rsidR="003F31E1" w:rsidRDefault="001B21AF">
            <w:pPr>
              <w:spacing w:line="400" w:lineRule="exact"/>
              <w:rPr>
                <w:rFonts w:ascii="宋体" w:hAnsi="宋体" w:cs="宋体"/>
                <w:kern w:val="0"/>
                <w:szCs w:val="21"/>
              </w:rPr>
            </w:pPr>
            <w:r>
              <w:rPr>
                <w:rFonts w:ascii="宋体" w:hAnsi="宋体" w:cs="宋体" w:hint="eastAsia"/>
                <w:kern w:val="0"/>
                <w:szCs w:val="21"/>
              </w:rPr>
              <w:t>提供原厂商软件与硬件3年原厂7*24服务，</w:t>
            </w:r>
            <w:r>
              <w:rPr>
                <w:rFonts w:ascii="宋体" w:hAnsi="宋体" w:hint="eastAsia"/>
                <w:szCs w:val="21"/>
              </w:rPr>
              <w:t>合同签订前</w:t>
            </w:r>
            <w:r>
              <w:rPr>
                <w:rFonts w:ascii="宋体" w:hAnsi="宋体" w:cs="宋体" w:hint="eastAsia"/>
                <w:kern w:val="0"/>
                <w:szCs w:val="21"/>
              </w:rPr>
              <w:t>提供所涉及产品原厂商针对本项目专项授权和原厂盖章的服务承诺函，并可通过原厂800/400服务热线查询服务期限；</w:t>
            </w:r>
            <w:r>
              <w:rPr>
                <w:rFonts w:ascii="宋体" w:hAnsi="宋体" w:cs="宋体"/>
                <w:kern w:val="0"/>
                <w:szCs w:val="21"/>
              </w:rPr>
              <w:t xml:space="preserve"> </w:t>
            </w:r>
          </w:p>
        </w:tc>
      </w:tr>
    </w:tbl>
    <w:p w:rsidR="003F31E1" w:rsidRDefault="001B21AF">
      <w:pPr>
        <w:pStyle w:val="a6"/>
        <w:numPr>
          <w:ilvl w:val="0"/>
          <w:numId w:val="1"/>
        </w:numPr>
        <w:jc w:val="left"/>
        <w:rPr>
          <w:color w:val="000000"/>
          <w:sz w:val="24"/>
          <w:szCs w:val="24"/>
        </w:rPr>
      </w:pPr>
      <w:r>
        <w:rPr>
          <w:rFonts w:hint="eastAsia"/>
          <w:color w:val="000000"/>
          <w:sz w:val="24"/>
          <w:szCs w:val="24"/>
        </w:rPr>
        <w:t>光纤交换机</w:t>
      </w:r>
    </w:p>
    <w:p w:rsidR="003F31E1" w:rsidRDefault="001B21AF">
      <w:r>
        <w:rPr>
          <w:rFonts w:hint="eastAsia"/>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7"/>
      </w:tblGrid>
      <w:tr w:rsidR="003F31E1">
        <w:trPr>
          <w:trHeight w:val="240"/>
        </w:trPr>
        <w:tc>
          <w:tcPr>
            <w:tcW w:w="1844" w:type="dxa"/>
            <w:shd w:val="clear" w:color="auto" w:fill="auto"/>
            <w:vAlign w:val="center"/>
          </w:tcPr>
          <w:p w:rsidR="003F31E1" w:rsidRDefault="001B21AF">
            <w:pPr>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指标项</w:t>
            </w:r>
          </w:p>
        </w:tc>
        <w:tc>
          <w:tcPr>
            <w:tcW w:w="7087" w:type="dxa"/>
            <w:shd w:val="clear" w:color="auto" w:fill="auto"/>
            <w:vAlign w:val="center"/>
          </w:tcPr>
          <w:p w:rsidR="003F31E1" w:rsidRDefault="001B21AF">
            <w:pPr>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技术参数要求</w:t>
            </w:r>
          </w:p>
        </w:tc>
      </w:tr>
      <w:tr w:rsidR="003F31E1">
        <w:trPr>
          <w:trHeight w:val="240"/>
        </w:trPr>
        <w:tc>
          <w:tcPr>
            <w:tcW w:w="1844" w:type="dxa"/>
            <w:vAlign w:val="center"/>
          </w:tcPr>
          <w:p w:rsidR="003F31E1" w:rsidRDefault="001B21AF">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kern w:val="0"/>
                <w:szCs w:val="21"/>
              </w:rPr>
              <w:t>SAN</w:t>
            </w:r>
            <w:r>
              <w:rPr>
                <w:rFonts w:asciiTheme="minorEastAsia" w:eastAsiaTheme="minorEastAsia" w:hAnsiTheme="minorEastAsia" w:cs="宋体" w:hint="eastAsia"/>
                <w:kern w:val="0"/>
                <w:szCs w:val="21"/>
              </w:rPr>
              <w:t>交换机</w:t>
            </w:r>
          </w:p>
        </w:tc>
        <w:tc>
          <w:tcPr>
            <w:tcW w:w="7087" w:type="dxa"/>
          </w:tcPr>
          <w:p w:rsidR="003F31E1" w:rsidRDefault="001B21AF">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支持8Gb/s 4Gb/s自适应传输速率</w:t>
            </w:r>
          </w:p>
          <w:p w:rsidR="003F31E1" w:rsidRDefault="001B21AF">
            <w:pPr>
              <w:spacing w:line="400" w:lineRule="exact"/>
              <w:jc w:val="left"/>
              <w:rPr>
                <w:rFonts w:asciiTheme="minorEastAsia" w:eastAsiaTheme="minorEastAsia" w:hAnsiTheme="minorEastAsia" w:cs="宋体"/>
                <w:kern w:val="0"/>
                <w:szCs w:val="21"/>
              </w:rPr>
            </w:pPr>
            <w:r>
              <w:rPr>
                <w:rFonts w:asciiTheme="minorEastAsia" w:eastAsiaTheme="minorEastAsia" w:hAnsiTheme="minorEastAsia" w:hint="eastAsia"/>
                <w:szCs w:val="21"/>
              </w:rPr>
              <w:t>24端口光纤交换机，当前激活端口数≥16口，每台配置16个8Gb/s SFP模块，每台SAN交换机配置1个端口为25km长距模块及 License许可，配置相应的光纤线支持ZONE分区提供图形化管理和操作界面，支持命令行及Web界面，提供端口配置功能，提供自我诊断功能，配置</w:t>
            </w:r>
            <w:r>
              <w:rPr>
                <w:rFonts w:asciiTheme="minorEastAsia" w:eastAsiaTheme="minorEastAsia" w:hAnsiTheme="minorEastAsia"/>
                <w:szCs w:val="21"/>
              </w:rPr>
              <w:t>冗余电源</w:t>
            </w:r>
          </w:p>
        </w:tc>
      </w:tr>
    </w:tbl>
    <w:p w:rsidR="003F31E1" w:rsidRDefault="001B21AF">
      <w:pPr>
        <w:pStyle w:val="a6"/>
        <w:numPr>
          <w:ilvl w:val="0"/>
          <w:numId w:val="1"/>
        </w:numPr>
        <w:jc w:val="left"/>
        <w:rPr>
          <w:color w:val="000000"/>
          <w:sz w:val="24"/>
          <w:szCs w:val="24"/>
        </w:rPr>
      </w:pPr>
      <w:r>
        <w:rPr>
          <w:rFonts w:hint="eastAsia"/>
          <w:color w:val="000000"/>
          <w:sz w:val="24"/>
          <w:szCs w:val="24"/>
        </w:rPr>
        <w:t>外</w:t>
      </w:r>
      <w:proofErr w:type="gramStart"/>
      <w:r>
        <w:rPr>
          <w:rFonts w:hint="eastAsia"/>
          <w:color w:val="000000"/>
          <w:sz w:val="24"/>
          <w:szCs w:val="24"/>
        </w:rPr>
        <w:t>网核心</w:t>
      </w:r>
      <w:proofErr w:type="gramEnd"/>
      <w:r>
        <w:rPr>
          <w:rFonts w:hint="eastAsia"/>
          <w:color w:val="000000"/>
          <w:sz w:val="24"/>
          <w:szCs w:val="24"/>
        </w:rPr>
        <w:t>交换机</w:t>
      </w:r>
    </w:p>
    <w:p w:rsidR="003F31E1" w:rsidRDefault="001B21AF">
      <w:r>
        <w:rPr>
          <w:rFonts w:hint="eastAsia"/>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087"/>
      </w:tblGrid>
      <w:tr w:rsidR="003F31E1">
        <w:trPr>
          <w:trHeight w:val="240"/>
        </w:trPr>
        <w:tc>
          <w:tcPr>
            <w:tcW w:w="1844" w:type="dxa"/>
            <w:shd w:val="clear" w:color="auto" w:fill="auto"/>
            <w:vAlign w:val="center"/>
          </w:tcPr>
          <w:p w:rsidR="003F31E1" w:rsidRDefault="001B21AF">
            <w:pPr>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指标项</w:t>
            </w:r>
          </w:p>
        </w:tc>
        <w:tc>
          <w:tcPr>
            <w:tcW w:w="7087" w:type="dxa"/>
            <w:shd w:val="clear" w:color="auto" w:fill="auto"/>
            <w:vAlign w:val="center"/>
          </w:tcPr>
          <w:p w:rsidR="003F31E1" w:rsidRDefault="001B21AF">
            <w:pPr>
              <w:spacing w:line="400" w:lineRule="exact"/>
              <w:rPr>
                <w:rFonts w:asciiTheme="minorEastAsia" w:eastAsiaTheme="minorEastAsia" w:hAnsiTheme="minorEastAsia" w:cs="Arial"/>
                <w:b/>
                <w:szCs w:val="21"/>
              </w:rPr>
            </w:pPr>
            <w:r>
              <w:rPr>
                <w:rFonts w:asciiTheme="minorEastAsia" w:eastAsiaTheme="minorEastAsia" w:hAnsiTheme="minorEastAsia" w:cs="Arial" w:hint="eastAsia"/>
                <w:b/>
                <w:szCs w:val="21"/>
              </w:rPr>
              <w:t>技术参数要求</w:t>
            </w:r>
          </w:p>
        </w:tc>
      </w:tr>
      <w:tr w:rsidR="003F31E1">
        <w:trPr>
          <w:trHeight w:val="240"/>
        </w:trPr>
        <w:tc>
          <w:tcPr>
            <w:tcW w:w="1844" w:type="dxa"/>
            <w:vAlign w:val="center"/>
          </w:tcPr>
          <w:p w:rsidR="003F31E1" w:rsidRDefault="001B21AF">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3层交换机</w:t>
            </w:r>
          </w:p>
        </w:tc>
        <w:tc>
          <w:tcPr>
            <w:tcW w:w="7087" w:type="dxa"/>
          </w:tcPr>
          <w:p w:rsidR="003F31E1" w:rsidRDefault="001B21AF">
            <w:pPr>
              <w:spacing w:line="400" w:lineRule="exact"/>
              <w:jc w:val="left"/>
              <w:rPr>
                <w:rFonts w:asciiTheme="minorEastAsia" w:eastAsiaTheme="minorEastAsia" w:hAnsiTheme="minorEastAsia" w:cs="宋体"/>
                <w:kern w:val="0"/>
                <w:szCs w:val="21"/>
              </w:rPr>
            </w:pPr>
            <w:r>
              <w:rPr>
                <w:rFonts w:asciiTheme="minorEastAsia" w:eastAsiaTheme="minorEastAsia" w:hAnsiTheme="minorEastAsia" w:cstheme="minorEastAsia" w:hint="eastAsia"/>
                <w:color w:val="000000"/>
                <w:szCs w:val="21"/>
                <w:shd w:val="clear" w:color="auto" w:fill="FFFFFF"/>
              </w:rPr>
              <w:t>4端口</w:t>
            </w:r>
            <w:proofErr w:type="gramStart"/>
            <w:r>
              <w:rPr>
                <w:rFonts w:asciiTheme="minorEastAsia" w:eastAsiaTheme="minorEastAsia" w:hAnsiTheme="minorEastAsia" w:cstheme="minorEastAsia" w:hint="eastAsia"/>
                <w:color w:val="000000"/>
                <w:szCs w:val="21"/>
                <w:shd w:val="clear" w:color="auto" w:fill="FFFFFF"/>
              </w:rPr>
              <w:t>千兆电</w:t>
            </w:r>
            <w:proofErr w:type="gramEnd"/>
            <w:r>
              <w:rPr>
                <w:rFonts w:asciiTheme="minorEastAsia" w:eastAsiaTheme="minorEastAsia" w:hAnsiTheme="minorEastAsia" w:cstheme="minorEastAsia" w:hint="eastAsia"/>
                <w:color w:val="000000"/>
                <w:szCs w:val="21"/>
                <w:shd w:val="clear" w:color="auto" w:fill="FFFFFF"/>
              </w:rPr>
              <w:t>+4端口千兆光，以太网路由交换机（1个Console口，24个</w:t>
            </w:r>
            <w:proofErr w:type="gramStart"/>
            <w:r>
              <w:rPr>
                <w:rFonts w:asciiTheme="minorEastAsia" w:eastAsiaTheme="minorEastAsia" w:hAnsiTheme="minorEastAsia" w:cstheme="minorEastAsia" w:hint="eastAsia"/>
                <w:color w:val="000000"/>
                <w:szCs w:val="21"/>
                <w:shd w:val="clear" w:color="auto" w:fill="FFFFFF"/>
              </w:rPr>
              <w:t>千兆电口</w:t>
            </w:r>
            <w:proofErr w:type="gramEnd"/>
            <w:r>
              <w:rPr>
                <w:rFonts w:asciiTheme="minorEastAsia" w:eastAsiaTheme="minorEastAsia" w:hAnsiTheme="minorEastAsia" w:cstheme="minorEastAsia" w:hint="eastAsia"/>
                <w:color w:val="000000"/>
                <w:szCs w:val="21"/>
                <w:shd w:val="clear" w:color="auto" w:fill="FFFFFF"/>
              </w:rPr>
              <w:t>，4个千兆SFP光口；标配电源AC220V；1U高度，标准19英寸机架式安装）</w:t>
            </w:r>
          </w:p>
        </w:tc>
      </w:tr>
    </w:tbl>
    <w:p w:rsidR="003F31E1" w:rsidRDefault="003F31E1"/>
    <w:p w:rsidR="003F31E1" w:rsidRDefault="003F31E1"/>
    <w:p w:rsidR="003F31E1" w:rsidRDefault="003F31E1"/>
    <w:p w:rsidR="003F31E1" w:rsidRDefault="003F31E1"/>
    <w:p w:rsidR="003F31E1" w:rsidRDefault="001B21AF">
      <w:pPr>
        <w:pStyle w:val="a6"/>
        <w:numPr>
          <w:ilvl w:val="0"/>
          <w:numId w:val="1"/>
        </w:numPr>
        <w:jc w:val="left"/>
        <w:rPr>
          <w:color w:val="000000"/>
          <w:sz w:val="24"/>
          <w:szCs w:val="24"/>
        </w:rPr>
      </w:pPr>
      <w:r>
        <w:rPr>
          <w:rFonts w:hint="eastAsia"/>
          <w:color w:val="000000"/>
          <w:sz w:val="24"/>
          <w:szCs w:val="24"/>
        </w:rPr>
        <w:t>网闸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7195"/>
      </w:tblGrid>
      <w:tr w:rsidR="003F31E1">
        <w:trPr>
          <w:trHeight w:val="475"/>
        </w:trPr>
        <w:tc>
          <w:tcPr>
            <w:tcW w:w="1702" w:type="dxa"/>
            <w:vAlign w:val="center"/>
          </w:tcPr>
          <w:p w:rsidR="003F31E1" w:rsidRDefault="001B21AF">
            <w:pPr>
              <w:spacing w:line="400" w:lineRule="exact"/>
              <w:jc w:val="center"/>
              <w:rPr>
                <w:rFonts w:ascii="宋体" w:hAnsi="宋体"/>
                <w:b/>
                <w:szCs w:val="21"/>
              </w:rPr>
            </w:pPr>
            <w:r>
              <w:rPr>
                <w:rFonts w:ascii="宋体" w:hAnsi="宋体" w:hint="eastAsia"/>
                <w:b/>
                <w:szCs w:val="21"/>
              </w:rPr>
              <w:t>项目</w:t>
            </w:r>
          </w:p>
        </w:tc>
        <w:tc>
          <w:tcPr>
            <w:tcW w:w="7195" w:type="dxa"/>
            <w:vAlign w:val="center"/>
          </w:tcPr>
          <w:p w:rsidR="003F31E1" w:rsidRDefault="001B21AF">
            <w:pPr>
              <w:spacing w:line="400" w:lineRule="exact"/>
              <w:jc w:val="center"/>
              <w:rPr>
                <w:rFonts w:ascii="宋体" w:hAnsi="宋体"/>
                <w:b/>
                <w:szCs w:val="21"/>
              </w:rPr>
            </w:pPr>
            <w:r>
              <w:rPr>
                <w:rFonts w:ascii="宋体" w:hAnsi="宋体" w:hint="eastAsia"/>
                <w:b/>
                <w:szCs w:val="21"/>
              </w:rPr>
              <w:t>技术参数要求</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★系统架构</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采用“2+1”系统架构，即由两个主机系统和一个隔离交换专用硬件组成，隔离交换矩阵基于专用芯片实现，保证数据在搬移的时间内，内、外网</w:t>
            </w:r>
            <w:proofErr w:type="gramStart"/>
            <w:r>
              <w:rPr>
                <w:rFonts w:ascii="宋体" w:hAnsi="宋体" w:hint="eastAsia"/>
                <w:szCs w:val="21"/>
              </w:rPr>
              <w:t>隔离卡</w:t>
            </w:r>
            <w:proofErr w:type="gramEnd"/>
            <w:r>
              <w:rPr>
                <w:rFonts w:ascii="宋体" w:hAnsi="宋体" w:hint="eastAsia"/>
                <w:szCs w:val="21"/>
              </w:rPr>
              <w:lastRenderedPageBreak/>
              <w:t>与内、外网系统为物理断开状态</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通过国家下一代互联网信息安全专项（高性能安全隔离与信息交换系统）测试，提供相关测试报告, 加盖原厂商公章</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系统要求</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★内外网主机系统分别支持多系统引导（大于或等于三操作系统，即</w:t>
            </w:r>
            <w:r>
              <w:rPr>
                <w:rFonts w:ascii="宋体" w:hAnsi="宋体"/>
                <w:szCs w:val="21"/>
              </w:rPr>
              <w:t>A,B,</w:t>
            </w:r>
            <w:r>
              <w:rPr>
                <w:rFonts w:ascii="宋体" w:hAnsi="宋体" w:hint="eastAsia"/>
                <w:szCs w:val="21"/>
              </w:rPr>
              <w:t>备份系统），并可在</w:t>
            </w:r>
            <w:r>
              <w:rPr>
                <w:rFonts w:ascii="宋体" w:hAnsi="宋体"/>
                <w:szCs w:val="21"/>
              </w:rPr>
              <w:t>WEB</w:t>
            </w:r>
            <w:r>
              <w:rPr>
                <w:rFonts w:ascii="宋体" w:hAnsi="宋体" w:hint="eastAsia"/>
                <w:szCs w:val="21"/>
              </w:rPr>
              <w:t>界面上直接配置启动顺序，在</w:t>
            </w:r>
            <w:r>
              <w:rPr>
                <w:rFonts w:ascii="宋体" w:hAnsi="宋体"/>
                <w:szCs w:val="21"/>
              </w:rPr>
              <w:t>A</w:t>
            </w:r>
            <w:r>
              <w:rPr>
                <w:rFonts w:ascii="宋体" w:hAnsi="宋体" w:hint="eastAsia"/>
                <w:szCs w:val="21"/>
              </w:rPr>
              <w:t>系统发生故障时，可以随时切换到</w:t>
            </w:r>
            <w:r>
              <w:rPr>
                <w:rFonts w:ascii="宋体" w:hAnsi="宋体"/>
                <w:szCs w:val="21"/>
              </w:rPr>
              <w:t>B</w:t>
            </w:r>
            <w:r>
              <w:rPr>
                <w:rFonts w:ascii="宋体" w:hAnsi="宋体" w:hint="eastAsia"/>
                <w:szCs w:val="21"/>
              </w:rPr>
              <w:t>系统；且支持系统备份，提供功能截图加盖原厂商公章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主机系统采用具有自主知识产权的多核多线程</w:t>
            </w:r>
            <w:r>
              <w:rPr>
                <w:rFonts w:ascii="宋体" w:hAnsi="宋体"/>
                <w:szCs w:val="21"/>
              </w:rPr>
              <w:t>ASIC</w:t>
            </w:r>
            <w:r>
              <w:rPr>
                <w:rFonts w:ascii="宋体" w:hAnsi="宋体" w:hint="eastAsia"/>
                <w:szCs w:val="21"/>
              </w:rPr>
              <w:t>并行操作系统平台</w:t>
            </w:r>
          </w:p>
        </w:tc>
      </w:tr>
      <w:tr w:rsidR="003F31E1">
        <w:trPr>
          <w:trHeight w:val="570"/>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★规格接口与性能</w:t>
            </w:r>
          </w:p>
        </w:tc>
        <w:tc>
          <w:tcPr>
            <w:tcW w:w="7195" w:type="dxa"/>
          </w:tcPr>
          <w:p w:rsidR="003F31E1" w:rsidRDefault="001B21AF">
            <w:pPr>
              <w:spacing w:line="400" w:lineRule="exact"/>
              <w:rPr>
                <w:rFonts w:ascii="宋体" w:hAnsi="宋体"/>
                <w:szCs w:val="21"/>
              </w:rPr>
            </w:pPr>
            <w:r>
              <w:rPr>
                <w:rFonts w:ascii="宋体" w:hAnsi="宋体" w:hint="eastAsia"/>
                <w:szCs w:val="21"/>
              </w:rPr>
              <w:t>标准1U机架式设备，内、外网</w:t>
            </w:r>
            <w:proofErr w:type="gramStart"/>
            <w:r>
              <w:rPr>
                <w:rFonts w:ascii="宋体" w:hAnsi="宋体" w:hint="eastAsia"/>
                <w:szCs w:val="21"/>
              </w:rPr>
              <w:t>各标配5个</w:t>
            </w:r>
            <w:proofErr w:type="gramEnd"/>
            <w:r>
              <w:rPr>
                <w:rFonts w:ascii="宋体" w:hAnsi="宋体" w:hint="eastAsia"/>
                <w:szCs w:val="21"/>
              </w:rPr>
              <w:t>10/100/1000M Base-TX网络接口，共10个千兆接口；共4个USB口；内、外网主机系统分别具有独立的管理口、HA口（</w:t>
            </w:r>
            <w:proofErr w:type="gramStart"/>
            <w:r>
              <w:rPr>
                <w:rFonts w:ascii="宋体" w:hAnsi="宋体" w:hint="eastAsia"/>
                <w:szCs w:val="21"/>
              </w:rPr>
              <w:t>热备口</w:t>
            </w:r>
            <w:proofErr w:type="gramEnd"/>
            <w:r>
              <w:rPr>
                <w:rFonts w:ascii="宋体" w:hAnsi="宋体" w:hint="eastAsia"/>
                <w:szCs w:val="21"/>
              </w:rPr>
              <w:t>）；内、外网主机系统分别具有</w:t>
            </w:r>
            <w:r>
              <w:rPr>
                <w:rFonts w:ascii="宋体" w:hAnsi="宋体"/>
                <w:szCs w:val="21"/>
              </w:rPr>
              <w:t>1</w:t>
            </w:r>
            <w:r>
              <w:rPr>
                <w:rFonts w:ascii="宋体" w:hAnsi="宋体" w:hint="eastAsia"/>
                <w:szCs w:val="21"/>
              </w:rPr>
              <w:t>个</w:t>
            </w:r>
            <w:r>
              <w:rPr>
                <w:rFonts w:ascii="宋体" w:hAnsi="宋体"/>
                <w:szCs w:val="21"/>
              </w:rPr>
              <w:t>RJ45  CONS</w:t>
            </w:r>
            <w:r>
              <w:rPr>
                <w:rFonts w:ascii="宋体" w:hAnsi="宋体" w:hint="eastAsia"/>
                <w:szCs w:val="21"/>
              </w:rPr>
              <w:t>O</w:t>
            </w:r>
            <w:r>
              <w:rPr>
                <w:rFonts w:ascii="宋体" w:hAnsi="宋体"/>
                <w:szCs w:val="21"/>
              </w:rPr>
              <w:t>LE</w:t>
            </w:r>
            <w:r>
              <w:rPr>
                <w:rFonts w:ascii="宋体" w:hAnsi="宋体" w:hint="eastAsia"/>
                <w:szCs w:val="21"/>
              </w:rPr>
              <w:t>口；</w:t>
            </w:r>
          </w:p>
        </w:tc>
      </w:tr>
      <w:tr w:rsidR="003F31E1">
        <w:trPr>
          <w:trHeight w:val="367"/>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系统吞吐量不小于9</w:t>
            </w:r>
            <w:r>
              <w:rPr>
                <w:rFonts w:ascii="宋体" w:hAnsi="宋体"/>
                <w:szCs w:val="21"/>
              </w:rPr>
              <w:t>0Mbps</w:t>
            </w:r>
            <w:r>
              <w:rPr>
                <w:rFonts w:ascii="宋体" w:hAnsi="宋体" w:hint="eastAsia"/>
                <w:szCs w:val="21"/>
              </w:rPr>
              <w:t>, 并发连接数不小于2万,延时小于</w:t>
            </w:r>
            <w:r>
              <w:rPr>
                <w:rFonts w:ascii="宋体" w:hAnsi="宋体"/>
                <w:szCs w:val="21"/>
              </w:rPr>
              <w:t>1ms</w:t>
            </w:r>
          </w:p>
        </w:tc>
      </w:tr>
      <w:tr w:rsidR="003F31E1">
        <w:trPr>
          <w:trHeight w:val="383"/>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系统监控</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支持设备健康状态实时自我检测，如散热系统状态，并能够进行正常</w:t>
            </w:r>
            <w:r>
              <w:rPr>
                <w:rFonts w:ascii="宋体" w:hAnsi="宋体"/>
                <w:szCs w:val="21"/>
              </w:rPr>
              <w:t>/</w:t>
            </w:r>
            <w:r>
              <w:rPr>
                <w:rFonts w:ascii="宋体" w:hAnsi="宋体" w:hint="eastAsia"/>
                <w:szCs w:val="21"/>
              </w:rPr>
              <w:t>异常状态指示</w:t>
            </w:r>
            <w:r>
              <w:rPr>
                <w:rFonts w:ascii="宋体" w:hAnsi="宋体"/>
                <w:szCs w:val="21"/>
              </w:rPr>
              <w:t>(</w:t>
            </w:r>
            <w:r>
              <w:rPr>
                <w:rFonts w:ascii="宋体" w:hAnsi="宋体" w:hint="eastAsia"/>
                <w:szCs w:val="21"/>
              </w:rPr>
              <w:t>非液晶屏显示</w:t>
            </w:r>
            <w:r>
              <w:rPr>
                <w:rFonts w:ascii="宋体" w:hAnsi="宋体"/>
                <w:szCs w:val="21"/>
              </w:rPr>
              <w:t>)</w:t>
            </w:r>
            <w:r>
              <w:rPr>
                <w:rFonts w:ascii="宋体" w:hAnsi="宋体" w:hint="eastAsia"/>
                <w:szCs w:val="21"/>
              </w:rPr>
              <w:t>，且能在异常状态下进行声音报警</w:t>
            </w:r>
          </w:p>
        </w:tc>
      </w:tr>
      <w:tr w:rsidR="003F31E1">
        <w:trPr>
          <w:trHeight w:val="383"/>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★设备具有液晶面板实时显示设备工作状态及配置信息,提供设备面板照片加盖原厂商公章</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强制访问控制</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支持基于动态令牌的双因子认证方式，提供功能截图加盖原厂商公章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w:t>
            </w:r>
            <w:r>
              <w:rPr>
                <w:rFonts w:ascii="宋体" w:hAnsi="宋体"/>
                <w:szCs w:val="21"/>
              </w:rPr>
              <w:t>WEB</w:t>
            </w:r>
            <w:r>
              <w:rPr>
                <w:rFonts w:ascii="宋体" w:hAnsi="宋体" w:hint="eastAsia"/>
                <w:szCs w:val="21"/>
              </w:rPr>
              <w:t>认证方式和专用客户端两种认证方式</w:t>
            </w:r>
            <w:r>
              <w:rPr>
                <w:rFonts w:ascii="宋体" w:hAnsi="宋体"/>
                <w:szCs w:val="21"/>
              </w:rPr>
              <w:t xml:space="preserve"> </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★可对用户的操作系统和进程进行检查，进行准入控制，提供功能截图加盖原厂商公章</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功能模块</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支持文件交换、FTP访问、数据库传输、数据库同步、邮件传输、安全浏览、安全通道、消息传输等基本功能；</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★支持文件交换IPv4、IPv6双协议</w:t>
            </w:r>
            <w:proofErr w:type="gramStart"/>
            <w:r>
              <w:rPr>
                <w:rFonts w:ascii="宋体" w:hAnsi="宋体" w:hint="eastAsia"/>
                <w:szCs w:val="21"/>
              </w:rPr>
              <w:t>栈</w:t>
            </w:r>
            <w:proofErr w:type="gramEnd"/>
            <w:r>
              <w:rPr>
                <w:rFonts w:ascii="宋体" w:hAnsi="宋体" w:hint="eastAsia"/>
                <w:szCs w:val="21"/>
              </w:rPr>
              <w:t>接入，提供产品功能界面截</w:t>
            </w:r>
            <w:proofErr w:type="gramStart"/>
            <w:r>
              <w:rPr>
                <w:rFonts w:ascii="宋体" w:hAnsi="宋体" w:hint="eastAsia"/>
                <w:szCs w:val="21"/>
              </w:rPr>
              <w:t>图证明</w:t>
            </w:r>
            <w:proofErr w:type="gramEnd"/>
            <w:r>
              <w:rPr>
                <w:rFonts w:ascii="宋体" w:hAnsi="宋体" w:hint="eastAsia"/>
                <w:szCs w:val="21"/>
              </w:rPr>
              <w:t>及国家权威部门针对IPV6环境适用性相关功能的检测报告</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支持文件传输长度及MD5校验，并支持校验失败自动重传，提供功能截图加盖原厂商公章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支持文件格式特征过滤，并且不依赖于文件扩展名；支持文件类型检查可扩展模式，方便用户自主增加特定文件类型，并提供工具帮助用户识别不常见文件类型</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w:t>
            </w:r>
            <w:proofErr w:type="gramStart"/>
            <w:r>
              <w:rPr>
                <w:rFonts w:ascii="宋体" w:hAnsi="宋体" w:hint="eastAsia"/>
                <w:szCs w:val="21"/>
              </w:rPr>
              <w:t>字段级</w:t>
            </w:r>
            <w:proofErr w:type="gramEnd"/>
            <w:r>
              <w:rPr>
                <w:rFonts w:ascii="宋体" w:hAnsi="宋体" w:hint="eastAsia"/>
                <w:szCs w:val="21"/>
              </w:rPr>
              <w:t>数据库间的单向或双向同步（不改变用户的库结构）。支持同步库中初始数据功能；</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★支持安全浏览模式下网页下载文件类型过滤；支持非法网站识别及过滤技术，详细描述技术实现原理，提供权威机构证明材料加盖原厂商公章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支持灵活的数据库冲突处理策略，当关键字数据发生冲突时可选择：覆盖/丢弃，提供功能截图加盖原厂商公章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支持数据容错处理，当数据同步失败时，用户可以查询、复位、删除未能正常传输的数据。</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支持数据库同步客户端的双</w:t>
            </w:r>
            <w:proofErr w:type="gramStart"/>
            <w:r>
              <w:rPr>
                <w:rFonts w:ascii="宋体" w:hAnsi="宋体" w:hint="eastAsia"/>
                <w:szCs w:val="21"/>
              </w:rPr>
              <w:t>机热备</w:t>
            </w:r>
            <w:proofErr w:type="gramEnd"/>
            <w:r>
              <w:rPr>
                <w:rFonts w:ascii="宋体" w:hAnsi="宋体" w:hint="eastAsia"/>
                <w:szCs w:val="21"/>
              </w:rPr>
              <w:t>技术，为用户提供更高的冗余技术支持</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支持数据库SQL语句过滤功能。</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支持FTP协议命令的黑白名单控制；</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支持对邮件附件大小进行控制；支持附件格式过滤；</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邮件收发支持时段访问控制；时间</w:t>
            </w:r>
            <w:proofErr w:type="gramStart"/>
            <w:r>
              <w:rPr>
                <w:rFonts w:ascii="宋体" w:hAnsi="宋体" w:hint="eastAsia"/>
                <w:szCs w:val="21"/>
              </w:rPr>
              <w:t>段可以</w:t>
            </w:r>
            <w:proofErr w:type="gramEnd"/>
            <w:r>
              <w:rPr>
                <w:rFonts w:ascii="宋体" w:hAnsi="宋体" w:hint="eastAsia"/>
                <w:szCs w:val="21"/>
              </w:rPr>
              <w:t>是一次性执行、周循环两种方式</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支持客户端</w:t>
            </w:r>
            <w:proofErr w:type="gramStart"/>
            <w:r>
              <w:rPr>
                <w:rFonts w:ascii="宋体" w:hAnsi="宋体" w:hint="eastAsia"/>
                <w:szCs w:val="21"/>
              </w:rPr>
              <w:t>与网闸间</w:t>
            </w:r>
            <w:proofErr w:type="gramEnd"/>
            <w:r>
              <w:rPr>
                <w:rFonts w:ascii="宋体" w:hAnsi="宋体" w:hint="eastAsia"/>
                <w:szCs w:val="21"/>
              </w:rPr>
              <w:t>的第三</w:t>
            </w:r>
            <w:proofErr w:type="gramStart"/>
            <w:r>
              <w:rPr>
                <w:rFonts w:ascii="宋体" w:hAnsi="宋体" w:hint="eastAsia"/>
                <w:szCs w:val="21"/>
              </w:rPr>
              <w:t>方数字</w:t>
            </w:r>
            <w:proofErr w:type="gramEnd"/>
            <w:r>
              <w:rPr>
                <w:rFonts w:ascii="宋体" w:hAnsi="宋体" w:hint="eastAsia"/>
                <w:szCs w:val="21"/>
              </w:rPr>
              <w:t>证书方式的身份认证，确保只有被授权的合法用户才能运行，提供功能截图加盖原厂商公章</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病毒检测</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可扩展支持病毒检测专用模块，支持自动</w:t>
            </w:r>
            <w:r>
              <w:rPr>
                <w:rFonts w:ascii="宋体" w:hAnsi="宋体"/>
                <w:szCs w:val="21"/>
              </w:rPr>
              <w:t>/</w:t>
            </w:r>
            <w:r>
              <w:rPr>
                <w:rFonts w:ascii="宋体" w:hAnsi="宋体" w:hint="eastAsia"/>
                <w:szCs w:val="21"/>
              </w:rPr>
              <w:t>手动两种升级模式</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★采用高级的</w:t>
            </w:r>
            <w:proofErr w:type="gramStart"/>
            <w:r>
              <w:rPr>
                <w:rFonts w:ascii="宋体" w:hAnsi="宋体" w:hint="eastAsia"/>
                <w:szCs w:val="21"/>
              </w:rPr>
              <w:t>网关级</w:t>
            </w:r>
            <w:proofErr w:type="gramEnd"/>
            <w:r>
              <w:rPr>
                <w:rFonts w:ascii="宋体" w:hAnsi="宋体" w:hint="eastAsia"/>
                <w:szCs w:val="21"/>
              </w:rPr>
              <w:t>病毒防护引擎，包括病毒检测引擎和病毒分析引擎，要求详细说明技术实现原理，提供权威机构证明材料加盖原厂商公章。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采用专用国产知名病毒库。</w:t>
            </w:r>
          </w:p>
        </w:tc>
      </w:tr>
      <w:tr w:rsidR="003F31E1">
        <w:trPr>
          <w:trHeight w:val="359"/>
        </w:trPr>
        <w:tc>
          <w:tcPr>
            <w:tcW w:w="1702" w:type="dxa"/>
            <w:vAlign w:val="center"/>
          </w:tcPr>
          <w:p w:rsidR="003F31E1" w:rsidRDefault="001B21AF">
            <w:pPr>
              <w:spacing w:line="400" w:lineRule="exact"/>
              <w:rPr>
                <w:rFonts w:ascii="宋体" w:hAnsi="宋体"/>
                <w:szCs w:val="21"/>
              </w:rPr>
            </w:pPr>
            <w:r>
              <w:rPr>
                <w:rFonts w:ascii="宋体" w:hAnsi="宋体" w:hint="eastAsia"/>
                <w:szCs w:val="21"/>
              </w:rPr>
              <w:t>★入侵检测功能</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支持实时入侵检测功能，实现网络入侵特征配制方法及系统技术可设置自动阻断响应的技术，请详细描述技术实现原理，出示权威机构证明材料加盖原厂商公章</w:t>
            </w:r>
          </w:p>
        </w:tc>
      </w:tr>
      <w:tr w:rsidR="003F31E1">
        <w:trPr>
          <w:trHeight w:val="359"/>
        </w:trPr>
        <w:tc>
          <w:tcPr>
            <w:tcW w:w="1702" w:type="dxa"/>
            <w:vAlign w:val="center"/>
          </w:tcPr>
          <w:p w:rsidR="003F31E1" w:rsidRDefault="001B21AF">
            <w:pPr>
              <w:spacing w:line="400" w:lineRule="exact"/>
              <w:rPr>
                <w:rFonts w:ascii="宋体" w:hAnsi="宋体"/>
                <w:szCs w:val="21"/>
              </w:rPr>
            </w:pPr>
            <w:r>
              <w:rPr>
                <w:rFonts w:ascii="宋体" w:hAnsi="宋体" w:hint="eastAsia"/>
                <w:szCs w:val="21"/>
              </w:rPr>
              <w:t>抗</w:t>
            </w:r>
            <w:proofErr w:type="spellStart"/>
            <w:r>
              <w:rPr>
                <w:rFonts w:ascii="宋体" w:hAnsi="宋体"/>
                <w:szCs w:val="21"/>
              </w:rPr>
              <w:t>DDoS</w:t>
            </w:r>
            <w:proofErr w:type="spellEnd"/>
            <w:r>
              <w:rPr>
                <w:rFonts w:ascii="宋体" w:hAnsi="宋体" w:hint="eastAsia"/>
                <w:szCs w:val="21"/>
              </w:rPr>
              <w:t>攻击</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支持抗</w:t>
            </w:r>
            <w:proofErr w:type="spellStart"/>
            <w:r>
              <w:rPr>
                <w:rFonts w:ascii="宋体" w:hAnsi="宋体"/>
                <w:szCs w:val="21"/>
              </w:rPr>
              <w:t>DoS</w:t>
            </w:r>
            <w:proofErr w:type="spellEnd"/>
            <w:r>
              <w:rPr>
                <w:rFonts w:ascii="宋体" w:hAnsi="宋体" w:hint="eastAsia"/>
                <w:szCs w:val="21"/>
              </w:rPr>
              <w:t>、</w:t>
            </w:r>
            <w:proofErr w:type="spellStart"/>
            <w:r>
              <w:rPr>
                <w:rFonts w:ascii="宋体" w:hAnsi="宋体"/>
                <w:szCs w:val="21"/>
              </w:rPr>
              <w:t>DDoS</w:t>
            </w:r>
            <w:proofErr w:type="spellEnd"/>
            <w:r>
              <w:rPr>
                <w:rFonts w:ascii="宋体" w:hAnsi="宋体" w:hint="eastAsia"/>
                <w:szCs w:val="21"/>
              </w:rPr>
              <w:t>攻击功能</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安全管理</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w:t>
            </w:r>
            <w:r>
              <w:rPr>
                <w:rFonts w:ascii="宋体" w:hAnsi="宋体"/>
                <w:szCs w:val="21"/>
              </w:rPr>
              <w:t>HTTPS</w:t>
            </w:r>
            <w:r>
              <w:rPr>
                <w:rFonts w:ascii="宋体" w:hAnsi="宋体" w:hint="eastAsia"/>
                <w:szCs w:val="21"/>
              </w:rPr>
              <w:t>的</w:t>
            </w:r>
            <w:r>
              <w:rPr>
                <w:rFonts w:ascii="宋体" w:hAnsi="宋体"/>
                <w:szCs w:val="21"/>
              </w:rPr>
              <w:t>Web</w:t>
            </w:r>
            <w:r>
              <w:rPr>
                <w:rFonts w:ascii="宋体" w:hAnsi="宋体" w:hint="eastAsia"/>
                <w:szCs w:val="21"/>
              </w:rPr>
              <w:t>方式管理，实现了远程管理信息加密传输；</w:t>
            </w:r>
          </w:p>
        </w:tc>
      </w:tr>
      <w:tr w:rsidR="003F31E1">
        <w:trPr>
          <w:trHeight w:val="321"/>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支持配置文件以加密的方式导出</w:t>
            </w:r>
          </w:p>
        </w:tc>
      </w:tr>
      <w:tr w:rsidR="003F31E1">
        <w:trPr>
          <w:trHeight w:val="359"/>
        </w:trPr>
        <w:tc>
          <w:tcPr>
            <w:tcW w:w="1702" w:type="dxa"/>
            <w:vAlign w:val="center"/>
          </w:tcPr>
          <w:p w:rsidR="003F31E1" w:rsidRDefault="001B21AF">
            <w:pPr>
              <w:spacing w:line="400" w:lineRule="exact"/>
              <w:rPr>
                <w:rFonts w:ascii="宋体" w:hAnsi="宋体"/>
                <w:szCs w:val="21"/>
              </w:rPr>
            </w:pPr>
            <w:r>
              <w:rPr>
                <w:rFonts w:ascii="宋体" w:hAnsi="宋体" w:hint="eastAsia"/>
                <w:szCs w:val="21"/>
              </w:rPr>
              <w:t>防暴力破坏限制</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支持系统防爆处理，对管理员登陆有密码次数限制，密码输入错误，超过限定次数，自动锁定设备，阻止非法管理员再次登录。根据限定期限，可自动解除锁定。</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高可用性</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通过</w:t>
            </w:r>
            <w:proofErr w:type="gramStart"/>
            <w:r>
              <w:rPr>
                <w:rFonts w:ascii="宋体" w:hAnsi="宋体" w:hint="eastAsia"/>
                <w:szCs w:val="21"/>
              </w:rPr>
              <w:t>独立的热备端口</w:t>
            </w:r>
            <w:proofErr w:type="gramEnd"/>
            <w:r>
              <w:rPr>
                <w:rFonts w:ascii="宋体" w:hAnsi="宋体" w:hint="eastAsia"/>
                <w:szCs w:val="21"/>
              </w:rPr>
              <w:t>实现双</w:t>
            </w:r>
            <w:proofErr w:type="gramStart"/>
            <w:r>
              <w:rPr>
                <w:rFonts w:ascii="宋体" w:hAnsi="宋体" w:hint="eastAsia"/>
                <w:szCs w:val="21"/>
              </w:rPr>
              <w:t>机热备</w:t>
            </w:r>
            <w:proofErr w:type="gramEnd"/>
            <w:r>
              <w:rPr>
                <w:rFonts w:ascii="宋体" w:hAnsi="宋体" w:hint="eastAsia"/>
                <w:szCs w:val="21"/>
              </w:rPr>
              <w:t>；</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支持抢占模式</w:t>
            </w:r>
            <w:r>
              <w:rPr>
                <w:rFonts w:ascii="宋体" w:hAnsi="宋体"/>
                <w:szCs w:val="21"/>
              </w:rPr>
              <w:t xml:space="preserve"> </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支持配置同步，提供功能截图加盖原厂商公章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★支持与多台网</w:t>
            </w:r>
            <w:proofErr w:type="gramStart"/>
            <w:r>
              <w:rPr>
                <w:rFonts w:ascii="宋体" w:hAnsi="宋体" w:hint="eastAsia"/>
                <w:szCs w:val="21"/>
              </w:rPr>
              <w:t>闸</w:t>
            </w:r>
            <w:proofErr w:type="gramEnd"/>
            <w:r>
              <w:rPr>
                <w:rFonts w:ascii="宋体" w:hAnsi="宋体" w:hint="eastAsia"/>
                <w:szCs w:val="21"/>
              </w:rPr>
              <w:t>实现负载均衡，无需第三方软硬件支持，具备一种集群模式下实现网络安全设备高可用性的相关技术，请详细描述技术实现原理，出示权威机构证明材料加盖原厂商公章</w:t>
            </w:r>
          </w:p>
        </w:tc>
      </w:tr>
      <w:tr w:rsidR="003F31E1">
        <w:trPr>
          <w:trHeight w:val="421"/>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支持主、</w:t>
            </w:r>
            <w:proofErr w:type="gramStart"/>
            <w:r>
              <w:rPr>
                <w:rFonts w:ascii="宋体" w:hAnsi="宋体" w:hint="eastAsia"/>
                <w:szCs w:val="21"/>
              </w:rPr>
              <w:t>备状态</w:t>
            </w:r>
            <w:proofErr w:type="gramEnd"/>
            <w:r>
              <w:rPr>
                <w:rFonts w:ascii="宋体" w:hAnsi="宋体" w:hint="eastAsia"/>
                <w:szCs w:val="21"/>
              </w:rPr>
              <w:t>实时展示</w:t>
            </w:r>
          </w:p>
        </w:tc>
      </w:tr>
      <w:tr w:rsidR="003F31E1">
        <w:trPr>
          <w:trHeight w:val="359"/>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日志审计</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支持全中文日志显示，并能实现内外网主机日志同步</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日志实现按功能模块分组管理</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实现对日志的浏览、查询、导出、删除等操作</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支持FTP方式上传日志，提供功能截图加盖原厂商公章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日志支持远程存储，能为第三方提供日志格式，实现日志数据分析；支持</w:t>
            </w:r>
            <w:proofErr w:type="spellStart"/>
            <w:r>
              <w:rPr>
                <w:rFonts w:ascii="宋体" w:hAnsi="宋体"/>
                <w:szCs w:val="21"/>
              </w:rPr>
              <w:lastRenderedPageBreak/>
              <w:t>SysLog</w:t>
            </w:r>
            <w:proofErr w:type="spellEnd"/>
            <w:r>
              <w:rPr>
                <w:rFonts w:ascii="宋体" w:hAnsi="宋体" w:hint="eastAsia"/>
                <w:szCs w:val="21"/>
              </w:rPr>
              <w:t>标准</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支持图表实时显示网口流量、</w:t>
            </w:r>
            <w:r>
              <w:rPr>
                <w:rFonts w:ascii="宋体" w:hAnsi="宋体"/>
                <w:szCs w:val="21"/>
              </w:rPr>
              <w:t>CPU</w:t>
            </w:r>
            <w:r>
              <w:rPr>
                <w:rFonts w:ascii="宋体" w:hAnsi="宋体" w:hint="eastAsia"/>
                <w:szCs w:val="21"/>
              </w:rPr>
              <w:t>状态、内存状态信息；</w:t>
            </w:r>
          </w:p>
        </w:tc>
      </w:tr>
      <w:tr w:rsidR="003F31E1">
        <w:trPr>
          <w:trHeight w:val="223"/>
        </w:trPr>
        <w:tc>
          <w:tcPr>
            <w:tcW w:w="1702" w:type="dxa"/>
            <w:vMerge w:val="restart"/>
            <w:vAlign w:val="center"/>
          </w:tcPr>
          <w:p w:rsidR="003F31E1" w:rsidRDefault="001B21AF">
            <w:pPr>
              <w:spacing w:line="400" w:lineRule="exact"/>
              <w:rPr>
                <w:rFonts w:ascii="宋体" w:hAnsi="宋体"/>
                <w:szCs w:val="21"/>
              </w:rPr>
            </w:pPr>
            <w:r>
              <w:rPr>
                <w:rFonts w:ascii="宋体" w:hAnsi="宋体" w:hint="eastAsia"/>
                <w:szCs w:val="21"/>
              </w:rPr>
              <w:t>资质与服务要求</w:t>
            </w: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具备公安部《计算机信息系统安全专用产品销售许可证》（三级）；</w:t>
            </w:r>
          </w:p>
        </w:tc>
      </w:tr>
      <w:tr w:rsidR="003F31E1">
        <w:trPr>
          <w:trHeight w:val="327"/>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具备《军用信息安全产品认证证书》军B级</w:t>
            </w:r>
          </w:p>
        </w:tc>
      </w:tr>
      <w:tr w:rsidR="003F31E1">
        <w:trPr>
          <w:trHeight w:val="327"/>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具备公安部信息安全产品检测中心检测报告（三级）；</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★考虑到产品的成熟度和稳定性，要求该产品生产厂商</w:t>
            </w:r>
            <w:proofErr w:type="gramStart"/>
            <w:r>
              <w:rPr>
                <w:rFonts w:ascii="宋体" w:hAnsi="宋体" w:hint="eastAsia"/>
                <w:szCs w:val="21"/>
              </w:rPr>
              <w:t>从事网闸产品</w:t>
            </w:r>
            <w:proofErr w:type="gramEnd"/>
            <w:r>
              <w:rPr>
                <w:rFonts w:ascii="宋体" w:hAnsi="宋体" w:hint="eastAsia"/>
                <w:szCs w:val="21"/>
              </w:rPr>
              <w:t>研发生产时间超过12年，提供产品上市第一年的公安部销售许可证书影印件证明，并加盖原厂商公章；</w:t>
            </w:r>
          </w:p>
        </w:tc>
      </w:tr>
      <w:tr w:rsidR="003F31E1">
        <w:trPr>
          <w:trHeight w:val="552"/>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★考虑到产品先进性，要求提供国际权威调研机构出具的最近连续三年国内市场占有率前三名的市场报告，并加盖原厂商公章</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tcPr>
          <w:p w:rsidR="003F31E1" w:rsidRDefault="001B21AF">
            <w:pPr>
              <w:spacing w:line="400" w:lineRule="exact"/>
              <w:rPr>
                <w:rFonts w:ascii="宋体" w:hAnsi="宋体"/>
                <w:szCs w:val="21"/>
              </w:rPr>
            </w:pPr>
            <w:r>
              <w:rPr>
                <w:rFonts w:ascii="宋体" w:hAnsi="宋体" w:hint="eastAsia"/>
                <w:szCs w:val="21"/>
              </w:rPr>
              <w:t>★要求设备生产商具有信息安全应急处理服务一级资质；</w:t>
            </w:r>
          </w:p>
        </w:tc>
      </w:tr>
      <w:tr w:rsidR="003F31E1">
        <w:trPr>
          <w:trHeight w:val="359"/>
        </w:trPr>
        <w:tc>
          <w:tcPr>
            <w:tcW w:w="1702" w:type="dxa"/>
            <w:vMerge/>
            <w:vAlign w:val="center"/>
          </w:tcPr>
          <w:p w:rsidR="003F31E1" w:rsidRDefault="003F31E1">
            <w:pPr>
              <w:spacing w:line="400" w:lineRule="exact"/>
              <w:rPr>
                <w:rFonts w:ascii="宋体" w:hAnsi="宋体"/>
                <w:szCs w:val="21"/>
              </w:rPr>
            </w:pPr>
          </w:p>
        </w:tc>
        <w:tc>
          <w:tcPr>
            <w:tcW w:w="7195" w:type="dxa"/>
            <w:vAlign w:val="center"/>
          </w:tcPr>
          <w:p w:rsidR="003F31E1" w:rsidRDefault="001B21AF">
            <w:pPr>
              <w:spacing w:line="400" w:lineRule="exact"/>
              <w:rPr>
                <w:rFonts w:ascii="宋体" w:hAnsi="宋体"/>
                <w:szCs w:val="21"/>
              </w:rPr>
            </w:pPr>
            <w:r>
              <w:rPr>
                <w:rFonts w:ascii="宋体" w:hAnsi="宋体" w:hint="eastAsia"/>
                <w:szCs w:val="21"/>
              </w:rPr>
              <w:t>★合同签订前</w:t>
            </w:r>
            <w:r>
              <w:rPr>
                <w:rFonts w:ascii="宋体" w:hAnsi="宋体" w:cs="宋体" w:hint="eastAsia"/>
                <w:kern w:val="0"/>
                <w:szCs w:val="21"/>
              </w:rPr>
              <w:t>提供所涉及产品原厂商针对本项目专项授权和原厂盖章的服务承诺函</w:t>
            </w:r>
          </w:p>
        </w:tc>
      </w:tr>
    </w:tbl>
    <w:p w:rsidR="003F31E1" w:rsidRDefault="003F31E1"/>
    <w:p w:rsidR="003F31E1" w:rsidRDefault="001B21AF">
      <w:pPr>
        <w:pStyle w:val="a6"/>
        <w:numPr>
          <w:ilvl w:val="0"/>
          <w:numId w:val="1"/>
        </w:numPr>
        <w:jc w:val="left"/>
        <w:rPr>
          <w:color w:val="000000"/>
          <w:sz w:val="24"/>
          <w:szCs w:val="24"/>
        </w:rPr>
      </w:pPr>
      <w:r>
        <w:rPr>
          <w:rFonts w:hint="eastAsia"/>
          <w:color w:val="000000"/>
          <w:sz w:val="24"/>
          <w:szCs w:val="24"/>
        </w:rPr>
        <w:t>内网安全管理及审计系统</w:t>
      </w: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08"/>
        <w:gridCol w:w="7417"/>
      </w:tblGrid>
      <w:tr w:rsidR="003F31E1">
        <w:trPr>
          <w:trHeight w:val="442"/>
        </w:trPr>
        <w:tc>
          <w:tcPr>
            <w:tcW w:w="1508" w:type="dxa"/>
            <w:shd w:val="clear" w:color="auto" w:fill="auto"/>
            <w:vAlign w:val="center"/>
          </w:tcPr>
          <w:p w:rsidR="003F31E1" w:rsidRDefault="001B21AF">
            <w:pPr>
              <w:widowControl/>
              <w:spacing w:line="400" w:lineRule="exact"/>
              <w:jc w:val="center"/>
              <w:rPr>
                <w:rFonts w:ascii="宋体" w:hAnsi="宋体" w:cs="宋体"/>
                <w:b/>
                <w:bCs/>
                <w:kern w:val="0"/>
                <w:sz w:val="24"/>
              </w:rPr>
            </w:pPr>
            <w:r>
              <w:rPr>
                <w:rFonts w:ascii="宋体" w:hAnsi="宋体" w:cs="宋体" w:hint="eastAsia"/>
                <w:b/>
                <w:bCs/>
                <w:kern w:val="0"/>
                <w:sz w:val="24"/>
              </w:rPr>
              <w:t>指标项</w:t>
            </w:r>
          </w:p>
        </w:tc>
        <w:tc>
          <w:tcPr>
            <w:tcW w:w="7417" w:type="dxa"/>
            <w:shd w:val="clear" w:color="auto" w:fill="auto"/>
            <w:vAlign w:val="center"/>
          </w:tcPr>
          <w:p w:rsidR="003F31E1" w:rsidRDefault="001B21AF">
            <w:pPr>
              <w:widowControl/>
              <w:spacing w:line="400" w:lineRule="exact"/>
              <w:jc w:val="center"/>
              <w:rPr>
                <w:rFonts w:ascii="宋体" w:hAnsi="宋体" w:cs="宋体"/>
                <w:b/>
                <w:bCs/>
                <w:kern w:val="0"/>
                <w:sz w:val="24"/>
              </w:rPr>
            </w:pPr>
            <w:r>
              <w:rPr>
                <w:rFonts w:ascii="宋体" w:hAnsi="宋体" w:cs="宋体" w:hint="eastAsia"/>
                <w:b/>
                <w:bCs/>
                <w:kern w:val="0"/>
                <w:sz w:val="24"/>
              </w:rPr>
              <w:t>技术规格参数</w:t>
            </w:r>
          </w:p>
        </w:tc>
      </w:tr>
      <w:tr w:rsidR="003F31E1">
        <w:trPr>
          <w:trHeight w:val="442"/>
        </w:trPr>
        <w:tc>
          <w:tcPr>
            <w:tcW w:w="1508"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性能指标</w:t>
            </w:r>
          </w:p>
        </w:tc>
        <w:tc>
          <w:tcPr>
            <w:tcW w:w="7417" w:type="dxa"/>
            <w:vAlign w:val="center"/>
          </w:tcPr>
          <w:p w:rsidR="003F31E1" w:rsidRDefault="001B21AF" w:rsidP="00826CFC">
            <w:pPr>
              <w:spacing w:line="400" w:lineRule="exact"/>
              <w:rPr>
                <w:rFonts w:ascii="宋体" w:hAnsi="宋体" w:cs="宋体"/>
                <w:szCs w:val="21"/>
              </w:rPr>
            </w:pPr>
            <w:r>
              <w:rPr>
                <w:rFonts w:ascii="宋体" w:hAnsi="宋体" w:cs="宋体" w:hint="eastAsia"/>
                <w:szCs w:val="21"/>
              </w:rPr>
              <w:t>客户端数量：</w:t>
            </w:r>
            <w:bookmarkStart w:id="0" w:name="_GoBack"/>
            <w:bookmarkEnd w:id="0"/>
            <w:r w:rsidR="00826CFC">
              <w:rPr>
                <w:rFonts w:ascii="宋体" w:hAnsi="宋体" w:cs="宋体" w:hint="eastAsia"/>
                <w:szCs w:val="21"/>
              </w:rPr>
              <w:t>20</w:t>
            </w:r>
            <w:r>
              <w:rPr>
                <w:rFonts w:ascii="宋体" w:hAnsi="宋体" w:cs="宋体" w:hint="eastAsia"/>
                <w:szCs w:val="21"/>
              </w:rPr>
              <w:t>0</w:t>
            </w:r>
          </w:p>
        </w:tc>
      </w:tr>
      <w:tr w:rsidR="003F31E1">
        <w:trPr>
          <w:trHeight w:val="442"/>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适应能力</w:t>
            </w: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客户端操作平台：支持Win2000、</w:t>
            </w:r>
            <w:proofErr w:type="spellStart"/>
            <w:r>
              <w:rPr>
                <w:rFonts w:ascii="宋体" w:hAnsi="宋体" w:cs="宋体" w:hint="eastAsia"/>
                <w:szCs w:val="21"/>
              </w:rPr>
              <w:t>WinXp</w:t>
            </w:r>
            <w:proofErr w:type="spellEnd"/>
            <w:r>
              <w:rPr>
                <w:rFonts w:ascii="宋体" w:hAnsi="宋体" w:cs="宋体" w:hint="eastAsia"/>
                <w:szCs w:val="21"/>
              </w:rPr>
              <w:t>、Win2003、Vista、Win7、Win8、Win2008</w:t>
            </w:r>
          </w:p>
        </w:tc>
      </w:tr>
      <w:tr w:rsidR="003F31E1">
        <w:trPr>
          <w:trHeight w:val="442"/>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客户端平台架构：支持x86和x64</w:t>
            </w:r>
          </w:p>
        </w:tc>
      </w:tr>
      <w:tr w:rsidR="003F31E1">
        <w:trPr>
          <w:trHeight w:val="442"/>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网络结构：支持工作组、NT域</w:t>
            </w:r>
          </w:p>
        </w:tc>
      </w:tr>
      <w:tr w:rsidR="003F31E1">
        <w:trPr>
          <w:trHeight w:val="442"/>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客户端接入方式：支持有线、无盘工作站、无线（3G等）终端</w:t>
            </w:r>
          </w:p>
        </w:tc>
      </w:tr>
      <w:tr w:rsidR="003F31E1">
        <w:trPr>
          <w:trHeight w:val="442"/>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安全防护功能</w:t>
            </w:r>
          </w:p>
        </w:tc>
        <w:tc>
          <w:tcPr>
            <w:tcW w:w="7417" w:type="dxa"/>
            <w:vAlign w:val="center"/>
          </w:tcPr>
          <w:p w:rsidR="003F31E1" w:rsidRDefault="001B21AF">
            <w:pPr>
              <w:numPr>
                <w:ilvl w:val="0"/>
                <w:numId w:val="3"/>
              </w:numPr>
              <w:spacing w:line="400" w:lineRule="exact"/>
              <w:rPr>
                <w:rFonts w:ascii="宋体" w:hAnsi="宋体" w:cs="宋体"/>
                <w:bCs/>
                <w:szCs w:val="21"/>
              </w:rPr>
            </w:pPr>
            <w:r>
              <w:rPr>
                <w:rFonts w:ascii="宋体" w:hAnsi="宋体" w:cs="宋体" w:hint="eastAsia"/>
                <w:bCs/>
                <w:szCs w:val="21"/>
              </w:rPr>
              <w:t>设备监控</w:t>
            </w:r>
          </w:p>
          <w:p w:rsidR="003F31E1" w:rsidRDefault="001B21AF">
            <w:pPr>
              <w:spacing w:line="400" w:lineRule="exact"/>
              <w:rPr>
                <w:rFonts w:ascii="宋体" w:hAnsi="宋体" w:cs="宋体"/>
                <w:szCs w:val="21"/>
              </w:rPr>
            </w:pPr>
            <w:r>
              <w:rPr>
                <w:rFonts w:ascii="宋体" w:hAnsi="宋体" w:cs="宋体" w:hint="eastAsia"/>
                <w:szCs w:val="21"/>
              </w:rPr>
              <w:t>支持对主机常用外设（光驱、软驱、移动硬盘、磁带机、红外线设备、</w:t>
            </w:r>
            <w:proofErr w:type="gramStart"/>
            <w:r>
              <w:rPr>
                <w:rFonts w:ascii="宋体" w:hAnsi="宋体" w:cs="宋体" w:hint="eastAsia"/>
                <w:szCs w:val="21"/>
              </w:rPr>
              <w:t>蓝牙设备</w:t>
            </w:r>
            <w:proofErr w:type="gramEnd"/>
            <w:r>
              <w:rPr>
                <w:rFonts w:ascii="宋体" w:hAnsi="宋体" w:cs="宋体" w:hint="eastAsia"/>
                <w:szCs w:val="21"/>
              </w:rPr>
              <w:t>、1394控制器、串行口、并行口、MODEM、无线网卡、PCMCIA卡、声卡、人体学设备等）进行监控</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bCs/>
                <w:color w:val="000000"/>
                <w:kern w:val="0"/>
                <w:szCs w:val="21"/>
              </w:rPr>
              <w:t>★2.</w:t>
            </w:r>
            <w:r>
              <w:rPr>
                <w:rFonts w:ascii="宋体" w:hAnsi="宋体" w:cs="宋体" w:hint="eastAsia"/>
                <w:bCs/>
                <w:szCs w:val="21"/>
              </w:rPr>
              <w:t>刻录监控</w:t>
            </w:r>
          </w:p>
          <w:p w:rsidR="003F31E1" w:rsidRDefault="001B21AF">
            <w:pPr>
              <w:spacing w:line="400" w:lineRule="exact"/>
              <w:rPr>
                <w:rFonts w:ascii="宋体" w:hAnsi="宋体" w:cs="宋体"/>
                <w:szCs w:val="21"/>
              </w:rPr>
            </w:pPr>
            <w:r>
              <w:rPr>
                <w:rFonts w:ascii="宋体" w:hAnsi="宋体" w:cs="宋体" w:hint="eastAsia"/>
                <w:szCs w:val="21"/>
              </w:rPr>
              <w:t>支持对光盘刻录操作进行实时监控与审计，要求能审计刻录机型号、光盘名称、光盘属性、文件路径、文件名、文件类型、文件大小等</w:t>
            </w:r>
            <w:r>
              <w:rPr>
                <w:rFonts w:ascii="宋体" w:hAnsi="宋体" w:cs="宋体" w:hint="eastAsia"/>
                <w:bCs/>
                <w:szCs w:val="21"/>
              </w:rPr>
              <w:t>（提供界面截图）</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5"/>
              <w:numPr>
                <w:ilvl w:val="0"/>
                <w:numId w:val="4"/>
              </w:numPr>
              <w:spacing w:line="400" w:lineRule="exact"/>
              <w:rPr>
                <w:rFonts w:ascii="宋体" w:hAnsi="宋体"/>
                <w:bCs/>
                <w:szCs w:val="21"/>
              </w:rPr>
            </w:pPr>
            <w:r>
              <w:rPr>
                <w:rFonts w:ascii="宋体" w:hAnsi="宋体" w:hint="eastAsia"/>
                <w:bCs/>
                <w:szCs w:val="21"/>
              </w:rPr>
              <w:t>文件监控</w:t>
            </w:r>
          </w:p>
          <w:p w:rsidR="003F31E1" w:rsidRDefault="001B21AF">
            <w:pPr>
              <w:pStyle w:val="155"/>
              <w:spacing w:line="400" w:lineRule="exact"/>
              <w:rPr>
                <w:rFonts w:ascii="宋体" w:hAnsi="宋体"/>
                <w:szCs w:val="21"/>
              </w:rPr>
            </w:pPr>
            <w:r>
              <w:rPr>
                <w:rFonts w:ascii="宋体" w:hAnsi="宋体" w:hint="eastAsia"/>
                <w:szCs w:val="21"/>
              </w:rPr>
              <w:t>支持对固定磁盘（硬盘或光驱）和移动盘（如移动硬盘、移动光驱、U盘等）的所设定的文件类型的文件操作进行实时监控与审计</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w:t>
            </w:r>
            <w:r>
              <w:rPr>
                <w:rFonts w:ascii="宋体" w:hAnsi="宋体" w:cs="宋体" w:hint="eastAsia"/>
                <w:bCs/>
                <w:szCs w:val="21"/>
              </w:rPr>
              <w:t>4.文件防护 （提供界面截图）</w:t>
            </w:r>
          </w:p>
          <w:p w:rsidR="003F31E1" w:rsidRDefault="001B21AF">
            <w:pPr>
              <w:numPr>
                <w:ilvl w:val="0"/>
                <w:numId w:val="5"/>
              </w:numPr>
              <w:spacing w:line="400" w:lineRule="exact"/>
              <w:rPr>
                <w:rFonts w:ascii="宋体" w:hAnsi="宋体" w:cs="宋体"/>
                <w:szCs w:val="21"/>
              </w:rPr>
            </w:pPr>
            <w:r>
              <w:rPr>
                <w:rFonts w:ascii="宋体" w:hAnsi="宋体" w:cs="宋体" w:hint="eastAsia"/>
                <w:szCs w:val="21"/>
              </w:rPr>
              <w:lastRenderedPageBreak/>
              <w:t>支持根据策略对文件和文件夹进行新建、读、写、删除、重命名的防护</w:t>
            </w:r>
          </w:p>
          <w:p w:rsidR="003F31E1" w:rsidRDefault="001B21AF">
            <w:pPr>
              <w:numPr>
                <w:ilvl w:val="0"/>
                <w:numId w:val="5"/>
              </w:numPr>
              <w:spacing w:line="400" w:lineRule="exact"/>
              <w:rPr>
                <w:rFonts w:ascii="宋体" w:hAnsi="宋体" w:cs="宋体"/>
                <w:szCs w:val="21"/>
              </w:rPr>
            </w:pPr>
            <w:r>
              <w:rPr>
                <w:rFonts w:ascii="宋体" w:hAnsi="宋体" w:cs="宋体" w:hint="eastAsia"/>
                <w:szCs w:val="21"/>
              </w:rPr>
              <w:t>支持自定义文件类型进行防护</w:t>
            </w:r>
          </w:p>
          <w:p w:rsidR="003F31E1" w:rsidRDefault="001B21AF">
            <w:pPr>
              <w:numPr>
                <w:ilvl w:val="0"/>
                <w:numId w:val="5"/>
              </w:numPr>
              <w:spacing w:line="400" w:lineRule="exact"/>
              <w:rPr>
                <w:rFonts w:ascii="宋体" w:hAnsi="宋体" w:cs="宋体"/>
                <w:szCs w:val="21"/>
              </w:rPr>
            </w:pPr>
            <w:r>
              <w:rPr>
                <w:rFonts w:ascii="宋体" w:hAnsi="宋体" w:cs="宋体" w:hint="eastAsia"/>
                <w:szCs w:val="21"/>
              </w:rPr>
              <w:t>文件路径和文件夹路径能支持环境变量</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5"/>
              <w:numPr>
                <w:ilvl w:val="0"/>
                <w:numId w:val="6"/>
              </w:numPr>
              <w:spacing w:line="400" w:lineRule="exact"/>
              <w:rPr>
                <w:rFonts w:ascii="宋体" w:hAnsi="宋体"/>
                <w:bCs/>
                <w:szCs w:val="21"/>
              </w:rPr>
            </w:pPr>
            <w:r>
              <w:rPr>
                <w:rFonts w:ascii="宋体" w:hAnsi="宋体" w:hint="eastAsia"/>
                <w:bCs/>
                <w:szCs w:val="21"/>
              </w:rPr>
              <w:t>进程监控</w:t>
            </w:r>
          </w:p>
          <w:p w:rsidR="003F31E1" w:rsidRDefault="001B21AF">
            <w:pPr>
              <w:pStyle w:val="155"/>
              <w:spacing w:line="400" w:lineRule="exact"/>
              <w:rPr>
                <w:rFonts w:ascii="宋体" w:hAnsi="宋体"/>
                <w:szCs w:val="21"/>
              </w:rPr>
            </w:pPr>
            <w:r>
              <w:rPr>
                <w:rFonts w:ascii="宋体" w:hAnsi="宋体" w:hint="eastAsia"/>
                <w:szCs w:val="21"/>
              </w:rPr>
              <w:t>支持通过设计审计的白名单进程策略和违规的黑名单进程策略进行应用进程审计和违规软件管理</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5"/>
              <w:spacing w:line="400" w:lineRule="exact"/>
              <w:rPr>
                <w:rFonts w:ascii="宋体" w:hAnsi="宋体"/>
                <w:bCs/>
                <w:szCs w:val="21"/>
              </w:rPr>
            </w:pPr>
            <w:r>
              <w:rPr>
                <w:rFonts w:ascii="宋体" w:hAnsi="宋体" w:hint="eastAsia"/>
                <w:bCs/>
                <w:szCs w:val="21"/>
              </w:rPr>
              <w:t>6.打印监控</w:t>
            </w:r>
          </w:p>
          <w:p w:rsidR="003F31E1" w:rsidRDefault="001B21AF">
            <w:pPr>
              <w:spacing w:line="400" w:lineRule="exact"/>
              <w:rPr>
                <w:rFonts w:ascii="宋体" w:hAnsi="宋体" w:cs="宋体"/>
                <w:szCs w:val="21"/>
              </w:rPr>
            </w:pPr>
            <w:r>
              <w:rPr>
                <w:rFonts w:ascii="宋体" w:hAnsi="宋体" w:cs="宋体" w:hint="eastAsia"/>
                <w:szCs w:val="21"/>
              </w:rPr>
              <w:t>通过对打印机（同时支持网络打印机、共享打印机、本地打印机）打印资料行为进行授权或监视；</w:t>
            </w:r>
          </w:p>
          <w:p w:rsidR="003F31E1" w:rsidRDefault="001B21AF">
            <w:pPr>
              <w:spacing w:line="400" w:lineRule="exact"/>
              <w:rPr>
                <w:rFonts w:ascii="宋体" w:hAnsi="宋体" w:cs="宋体"/>
                <w:szCs w:val="21"/>
              </w:rPr>
            </w:pPr>
            <w:r>
              <w:rPr>
                <w:rFonts w:ascii="宋体" w:hAnsi="宋体" w:cs="宋体" w:hint="eastAsia"/>
                <w:szCs w:val="21"/>
              </w:rPr>
              <w:t>支持禁止主机的打印功能，也可对打印行为进行审计；</w:t>
            </w:r>
          </w:p>
          <w:p w:rsidR="003F31E1" w:rsidRDefault="001B21AF">
            <w:pPr>
              <w:spacing w:line="400" w:lineRule="exact"/>
              <w:rPr>
                <w:rFonts w:ascii="宋体" w:hAnsi="宋体" w:cs="宋体"/>
                <w:szCs w:val="21"/>
              </w:rPr>
            </w:pPr>
            <w:r>
              <w:rPr>
                <w:rFonts w:ascii="宋体" w:hAnsi="宋体" w:cs="宋体" w:hint="eastAsia"/>
                <w:szCs w:val="21"/>
              </w:rPr>
              <w:t>支持详细记录远程主机的IP地址、打印资料名称、打印时间、打印页数、打印份数、打印结果等；</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7.准入控制</w:t>
            </w:r>
          </w:p>
          <w:p w:rsidR="003F31E1" w:rsidRDefault="001B21AF">
            <w:pPr>
              <w:spacing w:line="400" w:lineRule="exact"/>
              <w:rPr>
                <w:rFonts w:ascii="宋体" w:hAnsi="宋体" w:cs="宋体"/>
                <w:szCs w:val="21"/>
              </w:rPr>
            </w:pPr>
            <w:r>
              <w:rPr>
                <w:rFonts w:ascii="宋体" w:hAnsi="宋体" w:cs="宋体" w:hint="eastAsia"/>
                <w:szCs w:val="21"/>
              </w:rPr>
              <w:t>准入控制包括非法主机接入控制及代理主机准入控制</w:t>
            </w:r>
          </w:p>
          <w:p w:rsidR="003F31E1" w:rsidRDefault="001B21AF">
            <w:pPr>
              <w:pStyle w:val="155"/>
              <w:numPr>
                <w:ilvl w:val="0"/>
                <w:numId w:val="7"/>
              </w:numPr>
              <w:spacing w:line="400" w:lineRule="exact"/>
              <w:rPr>
                <w:rFonts w:ascii="宋体" w:hAnsi="宋体"/>
                <w:szCs w:val="21"/>
              </w:rPr>
            </w:pPr>
            <w:r>
              <w:rPr>
                <w:rFonts w:ascii="宋体" w:hAnsi="宋体" w:hint="eastAsia"/>
                <w:szCs w:val="21"/>
              </w:rPr>
              <w:t>非法主机接入控制，同时提供ARP监控、SNMP监控、802.1X认证等三种方式，防止终端未经授权接入安全内</w:t>
            </w:r>
            <w:proofErr w:type="gramStart"/>
            <w:r>
              <w:rPr>
                <w:rFonts w:ascii="宋体" w:hAnsi="宋体" w:hint="eastAsia"/>
                <w:szCs w:val="21"/>
              </w:rPr>
              <w:t>网造成</w:t>
            </w:r>
            <w:proofErr w:type="gramEnd"/>
            <w:r>
              <w:rPr>
                <w:rFonts w:ascii="宋体" w:hAnsi="宋体" w:hint="eastAsia"/>
                <w:szCs w:val="21"/>
              </w:rPr>
              <w:t>信息涉密</w:t>
            </w:r>
          </w:p>
          <w:p w:rsidR="003F31E1" w:rsidRDefault="001B21AF">
            <w:pPr>
              <w:numPr>
                <w:ilvl w:val="0"/>
                <w:numId w:val="7"/>
              </w:numPr>
              <w:spacing w:line="400" w:lineRule="exact"/>
              <w:rPr>
                <w:rFonts w:ascii="宋体" w:hAnsi="宋体" w:cs="宋体"/>
                <w:szCs w:val="21"/>
              </w:rPr>
            </w:pPr>
            <w:r>
              <w:rPr>
                <w:rFonts w:ascii="宋体" w:hAnsi="宋体" w:cs="宋体" w:hint="eastAsia"/>
                <w:szCs w:val="21"/>
              </w:rPr>
              <w:t>代理主机准入控制对安全内网的代理主机进行安全性检查，包括操作系统环境检查、杀毒软件检查、上网代理软件检查以及基于进程、文件和注册表自定义组合条件策略的P2P软件、游戏软件、即时聊天软件检查等，对不符合安全条件的代理主机进行发现并隔离</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1"/>
              <w:numPr>
                <w:ilvl w:val="0"/>
                <w:numId w:val="8"/>
              </w:numPr>
              <w:spacing w:line="400" w:lineRule="exact"/>
              <w:rPr>
                <w:rFonts w:ascii="宋体" w:hAnsi="宋体"/>
                <w:bCs/>
                <w:szCs w:val="21"/>
              </w:rPr>
            </w:pPr>
            <w:r>
              <w:rPr>
                <w:rFonts w:ascii="宋体" w:hAnsi="宋体" w:hint="eastAsia"/>
                <w:bCs/>
                <w:szCs w:val="21"/>
              </w:rPr>
              <w:t>外联监控</w:t>
            </w:r>
          </w:p>
          <w:p w:rsidR="003F31E1" w:rsidRDefault="001B21AF">
            <w:pPr>
              <w:pStyle w:val="151"/>
              <w:spacing w:line="400" w:lineRule="exact"/>
              <w:rPr>
                <w:rFonts w:ascii="宋体" w:hAnsi="宋体"/>
                <w:szCs w:val="21"/>
              </w:rPr>
            </w:pPr>
            <w:r>
              <w:rPr>
                <w:rFonts w:ascii="宋体" w:hAnsi="宋体" w:hint="eastAsia"/>
                <w:szCs w:val="21"/>
              </w:rPr>
              <w:t>采用主动防御方式对使用MODEM拨号、无线网卡等手段违规进入互联网的行为进行监控，严防“一机两用”</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15"/>
              <w:spacing w:line="400" w:lineRule="exact"/>
              <w:ind w:firstLineChars="0" w:firstLine="0"/>
              <w:rPr>
                <w:rFonts w:ascii="宋体" w:hAnsi="宋体"/>
                <w:szCs w:val="21"/>
              </w:rPr>
            </w:pPr>
            <w:r>
              <w:rPr>
                <w:rFonts w:ascii="宋体" w:hAnsi="宋体" w:hint="eastAsia"/>
                <w:szCs w:val="21"/>
              </w:rPr>
              <w:t>★</w:t>
            </w:r>
            <w:r>
              <w:rPr>
                <w:rFonts w:ascii="宋体" w:hAnsi="宋体" w:hint="eastAsia"/>
                <w:bCs/>
                <w:szCs w:val="21"/>
              </w:rPr>
              <w:t>9.网络防火墙监控</w:t>
            </w:r>
            <w:r>
              <w:rPr>
                <w:rFonts w:ascii="宋体" w:hAnsi="宋体" w:hint="eastAsia"/>
                <w:szCs w:val="21"/>
              </w:rPr>
              <w:t>（提供界面截图）</w:t>
            </w:r>
          </w:p>
          <w:p w:rsidR="003F31E1" w:rsidRDefault="001B21AF">
            <w:pPr>
              <w:pStyle w:val="1515"/>
              <w:numPr>
                <w:ilvl w:val="0"/>
                <w:numId w:val="9"/>
              </w:numPr>
              <w:spacing w:line="400" w:lineRule="exact"/>
              <w:ind w:firstLineChars="0"/>
              <w:rPr>
                <w:rFonts w:ascii="宋体" w:hAnsi="宋体"/>
                <w:szCs w:val="21"/>
              </w:rPr>
            </w:pPr>
            <w:r>
              <w:rPr>
                <w:rFonts w:ascii="宋体" w:hAnsi="宋体" w:hint="eastAsia"/>
                <w:szCs w:val="21"/>
              </w:rPr>
              <w:t>需要支持基于传输层（TCP/UDP）和网络层(IP)的主机防火墙功能，可对ARP包、IP包（包括ICMP、TCP、UDP协议等）以及应用层域名进行防护和监控，实现基于进程的网络行为的细粒度监控</w:t>
            </w:r>
          </w:p>
          <w:p w:rsidR="003F31E1" w:rsidRDefault="001B21AF">
            <w:pPr>
              <w:numPr>
                <w:ilvl w:val="0"/>
                <w:numId w:val="9"/>
              </w:numPr>
              <w:spacing w:line="400" w:lineRule="exact"/>
              <w:rPr>
                <w:rFonts w:ascii="宋体" w:hAnsi="宋体" w:cs="宋体"/>
                <w:szCs w:val="21"/>
              </w:rPr>
            </w:pPr>
            <w:r>
              <w:rPr>
                <w:rFonts w:ascii="宋体" w:hAnsi="宋体" w:cs="宋体" w:hint="eastAsia"/>
                <w:bCs/>
                <w:szCs w:val="21"/>
              </w:rPr>
              <w:t>防火墙具有支持时间策略功能（可配置上下班不同时间段防火墙策略）</w:t>
            </w:r>
          </w:p>
          <w:p w:rsidR="003F31E1" w:rsidRDefault="001B21AF">
            <w:pPr>
              <w:numPr>
                <w:ilvl w:val="0"/>
                <w:numId w:val="9"/>
              </w:numPr>
              <w:spacing w:line="400" w:lineRule="exact"/>
              <w:rPr>
                <w:rFonts w:ascii="宋体" w:hAnsi="宋体" w:cs="宋体"/>
                <w:szCs w:val="21"/>
              </w:rPr>
            </w:pPr>
            <w:r>
              <w:rPr>
                <w:rFonts w:ascii="宋体" w:hAnsi="宋体" w:cs="宋体" w:hint="eastAsia"/>
                <w:szCs w:val="21"/>
              </w:rPr>
              <w:t>防火墙能手动指定协议号进行监控配置</w:t>
            </w:r>
          </w:p>
        </w:tc>
      </w:tr>
      <w:tr w:rsidR="003F31E1">
        <w:trPr>
          <w:trHeight w:val="442"/>
        </w:trPr>
        <w:tc>
          <w:tcPr>
            <w:tcW w:w="1508" w:type="dxa"/>
            <w:vMerge w:val="restart"/>
            <w:vAlign w:val="center"/>
          </w:tcPr>
          <w:p w:rsidR="003F31E1" w:rsidRDefault="001B21AF">
            <w:pPr>
              <w:spacing w:line="400" w:lineRule="exact"/>
              <w:rPr>
                <w:rFonts w:ascii="宋体" w:hAnsi="宋体" w:cs="宋体"/>
                <w:szCs w:val="21"/>
              </w:rPr>
            </w:pPr>
            <w:proofErr w:type="gramStart"/>
            <w:r>
              <w:rPr>
                <w:rFonts w:ascii="宋体" w:hAnsi="宋体" w:cs="宋体" w:hint="eastAsia"/>
                <w:bCs/>
                <w:szCs w:val="21"/>
              </w:rPr>
              <w:t>安全运维功能</w:t>
            </w:r>
            <w:proofErr w:type="gramEnd"/>
          </w:p>
        </w:tc>
        <w:tc>
          <w:tcPr>
            <w:tcW w:w="7417" w:type="dxa"/>
            <w:vAlign w:val="center"/>
          </w:tcPr>
          <w:p w:rsidR="003F31E1" w:rsidRDefault="001B21AF">
            <w:pPr>
              <w:pStyle w:val="1510"/>
              <w:numPr>
                <w:ilvl w:val="0"/>
                <w:numId w:val="10"/>
              </w:numPr>
              <w:spacing w:line="400" w:lineRule="exact"/>
              <w:rPr>
                <w:rFonts w:ascii="宋体" w:hAnsi="宋体"/>
                <w:bCs/>
                <w:szCs w:val="21"/>
              </w:rPr>
            </w:pPr>
            <w:r>
              <w:rPr>
                <w:rFonts w:ascii="宋体" w:hAnsi="宋体" w:hint="eastAsia"/>
                <w:bCs/>
                <w:szCs w:val="21"/>
              </w:rPr>
              <w:t>资产管理</w:t>
            </w:r>
          </w:p>
          <w:p w:rsidR="003F31E1" w:rsidRDefault="001B21AF">
            <w:pPr>
              <w:pStyle w:val="1510"/>
              <w:spacing w:line="400" w:lineRule="exact"/>
              <w:rPr>
                <w:rFonts w:ascii="宋体" w:hAnsi="宋体"/>
                <w:szCs w:val="21"/>
              </w:rPr>
            </w:pPr>
            <w:r>
              <w:rPr>
                <w:rFonts w:ascii="宋体" w:hAnsi="宋体" w:hint="eastAsia"/>
                <w:szCs w:val="21"/>
              </w:rPr>
              <w:t>资产管理包括对安全内网中可网管设备的管理及终端主机的硬件、软件资产管理</w:t>
            </w:r>
          </w:p>
          <w:p w:rsidR="003F31E1" w:rsidRDefault="001B21AF">
            <w:pPr>
              <w:pStyle w:val="1520"/>
              <w:numPr>
                <w:ilvl w:val="0"/>
                <w:numId w:val="11"/>
              </w:numPr>
              <w:spacing w:line="400" w:lineRule="exact"/>
              <w:ind w:firstLineChars="0"/>
              <w:rPr>
                <w:rFonts w:ascii="宋体" w:hAnsi="宋体"/>
                <w:szCs w:val="21"/>
              </w:rPr>
            </w:pPr>
            <w:r>
              <w:rPr>
                <w:rFonts w:ascii="宋体" w:hAnsi="宋体" w:hint="eastAsia"/>
                <w:szCs w:val="21"/>
              </w:rPr>
              <w:t>系统能自动收集安全内网中包括终端主机在内的可网管设备及其相关信息，同时提供手工的配置功能</w:t>
            </w:r>
            <w:proofErr w:type="gramStart"/>
            <w:r>
              <w:rPr>
                <w:rFonts w:ascii="宋体" w:hAnsi="宋体" w:hint="eastAsia"/>
                <w:szCs w:val="21"/>
              </w:rPr>
              <w:t>供管理</w:t>
            </w:r>
            <w:proofErr w:type="gramEnd"/>
            <w:r>
              <w:rPr>
                <w:rFonts w:ascii="宋体" w:hAnsi="宋体" w:hint="eastAsia"/>
                <w:szCs w:val="21"/>
              </w:rPr>
              <w:t>人员对设备进行标识（如设备位置、</w:t>
            </w:r>
            <w:r>
              <w:rPr>
                <w:rFonts w:ascii="宋体" w:hAnsi="宋体" w:hint="eastAsia"/>
                <w:szCs w:val="21"/>
              </w:rPr>
              <w:lastRenderedPageBreak/>
              <w:t>密级、使用人等），对终端主机可供管理的信息包括主机位置、所属部门、使用人、密级、主机IP地址、主机MAC地址、主机名、机型、硬盘系列号等</w:t>
            </w:r>
          </w:p>
          <w:p w:rsidR="003F31E1" w:rsidRDefault="001B21AF">
            <w:pPr>
              <w:pStyle w:val="1520"/>
              <w:numPr>
                <w:ilvl w:val="0"/>
                <w:numId w:val="11"/>
              </w:numPr>
              <w:spacing w:line="400" w:lineRule="exact"/>
              <w:ind w:firstLineChars="0"/>
              <w:rPr>
                <w:rFonts w:ascii="宋体" w:hAnsi="宋体"/>
                <w:szCs w:val="21"/>
              </w:rPr>
            </w:pPr>
            <w:r>
              <w:rPr>
                <w:rFonts w:ascii="宋体" w:hAnsi="宋体" w:hint="eastAsia"/>
                <w:szCs w:val="21"/>
              </w:rPr>
              <w:t>系统能自动收集代理主机的硬件、软件资产，并能报告资产的变更（增加和减少）情况。其中硬件资产包括设备型号、设备名称、制造商、驱动商、硬件ID、出厂系列号等；软件资产包括程序组、程序名、菜单位置、软件版本、出版商、安装路径、安装时间等</w:t>
            </w:r>
          </w:p>
          <w:p w:rsidR="003F31E1" w:rsidRDefault="001B21AF">
            <w:pPr>
              <w:numPr>
                <w:ilvl w:val="0"/>
                <w:numId w:val="11"/>
              </w:numPr>
              <w:spacing w:line="400" w:lineRule="exact"/>
              <w:rPr>
                <w:rFonts w:ascii="宋体" w:hAnsi="宋体" w:cs="宋体"/>
                <w:szCs w:val="21"/>
              </w:rPr>
            </w:pPr>
            <w:r>
              <w:rPr>
                <w:rFonts w:ascii="宋体" w:hAnsi="宋体" w:cs="宋体" w:hint="eastAsia"/>
                <w:szCs w:val="21"/>
              </w:rPr>
              <w:t>系统提供相关资产的查询、统计及报表输出功能</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bCs/>
                <w:szCs w:val="21"/>
              </w:rPr>
              <w:t>2.性能监控</w:t>
            </w:r>
          </w:p>
          <w:p w:rsidR="003F31E1" w:rsidRDefault="001B21AF">
            <w:pPr>
              <w:spacing w:line="400" w:lineRule="exact"/>
              <w:rPr>
                <w:rFonts w:ascii="宋体" w:hAnsi="宋体" w:cs="宋体"/>
                <w:szCs w:val="21"/>
              </w:rPr>
            </w:pPr>
            <w:r>
              <w:rPr>
                <w:rFonts w:ascii="宋体" w:hAnsi="宋体" w:cs="宋体" w:hint="eastAsia"/>
                <w:szCs w:val="21"/>
              </w:rPr>
              <w:t>实时监控内网终端主机的CPU利用率、内存利用率、网络流量（入口流量、出口流量和总流量），可对监控字段进行排序，方便管理员发现异常行为主机，快速定位并排故障</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pStyle w:val="1510"/>
              <w:numPr>
                <w:ilvl w:val="0"/>
                <w:numId w:val="12"/>
              </w:numPr>
              <w:spacing w:line="400" w:lineRule="exact"/>
              <w:rPr>
                <w:rFonts w:ascii="宋体" w:hAnsi="宋体"/>
                <w:bCs/>
                <w:szCs w:val="21"/>
              </w:rPr>
            </w:pPr>
            <w:r>
              <w:rPr>
                <w:rFonts w:ascii="宋体" w:hAnsi="宋体" w:hint="eastAsia"/>
                <w:bCs/>
                <w:szCs w:val="21"/>
              </w:rPr>
              <w:t>远程协助</w:t>
            </w:r>
          </w:p>
          <w:p w:rsidR="003F31E1" w:rsidRDefault="001B21AF">
            <w:pPr>
              <w:pStyle w:val="1510"/>
              <w:spacing w:line="400" w:lineRule="exact"/>
              <w:rPr>
                <w:rFonts w:ascii="宋体" w:hAnsi="宋体"/>
                <w:szCs w:val="21"/>
              </w:rPr>
            </w:pPr>
            <w:r>
              <w:rPr>
                <w:rFonts w:ascii="宋体" w:hAnsi="宋体" w:hint="eastAsia"/>
                <w:szCs w:val="21"/>
              </w:rPr>
              <w:t>首先由代理主机端发起远程协助请求，管理员根据请求发起远程桌面协助请求，由代理主机端确认允许后管理员方可进行远程桌面协助，同时也提供网络聊天方式方便管理员与代理主机用户进行对话</w:t>
            </w:r>
          </w:p>
        </w:tc>
      </w:tr>
      <w:tr w:rsidR="003F31E1">
        <w:trPr>
          <w:trHeight w:val="90"/>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安全审计</w:t>
            </w:r>
          </w:p>
        </w:tc>
        <w:tc>
          <w:tcPr>
            <w:tcW w:w="7417" w:type="dxa"/>
          </w:tcPr>
          <w:p w:rsidR="003F31E1" w:rsidRDefault="001B21AF">
            <w:pPr>
              <w:numPr>
                <w:ilvl w:val="0"/>
                <w:numId w:val="13"/>
              </w:numPr>
              <w:spacing w:line="400" w:lineRule="exact"/>
              <w:rPr>
                <w:rFonts w:ascii="宋体" w:hAnsi="宋体" w:cs="宋体"/>
                <w:bCs/>
                <w:szCs w:val="21"/>
              </w:rPr>
            </w:pPr>
            <w:r>
              <w:rPr>
                <w:rFonts w:ascii="宋体" w:hAnsi="宋体" w:cs="宋体" w:hint="eastAsia"/>
                <w:bCs/>
                <w:szCs w:val="21"/>
              </w:rPr>
              <w:t>资源审计</w:t>
            </w:r>
          </w:p>
          <w:p w:rsidR="003F31E1" w:rsidRDefault="001B21AF">
            <w:pPr>
              <w:spacing w:line="400" w:lineRule="exact"/>
              <w:rPr>
                <w:rFonts w:ascii="宋体" w:hAnsi="宋体" w:cs="宋体"/>
                <w:szCs w:val="21"/>
              </w:rPr>
            </w:pPr>
            <w:r>
              <w:rPr>
                <w:rFonts w:ascii="宋体" w:hAnsi="宋体" w:cs="宋体" w:hint="eastAsia"/>
                <w:szCs w:val="21"/>
              </w:rPr>
              <w:t>审计主机的CPU（含CPU利用率）、内存（含内存利用率）、磁盘（含磁盘空间使用情况）等资源信息</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tcPr>
          <w:p w:rsidR="003F31E1" w:rsidRDefault="001B21AF">
            <w:pPr>
              <w:pStyle w:val="1510"/>
              <w:numPr>
                <w:ilvl w:val="0"/>
                <w:numId w:val="14"/>
              </w:numPr>
              <w:spacing w:line="400" w:lineRule="exact"/>
              <w:rPr>
                <w:rFonts w:ascii="宋体" w:hAnsi="宋体"/>
                <w:bCs/>
                <w:szCs w:val="21"/>
              </w:rPr>
            </w:pPr>
            <w:r>
              <w:rPr>
                <w:rFonts w:ascii="宋体" w:hAnsi="宋体" w:hint="eastAsia"/>
                <w:bCs/>
                <w:szCs w:val="21"/>
              </w:rPr>
              <w:t>设备审计</w:t>
            </w:r>
          </w:p>
          <w:p w:rsidR="003F31E1" w:rsidRDefault="001B21AF">
            <w:pPr>
              <w:pStyle w:val="1510"/>
              <w:spacing w:line="400" w:lineRule="exact"/>
              <w:rPr>
                <w:rFonts w:ascii="宋体" w:hAnsi="宋体"/>
                <w:szCs w:val="21"/>
              </w:rPr>
            </w:pPr>
            <w:r>
              <w:rPr>
                <w:rFonts w:ascii="宋体" w:hAnsi="宋体" w:hint="eastAsia"/>
                <w:szCs w:val="21"/>
              </w:rPr>
              <w:t>审计主机的所有设备信息（类似于系统设备管理器）</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tcPr>
          <w:p w:rsidR="003F31E1" w:rsidRDefault="001B21AF">
            <w:pPr>
              <w:pStyle w:val="1510"/>
              <w:numPr>
                <w:ilvl w:val="0"/>
                <w:numId w:val="15"/>
              </w:numPr>
              <w:spacing w:line="400" w:lineRule="exact"/>
              <w:rPr>
                <w:rFonts w:ascii="宋体" w:hAnsi="宋体"/>
                <w:bCs/>
                <w:szCs w:val="21"/>
              </w:rPr>
            </w:pPr>
            <w:r>
              <w:rPr>
                <w:rFonts w:ascii="宋体" w:hAnsi="宋体" w:hint="eastAsia"/>
                <w:bCs/>
                <w:szCs w:val="21"/>
              </w:rPr>
              <w:t>进程审计</w:t>
            </w:r>
          </w:p>
          <w:p w:rsidR="003F31E1" w:rsidRDefault="001B21AF">
            <w:pPr>
              <w:pStyle w:val="1510"/>
              <w:spacing w:line="400" w:lineRule="exact"/>
              <w:rPr>
                <w:rFonts w:ascii="宋体" w:hAnsi="宋体"/>
                <w:szCs w:val="21"/>
              </w:rPr>
            </w:pPr>
            <w:r>
              <w:rPr>
                <w:rFonts w:ascii="宋体" w:hAnsi="宋体" w:hint="eastAsia"/>
                <w:szCs w:val="21"/>
              </w:rPr>
              <w:t>审计主机所有进程信息（类似于系统进程管理器），可以查看进程和SOCKET通信绑定端口的关联情况，作为诊断木马或后门程序的辅助工具</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tcPr>
          <w:p w:rsidR="003F31E1" w:rsidRDefault="001B21AF">
            <w:pPr>
              <w:numPr>
                <w:ilvl w:val="0"/>
                <w:numId w:val="16"/>
              </w:numPr>
              <w:spacing w:line="400" w:lineRule="exact"/>
              <w:rPr>
                <w:rFonts w:ascii="宋体" w:hAnsi="宋体" w:cs="宋体"/>
                <w:bCs/>
                <w:szCs w:val="21"/>
              </w:rPr>
            </w:pPr>
            <w:r>
              <w:rPr>
                <w:rFonts w:ascii="宋体" w:hAnsi="宋体" w:cs="宋体" w:hint="eastAsia"/>
                <w:bCs/>
                <w:szCs w:val="21"/>
              </w:rPr>
              <w:t>共享审计</w:t>
            </w:r>
          </w:p>
          <w:p w:rsidR="003F31E1" w:rsidRDefault="001B21AF">
            <w:pPr>
              <w:spacing w:line="400" w:lineRule="exact"/>
              <w:rPr>
                <w:rFonts w:ascii="宋体" w:hAnsi="宋体" w:cs="宋体"/>
                <w:szCs w:val="21"/>
              </w:rPr>
            </w:pPr>
            <w:r>
              <w:rPr>
                <w:rFonts w:ascii="宋体" w:hAnsi="宋体" w:cs="宋体" w:hint="eastAsia"/>
                <w:szCs w:val="21"/>
              </w:rPr>
              <w:t>审计主机所有共享目录信息</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tcPr>
          <w:p w:rsidR="003F31E1" w:rsidRDefault="001B21AF">
            <w:pPr>
              <w:numPr>
                <w:ilvl w:val="0"/>
                <w:numId w:val="17"/>
              </w:numPr>
              <w:spacing w:line="400" w:lineRule="exact"/>
              <w:rPr>
                <w:rFonts w:ascii="宋体" w:hAnsi="宋体" w:cs="宋体"/>
                <w:bCs/>
                <w:szCs w:val="21"/>
              </w:rPr>
            </w:pPr>
            <w:r>
              <w:rPr>
                <w:rFonts w:ascii="宋体" w:hAnsi="宋体" w:cs="宋体" w:hint="eastAsia"/>
                <w:bCs/>
                <w:szCs w:val="21"/>
              </w:rPr>
              <w:t>用户审计</w:t>
            </w:r>
          </w:p>
          <w:p w:rsidR="003F31E1" w:rsidRDefault="001B21AF">
            <w:pPr>
              <w:spacing w:line="400" w:lineRule="exact"/>
              <w:rPr>
                <w:rFonts w:ascii="宋体" w:hAnsi="宋体" w:cs="宋体"/>
                <w:szCs w:val="21"/>
              </w:rPr>
            </w:pPr>
            <w:r>
              <w:rPr>
                <w:rFonts w:ascii="宋体" w:hAnsi="宋体" w:cs="宋体" w:hint="eastAsia"/>
                <w:szCs w:val="21"/>
              </w:rPr>
              <w:t>审计主机操作系统的所有用户和用户</w:t>
            </w:r>
            <w:proofErr w:type="gramStart"/>
            <w:r>
              <w:rPr>
                <w:rFonts w:ascii="宋体" w:hAnsi="宋体" w:cs="宋体" w:hint="eastAsia"/>
                <w:szCs w:val="21"/>
              </w:rPr>
              <w:t>组信息</w:t>
            </w:r>
            <w:proofErr w:type="gramEnd"/>
          </w:p>
        </w:tc>
      </w:tr>
      <w:tr w:rsidR="003F31E1">
        <w:trPr>
          <w:trHeight w:val="442"/>
        </w:trPr>
        <w:tc>
          <w:tcPr>
            <w:tcW w:w="1508" w:type="dxa"/>
            <w:vAlign w:val="center"/>
          </w:tcPr>
          <w:p w:rsidR="003F31E1" w:rsidRDefault="001B21AF">
            <w:pPr>
              <w:pStyle w:val="1520"/>
              <w:spacing w:line="400" w:lineRule="exact"/>
              <w:ind w:firstLineChars="0" w:firstLine="0"/>
              <w:rPr>
                <w:rFonts w:ascii="宋体" w:hAnsi="宋体"/>
                <w:szCs w:val="21"/>
              </w:rPr>
            </w:pPr>
            <w:r>
              <w:rPr>
                <w:rFonts w:ascii="宋体" w:hAnsi="宋体" w:hint="eastAsia"/>
                <w:bCs/>
                <w:szCs w:val="21"/>
              </w:rPr>
              <w:t>移动存储管理</w:t>
            </w:r>
          </w:p>
        </w:tc>
        <w:tc>
          <w:tcPr>
            <w:tcW w:w="7417" w:type="dxa"/>
          </w:tcPr>
          <w:p w:rsidR="003F31E1" w:rsidRDefault="001B21AF">
            <w:pPr>
              <w:pStyle w:val="1520"/>
              <w:spacing w:line="400" w:lineRule="exact"/>
              <w:ind w:firstLineChars="0" w:firstLine="0"/>
              <w:rPr>
                <w:rFonts w:ascii="宋体" w:hAnsi="宋体"/>
                <w:bCs/>
                <w:szCs w:val="21"/>
              </w:rPr>
            </w:pPr>
            <w:r>
              <w:rPr>
                <w:rFonts w:ascii="宋体" w:hAnsi="宋体" w:hint="eastAsia"/>
                <w:bCs/>
                <w:szCs w:val="21"/>
              </w:rPr>
              <w:t>1.移动存储设备管理</w:t>
            </w:r>
          </w:p>
          <w:p w:rsidR="003F31E1" w:rsidRDefault="001B21AF">
            <w:pPr>
              <w:pStyle w:val="1520"/>
              <w:spacing w:line="400" w:lineRule="exact"/>
              <w:ind w:firstLine="420"/>
              <w:rPr>
                <w:rFonts w:ascii="宋体" w:hAnsi="宋体"/>
                <w:szCs w:val="21"/>
              </w:rPr>
            </w:pPr>
            <w:r>
              <w:rPr>
                <w:rFonts w:ascii="宋体" w:hAnsi="宋体" w:hint="eastAsia"/>
                <w:szCs w:val="21"/>
              </w:rPr>
              <w:t>具有移动存储设备管理，对通用移动存储设备（</w:t>
            </w:r>
            <w:proofErr w:type="gramStart"/>
            <w:r>
              <w:rPr>
                <w:rFonts w:ascii="宋体" w:hAnsi="宋体" w:hint="eastAsia"/>
                <w:szCs w:val="21"/>
              </w:rPr>
              <w:t>含普通</w:t>
            </w:r>
            <w:proofErr w:type="gramEnd"/>
            <w:r>
              <w:rPr>
                <w:rFonts w:ascii="宋体" w:hAnsi="宋体" w:hint="eastAsia"/>
                <w:szCs w:val="21"/>
              </w:rPr>
              <w:t>的通用U盘）从注册、使用、销毁整个生命周期提供完整的授权、控制和管理</w:t>
            </w:r>
          </w:p>
          <w:p w:rsidR="003F31E1" w:rsidRDefault="001B21AF">
            <w:pPr>
              <w:pStyle w:val="1510"/>
              <w:numPr>
                <w:ilvl w:val="0"/>
                <w:numId w:val="18"/>
              </w:numPr>
              <w:spacing w:line="400" w:lineRule="exact"/>
              <w:rPr>
                <w:rFonts w:ascii="宋体" w:hAnsi="宋体"/>
                <w:szCs w:val="21"/>
              </w:rPr>
            </w:pPr>
            <w:r>
              <w:rPr>
                <w:rFonts w:ascii="宋体" w:hAnsi="宋体" w:hint="eastAsia"/>
                <w:szCs w:val="21"/>
              </w:rPr>
              <w:t>注册授权：移动存储介质在使用前需要经过注册中心统一注册授权，注册时可以写入注册授权信息，包括密级（普通、秘密、机密、绝密）、注册日期、所属部门、责任人、使用人等。</w:t>
            </w:r>
          </w:p>
          <w:p w:rsidR="003F31E1" w:rsidRDefault="001B21AF">
            <w:pPr>
              <w:pStyle w:val="1510"/>
              <w:numPr>
                <w:ilvl w:val="0"/>
                <w:numId w:val="18"/>
              </w:numPr>
              <w:spacing w:line="400" w:lineRule="exact"/>
              <w:rPr>
                <w:rFonts w:ascii="宋体" w:hAnsi="宋体"/>
                <w:szCs w:val="21"/>
              </w:rPr>
            </w:pPr>
            <w:r>
              <w:rPr>
                <w:rFonts w:ascii="宋体" w:hAnsi="宋体" w:hint="eastAsia"/>
                <w:szCs w:val="21"/>
              </w:rPr>
              <w:lastRenderedPageBreak/>
              <w:t>访问控制：能一键</w:t>
            </w:r>
            <w:proofErr w:type="gramStart"/>
            <w:r>
              <w:rPr>
                <w:rFonts w:ascii="宋体" w:hAnsi="宋体" w:hint="eastAsia"/>
                <w:szCs w:val="21"/>
              </w:rPr>
              <w:t>禁用未</w:t>
            </w:r>
            <w:proofErr w:type="gramEnd"/>
            <w:r>
              <w:rPr>
                <w:rFonts w:ascii="宋体" w:hAnsi="宋体" w:hint="eastAsia"/>
                <w:szCs w:val="21"/>
              </w:rPr>
              <w:t>授权的通用U盘的使用，不需要复杂配置；对已注册授权过可信移动存储介质依据预设的策略进行访问控制</w:t>
            </w:r>
          </w:p>
          <w:p w:rsidR="003F31E1" w:rsidRDefault="001B21AF">
            <w:pPr>
              <w:pStyle w:val="1510"/>
              <w:numPr>
                <w:ilvl w:val="0"/>
                <w:numId w:val="18"/>
              </w:numPr>
              <w:spacing w:line="400" w:lineRule="exact"/>
              <w:rPr>
                <w:rFonts w:ascii="宋体" w:hAnsi="宋体"/>
                <w:szCs w:val="21"/>
              </w:rPr>
            </w:pPr>
            <w:r>
              <w:rPr>
                <w:rFonts w:ascii="宋体" w:hAnsi="宋体" w:hint="eastAsia"/>
                <w:szCs w:val="21"/>
              </w:rPr>
              <w:t>数据粉碎：在移动存储使用过程中，为保证重要资料的安全删除，可对存储设备上的文件进行安全删除，安全删除过的文件不可恢复；同时也可以根据需求做全盘销毁删除</w:t>
            </w:r>
          </w:p>
          <w:p w:rsidR="003F31E1" w:rsidRDefault="001B21AF">
            <w:pPr>
              <w:pStyle w:val="1510"/>
              <w:numPr>
                <w:ilvl w:val="0"/>
                <w:numId w:val="18"/>
              </w:numPr>
              <w:spacing w:line="400" w:lineRule="exact"/>
              <w:rPr>
                <w:rFonts w:ascii="宋体" w:hAnsi="宋体"/>
                <w:szCs w:val="21"/>
              </w:rPr>
            </w:pPr>
            <w:r>
              <w:rPr>
                <w:rFonts w:ascii="宋体" w:hAnsi="宋体" w:hint="eastAsia"/>
                <w:szCs w:val="21"/>
              </w:rPr>
              <w:t>审计跟踪：对移动介质的入库登记、授权使用、违规操作、文件访问等提供详细日志审计功能</w:t>
            </w:r>
          </w:p>
          <w:p w:rsidR="003F31E1" w:rsidRDefault="001B21AF">
            <w:pPr>
              <w:pStyle w:val="150"/>
              <w:spacing w:line="400" w:lineRule="exact"/>
              <w:rPr>
                <w:rFonts w:ascii="宋体" w:hAnsi="宋体"/>
                <w:b w:val="0"/>
                <w:szCs w:val="21"/>
              </w:rPr>
            </w:pPr>
            <w:r>
              <w:rPr>
                <w:rFonts w:ascii="宋体" w:hAnsi="宋体" w:hint="eastAsia"/>
                <w:b w:val="0"/>
                <w:szCs w:val="21"/>
              </w:rPr>
              <w:t>e)  ★ 自我保护：经授权注册的移动存储设备需要提供完善的自我保护措施，如下：</w:t>
            </w:r>
          </w:p>
          <w:p w:rsidR="003F31E1" w:rsidRDefault="001B21AF">
            <w:pPr>
              <w:pStyle w:val="0981521"/>
              <w:spacing w:line="400" w:lineRule="exact"/>
              <w:ind w:leftChars="0" w:left="0" w:firstLine="0"/>
              <w:rPr>
                <w:rFonts w:ascii="宋体" w:hAnsi="宋体"/>
                <w:szCs w:val="21"/>
              </w:rPr>
            </w:pPr>
            <w:r>
              <w:rPr>
                <w:rFonts w:ascii="宋体" w:hAnsi="宋体" w:hint="eastAsia"/>
                <w:szCs w:val="21"/>
              </w:rPr>
              <w:t>口令破解限制：打开注册的移动存储设备可以设定认证口令，当输入口令的错误次数达到设定值时，将自动锁定</w:t>
            </w:r>
            <w:r>
              <w:rPr>
                <w:rFonts w:ascii="宋体" w:hAnsi="宋体" w:hint="eastAsia"/>
                <w:bCs/>
                <w:szCs w:val="21"/>
              </w:rPr>
              <w:t>（提供界面截图）；</w:t>
            </w:r>
          </w:p>
          <w:p w:rsidR="003F31E1" w:rsidRDefault="001B21AF">
            <w:pPr>
              <w:pStyle w:val="0981521"/>
              <w:spacing w:line="400" w:lineRule="exact"/>
              <w:ind w:leftChars="0" w:left="0" w:firstLine="0"/>
              <w:rPr>
                <w:rFonts w:ascii="宋体" w:hAnsi="宋体"/>
                <w:szCs w:val="21"/>
              </w:rPr>
            </w:pPr>
            <w:r>
              <w:rPr>
                <w:rFonts w:ascii="宋体" w:hAnsi="宋体" w:hint="eastAsia"/>
                <w:szCs w:val="21"/>
              </w:rPr>
              <w:t>使用次数限制：使用次数达到设定值时,将自动锁定</w:t>
            </w:r>
            <w:r>
              <w:rPr>
                <w:rFonts w:ascii="宋体" w:hAnsi="宋体" w:hint="eastAsia"/>
                <w:bCs/>
                <w:szCs w:val="21"/>
              </w:rPr>
              <w:t>（提供界面截图）；</w:t>
            </w:r>
          </w:p>
          <w:p w:rsidR="003F31E1" w:rsidRDefault="001B21AF">
            <w:pPr>
              <w:pStyle w:val="0981521"/>
              <w:spacing w:line="400" w:lineRule="exact"/>
              <w:ind w:leftChars="0" w:left="0" w:firstLine="0"/>
              <w:rPr>
                <w:rFonts w:ascii="宋体" w:hAnsi="宋体"/>
                <w:szCs w:val="21"/>
              </w:rPr>
            </w:pPr>
            <w:r>
              <w:rPr>
                <w:rFonts w:ascii="宋体" w:hAnsi="宋体" w:hint="eastAsia"/>
                <w:szCs w:val="21"/>
              </w:rPr>
              <w:t>使用期限限制：可设定移动存储设备到期时间，超出到期时间将自动锁定</w:t>
            </w:r>
            <w:r>
              <w:rPr>
                <w:rFonts w:ascii="宋体" w:hAnsi="宋体" w:hint="eastAsia"/>
                <w:bCs/>
                <w:szCs w:val="21"/>
              </w:rPr>
              <w:t>（提供界面截图）；</w:t>
            </w:r>
          </w:p>
          <w:p w:rsidR="003F31E1" w:rsidRDefault="001B21AF">
            <w:pPr>
              <w:pStyle w:val="150"/>
              <w:tabs>
                <w:tab w:val="left" w:pos="420"/>
              </w:tabs>
              <w:spacing w:line="400" w:lineRule="exact"/>
              <w:jc w:val="left"/>
              <w:rPr>
                <w:rFonts w:ascii="宋体" w:hAnsi="宋体"/>
                <w:b w:val="0"/>
                <w:szCs w:val="21"/>
              </w:rPr>
            </w:pPr>
            <w:r>
              <w:rPr>
                <w:rFonts w:ascii="宋体" w:hAnsi="宋体" w:hint="eastAsia"/>
                <w:b w:val="0"/>
                <w:bCs w:val="0"/>
                <w:szCs w:val="21"/>
              </w:rPr>
              <w:t>加密要求：移动存储管理需要采用高强度加解密算法和TTDS算法实现全盘数据加解密，采用一卡</w:t>
            </w:r>
            <w:proofErr w:type="gramStart"/>
            <w:r>
              <w:rPr>
                <w:rFonts w:ascii="宋体" w:hAnsi="宋体" w:hint="eastAsia"/>
                <w:b w:val="0"/>
                <w:bCs w:val="0"/>
                <w:szCs w:val="21"/>
              </w:rPr>
              <w:t>一</w:t>
            </w:r>
            <w:proofErr w:type="gramEnd"/>
            <w:r>
              <w:rPr>
                <w:rFonts w:ascii="宋体" w:hAnsi="宋体" w:hint="eastAsia"/>
                <w:b w:val="0"/>
                <w:bCs w:val="0"/>
                <w:szCs w:val="21"/>
              </w:rPr>
              <w:t>密的算法保证移动存储介质的身份唯一性和数据存储的安全性；</w:t>
            </w:r>
          </w:p>
        </w:tc>
      </w:tr>
      <w:tr w:rsidR="003F31E1">
        <w:trPr>
          <w:trHeight w:val="442"/>
        </w:trPr>
        <w:tc>
          <w:tcPr>
            <w:tcW w:w="1508" w:type="dxa"/>
            <w:vAlign w:val="center"/>
          </w:tcPr>
          <w:p w:rsidR="003F31E1" w:rsidRDefault="001B21AF">
            <w:pPr>
              <w:spacing w:line="400" w:lineRule="exact"/>
              <w:rPr>
                <w:rFonts w:ascii="宋体" w:hAnsi="宋体" w:cs="宋体"/>
                <w:szCs w:val="21"/>
              </w:rPr>
            </w:pPr>
            <w:r>
              <w:rPr>
                <w:rFonts w:ascii="宋体" w:hAnsi="宋体" w:cs="宋体" w:hint="eastAsia"/>
                <w:bCs/>
                <w:szCs w:val="21"/>
              </w:rPr>
              <w:lastRenderedPageBreak/>
              <w:t>AP监控功能</w:t>
            </w:r>
          </w:p>
        </w:tc>
        <w:tc>
          <w:tcPr>
            <w:tcW w:w="7417" w:type="dxa"/>
            <w:vAlign w:val="center"/>
          </w:tcPr>
          <w:p w:rsidR="003F31E1" w:rsidRDefault="001B21AF">
            <w:pPr>
              <w:autoSpaceDN w:val="0"/>
              <w:spacing w:line="400" w:lineRule="exact"/>
              <w:textAlignment w:val="center"/>
              <w:rPr>
                <w:rFonts w:ascii="宋体" w:hAnsi="宋体" w:cs="宋体"/>
                <w:szCs w:val="21"/>
              </w:rPr>
            </w:pPr>
            <w:r>
              <w:rPr>
                <w:rFonts w:ascii="宋体" w:hAnsi="宋体" w:cs="宋体" w:hint="eastAsia"/>
                <w:bCs/>
                <w:szCs w:val="21"/>
              </w:rPr>
              <w:t>★1.无线热点监控功能</w:t>
            </w:r>
          </w:p>
          <w:p w:rsidR="003F31E1" w:rsidRDefault="001B21AF">
            <w:pPr>
              <w:widowControl/>
              <w:numPr>
                <w:ilvl w:val="0"/>
                <w:numId w:val="19"/>
              </w:numPr>
              <w:autoSpaceDN w:val="0"/>
              <w:spacing w:line="400" w:lineRule="exact"/>
              <w:jc w:val="left"/>
              <w:textAlignment w:val="center"/>
              <w:rPr>
                <w:rFonts w:ascii="宋体" w:hAnsi="宋体" w:cs="宋体"/>
                <w:szCs w:val="21"/>
              </w:rPr>
            </w:pPr>
            <w:r>
              <w:rPr>
                <w:rFonts w:ascii="宋体" w:hAnsi="宋体" w:cs="宋体" w:hint="eastAsia"/>
                <w:szCs w:val="21"/>
              </w:rPr>
              <w:t>AP监视功能：能够发现拥有无线网卡的客户端主机附近的无线热点信号，能监控到AP的SSID、MAC、距离、频带等信息，可手工标注AP信息（提供界面截图）</w:t>
            </w:r>
          </w:p>
          <w:p w:rsidR="003F31E1" w:rsidRDefault="001B21AF">
            <w:pPr>
              <w:widowControl/>
              <w:numPr>
                <w:ilvl w:val="0"/>
                <w:numId w:val="19"/>
              </w:numPr>
              <w:autoSpaceDN w:val="0"/>
              <w:spacing w:line="400" w:lineRule="exact"/>
              <w:jc w:val="left"/>
              <w:textAlignment w:val="center"/>
              <w:rPr>
                <w:rFonts w:ascii="宋体" w:hAnsi="宋体" w:cs="宋体"/>
                <w:szCs w:val="21"/>
              </w:rPr>
            </w:pPr>
            <w:r>
              <w:rPr>
                <w:rFonts w:ascii="宋体" w:hAnsi="宋体" w:cs="宋体" w:hint="eastAsia"/>
                <w:szCs w:val="21"/>
              </w:rPr>
              <w:t>AP控制功能：能够对客户端主机进行AP访问授权控制，管理员可配置主机能够访问的AP白名单策略，对于没有授权的AP热点将无法访问并生成告警信息（提供界面截图）</w:t>
            </w:r>
          </w:p>
        </w:tc>
      </w:tr>
      <w:tr w:rsidR="003F31E1">
        <w:trPr>
          <w:trHeight w:val="442"/>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日志管理</w:t>
            </w:r>
          </w:p>
        </w:tc>
        <w:tc>
          <w:tcPr>
            <w:tcW w:w="7417" w:type="dxa"/>
            <w:vAlign w:val="center"/>
          </w:tcPr>
          <w:p w:rsidR="003F31E1" w:rsidRDefault="001B21AF">
            <w:pPr>
              <w:pStyle w:val="152"/>
              <w:numPr>
                <w:ilvl w:val="0"/>
                <w:numId w:val="20"/>
              </w:numPr>
              <w:spacing w:line="400" w:lineRule="exact"/>
              <w:rPr>
                <w:rFonts w:ascii="宋体" w:hAnsi="宋体"/>
                <w:bCs/>
                <w:szCs w:val="21"/>
              </w:rPr>
            </w:pPr>
            <w:r>
              <w:rPr>
                <w:rFonts w:ascii="宋体" w:hAnsi="宋体" w:hint="eastAsia"/>
                <w:bCs/>
                <w:szCs w:val="21"/>
              </w:rPr>
              <w:t>主机系统日志</w:t>
            </w:r>
          </w:p>
          <w:p w:rsidR="003F31E1" w:rsidRDefault="001B21AF">
            <w:pPr>
              <w:pStyle w:val="152"/>
              <w:spacing w:line="400" w:lineRule="exact"/>
              <w:rPr>
                <w:rFonts w:ascii="宋体" w:hAnsi="宋体"/>
                <w:szCs w:val="21"/>
              </w:rPr>
            </w:pPr>
            <w:r>
              <w:rPr>
                <w:rFonts w:ascii="宋体" w:hAnsi="宋体" w:hint="eastAsia"/>
                <w:szCs w:val="21"/>
              </w:rPr>
              <w:t>支持获取主机本身的操作系统日志，实时获取主机上的安全日志、系统日志、应用程序日志</w:t>
            </w:r>
          </w:p>
        </w:tc>
      </w:tr>
      <w:tr w:rsidR="003F31E1">
        <w:trPr>
          <w:trHeight w:val="646"/>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pStyle w:val="152"/>
              <w:numPr>
                <w:ilvl w:val="0"/>
                <w:numId w:val="20"/>
              </w:numPr>
              <w:spacing w:line="400" w:lineRule="exact"/>
              <w:rPr>
                <w:rFonts w:ascii="宋体" w:hAnsi="宋体"/>
                <w:bCs/>
                <w:szCs w:val="21"/>
              </w:rPr>
            </w:pPr>
            <w:r>
              <w:rPr>
                <w:rFonts w:ascii="宋体" w:hAnsi="宋体" w:hint="eastAsia"/>
                <w:bCs/>
                <w:szCs w:val="21"/>
              </w:rPr>
              <w:t>系统审计日志</w:t>
            </w:r>
          </w:p>
          <w:p w:rsidR="003F31E1" w:rsidRDefault="001B21AF">
            <w:pPr>
              <w:pStyle w:val="152"/>
              <w:spacing w:line="400" w:lineRule="exact"/>
              <w:rPr>
                <w:rFonts w:ascii="宋体" w:hAnsi="宋体"/>
                <w:szCs w:val="21"/>
              </w:rPr>
            </w:pPr>
            <w:r>
              <w:rPr>
                <w:rFonts w:ascii="宋体" w:hAnsi="宋体" w:hint="eastAsia"/>
                <w:szCs w:val="21"/>
              </w:rPr>
              <w:t>安全审计员可查询系统管理员或操作员的操作日志</w:t>
            </w:r>
          </w:p>
        </w:tc>
      </w:tr>
      <w:tr w:rsidR="003F31E1">
        <w:trPr>
          <w:trHeight w:val="490"/>
        </w:trPr>
        <w:tc>
          <w:tcPr>
            <w:tcW w:w="1508" w:type="dxa"/>
            <w:vMerge/>
            <w:vAlign w:val="center"/>
          </w:tcPr>
          <w:p w:rsidR="003F31E1" w:rsidRDefault="003F31E1">
            <w:pPr>
              <w:spacing w:line="400" w:lineRule="exact"/>
              <w:rPr>
                <w:rFonts w:ascii="宋体" w:hAnsi="宋体" w:cs="宋体"/>
                <w:bCs/>
                <w:szCs w:val="21"/>
              </w:rPr>
            </w:pPr>
          </w:p>
        </w:tc>
        <w:tc>
          <w:tcPr>
            <w:tcW w:w="7417" w:type="dxa"/>
            <w:tcBorders>
              <w:bottom w:val="single" w:sz="4" w:space="0" w:color="auto"/>
            </w:tcBorders>
            <w:vAlign w:val="center"/>
          </w:tcPr>
          <w:p w:rsidR="003F31E1" w:rsidRDefault="001B21AF">
            <w:pPr>
              <w:pStyle w:val="1522"/>
              <w:numPr>
                <w:ilvl w:val="0"/>
                <w:numId w:val="21"/>
              </w:numPr>
              <w:spacing w:line="400" w:lineRule="exact"/>
              <w:rPr>
                <w:rFonts w:ascii="宋体" w:hAnsi="宋体"/>
                <w:bCs/>
                <w:szCs w:val="21"/>
              </w:rPr>
            </w:pPr>
            <w:r>
              <w:rPr>
                <w:rFonts w:ascii="宋体" w:hAnsi="宋体" w:hint="eastAsia"/>
                <w:bCs/>
                <w:szCs w:val="21"/>
              </w:rPr>
              <w:t>报表打印</w:t>
            </w:r>
          </w:p>
          <w:p w:rsidR="003F31E1" w:rsidRDefault="001B21AF">
            <w:pPr>
              <w:pStyle w:val="1522"/>
              <w:spacing w:line="400" w:lineRule="exact"/>
              <w:rPr>
                <w:rFonts w:ascii="宋体" w:hAnsi="宋体"/>
                <w:szCs w:val="21"/>
              </w:rPr>
            </w:pPr>
            <w:r>
              <w:rPr>
                <w:rFonts w:ascii="宋体" w:hAnsi="宋体" w:hint="eastAsia"/>
                <w:szCs w:val="21"/>
              </w:rPr>
              <w:t>具有灵活的日志查询及实用的报表输出及打印功能</w:t>
            </w:r>
          </w:p>
        </w:tc>
      </w:tr>
      <w:tr w:rsidR="003F31E1">
        <w:trPr>
          <w:trHeight w:val="154"/>
        </w:trPr>
        <w:tc>
          <w:tcPr>
            <w:tcW w:w="1508" w:type="dxa"/>
            <w:vMerge/>
            <w:vAlign w:val="center"/>
          </w:tcPr>
          <w:p w:rsidR="003F31E1" w:rsidRDefault="003F31E1">
            <w:pPr>
              <w:spacing w:line="400" w:lineRule="exact"/>
              <w:rPr>
                <w:rFonts w:ascii="宋体" w:hAnsi="宋体" w:cs="宋体"/>
                <w:bCs/>
                <w:szCs w:val="21"/>
              </w:rPr>
            </w:pPr>
          </w:p>
        </w:tc>
        <w:tc>
          <w:tcPr>
            <w:tcW w:w="7417" w:type="dxa"/>
            <w:tcBorders>
              <w:top w:val="single" w:sz="4" w:space="0" w:color="auto"/>
            </w:tcBorders>
            <w:vAlign w:val="center"/>
          </w:tcPr>
          <w:p w:rsidR="003F31E1" w:rsidRDefault="001B21AF">
            <w:pPr>
              <w:pStyle w:val="1522"/>
              <w:numPr>
                <w:ilvl w:val="0"/>
                <w:numId w:val="22"/>
              </w:numPr>
              <w:spacing w:line="400" w:lineRule="exact"/>
              <w:rPr>
                <w:rFonts w:ascii="宋体" w:hAnsi="宋体"/>
                <w:bCs/>
                <w:szCs w:val="21"/>
              </w:rPr>
            </w:pPr>
            <w:r>
              <w:rPr>
                <w:rFonts w:ascii="宋体" w:hAnsi="宋体" w:hint="eastAsia"/>
                <w:bCs/>
                <w:szCs w:val="21"/>
              </w:rPr>
              <w:t>日志数据参数</w:t>
            </w:r>
          </w:p>
          <w:p w:rsidR="003F31E1" w:rsidRDefault="001B21AF">
            <w:pPr>
              <w:pStyle w:val="1522"/>
              <w:spacing w:line="400" w:lineRule="exact"/>
              <w:rPr>
                <w:rFonts w:ascii="宋体" w:hAnsi="宋体"/>
                <w:szCs w:val="21"/>
              </w:rPr>
            </w:pPr>
            <w:r>
              <w:rPr>
                <w:rFonts w:ascii="宋体" w:hAnsi="宋体" w:hint="eastAsia"/>
                <w:szCs w:val="21"/>
              </w:rPr>
              <w:t>a)支持设置日志数据保存的天数，超出保留天数则自动删除</w:t>
            </w:r>
          </w:p>
          <w:p w:rsidR="003F31E1" w:rsidRDefault="001B21AF">
            <w:pPr>
              <w:pStyle w:val="1522"/>
              <w:spacing w:line="400" w:lineRule="exact"/>
              <w:rPr>
                <w:rFonts w:ascii="宋体" w:hAnsi="宋体"/>
                <w:szCs w:val="21"/>
              </w:rPr>
            </w:pPr>
            <w:r>
              <w:rPr>
                <w:rFonts w:ascii="宋体" w:hAnsi="宋体" w:hint="eastAsia"/>
                <w:szCs w:val="21"/>
              </w:rPr>
              <w:t>b)支持设置日志数据空间报警阀值参数，剩余空间达到报警阀值后自动产生告</w:t>
            </w:r>
            <w:r>
              <w:rPr>
                <w:rFonts w:ascii="宋体" w:hAnsi="宋体" w:hint="eastAsia"/>
                <w:szCs w:val="21"/>
              </w:rPr>
              <w:lastRenderedPageBreak/>
              <w:t>警信息，并按百分比自动删除数据</w:t>
            </w:r>
          </w:p>
        </w:tc>
      </w:tr>
      <w:tr w:rsidR="003F31E1">
        <w:trPr>
          <w:trHeight w:val="455"/>
        </w:trPr>
        <w:tc>
          <w:tcPr>
            <w:tcW w:w="1508" w:type="dxa"/>
            <w:tcBorders>
              <w:top w:val="single" w:sz="4" w:space="0" w:color="auto"/>
            </w:tcBorders>
            <w:vAlign w:val="center"/>
          </w:tcPr>
          <w:p w:rsidR="003F31E1" w:rsidRDefault="001B21AF">
            <w:pPr>
              <w:spacing w:line="400" w:lineRule="exact"/>
              <w:rPr>
                <w:rFonts w:ascii="宋体" w:hAnsi="宋体" w:cs="宋体"/>
                <w:bCs/>
                <w:szCs w:val="21"/>
              </w:rPr>
            </w:pPr>
            <w:r>
              <w:rPr>
                <w:rFonts w:ascii="宋体" w:hAnsi="宋体" w:cs="宋体" w:hint="eastAsia"/>
                <w:bCs/>
                <w:szCs w:val="21"/>
              </w:rPr>
              <w:lastRenderedPageBreak/>
              <w:t>★电子文档粉碎功能</w:t>
            </w:r>
          </w:p>
        </w:tc>
        <w:tc>
          <w:tcPr>
            <w:tcW w:w="7417" w:type="dxa"/>
            <w:tcBorders>
              <w:top w:val="single" w:sz="4" w:space="0" w:color="auto"/>
            </w:tcBorders>
            <w:vAlign w:val="center"/>
          </w:tcPr>
          <w:p w:rsidR="003F31E1" w:rsidRDefault="001B21AF">
            <w:pPr>
              <w:pStyle w:val="1520"/>
              <w:spacing w:line="400" w:lineRule="exact"/>
              <w:ind w:firstLineChars="0" w:firstLine="0"/>
              <w:rPr>
                <w:rFonts w:ascii="宋体" w:hAnsi="宋体"/>
                <w:szCs w:val="21"/>
              </w:rPr>
            </w:pPr>
            <w:r>
              <w:rPr>
                <w:rFonts w:ascii="宋体" w:hAnsi="宋体" w:hint="eastAsia"/>
                <w:szCs w:val="21"/>
              </w:rPr>
              <w:t>支持对文件、目录及整个移动介质进行粉碎，客户端主机用户能右键直接使用粉碎功能，实现被删除的文件在磁盘中的数据块进行彻底清理、覆盖，使其无法还原（提供界面截图）</w:t>
            </w:r>
          </w:p>
        </w:tc>
      </w:tr>
      <w:tr w:rsidR="003F31E1">
        <w:trPr>
          <w:trHeight w:val="442"/>
        </w:trPr>
        <w:tc>
          <w:tcPr>
            <w:tcW w:w="1508" w:type="dxa"/>
            <w:vAlign w:val="center"/>
          </w:tcPr>
          <w:p w:rsidR="003F31E1" w:rsidRDefault="001B21AF">
            <w:pPr>
              <w:spacing w:line="400" w:lineRule="exact"/>
              <w:rPr>
                <w:rFonts w:ascii="宋体" w:hAnsi="宋体" w:cs="宋体"/>
                <w:bCs/>
                <w:szCs w:val="21"/>
              </w:rPr>
            </w:pPr>
            <w:r>
              <w:rPr>
                <w:rFonts w:ascii="宋体" w:hAnsi="宋体" w:cs="宋体" w:hint="eastAsia"/>
                <w:bCs/>
                <w:szCs w:val="21"/>
              </w:rPr>
              <w:t>★联动功能</w:t>
            </w: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支持与SOC产品实现联动，以达到禁止非法访问控制（提供界面截图）</w:t>
            </w:r>
          </w:p>
        </w:tc>
      </w:tr>
      <w:tr w:rsidR="003F31E1">
        <w:trPr>
          <w:trHeight w:val="182"/>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产品资质</w:t>
            </w:r>
          </w:p>
          <w:p w:rsidR="003F31E1" w:rsidRDefault="001B21AF">
            <w:pPr>
              <w:spacing w:line="400" w:lineRule="exact"/>
              <w:rPr>
                <w:rFonts w:ascii="宋体" w:hAnsi="宋体" w:cs="宋体"/>
                <w:bCs/>
                <w:szCs w:val="21"/>
              </w:rPr>
            </w:pPr>
            <w:r>
              <w:rPr>
                <w:rFonts w:ascii="宋体" w:hAnsi="宋体" w:hint="eastAsia"/>
                <w:bCs/>
                <w:szCs w:val="21"/>
              </w:rPr>
              <w:t>（出具加盖厂商公章的复印件）</w:t>
            </w:r>
          </w:p>
        </w:tc>
        <w:tc>
          <w:tcPr>
            <w:tcW w:w="7417" w:type="dxa"/>
            <w:tcBorders>
              <w:bottom w:val="single" w:sz="4" w:space="0" w:color="auto"/>
            </w:tcBorders>
            <w:vAlign w:val="center"/>
          </w:tcPr>
          <w:p w:rsidR="003F31E1" w:rsidRDefault="001B21AF">
            <w:pPr>
              <w:spacing w:line="400" w:lineRule="exact"/>
              <w:rPr>
                <w:rFonts w:ascii="宋体" w:hAnsi="宋体" w:cs="宋体"/>
                <w:szCs w:val="21"/>
              </w:rPr>
            </w:pPr>
            <w:r>
              <w:rPr>
                <w:rFonts w:ascii="宋体" w:hAnsi="宋体" w:cs="宋体" w:hint="eastAsia"/>
                <w:szCs w:val="21"/>
              </w:rPr>
              <w:t>具备国家版权局颁发的《软件著作权登记证书》</w:t>
            </w:r>
          </w:p>
        </w:tc>
      </w:tr>
      <w:tr w:rsidR="003F31E1">
        <w:trPr>
          <w:trHeight w:val="280"/>
        </w:trPr>
        <w:tc>
          <w:tcPr>
            <w:tcW w:w="1508" w:type="dxa"/>
            <w:vMerge/>
            <w:vAlign w:val="center"/>
          </w:tcPr>
          <w:p w:rsidR="003F31E1" w:rsidRDefault="003F31E1">
            <w:pPr>
              <w:spacing w:line="400" w:lineRule="exact"/>
              <w:rPr>
                <w:rFonts w:ascii="宋体" w:hAnsi="宋体"/>
                <w:bCs/>
                <w:szCs w:val="21"/>
              </w:rPr>
            </w:pPr>
          </w:p>
        </w:tc>
        <w:tc>
          <w:tcPr>
            <w:tcW w:w="7417" w:type="dxa"/>
            <w:tcBorders>
              <w:top w:val="single" w:sz="4" w:space="0" w:color="auto"/>
            </w:tcBorders>
            <w:vAlign w:val="center"/>
          </w:tcPr>
          <w:p w:rsidR="003F31E1" w:rsidRDefault="001B21AF">
            <w:pPr>
              <w:spacing w:line="400" w:lineRule="exact"/>
              <w:rPr>
                <w:rFonts w:ascii="宋体" w:hAnsi="宋体" w:cs="宋体"/>
                <w:szCs w:val="21"/>
              </w:rPr>
            </w:pPr>
            <w:r>
              <w:rPr>
                <w:rFonts w:ascii="宋体" w:hAnsi="宋体" w:cs="宋体" w:hint="eastAsia"/>
                <w:szCs w:val="21"/>
              </w:rPr>
              <w:t>具备公安部颁发的《计算机信息系统安全专用产品销售许可证》</w:t>
            </w:r>
          </w:p>
        </w:tc>
      </w:tr>
      <w:tr w:rsidR="003F31E1">
        <w:trPr>
          <w:trHeight w:val="442"/>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具备国家保密科技测评中心颁发的《涉密信息系统产品检测证书》</w:t>
            </w:r>
          </w:p>
        </w:tc>
      </w:tr>
      <w:tr w:rsidR="003F31E1">
        <w:trPr>
          <w:trHeight w:val="442"/>
        </w:trPr>
        <w:tc>
          <w:tcPr>
            <w:tcW w:w="1508" w:type="dxa"/>
            <w:vMerge/>
            <w:vAlign w:val="center"/>
          </w:tcPr>
          <w:p w:rsidR="003F31E1" w:rsidRDefault="003F31E1">
            <w:pPr>
              <w:spacing w:line="400" w:lineRule="exact"/>
              <w:rPr>
                <w:rFonts w:ascii="宋体" w:hAnsi="宋体" w:cs="宋体"/>
                <w:bCs/>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cs="宋体" w:hint="eastAsia"/>
                <w:szCs w:val="21"/>
              </w:rPr>
              <w:t>具备中国人民解放军信息安全测评认证中心颁发的《军用信息安全产品认证证书》</w:t>
            </w:r>
          </w:p>
        </w:tc>
      </w:tr>
      <w:tr w:rsidR="003F31E1">
        <w:trPr>
          <w:trHeight w:val="442"/>
        </w:trPr>
        <w:tc>
          <w:tcPr>
            <w:tcW w:w="1508" w:type="dxa"/>
            <w:vMerge w:val="restart"/>
            <w:vAlign w:val="center"/>
          </w:tcPr>
          <w:p w:rsidR="003F31E1" w:rsidRDefault="001B21AF">
            <w:pPr>
              <w:spacing w:line="400" w:lineRule="exact"/>
              <w:rPr>
                <w:rFonts w:ascii="宋体" w:hAnsi="宋体" w:cs="宋体"/>
                <w:bCs/>
                <w:szCs w:val="21"/>
              </w:rPr>
            </w:pPr>
            <w:r>
              <w:rPr>
                <w:rFonts w:ascii="宋体" w:hAnsi="宋体" w:cs="宋体" w:hint="eastAsia"/>
                <w:bCs/>
                <w:szCs w:val="21"/>
              </w:rPr>
              <w:t>厂商资质</w:t>
            </w:r>
          </w:p>
          <w:p w:rsidR="003F31E1" w:rsidRDefault="001B21AF">
            <w:pPr>
              <w:spacing w:line="400" w:lineRule="exact"/>
              <w:rPr>
                <w:rFonts w:ascii="宋体" w:hAnsi="宋体" w:cs="宋体"/>
                <w:bCs/>
                <w:szCs w:val="21"/>
              </w:rPr>
            </w:pPr>
            <w:r>
              <w:rPr>
                <w:rFonts w:hint="eastAsia"/>
                <w:bCs/>
              </w:rPr>
              <w:t>（出具加盖厂商公章的复印件）</w:t>
            </w:r>
          </w:p>
        </w:tc>
        <w:tc>
          <w:tcPr>
            <w:tcW w:w="7417" w:type="dxa"/>
            <w:vAlign w:val="center"/>
          </w:tcPr>
          <w:p w:rsidR="003F31E1" w:rsidRDefault="001B21AF">
            <w:pPr>
              <w:spacing w:line="400" w:lineRule="exact"/>
              <w:rPr>
                <w:rFonts w:ascii="宋体" w:hAnsi="宋体" w:cs="宋体"/>
                <w:szCs w:val="21"/>
              </w:rPr>
            </w:pPr>
            <w:r>
              <w:rPr>
                <w:rFonts w:ascii="宋体" w:hAnsi="宋体" w:hint="eastAsia"/>
                <w:szCs w:val="21"/>
              </w:rPr>
              <w:t>厂商具备ISO20000、ISO27001和CMMI 3级或以上证书</w:t>
            </w:r>
          </w:p>
        </w:tc>
      </w:tr>
      <w:tr w:rsidR="003F31E1">
        <w:trPr>
          <w:trHeight w:val="442"/>
        </w:trPr>
        <w:tc>
          <w:tcPr>
            <w:tcW w:w="1508" w:type="dxa"/>
            <w:vMerge/>
            <w:vAlign w:val="center"/>
          </w:tcPr>
          <w:p w:rsidR="003F31E1" w:rsidRDefault="003F31E1">
            <w:pPr>
              <w:spacing w:line="400" w:lineRule="exact"/>
              <w:rPr>
                <w:rFonts w:ascii="宋体" w:hAnsi="宋体" w:cs="宋体"/>
                <w:szCs w:val="21"/>
              </w:rPr>
            </w:pPr>
          </w:p>
        </w:tc>
        <w:tc>
          <w:tcPr>
            <w:tcW w:w="7417" w:type="dxa"/>
            <w:vAlign w:val="center"/>
          </w:tcPr>
          <w:p w:rsidR="003F31E1" w:rsidRDefault="001B21AF">
            <w:pPr>
              <w:spacing w:line="400" w:lineRule="exact"/>
              <w:rPr>
                <w:rFonts w:ascii="宋体" w:hAnsi="宋体" w:cs="宋体"/>
                <w:szCs w:val="21"/>
              </w:rPr>
            </w:pPr>
            <w:r>
              <w:rPr>
                <w:rFonts w:ascii="宋体" w:hAnsi="宋体" w:hint="eastAsia"/>
                <w:szCs w:val="21"/>
              </w:rPr>
              <w:t>厂商必须具备中国信息安全认证中心（ISCCC）颁发的应急处理服务资质</w:t>
            </w:r>
          </w:p>
        </w:tc>
      </w:tr>
      <w:tr w:rsidR="003F31E1">
        <w:trPr>
          <w:trHeight w:val="497"/>
        </w:trPr>
        <w:tc>
          <w:tcPr>
            <w:tcW w:w="1508" w:type="dxa"/>
            <w:vMerge/>
            <w:vAlign w:val="center"/>
          </w:tcPr>
          <w:p w:rsidR="003F31E1" w:rsidRDefault="003F31E1">
            <w:pPr>
              <w:spacing w:line="400" w:lineRule="exact"/>
              <w:rPr>
                <w:rFonts w:ascii="宋体" w:hAnsi="宋体" w:cs="宋体"/>
                <w:szCs w:val="21"/>
              </w:rPr>
            </w:pPr>
          </w:p>
        </w:tc>
        <w:tc>
          <w:tcPr>
            <w:tcW w:w="7417" w:type="dxa"/>
            <w:tcBorders>
              <w:bottom w:val="single" w:sz="4" w:space="0" w:color="auto"/>
            </w:tcBorders>
            <w:vAlign w:val="center"/>
          </w:tcPr>
          <w:p w:rsidR="003F31E1" w:rsidRDefault="001B21AF">
            <w:pPr>
              <w:autoSpaceDN w:val="0"/>
              <w:spacing w:line="400" w:lineRule="exact"/>
              <w:textAlignment w:val="center"/>
              <w:rPr>
                <w:rFonts w:ascii="宋体" w:hAnsi="宋体" w:cs="宋体"/>
                <w:szCs w:val="21"/>
              </w:rPr>
            </w:pPr>
            <w:r>
              <w:rPr>
                <w:rFonts w:ascii="宋体" w:hAnsi="宋体" w:hint="eastAsia"/>
                <w:szCs w:val="21"/>
              </w:rPr>
              <w:t>具备中国信息安全认证中心（ISCCC）颁发的信息系统安全集成一级资质</w:t>
            </w:r>
          </w:p>
        </w:tc>
      </w:tr>
      <w:tr w:rsidR="003F31E1">
        <w:trPr>
          <w:trHeight w:val="147"/>
        </w:trPr>
        <w:tc>
          <w:tcPr>
            <w:tcW w:w="1508" w:type="dxa"/>
            <w:vMerge/>
            <w:vAlign w:val="center"/>
          </w:tcPr>
          <w:p w:rsidR="003F31E1" w:rsidRDefault="003F31E1">
            <w:pPr>
              <w:spacing w:line="400" w:lineRule="exact"/>
              <w:rPr>
                <w:rFonts w:ascii="宋体" w:hAnsi="宋体" w:cs="宋体"/>
                <w:szCs w:val="21"/>
              </w:rPr>
            </w:pPr>
          </w:p>
        </w:tc>
        <w:tc>
          <w:tcPr>
            <w:tcW w:w="7417" w:type="dxa"/>
            <w:tcBorders>
              <w:top w:val="single" w:sz="4" w:space="0" w:color="auto"/>
              <w:bottom w:val="single" w:sz="4" w:space="0" w:color="auto"/>
            </w:tcBorders>
            <w:vAlign w:val="center"/>
          </w:tcPr>
          <w:p w:rsidR="003F31E1" w:rsidRDefault="001B21AF">
            <w:pPr>
              <w:spacing w:line="400" w:lineRule="exact"/>
              <w:rPr>
                <w:rFonts w:ascii="宋体" w:hAnsi="宋体" w:cs="宋体"/>
                <w:szCs w:val="21"/>
              </w:rPr>
            </w:pPr>
            <w:r>
              <w:rPr>
                <w:rFonts w:hint="eastAsia"/>
              </w:rPr>
              <w:t>具备中国信息安全评测中心颁发的信息安全服务资质证书</w:t>
            </w:r>
          </w:p>
        </w:tc>
      </w:tr>
      <w:tr w:rsidR="003F31E1">
        <w:trPr>
          <w:trHeight w:val="332"/>
        </w:trPr>
        <w:tc>
          <w:tcPr>
            <w:tcW w:w="1508" w:type="dxa"/>
            <w:vMerge/>
            <w:vAlign w:val="center"/>
          </w:tcPr>
          <w:p w:rsidR="003F31E1" w:rsidRDefault="003F31E1">
            <w:pPr>
              <w:spacing w:line="400" w:lineRule="exact"/>
              <w:rPr>
                <w:rFonts w:ascii="宋体" w:hAnsi="宋体" w:cs="宋体"/>
                <w:szCs w:val="21"/>
              </w:rPr>
            </w:pPr>
          </w:p>
        </w:tc>
        <w:tc>
          <w:tcPr>
            <w:tcW w:w="7417" w:type="dxa"/>
            <w:tcBorders>
              <w:top w:val="single" w:sz="4" w:space="0" w:color="auto"/>
              <w:bottom w:val="single" w:sz="4" w:space="0" w:color="auto"/>
            </w:tcBorders>
            <w:vAlign w:val="center"/>
          </w:tcPr>
          <w:p w:rsidR="003F31E1" w:rsidRDefault="001B21AF">
            <w:pPr>
              <w:spacing w:line="400" w:lineRule="exact"/>
              <w:rPr>
                <w:rFonts w:ascii="宋体" w:hAnsi="宋体" w:cs="宋体"/>
                <w:szCs w:val="21"/>
              </w:rPr>
            </w:pPr>
            <w:r>
              <w:rPr>
                <w:rFonts w:ascii="宋体" w:hAnsi="宋体" w:hint="eastAsia"/>
                <w:szCs w:val="21"/>
              </w:rPr>
              <w:t>为省级或省级以上计算机信息网络安全协会指定服务单位</w:t>
            </w:r>
          </w:p>
        </w:tc>
      </w:tr>
      <w:tr w:rsidR="003F31E1">
        <w:trPr>
          <w:trHeight w:val="332"/>
        </w:trPr>
        <w:tc>
          <w:tcPr>
            <w:tcW w:w="1508" w:type="dxa"/>
            <w:vAlign w:val="center"/>
          </w:tcPr>
          <w:p w:rsidR="003F31E1" w:rsidRDefault="001B21AF">
            <w:pPr>
              <w:spacing w:line="400" w:lineRule="exact"/>
              <w:rPr>
                <w:rFonts w:ascii="宋体" w:hAnsi="宋体" w:cs="宋体"/>
                <w:szCs w:val="21"/>
              </w:rPr>
            </w:pPr>
            <w:r>
              <w:rPr>
                <w:rFonts w:ascii="宋体" w:hAnsi="宋体" w:cs="宋体" w:hint="eastAsia"/>
                <w:szCs w:val="21"/>
              </w:rPr>
              <w:t>服务</w:t>
            </w:r>
          </w:p>
        </w:tc>
        <w:tc>
          <w:tcPr>
            <w:tcW w:w="7417" w:type="dxa"/>
            <w:tcBorders>
              <w:top w:val="single" w:sz="4" w:space="0" w:color="auto"/>
            </w:tcBorders>
            <w:vAlign w:val="center"/>
          </w:tcPr>
          <w:p w:rsidR="003F31E1" w:rsidRDefault="001B21AF">
            <w:pPr>
              <w:spacing w:line="400" w:lineRule="exact"/>
              <w:rPr>
                <w:rFonts w:ascii="宋体" w:hAnsi="宋体"/>
                <w:szCs w:val="21"/>
              </w:rPr>
            </w:pPr>
            <w:r>
              <w:rPr>
                <w:rFonts w:ascii="宋体" w:hAnsi="宋体" w:hint="eastAsia"/>
                <w:szCs w:val="21"/>
              </w:rPr>
              <w:t>合同签订前</w:t>
            </w:r>
            <w:r>
              <w:rPr>
                <w:rFonts w:ascii="宋体" w:hAnsi="宋体" w:cs="宋体" w:hint="eastAsia"/>
                <w:kern w:val="0"/>
                <w:szCs w:val="21"/>
              </w:rPr>
              <w:t>提供所涉及产品原厂商针对本项目专项授权和原厂盖章的服务承诺函</w:t>
            </w:r>
          </w:p>
        </w:tc>
      </w:tr>
    </w:tbl>
    <w:p w:rsidR="003F31E1" w:rsidRDefault="001B21AF">
      <w:pPr>
        <w:pStyle w:val="a6"/>
        <w:numPr>
          <w:ilvl w:val="0"/>
          <w:numId w:val="1"/>
        </w:numPr>
        <w:jc w:val="left"/>
        <w:rPr>
          <w:color w:val="000000"/>
          <w:sz w:val="24"/>
          <w:szCs w:val="24"/>
        </w:rPr>
      </w:pPr>
      <w:r>
        <w:rPr>
          <w:rFonts w:hint="eastAsia"/>
          <w:color w:val="000000"/>
          <w:sz w:val="24"/>
          <w:szCs w:val="24"/>
        </w:rPr>
        <w:t>附件</w:t>
      </w:r>
    </w:p>
    <w:tbl>
      <w:tblPr>
        <w:tblW w:w="8804" w:type="dxa"/>
        <w:tblInd w:w="93" w:type="dxa"/>
        <w:tblLayout w:type="fixed"/>
        <w:tblLook w:val="04A0"/>
      </w:tblPr>
      <w:tblGrid>
        <w:gridCol w:w="1820"/>
        <w:gridCol w:w="6984"/>
      </w:tblGrid>
      <w:tr w:rsidR="003F31E1">
        <w:trPr>
          <w:trHeight w:val="480"/>
        </w:trPr>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3F31E1" w:rsidRDefault="001B21AF">
            <w:pPr>
              <w:widowControl/>
              <w:jc w:val="left"/>
              <w:rPr>
                <w:rFonts w:ascii="宋体" w:hAnsi="宋体" w:cs="宋体"/>
                <w:kern w:val="0"/>
                <w:sz w:val="22"/>
                <w:szCs w:val="22"/>
              </w:rPr>
            </w:pPr>
            <w:r>
              <w:rPr>
                <w:rFonts w:ascii="宋体" w:hAnsi="宋体" w:cs="宋体" w:hint="eastAsia"/>
                <w:kern w:val="0"/>
                <w:sz w:val="22"/>
                <w:szCs w:val="22"/>
              </w:rPr>
              <w:t>机柜及KVM等</w:t>
            </w:r>
          </w:p>
        </w:tc>
        <w:tc>
          <w:tcPr>
            <w:tcW w:w="6984" w:type="dxa"/>
            <w:tcBorders>
              <w:top w:val="single" w:sz="4" w:space="0" w:color="auto"/>
              <w:left w:val="nil"/>
              <w:bottom w:val="single" w:sz="4" w:space="0" w:color="auto"/>
              <w:right w:val="single" w:sz="4" w:space="0" w:color="auto"/>
            </w:tcBorders>
            <w:shd w:val="clear" w:color="000000" w:fill="FFFFFF"/>
            <w:vAlign w:val="center"/>
          </w:tcPr>
          <w:p w:rsidR="003F31E1" w:rsidRDefault="001B21AF">
            <w:pPr>
              <w:widowControl/>
              <w:jc w:val="left"/>
              <w:rPr>
                <w:rFonts w:ascii="宋体" w:hAnsi="宋体" w:cs="宋体"/>
                <w:kern w:val="0"/>
                <w:sz w:val="22"/>
                <w:szCs w:val="22"/>
              </w:rPr>
            </w:pPr>
            <w:r>
              <w:rPr>
                <w:rFonts w:ascii="宋体" w:hAnsi="宋体" w:cs="宋体" w:hint="eastAsia"/>
                <w:kern w:val="0"/>
                <w:sz w:val="22"/>
                <w:szCs w:val="22"/>
              </w:rPr>
              <w:t>服务器机柜1个及1个KVM等</w:t>
            </w:r>
          </w:p>
        </w:tc>
      </w:tr>
    </w:tbl>
    <w:p w:rsidR="003F31E1" w:rsidRDefault="003F31E1"/>
    <w:p w:rsidR="003F31E1" w:rsidRDefault="001B21AF">
      <w:pPr>
        <w:pStyle w:val="a6"/>
        <w:numPr>
          <w:ilvl w:val="0"/>
          <w:numId w:val="1"/>
        </w:numPr>
        <w:jc w:val="left"/>
        <w:rPr>
          <w:color w:val="000000"/>
          <w:sz w:val="24"/>
          <w:szCs w:val="24"/>
        </w:rPr>
      </w:pPr>
      <w:r>
        <w:rPr>
          <w:rFonts w:hint="eastAsia"/>
          <w:color w:val="000000"/>
          <w:sz w:val="24"/>
          <w:szCs w:val="24"/>
        </w:rPr>
        <w:t>系统集成</w:t>
      </w:r>
    </w:p>
    <w:p w:rsidR="003F31E1" w:rsidRDefault="001B21AF">
      <w:r>
        <w:rPr>
          <w:rFonts w:hint="eastAsia"/>
        </w:rPr>
        <w:t xml:space="preserve">   </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7512"/>
      </w:tblGrid>
      <w:tr w:rsidR="003F31E1">
        <w:tc>
          <w:tcPr>
            <w:tcW w:w="1419" w:type="dxa"/>
            <w:shd w:val="clear" w:color="auto" w:fill="auto"/>
            <w:vAlign w:val="center"/>
          </w:tcPr>
          <w:p w:rsidR="003F31E1" w:rsidRDefault="001B21AF">
            <w:pPr>
              <w:spacing w:line="400" w:lineRule="exact"/>
              <w:jc w:val="center"/>
              <w:rPr>
                <w:rFonts w:ascii="宋体" w:hAnsi="Calibri"/>
                <w:szCs w:val="21"/>
              </w:rPr>
            </w:pPr>
            <w:r>
              <w:rPr>
                <w:rFonts w:ascii="宋体" w:hAnsi="宋体" w:hint="eastAsia"/>
                <w:b/>
                <w:bCs/>
                <w:szCs w:val="21"/>
              </w:rPr>
              <w:t>指标项</w:t>
            </w:r>
          </w:p>
        </w:tc>
        <w:tc>
          <w:tcPr>
            <w:tcW w:w="7512" w:type="dxa"/>
            <w:shd w:val="clear" w:color="auto" w:fill="auto"/>
            <w:vAlign w:val="center"/>
          </w:tcPr>
          <w:p w:rsidR="003F31E1" w:rsidRDefault="001B21AF">
            <w:pPr>
              <w:spacing w:line="400" w:lineRule="exact"/>
              <w:jc w:val="center"/>
              <w:rPr>
                <w:rFonts w:ascii="宋体" w:hAnsi="Calibri"/>
                <w:b/>
                <w:szCs w:val="21"/>
              </w:rPr>
            </w:pPr>
            <w:r>
              <w:rPr>
                <w:rFonts w:ascii="宋体" w:hAnsi="宋体" w:hint="eastAsia"/>
                <w:b/>
                <w:szCs w:val="21"/>
              </w:rPr>
              <w:t>指标要求</w:t>
            </w:r>
          </w:p>
        </w:tc>
      </w:tr>
      <w:tr w:rsidR="003F31E1">
        <w:tc>
          <w:tcPr>
            <w:tcW w:w="1419" w:type="dxa"/>
            <w:vAlign w:val="center"/>
          </w:tcPr>
          <w:p w:rsidR="003F31E1" w:rsidRDefault="001B21AF">
            <w:pPr>
              <w:spacing w:line="400" w:lineRule="exact"/>
              <w:jc w:val="center"/>
              <w:rPr>
                <w:rFonts w:ascii="宋体" w:hAnsi="Calibri"/>
                <w:szCs w:val="21"/>
              </w:rPr>
            </w:pPr>
            <w:r>
              <w:rPr>
                <w:rFonts w:ascii="宋体" w:hAnsi="宋体" w:hint="eastAsia"/>
                <w:szCs w:val="21"/>
              </w:rPr>
              <w:t>系统集成服务</w:t>
            </w:r>
          </w:p>
        </w:tc>
        <w:tc>
          <w:tcPr>
            <w:tcW w:w="7512" w:type="dxa"/>
            <w:vAlign w:val="center"/>
          </w:tcPr>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完成现有的数据库服务器双</w:t>
            </w:r>
            <w:proofErr w:type="gramStart"/>
            <w:r>
              <w:rPr>
                <w:rFonts w:ascii="宋体" w:hAnsi="宋体" w:cs="宋体" w:hint="eastAsia"/>
                <w:kern w:val="0"/>
                <w:szCs w:val="21"/>
              </w:rPr>
              <w:t>机双柜整合</w:t>
            </w:r>
            <w:proofErr w:type="gramEnd"/>
            <w:r>
              <w:rPr>
                <w:rFonts w:ascii="宋体" w:hAnsi="宋体" w:cs="宋体" w:hint="eastAsia"/>
                <w:kern w:val="0"/>
                <w:szCs w:val="21"/>
              </w:rPr>
              <w:t>。</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完成现有的虚拟化服务器双</w:t>
            </w:r>
            <w:proofErr w:type="gramStart"/>
            <w:r>
              <w:rPr>
                <w:rFonts w:ascii="宋体" w:hAnsi="宋体" w:cs="宋体" w:hint="eastAsia"/>
                <w:kern w:val="0"/>
                <w:szCs w:val="21"/>
              </w:rPr>
              <w:t>机双柜整合</w:t>
            </w:r>
            <w:proofErr w:type="gramEnd"/>
            <w:r>
              <w:rPr>
                <w:rFonts w:ascii="宋体" w:hAnsi="宋体" w:cs="宋体" w:hint="eastAsia"/>
                <w:kern w:val="0"/>
                <w:szCs w:val="21"/>
              </w:rPr>
              <w:t>。</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迁移现有的HIS系统到新的双</w:t>
            </w:r>
            <w:proofErr w:type="gramStart"/>
            <w:r>
              <w:rPr>
                <w:rFonts w:ascii="宋体" w:hAnsi="宋体" w:cs="宋体" w:hint="eastAsia"/>
                <w:kern w:val="0"/>
                <w:szCs w:val="21"/>
              </w:rPr>
              <w:t>机双柜平台</w:t>
            </w:r>
            <w:proofErr w:type="gramEnd"/>
            <w:r>
              <w:rPr>
                <w:rFonts w:ascii="宋体" w:hAnsi="宋体" w:cs="宋体" w:hint="eastAsia"/>
                <w:kern w:val="0"/>
                <w:szCs w:val="21"/>
              </w:rPr>
              <w:t>。</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完成包括服务器虚拟化的整体虚拟化平台建设，包括虚拟平台的搭建以及相关系统的</w:t>
            </w:r>
            <w:r>
              <w:rPr>
                <w:rFonts w:ascii="宋体" w:hAnsi="宋体" w:cs="宋体"/>
                <w:kern w:val="0"/>
                <w:szCs w:val="21"/>
              </w:rPr>
              <w:t>P2V</w:t>
            </w:r>
            <w:r>
              <w:rPr>
                <w:rFonts w:ascii="宋体" w:hAnsi="宋体" w:cs="宋体" w:hint="eastAsia"/>
                <w:kern w:val="0"/>
                <w:szCs w:val="21"/>
              </w:rPr>
              <w:t>迁移。</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完成整个存储平台的整合，消除</w:t>
            </w:r>
            <w:r>
              <w:rPr>
                <w:rFonts w:ascii="宋体" w:hAnsi="宋体" w:cs="宋体"/>
                <w:kern w:val="0"/>
                <w:szCs w:val="21"/>
              </w:rPr>
              <w:t>HIS</w:t>
            </w:r>
            <w:r>
              <w:rPr>
                <w:rFonts w:ascii="宋体" w:hAnsi="宋体" w:cs="宋体" w:hint="eastAsia"/>
                <w:kern w:val="0"/>
                <w:szCs w:val="21"/>
              </w:rPr>
              <w:t>、</w:t>
            </w:r>
            <w:r>
              <w:rPr>
                <w:rFonts w:ascii="宋体" w:hAnsi="宋体" w:cs="宋体"/>
                <w:kern w:val="0"/>
                <w:szCs w:val="21"/>
              </w:rPr>
              <w:t>LIS</w:t>
            </w:r>
            <w:r>
              <w:rPr>
                <w:rFonts w:ascii="宋体" w:hAnsi="宋体" w:cs="宋体" w:hint="eastAsia"/>
                <w:kern w:val="0"/>
                <w:szCs w:val="21"/>
              </w:rPr>
              <w:t>、</w:t>
            </w:r>
            <w:r>
              <w:rPr>
                <w:rFonts w:ascii="宋体" w:hAnsi="宋体" w:cs="宋体"/>
                <w:kern w:val="0"/>
                <w:szCs w:val="21"/>
              </w:rPr>
              <w:t>EMR</w:t>
            </w:r>
            <w:r>
              <w:rPr>
                <w:rFonts w:ascii="宋体" w:hAnsi="宋体" w:cs="宋体" w:hint="eastAsia"/>
                <w:kern w:val="0"/>
                <w:szCs w:val="21"/>
              </w:rPr>
              <w:t>系统数据库的存储单点故障，完成本地硬件容灾平台的建设，提高整体基础架构可靠性和稳定性。确保单台存储故障不会导致业务的中断。</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完成三大系统</w:t>
            </w:r>
            <w:r>
              <w:rPr>
                <w:rFonts w:ascii="宋体" w:hAnsi="宋体" w:cs="宋体"/>
                <w:kern w:val="0"/>
                <w:szCs w:val="21"/>
              </w:rPr>
              <w:t>(HIS</w:t>
            </w:r>
            <w:r>
              <w:rPr>
                <w:rFonts w:ascii="宋体" w:hAnsi="宋体" w:cs="宋体" w:hint="eastAsia"/>
                <w:kern w:val="0"/>
                <w:szCs w:val="21"/>
              </w:rPr>
              <w:t>、</w:t>
            </w:r>
            <w:r>
              <w:rPr>
                <w:rFonts w:ascii="宋体" w:hAnsi="宋体" w:cs="宋体"/>
                <w:kern w:val="0"/>
                <w:szCs w:val="21"/>
              </w:rPr>
              <w:t>LIS</w:t>
            </w:r>
            <w:r>
              <w:rPr>
                <w:rFonts w:ascii="宋体" w:hAnsi="宋体" w:cs="宋体" w:hint="eastAsia"/>
                <w:kern w:val="0"/>
                <w:szCs w:val="21"/>
              </w:rPr>
              <w:t>、</w:t>
            </w:r>
            <w:r>
              <w:rPr>
                <w:rFonts w:ascii="宋体" w:hAnsi="宋体" w:cs="宋体"/>
                <w:kern w:val="0"/>
                <w:szCs w:val="21"/>
              </w:rPr>
              <w:t>EMR)</w:t>
            </w:r>
            <w:r>
              <w:rPr>
                <w:rFonts w:ascii="宋体" w:hAnsi="宋体" w:cs="宋体" w:hint="eastAsia"/>
                <w:kern w:val="0"/>
                <w:szCs w:val="21"/>
              </w:rPr>
              <w:t>的数据库系统的应用</w:t>
            </w:r>
            <w:proofErr w:type="gramStart"/>
            <w:r>
              <w:rPr>
                <w:rFonts w:ascii="宋体" w:hAnsi="宋体" w:cs="宋体" w:hint="eastAsia"/>
                <w:kern w:val="0"/>
                <w:szCs w:val="21"/>
              </w:rPr>
              <w:t>级容灾系统</w:t>
            </w:r>
            <w:proofErr w:type="gramEnd"/>
            <w:r>
              <w:rPr>
                <w:rFonts w:ascii="宋体" w:hAnsi="宋体" w:cs="宋体" w:hint="eastAsia"/>
                <w:kern w:val="0"/>
                <w:szCs w:val="21"/>
              </w:rPr>
              <w:t>的搭建，以</w:t>
            </w:r>
            <w:r>
              <w:rPr>
                <w:rFonts w:ascii="宋体" w:hAnsi="宋体" w:cs="宋体" w:hint="eastAsia"/>
                <w:kern w:val="0"/>
                <w:szCs w:val="21"/>
              </w:rPr>
              <w:lastRenderedPageBreak/>
              <w:t>及其它系统的同构平台的数据容</w:t>
            </w:r>
            <w:proofErr w:type="gramStart"/>
            <w:r>
              <w:rPr>
                <w:rFonts w:ascii="宋体" w:hAnsi="宋体" w:cs="宋体" w:hint="eastAsia"/>
                <w:kern w:val="0"/>
                <w:szCs w:val="21"/>
              </w:rPr>
              <w:t>灾系统</w:t>
            </w:r>
            <w:proofErr w:type="gramEnd"/>
            <w:r>
              <w:rPr>
                <w:rFonts w:ascii="宋体" w:hAnsi="宋体" w:cs="宋体" w:hint="eastAsia"/>
                <w:kern w:val="0"/>
                <w:szCs w:val="21"/>
              </w:rPr>
              <w:t>的搭建工作。</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完成整体虚拟平台的备份，确保数据安全，并要求整个备份工作在可控的备份窗口内完成，不影响日常业务。</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容</w:t>
            </w:r>
            <w:proofErr w:type="gramStart"/>
            <w:r>
              <w:rPr>
                <w:rFonts w:ascii="宋体" w:hAnsi="宋体" w:cs="宋体" w:hint="eastAsia"/>
                <w:kern w:val="0"/>
                <w:szCs w:val="21"/>
              </w:rPr>
              <w:t>灾系统</w:t>
            </w:r>
            <w:proofErr w:type="gramEnd"/>
            <w:r>
              <w:rPr>
                <w:rFonts w:ascii="宋体" w:hAnsi="宋体" w:cs="宋体" w:hint="eastAsia"/>
                <w:kern w:val="0"/>
                <w:szCs w:val="21"/>
              </w:rPr>
              <w:t>的调试，保障整个系统无单点故障，在HIS系统的两台服务器和两台存储的集群系统中，保障在任意时刻无论是服务器还是存储出现故障不会影响HIS系统的使用。</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容</w:t>
            </w:r>
            <w:proofErr w:type="gramStart"/>
            <w:r>
              <w:rPr>
                <w:rFonts w:ascii="宋体" w:hAnsi="宋体" w:cs="宋体" w:hint="eastAsia"/>
                <w:kern w:val="0"/>
                <w:szCs w:val="21"/>
              </w:rPr>
              <w:t>灾系统</w:t>
            </w:r>
            <w:proofErr w:type="gramEnd"/>
            <w:r>
              <w:rPr>
                <w:rFonts w:ascii="宋体" w:hAnsi="宋体" w:cs="宋体" w:hint="eastAsia"/>
                <w:kern w:val="0"/>
                <w:szCs w:val="21"/>
              </w:rPr>
              <w:t>的调试，保障整个系统无单点故障，在PACS系统的两台服务器和两台存储的集群系统中，保障在任意时刻无论是服务器还是存储出现故障不会影响PACS系统的使用。</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容</w:t>
            </w:r>
            <w:proofErr w:type="gramStart"/>
            <w:r>
              <w:rPr>
                <w:rFonts w:ascii="宋体" w:hAnsi="宋体" w:cs="宋体" w:hint="eastAsia"/>
                <w:kern w:val="0"/>
                <w:szCs w:val="21"/>
              </w:rPr>
              <w:t>灾系统</w:t>
            </w:r>
            <w:proofErr w:type="gramEnd"/>
            <w:r>
              <w:rPr>
                <w:rFonts w:ascii="宋体" w:hAnsi="宋体" w:cs="宋体" w:hint="eastAsia"/>
                <w:kern w:val="0"/>
                <w:szCs w:val="21"/>
              </w:rPr>
              <w:t>的调试，保障整个系统无单点故障，在EMR系统的两台服务器和两台存储的集群系统中，保障在任意时刻无论是服务器还是存储出现故障不会影响EMR系统的使用。</w:t>
            </w:r>
          </w:p>
          <w:p w:rsidR="003F31E1" w:rsidRDefault="001B21AF">
            <w:pPr>
              <w:pStyle w:val="1"/>
              <w:widowControl/>
              <w:numPr>
                <w:ilvl w:val="0"/>
                <w:numId w:val="23"/>
              </w:numPr>
              <w:spacing w:line="400" w:lineRule="exact"/>
              <w:ind w:firstLineChars="0"/>
              <w:rPr>
                <w:rFonts w:ascii="宋体" w:hAnsi="宋体" w:cs="宋体"/>
                <w:kern w:val="0"/>
                <w:szCs w:val="21"/>
              </w:rPr>
            </w:pPr>
            <w:r>
              <w:rPr>
                <w:rFonts w:ascii="宋体" w:hAnsi="宋体" w:cs="宋体" w:hint="eastAsia"/>
                <w:kern w:val="0"/>
                <w:szCs w:val="21"/>
              </w:rPr>
              <w:t>要求系统集成商除完成以上各平台的搭建、调试、迁移外，另提供三年的技术支持服务，确保各个系统的可用性和故障的快速解决，在整个项目实施过程中需要确保业务系统的正常稳定运行，任何发生的业务非正常中断和数据丢失均由系统集成商负责。</w:t>
            </w:r>
          </w:p>
        </w:tc>
      </w:tr>
    </w:tbl>
    <w:p w:rsidR="003F31E1" w:rsidRDefault="003F31E1"/>
    <w:p w:rsidR="003F31E1" w:rsidRDefault="003F31E1"/>
    <w:sectPr w:rsidR="003F31E1" w:rsidSect="003F31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8B" w:rsidRDefault="00C1298B" w:rsidP="006D576A">
      <w:r>
        <w:separator/>
      </w:r>
    </w:p>
  </w:endnote>
  <w:endnote w:type="continuationSeparator" w:id="0">
    <w:p w:rsidR="00C1298B" w:rsidRDefault="00C1298B" w:rsidP="006D5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8B" w:rsidRDefault="00C1298B" w:rsidP="006D576A">
      <w:r>
        <w:separator/>
      </w:r>
    </w:p>
  </w:footnote>
  <w:footnote w:type="continuationSeparator" w:id="0">
    <w:p w:rsidR="00C1298B" w:rsidRDefault="00C1298B" w:rsidP="006D5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A97"/>
    <w:multiLevelType w:val="multilevel"/>
    <w:tmpl w:val="09330A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217306"/>
    <w:multiLevelType w:val="multilevel"/>
    <w:tmpl w:val="1021730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A6F04"/>
    <w:multiLevelType w:val="multilevel"/>
    <w:tmpl w:val="2FDA6F04"/>
    <w:lvl w:ilvl="0">
      <w:start w:val="1"/>
      <w:numFmt w:val="low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2BC7181"/>
    <w:multiLevelType w:val="multilevel"/>
    <w:tmpl w:val="42BC718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543DFA"/>
    <w:multiLevelType w:val="multilevel"/>
    <w:tmpl w:val="46543D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DB14C9F"/>
    <w:multiLevelType w:val="multilevel"/>
    <w:tmpl w:val="4DB14C9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EC80D3E"/>
    <w:multiLevelType w:val="multilevel"/>
    <w:tmpl w:val="4EC80D3E"/>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2E78F3"/>
    <w:multiLevelType w:val="singleLevel"/>
    <w:tmpl w:val="592E78F3"/>
    <w:lvl w:ilvl="0">
      <w:start w:val="1"/>
      <w:numFmt w:val="decimal"/>
      <w:suff w:val="nothing"/>
      <w:lvlText w:val="%1."/>
      <w:lvlJc w:val="left"/>
    </w:lvl>
  </w:abstractNum>
  <w:abstractNum w:abstractNumId="8">
    <w:nsid w:val="592E790D"/>
    <w:multiLevelType w:val="singleLevel"/>
    <w:tmpl w:val="592E790D"/>
    <w:lvl w:ilvl="0">
      <w:start w:val="3"/>
      <w:numFmt w:val="decimal"/>
      <w:suff w:val="nothing"/>
      <w:lvlText w:val="%1."/>
      <w:lvlJc w:val="left"/>
    </w:lvl>
  </w:abstractNum>
  <w:abstractNum w:abstractNumId="9">
    <w:nsid w:val="592E7928"/>
    <w:multiLevelType w:val="singleLevel"/>
    <w:tmpl w:val="592E7928"/>
    <w:lvl w:ilvl="0">
      <w:start w:val="5"/>
      <w:numFmt w:val="decimal"/>
      <w:suff w:val="nothing"/>
      <w:lvlText w:val="%1."/>
      <w:lvlJc w:val="left"/>
    </w:lvl>
  </w:abstractNum>
  <w:abstractNum w:abstractNumId="10">
    <w:nsid w:val="592E798B"/>
    <w:multiLevelType w:val="singleLevel"/>
    <w:tmpl w:val="592E798B"/>
    <w:lvl w:ilvl="0">
      <w:start w:val="1"/>
      <w:numFmt w:val="decimal"/>
      <w:suff w:val="nothing"/>
      <w:lvlText w:val="%1."/>
      <w:lvlJc w:val="left"/>
    </w:lvl>
  </w:abstractNum>
  <w:abstractNum w:abstractNumId="11">
    <w:nsid w:val="592E79A5"/>
    <w:multiLevelType w:val="singleLevel"/>
    <w:tmpl w:val="592E79A5"/>
    <w:lvl w:ilvl="0">
      <w:start w:val="3"/>
      <w:numFmt w:val="decimal"/>
      <w:suff w:val="nothing"/>
      <w:lvlText w:val="%1."/>
      <w:lvlJc w:val="left"/>
    </w:lvl>
  </w:abstractNum>
  <w:abstractNum w:abstractNumId="12">
    <w:nsid w:val="592E79FA"/>
    <w:multiLevelType w:val="singleLevel"/>
    <w:tmpl w:val="592E79FA"/>
    <w:lvl w:ilvl="0">
      <w:start w:val="1"/>
      <w:numFmt w:val="decimal"/>
      <w:suff w:val="nothing"/>
      <w:lvlText w:val="%1."/>
      <w:lvlJc w:val="left"/>
    </w:lvl>
  </w:abstractNum>
  <w:abstractNum w:abstractNumId="13">
    <w:nsid w:val="592E7A14"/>
    <w:multiLevelType w:val="singleLevel"/>
    <w:tmpl w:val="592E7A14"/>
    <w:lvl w:ilvl="0">
      <w:start w:val="2"/>
      <w:numFmt w:val="decimal"/>
      <w:suff w:val="nothing"/>
      <w:lvlText w:val="%1."/>
      <w:lvlJc w:val="left"/>
    </w:lvl>
  </w:abstractNum>
  <w:abstractNum w:abstractNumId="14">
    <w:nsid w:val="592E7A26"/>
    <w:multiLevelType w:val="singleLevel"/>
    <w:tmpl w:val="592E7A26"/>
    <w:lvl w:ilvl="0">
      <w:start w:val="3"/>
      <w:numFmt w:val="decimal"/>
      <w:suff w:val="nothing"/>
      <w:lvlText w:val="%1."/>
      <w:lvlJc w:val="left"/>
    </w:lvl>
  </w:abstractNum>
  <w:abstractNum w:abstractNumId="15">
    <w:nsid w:val="592E7A37"/>
    <w:multiLevelType w:val="singleLevel"/>
    <w:tmpl w:val="592E7A37"/>
    <w:lvl w:ilvl="0">
      <w:start w:val="4"/>
      <w:numFmt w:val="decimal"/>
      <w:suff w:val="nothing"/>
      <w:lvlText w:val="%1."/>
      <w:lvlJc w:val="left"/>
    </w:lvl>
  </w:abstractNum>
  <w:abstractNum w:abstractNumId="16">
    <w:nsid w:val="592E7A47"/>
    <w:multiLevelType w:val="singleLevel"/>
    <w:tmpl w:val="592E7A47"/>
    <w:lvl w:ilvl="0">
      <w:start w:val="5"/>
      <w:numFmt w:val="decimal"/>
      <w:suff w:val="nothing"/>
      <w:lvlText w:val="%1."/>
      <w:lvlJc w:val="left"/>
    </w:lvl>
  </w:abstractNum>
  <w:abstractNum w:abstractNumId="17">
    <w:nsid w:val="592E7AD2"/>
    <w:multiLevelType w:val="singleLevel"/>
    <w:tmpl w:val="592E7AD2"/>
    <w:lvl w:ilvl="0">
      <w:start w:val="1"/>
      <w:numFmt w:val="decimal"/>
      <w:suff w:val="nothing"/>
      <w:lvlText w:val="%1."/>
      <w:lvlJc w:val="left"/>
    </w:lvl>
  </w:abstractNum>
  <w:abstractNum w:abstractNumId="18">
    <w:nsid w:val="592E7AF2"/>
    <w:multiLevelType w:val="singleLevel"/>
    <w:tmpl w:val="592E7AF2"/>
    <w:lvl w:ilvl="0">
      <w:start w:val="3"/>
      <w:numFmt w:val="decimal"/>
      <w:suff w:val="nothing"/>
      <w:lvlText w:val="%1."/>
      <w:lvlJc w:val="left"/>
    </w:lvl>
  </w:abstractNum>
  <w:abstractNum w:abstractNumId="19">
    <w:nsid w:val="592E7B69"/>
    <w:multiLevelType w:val="singleLevel"/>
    <w:tmpl w:val="592E7B69"/>
    <w:lvl w:ilvl="0">
      <w:start w:val="8"/>
      <w:numFmt w:val="decimal"/>
      <w:suff w:val="nothing"/>
      <w:lvlText w:val="%1."/>
      <w:lvlJc w:val="left"/>
    </w:lvl>
  </w:abstractNum>
  <w:abstractNum w:abstractNumId="20">
    <w:nsid w:val="5955A472"/>
    <w:multiLevelType w:val="singleLevel"/>
    <w:tmpl w:val="5955A472"/>
    <w:lvl w:ilvl="0">
      <w:start w:val="1"/>
      <w:numFmt w:val="lowerLetter"/>
      <w:suff w:val="nothing"/>
      <w:lvlText w:val="%1)"/>
      <w:lvlJc w:val="left"/>
    </w:lvl>
  </w:abstractNum>
  <w:abstractNum w:abstractNumId="21">
    <w:nsid w:val="5955AB2D"/>
    <w:multiLevelType w:val="singleLevel"/>
    <w:tmpl w:val="5955AB2D"/>
    <w:lvl w:ilvl="0">
      <w:start w:val="4"/>
      <w:numFmt w:val="decimal"/>
      <w:suff w:val="nothing"/>
      <w:lvlText w:val="%1."/>
      <w:lvlJc w:val="left"/>
    </w:lvl>
  </w:abstractNum>
  <w:abstractNum w:abstractNumId="22">
    <w:nsid w:val="60FB5279"/>
    <w:multiLevelType w:val="multilevel"/>
    <w:tmpl w:val="60FB527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7"/>
  </w:num>
  <w:num w:numId="4">
    <w:abstractNumId w:val="8"/>
  </w:num>
  <w:num w:numId="5">
    <w:abstractNumId w:val="20"/>
  </w:num>
  <w:num w:numId="6">
    <w:abstractNumId w:val="9"/>
  </w:num>
  <w:num w:numId="7">
    <w:abstractNumId w:val="5"/>
  </w:num>
  <w:num w:numId="8">
    <w:abstractNumId w:val="19"/>
  </w:num>
  <w:num w:numId="9">
    <w:abstractNumId w:val="3"/>
  </w:num>
  <w:num w:numId="10">
    <w:abstractNumId w:val="10"/>
  </w:num>
  <w:num w:numId="11">
    <w:abstractNumId w:val="1"/>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2"/>
  </w:num>
  <w:num w:numId="19">
    <w:abstractNumId w:val="2"/>
  </w:num>
  <w:num w:numId="20">
    <w:abstractNumId w:val="17"/>
  </w:num>
  <w:num w:numId="21">
    <w:abstractNumId w:val="18"/>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84224"/>
    <w:rsid w:val="00023EE2"/>
    <w:rsid w:val="001B21AF"/>
    <w:rsid w:val="00204BC3"/>
    <w:rsid w:val="002543EC"/>
    <w:rsid w:val="0029352B"/>
    <w:rsid w:val="002C615C"/>
    <w:rsid w:val="00307AFF"/>
    <w:rsid w:val="003F31E1"/>
    <w:rsid w:val="00431021"/>
    <w:rsid w:val="00460846"/>
    <w:rsid w:val="00502DF7"/>
    <w:rsid w:val="00520C8B"/>
    <w:rsid w:val="005511A6"/>
    <w:rsid w:val="00581075"/>
    <w:rsid w:val="005B7464"/>
    <w:rsid w:val="006613A8"/>
    <w:rsid w:val="006A5123"/>
    <w:rsid w:val="006D576A"/>
    <w:rsid w:val="006F756F"/>
    <w:rsid w:val="00706DFC"/>
    <w:rsid w:val="0072465C"/>
    <w:rsid w:val="00755403"/>
    <w:rsid w:val="00773EFC"/>
    <w:rsid w:val="00815FDF"/>
    <w:rsid w:val="00826CFC"/>
    <w:rsid w:val="00834FCA"/>
    <w:rsid w:val="008915F5"/>
    <w:rsid w:val="00897279"/>
    <w:rsid w:val="008E2B68"/>
    <w:rsid w:val="008F274B"/>
    <w:rsid w:val="00924DB8"/>
    <w:rsid w:val="009314DC"/>
    <w:rsid w:val="00957DC0"/>
    <w:rsid w:val="00A20634"/>
    <w:rsid w:val="00A232F8"/>
    <w:rsid w:val="00A92E9D"/>
    <w:rsid w:val="00B0386A"/>
    <w:rsid w:val="00B306D0"/>
    <w:rsid w:val="00B96640"/>
    <w:rsid w:val="00BE09F0"/>
    <w:rsid w:val="00C1298B"/>
    <w:rsid w:val="00C305D4"/>
    <w:rsid w:val="00CD48E8"/>
    <w:rsid w:val="00D90861"/>
    <w:rsid w:val="00DB31CC"/>
    <w:rsid w:val="00DC007D"/>
    <w:rsid w:val="00E64384"/>
    <w:rsid w:val="00E84224"/>
    <w:rsid w:val="00F038C1"/>
    <w:rsid w:val="00F124DC"/>
    <w:rsid w:val="00FB54A9"/>
    <w:rsid w:val="018302FF"/>
    <w:rsid w:val="06233804"/>
    <w:rsid w:val="0BBA44F6"/>
    <w:rsid w:val="2460693C"/>
    <w:rsid w:val="64DB229D"/>
    <w:rsid w:val="78FE3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3F31E1"/>
    <w:pPr>
      <w:ind w:firstLine="420"/>
    </w:pPr>
    <w:rPr>
      <w:szCs w:val="20"/>
    </w:rPr>
  </w:style>
  <w:style w:type="paragraph" w:styleId="a4">
    <w:name w:val="footer"/>
    <w:basedOn w:val="a"/>
    <w:link w:val="Char0"/>
    <w:uiPriority w:val="99"/>
    <w:unhideWhenUsed/>
    <w:rsid w:val="003F31E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F31E1"/>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3F31E1"/>
    <w:pPr>
      <w:spacing w:before="240" w:after="60" w:line="312" w:lineRule="auto"/>
      <w:jc w:val="center"/>
      <w:outlineLvl w:val="1"/>
    </w:pPr>
    <w:rPr>
      <w:rFonts w:ascii="等线 Light" w:hAnsi="等线 Light"/>
      <w:b/>
      <w:bCs/>
      <w:kern w:val="28"/>
      <w:sz w:val="32"/>
      <w:szCs w:val="32"/>
    </w:rPr>
  </w:style>
  <w:style w:type="character" w:customStyle="1" w:styleId="Char1">
    <w:name w:val="页眉 Char"/>
    <w:basedOn w:val="a0"/>
    <w:link w:val="a5"/>
    <w:uiPriority w:val="99"/>
    <w:rsid w:val="003F31E1"/>
    <w:rPr>
      <w:sz w:val="18"/>
      <w:szCs w:val="18"/>
    </w:rPr>
  </w:style>
  <w:style w:type="character" w:customStyle="1" w:styleId="Char0">
    <w:name w:val="页脚 Char"/>
    <w:basedOn w:val="a0"/>
    <w:link w:val="a4"/>
    <w:uiPriority w:val="99"/>
    <w:rsid w:val="003F31E1"/>
    <w:rPr>
      <w:sz w:val="18"/>
      <w:szCs w:val="18"/>
    </w:rPr>
  </w:style>
  <w:style w:type="character" w:customStyle="1" w:styleId="Char2">
    <w:name w:val="副标题 Char"/>
    <w:basedOn w:val="a0"/>
    <w:link w:val="a6"/>
    <w:uiPriority w:val="11"/>
    <w:qFormat/>
    <w:rsid w:val="003F31E1"/>
    <w:rPr>
      <w:rFonts w:ascii="等线 Light" w:eastAsia="宋体" w:hAnsi="等线 Light" w:cs="Times New Roman"/>
      <w:b/>
      <w:bCs/>
      <w:kern w:val="28"/>
      <w:sz w:val="32"/>
      <w:szCs w:val="32"/>
    </w:rPr>
  </w:style>
  <w:style w:type="paragraph" w:customStyle="1" w:styleId="1">
    <w:name w:val="列出段落1"/>
    <w:basedOn w:val="a"/>
    <w:link w:val="Char3"/>
    <w:uiPriority w:val="34"/>
    <w:qFormat/>
    <w:rsid w:val="003F31E1"/>
    <w:pPr>
      <w:ind w:firstLineChars="200" w:firstLine="420"/>
    </w:pPr>
    <w:rPr>
      <w:rFonts w:ascii="Calibri" w:hAnsi="Calibri"/>
      <w:szCs w:val="22"/>
    </w:rPr>
  </w:style>
  <w:style w:type="character" w:customStyle="1" w:styleId="Char3">
    <w:name w:val="列出段落 Char"/>
    <w:link w:val="1"/>
    <w:uiPriority w:val="34"/>
    <w:rsid w:val="003F31E1"/>
    <w:rPr>
      <w:rFonts w:ascii="Calibri" w:eastAsia="宋体" w:hAnsi="Calibri" w:cs="Times New Roman"/>
    </w:rPr>
  </w:style>
  <w:style w:type="character" w:customStyle="1" w:styleId="Char">
    <w:name w:val="正文缩进 Char"/>
    <w:link w:val="a3"/>
    <w:qFormat/>
    <w:rsid w:val="003F31E1"/>
    <w:rPr>
      <w:rFonts w:ascii="Times New Roman" w:eastAsia="宋体" w:hAnsi="Times New Roman" w:cs="Times New Roman"/>
      <w:szCs w:val="20"/>
    </w:rPr>
  </w:style>
  <w:style w:type="paragraph" w:customStyle="1" w:styleId="15">
    <w:name w:val="样式 样式 (中文) +中文正文 加粗 行距: 1.5 倍行距 + 非加粗"/>
    <w:basedOn w:val="150"/>
    <w:rsid w:val="003F31E1"/>
    <w:rPr>
      <w:b w:val="0"/>
      <w:bCs w:val="0"/>
    </w:rPr>
  </w:style>
  <w:style w:type="paragraph" w:customStyle="1" w:styleId="150">
    <w:name w:val="样式 (中文) +中文正文 加粗 行距: 1.5 倍行距"/>
    <w:basedOn w:val="a"/>
    <w:rsid w:val="003F31E1"/>
    <w:rPr>
      <w:rFonts w:cs="宋体"/>
      <w:b/>
      <w:bCs/>
      <w:szCs w:val="20"/>
    </w:rPr>
  </w:style>
  <w:style w:type="paragraph" w:customStyle="1" w:styleId="151">
    <w:name w:val="样式 (中文) +中文正文 行距: 1.5 倍行距1"/>
    <w:basedOn w:val="a"/>
    <w:rsid w:val="003F31E1"/>
    <w:rPr>
      <w:rFonts w:cs="宋体"/>
      <w:szCs w:val="20"/>
    </w:rPr>
  </w:style>
  <w:style w:type="paragraph" w:customStyle="1" w:styleId="152">
    <w:name w:val="样式 左 行距: 1.5 倍行距"/>
    <w:basedOn w:val="a"/>
    <w:rsid w:val="003F31E1"/>
    <w:pPr>
      <w:jc w:val="left"/>
    </w:pPr>
    <w:rPr>
      <w:rFonts w:cs="宋体"/>
      <w:szCs w:val="20"/>
    </w:rPr>
  </w:style>
  <w:style w:type="paragraph" w:customStyle="1" w:styleId="153">
    <w:name w:val="样式 (中文) +中文正文 黑色 行距: 1.5 倍行距"/>
    <w:basedOn w:val="a"/>
    <w:rsid w:val="003F31E1"/>
    <w:rPr>
      <w:rFonts w:cs="宋体"/>
      <w:color w:val="000000"/>
      <w:szCs w:val="20"/>
    </w:rPr>
  </w:style>
  <w:style w:type="paragraph" w:customStyle="1" w:styleId="1520">
    <w:name w:val="样式 (中文) +中文正文 行距: 1.5 倍行距 首行缩进:  2 字符"/>
    <w:basedOn w:val="a"/>
    <w:rsid w:val="003F31E1"/>
    <w:pPr>
      <w:ind w:firstLineChars="200" w:firstLine="200"/>
    </w:pPr>
    <w:rPr>
      <w:rFonts w:cs="宋体"/>
      <w:szCs w:val="20"/>
    </w:rPr>
  </w:style>
  <w:style w:type="paragraph" w:customStyle="1" w:styleId="154">
    <w:name w:val="样式 行距: 1.5 倍行距"/>
    <w:basedOn w:val="a"/>
    <w:rsid w:val="003F31E1"/>
    <w:rPr>
      <w:rFonts w:cs="宋体"/>
      <w:szCs w:val="20"/>
    </w:rPr>
  </w:style>
  <w:style w:type="paragraph" w:customStyle="1" w:styleId="0981521">
    <w:name w:val="样式 (中文) +中文正文 首行缩进:  0.98 厘米 行距: 1.5 倍行距 左  2 字符1"/>
    <w:basedOn w:val="a"/>
    <w:rsid w:val="003F31E1"/>
    <w:pPr>
      <w:ind w:leftChars="200" w:left="200" w:firstLine="556"/>
    </w:pPr>
    <w:rPr>
      <w:rFonts w:cs="宋体"/>
      <w:szCs w:val="20"/>
    </w:rPr>
  </w:style>
  <w:style w:type="paragraph" w:customStyle="1" w:styleId="1515">
    <w:name w:val="样式 (中文) +中文正文 行距: 1.5 倍行距 首行缩进:  1.5 字符"/>
    <w:basedOn w:val="a"/>
    <w:qFormat/>
    <w:rsid w:val="003F31E1"/>
    <w:pPr>
      <w:ind w:firstLineChars="150" w:firstLine="150"/>
    </w:pPr>
    <w:rPr>
      <w:rFonts w:cs="宋体"/>
      <w:szCs w:val="20"/>
    </w:rPr>
  </w:style>
  <w:style w:type="paragraph" w:customStyle="1" w:styleId="1510">
    <w:name w:val="样式 样式 (中文) +中文正文 加粗 行距: 1.5 倍行距 + 非加粗1"/>
    <w:basedOn w:val="150"/>
    <w:rsid w:val="003F31E1"/>
    <w:rPr>
      <w:b w:val="0"/>
      <w:bCs w:val="0"/>
    </w:rPr>
  </w:style>
  <w:style w:type="paragraph" w:customStyle="1" w:styleId="1521">
    <w:name w:val="样式 (中文) +中文正文 行距: 1.5 倍行距2"/>
    <w:basedOn w:val="a"/>
    <w:rsid w:val="003F31E1"/>
    <w:rPr>
      <w:rFonts w:cs="宋体"/>
      <w:szCs w:val="20"/>
    </w:rPr>
  </w:style>
  <w:style w:type="paragraph" w:customStyle="1" w:styleId="155">
    <w:name w:val="样式 (中文) +中文正文 行距: 1.5 倍行距"/>
    <w:basedOn w:val="a"/>
    <w:rsid w:val="003F31E1"/>
    <w:rPr>
      <w:rFonts w:cs="宋体"/>
      <w:szCs w:val="20"/>
    </w:rPr>
  </w:style>
  <w:style w:type="paragraph" w:customStyle="1" w:styleId="1522">
    <w:name w:val="样式 左 行距: 1.5 倍行距2"/>
    <w:basedOn w:val="a"/>
    <w:qFormat/>
    <w:rsid w:val="003F31E1"/>
    <w:pPr>
      <w:jc w:val="left"/>
    </w:pPr>
    <w:rPr>
      <w:rFonts w:cs="宋体"/>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1396</Words>
  <Characters>7960</Characters>
  <Application>Microsoft Office Word</Application>
  <DocSecurity>0</DocSecurity>
  <Lines>66</Lines>
  <Paragraphs>18</Paragraphs>
  <ScaleCrop>false</ScaleCrop>
  <Company>微软中国</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dc:creator>
  <cp:lastModifiedBy>微软用户</cp:lastModifiedBy>
  <cp:revision>57</cp:revision>
  <dcterms:created xsi:type="dcterms:W3CDTF">2018-04-19T08:06:00Z</dcterms:created>
  <dcterms:modified xsi:type="dcterms:W3CDTF">2018-05-22T02:16:00Z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