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B6" w:rsidRPr="00003EED" w:rsidRDefault="005A6FCC" w:rsidP="009F7346">
      <w:pPr>
        <w:jc w:val="center"/>
        <w:rPr>
          <w:b/>
          <w:sz w:val="40"/>
        </w:rPr>
      </w:pPr>
      <w:r>
        <w:rPr>
          <w:rFonts w:hint="eastAsia"/>
          <w:b/>
          <w:sz w:val="40"/>
        </w:rPr>
        <w:t>上虞区人力社保局</w:t>
      </w:r>
      <w:r w:rsidR="009F7346" w:rsidRPr="00003EED">
        <w:rPr>
          <w:rFonts w:hint="eastAsia"/>
          <w:b/>
          <w:sz w:val="40"/>
        </w:rPr>
        <w:t>中央空调空调维保询价方案</w:t>
      </w:r>
    </w:p>
    <w:p w:rsidR="009F7346" w:rsidRDefault="009F7346" w:rsidP="009F7346">
      <w:pPr>
        <w:jc w:val="center"/>
        <w:rPr>
          <w:b/>
          <w:sz w:val="24"/>
        </w:rPr>
      </w:pPr>
    </w:p>
    <w:p w:rsidR="009D684B" w:rsidRDefault="009D684B" w:rsidP="009D684B">
      <w:pPr>
        <w:rPr>
          <w:b/>
          <w:sz w:val="28"/>
          <w:szCs w:val="28"/>
        </w:rPr>
      </w:pPr>
      <w:r>
        <w:rPr>
          <w:rFonts w:hint="eastAsia"/>
          <w:b/>
          <w:sz w:val="28"/>
          <w:szCs w:val="28"/>
        </w:rPr>
        <w:t>一、、需要提供合法的资质文书：</w:t>
      </w:r>
    </w:p>
    <w:p w:rsidR="009D684B" w:rsidRDefault="009D684B" w:rsidP="0025752B">
      <w:pPr>
        <w:rPr>
          <w:sz w:val="28"/>
          <w:szCs w:val="28"/>
        </w:rPr>
      </w:pPr>
      <w:r>
        <w:rPr>
          <w:rFonts w:hint="eastAsia"/>
          <w:sz w:val="28"/>
          <w:szCs w:val="28"/>
        </w:rPr>
        <w:t>1</w:t>
      </w:r>
      <w:r>
        <w:rPr>
          <w:rFonts w:hint="eastAsia"/>
          <w:sz w:val="28"/>
          <w:szCs w:val="28"/>
        </w:rPr>
        <w:t>、企业（公司）的营业执照；</w:t>
      </w:r>
    </w:p>
    <w:p w:rsidR="009D684B" w:rsidRDefault="009D684B" w:rsidP="0025752B">
      <w:pPr>
        <w:rPr>
          <w:sz w:val="28"/>
          <w:szCs w:val="28"/>
        </w:rPr>
      </w:pPr>
      <w:r>
        <w:rPr>
          <w:rFonts w:hint="eastAsia"/>
          <w:sz w:val="28"/>
          <w:szCs w:val="28"/>
        </w:rPr>
        <w:t>2</w:t>
      </w:r>
      <w:r>
        <w:rPr>
          <w:rFonts w:hint="eastAsia"/>
          <w:sz w:val="28"/>
          <w:szCs w:val="28"/>
        </w:rPr>
        <w:t>、技工本人的中央空调技术培训证书。</w:t>
      </w:r>
    </w:p>
    <w:p w:rsidR="0025752B" w:rsidRPr="0025752B" w:rsidRDefault="0025752B" w:rsidP="0025752B">
      <w:pPr>
        <w:rPr>
          <w:rFonts w:asciiTheme="minorEastAsia" w:eastAsiaTheme="minorEastAsia" w:hAnsiTheme="minorEastAsia" w:cs="宋体"/>
          <w:sz w:val="32"/>
          <w:szCs w:val="32"/>
        </w:rPr>
      </w:pPr>
      <w:r w:rsidRPr="0025752B">
        <w:rPr>
          <w:rFonts w:asciiTheme="minorEastAsia" w:eastAsiaTheme="minorEastAsia" w:hAnsiTheme="minorEastAsia" w:cs="宋体" w:hint="eastAsia"/>
          <w:sz w:val="32"/>
          <w:szCs w:val="32"/>
        </w:rPr>
        <w:t>3、具有良好的维护保养业绩及信誉。</w:t>
      </w:r>
    </w:p>
    <w:p w:rsidR="0025752B" w:rsidRPr="0025752B" w:rsidRDefault="0025752B" w:rsidP="0025752B">
      <w:pPr>
        <w:rPr>
          <w:rFonts w:asciiTheme="minorEastAsia" w:eastAsiaTheme="minorEastAsia" w:hAnsiTheme="minorEastAsia" w:cs="宋体"/>
          <w:sz w:val="32"/>
          <w:szCs w:val="32"/>
        </w:rPr>
      </w:pPr>
      <w:r w:rsidRPr="0025752B">
        <w:rPr>
          <w:rFonts w:asciiTheme="minorEastAsia" w:eastAsiaTheme="minorEastAsia" w:hAnsiTheme="minorEastAsia" w:cs="宋体" w:hint="eastAsia"/>
          <w:sz w:val="32"/>
          <w:szCs w:val="32"/>
        </w:rPr>
        <w:t>4、在近3年内不存在违反招投标和政府采购相关法律法规的禁止行为、在维护保养过程中未发生过重大安全责任事故的法人或其他组织均可参加投标。</w:t>
      </w:r>
    </w:p>
    <w:p w:rsidR="0025752B" w:rsidRPr="0025752B" w:rsidRDefault="0025752B" w:rsidP="0025752B">
      <w:pPr>
        <w:rPr>
          <w:rFonts w:asciiTheme="minorEastAsia" w:eastAsiaTheme="minorEastAsia" w:hAnsiTheme="minorEastAsia" w:cs="宋体"/>
          <w:sz w:val="32"/>
          <w:szCs w:val="32"/>
        </w:rPr>
      </w:pPr>
      <w:r w:rsidRPr="0025752B">
        <w:rPr>
          <w:rFonts w:asciiTheme="minorEastAsia" w:eastAsiaTheme="minorEastAsia" w:hAnsiTheme="minorEastAsia" w:cs="宋体" w:hint="eastAsia"/>
          <w:sz w:val="32"/>
          <w:szCs w:val="32"/>
        </w:rPr>
        <w:t>5、具有履行合同的专业技术能力。</w:t>
      </w:r>
    </w:p>
    <w:p w:rsidR="009D684B" w:rsidRDefault="009D684B" w:rsidP="009D684B">
      <w:pPr>
        <w:rPr>
          <w:b/>
          <w:sz w:val="28"/>
          <w:szCs w:val="28"/>
        </w:rPr>
      </w:pPr>
      <w:r>
        <w:rPr>
          <w:rFonts w:hint="eastAsia"/>
          <w:b/>
          <w:sz w:val="28"/>
          <w:szCs w:val="28"/>
        </w:rPr>
        <w:t>二、服务范围：</w:t>
      </w:r>
    </w:p>
    <w:p w:rsidR="009D684B" w:rsidRDefault="009D684B" w:rsidP="009D684B">
      <w:pPr>
        <w:ind w:firstLineChars="200" w:firstLine="560"/>
        <w:rPr>
          <w:kern w:val="0"/>
          <w:sz w:val="28"/>
          <w:szCs w:val="28"/>
        </w:rPr>
      </w:pPr>
      <w:proofErr w:type="gramStart"/>
      <w:r>
        <w:rPr>
          <w:rFonts w:hint="eastAsia"/>
          <w:kern w:val="0"/>
          <w:sz w:val="28"/>
          <w:szCs w:val="28"/>
        </w:rPr>
        <w:t>常规维保服务</w:t>
      </w:r>
      <w:proofErr w:type="gramEnd"/>
      <w:r>
        <w:rPr>
          <w:rFonts w:hint="eastAsia"/>
          <w:kern w:val="0"/>
          <w:sz w:val="28"/>
          <w:szCs w:val="28"/>
        </w:rPr>
        <w:t>，以确保</w:t>
      </w:r>
      <w:r w:rsidR="00C654EF">
        <w:rPr>
          <w:rFonts w:hint="eastAsia"/>
          <w:kern w:val="0"/>
          <w:sz w:val="28"/>
          <w:szCs w:val="28"/>
        </w:rPr>
        <w:t>空调</w:t>
      </w:r>
      <w:r>
        <w:rPr>
          <w:rFonts w:hint="eastAsia"/>
          <w:kern w:val="0"/>
          <w:sz w:val="28"/>
          <w:szCs w:val="28"/>
        </w:rPr>
        <w:t>机组的正常运行。</w:t>
      </w:r>
      <w:r w:rsidR="00C654EF">
        <w:rPr>
          <w:rFonts w:hint="eastAsia"/>
          <w:kern w:val="0"/>
          <w:sz w:val="28"/>
          <w:szCs w:val="28"/>
        </w:rPr>
        <w:t>下附设备清单：</w:t>
      </w:r>
    </w:p>
    <w:tbl>
      <w:tblPr>
        <w:tblStyle w:val="a4"/>
        <w:tblW w:w="0" w:type="auto"/>
        <w:tblLook w:val="04A0" w:firstRow="1" w:lastRow="0" w:firstColumn="1" w:lastColumn="0" w:noHBand="0" w:noVBand="1"/>
      </w:tblPr>
      <w:tblGrid>
        <w:gridCol w:w="2518"/>
        <w:gridCol w:w="1418"/>
        <w:gridCol w:w="850"/>
        <w:gridCol w:w="851"/>
        <w:gridCol w:w="1701"/>
        <w:gridCol w:w="1184"/>
      </w:tblGrid>
      <w:tr w:rsidR="00E7365B" w:rsidTr="00E7365B">
        <w:tc>
          <w:tcPr>
            <w:tcW w:w="2518"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名称</w:t>
            </w:r>
          </w:p>
        </w:tc>
        <w:tc>
          <w:tcPr>
            <w:tcW w:w="1418"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型号</w:t>
            </w:r>
          </w:p>
        </w:tc>
        <w:tc>
          <w:tcPr>
            <w:tcW w:w="850"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数量</w:t>
            </w:r>
          </w:p>
        </w:tc>
        <w:tc>
          <w:tcPr>
            <w:tcW w:w="851"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单位</w:t>
            </w:r>
          </w:p>
        </w:tc>
        <w:tc>
          <w:tcPr>
            <w:tcW w:w="1701"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制造厂商</w:t>
            </w:r>
          </w:p>
        </w:tc>
        <w:tc>
          <w:tcPr>
            <w:tcW w:w="1184" w:type="dxa"/>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制造日期</w:t>
            </w:r>
          </w:p>
        </w:tc>
      </w:tr>
      <w:tr w:rsidR="00E7365B" w:rsidTr="00E7365B">
        <w:tc>
          <w:tcPr>
            <w:tcW w:w="2518" w:type="dxa"/>
            <w:vAlign w:val="center"/>
          </w:tcPr>
          <w:p w:rsidR="00E7365B" w:rsidRPr="00E7365B" w:rsidRDefault="00E7365B" w:rsidP="00E7365B">
            <w:pPr>
              <w:spacing w:line="360" w:lineRule="auto"/>
              <w:jc w:val="center"/>
              <w:rPr>
                <w:rFonts w:asciiTheme="minorEastAsia" w:hAnsiTheme="minorEastAsia"/>
                <w:kern w:val="0"/>
                <w:sz w:val="24"/>
              </w:rPr>
            </w:pPr>
            <w:proofErr w:type="gramStart"/>
            <w:r w:rsidRPr="00E7365B">
              <w:rPr>
                <w:rFonts w:asciiTheme="minorEastAsia" w:hAnsiTheme="minorEastAsia" w:hint="eastAsia"/>
                <w:kern w:val="0"/>
                <w:sz w:val="24"/>
              </w:rPr>
              <w:t>满液式</w:t>
            </w:r>
            <w:proofErr w:type="gramEnd"/>
            <w:r w:rsidRPr="00E7365B">
              <w:rPr>
                <w:rFonts w:asciiTheme="minorEastAsia" w:hAnsiTheme="minorEastAsia" w:hint="eastAsia"/>
                <w:kern w:val="0"/>
                <w:sz w:val="24"/>
              </w:rPr>
              <w:t>螺杆水冷机组</w:t>
            </w:r>
          </w:p>
        </w:tc>
        <w:tc>
          <w:tcPr>
            <w:tcW w:w="1418"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bCs/>
                <w:sz w:val="24"/>
              </w:rPr>
              <w:t>KCWF2390C1</w:t>
            </w:r>
          </w:p>
        </w:tc>
        <w:tc>
          <w:tcPr>
            <w:tcW w:w="850"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2</w:t>
            </w:r>
          </w:p>
        </w:tc>
        <w:tc>
          <w:tcPr>
            <w:tcW w:w="851"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台</w:t>
            </w:r>
          </w:p>
        </w:tc>
        <w:tc>
          <w:tcPr>
            <w:tcW w:w="1701"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浙江国祥</w:t>
            </w:r>
          </w:p>
        </w:tc>
        <w:tc>
          <w:tcPr>
            <w:tcW w:w="1184" w:type="dxa"/>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2017.4</w:t>
            </w:r>
          </w:p>
        </w:tc>
      </w:tr>
      <w:tr w:rsidR="00E7365B" w:rsidTr="00E7365B">
        <w:tc>
          <w:tcPr>
            <w:tcW w:w="2518"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冷却塔</w:t>
            </w:r>
          </w:p>
        </w:tc>
        <w:tc>
          <w:tcPr>
            <w:tcW w:w="1418"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KFN-400</w:t>
            </w:r>
          </w:p>
        </w:tc>
        <w:tc>
          <w:tcPr>
            <w:tcW w:w="850"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2</w:t>
            </w:r>
          </w:p>
        </w:tc>
        <w:tc>
          <w:tcPr>
            <w:tcW w:w="851"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台</w:t>
            </w:r>
          </w:p>
        </w:tc>
        <w:tc>
          <w:tcPr>
            <w:tcW w:w="1701"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浙江国祥</w:t>
            </w:r>
          </w:p>
        </w:tc>
        <w:tc>
          <w:tcPr>
            <w:tcW w:w="1184" w:type="dxa"/>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2017.4</w:t>
            </w:r>
          </w:p>
        </w:tc>
      </w:tr>
      <w:tr w:rsidR="00E7365B" w:rsidTr="00E7365B">
        <w:tc>
          <w:tcPr>
            <w:tcW w:w="2518"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燃气真空热水锅炉</w:t>
            </w:r>
          </w:p>
        </w:tc>
        <w:tc>
          <w:tcPr>
            <w:tcW w:w="1418"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ZWNS150-Q</w:t>
            </w:r>
          </w:p>
        </w:tc>
        <w:tc>
          <w:tcPr>
            <w:tcW w:w="850"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1</w:t>
            </w:r>
          </w:p>
        </w:tc>
        <w:tc>
          <w:tcPr>
            <w:tcW w:w="851"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台</w:t>
            </w:r>
          </w:p>
        </w:tc>
        <w:tc>
          <w:tcPr>
            <w:tcW w:w="1701" w:type="dxa"/>
            <w:vAlign w:val="center"/>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浙江上能锅炉</w:t>
            </w:r>
          </w:p>
        </w:tc>
        <w:tc>
          <w:tcPr>
            <w:tcW w:w="1184" w:type="dxa"/>
          </w:tcPr>
          <w:p w:rsidR="00E7365B" w:rsidRPr="00E7365B" w:rsidRDefault="00E7365B" w:rsidP="00E7365B">
            <w:pPr>
              <w:spacing w:line="360" w:lineRule="auto"/>
              <w:jc w:val="center"/>
              <w:rPr>
                <w:rFonts w:asciiTheme="minorEastAsia" w:hAnsiTheme="minorEastAsia"/>
                <w:kern w:val="0"/>
                <w:sz w:val="24"/>
              </w:rPr>
            </w:pPr>
            <w:r w:rsidRPr="00E7365B">
              <w:rPr>
                <w:rFonts w:asciiTheme="minorEastAsia" w:hAnsiTheme="minorEastAsia" w:hint="eastAsia"/>
                <w:kern w:val="0"/>
                <w:sz w:val="24"/>
              </w:rPr>
              <w:t>2017.5</w:t>
            </w:r>
          </w:p>
        </w:tc>
      </w:tr>
    </w:tbl>
    <w:p w:rsidR="00C654EF" w:rsidRDefault="00C654EF" w:rsidP="00E7365B">
      <w:pPr>
        <w:spacing w:line="360" w:lineRule="auto"/>
        <w:ind w:firstLineChars="200" w:firstLine="560"/>
        <w:rPr>
          <w:kern w:val="0"/>
          <w:sz w:val="28"/>
          <w:szCs w:val="28"/>
        </w:rPr>
      </w:pPr>
    </w:p>
    <w:p w:rsidR="00C654EF" w:rsidRDefault="00C654EF" w:rsidP="00C654EF">
      <w:pPr>
        <w:rPr>
          <w:b/>
          <w:sz w:val="28"/>
          <w:szCs w:val="28"/>
        </w:rPr>
      </w:pPr>
      <w:r>
        <w:rPr>
          <w:rFonts w:hint="eastAsia"/>
          <w:b/>
          <w:sz w:val="28"/>
          <w:szCs w:val="28"/>
        </w:rPr>
        <w:t>三、</w:t>
      </w:r>
      <w:r>
        <w:rPr>
          <w:rFonts w:hint="eastAsia"/>
          <w:b/>
          <w:sz w:val="28"/>
          <w:szCs w:val="28"/>
        </w:rPr>
        <w:t xml:space="preserve"> </w:t>
      </w:r>
      <w:r>
        <w:rPr>
          <w:rFonts w:hint="eastAsia"/>
          <w:b/>
          <w:sz w:val="28"/>
          <w:szCs w:val="28"/>
        </w:rPr>
        <w:t>维护保养的内容、期限、地点：</w:t>
      </w:r>
    </w:p>
    <w:p w:rsidR="00C654EF" w:rsidRDefault="00C654EF" w:rsidP="00C654EF">
      <w:pPr>
        <w:rPr>
          <w:sz w:val="28"/>
          <w:szCs w:val="28"/>
        </w:rPr>
      </w:pPr>
      <w:r>
        <w:rPr>
          <w:rFonts w:hint="eastAsia"/>
          <w:sz w:val="28"/>
          <w:szCs w:val="28"/>
        </w:rPr>
        <w:t>1</w:t>
      </w:r>
      <w:r>
        <w:rPr>
          <w:rFonts w:hint="eastAsia"/>
          <w:sz w:val="28"/>
          <w:szCs w:val="28"/>
        </w:rPr>
        <w:t>、</w:t>
      </w:r>
      <w:proofErr w:type="gramStart"/>
      <w:r>
        <w:rPr>
          <w:rFonts w:hint="eastAsia"/>
          <w:sz w:val="28"/>
          <w:szCs w:val="28"/>
        </w:rPr>
        <w:t>维保地点</w:t>
      </w:r>
      <w:proofErr w:type="gramEnd"/>
      <w:r>
        <w:rPr>
          <w:rFonts w:hint="eastAsia"/>
          <w:sz w:val="28"/>
          <w:szCs w:val="28"/>
        </w:rPr>
        <w:t>：绍兴市上虞区人力资源和社会保障局</w:t>
      </w:r>
      <w:r>
        <w:rPr>
          <w:rFonts w:hint="eastAsia"/>
          <w:sz w:val="28"/>
          <w:szCs w:val="28"/>
        </w:rPr>
        <w:t>(</w:t>
      </w:r>
      <w:r>
        <w:rPr>
          <w:rFonts w:hint="eastAsia"/>
          <w:sz w:val="28"/>
          <w:szCs w:val="28"/>
        </w:rPr>
        <w:t>嘉和路</w:t>
      </w:r>
      <w:r>
        <w:rPr>
          <w:rFonts w:hint="eastAsia"/>
          <w:sz w:val="28"/>
          <w:szCs w:val="28"/>
        </w:rPr>
        <w:t>168</w:t>
      </w:r>
      <w:r>
        <w:rPr>
          <w:rFonts w:hint="eastAsia"/>
          <w:sz w:val="28"/>
          <w:szCs w:val="28"/>
        </w:rPr>
        <w:t>号</w:t>
      </w:r>
      <w:r>
        <w:rPr>
          <w:rFonts w:hint="eastAsia"/>
          <w:sz w:val="28"/>
          <w:szCs w:val="28"/>
        </w:rPr>
        <w:t>).</w:t>
      </w:r>
    </w:p>
    <w:p w:rsidR="00880922" w:rsidRDefault="00310DEC" w:rsidP="00C654EF">
      <w:pPr>
        <w:rPr>
          <w:sz w:val="28"/>
          <w:szCs w:val="28"/>
        </w:rPr>
      </w:pPr>
      <w:r>
        <w:rPr>
          <w:rFonts w:hint="eastAsia"/>
          <w:sz w:val="28"/>
          <w:szCs w:val="28"/>
        </w:rPr>
        <w:t>2</w:t>
      </w:r>
      <w:r w:rsidR="00C654EF">
        <w:rPr>
          <w:rFonts w:hint="eastAsia"/>
          <w:sz w:val="28"/>
          <w:szCs w:val="28"/>
        </w:rPr>
        <w:t>、</w:t>
      </w:r>
      <w:proofErr w:type="gramStart"/>
      <w:r w:rsidR="00C654EF">
        <w:rPr>
          <w:rFonts w:hint="eastAsia"/>
          <w:sz w:val="28"/>
          <w:szCs w:val="28"/>
        </w:rPr>
        <w:t>维保期限</w:t>
      </w:r>
      <w:proofErr w:type="gramEnd"/>
      <w:r w:rsidR="00C654EF">
        <w:rPr>
          <w:rFonts w:hint="eastAsia"/>
          <w:sz w:val="28"/>
          <w:szCs w:val="28"/>
        </w:rPr>
        <w:t>：</w:t>
      </w:r>
      <w:r w:rsidR="00C654EF">
        <w:rPr>
          <w:rFonts w:hint="eastAsia"/>
          <w:sz w:val="28"/>
          <w:szCs w:val="28"/>
        </w:rPr>
        <w:t xml:space="preserve"> </w:t>
      </w:r>
      <w:r w:rsidR="00880922">
        <w:rPr>
          <w:rFonts w:hint="eastAsia"/>
          <w:sz w:val="28"/>
          <w:szCs w:val="28"/>
        </w:rPr>
        <w:t>二</w:t>
      </w:r>
      <w:r>
        <w:rPr>
          <w:rFonts w:hint="eastAsia"/>
          <w:sz w:val="28"/>
          <w:szCs w:val="28"/>
        </w:rPr>
        <w:t>年</w:t>
      </w:r>
      <w:r>
        <w:rPr>
          <w:rFonts w:hint="eastAsia"/>
          <w:sz w:val="28"/>
          <w:szCs w:val="28"/>
        </w:rPr>
        <w:t xml:space="preserve"> </w:t>
      </w:r>
    </w:p>
    <w:p w:rsidR="00AE1EC1" w:rsidRDefault="00AE1EC1" w:rsidP="00C654EF">
      <w:pPr>
        <w:rPr>
          <w:sz w:val="28"/>
          <w:szCs w:val="28"/>
        </w:rPr>
      </w:pPr>
      <w:r>
        <w:rPr>
          <w:rFonts w:hint="eastAsia"/>
          <w:sz w:val="28"/>
          <w:szCs w:val="28"/>
        </w:rPr>
        <w:t>3</w:t>
      </w:r>
      <w:r>
        <w:rPr>
          <w:rFonts w:hint="eastAsia"/>
          <w:sz w:val="28"/>
          <w:szCs w:val="28"/>
        </w:rPr>
        <w:t>、一年内常规两次维修清洗保养（本年度</w:t>
      </w:r>
      <w:r>
        <w:rPr>
          <w:rFonts w:hint="eastAsia"/>
          <w:sz w:val="28"/>
          <w:szCs w:val="28"/>
        </w:rPr>
        <w:t>6</w:t>
      </w:r>
      <w:r>
        <w:rPr>
          <w:rFonts w:hint="eastAsia"/>
          <w:sz w:val="28"/>
          <w:szCs w:val="28"/>
        </w:rPr>
        <w:t>月、</w:t>
      </w:r>
      <w:r>
        <w:rPr>
          <w:rFonts w:hint="eastAsia"/>
          <w:sz w:val="28"/>
          <w:szCs w:val="28"/>
        </w:rPr>
        <w:t>10</w:t>
      </w:r>
      <w:r>
        <w:rPr>
          <w:rFonts w:hint="eastAsia"/>
          <w:sz w:val="28"/>
          <w:szCs w:val="28"/>
        </w:rPr>
        <w:t>月）</w:t>
      </w:r>
    </w:p>
    <w:p w:rsidR="00C654EF" w:rsidRDefault="00310DEC" w:rsidP="00C654EF">
      <w:pPr>
        <w:rPr>
          <w:sz w:val="28"/>
          <w:szCs w:val="28"/>
        </w:rPr>
      </w:pPr>
      <w:r>
        <w:rPr>
          <w:rFonts w:hint="eastAsia"/>
          <w:sz w:val="28"/>
          <w:szCs w:val="28"/>
        </w:rPr>
        <w:t>4</w:t>
      </w:r>
      <w:r w:rsidR="00C654EF">
        <w:rPr>
          <w:rFonts w:hint="eastAsia"/>
          <w:sz w:val="28"/>
          <w:szCs w:val="28"/>
        </w:rPr>
        <w:t>、具体内容：</w:t>
      </w:r>
      <w:r w:rsidR="000E4E09">
        <w:rPr>
          <w:rFonts w:hint="eastAsia"/>
          <w:sz w:val="28"/>
          <w:szCs w:val="28"/>
        </w:rPr>
        <w:t>根据我方要求</w:t>
      </w:r>
      <w:r w:rsidR="00D302E8">
        <w:rPr>
          <w:rFonts w:hint="eastAsia"/>
          <w:sz w:val="28"/>
          <w:szCs w:val="28"/>
        </w:rPr>
        <w:t>维保期内</w:t>
      </w:r>
      <w:r w:rsidR="00D83848">
        <w:rPr>
          <w:rFonts w:hint="eastAsia"/>
          <w:sz w:val="28"/>
          <w:szCs w:val="28"/>
        </w:rPr>
        <w:t>对</w:t>
      </w:r>
      <w:r w:rsidR="00D302E8">
        <w:rPr>
          <w:rFonts w:hint="eastAsia"/>
          <w:sz w:val="28"/>
          <w:szCs w:val="28"/>
        </w:rPr>
        <w:t>（一台）</w:t>
      </w:r>
      <w:proofErr w:type="gramStart"/>
      <w:r w:rsidR="00D302E8">
        <w:rPr>
          <w:rFonts w:hint="eastAsia"/>
          <w:sz w:val="28"/>
          <w:szCs w:val="28"/>
        </w:rPr>
        <w:t>满液式</w:t>
      </w:r>
      <w:proofErr w:type="gramEnd"/>
      <w:r w:rsidR="00D302E8">
        <w:rPr>
          <w:rFonts w:hint="eastAsia"/>
          <w:sz w:val="28"/>
          <w:szCs w:val="28"/>
        </w:rPr>
        <w:t>螺杆水冷机组</w:t>
      </w:r>
      <w:r w:rsidR="00C654EF">
        <w:rPr>
          <w:rFonts w:hint="eastAsia"/>
          <w:sz w:val="28"/>
          <w:szCs w:val="28"/>
        </w:rPr>
        <w:t>保</w:t>
      </w:r>
      <w:r w:rsidR="000E4E09">
        <w:rPr>
          <w:rFonts w:hint="eastAsia"/>
          <w:sz w:val="28"/>
          <w:szCs w:val="28"/>
        </w:rPr>
        <w:t>养</w:t>
      </w:r>
      <w:r w:rsidR="00C32746">
        <w:rPr>
          <w:rFonts w:hint="eastAsia"/>
          <w:sz w:val="28"/>
          <w:szCs w:val="28"/>
        </w:rPr>
        <w:t>一次</w:t>
      </w:r>
      <w:r w:rsidR="00F70EE1">
        <w:rPr>
          <w:rFonts w:hint="eastAsia"/>
          <w:sz w:val="28"/>
          <w:szCs w:val="28"/>
        </w:rPr>
        <w:t>（含材料</w:t>
      </w:r>
      <w:r w:rsidR="007F74F7">
        <w:rPr>
          <w:rFonts w:hint="eastAsia"/>
          <w:sz w:val="28"/>
          <w:szCs w:val="28"/>
        </w:rPr>
        <w:t>附件</w:t>
      </w:r>
      <w:r w:rsidR="00780524">
        <w:rPr>
          <w:rFonts w:hint="eastAsia"/>
          <w:sz w:val="28"/>
          <w:szCs w:val="28"/>
        </w:rPr>
        <w:t>、冷</w:t>
      </w:r>
      <w:proofErr w:type="gramStart"/>
      <w:r w:rsidR="00780524">
        <w:rPr>
          <w:rFonts w:hint="eastAsia"/>
          <w:sz w:val="28"/>
          <w:szCs w:val="28"/>
        </w:rPr>
        <w:t>疑</w:t>
      </w:r>
      <w:proofErr w:type="gramEnd"/>
      <w:r w:rsidR="00780524">
        <w:rPr>
          <w:rFonts w:hint="eastAsia"/>
          <w:sz w:val="28"/>
          <w:szCs w:val="28"/>
        </w:rPr>
        <w:t>器清洗</w:t>
      </w:r>
      <w:r w:rsidR="00F70EE1">
        <w:rPr>
          <w:rFonts w:hint="eastAsia"/>
          <w:sz w:val="28"/>
          <w:szCs w:val="28"/>
        </w:rPr>
        <w:t>），每年</w:t>
      </w:r>
      <w:r w:rsidR="007F74F7">
        <w:rPr>
          <w:rFonts w:hint="eastAsia"/>
          <w:sz w:val="28"/>
          <w:szCs w:val="28"/>
        </w:rPr>
        <w:t>换季</w:t>
      </w:r>
      <w:r w:rsidR="00F70EE1">
        <w:rPr>
          <w:rFonts w:hint="eastAsia"/>
          <w:sz w:val="28"/>
          <w:szCs w:val="28"/>
        </w:rPr>
        <w:t>对冷却塔、</w:t>
      </w:r>
      <w:r w:rsidR="007F74F7">
        <w:rPr>
          <w:rFonts w:hint="eastAsia"/>
          <w:sz w:val="28"/>
          <w:szCs w:val="28"/>
        </w:rPr>
        <w:t>燃气</w:t>
      </w:r>
      <w:r w:rsidR="00F70EE1">
        <w:rPr>
          <w:rFonts w:hint="eastAsia"/>
          <w:sz w:val="28"/>
          <w:szCs w:val="28"/>
        </w:rPr>
        <w:lastRenderedPageBreak/>
        <w:t>锅炉清洗维护一次。</w:t>
      </w:r>
    </w:p>
    <w:p w:rsidR="000E4E09" w:rsidRDefault="000E4E09" w:rsidP="000E4E09">
      <w:pPr>
        <w:rPr>
          <w:b/>
          <w:sz w:val="28"/>
          <w:szCs w:val="28"/>
        </w:rPr>
      </w:pPr>
      <w:r>
        <w:rPr>
          <w:rFonts w:hint="eastAsia"/>
          <w:b/>
          <w:sz w:val="28"/>
          <w:szCs w:val="28"/>
        </w:rPr>
        <w:t>四、中标方应提供的主要维修保养服务：</w:t>
      </w:r>
    </w:p>
    <w:p w:rsidR="000E4E09" w:rsidRDefault="000E4E09" w:rsidP="000E4E09">
      <w:pPr>
        <w:rPr>
          <w:sz w:val="28"/>
          <w:szCs w:val="28"/>
        </w:rPr>
      </w:pPr>
      <w:r>
        <w:rPr>
          <w:rFonts w:hint="eastAsia"/>
          <w:sz w:val="28"/>
          <w:szCs w:val="28"/>
        </w:rPr>
        <w:t>1</w:t>
      </w:r>
      <w:r>
        <w:rPr>
          <w:rFonts w:hint="eastAsia"/>
          <w:sz w:val="28"/>
          <w:szCs w:val="28"/>
        </w:rPr>
        <w:t>、对主机压力系统进行测压，加注制冷剂。</w:t>
      </w:r>
    </w:p>
    <w:p w:rsidR="000E4E09" w:rsidRDefault="000E4E09" w:rsidP="000E4E09">
      <w:pPr>
        <w:rPr>
          <w:sz w:val="28"/>
          <w:szCs w:val="28"/>
        </w:rPr>
      </w:pPr>
      <w:r>
        <w:rPr>
          <w:rFonts w:hint="eastAsia"/>
          <w:sz w:val="28"/>
          <w:szCs w:val="28"/>
        </w:rPr>
        <w:t>2</w:t>
      </w:r>
      <w:r>
        <w:rPr>
          <w:rFonts w:hint="eastAsia"/>
          <w:sz w:val="28"/>
          <w:szCs w:val="28"/>
        </w:rPr>
        <w:t>、对主机电脑板进行通讯、运行等功能</w:t>
      </w:r>
      <w:proofErr w:type="gramStart"/>
      <w:r>
        <w:rPr>
          <w:rFonts w:hint="eastAsia"/>
          <w:sz w:val="28"/>
          <w:szCs w:val="28"/>
        </w:rPr>
        <w:t>能</w:t>
      </w:r>
      <w:proofErr w:type="gramEnd"/>
      <w:r>
        <w:rPr>
          <w:rFonts w:hint="eastAsia"/>
          <w:sz w:val="28"/>
          <w:szCs w:val="28"/>
        </w:rPr>
        <w:t>性检测，主电脑板进行除尘，防潮保护等保护性维护。</w:t>
      </w:r>
    </w:p>
    <w:p w:rsidR="000E4E09" w:rsidRDefault="000E4E09" w:rsidP="000E4E09">
      <w:pPr>
        <w:rPr>
          <w:sz w:val="28"/>
          <w:szCs w:val="28"/>
        </w:rPr>
      </w:pPr>
      <w:r>
        <w:rPr>
          <w:rFonts w:hint="eastAsia"/>
          <w:sz w:val="28"/>
          <w:szCs w:val="28"/>
        </w:rPr>
        <w:t>3</w:t>
      </w:r>
      <w:r>
        <w:rPr>
          <w:rFonts w:hint="eastAsia"/>
          <w:sz w:val="28"/>
          <w:szCs w:val="28"/>
        </w:rPr>
        <w:t>、对各个强电电器连接电缆及安全情况检查，清扫电器柜的灰尘及紧固各接线端子</w:t>
      </w:r>
      <w:r>
        <w:rPr>
          <w:rFonts w:hint="eastAsia"/>
          <w:sz w:val="28"/>
          <w:szCs w:val="28"/>
        </w:rPr>
        <w:t>(</w:t>
      </w:r>
      <w:r>
        <w:rPr>
          <w:rFonts w:hint="eastAsia"/>
          <w:sz w:val="28"/>
          <w:szCs w:val="28"/>
        </w:rPr>
        <w:t>设备控制箱置于地下室或阴暗潮湿处的，需在箱内放干燥剂</w:t>
      </w:r>
      <w:r>
        <w:rPr>
          <w:rFonts w:hint="eastAsia"/>
          <w:sz w:val="28"/>
          <w:szCs w:val="28"/>
        </w:rPr>
        <w:t>)</w:t>
      </w:r>
      <w:r>
        <w:rPr>
          <w:rFonts w:hint="eastAsia"/>
          <w:sz w:val="28"/>
          <w:szCs w:val="28"/>
        </w:rPr>
        <w:t>。接线进行重新固定、拧紧。通过</w:t>
      </w:r>
      <w:proofErr w:type="gramStart"/>
      <w:r>
        <w:rPr>
          <w:rFonts w:hint="eastAsia"/>
          <w:sz w:val="28"/>
          <w:szCs w:val="28"/>
        </w:rPr>
        <w:t>维保使</w:t>
      </w:r>
      <w:proofErr w:type="gramEnd"/>
      <w:r>
        <w:rPr>
          <w:rFonts w:hint="eastAsia"/>
          <w:sz w:val="28"/>
          <w:szCs w:val="28"/>
        </w:rPr>
        <w:t>系统运行更加稳定。</w:t>
      </w:r>
    </w:p>
    <w:p w:rsidR="000E4E09" w:rsidRDefault="000E4E09" w:rsidP="000E4E09">
      <w:pPr>
        <w:rPr>
          <w:sz w:val="28"/>
          <w:szCs w:val="28"/>
        </w:rPr>
      </w:pPr>
      <w:r>
        <w:rPr>
          <w:rFonts w:hint="eastAsia"/>
          <w:sz w:val="28"/>
          <w:szCs w:val="28"/>
        </w:rPr>
        <w:t>4</w:t>
      </w:r>
      <w:r>
        <w:rPr>
          <w:rFonts w:hint="eastAsia"/>
          <w:sz w:val="28"/>
          <w:szCs w:val="28"/>
        </w:rPr>
        <w:t>、主机温度及水压力的测试</w:t>
      </w:r>
      <w:r>
        <w:rPr>
          <w:rFonts w:hint="eastAsia"/>
          <w:sz w:val="28"/>
          <w:szCs w:val="28"/>
        </w:rPr>
        <w:t>.</w:t>
      </w:r>
    </w:p>
    <w:p w:rsidR="000E4E09" w:rsidRDefault="000E4E09" w:rsidP="000E4E09">
      <w:pPr>
        <w:rPr>
          <w:sz w:val="28"/>
          <w:szCs w:val="28"/>
        </w:rPr>
      </w:pPr>
      <w:r>
        <w:rPr>
          <w:rFonts w:hint="eastAsia"/>
          <w:sz w:val="28"/>
          <w:szCs w:val="28"/>
        </w:rPr>
        <w:t>5</w:t>
      </w:r>
      <w:r>
        <w:rPr>
          <w:rFonts w:hint="eastAsia"/>
          <w:sz w:val="28"/>
          <w:szCs w:val="28"/>
        </w:rPr>
        <w:t>、主机表面的灰尘处理及安全检查</w:t>
      </w:r>
      <w:r>
        <w:rPr>
          <w:rFonts w:hint="eastAsia"/>
          <w:sz w:val="28"/>
          <w:szCs w:val="28"/>
        </w:rPr>
        <w:t>(</w:t>
      </w:r>
      <w:r>
        <w:rPr>
          <w:rFonts w:hint="eastAsia"/>
          <w:sz w:val="28"/>
          <w:szCs w:val="28"/>
        </w:rPr>
        <w:t>如绝缘值测试等</w:t>
      </w:r>
      <w:r>
        <w:rPr>
          <w:rFonts w:hint="eastAsia"/>
          <w:sz w:val="28"/>
          <w:szCs w:val="28"/>
        </w:rPr>
        <w:t>.)</w:t>
      </w:r>
    </w:p>
    <w:p w:rsidR="000E4E09" w:rsidRDefault="000E4E09" w:rsidP="000E4E09">
      <w:pPr>
        <w:rPr>
          <w:sz w:val="28"/>
          <w:szCs w:val="28"/>
        </w:rPr>
      </w:pPr>
      <w:r>
        <w:rPr>
          <w:rFonts w:hint="eastAsia"/>
          <w:sz w:val="28"/>
          <w:szCs w:val="28"/>
        </w:rPr>
        <w:t>6</w:t>
      </w:r>
      <w:r>
        <w:rPr>
          <w:rFonts w:hint="eastAsia"/>
          <w:sz w:val="28"/>
          <w:szCs w:val="28"/>
        </w:rPr>
        <w:t>、主电缆到主机的防潮措施。</w:t>
      </w:r>
    </w:p>
    <w:p w:rsidR="000E4E09" w:rsidRDefault="000E4E09" w:rsidP="000E4E09">
      <w:pPr>
        <w:rPr>
          <w:sz w:val="28"/>
          <w:szCs w:val="28"/>
        </w:rPr>
      </w:pPr>
      <w:r>
        <w:rPr>
          <w:rFonts w:hint="eastAsia"/>
          <w:sz w:val="28"/>
          <w:szCs w:val="28"/>
        </w:rPr>
        <w:t>7</w:t>
      </w:r>
      <w:r>
        <w:rPr>
          <w:rFonts w:hint="eastAsia"/>
          <w:sz w:val="28"/>
          <w:szCs w:val="28"/>
        </w:rPr>
        <w:t>、对系统管道进行常规检查。至少进行一次密闭性检测、一次性彻底清洗处理。</w:t>
      </w:r>
    </w:p>
    <w:p w:rsidR="000E4E09" w:rsidRDefault="000E4E09" w:rsidP="000E4E09">
      <w:pPr>
        <w:rPr>
          <w:sz w:val="28"/>
          <w:szCs w:val="28"/>
        </w:rPr>
      </w:pPr>
      <w:r>
        <w:rPr>
          <w:rFonts w:hint="eastAsia"/>
          <w:sz w:val="28"/>
          <w:szCs w:val="28"/>
        </w:rPr>
        <w:t>8</w:t>
      </w:r>
      <w:r>
        <w:rPr>
          <w:rFonts w:hint="eastAsia"/>
          <w:sz w:val="28"/>
          <w:szCs w:val="28"/>
        </w:rPr>
        <w:t>、对水泵进行保养调试</w:t>
      </w:r>
      <w:r>
        <w:rPr>
          <w:rFonts w:hint="eastAsia"/>
          <w:sz w:val="28"/>
          <w:szCs w:val="28"/>
        </w:rPr>
        <w:t>(</w:t>
      </w:r>
      <w:r>
        <w:rPr>
          <w:rFonts w:hint="eastAsia"/>
          <w:sz w:val="28"/>
          <w:szCs w:val="28"/>
        </w:rPr>
        <w:t>添加黄油、处理垫片等</w:t>
      </w:r>
      <w:r>
        <w:rPr>
          <w:rFonts w:hint="eastAsia"/>
          <w:sz w:val="28"/>
          <w:szCs w:val="28"/>
        </w:rPr>
        <w:t>)</w:t>
      </w:r>
      <w:r>
        <w:rPr>
          <w:rFonts w:hint="eastAsia"/>
          <w:sz w:val="28"/>
          <w:szCs w:val="28"/>
        </w:rPr>
        <w:t>。</w:t>
      </w:r>
    </w:p>
    <w:p w:rsidR="000E4E09" w:rsidRDefault="000E4E09" w:rsidP="000E4E09">
      <w:pPr>
        <w:rPr>
          <w:sz w:val="28"/>
          <w:szCs w:val="28"/>
        </w:rPr>
      </w:pPr>
      <w:r>
        <w:rPr>
          <w:rFonts w:hint="eastAsia"/>
          <w:sz w:val="28"/>
          <w:szCs w:val="28"/>
        </w:rPr>
        <w:t>9</w:t>
      </w:r>
      <w:r>
        <w:rPr>
          <w:rFonts w:hint="eastAsia"/>
          <w:sz w:val="28"/>
          <w:szCs w:val="28"/>
        </w:rPr>
        <w:t>、主机防锈处理。</w:t>
      </w:r>
    </w:p>
    <w:p w:rsidR="000E4E09" w:rsidRDefault="000E4E09" w:rsidP="000E4E09">
      <w:pPr>
        <w:rPr>
          <w:sz w:val="28"/>
          <w:szCs w:val="28"/>
        </w:rPr>
      </w:pPr>
      <w:r>
        <w:rPr>
          <w:rFonts w:hint="eastAsia"/>
          <w:sz w:val="28"/>
          <w:szCs w:val="28"/>
        </w:rPr>
        <w:t>10</w:t>
      </w:r>
      <w:r>
        <w:rPr>
          <w:rFonts w:hint="eastAsia"/>
          <w:sz w:val="28"/>
          <w:szCs w:val="28"/>
        </w:rPr>
        <w:t>、阀门添加黄油及检查开启度。</w:t>
      </w:r>
    </w:p>
    <w:p w:rsidR="000E4E09" w:rsidRDefault="000E4E09" w:rsidP="000E4E09">
      <w:pPr>
        <w:rPr>
          <w:sz w:val="28"/>
          <w:szCs w:val="28"/>
        </w:rPr>
      </w:pPr>
      <w:r>
        <w:rPr>
          <w:rFonts w:hint="eastAsia"/>
          <w:sz w:val="28"/>
          <w:szCs w:val="28"/>
        </w:rPr>
        <w:t>11</w:t>
      </w:r>
      <w:r>
        <w:rPr>
          <w:rFonts w:hint="eastAsia"/>
          <w:sz w:val="28"/>
          <w:szCs w:val="28"/>
        </w:rPr>
        <w:t>、内机</w:t>
      </w:r>
      <w:r w:rsidR="00AE1EC1">
        <w:rPr>
          <w:rFonts w:hint="eastAsia"/>
          <w:sz w:val="28"/>
          <w:szCs w:val="28"/>
        </w:rPr>
        <w:t>、</w:t>
      </w:r>
      <w:r>
        <w:rPr>
          <w:rFonts w:hint="eastAsia"/>
          <w:sz w:val="28"/>
          <w:szCs w:val="28"/>
        </w:rPr>
        <w:t>电机</w:t>
      </w:r>
      <w:r w:rsidR="00AE1EC1">
        <w:rPr>
          <w:rFonts w:hint="eastAsia"/>
          <w:sz w:val="28"/>
          <w:szCs w:val="28"/>
        </w:rPr>
        <w:t>、风管、风口</w:t>
      </w:r>
      <w:r>
        <w:rPr>
          <w:rFonts w:hint="eastAsia"/>
          <w:sz w:val="28"/>
          <w:szCs w:val="28"/>
        </w:rPr>
        <w:t>，末端温度开关检查等。</w:t>
      </w:r>
    </w:p>
    <w:p w:rsidR="000E4E09" w:rsidRDefault="000E4E09" w:rsidP="000E4E09">
      <w:pPr>
        <w:rPr>
          <w:sz w:val="28"/>
          <w:szCs w:val="28"/>
        </w:rPr>
      </w:pPr>
      <w:r>
        <w:rPr>
          <w:rFonts w:hint="eastAsia"/>
          <w:sz w:val="28"/>
          <w:szCs w:val="28"/>
        </w:rPr>
        <w:t>12</w:t>
      </w:r>
      <w:r>
        <w:rPr>
          <w:rFonts w:hint="eastAsia"/>
          <w:sz w:val="28"/>
          <w:szCs w:val="28"/>
        </w:rPr>
        <w:t>、保温材料修复。</w:t>
      </w:r>
    </w:p>
    <w:p w:rsidR="000E4E09" w:rsidRDefault="000E4E09" w:rsidP="000E4E09">
      <w:pPr>
        <w:rPr>
          <w:sz w:val="28"/>
          <w:szCs w:val="28"/>
        </w:rPr>
      </w:pPr>
      <w:r>
        <w:rPr>
          <w:rFonts w:hint="eastAsia"/>
          <w:sz w:val="28"/>
          <w:szCs w:val="28"/>
        </w:rPr>
        <w:t>13</w:t>
      </w:r>
      <w:r>
        <w:rPr>
          <w:rFonts w:hint="eastAsia"/>
          <w:sz w:val="28"/>
          <w:szCs w:val="28"/>
        </w:rPr>
        <w:t>、通信测试。</w:t>
      </w:r>
    </w:p>
    <w:p w:rsidR="009D684B" w:rsidRPr="00AE1EC1" w:rsidRDefault="000E4E09" w:rsidP="009D684B">
      <w:pPr>
        <w:rPr>
          <w:sz w:val="28"/>
          <w:szCs w:val="28"/>
        </w:rPr>
      </w:pPr>
      <w:r>
        <w:rPr>
          <w:rFonts w:hint="eastAsia"/>
          <w:sz w:val="28"/>
          <w:szCs w:val="28"/>
        </w:rPr>
        <w:t>1</w:t>
      </w:r>
      <w:r w:rsidR="00AE1EC1">
        <w:rPr>
          <w:rFonts w:hint="eastAsia"/>
          <w:sz w:val="28"/>
          <w:szCs w:val="28"/>
        </w:rPr>
        <w:t>4</w:t>
      </w:r>
      <w:r>
        <w:rPr>
          <w:rFonts w:hint="eastAsia"/>
          <w:sz w:val="28"/>
          <w:szCs w:val="28"/>
        </w:rPr>
        <w:t>、</w:t>
      </w:r>
      <w:r w:rsidR="00AE1EC1">
        <w:rPr>
          <w:rFonts w:hint="eastAsia"/>
          <w:sz w:val="28"/>
          <w:szCs w:val="28"/>
        </w:rPr>
        <w:t>螺杆水冷</w:t>
      </w:r>
      <w:r w:rsidR="00C32746">
        <w:rPr>
          <w:rFonts w:hint="eastAsia"/>
          <w:sz w:val="28"/>
          <w:szCs w:val="28"/>
        </w:rPr>
        <w:t>机</w:t>
      </w:r>
      <w:r>
        <w:rPr>
          <w:rFonts w:hint="eastAsia"/>
          <w:sz w:val="28"/>
          <w:szCs w:val="28"/>
        </w:rPr>
        <w:t>组</w:t>
      </w:r>
      <w:r w:rsidR="00C32746">
        <w:rPr>
          <w:rFonts w:hint="eastAsia"/>
          <w:sz w:val="28"/>
          <w:szCs w:val="28"/>
        </w:rPr>
        <w:t>、</w:t>
      </w:r>
      <w:r w:rsidR="00F70EE1">
        <w:rPr>
          <w:rFonts w:hint="eastAsia"/>
          <w:sz w:val="28"/>
          <w:szCs w:val="28"/>
        </w:rPr>
        <w:t>冷却塔、燃气锅炉</w:t>
      </w:r>
      <w:r>
        <w:rPr>
          <w:rFonts w:hint="eastAsia"/>
          <w:sz w:val="28"/>
          <w:szCs w:val="28"/>
        </w:rPr>
        <w:t>进行常规保养</w:t>
      </w:r>
      <w:r w:rsidR="006C065E">
        <w:rPr>
          <w:rFonts w:hint="eastAsia"/>
          <w:sz w:val="28"/>
          <w:szCs w:val="28"/>
        </w:rPr>
        <w:t>清洗</w:t>
      </w:r>
      <w:r w:rsidR="00F70EE1">
        <w:rPr>
          <w:rFonts w:hint="eastAsia"/>
          <w:sz w:val="28"/>
          <w:szCs w:val="28"/>
        </w:rPr>
        <w:t>维护</w:t>
      </w:r>
      <w:r w:rsidR="00003EED">
        <w:rPr>
          <w:rFonts w:hint="eastAsia"/>
          <w:sz w:val="28"/>
          <w:szCs w:val="28"/>
        </w:rPr>
        <w:t>。</w:t>
      </w:r>
    </w:p>
    <w:p w:rsidR="00C32746" w:rsidRDefault="00780524" w:rsidP="00C32746">
      <w:pPr>
        <w:rPr>
          <w:b/>
          <w:sz w:val="28"/>
          <w:szCs w:val="28"/>
        </w:rPr>
      </w:pPr>
      <w:r>
        <w:rPr>
          <w:rFonts w:hint="eastAsia"/>
          <w:b/>
          <w:sz w:val="28"/>
          <w:szCs w:val="28"/>
        </w:rPr>
        <w:t>五</w:t>
      </w:r>
      <w:r w:rsidR="00C32746">
        <w:rPr>
          <w:rFonts w:hint="eastAsia"/>
          <w:b/>
          <w:sz w:val="28"/>
          <w:szCs w:val="28"/>
        </w:rPr>
        <w:t>、服务要求：</w:t>
      </w:r>
    </w:p>
    <w:p w:rsidR="00C32746" w:rsidRDefault="00C32746" w:rsidP="00C32746">
      <w:pPr>
        <w:rPr>
          <w:sz w:val="28"/>
          <w:szCs w:val="28"/>
        </w:rPr>
      </w:pPr>
      <w:r>
        <w:rPr>
          <w:rFonts w:hint="eastAsia"/>
          <w:sz w:val="28"/>
          <w:szCs w:val="28"/>
        </w:rPr>
        <w:lastRenderedPageBreak/>
        <w:t>1</w:t>
      </w:r>
      <w:r>
        <w:rPr>
          <w:rFonts w:hint="eastAsia"/>
          <w:sz w:val="28"/>
          <w:szCs w:val="28"/>
        </w:rPr>
        <w:t>、合同生效后，立即对我方的设备进行维修及常规检查，维修人员应严格遵守我方的有关现场管理规章制度，若维修人员在具体的维护工作当中造成安全事故，要承担责任，我方不承担任何责任。维修保养操作时必须接受我方的监督及管理。</w:t>
      </w:r>
    </w:p>
    <w:p w:rsidR="00C32746" w:rsidRDefault="00C32746" w:rsidP="00C32746">
      <w:pPr>
        <w:rPr>
          <w:sz w:val="28"/>
          <w:szCs w:val="28"/>
        </w:rPr>
      </w:pPr>
      <w:r>
        <w:rPr>
          <w:rFonts w:hint="eastAsia"/>
          <w:sz w:val="28"/>
          <w:szCs w:val="28"/>
        </w:rPr>
        <w:t>2</w:t>
      </w:r>
      <w:r>
        <w:rPr>
          <w:rFonts w:hint="eastAsia"/>
          <w:sz w:val="28"/>
          <w:szCs w:val="28"/>
        </w:rPr>
        <w:t>、</w:t>
      </w:r>
      <w:proofErr w:type="gramStart"/>
      <w:r>
        <w:rPr>
          <w:rFonts w:hint="eastAsia"/>
          <w:sz w:val="28"/>
          <w:szCs w:val="28"/>
        </w:rPr>
        <w:t>维保中</w:t>
      </w:r>
      <w:proofErr w:type="gramEnd"/>
      <w:r>
        <w:rPr>
          <w:rFonts w:hint="eastAsia"/>
          <w:sz w:val="28"/>
          <w:szCs w:val="28"/>
        </w:rPr>
        <w:t>产生的废弃物，需清理干净，并保持现场的环境卫整洁。</w:t>
      </w:r>
    </w:p>
    <w:p w:rsidR="00C32746" w:rsidRDefault="00C32746" w:rsidP="00C32746">
      <w:pPr>
        <w:rPr>
          <w:sz w:val="28"/>
          <w:szCs w:val="28"/>
        </w:rPr>
      </w:pPr>
      <w:r>
        <w:rPr>
          <w:rFonts w:hint="eastAsia"/>
          <w:sz w:val="28"/>
          <w:szCs w:val="28"/>
        </w:rPr>
        <w:t>3</w:t>
      </w:r>
      <w:r>
        <w:rPr>
          <w:rFonts w:hint="eastAsia"/>
          <w:sz w:val="28"/>
          <w:szCs w:val="28"/>
        </w:rPr>
        <w:t>、服务电话</w:t>
      </w:r>
      <w:r>
        <w:rPr>
          <w:rFonts w:hint="eastAsia"/>
          <w:sz w:val="28"/>
          <w:szCs w:val="28"/>
        </w:rPr>
        <w:t>24</w:t>
      </w:r>
      <w:r>
        <w:rPr>
          <w:rFonts w:hint="eastAsia"/>
          <w:sz w:val="28"/>
          <w:szCs w:val="28"/>
        </w:rPr>
        <w:t>小时开通，接到我方的报修电话或通知</w:t>
      </w:r>
      <w:r>
        <w:rPr>
          <w:rFonts w:hint="eastAsia"/>
          <w:sz w:val="28"/>
          <w:szCs w:val="28"/>
        </w:rPr>
        <w:t>4</w:t>
      </w:r>
      <w:r>
        <w:rPr>
          <w:rFonts w:hint="eastAsia"/>
          <w:sz w:val="28"/>
          <w:szCs w:val="28"/>
        </w:rPr>
        <w:t>小时内到达现场，</w:t>
      </w:r>
      <w:proofErr w:type="gramStart"/>
      <w:r>
        <w:rPr>
          <w:rFonts w:hint="eastAsia"/>
          <w:sz w:val="28"/>
          <w:szCs w:val="28"/>
        </w:rPr>
        <w:t>并第一时间</w:t>
      </w:r>
      <w:proofErr w:type="gramEnd"/>
      <w:r>
        <w:rPr>
          <w:rFonts w:hint="eastAsia"/>
          <w:sz w:val="28"/>
          <w:szCs w:val="28"/>
        </w:rPr>
        <w:t>进行故障排查，免费维修，</w:t>
      </w:r>
      <w:r w:rsidR="00F70EE1">
        <w:rPr>
          <w:rFonts w:hint="eastAsia"/>
          <w:sz w:val="28"/>
          <w:szCs w:val="28"/>
        </w:rPr>
        <w:t>若经查设备零配件故障，</w:t>
      </w:r>
      <w:proofErr w:type="gramStart"/>
      <w:r w:rsidR="00F70EE1">
        <w:rPr>
          <w:rFonts w:hint="eastAsia"/>
          <w:sz w:val="28"/>
          <w:szCs w:val="28"/>
        </w:rPr>
        <w:t>应第一时间</w:t>
      </w:r>
      <w:proofErr w:type="gramEnd"/>
      <w:r w:rsidR="00F70EE1">
        <w:rPr>
          <w:rFonts w:hint="eastAsia"/>
          <w:sz w:val="28"/>
          <w:szCs w:val="28"/>
        </w:rPr>
        <w:t>告知我方相关人员，并经我方确认</w:t>
      </w:r>
      <w:r w:rsidR="00003EED">
        <w:rPr>
          <w:rFonts w:hint="eastAsia"/>
          <w:sz w:val="28"/>
          <w:szCs w:val="28"/>
        </w:rPr>
        <w:t>后另外支付所承担的零配件费用</w:t>
      </w:r>
      <w:r>
        <w:rPr>
          <w:rFonts w:hint="eastAsia"/>
          <w:sz w:val="28"/>
          <w:szCs w:val="28"/>
        </w:rPr>
        <w:t>。一般故障当天解决，重大故障如需要更换压缩机、冷凝器、蒸发器等配件</w:t>
      </w:r>
      <w:r>
        <w:rPr>
          <w:rFonts w:hint="eastAsia"/>
          <w:sz w:val="28"/>
          <w:szCs w:val="28"/>
        </w:rPr>
        <w:t>72</w:t>
      </w:r>
      <w:r>
        <w:rPr>
          <w:rFonts w:hint="eastAsia"/>
          <w:sz w:val="28"/>
          <w:szCs w:val="28"/>
        </w:rPr>
        <w:t>小时修复</w:t>
      </w:r>
      <w:r w:rsidR="00A4510F">
        <w:rPr>
          <w:rFonts w:hint="eastAsia"/>
          <w:sz w:val="28"/>
          <w:szCs w:val="28"/>
        </w:rPr>
        <w:t>。</w:t>
      </w:r>
    </w:p>
    <w:p w:rsidR="00C32746" w:rsidRDefault="00C32746" w:rsidP="00C32746">
      <w:pPr>
        <w:rPr>
          <w:sz w:val="28"/>
          <w:szCs w:val="28"/>
        </w:rPr>
      </w:pPr>
      <w:r>
        <w:rPr>
          <w:rFonts w:hint="eastAsia"/>
          <w:sz w:val="28"/>
          <w:szCs w:val="28"/>
        </w:rPr>
        <w:t>4</w:t>
      </w:r>
      <w:r>
        <w:rPr>
          <w:rFonts w:hint="eastAsia"/>
          <w:sz w:val="28"/>
          <w:szCs w:val="28"/>
        </w:rPr>
        <w:t>、承诺每月对所有设备进行一次巡查并报备。</w:t>
      </w:r>
    </w:p>
    <w:p w:rsidR="00C32746" w:rsidRDefault="00C32746" w:rsidP="00C32746">
      <w:pPr>
        <w:rPr>
          <w:sz w:val="28"/>
          <w:szCs w:val="28"/>
        </w:rPr>
      </w:pPr>
      <w:r>
        <w:rPr>
          <w:rFonts w:hint="eastAsia"/>
          <w:sz w:val="28"/>
          <w:szCs w:val="28"/>
        </w:rPr>
        <w:t>5</w:t>
      </w:r>
      <w:r>
        <w:rPr>
          <w:rFonts w:hint="eastAsia"/>
          <w:sz w:val="28"/>
          <w:szCs w:val="28"/>
        </w:rPr>
        <w:t>、主要</w:t>
      </w:r>
      <w:proofErr w:type="gramStart"/>
      <w:r>
        <w:rPr>
          <w:rFonts w:hint="eastAsia"/>
          <w:sz w:val="28"/>
          <w:szCs w:val="28"/>
        </w:rPr>
        <w:t>设备维保后</w:t>
      </w:r>
      <w:proofErr w:type="gramEnd"/>
      <w:r>
        <w:rPr>
          <w:rFonts w:hint="eastAsia"/>
          <w:sz w:val="28"/>
          <w:szCs w:val="28"/>
        </w:rPr>
        <w:t>，须明示标志，并注明时间，由双方签字确认。</w:t>
      </w:r>
    </w:p>
    <w:p w:rsidR="00C32746" w:rsidRDefault="00C32746" w:rsidP="00C32746">
      <w:pPr>
        <w:rPr>
          <w:sz w:val="28"/>
          <w:szCs w:val="28"/>
        </w:rPr>
      </w:pPr>
      <w:r>
        <w:rPr>
          <w:rFonts w:hint="eastAsia"/>
          <w:sz w:val="28"/>
          <w:szCs w:val="28"/>
        </w:rPr>
        <w:t>6</w:t>
      </w:r>
      <w:r w:rsidR="00A4510F">
        <w:rPr>
          <w:rFonts w:hint="eastAsia"/>
          <w:sz w:val="28"/>
          <w:szCs w:val="28"/>
        </w:rPr>
        <w:t>、需提供</w:t>
      </w:r>
      <w:r>
        <w:rPr>
          <w:rFonts w:hint="eastAsia"/>
          <w:sz w:val="28"/>
          <w:szCs w:val="28"/>
        </w:rPr>
        <w:t>材料报价明细表，需经我方同意后再行更换。</w:t>
      </w:r>
    </w:p>
    <w:p w:rsidR="00D302E8" w:rsidRPr="00780524" w:rsidRDefault="00D302E8" w:rsidP="00C32746">
      <w:pPr>
        <w:rPr>
          <w:rFonts w:asciiTheme="minorEastAsia" w:eastAsiaTheme="minorEastAsia" w:hAnsiTheme="minorEastAsia" w:cs="宋体"/>
          <w:sz w:val="32"/>
          <w:szCs w:val="32"/>
        </w:rPr>
      </w:pPr>
      <w:bookmarkStart w:id="0" w:name="_Toc516841485"/>
      <w:r>
        <w:rPr>
          <w:rFonts w:hint="eastAsia"/>
          <w:sz w:val="28"/>
          <w:szCs w:val="28"/>
        </w:rPr>
        <w:t>7</w:t>
      </w:r>
      <w:r>
        <w:rPr>
          <w:rFonts w:hint="eastAsia"/>
          <w:sz w:val="28"/>
          <w:szCs w:val="28"/>
        </w:rPr>
        <w:t>、</w:t>
      </w:r>
      <w:proofErr w:type="gramStart"/>
      <w:r w:rsidRPr="00D302E8">
        <w:rPr>
          <w:rFonts w:asciiTheme="minorEastAsia" w:eastAsiaTheme="minorEastAsia" w:hAnsiTheme="minorEastAsia" w:cs="宋体" w:hint="eastAsia"/>
          <w:sz w:val="28"/>
          <w:szCs w:val="32"/>
        </w:rPr>
        <w:t>维保期间</w:t>
      </w:r>
      <w:proofErr w:type="gramEnd"/>
      <w:r w:rsidRPr="00D302E8">
        <w:rPr>
          <w:rFonts w:asciiTheme="minorEastAsia" w:eastAsiaTheme="minorEastAsia" w:hAnsiTheme="minorEastAsia" w:cs="宋体" w:hint="eastAsia"/>
          <w:sz w:val="28"/>
          <w:szCs w:val="32"/>
        </w:rPr>
        <w:t>，如遇到大额的修理费用（指大于10000元的费用），采购单位有权组织包括专家小组进行论证，一旦发现存在重复修理、</w:t>
      </w:r>
      <w:proofErr w:type="gramStart"/>
      <w:r w:rsidRPr="00D302E8">
        <w:rPr>
          <w:rFonts w:asciiTheme="minorEastAsia" w:eastAsiaTheme="minorEastAsia" w:hAnsiTheme="minorEastAsia" w:cs="宋体" w:hint="eastAsia"/>
          <w:sz w:val="28"/>
          <w:szCs w:val="32"/>
        </w:rPr>
        <w:t>小修变</w:t>
      </w:r>
      <w:proofErr w:type="gramEnd"/>
      <w:r w:rsidRPr="00D302E8">
        <w:rPr>
          <w:rFonts w:asciiTheme="minorEastAsia" w:eastAsiaTheme="minorEastAsia" w:hAnsiTheme="minorEastAsia" w:cs="宋体" w:hint="eastAsia"/>
          <w:sz w:val="28"/>
          <w:szCs w:val="32"/>
        </w:rPr>
        <w:t>大修、虚假修理等问题，采购单位可对其扣减维保费用，情节严重的，可</w:t>
      </w:r>
      <w:proofErr w:type="gramStart"/>
      <w:r w:rsidRPr="00D302E8">
        <w:rPr>
          <w:rFonts w:asciiTheme="minorEastAsia" w:eastAsiaTheme="minorEastAsia" w:hAnsiTheme="minorEastAsia" w:cs="宋体" w:hint="eastAsia"/>
          <w:sz w:val="28"/>
          <w:szCs w:val="32"/>
        </w:rPr>
        <w:t>中止维保合同</w:t>
      </w:r>
      <w:proofErr w:type="gramEnd"/>
      <w:r w:rsidRPr="00D302E8">
        <w:rPr>
          <w:rFonts w:asciiTheme="minorEastAsia" w:eastAsiaTheme="minorEastAsia" w:hAnsiTheme="minorEastAsia" w:cs="宋体" w:hint="eastAsia"/>
          <w:sz w:val="28"/>
          <w:szCs w:val="32"/>
        </w:rPr>
        <w:t>。</w:t>
      </w:r>
      <w:bookmarkEnd w:id="0"/>
    </w:p>
    <w:p w:rsidR="00C32746" w:rsidRDefault="00780524" w:rsidP="00C32746">
      <w:pPr>
        <w:rPr>
          <w:b/>
          <w:sz w:val="28"/>
          <w:szCs w:val="28"/>
        </w:rPr>
      </w:pPr>
      <w:r>
        <w:rPr>
          <w:rFonts w:hint="eastAsia"/>
          <w:b/>
          <w:sz w:val="28"/>
          <w:szCs w:val="28"/>
        </w:rPr>
        <w:t>六</w:t>
      </w:r>
      <w:r w:rsidR="0076189C">
        <w:rPr>
          <w:rFonts w:hint="eastAsia"/>
          <w:b/>
          <w:sz w:val="28"/>
          <w:szCs w:val="28"/>
        </w:rPr>
        <w:t>、维保费用及付款方式，双方协商，合同约定。</w:t>
      </w:r>
      <w:r w:rsidR="00880922">
        <w:rPr>
          <w:rFonts w:hint="eastAsia"/>
          <w:b/>
          <w:sz w:val="28"/>
          <w:szCs w:val="28"/>
        </w:rPr>
        <w:t>合同期满，经招标单位同意可续签一次（为期二年）。</w:t>
      </w:r>
    </w:p>
    <w:p w:rsidR="00780524" w:rsidRDefault="00780524" w:rsidP="00780524">
      <w:pPr>
        <w:rPr>
          <w:b/>
          <w:sz w:val="28"/>
          <w:szCs w:val="28"/>
        </w:rPr>
      </w:pPr>
      <w:r>
        <w:rPr>
          <w:rFonts w:hint="eastAsia"/>
          <w:b/>
          <w:sz w:val="28"/>
          <w:szCs w:val="28"/>
        </w:rPr>
        <w:t>七</w:t>
      </w:r>
      <w:r w:rsidR="00C32746">
        <w:rPr>
          <w:rFonts w:hint="eastAsia"/>
          <w:b/>
          <w:sz w:val="28"/>
          <w:szCs w:val="28"/>
        </w:rPr>
        <w:t>、因现场情况很复杂，投标商投标前须进行现场查勘</w:t>
      </w:r>
      <w:r w:rsidR="00E0244F">
        <w:rPr>
          <w:rFonts w:hint="eastAsia"/>
          <w:b/>
          <w:sz w:val="28"/>
          <w:szCs w:val="28"/>
        </w:rPr>
        <w:t>并提供资质文书</w:t>
      </w:r>
      <w:r w:rsidR="00C32746">
        <w:rPr>
          <w:rFonts w:hint="eastAsia"/>
          <w:b/>
          <w:sz w:val="28"/>
          <w:szCs w:val="28"/>
        </w:rPr>
        <w:t>，否则投标报价将不会被接受。</w:t>
      </w:r>
    </w:p>
    <w:p w:rsidR="00AC57F8" w:rsidRDefault="00AC57F8" w:rsidP="00780524">
      <w:pPr>
        <w:rPr>
          <w:b/>
          <w:sz w:val="28"/>
          <w:szCs w:val="28"/>
        </w:rPr>
      </w:pPr>
    </w:p>
    <w:p w:rsidR="00E0244F" w:rsidRDefault="00780524" w:rsidP="00780524">
      <w:pPr>
        <w:rPr>
          <w:b/>
          <w:sz w:val="28"/>
          <w:szCs w:val="28"/>
        </w:rPr>
      </w:pPr>
      <w:r>
        <w:rPr>
          <w:rFonts w:hint="eastAsia"/>
          <w:b/>
          <w:sz w:val="28"/>
          <w:szCs w:val="28"/>
        </w:rPr>
        <w:lastRenderedPageBreak/>
        <w:t>附件：</w:t>
      </w:r>
    </w:p>
    <w:p w:rsidR="00E7365B" w:rsidRDefault="00E7365B" w:rsidP="00E7365B">
      <w:pPr>
        <w:jc w:val="center"/>
        <w:rPr>
          <w:b/>
          <w:sz w:val="28"/>
          <w:szCs w:val="28"/>
        </w:rPr>
      </w:pPr>
      <w:r>
        <w:rPr>
          <w:rFonts w:hint="eastAsia"/>
          <w:b/>
          <w:sz w:val="28"/>
          <w:szCs w:val="28"/>
        </w:rPr>
        <w:t>现场勘察单</w:t>
      </w:r>
    </w:p>
    <w:tbl>
      <w:tblPr>
        <w:tblStyle w:val="a4"/>
        <w:tblW w:w="0" w:type="auto"/>
        <w:tblLook w:val="04A0" w:firstRow="1" w:lastRow="0" w:firstColumn="1" w:lastColumn="0" w:noHBand="0" w:noVBand="1"/>
      </w:tblPr>
      <w:tblGrid>
        <w:gridCol w:w="1951"/>
        <w:gridCol w:w="2268"/>
        <w:gridCol w:w="1701"/>
        <w:gridCol w:w="2552"/>
      </w:tblGrid>
      <w:tr w:rsidR="000A01B9" w:rsidTr="000A01B9">
        <w:tc>
          <w:tcPr>
            <w:tcW w:w="1951" w:type="dxa"/>
          </w:tcPr>
          <w:p w:rsidR="000A01B9" w:rsidRDefault="000A01B9" w:rsidP="00E7365B">
            <w:pPr>
              <w:jc w:val="center"/>
              <w:rPr>
                <w:b/>
                <w:sz w:val="28"/>
                <w:szCs w:val="28"/>
              </w:rPr>
            </w:pPr>
            <w:r>
              <w:rPr>
                <w:rFonts w:hint="eastAsia"/>
                <w:b/>
                <w:sz w:val="28"/>
                <w:szCs w:val="28"/>
              </w:rPr>
              <w:t>勘察时间</w:t>
            </w:r>
          </w:p>
        </w:tc>
        <w:tc>
          <w:tcPr>
            <w:tcW w:w="2268" w:type="dxa"/>
          </w:tcPr>
          <w:p w:rsidR="000A01B9" w:rsidRDefault="000A01B9" w:rsidP="00E7365B">
            <w:pPr>
              <w:jc w:val="center"/>
              <w:rPr>
                <w:b/>
                <w:sz w:val="28"/>
                <w:szCs w:val="28"/>
              </w:rPr>
            </w:pPr>
            <w:r>
              <w:rPr>
                <w:rFonts w:hint="eastAsia"/>
                <w:b/>
                <w:sz w:val="28"/>
                <w:szCs w:val="28"/>
              </w:rPr>
              <w:t>勘察单位（盖章）</w:t>
            </w:r>
          </w:p>
        </w:tc>
        <w:tc>
          <w:tcPr>
            <w:tcW w:w="1701" w:type="dxa"/>
          </w:tcPr>
          <w:p w:rsidR="000A01B9" w:rsidRDefault="000A01B9" w:rsidP="00E7365B">
            <w:pPr>
              <w:jc w:val="center"/>
              <w:rPr>
                <w:b/>
                <w:sz w:val="28"/>
                <w:szCs w:val="28"/>
              </w:rPr>
            </w:pPr>
            <w:r>
              <w:rPr>
                <w:rFonts w:hint="eastAsia"/>
                <w:b/>
                <w:sz w:val="28"/>
                <w:szCs w:val="28"/>
              </w:rPr>
              <w:t>联系人</w:t>
            </w:r>
          </w:p>
        </w:tc>
        <w:tc>
          <w:tcPr>
            <w:tcW w:w="2552" w:type="dxa"/>
          </w:tcPr>
          <w:p w:rsidR="000A01B9" w:rsidRDefault="000A01B9" w:rsidP="00E7365B">
            <w:pPr>
              <w:jc w:val="center"/>
              <w:rPr>
                <w:b/>
                <w:sz w:val="28"/>
                <w:szCs w:val="28"/>
              </w:rPr>
            </w:pPr>
            <w:r>
              <w:rPr>
                <w:rFonts w:hint="eastAsia"/>
                <w:b/>
                <w:sz w:val="28"/>
                <w:szCs w:val="28"/>
              </w:rPr>
              <w:t>联系方式</w:t>
            </w:r>
          </w:p>
        </w:tc>
      </w:tr>
      <w:tr w:rsidR="000A01B9" w:rsidTr="000A01B9">
        <w:tc>
          <w:tcPr>
            <w:tcW w:w="1951" w:type="dxa"/>
          </w:tcPr>
          <w:p w:rsidR="000A01B9" w:rsidRDefault="000A01B9" w:rsidP="00780524">
            <w:pPr>
              <w:rPr>
                <w:b/>
                <w:sz w:val="28"/>
                <w:szCs w:val="28"/>
              </w:rPr>
            </w:pPr>
          </w:p>
        </w:tc>
        <w:tc>
          <w:tcPr>
            <w:tcW w:w="2268" w:type="dxa"/>
          </w:tcPr>
          <w:p w:rsidR="000A01B9" w:rsidRDefault="000A01B9" w:rsidP="00780524">
            <w:pPr>
              <w:rPr>
                <w:b/>
                <w:sz w:val="28"/>
                <w:szCs w:val="28"/>
              </w:rPr>
            </w:pPr>
          </w:p>
        </w:tc>
        <w:tc>
          <w:tcPr>
            <w:tcW w:w="1701" w:type="dxa"/>
          </w:tcPr>
          <w:p w:rsidR="000A01B9" w:rsidRDefault="000A01B9" w:rsidP="00780524">
            <w:pPr>
              <w:rPr>
                <w:b/>
                <w:sz w:val="28"/>
                <w:szCs w:val="28"/>
              </w:rPr>
            </w:pPr>
          </w:p>
        </w:tc>
        <w:tc>
          <w:tcPr>
            <w:tcW w:w="2552" w:type="dxa"/>
          </w:tcPr>
          <w:p w:rsidR="000A01B9" w:rsidRDefault="000A01B9" w:rsidP="00780524">
            <w:pPr>
              <w:rPr>
                <w:b/>
                <w:sz w:val="28"/>
                <w:szCs w:val="28"/>
              </w:rPr>
            </w:pPr>
          </w:p>
        </w:tc>
      </w:tr>
      <w:tr w:rsidR="000A01B9" w:rsidTr="000A01B9">
        <w:tc>
          <w:tcPr>
            <w:tcW w:w="1951" w:type="dxa"/>
          </w:tcPr>
          <w:p w:rsidR="000A01B9" w:rsidRDefault="000A01B9" w:rsidP="00780524">
            <w:pPr>
              <w:rPr>
                <w:b/>
                <w:sz w:val="28"/>
                <w:szCs w:val="28"/>
              </w:rPr>
            </w:pPr>
          </w:p>
        </w:tc>
        <w:tc>
          <w:tcPr>
            <w:tcW w:w="2268" w:type="dxa"/>
          </w:tcPr>
          <w:p w:rsidR="000A01B9" w:rsidRDefault="000A01B9" w:rsidP="00780524">
            <w:pPr>
              <w:rPr>
                <w:b/>
                <w:sz w:val="28"/>
                <w:szCs w:val="28"/>
              </w:rPr>
            </w:pPr>
          </w:p>
        </w:tc>
        <w:tc>
          <w:tcPr>
            <w:tcW w:w="1701" w:type="dxa"/>
          </w:tcPr>
          <w:p w:rsidR="000A01B9" w:rsidRDefault="000A01B9" w:rsidP="00780524">
            <w:pPr>
              <w:rPr>
                <w:b/>
                <w:sz w:val="28"/>
                <w:szCs w:val="28"/>
              </w:rPr>
            </w:pPr>
          </w:p>
        </w:tc>
        <w:tc>
          <w:tcPr>
            <w:tcW w:w="2552" w:type="dxa"/>
          </w:tcPr>
          <w:p w:rsidR="000A01B9" w:rsidRDefault="000A01B9" w:rsidP="00780524">
            <w:pPr>
              <w:rPr>
                <w:b/>
                <w:sz w:val="28"/>
                <w:szCs w:val="28"/>
              </w:rPr>
            </w:pPr>
          </w:p>
        </w:tc>
      </w:tr>
    </w:tbl>
    <w:p w:rsidR="00E0244F" w:rsidRDefault="00E0244F" w:rsidP="00780524">
      <w:pPr>
        <w:rPr>
          <w:b/>
          <w:sz w:val="28"/>
          <w:szCs w:val="28"/>
        </w:rPr>
      </w:pPr>
    </w:p>
    <w:p w:rsidR="006B3614" w:rsidRPr="00780524" w:rsidRDefault="00C9615F" w:rsidP="00780524">
      <w:pPr>
        <w:rPr>
          <w:b/>
          <w:sz w:val="28"/>
          <w:szCs w:val="28"/>
        </w:rPr>
      </w:pPr>
      <w:r>
        <w:rPr>
          <w:rFonts w:hint="eastAsia"/>
          <w:b/>
          <w:sz w:val="28"/>
          <w:szCs w:val="28"/>
        </w:rPr>
        <w:t>报价单</w:t>
      </w:r>
    </w:p>
    <w:p w:rsidR="006B3614" w:rsidRPr="008F61F3" w:rsidRDefault="008F61F3" w:rsidP="008F61F3">
      <w:pPr>
        <w:rPr>
          <w:sz w:val="28"/>
          <w:szCs w:val="28"/>
        </w:rPr>
      </w:pPr>
      <w:r>
        <w:rPr>
          <w:rFonts w:hint="eastAsia"/>
          <w:sz w:val="28"/>
          <w:szCs w:val="28"/>
        </w:rPr>
        <w:t>1.</w:t>
      </w:r>
      <w:proofErr w:type="gramStart"/>
      <w:r w:rsidR="004D7BFF" w:rsidRPr="008F61F3">
        <w:rPr>
          <w:rFonts w:hint="eastAsia"/>
          <w:sz w:val="28"/>
          <w:szCs w:val="28"/>
        </w:rPr>
        <w:t>满液式</w:t>
      </w:r>
      <w:proofErr w:type="gramEnd"/>
      <w:r w:rsidR="004D7BFF" w:rsidRPr="008F61F3">
        <w:rPr>
          <w:rFonts w:hint="eastAsia"/>
          <w:sz w:val="28"/>
          <w:szCs w:val="28"/>
        </w:rPr>
        <w:t>水冷螺杆机组（一台）</w:t>
      </w:r>
      <w:r w:rsidR="00CB7233">
        <w:rPr>
          <w:rFonts w:hint="eastAsia"/>
          <w:sz w:val="28"/>
          <w:szCs w:val="28"/>
        </w:rPr>
        <w:t>保养材料费用：</w:t>
      </w:r>
    </w:p>
    <w:tbl>
      <w:tblPr>
        <w:tblStyle w:val="a4"/>
        <w:tblW w:w="8522" w:type="dxa"/>
        <w:tblLook w:val="04A0" w:firstRow="1" w:lastRow="0" w:firstColumn="1" w:lastColumn="0" w:noHBand="0" w:noVBand="1"/>
      </w:tblPr>
      <w:tblGrid>
        <w:gridCol w:w="768"/>
        <w:gridCol w:w="1760"/>
        <w:gridCol w:w="917"/>
        <w:gridCol w:w="797"/>
        <w:gridCol w:w="797"/>
        <w:gridCol w:w="1184"/>
        <w:gridCol w:w="1183"/>
        <w:gridCol w:w="1116"/>
      </w:tblGrid>
      <w:tr w:rsidR="004D7BFF" w:rsidTr="004D7BFF">
        <w:tc>
          <w:tcPr>
            <w:tcW w:w="768" w:type="dxa"/>
          </w:tcPr>
          <w:p w:rsidR="004D7BFF" w:rsidRPr="00C64DAE" w:rsidRDefault="004D7BFF" w:rsidP="00C64DAE">
            <w:pPr>
              <w:spacing w:line="480" w:lineRule="auto"/>
              <w:rPr>
                <w:sz w:val="24"/>
                <w:szCs w:val="28"/>
              </w:rPr>
            </w:pPr>
            <w:r w:rsidRPr="00C64DAE">
              <w:rPr>
                <w:rFonts w:hint="eastAsia"/>
                <w:sz w:val="24"/>
                <w:szCs w:val="28"/>
              </w:rPr>
              <w:t>序号</w:t>
            </w:r>
          </w:p>
        </w:tc>
        <w:tc>
          <w:tcPr>
            <w:tcW w:w="1760" w:type="dxa"/>
          </w:tcPr>
          <w:p w:rsidR="004D7BFF" w:rsidRPr="00C64DAE" w:rsidRDefault="004D7BFF" w:rsidP="00C64DAE">
            <w:pPr>
              <w:spacing w:line="480" w:lineRule="auto"/>
              <w:rPr>
                <w:sz w:val="24"/>
                <w:szCs w:val="28"/>
              </w:rPr>
            </w:pPr>
            <w:r w:rsidRPr="00C64DAE">
              <w:rPr>
                <w:rFonts w:hint="eastAsia"/>
                <w:sz w:val="24"/>
                <w:szCs w:val="28"/>
              </w:rPr>
              <w:t>内容</w:t>
            </w:r>
          </w:p>
        </w:tc>
        <w:tc>
          <w:tcPr>
            <w:tcW w:w="917" w:type="dxa"/>
          </w:tcPr>
          <w:p w:rsidR="004D7BFF" w:rsidRPr="00C64DAE" w:rsidRDefault="004D7BFF" w:rsidP="00C64DAE">
            <w:pPr>
              <w:spacing w:line="480" w:lineRule="auto"/>
              <w:rPr>
                <w:sz w:val="24"/>
                <w:szCs w:val="28"/>
              </w:rPr>
            </w:pPr>
            <w:r w:rsidRPr="00C64DAE">
              <w:rPr>
                <w:rFonts w:hint="eastAsia"/>
                <w:sz w:val="24"/>
                <w:szCs w:val="28"/>
              </w:rPr>
              <w:t>品牌</w:t>
            </w:r>
          </w:p>
        </w:tc>
        <w:tc>
          <w:tcPr>
            <w:tcW w:w="797" w:type="dxa"/>
          </w:tcPr>
          <w:p w:rsidR="004D7BFF" w:rsidRPr="00C64DAE" w:rsidRDefault="004D7BFF" w:rsidP="00C64DAE">
            <w:pPr>
              <w:spacing w:line="480" w:lineRule="auto"/>
              <w:rPr>
                <w:sz w:val="24"/>
                <w:szCs w:val="28"/>
              </w:rPr>
            </w:pPr>
            <w:r w:rsidRPr="00C64DAE">
              <w:rPr>
                <w:rFonts w:hint="eastAsia"/>
                <w:sz w:val="24"/>
                <w:szCs w:val="28"/>
              </w:rPr>
              <w:t>数量</w:t>
            </w:r>
          </w:p>
        </w:tc>
        <w:tc>
          <w:tcPr>
            <w:tcW w:w="797" w:type="dxa"/>
          </w:tcPr>
          <w:p w:rsidR="004D7BFF" w:rsidRPr="00C64DAE" w:rsidRDefault="004D7BFF" w:rsidP="00C64DAE">
            <w:pPr>
              <w:spacing w:line="480" w:lineRule="auto"/>
              <w:rPr>
                <w:sz w:val="24"/>
                <w:szCs w:val="28"/>
              </w:rPr>
            </w:pPr>
            <w:r w:rsidRPr="00C64DAE">
              <w:rPr>
                <w:rFonts w:hint="eastAsia"/>
                <w:sz w:val="24"/>
                <w:szCs w:val="28"/>
              </w:rPr>
              <w:t>单位</w:t>
            </w:r>
          </w:p>
        </w:tc>
        <w:tc>
          <w:tcPr>
            <w:tcW w:w="1184" w:type="dxa"/>
          </w:tcPr>
          <w:p w:rsidR="004D7BFF" w:rsidRPr="00C64DAE" w:rsidRDefault="004D7BFF" w:rsidP="00C64DAE">
            <w:pPr>
              <w:spacing w:line="480" w:lineRule="auto"/>
              <w:rPr>
                <w:sz w:val="24"/>
                <w:szCs w:val="28"/>
              </w:rPr>
            </w:pPr>
            <w:r w:rsidRPr="00C64DAE">
              <w:rPr>
                <w:rFonts w:hint="eastAsia"/>
                <w:sz w:val="24"/>
                <w:szCs w:val="28"/>
              </w:rPr>
              <w:t>单价</w:t>
            </w:r>
            <w:r w:rsidRPr="00C64DAE">
              <w:rPr>
                <w:rFonts w:hint="eastAsia"/>
                <w:sz w:val="24"/>
                <w:szCs w:val="28"/>
              </w:rPr>
              <w:t>(</w:t>
            </w:r>
            <w:r w:rsidRPr="00C64DAE">
              <w:rPr>
                <w:rFonts w:hint="eastAsia"/>
                <w:sz w:val="24"/>
                <w:szCs w:val="28"/>
              </w:rPr>
              <w:t>元</w:t>
            </w:r>
            <w:r w:rsidRPr="00C64DAE">
              <w:rPr>
                <w:rFonts w:hint="eastAsia"/>
                <w:sz w:val="24"/>
                <w:szCs w:val="28"/>
              </w:rPr>
              <w:t>)</w:t>
            </w:r>
          </w:p>
        </w:tc>
        <w:tc>
          <w:tcPr>
            <w:tcW w:w="1183" w:type="dxa"/>
          </w:tcPr>
          <w:p w:rsidR="004D7BFF" w:rsidRPr="00C64DAE" w:rsidRDefault="004D7BFF" w:rsidP="00C64DAE">
            <w:pPr>
              <w:spacing w:line="480" w:lineRule="auto"/>
              <w:rPr>
                <w:sz w:val="24"/>
                <w:szCs w:val="28"/>
              </w:rPr>
            </w:pPr>
            <w:r w:rsidRPr="00C64DAE">
              <w:rPr>
                <w:rFonts w:hint="eastAsia"/>
                <w:sz w:val="24"/>
                <w:szCs w:val="28"/>
              </w:rPr>
              <w:t>合计</w:t>
            </w:r>
            <w:r w:rsidRPr="00C64DAE">
              <w:rPr>
                <w:rFonts w:hint="eastAsia"/>
                <w:sz w:val="24"/>
                <w:szCs w:val="28"/>
              </w:rPr>
              <w:t>(</w:t>
            </w:r>
            <w:r w:rsidRPr="00C64DAE">
              <w:rPr>
                <w:rFonts w:hint="eastAsia"/>
                <w:sz w:val="24"/>
                <w:szCs w:val="28"/>
              </w:rPr>
              <w:t>元</w:t>
            </w:r>
            <w:r w:rsidRPr="00C64DAE">
              <w:rPr>
                <w:rFonts w:hint="eastAsia"/>
                <w:sz w:val="24"/>
                <w:szCs w:val="28"/>
              </w:rPr>
              <w:t>)</w:t>
            </w:r>
          </w:p>
        </w:tc>
        <w:tc>
          <w:tcPr>
            <w:tcW w:w="1116" w:type="dxa"/>
          </w:tcPr>
          <w:p w:rsidR="004D7BFF" w:rsidRPr="00C64DAE" w:rsidRDefault="004D7BFF" w:rsidP="00C64DAE">
            <w:pPr>
              <w:spacing w:line="480" w:lineRule="auto"/>
              <w:rPr>
                <w:sz w:val="24"/>
                <w:szCs w:val="28"/>
              </w:rPr>
            </w:pPr>
            <w:r w:rsidRPr="00C64DAE">
              <w:rPr>
                <w:rFonts w:hint="eastAsia"/>
                <w:sz w:val="24"/>
                <w:szCs w:val="28"/>
              </w:rPr>
              <w:t>备注</w:t>
            </w:r>
          </w:p>
        </w:tc>
      </w:tr>
      <w:tr w:rsidR="004D7BFF" w:rsidTr="004D7BFF">
        <w:tc>
          <w:tcPr>
            <w:tcW w:w="768" w:type="dxa"/>
          </w:tcPr>
          <w:p w:rsidR="004D7BFF" w:rsidRPr="00C64DAE" w:rsidRDefault="004D7BFF" w:rsidP="00C64DAE">
            <w:pPr>
              <w:spacing w:line="480" w:lineRule="auto"/>
              <w:jc w:val="center"/>
              <w:rPr>
                <w:sz w:val="24"/>
                <w:szCs w:val="28"/>
              </w:rPr>
            </w:pPr>
            <w:r w:rsidRPr="00C64DAE">
              <w:rPr>
                <w:rFonts w:hint="eastAsia"/>
                <w:sz w:val="24"/>
                <w:szCs w:val="28"/>
              </w:rPr>
              <w:t>1</w:t>
            </w:r>
          </w:p>
        </w:tc>
        <w:tc>
          <w:tcPr>
            <w:tcW w:w="1760" w:type="dxa"/>
          </w:tcPr>
          <w:p w:rsidR="004D7BFF" w:rsidRPr="00C64DAE" w:rsidRDefault="004D7BFF" w:rsidP="00C64DAE">
            <w:pPr>
              <w:spacing w:line="480" w:lineRule="auto"/>
              <w:rPr>
                <w:sz w:val="24"/>
                <w:szCs w:val="28"/>
              </w:rPr>
            </w:pPr>
            <w:r w:rsidRPr="00C64DAE">
              <w:rPr>
                <w:rFonts w:hint="eastAsia"/>
                <w:sz w:val="24"/>
                <w:szCs w:val="28"/>
              </w:rPr>
              <w:t>冷冻油</w:t>
            </w:r>
            <w:r w:rsidRPr="00C64DAE">
              <w:rPr>
                <w:rFonts w:hint="eastAsia"/>
                <w:sz w:val="24"/>
                <w:szCs w:val="28"/>
              </w:rPr>
              <w:t xml:space="preserve"> </w:t>
            </w:r>
          </w:p>
        </w:tc>
        <w:tc>
          <w:tcPr>
            <w:tcW w:w="917" w:type="dxa"/>
          </w:tcPr>
          <w:p w:rsidR="004D7BFF" w:rsidRPr="00C64DAE" w:rsidRDefault="004D7BFF" w:rsidP="00C64DAE">
            <w:pPr>
              <w:spacing w:line="480" w:lineRule="auto"/>
              <w:rPr>
                <w:sz w:val="24"/>
                <w:szCs w:val="28"/>
              </w:rPr>
            </w:pPr>
            <w:r w:rsidRPr="00C64DAE">
              <w:rPr>
                <w:rFonts w:hint="eastAsia"/>
                <w:sz w:val="24"/>
                <w:szCs w:val="28"/>
              </w:rPr>
              <w:t>原厂</w:t>
            </w:r>
          </w:p>
        </w:tc>
        <w:tc>
          <w:tcPr>
            <w:tcW w:w="797" w:type="dxa"/>
          </w:tcPr>
          <w:p w:rsidR="004D7BFF" w:rsidRPr="00C64DAE" w:rsidRDefault="004D7BFF" w:rsidP="00C64DAE">
            <w:pPr>
              <w:spacing w:line="480" w:lineRule="auto"/>
              <w:rPr>
                <w:sz w:val="24"/>
                <w:szCs w:val="28"/>
              </w:rPr>
            </w:pPr>
          </w:p>
        </w:tc>
        <w:tc>
          <w:tcPr>
            <w:tcW w:w="797" w:type="dxa"/>
          </w:tcPr>
          <w:p w:rsidR="004D7BFF" w:rsidRPr="00C64DAE" w:rsidRDefault="004D7BFF" w:rsidP="00C64DAE">
            <w:pPr>
              <w:spacing w:line="480" w:lineRule="auto"/>
              <w:rPr>
                <w:sz w:val="24"/>
                <w:szCs w:val="28"/>
              </w:rPr>
            </w:pPr>
            <w:r w:rsidRPr="00C64DAE">
              <w:rPr>
                <w:rFonts w:hint="eastAsia"/>
                <w:sz w:val="24"/>
                <w:szCs w:val="28"/>
              </w:rPr>
              <w:t>升</w:t>
            </w:r>
          </w:p>
        </w:tc>
        <w:tc>
          <w:tcPr>
            <w:tcW w:w="1184" w:type="dxa"/>
          </w:tcPr>
          <w:p w:rsidR="004D7BFF" w:rsidRPr="00C64DAE" w:rsidRDefault="004D7BFF" w:rsidP="00C64DAE">
            <w:pPr>
              <w:spacing w:line="480" w:lineRule="auto"/>
              <w:rPr>
                <w:sz w:val="24"/>
                <w:szCs w:val="28"/>
              </w:rPr>
            </w:pPr>
          </w:p>
        </w:tc>
        <w:tc>
          <w:tcPr>
            <w:tcW w:w="1183" w:type="dxa"/>
          </w:tcPr>
          <w:p w:rsidR="004D7BFF" w:rsidRPr="00C64DAE" w:rsidRDefault="004D7BFF" w:rsidP="00C64DAE">
            <w:pPr>
              <w:spacing w:line="480" w:lineRule="auto"/>
              <w:rPr>
                <w:sz w:val="24"/>
                <w:szCs w:val="28"/>
              </w:rPr>
            </w:pPr>
          </w:p>
        </w:tc>
        <w:tc>
          <w:tcPr>
            <w:tcW w:w="1116" w:type="dxa"/>
          </w:tcPr>
          <w:p w:rsidR="004D7BFF" w:rsidRPr="00C64DAE" w:rsidRDefault="004D7BFF" w:rsidP="00C64DAE">
            <w:pPr>
              <w:spacing w:line="480" w:lineRule="auto"/>
              <w:rPr>
                <w:sz w:val="24"/>
                <w:szCs w:val="28"/>
              </w:rPr>
            </w:pPr>
          </w:p>
        </w:tc>
      </w:tr>
      <w:tr w:rsidR="004D7BFF" w:rsidTr="004D7BFF">
        <w:tc>
          <w:tcPr>
            <w:tcW w:w="768" w:type="dxa"/>
          </w:tcPr>
          <w:p w:rsidR="004D7BFF" w:rsidRPr="00C64DAE" w:rsidRDefault="004D7BFF" w:rsidP="00C64DAE">
            <w:pPr>
              <w:spacing w:line="480" w:lineRule="auto"/>
              <w:jc w:val="center"/>
              <w:rPr>
                <w:sz w:val="24"/>
                <w:szCs w:val="28"/>
              </w:rPr>
            </w:pPr>
            <w:r w:rsidRPr="00C64DAE">
              <w:rPr>
                <w:rFonts w:hint="eastAsia"/>
                <w:sz w:val="24"/>
                <w:szCs w:val="28"/>
              </w:rPr>
              <w:t>2</w:t>
            </w:r>
          </w:p>
        </w:tc>
        <w:tc>
          <w:tcPr>
            <w:tcW w:w="1760" w:type="dxa"/>
          </w:tcPr>
          <w:p w:rsidR="004D7BFF" w:rsidRPr="00C64DAE" w:rsidRDefault="004D7BFF" w:rsidP="00C64DAE">
            <w:pPr>
              <w:spacing w:line="480" w:lineRule="auto"/>
              <w:rPr>
                <w:sz w:val="24"/>
                <w:szCs w:val="28"/>
              </w:rPr>
            </w:pPr>
            <w:r w:rsidRPr="00C64DAE">
              <w:rPr>
                <w:rFonts w:hint="eastAsia"/>
                <w:sz w:val="24"/>
                <w:szCs w:val="28"/>
              </w:rPr>
              <w:t>干燥器</w:t>
            </w:r>
          </w:p>
        </w:tc>
        <w:tc>
          <w:tcPr>
            <w:tcW w:w="917" w:type="dxa"/>
          </w:tcPr>
          <w:p w:rsidR="004D7BFF" w:rsidRPr="00C64DAE" w:rsidRDefault="004D7BFF" w:rsidP="00C64DAE">
            <w:pPr>
              <w:spacing w:line="480" w:lineRule="auto"/>
              <w:rPr>
                <w:sz w:val="24"/>
                <w:szCs w:val="28"/>
              </w:rPr>
            </w:pPr>
            <w:r w:rsidRPr="00C64DAE">
              <w:rPr>
                <w:rFonts w:hint="eastAsia"/>
                <w:sz w:val="24"/>
                <w:szCs w:val="28"/>
              </w:rPr>
              <w:t>原厂</w:t>
            </w:r>
          </w:p>
        </w:tc>
        <w:tc>
          <w:tcPr>
            <w:tcW w:w="797" w:type="dxa"/>
          </w:tcPr>
          <w:p w:rsidR="004D7BFF" w:rsidRPr="00C64DAE" w:rsidRDefault="004D7BFF" w:rsidP="00C64DAE">
            <w:pPr>
              <w:spacing w:line="480" w:lineRule="auto"/>
              <w:rPr>
                <w:sz w:val="24"/>
                <w:szCs w:val="28"/>
              </w:rPr>
            </w:pPr>
          </w:p>
        </w:tc>
        <w:tc>
          <w:tcPr>
            <w:tcW w:w="797" w:type="dxa"/>
          </w:tcPr>
          <w:p w:rsidR="004D7BFF" w:rsidRPr="00C64DAE" w:rsidRDefault="004D7BFF" w:rsidP="00C64DAE">
            <w:pPr>
              <w:spacing w:line="480" w:lineRule="auto"/>
              <w:rPr>
                <w:sz w:val="24"/>
                <w:szCs w:val="28"/>
              </w:rPr>
            </w:pPr>
            <w:r w:rsidRPr="00C64DAE">
              <w:rPr>
                <w:rFonts w:hint="eastAsia"/>
                <w:sz w:val="24"/>
                <w:szCs w:val="28"/>
              </w:rPr>
              <w:t>只</w:t>
            </w:r>
          </w:p>
        </w:tc>
        <w:tc>
          <w:tcPr>
            <w:tcW w:w="1184" w:type="dxa"/>
          </w:tcPr>
          <w:p w:rsidR="004D7BFF" w:rsidRPr="00C64DAE" w:rsidRDefault="004D7BFF" w:rsidP="00C64DAE">
            <w:pPr>
              <w:spacing w:line="480" w:lineRule="auto"/>
              <w:rPr>
                <w:sz w:val="24"/>
                <w:szCs w:val="28"/>
              </w:rPr>
            </w:pPr>
          </w:p>
        </w:tc>
        <w:tc>
          <w:tcPr>
            <w:tcW w:w="1183" w:type="dxa"/>
          </w:tcPr>
          <w:p w:rsidR="004D7BFF" w:rsidRPr="00C64DAE" w:rsidRDefault="004D7BFF" w:rsidP="00C64DAE">
            <w:pPr>
              <w:spacing w:line="480" w:lineRule="auto"/>
              <w:rPr>
                <w:sz w:val="24"/>
                <w:szCs w:val="28"/>
              </w:rPr>
            </w:pPr>
          </w:p>
        </w:tc>
        <w:tc>
          <w:tcPr>
            <w:tcW w:w="1116" w:type="dxa"/>
          </w:tcPr>
          <w:p w:rsidR="004D7BFF" w:rsidRPr="00C64DAE" w:rsidRDefault="004D7BFF" w:rsidP="00C64DAE">
            <w:pPr>
              <w:spacing w:line="480" w:lineRule="auto"/>
              <w:rPr>
                <w:sz w:val="24"/>
                <w:szCs w:val="28"/>
              </w:rPr>
            </w:pPr>
          </w:p>
        </w:tc>
      </w:tr>
      <w:tr w:rsidR="004D7BFF" w:rsidTr="004D7BFF">
        <w:tc>
          <w:tcPr>
            <w:tcW w:w="768" w:type="dxa"/>
          </w:tcPr>
          <w:p w:rsidR="004D7BFF" w:rsidRPr="00C64DAE" w:rsidRDefault="004D7BFF" w:rsidP="00C64DAE">
            <w:pPr>
              <w:spacing w:line="480" w:lineRule="auto"/>
              <w:jc w:val="center"/>
              <w:rPr>
                <w:sz w:val="24"/>
                <w:szCs w:val="28"/>
              </w:rPr>
            </w:pPr>
            <w:r w:rsidRPr="00C64DAE">
              <w:rPr>
                <w:rFonts w:hint="eastAsia"/>
                <w:sz w:val="24"/>
                <w:szCs w:val="28"/>
              </w:rPr>
              <w:t>3</w:t>
            </w:r>
          </w:p>
        </w:tc>
        <w:tc>
          <w:tcPr>
            <w:tcW w:w="1760" w:type="dxa"/>
          </w:tcPr>
          <w:p w:rsidR="004D7BFF" w:rsidRPr="00C64DAE" w:rsidRDefault="004D7BFF" w:rsidP="00C64DAE">
            <w:pPr>
              <w:spacing w:line="480" w:lineRule="auto"/>
              <w:rPr>
                <w:sz w:val="24"/>
                <w:szCs w:val="28"/>
              </w:rPr>
            </w:pPr>
            <w:r w:rsidRPr="00C64DAE">
              <w:rPr>
                <w:rFonts w:hint="eastAsia"/>
                <w:sz w:val="24"/>
                <w:szCs w:val="28"/>
              </w:rPr>
              <w:t>油过滤器</w:t>
            </w:r>
          </w:p>
        </w:tc>
        <w:tc>
          <w:tcPr>
            <w:tcW w:w="917" w:type="dxa"/>
          </w:tcPr>
          <w:p w:rsidR="004D7BFF" w:rsidRPr="00C64DAE" w:rsidRDefault="004D7BFF" w:rsidP="00C64DAE">
            <w:pPr>
              <w:spacing w:line="480" w:lineRule="auto"/>
              <w:rPr>
                <w:sz w:val="24"/>
              </w:rPr>
            </w:pPr>
            <w:r w:rsidRPr="00C64DAE">
              <w:rPr>
                <w:rFonts w:hint="eastAsia"/>
                <w:sz w:val="24"/>
                <w:szCs w:val="28"/>
              </w:rPr>
              <w:t>原厂</w:t>
            </w:r>
          </w:p>
        </w:tc>
        <w:tc>
          <w:tcPr>
            <w:tcW w:w="797" w:type="dxa"/>
          </w:tcPr>
          <w:p w:rsidR="004D7BFF" w:rsidRPr="00C64DAE" w:rsidRDefault="004D7BFF" w:rsidP="00C64DAE">
            <w:pPr>
              <w:spacing w:line="480" w:lineRule="auto"/>
              <w:rPr>
                <w:sz w:val="24"/>
                <w:szCs w:val="28"/>
              </w:rPr>
            </w:pPr>
          </w:p>
        </w:tc>
        <w:tc>
          <w:tcPr>
            <w:tcW w:w="797" w:type="dxa"/>
          </w:tcPr>
          <w:p w:rsidR="004D7BFF" w:rsidRPr="00C64DAE" w:rsidRDefault="004D7BFF" w:rsidP="00C64DAE">
            <w:pPr>
              <w:spacing w:line="480" w:lineRule="auto"/>
              <w:rPr>
                <w:sz w:val="24"/>
                <w:szCs w:val="28"/>
              </w:rPr>
            </w:pPr>
            <w:r w:rsidRPr="00C64DAE">
              <w:rPr>
                <w:rFonts w:hint="eastAsia"/>
                <w:sz w:val="24"/>
                <w:szCs w:val="28"/>
              </w:rPr>
              <w:t>只</w:t>
            </w:r>
          </w:p>
        </w:tc>
        <w:tc>
          <w:tcPr>
            <w:tcW w:w="1184" w:type="dxa"/>
          </w:tcPr>
          <w:p w:rsidR="004D7BFF" w:rsidRPr="00C64DAE" w:rsidRDefault="004D7BFF" w:rsidP="00C64DAE">
            <w:pPr>
              <w:spacing w:line="480" w:lineRule="auto"/>
              <w:rPr>
                <w:sz w:val="24"/>
                <w:szCs w:val="28"/>
              </w:rPr>
            </w:pPr>
          </w:p>
        </w:tc>
        <w:tc>
          <w:tcPr>
            <w:tcW w:w="1183" w:type="dxa"/>
          </w:tcPr>
          <w:p w:rsidR="004D7BFF" w:rsidRPr="00C64DAE" w:rsidRDefault="004D7BFF" w:rsidP="00C64DAE">
            <w:pPr>
              <w:spacing w:line="480" w:lineRule="auto"/>
              <w:rPr>
                <w:sz w:val="24"/>
                <w:szCs w:val="28"/>
              </w:rPr>
            </w:pPr>
          </w:p>
        </w:tc>
        <w:tc>
          <w:tcPr>
            <w:tcW w:w="1116" w:type="dxa"/>
          </w:tcPr>
          <w:p w:rsidR="004D7BFF" w:rsidRPr="00C64DAE" w:rsidRDefault="004D7BFF" w:rsidP="00C64DAE">
            <w:pPr>
              <w:spacing w:line="480" w:lineRule="auto"/>
              <w:rPr>
                <w:sz w:val="24"/>
                <w:szCs w:val="28"/>
              </w:rPr>
            </w:pPr>
          </w:p>
        </w:tc>
      </w:tr>
      <w:tr w:rsidR="004D7BFF" w:rsidTr="004D7BFF">
        <w:tc>
          <w:tcPr>
            <w:tcW w:w="768" w:type="dxa"/>
          </w:tcPr>
          <w:p w:rsidR="004D7BFF" w:rsidRPr="00C64DAE" w:rsidRDefault="004D7BFF" w:rsidP="00C64DAE">
            <w:pPr>
              <w:spacing w:line="480" w:lineRule="auto"/>
              <w:jc w:val="center"/>
              <w:rPr>
                <w:sz w:val="24"/>
                <w:szCs w:val="28"/>
              </w:rPr>
            </w:pPr>
            <w:r w:rsidRPr="00C64DAE">
              <w:rPr>
                <w:rFonts w:hint="eastAsia"/>
                <w:sz w:val="24"/>
                <w:szCs w:val="28"/>
              </w:rPr>
              <w:t>4</w:t>
            </w:r>
          </w:p>
        </w:tc>
        <w:tc>
          <w:tcPr>
            <w:tcW w:w="1760" w:type="dxa"/>
          </w:tcPr>
          <w:p w:rsidR="004D7BFF" w:rsidRPr="00C64DAE" w:rsidRDefault="004D7BFF" w:rsidP="00C64DAE">
            <w:pPr>
              <w:spacing w:line="480" w:lineRule="auto"/>
              <w:rPr>
                <w:sz w:val="24"/>
                <w:szCs w:val="28"/>
              </w:rPr>
            </w:pPr>
            <w:proofErr w:type="gramStart"/>
            <w:r w:rsidRPr="00C64DAE">
              <w:rPr>
                <w:rFonts w:hint="eastAsia"/>
                <w:sz w:val="24"/>
                <w:szCs w:val="28"/>
              </w:rPr>
              <w:t>外置油</w:t>
            </w:r>
            <w:proofErr w:type="gramEnd"/>
            <w:r w:rsidRPr="00C64DAE">
              <w:rPr>
                <w:rFonts w:hint="eastAsia"/>
                <w:sz w:val="24"/>
                <w:szCs w:val="28"/>
              </w:rPr>
              <w:t>过滤器</w:t>
            </w:r>
          </w:p>
        </w:tc>
        <w:tc>
          <w:tcPr>
            <w:tcW w:w="917" w:type="dxa"/>
          </w:tcPr>
          <w:p w:rsidR="004D7BFF" w:rsidRPr="00C64DAE" w:rsidRDefault="004D7BFF" w:rsidP="00C64DAE">
            <w:pPr>
              <w:spacing w:line="480" w:lineRule="auto"/>
              <w:rPr>
                <w:sz w:val="24"/>
                <w:szCs w:val="28"/>
              </w:rPr>
            </w:pPr>
            <w:r w:rsidRPr="00C64DAE">
              <w:rPr>
                <w:rFonts w:hint="eastAsia"/>
                <w:sz w:val="24"/>
                <w:szCs w:val="28"/>
              </w:rPr>
              <w:t>原厂</w:t>
            </w:r>
          </w:p>
        </w:tc>
        <w:tc>
          <w:tcPr>
            <w:tcW w:w="797" w:type="dxa"/>
          </w:tcPr>
          <w:p w:rsidR="004D7BFF" w:rsidRPr="00C64DAE" w:rsidRDefault="004D7BFF" w:rsidP="00C64DAE">
            <w:pPr>
              <w:spacing w:line="480" w:lineRule="auto"/>
              <w:rPr>
                <w:sz w:val="24"/>
                <w:szCs w:val="28"/>
              </w:rPr>
            </w:pPr>
          </w:p>
        </w:tc>
        <w:tc>
          <w:tcPr>
            <w:tcW w:w="797" w:type="dxa"/>
          </w:tcPr>
          <w:p w:rsidR="004D7BFF" w:rsidRPr="00C64DAE" w:rsidRDefault="004D7BFF" w:rsidP="00C64DAE">
            <w:pPr>
              <w:spacing w:line="480" w:lineRule="auto"/>
              <w:rPr>
                <w:sz w:val="24"/>
                <w:szCs w:val="28"/>
              </w:rPr>
            </w:pPr>
            <w:r w:rsidRPr="00C64DAE">
              <w:rPr>
                <w:rFonts w:hint="eastAsia"/>
                <w:sz w:val="24"/>
                <w:szCs w:val="28"/>
              </w:rPr>
              <w:t>只</w:t>
            </w:r>
          </w:p>
        </w:tc>
        <w:tc>
          <w:tcPr>
            <w:tcW w:w="1184" w:type="dxa"/>
          </w:tcPr>
          <w:p w:rsidR="004D7BFF" w:rsidRPr="00C64DAE" w:rsidRDefault="004D7BFF" w:rsidP="00C64DAE">
            <w:pPr>
              <w:spacing w:line="480" w:lineRule="auto"/>
              <w:rPr>
                <w:sz w:val="24"/>
                <w:szCs w:val="28"/>
              </w:rPr>
            </w:pPr>
          </w:p>
        </w:tc>
        <w:tc>
          <w:tcPr>
            <w:tcW w:w="1183" w:type="dxa"/>
          </w:tcPr>
          <w:p w:rsidR="004D7BFF" w:rsidRPr="00C64DAE" w:rsidRDefault="004D7BFF" w:rsidP="00C64DAE">
            <w:pPr>
              <w:spacing w:line="480" w:lineRule="auto"/>
              <w:rPr>
                <w:sz w:val="24"/>
                <w:szCs w:val="28"/>
              </w:rPr>
            </w:pPr>
          </w:p>
        </w:tc>
        <w:tc>
          <w:tcPr>
            <w:tcW w:w="1116" w:type="dxa"/>
          </w:tcPr>
          <w:p w:rsidR="004D7BFF" w:rsidRPr="00C64DAE" w:rsidRDefault="004D7BFF" w:rsidP="00C64DAE">
            <w:pPr>
              <w:spacing w:line="480" w:lineRule="auto"/>
              <w:rPr>
                <w:sz w:val="24"/>
                <w:szCs w:val="28"/>
              </w:rPr>
            </w:pPr>
          </w:p>
        </w:tc>
      </w:tr>
      <w:tr w:rsidR="004D7BFF" w:rsidTr="004D7BFF">
        <w:tc>
          <w:tcPr>
            <w:tcW w:w="768" w:type="dxa"/>
          </w:tcPr>
          <w:p w:rsidR="004D7BFF" w:rsidRPr="00C64DAE" w:rsidRDefault="004D7BFF" w:rsidP="00C64DAE">
            <w:pPr>
              <w:spacing w:line="480" w:lineRule="auto"/>
              <w:jc w:val="center"/>
              <w:rPr>
                <w:sz w:val="24"/>
                <w:szCs w:val="28"/>
              </w:rPr>
            </w:pPr>
            <w:r w:rsidRPr="00C64DAE">
              <w:rPr>
                <w:rFonts w:hint="eastAsia"/>
                <w:sz w:val="24"/>
                <w:szCs w:val="28"/>
              </w:rPr>
              <w:t>5</w:t>
            </w:r>
          </w:p>
        </w:tc>
        <w:tc>
          <w:tcPr>
            <w:tcW w:w="1760" w:type="dxa"/>
          </w:tcPr>
          <w:p w:rsidR="004D7BFF" w:rsidRPr="00C64DAE" w:rsidRDefault="004D7BFF" w:rsidP="00C64DAE">
            <w:pPr>
              <w:spacing w:line="480" w:lineRule="auto"/>
              <w:rPr>
                <w:sz w:val="24"/>
                <w:szCs w:val="28"/>
              </w:rPr>
            </w:pPr>
            <w:r w:rsidRPr="00C64DAE">
              <w:rPr>
                <w:rFonts w:hint="eastAsia"/>
                <w:sz w:val="24"/>
                <w:szCs w:val="28"/>
              </w:rPr>
              <w:t>制冷剂</w:t>
            </w:r>
          </w:p>
        </w:tc>
        <w:tc>
          <w:tcPr>
            <w:tcW w:w="917" w:type="dxa"/>
          </w:tcPr>
          <w:p w:rsidR="004D7BFF" w:rsidRPr="00C64DAE" w:rsidRDefault="004D7BFF" w:rsidP="00C64DAE">
            <w:pPr>
              <w:spacing w:line="480" w:lineRule="auto"/>
              <w:rPr>
                <w:sz w:val="24"/>
                <w:szCs w:val="28"/>
              </w:rPr>
            </w:pPr>
            <w:r w:rsidRPr="00C64DAE">
              <w:rPr>
                <w:rFonts w:hint="eastAsia"/>
                <w:sz w:val="24"/>
                <w:szCs w:val="28"/>
              </w:rPr>
              <w:t>原厂</w:t>
            </w:r>
          </w:p>
        </w:tc>
        <w:tc>
          <w:tcPr>
            <w:tcW w:w="797" w:type="dxa"/>
          </w:tcPr>
          <w:p w:rsidR="004D7BFF" w:rsidRPr="00C64DAE" w:rsidRDefault="004D7BFF" w:rsidP="00C64DAE">
            <w:pPr>
              <w:spacing w:line="480" w:lineRule="auto"/>
              <w:rPr>
                <w:sz w:val="24"/>
                <w:szCs w:val="28"/>
              </w:rPr>
            </w:pPr>
          </w:p>
        </w:tc>
        <w:tc>
          <w:tcPr>
            <w:tcW w:w="797" w:type="dxa"/>
          </w:tcPr>
          <w:p w:rsidR="004D7BFF" w:rsidRPr="00C64DAE" w:rsidRDefault="004D7BFF" w:rsidP="00C64DAE">
            <w:pPr>
              <w:spacing w:line="480" w:lineRule="auto"/>
              <w:rPr>
                <w:sz w:val="24"/>
                <w:szCs w:val="28"/>
              </w:rPr>
            </w:pPr>
            <w:r w:rsidRPr="00C64DAE">
              <w:rPr>
                <w:rFonts w:hint="eastAsia"/>
                <w:sz w:val="24"/>
                <w:szCs w:val="28"/>
              </w:rPr>
              <w:t>瓶</w:t>
            </w:r>
          </w:p>
        </w:tc>
        <w:tc>
          <w:tcPr>
            <w:tcW w:w="1184" w:type="dxa"/>
          </w:tcPr>
          <w:p w:rsidR="004D7BFF" w:rsidRPr="00C64DAE" w:rsidRDefault="004D7BFF" w:rsidP="00C64DAE">
            <w:pPr>
              <w:spacing w:line="480" w:lineRule="auto"/>
              <w:rPr>
                <w:sz w:val="24"/>
                <w:szCs w:val="28"/>
              </w:rPr>
            </w:pPr>
          </w:p>
        </w:tc>
        <w:tc>
          <w:tcPr>
            <w:tcW w:w="1183" w:type="dxa"/>
          </w:tcPr>
          <w:p w:rsidR="004D7BFF" w:rsidRPr="00C64DAE" w:rsidRDefault="004D7BFF" w:rsidP="00C64DAE">
            <w:pPr>
              <w:spacing w:line="480" w:lineRule="auto"/>
              <w:rPr>
                <w:sz w:val="24"/>
                <w:szCs w:val="28"/>
              </w:rPr>
            </w:pPr>
          </w:p>
        </w:tc>
        <w:tc>
          <w:tcPr>
            <w:tcW w:w="1116" w:type="dxa"/>
          </w:tcPr>
          <w:p w:rsidR="004D7BFF" w:rsidRPr="00C64DAE" w:rsidRDefault="004D7BFF" w:rsidP="00C64DAE">
            <w:pPr>
              <w:spacing w:line="480" w:lineRule="auto"/>
              <w:rPr>
                <w:sz w:val="24"/>
                <w:szCs w:val="28"/>
              </w:rPr>
            </w:pPr>
          </w:p>
        </w:tc>
      </w:tr>
      <w:tr w:rsidR="003E401C" w:rsidTr="00143B53">
        <w:tc>
          <w:tcPr>
            <w:tcW w:w="768" w:type="dxa"/>
          </w:tcPr>
          <w:p w:rsidR="003E401C" w:rsidRPr="00C64DAE" w:rsidRDefault="003E401C" w:rsidP="00C64DAE">
            <w:pPr>
              <w:spacing w:line="480" w:lineRule="auto"/>
              <w:jc w:val="center"/>
              <w:rPr>
                <w:sz w:val="24"/>
                <w:szCs w:val="28"/>
              </w:rPr>
            </w:pPr>
            <w:r>
              <w:rPr>
                <w:rFonts w:hint="eastAsia"/>
                <w:sz w:val="24"/>
                <w:szCs w:val="28"/>
              </w:rPr>
              <w:t>6</w:t>
            </w:r>
          </w:p>
        </w:tc>
        <w:tc>
          <w:tcPr>
            <w:tcW w:w="1760" w:type="dxa"/>
          </w:tcPr>
          <w:p w:rsidR="003E401C" w:rsidRPr="00C64DAE" w:rsidRDefault="003E401C" w:rsidP="00C64DAE">
            <w:pPr>
              <w:spacing w:line="480" w:lineRule="auto"/>
              <w:rPr>
                <w:sz w:val="24"/>
                <w:szCs w:val="28"/>
              </w:rPr>
            </w:pPr>
            <w:r>
              <w:rPr>
                <w:rFonts w:hint="eastAsia"/>
                <w:sz w:val="24"/>
                <w:szCs w:val="28"/>
              </w:rPr>
              <w:t>总计</w:t>
            </w:r>
          </w:p>
        </w:tc>
        <w:tc>
          <w:tcPr>
            <w:tcW w:w="4878" w:type="dxa"/>
            <w:gridSpan w:val="5"/>
          </w:tcPr>
          <w:p w:rsidR="003E401C" w:rsidRPr="00C64DAE" w:rsidRDefault="003E401C" w:rsidP="003E401C">
            <w:pPr>
              <w:spacing w:line="480" w:lineRule="auto"/>
              <w:jc w:val="right"/>
              <w:rPr>
                <w:sz w:val="24"/>
                <w:szCs w:val="28"/>
              </w:rPr>
            </w:pPr>
            <w:r>
              <w:rPr>
                <w:rFonts w:hint="eastAsia"/>
                <w:sz w:val="24"/>
                <w:szCs w:val="28"/>
              </w:rPr>
              <w:t>元</w:t>
            </w:r>
          </w:p>
        </w:tc>
        <w:tc>
          <w:tcPr>
            <w:tcW w:w="1116" w:type="dxa"/>
          </w:tcPr>
          <w:p w:rsidR="003E401C" w:rsidRPr="00C64DAE" w:rsidRDefault="003E401C" w:rsidP="00C64DAE">
            <w:pPr>
              <w:spacing w:line="480" w:lineRule="auto"/>
              <w:rPr>
                <w:sz w:val="24"/>
                <w:szCs w:val="28"/>
              </w:rPr>
            </w:pPr>
          </w:p>
        </w:tc>
      </w:tr>
    </w:tbl>
    <w:p w:rsidR="006B3614" w:rsidRDefault="006B3614" w:rsidP="009F7346">
      <w:pPr>
        <w:jc w:val="center"/>
        <w:rPr>
          <w:b/>
          <w:sz w:val="24"/>
        </w:rPr>
      </w:pPr>
    </w:p>
    <w:p w:rsidR="007F74F7" w:rsidRPr="008F61F3" w:rsidRDefault="008F61F3" w:rsidP="008F61F3">
      <w:pPr>
        <w:jc w:val="left"/>
        <w:rPr>
          <w:sz w:val="28"/>
        </w:rPr>
      </w:pPr>
      <w:r>
        <w:rPr>
          <w:rFonts w:hint="eastAsia"/>
          <w:sz w:val="28"/>
        </w:rPr>
        <w:t>2.</w:t>
      </w:r>
      <w:proofErr w:type="gramStart"/>
      <w:r w:rsidR="007F74F7" w:rsidRPr="008F61F3">
        <w:rPr>
          <w:rFonts w:hint="eastAsia"/>
          <w:sz w:val="28"/>
        </w:rPr>
        <w:t>维保服务费</w:t>
      </w:r>
      <w:proofErr w:type="gramEnd"/>
      <w:r w:rsidR="007F74F7" w:rsidRPr="008F61F3">
        <w:rPr>
          <w:rFonts w:hint="eastAsia"/>
          <w:sz w:val="28"/>
        </w:rPr>
        <w:t>用：</w:t>
      </w:r>
    </w:p>
    <w:tbl>
      <w:tblPr>
        <w:tblStyle w:val="a4"/>
        <w:tblW w:w="8613" w:type="dxa"/>
        <w:tblLayout w:type="fixed"/>
        <w:tblLook w:val="04A0" w:firstRow="1" w:lastRow="0" w:firstColumn="1" w:lastColumn="0" w:noHBand="0" w:noVBand="1"/>
      </w:tblPr>
      <w:tblGrid>
        <w:gridCol w:w="2660"/>
        <w:gridCol w:w="1559"/>
        <w:gridCol w:w="1559"/>
        <w:gridCol w:w="1418"/>
        <w:gridCol w:w="1417"/>
      </w:tblGrid>
      <w:tr w:rsidR="00C27F42" w:rsidRPr="004D7BFF" w:rsidTr="00C64DAE">
        <w:trPr>
          <w:trHeight w:val="987"/>
        </w:trPr>
        <w:tc>
          <w:tcPr>
            <w:tcW w:w="2660" w:type="dxa"/>
            <w:tcBorders>
              <w:tl2br w:val="single" w:sz="4" w:space="0" w:color="auto"/>
            </w:tcBorders>
            <w:vAlign w:val="center"/>
          </w:tcPr>
          <w:p w:rsidR="00C64DAE" w:rsidRDefault="00C64DAE" w:rsidP="00C64DAE">
            <w:pPr>
              <w:tabs>
                <w:tab w:val="center" w:pos="1222"/>
                <w:tab w:val="right" w:pos="2444"/>
              </w:tabs>
              <w:spacing w:line="276" w:lineRule="auto"/>
              <w:jc w:val="center"/>
              <w:rPr>
                <w:sz w:val="24"/>
                <w:szCs w:val="28"/>
              </w:rPr>
            </w:pPr>
            <w:r>
              <w:rPr>
                <w:rFonts w:hint="eastAsia"/>
                <w:sz w:val="24"/>
                <w:szCs w:val="28"/>
              </w:rPr>
              <w:t xml:space="preserve">     </w:t>
            </w:r>
            <w:r>
              <w:rPr>
                <w:rFonts w:hint="eastAsia"/>
                <w:sz w:val="24"/>
                <w:szCs w:val="28"/>
              </w:rPr>
              <w:t>年份</w:t>
            </w:r>
          </w:p>
          <w:p w:rsidR="00C27F42" w:rsidRPr="004D7BFF" w:rsidRDefault="00C64DAE" w:rsidP="00C64DAE">
            <w:pPr>
              <w:tabs>
                <w:tab w:val="center" w:pos="1222"/>
                <w:tab w:val="right" w:pos="2444"/>
              </w:tabs>
              <w:spacing w:line="276" w:lineRule="auto"/>
              <w:ind w:firstLineChars="200" w:firstLine="480"/>
              <w:rPr>
                <w:sz w:val="24"/>
                <w:szCs w:val="28"/>
              </w:rPr>
            </w:pPr>
            <w:r>
              <w:rPr>
                <w:rFonts w:hint="eastAsia"/>
                <w:sz w:val="24"/>
                <w:szCs w:val="28"/>
              </w:rPr>
              <w:t>项目</w:t>
            </w:r>
          </w:p>
        </w:tc>
        <w:tc>
          <w:tcPr>
            <w:tcW w:w="1559" w:type="dxa"/>
            <w:vAlign w:val="center"/>
          </w:tcPr>
          <w:p w:rsidR="00C27F42" w:rsidRPr="004D7BFF" w:rsidRDefault="00C27F42" w:rsidP="00C64DAE">
            <w:pPr>
              <w:spacing w:line="276" w:lineRule="auto"/>
              <w:jc w:val="center"/>
              <w:rPr>
                <w:sz w:val="24"/>
                <w:szCs w:val="28"/>
              </w:rPr>
            </w:pPr>
            <w:r>
              <w:rPr>
                <w:rFonts w:asciiTheme="minorEastAsia" w:hAnsiTheme="minorEastAsia" w:hint="eastAsia"/>
                <w:sz w:val="24"/>
              </w:rPr>
              <w:t>第一年费用（元）</w:t>
            </w:r>
          </w:p>
        </w:tc>
        <w:tc>
          <w:tcPr>
            <w:tcW w:w="1559" w:type="dxa"/>
            <w:vAlign w:val="center"/>
          </w:tcPr>
          <w:p w:rsidR="00C27F42" w:rsidRPr="004D7BFF" w:rsidRDefault="00C27F42" w:rsidP="00C64DAE">
            <w:pPr>
              <w:spacing w:line="276" w:lineRule="auto"/>
              <w:jc w:val="center"/>
              <w:rPr>
                <w:sz w:val="24"/>
                <w:szCs w:val="28"/>
              </w:rPr>
            </w:pPr>
            <w:r>
              <w:rPr>
                <w:rFonts w:asciiTheme="minorEastAsia" w:hAnsiTheme="minorEastAsia" w:hint="eastAsia"/>
                <w:sz w:val="24"/>
              </w:rPr>
              <w:t>第二年费用（元）</w:t>
            </w:r>
            <w:r>
              <w:rPr>
                <w:rFonts w:hint="eastAsia"/>
                <w:sz w:val="24"/>
                <w:szCs w:val="28"/>
              </w:rPr>
              <w:t>）</w:t>
            </w:r>
          </w:p>
        </w:tc>
        <w:tc>
          <w:tcPr>
            <w:tcW w:w="1418" w:type="dxa"/>
            <w:vAlign w:val="center"/>
          </w:tcPr>
          <w:p w:rsidR="00C27F42" w:rsidRPr="00C27F42" w:rsidRDefault="00C27F42" w:rsidP="00C64DAE">
            <w:pPr>
              <w:spacing w:line="276" w:lineRule="auto"/>
              <w:jc w:val="center"/>
              <w:rPr>
                <w:sz w:val="24"/>
                <w:szCs w:val="28"/>
              </w:rPr>
            </w:pPr>
            <w:r>
              <w:rPr>
                <w:rFonts w:hint="eastAsia"/>
                <w:sz w:val="24"/>
                <w:szCs w:val="28"/>
              </w:rPr>
              <w:t>合计</w:t>
            </w:r>
            <w:r w:rsidR="003E401C">
              <w:rPr>
                <w:rFonts w:hint="eastAsia"/>
                <w:sz w:val="24"/>
                <w:szCs w:val="28"/>
              </w:rPr>
              <w:t>（元）</w:t>
            </w:r>
          </w:p>
        </w:tc>
        <w:tc>
          <w:tcPr>
            <w:tcW w:w="1417" w:type="dxa"/>
            <w:vAlign w:val="center"/>
          </w:tcPr>
          <w:p w:rsidR="00C27F42" w:rsidRPr="004D7BFF" w:rsidRDefault="00C27F42" w:rsidP="00C64DAE">
            <w:pPr>
              <w:spacing w:line="276" w:lineRule="auto"/>
              <w:jc w:val="center"/>
              <w:rPr>
                <w:sz w:val="24"/>
                <w:szCs w:val="28"/>
              </w:rPr>
            </w:pPr>
            <w:r w:rsidRPr="004D7BFF">
              <w:rPr>
                <w:rFonts w:hint="eastAsia"/>
                <w:sz w:val="24"/>
                <w:szCs w:val="28"/>
              </w:rPr>
              <w:t>备注</w:t>
            </w:r>
          </w:p>
        </w:tc>
      </w:tr>
      <w:tr w:rsidR="00C27F42" w:rsidRPr="004D7BFF" w:rsidTr="00C64DAE">
        <w:trPr>
          <w:trHeight w:val="556"/>
        </w:trPr>
        <w:tc>
          <w:tcPr>
            <w:tcW w:w="2660" w:type="dxa"/>
            <w:vAlign w:val="center"/>
          </w:tcPr>
          <w:p w:rsidR="00C27F42" w:rsidRPr="004D7BFF" w:rsidRDefault="00C27F42" w:rsidP="00C64DAE">
            <w:pPr>
              <w:spacing w:line="480" w:lineRule="auto"/>
              <w:jc w:val="center"/>
              <w:rPr>
                <w:sz w:val="24"/>
                <w:szCs w:val="28"/>
              </w:rPr>
            </w:pPr>
            <w:proofErr w:type="gramStart"/>
            <w:r w:rsidRPr="004D7BFF">
              <w:rPr>
                <w:rFonts w:asciiTheme="minorEastAsia" w:hAnsiTheme="minorEastAsia" w:hint="eastAsia"/>
                <w:sz w:val="24"/>
              </w:rPr>
              <w:t>中央空调维保</w:t>
            </w:r>
            <w:proofErr w:type="gramEnd"/>
          </w:p>
        </w:tc>
        <w:tc>
          <w:tcPr>
            <w:tcW w:w="1559" w:type="dxa"/>
            <w:vAlign w:val="center"/>
          </w:tcPr>
          <w:p w:rsidR="00C27F42" w:rsidRPr="004D7BFF" w:rsidRDefault="00C27F42" w:rsidP="00C64DAE">
            <w:pPr>
              <w:pStyle w:val="a3"/>
              <w:spacing w:line="480" w:lineRule="auto"/>
              <w:ind w:firstLineChars="0" w:firstLine="0"/>
              <w:jc w:val="center"/>
              <w:rPr>
                <w:rFonts w:asciiTheme="minorEastAsia" w:hAnsiTheme="minorEastAsia"/>
                <w:sz w:val="24"/>
              </w:rPr>
            </w:pPr>
          </w:p>
        </w:tc>
        <w:tc>
          <w:tcPr>
            <w:tcW w:w="1559" w:type="dxa"/>
            <w:vAlign w:val="center"/>
          </w:tcPr>
          <w:p w:rsidR="00C27F42" w:rsidRPr="004D7BFF" w:rsidRDefault="00C27F42" w:rsidP="00C64DAE">
            <w:pPr>
              <w:spacing w:line="480" w:lineRule="auto"/>
              <w:jc w:val="center"/>
              <w:rPr>
                <w:sz w:val="24"/>
                <w:szCs w:val="28"/>
              </w:rPr>
            </w:pPr>
          </w:p>
        </w:tc>
        <w:tc>
          <w:tcPr>
            <w:tcW w:w="1418" w:type="dxa"/>
            <w:vAlign w:val="center"/>
          </w:tcPr>
          <w:p w:rsidR="00C27F42" w:rsidRPr="004D7BFF" w:rsidRDefault="00C27F42" w:rsidP="00C64DAE">
            <w:pPr>
              <w:spacing w:line="480" w:lineRule="auto"/>
              <w:jc w:val="center"/>
              <w:rPr>
                <w:sz w:val="24"/>
                <w:szCs w:val="28"/>
              </w:rPr>
            </w:pPr>
          </w:p>
        </w:tc>
        <w:tc>
          <w:tcPr>
            <w:tcW w:w="1417" w:type="dxa"/>
            <w:vAlign w:val="center"/>
          </w:tcPr>
          <w:p w:rsidR="00C27F42" w:rsidRPr="004D7BFF" w:rsidRDefault="00C27F42" w:rsidP="00C64DAE">
            <w:pPr>
              <w:spacing w:line="480" w:lineRule="auto"/>
              <w:jc w:val="center"/>
              <w:rPr>
                <w:sz w:val="24"/>
                <w:szCs w:val="28"/>
              </w:rPr>
            </w:pPr>
          </w:p>
        </w:tc>
      </w:tr>
    </w:tbl>
    <w:p w:rsidR="00CB7233" w:rsidRPr="00E7365B" w:rsidRDefault="00CB7233" w:rsidP="00E7365B">
      <w:pPr>
        <w:rPr>
          <w:b/>
          <w:sz w:val="24"/>
        </w:rPr>
      </w:pPr>
    </w:p>
    <w:p w:rsidR="00CB7233" w:rsidRPr="00E7365B" w:rsidRDefault="00CB7233" w:rsidP="00E7365B">
      <w:pPr>
        <w:rPr>
          <w:b/>
          <w:sz w:val="24"/>
        </w:rPr>
      </w:pPr>
    </w:p>
    <w:p w:rsidR="00CB7233" w:rsidRPr="007F74F7" w:rsidRDefault="00CB7233" w:rsidP="007F74F7">
      <w:pPr>
        <w:pStyle w:val="a3"/>
        <w:ind w:left="720" w:firstLineChars="0" w:firstLine="0"/>
        <w:rPr>
          <w:b/>
          <w:sz w:val="24"/>
        </w:rPr>
      </w:pPr>
      <w:r>
        <w:rPr>
          <w:rFonts w:hint="eastAsia"/>
          <w:b/>
          <w:sz w:val="24"/>
        </w:rPr>
        <w:t>两年维保预算金额：</w:t>
      </w:r>
      <w:r>
        <w:rPr>
          <w:rFonts w:hint="eastAsia"/>
          <w:b/>
          <w:sz w:val="24"/>
        </w:rPr>
        <w:t>60000</w:t>
      </w:r>
      <w:r>
        <w:rPr>
          <w:rFonts w:hint="eastAsia"/>
          <w:b/>
          <w:sz w:val="24"/>
        </w:rPr>
        <w:t>元</w:t>
      </w:r>
      <w:r w:rsidR="00CA761E">
        <w:rPr>
          <w:rFonts w:hint="eastAsia"/>
          <w:b/>
          <w:sz w:val="24"/>
        </w:rPr>
        <w:t>(</w:t>
      </w:r>
      <w:r w:rsidR="00CA761E">
        <w:rPr>
          <w:rFonts w:hint="eastAsia"/>
          <w:b/>
          <w:sz w:val="24"/>
        </w:rPr>
        <w:t>含单台螺杆机组保养费用</w:t>
      </w:r>
      <w:bookmarkStart w:id="1" w:name="_GoBack"/>
      <w:bookmarkEnd w:id="1"/>
      <w:r w:rsidR="00CA761E">
        <w:rPr>
          <w:rFonts w:hint="eastAsia"/>
          <w:b/>
          <w:sz w:val="24"/>
        </w:rPr>
        <w:t>)</w:t>
      </w:r>
    </w:p>
    <w:sectPr w:rsidR="00CB7233" w:rsidRPr="007F74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75" w:rsidRDefault="00430275" w:rsidP="00D83848">
      <w:r>
        <w:separator/>
      </w:r>
    </w:p>
  </w:endnote>
  <w:endnote w:type="continuationSeparator" w:id="0">
    <w:p w:rsidR="00430275" w:rsidRDefault="00430275" w:rsidP="00D8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75" w:rsidRDefault="00430275" w:rsidP="00D83848">
      <w:r>
        <w:separator/>
      </w:r>
    </w:p>
  </w:footnote>
  <w:footnote w:type="continuationSeparator" w:id="0">
    <w:p w:rsidR="00430275" w:rsidRDefault="00430275" w:rsidP="00D83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C7F"/>
    <w:multiLevelType w:val="hybridMultilevel"/>
    <w:tmpl w:val="731C6B12"/>
    <w:lvl w:ilvl="0" w:tplc="6504EA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46"/>
    <w:rsid w:val="00003EED"/>
    <w:rsid w:val="000A01B9"/>
    <w:rsid w:val="000E4E09"/>
    <w:rsid w:val="0021386B"/>
    <w:rsid w:val="0025752B"/>
    <w:rsid w:val="002A71CC"/>
    <w:rsid w:val="002B6A36"/>
    <w:rsid w:val="00310DEC"/>
    <w:rsid w:val="00361779"/>
    <w:rsid w:val="003B41AF"/>
    <w:rsid w:val="003E401C"/>
    <w:rsid w:val="00430275"/>
    <w:rsid w:val="004D7BFF"/>
    <w:rsid w:val="005A6FCC"/>
    <w:rsid w:val="006B3614"/>
    <w:rsid w:val="006C065E"/>
    <w:rsid w:val="00731163"/>
    <w:rsid w:val="0076189C"/>
    <w:rsid w:val="007662B6"/>
    <w:rsid w:val="00780524"/>
    <w:rsid w:val="007F74F7"/>
    <w:rsid w:val="00880922"/>
    <w:rsid w:val="008E1E8C"/>
    <w:rsid w:val="008F61F3"/>
    <w:rsid w:val="009D684B"/>
    <w:rsid w:val="009E3634"/>
    <w:rsid w:val="009F7346"/>
    <w:rsid w:val="00A05BE8"/>
    <w:rsid w:val="00A4510F"/>
    <w:rsid w:val="00A943C6"/>
    <w:rsid w:val="00AC57F8"/>
    <w:rsid w:val="00AE1EC1"/>
    <w:rsid w:val="00B2355A"/>
    <w:rsid w:val="00C27F42"/>
    <w:rsid w:val="00C32746"/>
    <w:rsid w:val="00C64DAE"/>
    <w:rsid w:val="00C654EF"/>
    <w:rsid w:val="00C9615F"/>
    <w:rsid w:val="00CA761E"/>
    <w:rsid w:val="00CB7233"/>
    <w:rsid w:val="00D302E8"/>
    <w:rsid w:val="00D83848"/>
    <w:rsid w:val="00DE416D"/>
    <w:rsid w:val="00E0244F"/>
    <w:rsid w:val="00E7365B"/>
    <w:rsid w:val="00EC2EAA"/>
    <w:rsid w:val="00F70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614"/>
    <w:pPr>
      <w:ind w:firstLineChars="200" w:firstLine="420"/>
    </w:pPr>
    <w:rPr>
      <w:rFonts w:asciiTheme="minorHAnsi" w:eastAsiaTheme="minorEastAsia" w:hAnsiTheme="minorHAnsi" w:cstheme="minorBidi"/>
      <w:szCs w:val="22"/>
    </w:rPr>
  </w:style>
  <w:style w:type="table" w:styleId="a4">
    <w:name w:val="Table Grid"/>
    <w:basedOn w:val="a1"/>
    <w:uiPriority w:val="59"/>
    <w:rsid w:val="006B3614"/>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rsid w:val="00D83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3848"/>
    <w:rPr>
      <w:kern w:val="2"/>
      <w:sz w:val="18"/>
      <w:szCs w:val="18"/>
    </w:rPr>
  </w:style>
  <w:style w:type="paragraph" w:styleId="a6">
    <w:name w:val="footer"/>
    <w:basedOn w:val="a"/>
    <w:link w:val="Char0"/>
    <w:rsid w:val="00D83848"/>
    <w:pPr>
      <w:tabs>
        <w:tab w:val="center" w:pos="4153"/>
        <w:tab w:val="right" w:pos="8306"/>
      </w:tabs>
      <w:snapToGrid w:val="0"/>
      <w:jc w:val="left"/>
    </w:pPr>
    <w:rPr>
      <w:sz w:val="18"/>
      <w:szCs w:val="18"/>
    </w:rPr>
  </w:style>
  <w:style w:type="character" w:customStyle="1" w:styleId="Char0">
    <w:name w:val="页脚 Char"/>
    <w:basedOn w:val="a0"/>
    <w:link w:val="a6"/>
    <w:rsid w:val="00D8384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35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614"/>
    <w:pPr>
      <w:ind w:firstLineChars="200" w:firstLine="420"/>
    </w:pPr>
    <w:rPr>
      <w:rFonts w:asciiTheme="minorHAnsi" w:eastAsiaTheme="minorEastAsia" w:hAnsiTheme="minorHAnsi" w:cstheme="minorBidi"/>
      <w:szCs w:val="22"/>
    </w:rPr>
  </w:style>
  <w:style w:type="table" w:styleId="a4">
    <w:name w:val="Table Grid"/>
    <w:basedOn w:val="a1"/>
    <w:uiPriority w:val="59"/>
    <w:rsid w:val="006B3614"/>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rsid w:val="00D83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3848"/>
    <w:rPr>
      <w:kern w:val="2"/>
      <w:sz w:val="18"/>
      <w:szCs w:val="18"/>
    </w:rPr>
  </w:style>
  <w:style w:type="paragraph" w:styleId="a6">
    <w:name w:val="footer"/>
    <w:basedOn w:val="a"/>
    <w:link w:val="Char0"/>
    <w:rsid w:val="00D83848"/>
    <w:pPr>
      <w:tabs>
        <w:tab w:val="center" w:pos="4153"/>
        <w:tab w:val="right" w:pos="8306"/>
      </w:tabs>
      <w:snapToGrid w:val="0"/>
      <w:jc w:val="left"/>
    </w:pPr>
    <w:rPr>
      <w:sz w:val="18"/>
      <w:szCs w:val="18"/>
    </w:rPr>
  </w:style>
  <w:style w:type="character" w:customStyle="1" w:styleId="Char0">
    <w:name w:val="页脚 Char"/>
    <w:basedOn w:val="a0"/>
    <w:link w:val="a6"/>
    <w:rsid w:val="00D838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6325">
      <w:bodyDiv w:val="1"/>
      <w:marLeft w:val="0"/>
      <w:marRight w:val="0"/>
      <w:marTop w:val="0"/>
      <w:marBottom w:val="0"/>
      <w:divBdr>
        <w:top w:val="none" w:sz="0" w:space="0" w:color="auto"/>
        <w:left w:val="none" w:sz="0" w:space="0" w:color="auto"/>
        <w:bottom w:val="none" w:sz="0" w:space="0" w:color="auto"/>
        <w:right w:val="none" w:sz="0" w:space="0" w:color="auto"/>
      </w:divBdr>
    </w:div>
    <w:div w:id="6882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EA9D-4778-4903-9305-76A4765B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261</Words>
  <Characters>1492</Characters>
  <Application>Microsoft Office Word</Application>
  <DocSecurity>0</DocSecurity>
  <Lines>12</Lines>
  <Paragraphs>3</Paragraphs>
  <ScaleCrop>false</ScaleCrop>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cp:lastPrinted>2020-05-07T08:35:00Z</cp:lastPrinted>
  <dcterms:created xsi:type="dcterms:W3CDTF">2020-04-30T02:24:00Z</dcterms:created>
  <dcterms:modified xsi:type="dcterms:W3CDTF">2020-05-09T00:55:00Z</dcterms:modified>
</cp:coreProperties>
</file>