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58" w:type="dxa"/>
        <w:jc w:val="center"/>
        <w:tblInd w:w="-102" w:type="dxa"/>
        <w:tblLayout w:type="fixed"/>
        <w:tblCellMar>
          <w:top w:w="15" w:type="dxa"/>
          <w:left w:w="15" w:type="dxa"/>
          <w:bottom w:w="15" w:type="dxa"/>
          <w:right w:w="15" w:type="dxa"/>
        </w:tblCellMar>
        <w:tblLook w:val="04A0"/>
      </w:tblPr>
      <w:tblGrid>
        <w:gridCol w:w="513"/>
        <w:gridCol w:w="1197"/>
        <w:gridCol w:w="955"/>
        <w:gridCol w:w="4392"/>
        <w:gridCol w:w="660"/>
        <w:gridCol w:w="641"/>
      </w:tblGrid>
      <w:tr w:rsidR="00E651E9">
        <w:trPr>
          <w:trHeight w:val="375"/>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b/>
                <w:szCs w:val="21"/>
              </w:rPr>
            </w:pPr>
            <w:r w:rsidRPr="00CE0F81">
              <w:rPr>
                <w:rFonts w:ascii="宋体" w:eastAsia="宋体" w:hAnsi="宋体" w:cs="宋体" w:hint="eastAsia"/>
                <w:b/>
                <w:kern w:val="0"/>
                <w:szCs w:val="21"/>
              </w:rPr>
              <w:t>序号</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Default="006E12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设备名称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Default="006E12C3">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推荐品牌</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Default="006E12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技术参数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Default="006E12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数量</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Default="006E12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r>
      <w:tr w:rsidR="00E651E9" w:rsidRPr="00C126A6">
        <w:trPr>
          <w:trHeight w:val="362"/>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szCs w:val="21"/>
              </w:rPr>
            </w:pPr>
            <w:r w:rsidRPr="00CE0F81">
              <w:rPr>
                <w:rFonts w:ascii="宋体" w:eastAsia="宋体" w:hAnsi="宋体" w:cs="宋体" w:hint="eastAsia"/>
                <w:kern w:val="0"/>
                <w:szCs w:val="21"/>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座椅</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left"/>
              <w:textAlignment w:val="center"/>
              <w:rPr>
                <w:rFonts w:ascii="宋体" w:eastAsia="宋体" w:hAnsi="宋体" w:cs="宋体"/>
                <w:sz w:val="18"/>
                <w:szCs w:val="18"/>
              </w:rPr>
            </w:pPr>
            <w:r w:rsidRPr="00C126A6">
              <w:rPr>
                <w:rFonts w:ascii="宋体" w:eastAsia="宋体" w:hAnsi="宋体" w:cs="宋体" w:hint="eastAsia"/>
                <w:sz w:val="18"/>
                <w:szCs w:val="18"/>
              </w:rPr>
              <w:t>钢架，网格，黑色</w:t>
            </w:r>
            <w:r w:rsidR="00881032">
              <w:rPr>
                <w:rFonts w:ascii="宋体" w:eastAsia="宋体" w:hAnsi="宋体" w:cs="宋体" w:hint="eastAsia"/>
                <w:sz w:val="18"/>
                <w:szCs w:val="18"/>
              </w:rPr>
              <w:t>（材质、式样与学校书吧内相同）</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381B8B">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10</w:t>
            </w:r>
            <w:r w:rsidR="006E12C3" w:rsidRPr="00C126A6">
              <w:rPr>
                <w:rFonts w:ascii="宋体" w:eastAsia="宋体" w:hAnsi="宋体" w:cs="宋体" w:hint="eastAsia"/>
                <w:sz w:val="18"/>
                <w:szCs w:val="18"/>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套</w:t>
            </w:r>
          </w:p>
        </w:tc>
      </w:tr>
      <w:tr w:rsidR="00E651E9" w:rsidRPr="00C126A6">
        <w:trPr>
          <w:trHeight w:val="27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szCs w:val="21"/>
              </w:rPr>
            </w:pPr>
            <w:r w:rsidRPr="00CE0F81">
              <w:rPr>
                <w:rFonts w:ascii="宋体" w:eastAsia="宋体" w:hAnsi="宋体" w:cs="宋体" w:hint="eastAsia"/>
                <w:kern w:val="0"/>
                <w:szCs w:val="21"/>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室内合唱台阶</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rsidP="003237B5">
            <w:pPr>
              <w:widowControl/>
              <w:jc w:val="left"/>
              <w:textAlignment w:val="center"/>
              <w:rPr>
                <w:rFonts w:ascii="宋体" w:eastAsia="宋体" w:hAnsi="宋体" w:cs="宋体"/>
                <w:sz w:val="18"/>
                <w:szCs w:val="18"/>
              </w:rPr>
            </w:pPr>
            <w:r w:rsidRPr="00C126A6">
              <w:rPr>
                <w:rFonts w:ascii="宋体" w:eastAsia="宋体" w:hAnsi="宋体" w:cs="宋体" w:hint="eastAsia"/>
                <w:sz w:val="18"/>
                <w:szCs w:val="18"/>
              </w:rPr>
              <w:t>铝合金架构，三层，有挡板，</w:t>
            </w:r>
            <w:r w:rsidRPr="00C126A6">
              <w:rPr>
                <w:rFonts w:ascii="宋体" w:eastAsia="宋体" w:hAnsi="宋体" w:cs="宋体" w:hint="eastAsia"/>
                <w:kern w:val="0"/>
                <w:sz w:val="18"/>
                <w:szCs w:val="18"/>
              </w:rPr>
              <w:t>长：1.28米/个</w:t>
            </w:r>
            <w:r w:rsidR="003237B5">
              <w:rPr>
                <w:rFonts w:ascii="宋体" w:eastAsia="宋体" w:hAnsi="宋体" w:cs="宋体" w:hint="eastAsia"/>
                <w:sz w:val="18"/>
                <w:szCs w:val="18"/>
              </w:rPr>
              <w:t>（材质、式样与学校风雨操场舞台上相同）</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381B8B">
            <w:pPr>
              <w:widowControl/>
              <w:jc w:val="center"/>
              <w:textAlignment w:val="center"/>
              <w:rPr>
                <w:rFonts w:ascii="宋体" w:eastAsia="宋体" w:hAnsi="宋体" w:cs="宋体"/>
                <w:sz w:val="18"/>
                <w:szCs w:val="18"/>
              </w:rPr>
            </w:pPr>
            <w:bookmarkStart w:id="0" w:name="_GoBack"/>
            <w:bookmarkEnd w:id="0"/>
            <w:r w:rsidRPr="00C126A6">
              <w:rPr>
                <w:rFonts w:ascii="宋体" w:eastAsia="宋体" w:hAnsi="宋体" w:cs="宋体" w:hint="eastAsia"/>
                <w:sz w:val="18"/>
                <w:szCs w:val="18"/>
              </w:rPr>
              <w:t>8</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proofErr w:type="gramStart"/>
            <w:r w:rsidRPr="00C126A6">
              <w:rPr>
                <w:rFonts w:ascii="宋体" w:eastAsia="宋体" w:hAnsi="宋体" w:cs="宋体" w:hint="eastAsia"/>
                <w:sz w:val="18"/>
                <w:szCs w:val="18"/>
              </w:rPr>
              <w:t>个</w:t>
            </w:r>
            <w:proofErr w:type="gramEnd"/>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szCs w:val="21"/>
              </w:rPr>
            </w:pPr>
            <w:r w:rsidRPr="00CE0F81">
              <w:rPr>
                <w:rFonts w:ascii="宋体" w:eastAsia="宋体" w:hAnsi="宋体" w:cs="宋体" w:hint="eastAsia"/>
                <w:kern w:val="0"/>
                <w:szCs w:val="21"/>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窗帘</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jc w:val="left"/>
              <w:rPr>
                <w:rFonts w:ascii="宋体" w:eastAsia="宋体" w:hAnsi="宋体" w:cs="宋体"/>
                <w:kern w:val="0"/>
                <w:sz w:val="18"/>
                <w:szCs w:val="18"/>
              </w:rPr>
            </w:pPr>
            <w:r w:rsidRPr="00C126A6">
              <w:rPr>
                <w:rFonts w:ascii="宋体" w:eastAsia="宋体" w:hAnsi="宋体" w:cs="宋体" w:hint="eastAsia"/>
                <w:kern w:val="0"/>
                <w:sz w:val="18"/>
                <w:szCs w:val="18"/>
              </w:rPr>
              <w:t>含轨道，二道（遮阳布、红色编织布）</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720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平米</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szCs w:val="21"/>
              </w:rPr>
            </w:pPr>
            <w:r w:rsidRPr="00CE0F81">
              <w:rPr>
                <w:rFonts w:ascii="宋体" w:eastAsia="宋体" w:hAnsi="宋体" w:cs="宋体" w:hint="eastAsia"/>
                <w:kern w:val="0"/>
                <w:szCs w:val="21"/>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15C12">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电脑主机</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惠普、</w:t>
            </w:r>
          </w:p>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sz w:val="18"/>
                <w:szCs w:val="18"/>
              </w:rPr>
              <w:t xml:space="preserve">280 Pro </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jc w:val="left"/>
              <w:rPr>
                <w:rFonts w:ascii="宋体" w:eastAsia="宋体" w:hAnsi="宋体" w:cs="宋体"/>
                <w:sz w:val="18"/>
                <w:szCs w:val="18"/>
              </w:rPr>
            </w:pPr>
            <w:r w:rsidRPr="00C126A6">
              <w:rPr>
                <w:rFonts w:ascii="宋体" w:eastAsia="宋体" w:hAnsi="宋体" w:cs="宋体" w:hint="eastAsia"/>
                <w:sz w:val="18"/>
                <w:szCs w:val="18"/>
              </w:rPr>
              <w:t>/New Core i5-9500(3.0G/9M/6核)/4G(DDR4 2666)/1TB(SATA)/AMD Radeon R7 430 2G 显卡/超薄DVDRW/Windows 10 Home 64位/NOFDD/USB KB/USB Optical Mouse/新310W  90%高效电源/3-3-3有限保修</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台</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调音台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YAMAHA AG06</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jc w:val="left"/>
              <w:rPr>
                <w:rFonts w:ascii="宋体" w:eastAsia="宋体" w:hAnsi="宋体" w:cs="宋体"/>
                <w:sz w:val="18"/>
                <w:szCs w:val="18"/>
              </w:rPr>
            </w:pPr>
            <w:r w:rsidRPr="00C126A6">
              <w:rPr>
                <w:rFonts w:ascii="宋体" w:eastAsia="宋体" w:hAnsi="宋体" w:cs="宋体" w:hint="eastAsia"/>
                <w:sz w:val="18"/>
                <w:szCs w:val="18"/>
              </w:rPr>
              <w:t xml:space="preserve">输入通道：单声道 (MIC / LINE): 2 </w:t>
            </w:r>
            <w:proofErr w:type="gramStart"/>
            <w:r w:rsidRPr="00C126A6">
              <w:rPr>
                <w:rFonts w:ascii="宋体" w:eastAsia="宋体" w:hAnsi="宋体" w:cs="宋体" w:hint="eastAsia"/>
                <w:sz w:val="18"/>
                <w:szCs w:val="18"/>
              </w:rPr>
              <w:t>包括耳麦</w:t>
            </w:r>
            <w:proofErr w:type="gramEnd"/>
            <w:r w:rsidRPr="00C126A6">
              <w:rPr>
                <w:rFonts w:ascii="宋体" w:eastAsia="宋体" w:hAnsi="宋体" w:cs="宋体" w:hint="eastAsia"/>
                <w:sz w:val="18"/>
                <w:szCs w:val="18"/>
              </w:rPr>
              <w:t xml:space="preserve"> (插入式电源)立体声 (LINE): 2, USB IN: 1, AUX IN: 1</w:t>
            </w:r>
          </w:p>
          <w:p w:rsidR="00E651E9" w:rsidRPr="00C126A6" w:rsidRDefault="006E12C3">
            <w:pPr>
              <w:jc w:val="left"/>
              <w:rPr>
                <w:rFonts w:ascii="宋体" w:eastAsia="宋体" w:hAnsi="宋体" w:cs="宋体"/>
                <w:sz w:val="18"/>
                <w:szCs w:val="18"/>
              </w:rPr>
            </w:pPr>
            <w:r w:rsidRPr="00C126A6">
              <w:rPr>
                <w:rFonts w:ascii="宋体" w:eastAsia="宋体" w:hAnsi="宋体" w:cs="宋体" w:hint="eastAsia"/>
                <w:sz w:val="18"/>
                <w:szCs w:val="18"/>
              </w:rPr>
              <w:t>输出通道：立体声 输出: 1, 监听输出: 1, PHONES: 2 包括耳麦</w:t>
            </w:r>
          </w:p>
          <w:p w:rsidR="00E651E9" w:rsidRPr="00C126A6" w:rsidRDefault="006E12C3">
            <w:pPr>
              <w:ind w:left="180" w:hangingChars="100" w:hanging="180"/>
              <w:jc w:val="left"/>
              <w:rPr>
                <w:rFonts w:ascii="宋体" w:eastAsia="宋体" w:hAnsi="宋体" w:cs="宋体"/>
                <w:sz w:val="18"/>
                <w:szCs w:val="18"/>
              </w:rPr>
            </w:pPr>
            <w:r w:rsidRPr="00C126A6">
              <w:rPr>
                <w:rFonts w:ascii="宋体" w:eastAsia="宋体" w:hAnsi="宋体" w:cs="宋体" w:hint="eastAsia"/>
                <w:sz w:val="18"/>
                <w:szCs w:val="18"/>
              </w:rPr>
              <w:t>USB 音频：USB 音频 2.0 兼容, 采样率: 大192 kHz, Bit 深度: 24-bit</w:t>
            </w:r>
          </w:p>
          <w:p w:rsidR="00E651E9" w:rsidRPr="00C126A6" w:rsidRDefault="006E12C3">
            <w:pPr>
              <w:jc w:val="left"/>
              <w:rPr>
                <w:rFonts w:ascii="宋体" w:eastAsia="宋体" w:hAnsi="宋体" w:cs="宋体"/>
                <w:sz w:val="18"/>
                <w:szCs w:val="18"/>
              </w:rPr>
            </w:pPr>
            <w:r w:rsidRPr="00C126A6">
              <w:rPr>
                <w:rFonts w:ascii="宋体" w:hAnsi="宋体" w:cs="宋体" w:hint="eastAsia"/>
                <w:sz w:val="18"/>
                <w:szCs w:val="18"/>
              </w:rPr>
              <w:t>电平表：</w:t>
            </w:r>
            <w:r w:rsidRPr="00C126A6">
              <w:rPr>
                <w:rFonts w:ascii="宋体" w:eastAsia="宋体" w:hAnsi="宋体" w:cs="宋体" w:hint="eastAsia"/>
                <w:sz w:val="18"/>
                <w:szCs w:val="18"/>
              </w:rPr>
              <w:t>2 x 2 点距 LED 电平表 [PEAK, SIG]功耗：2.5W                               净重：1.0kg                                     操作温度：0-40℃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台</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卡拉OK音箱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Cs w:val="21"/>
              </w:rPr>
            </w:pPr>
            <w:r w:rsidRPr="00C126A6">
              <w:rPr>
                <w:rFonts w:ascii="宋体" w:eastAsia="宋体" w:hAnsi="宋体" w:cs="宋体" w:hint="eastAsia"/>
                <w:kern w:val="0"/>
                <w:szCs w:val="21"/>
              </w:rPr>
              <w:t>ITC</w:t>
            </w:r>
          </w:p>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kern w:val="0"/>
                <w:szCs w:val="21"/>
              </w:rPr>
              <w:t>TS-29B</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1. 阻抗： 8Ω</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2. 频响： 45-20KHz</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3. 额定功率 ：250W</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4. 灵敏度： 91dB/W/M</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5. 覆盖角度： (H)45°(V)90°</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6. 高音 ：3寸高音扬声器×2</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7. 低音： 10寸低音×1</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所投产品厂家获得全国质量诚信标杆典型企业证明证书，投标时提供证书复印件并盖生产厂商公章。</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所投产品厂家获得科技创新优秀企业证书，投标时提供证书复印件并盖生产厂商公章。</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所投产品厂家获得音视频智能系统集成工程资质壹级证书，投标时提供证书复印件并盖生产厂商公章。</w:t>
            </w:r>
          </w:p>
          <w:p w:rsidR="00E651E9" w:rsidRPr="00C126A6" w:rsidRDefault="006E12C3">
            <w:pPr>
              <w:widowControl/>
              <w:jc w:val="left"/>
              <w:textAlignment w:val="center"/>
              <w:rPr>
                <w:rFonts w:ascii="宋体" w:hAnsi="宋体"/>
                <w:kern w:val="0"/>
                <w:sz w:val="18"/>
                <w:szCs w:val="18"/>
              </w:rPr>
            </w:pPr>
            <w:r w:rsidRPr="00C126A6">
              <w:rPr>
                <w:rFonts w:ascii="宋体" w:hAnsi="宋体" w:hint="eastAsia"/>
                <w:kern w:val="0"/>
                <w:sz w:val="18"/>
                <w:szCs w:val="18"/>
              </w:rPr>
              <w:t>为保证本项目的顺利实施以及合法权益要求所投产品是合格合法产品，所投会议系统主机、会议单元、软件等设备生产厂家须通过涵盖音视频系统集成(数字会议、中控矩阵、大屏及控制、专业音响等）的设计和生产的ISO9001质量管理体系认证证书、ISO14001环境管理体系认证证书以及OHSAS18001职业健康安全管理体系认证证书。（投标时须提供证书复印件并盖生产厂商公章）。</w:t>
            </w:r>
          </w:p>
          <w:p w:rsidR="00E651E9" w:rsidRPr="00C126A6" w:rsidRDefault="006E12C3">
            <w:pPr>
              <w:widowControl/>
              <w:jc w:val="left"/>
              <w:textAlignment w:val="center"/>
              <w:rPr>
                <w:rFonts w:ascii="宋体" w:eastAsia="宋体" w:hAnsi="宋体" w:cs="宋体"/>
                <w:sz w:val="18"/>
                <w:szCs w:val="18"/>
              </w:rPr>
            </w:pPr>
            <w:r w:rsidRPr="00C126A6">
              <w:rPr>
                <w:rFonts w:ascii="宋体" w:hAnsi="宋体" w:hint="eastAsia"/>
                <w:kern w:val="0"/>
                <w:sz w:val="18"/>
                <w:szCs w:val="18"/>
              </w:rPr>
              <w:t>投标时需提供中环联合（北京）认证中心颁发的绿色供应链4星级评价证书复印件并加盖原厂公章。</w:t>
            </w:r>
            <w:r w:rsidRPr="00C126A6">
              <w:rPr>
                <w:rFonts w:ascii="宋体" w:hAnsi="宋体" w:hint="eastAsia"/>
                <w:kern w:val="0"/>
                <w:sz w:val="18"/>
                <w:szCs w:val="18"/>
              </w:rPr>
              <w:br/>
            </w:r>
            <w:r w:rsidRPr="00C126A6">
              <w:rPr>
                <w:rFonts w:ascii="宋体" w:hAnsi="宋体" w:cs="宋体" w:hint="eastAsia"/>
                <w:kern w:val="0"/>
                <w:sz w:val="18"/>
                <w:szCs w:val="18"/>
                <w:lang w:val="zh-CN"/>
              </w:rPr>
              <w:t>签订合同时提供生产厂家针对本项目投标单位授权书原件及生产厂家针对本项目使用单位三年质保函原件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对</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卡拉OK功放</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Cs w:val="21"/>
              </w:rPr>
            </w:pPr>
            <w:r w:rsidRPr="00C126A6">
              <w:rPr>
                <w:rFonts w:ascii="宋体" w:eastAsia="宋体" w:hAnsi="宋体" w:cs="宋体" w:hint="eastAsia"/>
                <w:kern w:val="0"/>
                <w:szCs w:val="21"/>
              </w:rPr>
              <w:t>ITC</w:t>
            </w:r>
          </w:p>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kern w:val="0"/>
                <w:szCs w:val="21"/>
              </w:rPr>
              <w:lastRenderedPageBreak/>
              <w:t>TS-350PI</w:t>
            </w:r>
          </w:p>
        </w:tc>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lastRenderedPageBreak/>
              <w:t>1.两声道功放有三档输入灵敏度选择（支持</w:t>
            </w:r>
            <w:r w:rsidRPr="00C126A6">
              <w:rPr>
                <w:rFonts w:ascii="宋体" w:hAnsi="宋体" w:cs="宋体" w:hint="eastAsia"/>
                <w:sz w:val="18"/>
                <w:szCs w:val="18"/>
              </w:rPr>
              <w:lastRenderedPageBreak/>
              <w:t>0.775V/1V/1.44V），可轻松接纳宽幅度范围信号源输入。</w:t>
            </w:r>
            <w:proofErr w:type="gramStart"/>
            <w:r w:rsidRPr="00C126A6">
              <w:rPr>
                <w:rFonts w:ascii="宋体" w:hAnsi="宋体" w:cs="宋体" w:hint="eastAsia"/>
                <w:sz w:val="18"/>
                <w:szCs w:val="18"/>
              </w:rPr>
              <w:t>输入座接地脚</w:t>
            </w:r>
            <w:proofErr w:type="gramEnd"/>
            <w:r w:rsidRPr="00C126A6">
              <w:rPr>
                <w:rFonts w:ascii="宋体" w:hAnsi="宋体" w:cs="宋体" w:hint="eastAsia"/>
                <w:sz w:val="18"/>
                <w:szCs w:val="18"/>
              </w:rPr>
              <w:t>接地和悬浮控制。</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2.采用智能控制强制散热设计，具有风机噪音小，散热效率高等特点；具有完善可靠的安全保护措施和工作状态指示（短路、过载、</w:t>
            </w:r>
            <w:proofErr w:type="gramStart"/>
            <w:r w:rsidRPr="00C126A6">
              <w:rPr>
                <w:rFonts w:ascii="宋体" w:hAnsi="宋体" w:cs="宋体" w:hint="eastAsia"/>
                <w:sz w:val="18"/>
                <w:szCs w:val="18"/>
              </w:rPr>
              <w:t>直流和</w:t>
            </w:r>
            <w:proofErr w:type="gramEnd"/>
            <w:r w:rsidRPr="00C126A6">
              <w:rPr>
                <w:rFonts w:ascii="宋体" w:hAnsi="宋体" w:cs="宋体" w:hint="eastAsia"/>
                <w:sz w:val="18"/>
                <w:szCs w:val="18"/>
              </w:rPr>
              <w:t>过热保护，变压器过热保护），具有（含功率放大器智能控制嵌入软件的字样）计算机软件著作权证书和软件测试报告，投标时提供复印件加盖原厂公章。</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3.输出功率:立体声/并联8Ω:350W*2.立体声/并联4Ω:530W*2.桥接8Ω:1060W。</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4.采用标准XLR+TRS1/4</w:t>
            </w:r>
            <w:proofErr w:type="gramStart"/>
            <w:r w:rsidRPr="00C126A6">
              <w:rPr>
                <w:rFonts w:ascii="宋体" w:hAnsi="宋体" w:cs="宋体" w:hint="eastAsia"/>
                <w:sz w:val="18"/>
                <w:szCs w:val="18"/>
              </w:rPr>
              <w:t>”</w:t>
            </w:r>
            <w:proofErr w:type="gramEnd"/>
            <w:r w:rsidRPr="00C126A6">
              <w:rPr>
                <w:rFonts w:ascii="宋体" w:hAnsi="宋体" w:cs="宋体" w:hint="eastAsia"/>
                <w:sz w:val="18"/>
                <w:szCs w:val="18"/>
              </w:rPr>
              <w:t xml:space="preserve"> 复合多功能输入接口，更加方便不同用户需求。智能削峰限幅器，控制功率模块及扬声器系统在安全范围内工作。</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5.信噪比≥95dB、频响:20Hz-20KHz(+0dB/-2dB)；分离度≥80dB、失真度≤0.05%。</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所投产品厂家获得由SEI注册评估师签发的软件能力成熟度集成模型CMMI3证书，投标时提供证书复印件并盖生产厂商公章。</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所投产品厂家具有服务能力达到GB/T27922-2011《商品售后服务评价体系》标准五星级，证书覆盖范围包括音视频集成系统（视频会议、数字会议、中控矩阵、大屏及控制、分布式综合管理信息平台、专业音响）字样，投标时提供证书复印件并盖生产厂商公章。</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sz w:val="18"/>
                <w:szCs w:val="18"/>
              </w:rPr>
              <w:t>为响应国家节能环保号召，要求所投产品厂家获得中国绿色环保产品证书（证书认证范围含有公共广播、专业音响等字样），投标时提供证书复印件并盖生产厂商公章。</w:t>
            </w:r>
          </w:p>
          <w:p w:rsidR="00E651E9" w:rsidRPr="00C126A6" w:rsidRDefault="006E12C3">
            <w:pPr>
              <w:pStyle w:val="a3"/>
              <w:tabs>
                <w:tab w:val="left" w:pos="900"/>
              </w:tabs>
              <w:ind w:firstLine="0"/>
              <w:rPr>
                <w:rFonts w:ascii="宋体" w:hAnsi="宋体" w:cs="宋体"/>
                <w:sz w:val="18"/>
                <w:szCs w:val="18"/>
              </w:rPr>
            </w:pPr>
            <w:r w:rsidRPr="00C126A6">
              <w:rPr>
                <w:rFonts w:ascii="宋体" w:hAnsi="宋体" w:cs="宋体" w:hint="eastAsia"/>
                <w:kern w:val="0"/>
                <w:sz w:val="18"/>
                <w:szCs w:val="18"/>
                <w:lang w:val="zh-CN"/>
              </w:rPr>
              <w:t>签订合同时提供生产厂家针对本项目投标单位授权书原件及生产厂家针对本项目使用单位三年质保函原件</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lastRenderedPageBreak/>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台</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lastRenderedPageBreak/>
              <w:t>8</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相关连接线</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left"/>
              <w:textAlignment w:val="center"/>
              <w:rPr>
                <w:rFonts w:ascii="宋体" w:eastAsia="宋体" w:hAnsi="宋体" w:cs="宋体"/>
                <w:sz w:val="18"/>
                <w:szCs w:val="18"/>
              </w:rPr>
            </w:pPr>
            <w:r w:rsidRPr="00C126A6">
              <w:rPr>
                <w:rFonts w:ascii="宋体" w:eastAsia="宋体" w:hAnsi="宋体" w:cs="宋体" w:hint="eastAsia"/>
                <w:sz w:val="18"/>
                <w:szCs w:val="18"/>
              </w:rPr>
              <w:t>相关连接线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批</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麦克风</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sz w:val="18"/>
                <w:szCs w:val="18"/>
              </w:rPr>
            </w:pPr>
            <w:r w:rsidRPr="00C126A6">
              <w:rPr>
                <w:rFonts w:hint="eastAsia"/>
                <w:sz w:val="18"/>
                <w:szCs w:val="18"/>
              </w:rPr>
              <w:t>舒尔</w:t>
            </w:r>
          </w:p>
          <w:p w:rsidR="00E651E9" w:rsidRPr="00C126A6" w:rsidRDefault="006E12C3">
            <w:pPr>
              <w:widowControl/>
              <w:jc w:val="center"/>
              <w:textAlignment w:val="center"/>
              <w:rPr>
                <w:sz w:val="18"/>
                <w:szCs w:val="18"/>
              </w:rPr>
            </w:pPr>
            <w:r w:rsidRPr="00C126A6">
              <w:rPr>
                <w:rFonts w:asciiTheme="minorEastAsia" w:hAnsiTheme="minorEastAsia" w:cstheme="minorEastAsia" w:hint="eastAsia"/>
                <w:sz w:val="18"/>
                <w:szCs w:val="18"/>
              </w:rPr>
              <w:t>SM58</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舒尔SM58</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传感器类型: 动圈</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拾音模式: 心形</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频率响应自: 50 Hz</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频率响应至: 15 KHz</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灵敏度 (dBV/Pa): -54,5 dBV/Pa</w:t>
            </w:r>
          </w:p>
          <w:p w:rsidR="00E651E9" w:rsidRPr="00C126A6" w:rsidRDefault="006E12C3">
            <w:pPr>
              <w:pStyle w:val="a3"/>
              <w:tabs>
                <w:tab w:val="left" w:pos="900"/>
              </w:tabs>
              <w:ind w:firstLine="0"/>
              <w:jc w:val="left"/>
              <w:rPr>
                <w:rFonts w:ascii="宋体" w:hAnsi="宋体" w:cs="宋体"/>
                <w:kern w:val="0"/>
                <w:sz w:val="18"/>
                <w:szCs w:val="18"/>
              </w:rPr>
            </w:pPr>
            <w:r w:rsidRPr="00C126A6">
              <w:rPr>
                <w:rFonts w:ascii="宋体" w:hAnsi="宋体" w:cs="宋体" w:hint="eastAsia"/>
                <w:kern w:val="0"/>
                <w:sz w:val="18"/>
                <w:szCs w:val="18"/>
              </w:rPr>
              <w:t>灵敏度 (mV/Pa): 1,88 mV/Pa</w:t>
            </w:r>
          </w:p>
          <w:p w:rsidR="00E651E9" w:rsidRPr="00C126A6" w:rsidRDefault="006E12C3">
            <w:pPr>
              <w:pStyle w:val="a3"/>
              <w:tabs>
                <w:tab w:val="left" w:pos="900"/>
              </w:tabs>
              <w:ind w:firstLine="0"/>
              <w:jc w:val="left"/>
              <w:rPr>
                <w:rFonts w:ascii="宋体" w:hAnsi="宋体" w:cs="宋体"/>
                <w:sz w:val="18"/>
                <w:szCs w:val="18"/>
              </w:rPr>
            </w:pPr>
            <w:r w:rsidRPr="00C126A6">
              <w:rPr>
                <w:rFonts w:ascii="宋体" w:hAnsi="宋体" w:cs="宋体" w:hint="eastAsia"/>
                <w:kern w:val="0"/>
                <w:sz w:val="18"/>
                <w:szCs w:val="18"/>
              </w:rPr>
              <w:t>重量: 298 g</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4</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proofErr w:type="gramStart"/>
            <w:r w:rsidRPr="00C126A6">
              <w:rPr>
                <w:rFonts w:ascii="宋体" w:eastAsia="宋体" w:hAnsi="宋体" w:cs="宋体" w:hint="eastAsia"/>
                <w:sz w:val="18"/>
                <w:szCs w:val="18"/>
              </w:rPr>
              <w:t>个</w:t>
            </w:r>
            <w:proofErr w:type="gramEnd"/>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投影仪吊架</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pStyle w:val="a3"/>
              <w:tabs>
                <w:tab w:val="left" w:pos="900"/>
              </w:tabs>
              <w:spacing w:line="420" w:lineRule="exact"/>
              <w:ind w:firstLine="0"/>
              <w:jc w:val="left"/>
              <w:rPr>
                <w:rFonts w:ascii="宋体" w:hAnsi="宋体" w:cs="宋体"/>
                <w:sz w:val="18"/>
                <w:szCs w:val="18"/>
              </w:rPr>
            </w:pPr>
            <w:r w:rsidRPr="00C126A6">
              <w:rPr>
                <w:rFonts w:ascii="宋体" w:hAnsi="宋体" w:cs="宋体" w:hint="eastAsia"/>
                <w:kern w:val="0"/>
                <w:sz w:val="18"/>
                <w:szCs w:val="18"/>
              </w:rPr>
              <w:t>与投影仪配套，含高清线。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1000F">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2</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proofErr w:type="gramStart"/>
            <w:r w:rsidRPr="00C126A6">
              <w:rPr>
                <w:rFonts w:ascii="宋体" w:eastAsia="宋体" w:hAnsi="宋体" w:cs="宋体" w:hint="eastAsia"/>
                <w:sz w:val="18"/>
                <w:szCs w:val="18"/>
              </w:rPr>
              <w:t>个</w:t>
            </w:r>
            <w:proofErr w:type="gramEnd"/>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投影仪灯泡</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爱普生</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left"/>
              <w:textAlignment w:val="center"/>
              <w:rPr>
                <w:rFonts w:ascii="宋体" w:eastAsia="宋体" w:hAnsi="宋体" w:cs="宋体"/>
                <w:sz w:val="18"/>
                <w:szCs w:val="18"/>
              </w:rPr>
            </w:pPr>
            <w:r w:rsidRPr="00C126A6">
              <w:rPr>
                <w:rFonts w:ascii="宋体" w:hAnsi="宋体" w:cs="宋体" w:hint="eastAsia"/>
                <w:kern w:val="0"/>
                <w:sz w:val="18"/>
                <w:szCs w:val="18"/>
              </w:rPr>
              <w:t>与投影仪CB-2265U</w:t>
            </w:r>
            <w:r w:rsidRPr="00C126A6">
              <w:rPr>
                <w:rFonts w:ascii="宋体" w:eastAsia="宋体" w:hAnsi="宋体" w:cs="宋体" w:hint="eastAsia"/>
                <w:kern w:val="0"/>
                <w:sz w:val="18"/>
                <w:szCs w:val="18"/>
              </w:rPr>
              <w:t>配套，原装灯泡</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15C12">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4</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proofErr w:type="gramStart"/>
            <w:r w:rsidRPr="00C126A6">
              <w:rPr>
                <w:rFonts w:ascii="宋体" w:eastAsia="宋体" w:hAnsi="宋体" w:cs="宋体" w:hint="eastAsia"/>
                <w:sz w:val="18"/>
                <w:szCs w:val="18"/>
              </w:rPr>
              <w:t>个</w:t>
            </w:r>
            <w:proofErr w:type="gramEnd"/>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射灯</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15C12" w:rsidP="00615C12">
            <w:pPr>
              <w:widowControl/>
              <w:jc w:val="left"/>
              <w:textAlignment w:val="center"/>
              <w:rPr>
                <w:rFonts w:ascii="宋体" w:hAnsi="宋体" w:cs="宋体"/>
                <w:kern w:val="0"/>
                <w:sz w:val="18"/>
                <w:szCs w:val="18"/>
              </w:rPr>
            </w:pPr>
            <w:r w:rsidRPr="00C126A6">
              <w:rPr>
                <w:rFonts w:ascii="宋体" w:hAnsi="宋体" w:cs="宋体" w:hint="eastAsia"/>
                <w:kern w:val="0"/>
                <w:sz w:val="18"/>
                <w:szCs w:val="18"/>
              </w:rPr>
              <w:t>更新（与原教室配套）</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 xml:space="preserve">9 </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proofErr w:type="gramStart"/>
            <w:r w:rsidRPr="00C126A6">
              <w:rPr>
                <w:rFonts w:ascii="宋体" w:eastAsia="宋体" w:hAnsi="宋体" w:cs="宋体" w:hint="eastAsia"/>
                <w:sz w:val="18"/>
                <w:szCs w:val="18"/>
              </w:rPr>
              <w:t>个</w:t>
            </w:r>
            <w:proofErr w:type="gramEnd"/>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6E12C3">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双开套装木门</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E651E9">
            <w:pPr>
              <w:widowControl/>
              <w:jc w:val="center"/>
              <w:textAlignment w:val="center"/>
              <w:rPr>
                <w:rFonts w:ascii="宋体" w:eastAsia="宋体" w:hAnsi="宋体" w:cs="宋体"/>
                <w:sz w:val="18"/>
                <w:szCs w:val="18"/>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left"/>
              <w:textAlignment w:val="center"/>
              <w:rPr>
                <w:rFonts w:ascii="宋体" w:hAnsi="宋体" w:cs="宋体"/>
                <w:kern w:val="0"/>
                <w:sz w:val="18"/>
                <w:szCs w:val="18"/>
              </w:rPr>
            </w:pPr>
            <w:r w:rsidRPr="00C126A6">
              <w:rPr>
                <w:rFonts w:ascii="宋体" w:hAnsi="宋体" w:cs="宋体" w:hint="eastAsia"/>
                <w:kern w:val="0"/>
                <w:sz w:val="18"/>
                <w:szCs w:val="18"/>
              </w:rPr>
              <w:t>实木（原木门拆除）</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套</w:t>
            </w:r>
          </w:p>
        </w:tc>
      </w:tr>
      <w:tr w:rsidR="00EB0681"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B0681" w:rsidRPr="00CE0F81" w:rsidRDefault="00EB0681">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14</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81" w:rsidRPr="00C126A6" w:rsidRDefault="00EB0681" w:rsidP="00EB0681">
            <w:pPr>
              <w:widowControl/>
              <w:jc w:val="center"/>
              <w:textAlignment w:val="center"/>
              <w:rPr>
                <w:rFonts w:ascii="宋体" w:eastAsia="宋体" w:hAnsi="宋体" w:cs="宋体"/>
                <w:kern w:val="0"/>
                <w:sz w:val="18"/>
                <w:szCs w:val="18"/>
              </w:rPr>
            </w:pPr>
            <w:r w:rsidRPr="00C126A6">
              <w:rPr>
                <w:rFonts w:ascii="宋体" w:hAnsi="宋体" w:cs="宋体" w:hint="eastAsia"/>
                <w:sz w:val="18"/>
                <w:szCs w:val="18"/>
              </w:rPr>
              <w:t>椅子拆除</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81" w:rsidRPr="00C126A6" w:rsidRDefault="00EB0681">
            <w:pPr>
              <w:widowControl/>
              <w:jc w:val="center"/>
              <w:textAlignment w:val="center"/>
              <w:rPr>
                <w:rFonts w:ascii="宋体" w:eastAsia="宋体" w:hAnsi="宋体" w:cs="宋体"/>
                <w:sz w:val="18"/>
                <w:szCs w:val="18"/>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81" w:rsidRPr="00C126A6" w:rsidRDefault="00EB0681" w:rsidP="00EB0681">
            <w:pPr>
              <w:pStyle w:val="NewNewNewNew"/>
              <w:rPr>
                <w:rFonts w:ascii="宋体" w:hAnsi="宋体" w:cs="宋体"/>
                <w:sz w:val="18"/>
                <w:szCs w:val="18"/>
              </w:rPr>
            </w:pPr>
            <w:r w:rsidRPr="00C126A6">
              <w:rPr>
                <w:rFonts w:ascii="宋体" w:hAnsi="宋体" w:cs="宋体" w:hint="eastAsia"/>
                <w:sz w:val="18"/>
                <w:szCs w:val="18"/>
              </w:rPr>
              <w:t>原音乐教室内的椅子由中标方拆除并集中到校方指定处</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81" w:rsidRPr="00C126A6" w:rsidRDefault="00EB0681">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1</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81" w:rsidRPr="00C126A6" w:rsidRDefault="00EB0681">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批</w:t>
            </w:r>
          </w:p>
        </w:tc>
      </w:tr>
      <w:tr w:rsidR="00E651E9"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E651E9" w:rsidRPr="00CE0F81" w:rsidRDefault="00EB0681">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lastRenderedPageBreak/>
              <w:t>15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kern w:val="0"/>
                <w:sz w:val="18"/>
                <w:szCs w:val="18"/>
              </w:rPr>
            </w:pPr>
            <w:r w:rsidRPr="00C126A6">
              <w:rPr>
                <w:rFonts w:ascii="宋体" w:eastAsia="宋体" w:hAnsi="宋体" w:cs="宋体" w:hint="eastAsia"/>
                <w:kern w:val="0"/>
                <w:sz w:val="18"/>
                <w:szCs w:val="18"/>
              </w:rPr>
              <w:t>油漆</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02058C" w:rsidP="0002058C">
            <w:pPr>
              <w:widowControl/>
              <w:jc w:val="left"/>
              <w:textAlignment w:val="center"/>
              <w:rPr>
                <w:rFonts w:ascii="宋体" w:hAnsi="宋体" w:cs="宋体"/>
                <w:kern w:val="0"/>
                <w:sz w:val="18"/>
                <w:szCs w:val="18"/>
              </w:rPr>
            </w:pPr>
            <w:r w:rsidRPr="00C126A6">
              <w:rPr>
                <w:rFonts w:ascii="宋体" w:hAnsi="宋体" w:cs="宋体" w:hint="eastAsia"/>
                <w:kern w:val="0"/>
                <w:sz w:val="18"/>
                <w:szCs w:val="18"/>
              </w:rPr>
              <w:t>4扇木门</w:t>
            </w:r>
            <w:r w:rsidR="006E12C3" w:rsidRPr="00C126A6">
              <w:rPr>
                <w:rFonts w:ascii="宋体" w:hAnsi="宋体" w:cs="宋体" w:hint="eastAsia"/>
                <w:kern w:val="0"/>
                <w:sz w:val="18"/>
                <w:szCs w:val="18"/>
              </w:rPr>
              <w:t>油漆</w:t>
            </w:r>
            <w:r w:rsidRPr="00C126A6">
              <w:rPr>
                <w:rFonts w:ascii="宋体" w:hAnsi="宋体" w:cs="宋体" w:hint="eastAsia"/>
                <w:kern w:val="0"/>
                <w:sz w:val="18"/>
                <w:szCs w:val="18"/>
              </w:rPr>
              <w:t>翻新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02058C">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2</w:t>
            </w:r>
            <w:r w:rsidR="006E12C3" w:rsidRPr="00C126A6">
              <w:rPr>
                <w:rFonts w:ascii="宋体" w:eastAsia="宋体" w:hAnsi="宋体" w:cs="宋体" w:hint="eastAsia"/>
                <w:sz w:val="18"/>
                <w:szCs w:val="18"/>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1E9" w:rsidRPr="00C126A6" w:rsidRDefault="006E12C3">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平米</w:t>
            </w:r>
          </w:p>
        </w:tc>
      </w:tr>
      <w:tr w:rsidR="0002058C" w:rsidRPr="00C126A6">
        <w:trPr>
          <w:trHeight w:val="241"/>
          <w:jc w:val="center"/>
        </w:trPr>
        <w:tc>
          <w:tcPr>
            <w:tcW w:w="51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2058C" w:rsidRPr="00CE0F81" w:rsidRDefault="00EB0681">
            <w:pPr>
              <w:widowControl/>
              <w:jc w:val="center"/>
              <w:textAlignment w:val="center"/>
              <w:rPr>
                <w:rFonts w:ascii="宋体" w:eastAsia="宋体" w:hAnsi="宋体" w:cs="宋体"/>
                <w:kern w:val="0"/>
                <w:szCs w:val="21"/>
              </w:rPr>
            </w:pPr>
            <w:r w:rsidRPr="00CE0F81">
              <w:rPr>
                <w:rFonts w:ascii="宋体" w:eastAsia="宋体" w:hAnsi="宋体" w:cs="宋体" w:hint="eastAsia"/>
                <w:kern w:val="0"/>
                <w:szCs w:val="21"/>
              </w:rPr>
              <w:t>16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8C" w:rsidRPr="00C126A6" w:rsidRDefault="00A710F1" w:rsidP="00FF2CEB">
            <w:pPr>
              <w:widowControl/>
              <w:jc w:val="center"/>
              <w:textAlignment w:val="center"/>
              <w:rPr>
                <w:rFonts w:ascii="宋体" w:eastAsia="宋体" w:hAnsi="宋体" w:cs="宋体"/>
                <w:kern w:val="0"/>
                <w:sz w:val="18"/>
                <w:szCs w:val="18"/>
              </w:rPr>
            </w:pPr>
            <w:r w:rsidRPr="00C126A6">
              <w:rPr>
                <w:rFonts w:ascii="宋体" w:hAnsi="宋体" w:cs="宋体" w:hint="eastAsia"/>
                <w:kern w:val="0"/>
                <w:sz w:val="18"/>
                <w:szCs w:val="18"/>
              </w:rPr>
              <w:t>乳胶漆</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8C" w:rsidRPr="00C126A6" w:rsidRDefault="0002058C" w:rsidP="00FF2CEB">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国标</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8C" w:rsidRPr="00C126A6" w:rsidRDefault="0002058C" w:rsidP="0002058C">
            <w:pPr>
              <w:widowControl/>
              <w:jc w:val="left"/>
              <w:textAlignment w:val="center"/>
              <w:rPr>
                <w:rFonts w:ascii="宋体" w:hAnsi="宋体" w:cs="宋体"/>
                <w:kern w:val="0"/>
                <w:sz w:val="18"/>
                <w:szCs w:val="18"/>
              </w:rPr>
            </w:pPr>
            <w:r w:rsidRPr="00C126A6">
              <w:rPr>
                <w:rFonts w:ascii="宋体" w:hAnsi="宋体" w:cs="宋体" w:hint="eastAsia"/>
                <w:kern w:val="0"/>
                <w:sz w:val="18"/>
                <w:szCs w:val="18"/>
              </w:rPr>
              <w:t>墙面乳胶漆二打磨二涂层</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8C" w:rsidRPr="00C126A6" w:rsidRDefault="00615C12">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4</w:t>
            </w:r>
            <w:r w:rsidR="0002058C" w:rsidRPr="00C126A6">
              <w:rPr>
                <w:rFonts w:ascii="宋体" w:eastAsia="宋体" w:hAnsi="宋体" w:cs="宋体" w:hint="eastAsia"/>
                <w:sz w:val="18"/>
                <w:szCs w:val="18"/>
              </w:rPr>
              <w:t>00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8C" w:rsidRPr="00C126A6" w:rsidRDefault="0002058C">
            <w:pPr>
              <w:widowControl/>
              <w:jc w:val="center"/>
              <w:textAlignment w:val="center"/>
              <w:rPr>
                <w:rFonts w:ascii="宋体" w:eastAsia="宋体" w:hAnsi="宋体" w:cs="宋体"/>
                <w:sz w:val="18"/>
                <w:szCs w:val="18"/>
              </w:rPr>
            </w:pPr>
            <w:r w:rsidRPr="00C126A6">
              <w:rPr>
                <w:rFonts w:ascii="宋体" w:eastAsia="宋体" w:hAnsi="宋体" w:cs="宋体" w:hint="eastAsia"/>
                <w:sz w:val="18"/>
                <w:szCs w:val="18"/>
              </w:rPr>
              <w:t>平米</w:t>
            </w:r>
          </w:p>
        </w:tc>
      </w:tr>
      <w:tr w:rsidR="0002058C">
        <w:trPr>
          <w:trHeight w:val="271"/>
          <w:jc w:val="center"/>
        </w:trPr>
        <w:tc>
          <w:tcPr>
            <w:tcW w:w="17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2058C" w:rsidRPr="00CE0F81" w:rsidRDefault="0002058C">
            <w:pPr>
              <w:widowControl/>
              <w:jc w:val="left"/>
              <w:textAlignment w:val="center"/>
              <w:rPr>
                <w:rFonts w:ascii="宋体" w:eastAsia="宋体" w:hAnsi="宋体" w:cs="宋体"/>
                <w:kern w:val="0"/>
                <w:szCs w:val="21"/>
              </w:rPr>
            </w:pPr>
            <w:r w:rsidRPr="00CE0F81">
              <w:rPr>
                <w:rFonts w:ascii="宋体" w:eastAsia="宋体" w:hAnsi="宋体" w:cs="宋体" w:hint="eastAsia"/>
                <w:kern w:val="0"/>
                <w:szCs w:val="21"/>
                <w:lang w:val="zh-CN"/>
              </w:rPr>
              <w:t>其它要求</w:t>
            </w:r>
          </w:p>
        </w:tc>
        <w:tc>
          <w:tcPr>
            <w:tcW w:w="664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2058C" w:rsidRDefault="0002058C">
            <w:pPr>
              <w:pStyle w:val="NewNewNewNew"/>
              <w:rPr>
                <w:rFonts w:ascii="宋体" w:hAnsi="宋体" w:cs="宋体"/>
                <w:sz w:val="18"/>
                <w:szCs w:val="18"/>
              </w:rPr>
            </w:pPr>
            <w:r>
              <w:rPr>
                <w:rFonts w:ascii="宋体" w:hAnsi="宋体" w:cs="宋体" w:hint="eastAsia"/>
                <w:sz w:val="18"/>
                <w:szCs w:val="18"/>
              </w:rPr>
              <w:t>一、本项目所要求的品牌是结合现有实际情况的参考性方案，所有参数必须全部满足招标文件要求；标书内要求的检测报告及证书必须在报价时和报价文件同时上传；如不满足，按无效标处理。</w:t>
            </w:r>
          </w:p>
          <w:p w:rsidR="0002058C" w:rsidRDefault="0002058C">
            <w:pPr>
              <w:pStyle w:val="NewNewNewNew"/>
              <w:rPr>
                <w:rFonts w:ascii="宋体" w:hAnsi="宋体" w:cs="宋体"/>
                <w:sz w:val="18"/>
                <w:szCs w:val="18"/>
              </w:rPr>
            </w:pPr>
            <w:r>
              <w:rPr>
                <w:rFonts w:ascii="宋体" w:hAnsi="宋体" w:cs="宋体" w:hint="eastAsia"/>
                <w:sz w:val="18"/>
                <w:szCs w:val="18"/>
              </w:rPr>
              <w:t>二、中标供应商应在接到中标通知后三个工作日内与使用单位签订合同，签订合同七个工作日内提供所需的所有货物；2019年8月10前完工并交付校方使用。如每延迟一天，扣除合同金额百分之五。</w:t>
            </w:r>
          </w:p>
          <w:p w:rsidR="0002058C" w:rsidRDefault="0002058C">
            <w:pPr>
              <w:pStyle w:val="NewNewNewNew"/>
              <w:rPr>
                <w:rFonts w:ascii="宋体" w:hAnsi="宋体" w:cs="宋体"/>
                <w:sz w:val="18"/>
                <w:szCs w:val="18"/>
              </w:rPr>
            </w:pPr>
            <w:r>
              <w:rPr>
                <w:rFonts w:ascii="宋体" w:hAnsi="宋体" w:cs="宋体" w:hint="eastAsia"/>
                <w:sz w:val="18"/>
                <w:szCs w:val="18"/>
              </w:rPr>
              <w:t>三、签订合同时中标供应商提供招标文件内所要求的证明材料原件及生产厂家针对本项目使用单位三年质</w:t>
            </w:r>
            <w:proofErr w:type="gramStart"/>
            <w:r>
              <w:rPr>
                <w:rFonts w:ascii="宋体" w:hAnsi="宋体" w:cs="宋体" w:hint="eastAsia"/>
                <w:sz w:val="18"/>
                <w:szCs w:val="18"/>
              </w:rPr>
              <w:t>保承诺</w:t>
            </w:r>
            <w:proofErr w:type="gramEnd"/>
            <w:r>
              <w:rPr>
                <w:rFonts w:ascii="宋体" w:hAnsi="宋体" w:cs="宋体" w:hint="eastAsia"/>
                <w:sz w:val="18"/>
                <w:szCs w:val="18"/>
              </w:rPr>
              <w:t>书原件；如不提供，按</w:t>
            </w:r>
            <w:proofErr w:type="gramStart"/>
            <w:r>
              <w:rPr>
                <w:rFonts w:ascii="宋体" w:hAnsi="宋体" w:cs="宋体" w:hint="eastAsia"/>
                <w:sz w:val="18"/>
                <w:szCs w:val="18"/>
              </w:rPr>
              <w:t>自动弃标处理</w:t>
            </w:r>
            <w:proofErr w:type="gramEnd"/>
            <w:r>
              <w:rPr>
                <w:rFonts w:ascii="宋体" w:hAnsi="宋体" w:cs="宋体" w:hint="eastAsia"/>
                <w:sz w:val="18"/>
                <w:szCs w:val="18"/>
              </w:rPr>
              <w:t>，并报请财政监管单位。</w:t>
            </w:r>
          </w:p>
          <w:p w:rsidR="0002058C" w:rsidRDefault="00EB0681" w:rsidP="00EB0681">
            <w:pPr>
              <w:pStyle w:val="NewNewNewNew"/>
              <w:rPr>
                <w:rFonts w:ascii="宋体" w:hAnsi="宋体" w:cs="宋体"/>
                <w:sz w:val="18"/>
                <w:szCs w:val="18"/>
              </w:rPr>
            </w:pPr>
            <w:r>
              <w:rPr>
                <w:rFonts w:ascii="宋体" w:hAnsi="宋体" w:cs="宋体" w:hint="eastAsia"/>
                <w:sz w:val="18"/>
                <w:szCs w:val="18"/>
              </w:rPr>
              <w:t>四、</w:t>
            </w:r>
            <w:r w:rsidR="0002058C">
              <w:rPr>
                <w:rFonts w:ascii="宋体" w:hAnsi="宋体" w:cs="宋体" w:hint="eastAsia"/>
                <w:sz w:val="18"/>
                <w:szCs w:val="18"/>
              </w:rPr>
              <w:t>付款方式：验收合格后付90%的合同款，余款10%在验收合格满一年后付清。需提供13%的增值税专用发票。</w:t>
            </w:r>
          </w:p>
          <w:p w:rsidR="00C126A6" w:rsidRDefault="00C126A6" w:rsidP="00EB0681">
            <w:pPr>
              <w:pStyle w:val="NewNewNewNew"/>
              <w:rPr>
                <w:rFonts w:ascii="宋体" w:hAnsi="宋体" w:cs="宋体"/>
                <w:sz w:val="18"/>
                <w:szCs w:val="18"/>
              </w:rPr>
            </w:pPr>
            <w:r>
              <w:rPr>
                <w:rFonts w:ascii="宋体" w:hAnsi="宋体" w:cs="宋体" w:hint="eastAsia"/>
                <w:sz w:val="18"/>
                <w:szCs w:val="18"/>
              </w:rPr>
              <w:t>五、付款时间：根据主管部门文件要求</w:t>
            </w:r>
            <w:r w:rsidR="002C3E13">
              <w:rPr>
                <w:rFonts w:ascii="宋体" w:hAnsi="宋体" w:cs="宋体" w:hint="eastAsia"/>
                <w:sz w:val="18"/>
                <w:szCs w:val="18"/>
              </w:rPr>
              <w:t>(一般在每年的12月)</w:t>
            </w:r>
            <w:r>
              <w:rPr>
                <w:rFonts w:ascii="宋体" w:hAnsi="宋体" w:cs="宋体" w:hint="eastAsia"/>
                <w:sz w:val="18"/>
                <w:szCs w:val="18"/>
              </w:rPr>
              <w:t>。</w:t>
            </w:r>
          </w:p>
          <w:p w:rsidR="00C126A6" w:rsidRPr="00C126A6" w:rsidRDefault="00C126A6" w:rsidP="00EB0681">
            <w:pPr>
              <w:pStyle w:val="NewNewNewNew"/>
              <w:rPr>
                <w:rFonts w:ascii="宋体" w:hAnsi="宋体" w:cs="宋体"/>
                <w:sz w:val="18"/>
                <w:szCs w:val="18"/>
              </w:rPr>
            </w:pPr>
            <w:r>
              <w:rPr>
                <w:rFonts w:ascii="宋体" w:hAnsi="宋体" w:cs="宋体" w:hint="eastAsia"/>
                <w:sz w:val="18"/>
                <w:szCs w:val="18"/>
              </w:rPr>
              <w:t>六、联系人：孙建国    13625850753</w:t>
            </w:r>
          </w:p>
        </w:tc>
      </w:tr>
    </w:tbl>
    <w:p w:rsidR="00E651E9" w:rsidRDefault="00E651E9">
      <w:pPr>
        <w:jc w:val="left"/>
      </w:pPr>
    </w:p>
    <w:sectPr w:rsidR="00E651E9" w:rsidSect="00E651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12" w:rsidRDefault="00DD7C12" w:rsidP="0002058C">
      <w:r>
        <w:separator/>
      </w:r>
    </w:p>
  </w:endnote>
  <w:endnote w:type="continuationSeparator" w:id="0">
    <w:p w:rsidR="00DD7C12" w:rsidRDefault="00DD7C12" w:rsidP="0002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12" w:rsidRDefault="00DD7C12" w:rsidP="0002058C">
      <w:r>
        <w:separator/>
      </w:r>
    </w:p>
  </w:footnote>
  <w:footnote w:type="continuationSeparator" w:id="0">
    <w:p w:rsidR="00DD7C12" w:rsidRDefault="00DD7C12" w:rsidP="00020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146A31"/>
    <w:rsid w:val="0002058C"/>
    <w:rsid w:val="000307DB"/>
    <w:rsid w:val="00071634"/>
    <w:rsid w:val="001747F2"/>
    <w:rsid w:val="00277F0B"/>
    <w:rsid w:val="00292F4B"/>
    <w:rsid w:val="002A5BA0"/>
    <w:rsid w:val="002C3E13"/>
    <w:rsid w:val="002C68D9"/>
    <w:rsid w:val="003237B5"/>
    <w:rsid w:val="00381B8B"/>
    <w:rsid w:val="00392DFD"/>
    <w:rsid w:val="003F45F2"/>
    <w:rsid w:val="0041670E"/>
    <w:rsid w:val="00464F4D"/>
    <w:rsid w:val="004E7BCA"/>
    <w:rsid w:val="0061000F"/>
    <w:rsid w:val="00615C12"/>
    <w:rsid w:val="006332DB"/>
    <w:rsid w:val="006A1B31"/>
    <w:rsid w:val="006E12C3"/>
    <w:rsid w:val="00741B7F"/>
    <w:rsid w:val="00870BC4"/>
    <w:rsid w:val="00881032"/>
    <w:rsid w:val="008A56E4"/>
    <w:rsid w:val="00932649"/>
    <w:rsid w:val="009432DB"/>
    <w:rsid w:val="009B56E1"/>
    <w:rsid w:val="009B6107"/>
    <w:rsid w:val="00A6344E"/>
    <w:rsid w:val="00A710F1"/>
    <w:rsid w:val="00A77C93"/>
    <w:rsid w:val="00A92A80"/>
    <w:rsid w:val="00A9465C"/>
    <w:rsid w:val="00B16BB0"/>
    <w:rsid w:val="00C126A6"/>
    <w:rsid w:val="00CE0F81"/>
    <w:rsid w:val="00DB0E43"/>
    <w:rsid w:val="00DD7C12"/>
    <w:rsid w:val="00E651E9"/>
    <w:rsid w:val="00E820E1"/>
    <w:rsid w:val="00EB0681"/>
    <w:rsid w:val="00FE1BA0"/>
    <w:rsid w:val="01884435"/>
    <w:rsid w:val="05EE0220"/>
    <w:rsid w:val="0A922C44"/>
    <w:rsid w:val="0B135A65"/>
    <w:rsid w:val="0D24342D"/>
    <w:rsid w:val="0F3F44EB"/>
    <w:rsid w:val="0F87578E"/>
    <w:rsid w:val="10C2332D"/>
    <w:rsid w:val="110B7125"/>
    <w:rsid w:val="125118A5"/>
    <w:rsid w:val="14013705"/>
    <w:rsid w:val="147C1B29"/>
    <w:rsid w:val="174D057B"/>
    <w:rsid w:val="176103AF"/>
    <w:rsid w:val="18F11C54"/>
    <w:rsid w:val="190F1C29"/>
    <w:rsid w:val="1A127559"/>
    <w:rsid w:val="1C164B1B"/>
    <w:rsid w:val="20E73F0A"/>
    <w:rsid w:val="256138C1"/>
    <w:rsid w:val="25CE0D7B"/>
    <w:rsid w:val="293D07E7"/>
    <w:rsid w:val="29BC3048"/>
    <w:rsid w:val="2A237935"/>
    <w:rsid w:val="2B7A37EE"/>
    <w:rsid w:val="2CAC6DCB"/>
    <w:rsid w:val="2D6E1D80"/>
    <w:rsid w:val="34A27DD5"/>
    <w:rsid w:val="34D01178"/>
    <w:rsid w:val="35DB2BD2"/>
    <w:rsid w:val="38DD40A6"/>
    <w:rsid w:val="3980249E"/>
    <w:rsid w:val="3A021D26"/>
    <w:rsid w:val="3CEC0510"/>
    <w:rsid w:val="3D7419FA"/>
    <w:rsid w:val="3EE575C2"/>
    <w:rsid w:val="45295F54"/>
    <w:rsid w:val="452F33A1"/>
    <w:rsid w:val="454B3F78"/>
    <w:rsid w:val="459533E2"/>
    <w:rsid w:val="49BA4F75"/>
    <w:rsid w:val="4A873336"/>
    <w:rsid w:val="4C403FE5"/>
    <w:rsid w:val="4C9E0265"/>
    <w:rsid w:val="54680B81"/>
    <w:rsid w:val="571943AB"/>
    <w:rsid w:val="57B3275B"/>
    <w:rsid w:val="58745DD3"/>
    <w:rsid w:val="59846219"/>
    <w:rsid w:val="59BB7330"/>
    <w:rsid w:val="5B747B7E"/>
    <w:rsid w:val="5C5341A5"/>
    <w:rsid w:val="5E146A31"/>
    <w:rsid w:val="5E410D88"/>
    <w:rsid w:val="5E4651AA"/>
    <w:rsid w:val="5E5A210A"/>
    <w:rsid w:val="5F2A3F6C"/>
    <w:rsid w:val="5F523F77"/>
    <w:rsid w:val="5F7456EC"/>
    <w:rsid w:val="5FE95334"/>
    <w:rsid w:val="62196986"/>
    <w:rsid w:val="625E4346"/>
    <w:rsid w:val="63B12A04"/>
    <w:rsid w:val="6531445B"/>
    <w:rsid w:val="65411708"/>
    <w:rsid w:val="6793311A"/>
    <w:rsid w:val="6BDD6788"/>
    <w:rsid w:val="6D535020"/>
    <w:rsid w:val="6D8C0463"/>
    <w:rsid w:val="6DB0625C"/>
    <w:rsid w:val="6DC120C4"/>
    <w:rsid w:val="71671ED0"/>
    <w:rsid w:val="71E65348"/>
    <w:rsid w:val="73822E9E"/>
    <w:rsid w:val="74CE766B"/>
    <w:rsid w:val="75562010"/>
    <w:rsid w:val="76D13BFE"/>
    <w:rsid w:val="7C27598B"/>
    <w:rsid w:val="7E93100A"/>
    <w:rsid w:val="7EA12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651E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651E9"/>
    <w:pPr>
      <w:spacing w:line="360" w:lineRule="auto"/>
      <w:jc w:val="center"/>
      <w:outlineLvl w:val="0"/>
    </w:pPr>
    <w:rPr>
      <w:rFonts w:eastAsia="隶书"/>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9"/>
    <w:pPr>
      <w:ind w:firstLine="420"/>
    </w:pPr>
    <w:rPr>
      <w:rFonts w:ascii="Times New Roman" w:eastAsia="宋体" w:hAnsi="Times New Roman" w:cs="Times New Roman"/>
      <w:szCs w:val="20"/>
    </w:rPr>
  </w:style>
  <w:style w:type="paragraph" w:styleId="a4">
    <w:name w:val="footer"/>
    <w:basedOn w:val="a"/>
    <w:link w:val="Char"/>
    <w:qFormat/>
    <w:rsid w:val="00E651E9"/>
    <w:pPr>
      <w:tabs>
        <w:tab w:val="center" w:pos="4153"/>
        <w:tab w:val="right" w:pos="8306"/>
      </w:tabs>
      <w:snapToGrid w:val="0"/>
      <w:jc w:val="left"/>
    </w:pPr>
    <w:rPr>
      <w:sz w:val="18"/>
      <w:szCs w:val="18"/>
    </w:rPr>
  </w:style>
  <w:style w:type="paragraph" w:styleId="a5">
    <w:name w:val="header"/>
    <w:basedOn w:val="a"/>
    <w:link w:val="Char0"/>
    <w:rsid w:val="00E651E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E651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
    <w:name w:val="正文 New New New New"/>
    <w:qFormat/>
    <w:rsid w:val="00E651E9"/>
    <w:pPr>
      <w:widowControl w:val="0"/>
      <w:jc w:val="both"/>
    </w:pPr>
    <w:rPr>
      <w:sz w:val="21"/>
      <w:szCs w:val="24"/>
    </w:rPr>
  </w:style>
  <w:style w:type="character" w:customStyle="1" w:styleId="font11">
    <w:name w:val="font11"/>
    <w:basedOn w:val="a0"/>
    <w:qFormat/>
    <w:rsid w:val="00E651E9"/>
    <w:rPr>
      <w:rFonts w:ascii="宋体" w:eastAsia="宋体" w:hAnsi="宋体" w:cs="宋体" w:hint="eastAsia"/>
      <w:color w:val="000000"/>
      <w:sz w:val="18"/>
      <w:szCs w:val="18"/>
      <w:u w:val="none"/>
    </w:rPr>
  </w:style>
  <w:style w:type="character" w:customStyle="1" w:styleId="font41">
    <w:name w:val="font41"/>
    <w:basedOn w:val="a0"/>
    <w:qFormat/>
    <w:rsid w:val="00E651E9"/>
    <w:rPr>
      <w:rFonts w:ascii="宋体" w:eastAsia="宋体" w:hAnsi="宋体" w:cs="宋体" w:hint="eastAsia"/>
      <w:color w:val="000000"/>
      <w:sz w:val="18"/>
      <w:szCs w:val="18"/>
      <w:u w:val="none"/>
      <w:vertAlign w:val="superscript"/>
    </w:rPr>
  </w:style>
  <w:style w:type="character" w:customStyle="1" w:styleId="font21">
    <w:name w:val="font21"/>
    <w:basedOn w:val="a0"/>
    <w:qFormat/>
    <w:rsid w:val="00E651E9"/>
    <w:rPr>
      <w:rFonts w:ascii="宋体" w:eastAsia="宋体" w:hAnsi="宋体" w:cs="宋体" w:hint="eastAsia"/>
      <w:color w:val="FF0000"/>
      <w:sz w:val="18"/>
      <w:szCs w:val="18"/>
      <w:u w:val="none"/>
    </w:rPr>
  </w:style>
  <w:style w:type="character" w:customStyle="1" w:styleId="1Char">
    <w:name w:val="标题 1 Char"/>
    <w:link w:val="1"/>
    <w:qFormat/>
    <w:rsid w:val="00E651E9"/>
    <w:rPr>
      <w:rFonts w:eastAsia="隶书"/>
      <w:b/>
      <w:sz w:val="36"/>
      <w:szCs w:val="36"/>
    </w:rPr>
  </w:style>
  <w:style w:type="character" w:customStyle="1" w:styleId="Char0">
    <w:name w:val="页眉 Char"/>
    <w:basedOn w:val="a0"/>
    <w:link w:val="a5"/>
    <w:rsid w:val="00E651E9"/>
    <w:rPr>
      <w:rFonts w:asciiTheme="minorHAnsi" w:eastAsiaTheme="minorEastAsia" w:hAnsiTheme="minorHAnsi" w:cstheme="minorBidi"/>
      <w:kern w:val="2"/>
      <w:sz w:val="18"/>
      <w:szCs w:val="18"/>
    </w:rPr>
  </w:style>
  <w:style w:type="character" w:customStyle="1" w:styleId="Char">
    <w:name w:val="页脚 Char"/>
    <w:basedOn w:val="a0"/>
    <w:link w:val="a4"/>
    <w:qFormat/>
    <w:rsid w:val="00E651E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KDYNHTEESMCCB6X\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88</TotalTime>
  <Pages>3</Pages>
  <Words>394</Words>
  <Characters>2249</Characters>
  <Application>Microsoft Office Word</Application>
  <DocSecurity>0</DocSecurity>
  <Lines>18</Lines>
  <Paragraphs>5</Paragraphs>
  <ScaleCrop>false</ScaleCrop>
  <Company>WRGHO.COM</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過去式的潇灑</dc:creator>
  <cp:lastModifiedBy>WRGHO</cp:lastModifiedBy>
  <cp:revision>45</cp:revision>
  <dcterms:created xsi:type="dcterms:W3CDTF">2018-09-06T02:02:00Z</dcterms:created>
  <dcterms:modified xsi:type="dcterms:W3CDTF">2019-07-11T08:25:00Z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