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64" w:rsidRDefault="00B72B92">
      <w:pPr>
        <w:pStyle w:val="1"/>
        <w:numPr>
          <w:ilvl w:val="0"/>
          <w:numId w:val="0"/>
        </w:numPr>
        <w:spacing w:before="0" w:after="0" w:line="360" w:lineRule="auto"/>
        <w:rPr>
          <w:rFonts w:ascii="宋体" w:hAnsi="宋体"/>
          <w:sz w:val="24"/>
          <w:szCs w:val="24"/>
        </w:rPr>
      </w:pPr>
      <w:r>
        <w:rPr>
          <w:rFonts w:ascii="宋体" w:hAnsi="宋体" w:hint="eastAsia"/>
          <w:sz w:val="24"/>
          <w:szCs w:val="24"/>
        </w:rPr>
        <w:t>附件：</w:t>
      </w: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HYPERLINK "file:///E:\\迪贸科技\\2018\\安吉县国土资源局\\安吉国土本地存储双活及不动产登记安全系统建设项目规划方案\\项目1\\询价信息1：20181011安吉国土存储双活建设项目.docx" \l "_桐乡国土设备扩容询价单"</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安吉县</w:t>
      </w:r>
      <w:proofErr w:type="gramStart"/>
      <w:r>
        <w:rPr>
          <w:rFonts w:hint="eastAsia"/>
          <w:sz w:val="24"/>
          <w:szCs w:val="24"/>
        </w:rPr>
        <w:t>卫计局</w:t>
      </w:r>
      <w:proofErr w:type="gramEnd"/>
      <w:r>
        <w:rPr>
          <w:rFonts w:hint="eastAsia"/>
          <w:sz w:val="24"/>
          <w:szCs w:val="24"/>
        </w:rPr>
        <w:t>安全设备技术参数</w:t>
      </w:r>
      <w:r>
        <w:rPr>
          <w:rFonts w:ascii="宋体" w:hAnsi="宋体"/>
          <w:sz w:val="24"/>
          <w:szCs w:val="24"/>
        </w:rPr>
        <w:fldChar w:fldCharType="end"/>
      </w:r>
      <w:r>
        <w:rPr>
          <w:rFonts w:ascii="宋体" w:hAnsi="宋体" w:hint="eastAsia"/>
          <w:sz w:val="24"/>
          <w:szCs w:val="24"/>
        </w:rPr>
        <w:t>配置要求表及商务要求</w:t>
      </w:r>
    </w:p>
    <w:tbl>
      <w:tblPr>
        <w:tblW w:w="13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195"/>
        <w:gridCol w:w="10905"/>
      </w:tblGrid>
      <w:tr w:rsidR="00632C64">
        <w:trPr>
          <w:jc w:val="center"/>
        </w:trPr>
        <w:tc>
          <w:tcPr>
            <w:tcW w:w="136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2C64" w:rsidRDefault="00B72B92">
            <w:pPr>
              <w:pStyle w:val="2"/>
              <w:numPr>
                <w:ilvl w:val="1"/>
                <w:numId w:val="2"/>
              </w:numPr>
              <w:spacing w:before="0" w:after="0" w:line="360" w:lineRule="auto"/>
              <w:jc w:val="both"/>
              <w:rPr>
                <w:rFonts w:ascii="宋体" w:eastAsia="宋体" w:hAnsi="宋体" w:cs="宋体"/>
                <w:b w:val="0"/>
                <w:kern w:val="0"/>
                <w:sz w:val="21"/>
                <w:szCs w:val="21"/>
              </w:rPr>
            </w:pPr>
            <w:r>
              <w:rPr>
                <w:rFonts w:ascii="宋体" w:eastAsia="宋体" w:hAnsi="宋体" w:hint="eastAsia"/>
                <w:sz w:val="21"/>
                <w:szCs w:val="21"/>
              </w:rPr>
              <w:t>防火墙-招标参数</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b/>
                <w:kern w:val="0"/>
              </w:rPr>
            </w:pPr>
            <w:r>
              <w:rPr>
                <w:rFonts w:ascii="宋体" w:eastAsia="宋体" w:hAnsi="宋体" w:cs="微软雅黑" w:hint="eastAsia"/>
                <w:b/>
                <w:kern w:val="0"/>
              </w:rPr>
              <w:t>技术指标</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宋体"/>
                <w:b/>
                <w:kern w:val="0"/>
              </w:rPr>
            </w:pPr>
            <w:r>
              <w:rPr>
                <w:rFonts w:ascii="宋体" w:eastAsia="宋体" w:hAnsi="宋体" w:cs="宋体" w:hint="eastAsia"/>
                <w:b/>
                <w:kern w:val="0"/>
              </w:rPr>
              <w:t>技术配置要求</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Arial" w:hAnsi="Arial" w:cs="Arial"/>
                <w:color w:val="000000" w:themeColor="text1"/>
                <w:kern w:val="0"/>
              </w:rPr>
            </w:pPr>
            <w:r>
              <w:rPr>
                <w:rFonts w:ascii="Arial" w:hAnsi="Arial" w:cs="Arial" w:hint="eastAsia"/>
                <w:color w:val="000000" w:themeColor="text1"/>
                <w:kern w:val="0"/>
              </w:rPr>
              <w:t>▲兼容性</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可实现与原有防火墙</w:t>
            </w:r>
            <w:r>
              <w:rPr>
                <w:rFonts w:ascii="Arial" w:hAnsi="Arial" w:cs="Arial" w:hint="eastAsia"/>
                <w:color w:val="000000" w:themeColor="text1"/>
                <w:kern w:val="0"/>
              </w:rPr>
              <w:t>（深信服）</w:t>
            </w:r>
            <w:r>
              <w:rPr>
                <w:rFonts w:ascii="Arial" w:hAnsi="Arial" w:cs="Arial"/>
                <w:color w:val="000000" w:themeColor="text1"/>
                <w:kern w:val="0"/>
              </w:rPr>
              <w:t>双</w:t>
            </w:r>
            <w:proofErr w:type="gramStart"/>
            <w:r>
              <w:rPr>
                <w:rFonts w:ascii="Arial" w:hAnsi="Arial" w:cs="Arial"/>
                <w:color w:val="000000" w:themeColor="text1"/>
                <w:kern w:val="0"/>
              </w:rPr>
              <w:t>机热备功能</w:t>
            </w:r>
            <w:proofErr w:type="gramEnd"/>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hint="eastAsia"/>
                <w:color w:val="000000" w:themeColor="text1"/>
                <w:kern w:val="0"/>
              </w:rPr>
              <w:t>▲</w:t>
            </w:r>
            <w:r>
              <w:rPr>
                <w:rFonts w:ascii="Arial" w:hAnsi="Arial" w:cs="Arial"/>
                <w:color w:val="000000" w:themeColor="text1"/>
                <w:kern w:val="0"/>
              </w:rPr>
              <w:t>性能</w:t>
            </w:r>
            <w:r>
              <w:rPr>
                <w:rFonts w:ascii="Arial" w:hAnsi="Arial" w:cs="Arial" w:hint="eastAsia"/>
                <w:color w:val="000000" w:themeColor="text1"/>
                <w:kern w:val="0"/>
              </w:rPr>
              <w:t>配置</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产品为标准</w:t>
            </w:r>
            <w:r>
              <w:rPr>
                <w:rFonts w:ascii="Arial" w:hAnsi="Arial" w:cs="Arial" w:hint="eastAsia"/>
                <w:color w:val="000000" w:themeColor="text1"/>
                <w:kern w:val="0"/>
              </w:rPr>
              <w:t>2</w:t>
            </w:r>
            <w:r>
              <w:rPr>
                <w:rFonts w:ascii="Arial" w:hAnsi="Arial" w:cs="Arial"/>
                <w:color w:val="000000" w:themeColor="text1"/>
                <w:kern w:val="0"/>
              </w:rPr>
              <w:t>U</w:t>
            </w:r>
            <w:r>
              <w:rPr>
                <w:rFonts w:ascii="Arial" w:hAnsi="Arial" w:cs="Arial"/>
                <w:color w:val="000000" w:themeColor="text1"/>
                <w:kern w:val="0"/>
              </w:rPr>
              <w:t>机架式设备，需满足多核</w:t>
            </w:r>
            <w:r>
              <w:rPr>
                <w:rFonts w:ascii="Arial" w:hAnsi="Arial" w:cs="Arial"/>
                <w:color w:val="000000" w:themeColor="text1"/>
                <w:kern w:val="0"/>
              </w:rPr>
              <w:t>X86</w:t>
            </w:r>
            <w:r>
              <w:rPr>
                <w:rFonts w:ascii="Arial" w:hAnsi="Arial" w:cs="Arial"/>
                <w:color w:val="000000" w:themeColor="text1"/>
                <w:kern w:val="0"/>
              </w:rPr>
              <w:t>架构。</w:t>
            </w:r>
            <w:proofErr w:type="gramStart"/>
            <w:r>
              <w:rPr>
                <w:rFonts w:ascii="Arial" w:hAnsi="Arial" w:cs="Arial"/>
                <w:color w:val="000000" w:themeColor="text1"/>
                <w:kern w:val="0"/>
              </w:rPr>
              <w:t>标配</w:t>
            </w:r>
            <w:r>
              <w:rPr>
                <w:rFonts w:ascii="Arial" w:hAnsi="Arial" w:cs="Arial" w:hint="eastAsia"/>
                <w:color w:val="000000" w:themeColor="text1"/>
                <w:kern w:val="0"/>
              </w:rPr>
              <w:t>10</w:t>
            </w:r>
            <w:r>
              <w:rPr>
                <w:rFonts w:ascii="Arial" w:hAnsi="Arial" w:cs="Arial"/>
                <w:color w:val="000000" w:themeColor="text1"/>
                <w:kern w:val="0"/>
              </w:rPr>
              <w:t>个千兆电口</w:t>
            </w:r>
            <w:proofErr w:type="gramEnd"/>
            <w:r>
              <w:rPr>
                <w:rFonts w:ascii="Arial" w:hAnsi="Arial" w:cs="Arial"/>
                <w:color w:val="000000" w:themeColor="text1"/>
                <w:kern w:val="0"/>
              </w:rPr>
              <w:t>，</w:t>
            </w:r>
            <w:r>
              <w:rPr>
                <w:rFonts w:ascii="Arial" w:hAnsi="Arial" w:cs="Arial" w:hint="eastAsia"/>
                <w:color w:val="000000" w:themeColor="text1"/>
                <w:kern w:val="0"/>
              </w:rPr>
              <w:t>4</w:t>
            </w:r>
            <w:r>
              <w:rPr>
                <w:rFonts w:ascii="Arial" w:hAnsi="Arial" w:cs="Arial"/>
                <w:color w:val="000000" w:themeColor="text1"/>
                <w:kern w:val="0"/>
              </w:rPr>
              <w:t>个</w:t>
            </w:r>
            <w:proofErr w:type="gramStart"/>
            <w:r>
              <w:rPr>
                <w:rFonts w:ascii="Arial" w:hAnsi="Arial" w:cs="Arial"/>
                <w:color w:val="000000" w:themeColor="text1"/>
                <w:kern w:val="0"/>
              </w:rPr>
              <w:t>千兆</w:t>
            </w:r>
            <w:r>
              <w:rPr>
                <w:rFonts w:ascii="Arial" w:hAnsi="Arial" w:cs="Arial" w:hint="eastAsia"/>
                <w:color w:val="000000" w:themeColor="text1"/>
                <w:kern w:val="0"/>
              </w:rPr>
              <w:t>光口</w:t>
            </w:r>
            <w:proofErr w:type="gramEnd"/>
            <w:r>
              <w:rPr>
                <w:rFonts w:ascii="Arial" w:hAnsi="Arial" w:cs="Arial" w:hint="eastAsia"/>
                <w:color w:val="000000" w:themeColor="text1"/>
                <w:kern w:val="0"/>
              </w:rPr>
              <w:t>。</w:t>
            </w:r>
            <w:r>
              <w:rPr>
                <w:rFonts w:ascii="Arial" w:hAnsi="Arial" w:cs="Arial"/>
                <w:color w:val="000000" w:themeColor="text1"/>
                <w:kern w:val="0"/>
              </w:rPr>
              <w:t>并含</w:t>
            </w:r>
            <w:r>
              <w:rPr>
                <w:rFonts w:ascii="Arial" w:hAnsi="Arial" w:cs="Arial"/>
                <w:color w:val="000000" w:themeColor="text1"/>
                <w:kern w:val="0"/>
              </w:rPr>
              <w:t>2</w:t>
            </w:r>
            <w:r>
              <w:rPr>
                <w:rFonts w:ascii="Arial" w:hAnsi="Arial" w:cs="Arial"/>
                <w:color w:val="000000" w:themeColor="text1"/>
                <w:kern w:val="0"/>
              </w:rPr>
              <w:t>个高速</w:t>
            </w:r>
            <w:r>
              <w:rPr>
                <w:rFonts w:ascii="Arial" w:hAnsi="Arial" w:cs="Arial"/>
                <w:color w:val="000000" w:themeColor="text1"/>
                <w:kern w:val="0"/>
              </w:rPr>
              <w:t>USB2.0</w:t>
            </w:r>
            <w:r>
              <w:rPr>
                <w:rFonts w:ascii="Arial" w:hAnsi="Arial" w:cs="Arial"/>
                <w:color w:val="000000" w:themeColor="text1"/>
                <w:kern w:val="0"/>
              </w:rPr>
              <w:t>接口，</w:t>
            </w:r>
            <w:r>
              <w:rPr>
                <w:rFonts w:ascii="Arial" w:hAnsi="Arial" w:cs="Arial"/>
                <w:color w:val="000000" w:themeColor="text1"/>
                <w:kern w:val="0"/>
              </w:rPr>
              <w:t>1</w:t>
            </w:r>
            <w:r>
              <w:rPr>
                <w:rFonts w:ascii="Arial" w:hAnsi="Arial" w:cs="Arial"/>
                <w:color w:val="000000" w:themeColor="text1"/>
                <w:kern w:val="0"/>
              </w:rPr>
              <w:t>个</w:t>
            </w:r>
            <w:r>
              <w:rPr>
                <w:rFonts w:ascii="Arial" w:hAnsi="Arial" w:cs="Arial"/>
                <w:color w:val="000000" w:themeColor="text1"/>
                <w:kern w:val="0"/>
              </w:rPr>
              <w:t>RJ45</w:t>
            </w:r>
            <w:r>
              <w:rPr>
                <w:rFonts w:ascii="Arial" w:hAnsi="Arial" w:cs="Arial"/>
                <w:color w:val="000000" w:themeColor="text1"/>
                <w:kern w:val="0"/>
              </w:rPr>
              <w:t>串口，性能配置需满足：</w:t>
            </w:r>
          </w:p>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整机吞吐量</w:t>
            </w:r>
            <w:r>
              <w:rPr>
                <w:rFonts w:ascii="Arial" w:hAnsi="Arial" w:cs="Arial"/>
                <w:color w:val="000000" w:themeColor="text1"/>
                <w:kern w:val="0"/>
              </w:rPr>
              <w:t>≥</w:t>
            </w:r>
            <w:r>
              <w:rPr>
                <w:rFonts w:ascii="Arial" w:hAnsi="Arial" w:cs="Arial" w:hint="eastAsia"/>
                <w:color w:val="000000" w:themeColor="text1"/>
                <w:kern w:val="0"/>
              </w:rPr>
              <w:t>10</w:t>
            </w:r>
            <w:r>
              <w:rPr>
                <w:rFonts w:ascii="Arial" w:hAnsi="Arial" w:cs="Arial"/>
                <w:color w:val="000000" w:themeColor="text1"/>
                <w:kern w:val="0"/>
              </w:rPr>
              <w:t>Gb</w:t>
            </w:r>
            <w:r>
              <w:rPr>
                <w:rFonts w:ascii="Arial" w:hAnsi="Arial" w:cs="Arial"/>
                <w:color w:val="000000" w:themeColor="text1"/>
                <w:kern w:val="0"/>
              </w:rPr>
              <w:t>；</w:t>
            </w:r>
          </w:p>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应用层吞吐量</w:t>
            </w:r>
            <w:r>
              <w:rPr>
                <w:rFonts w:ascii="Arial" w:hAnsi="Arial" w:cs="Arial"/>
                <w:color w:val="000000" w:themeColor="text1"/>
                <w:kern w:val="0"/>
              </w:rPr>
              <w:t>≥</w:t>
            </w:r>
            <w:r>
              <w:rPr>
                <w:rFonts w:ascii="Arial" w:hAnsi="Arial" w:cs="Arial" w:hint="eastAsia"/>
                <w:color w:val="000000" w:themeColor="text1"/>
                <w:kern w:val="0"/>
              </w:rPr>
              <w:t>2</w:t>
            </w:r>
            <w:r>
              <w:rPr>
                <w:rFonts w:ascii="Arial" w:hAnsi="Arial" w:cs="Arial"/>
                <w:color w:val="000000" w:themeColor="text1"/>
                <w:kern w:val="0"/>
              </w:rPr>
              <w:t>G</w:t>
            </w:r>
            <w:r>
              <w:rPr>
                <w:rFonts w:ascii="Arial" w:hAnsi="Arial" w:cs="Arial" w:hint="eastAsia"/>
                <w:color w:val="000000" w:themeColor="text1"/>
                <w:kern w:val="0"/>
              </w:rPr>
              <w:t>b</w:t>
            </w:r>
            <w:r>
              <w:rPr>
                <w:rFonts w:ascii="Arial" w:hAnsi="Arial" w:cs="Arial"/>
                <w:color w:val="000000" w:themeColor="text1"/>
                <w:kern w:val="0"/>
              </w:rPr>
              <w:t>；</w:t>
            </w:r>
          </w:p>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并发连接数</w:t>
            </w:r>
            <w:r>
              <w:rPr>
                <w:rFonts w:ascii="Arial" w:hAnsi="Arial" w:cs="Arial"/>
                <w:color w:val="000000" w:themeColor="text1"/>
                <w:kern w:val="0"/>
              </w:rPr>
              <w:t>≥</w:t>
            </w:r>
            <w:r>
              <w:rPr>
                <w:rFonts w:ascii="Arial" w:hAnsi="Arial" w:cs="Arial" w:hint="eastAsia"/>
                <w:color w:val="000000" w:themeColor="text1"/>
                <w:kern w:val="0"/>
              </w:rPr>
              <w:t>22</w:t>
            </w:r>
            <w:r>
              <w:rPr>
                <w:rFonts w:ascii="Arial" w:hAnsi="Arial" w:cs="Arial"/>
                <w:color w:val="000000" w:themeColor="text1"/>
                <w:kern w:val="0"/>
              </w:rPr>
              <w:t>00,000</w:t>
            </w:r>
            <w:r>
              <w:rPr>
                <w:rFonts w:ascii="Arial" w:hAnsi="Arial" w:cs="Arial"/>
                <w:color w:val="000000" w:themeColor="text1"/>
                <w:kern w:val="0"/>
              </w:rPr>
              <w:t>；</w:t>
            </w:r>
          </w:p>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每秒新建连接数</w:t>
            </w:r>
            <w:r>
              <w:rPr>
                <w:rFonts w:ascii="Arial" w:hAnsi="Arial" w:cs="Arial"/>
                <w:color w:val="000000" w:themeColor="text1"/>
                <w:kern w:val="0"/>
              </w:rPr>
              <w:t>≥</w:t>
            </w:r>
            <w:r>
              <w:rPr>
                <w:rFonts w:ascii="Arial" w:hAnsi="Arial" w:cs="Arial" w:hint="eastAsia"/>
                <w:color w:val="000000" w:themeColor="text1"/>
                <w:kern w:val="0"/>
              </w:rPr>
              <w:t>12</w:t>
            </w:r>
            <w:r>
              <w:rPr>
                <w:rFonts w:ascii="Arial" w:hAnsi="Arial" w:cs="Arial"/>
                <w:color w:val="000000" w:themeColor="text1"/>
                <w:kern w:val="0"/>
              </w:rPr>
              <w:t>0,000</w:t>
            </w:r>
            <w:r>
              <w:rPr>
                <w:rFonts w:ascii="Arial" w:hAnsi="Arial" w:cs="Arial"/>
                <w:color w:val="000000" w:themeColor="text1"/>
                <w:kern w:val="0"/>
              </w:rPr>
              <w:t>；</w:t>
            </w:r>
          </w:p>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硬盘</w:t>
            </w:r>
            <w:r>
              <w:rPr>
                <w:rFonts w:ascii="Arial" w:hAnsi="Arial" w:cs="Arial"/>
                <w:color w:val="000000" w:themeColor="text1"/>
                <w:kern w:val="0"/>
              </w:rPr>
              <w:t xml:space="preserve">≥ </w:t>
            </w:r>
            <w:r>
              <w:rPr>
                <w:rFonts w:ascii="Arial" w:hAnsi="Arial" w:cs="Arial" w:hint="eastAsia"/>
                <w:color w:val="000000" w:themeColor="text1"/>
                <w:kern w:val="0"/>
              </w:rPr>
              <w:t>1TSATA</w:t>
            </w:r>
            <w:r>
              <w:rPr>
                <w:rFonts w:ascii="Arial" w:hAnsi="Arial" w:cs="Arial" w:hint="eastAsia"/>
                <w:color w:val="000000" w:themeColor="text1"/>
                <w:kern w:val="0"/>
              </w:rPr>
              <w:t>盘</w:t>
            </w:r>
            <w:r>
              <w:rPr>
                <w:rFonts w:ascii="Arial" w:hAnsi="Arial" w:cs="Arial"/>
                <w:color w:val="000000" w:themeColor="text1"/>
                <w:kern w:val="0"/>
              </w:rPr>
              <w:t>，</w:t>
            </w:r>
            <w:r>
              <w:rPr>
                <w:rFonts w:ascii="Arial" w:hAnsi="Arial" w:cs="Arial" w:hint="eastAsia"/>
                <w:color w:val="000000" w:themeColor="text1"/>
                <w:kern w:val="0"/>
              </w:rPr>
              <w:t>冗余</w:t>
            </w:r>
            <w:r>
              <w:rPr>
                <w:rFonts w:ascii="Arial" w:hAnsi="Arial" w:cs="Arial"/>
                <w:color w:val="000000" w:themeColor="text1"/>
                <w:kern w:val="0"/>
              </w:rPr>
              <w:t>电源，支持</w:t>
            </w:r>
            <w:r>
              <w:rPr>
                <w:rFonts w:ascii="Arial" w:hAnsi="Arial" w:cs="Arial"/>
                <w:color w:val="000000" w:themeColor="text1"/>
                <w:kern w:val="0"/>
              </w:rPr>
              <w:t>BYPASS</w:t>
            </w:r>
            <w:r>
              <w:rPr>
                <w:rFonts w:ascii="Arial" w:hAnsi="Arial" w:cs="Arial"/>
                <w:color w:val="000000" w:themeColor="text1"/>
                <w:kern w:val="0"/>
              </w:rPr>
              <w:t>。</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hint="eastAsia"/>
                <w:color w:val="000000" w:themeColor="text1"/>
              </w:rPr>
              <w:t>基础功能</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支持根据国家</w:t>
            </w:r>
            <w:r>
              <w:rPr>
                <w:rFonts w:ascii="Arial" w:hAnsi="Arial" w:cs="Arial"/>
                <w:color w:val="000000" w:themeColor="text1"/>
                <w:kern w:val="0"/>
              </w:rPr>
              <w:t>/</w:t>
            </w:r>
            <w:r>
              <w:rPr>
                <w:rFonts w:ascii="Arial" w:hAnsi="Arial" w:cs="Arial"/>
                <w:color w:val="000000" w:themeColor="text1"/>
                <w:kern w:val="0"/>
              </w:rPr>
              <w:t>地区来进行地域访问控制；（需提供截图证明）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能够识别应用类型超过</w:t>
            </w:r>
            <w:r>
              <w:rPr>
                <w:rFonts w:ascii="Arial" w:hAnsi="Arial" w:cs="Arial"/>
                <w:color w:val="000000" w:themeColor="text1"/>
                <w:kern w:val="0"/>
              </w:rPr>
              <w:t>1200</w:t>
            </w:r>
            <w:r>
              <w:rPr>
                <w:rFonts w:ascii="Arial" w:hAnsi="Arial" w:cs="Arial"/>
                <w:color w:val="000000" w:themeColor="text1"/>
                <w:kern w:val="0"/>
              </w:rPr>
              <w:t>种，应用识别规则总数超过</w:t>
            </w:r>
            <w:r>
              <w:rPr>
                <w:rFonts w:ascii="Arial" w:hAnsi="Arial" w:cs="Arial"/>
                <w:color w:val="000000" w:themeColor="text1"/>
                <w:kern w:val="0"/>
              </w:rPr>
              <w:t>3000</w:t>
            </w:r>
            <w:r>
              <w:rPr>
                <w:rFonts w:ascii="Arial" w:hAnsi="Arial" w:cs="Arial"/>
                <w:color w:val="000000" w:themeColor="text1"/>
                <w:kern w:val="0"/>
              </w:rPr>
              <w:t>条；</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支持基于应用类型，网站类型，文件类型进行带宽分配和流量控制；</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w:t>
            </w:r>
            <w:proofErr w:type="spellStart"/>
            <w:r>
              <w:rPr>
                <w:rFonts w:ascii="Arial" w:hAnsi="Arial" w:cs="Arial"/>
                <w:color w:val="000000" w:themeColor="text1"/>
                <w:kern w:val="0"/>
              </w:rPr>
              <w:t>IPSec</w:t>
            </w:r>
            <w:proofErr w:type="spellEnd"/>
            <w:r>
              <w:rPr>
                <w:rFonts w:ascii="Arial" w:hAnsi="Arial" w:cs="Arial"/>
                <w:color w:val="000000" w:themeColor="text1"/>
                <w:kern w:val="0"/>
              </w:rPr>
              <w:t xml:space="preserve"> VPN</w:t>
            </w:r>
            <w:r>
              <w:rPr>
                <w:rFonts w:ascii="Arial" w:hAnsi="Arial" w:cs="Arial"/>
                <w:color w:val="000000" w:themeColor="text1"/>
                <w:kern w:val="0"/>
              </w:rPr>
              <w:t>，</w:t>
            </w:r>
            <w:r>
              <w:rPr>
                <w:rFonts w:ascii="Arial" w:hAnsi="Arial" w:cs="Arial"/>
                <w:color w:val="000000" w:themeColor="text1"/>
                <w:kern w:val="0"/>
              </w:rPr>
              <w:t>SSL VPN</w:t>
            </w:r>
            <w:r>
              <w:rPr>
                <w:rFonts w:ascii="Arial" w:hAnsi="Arial" w:cs="Arial"/>
                <w:color w:val="000000" w:themeColor="text1"/>
                <w:kern w:val="0"/>
              </w:rPr>
              <w:t>，</w:t>
            </w:r>
            <w:r>
              <w:rPr>
                <w:rFonts w:ascii="Arial" w:hAnsi="Arial" w:cs="Arial"/>
                <w:color w:val="000000" w:themeColor="text1"/>
                <w:kern w:val="0"/>
              </w:rPr>
              <w:t>GRE</w:t>
            </w:r>
            <w:r>
              <w:rPr>
                <w:rFonts w:ascii="Arial" w:hAnsi="Arial" w:cs="Arial"/>
                <w:color w:val="000000" w:themeColor="text1"/>
                <w:kern w:val="0"/>
              </w:rPr>
              <w:t>，</w:t>
            </w:r>
            <w:r>
              <w:rPr>
                <w:rFonts w:ascii="Arial" w:hAnsi="Arial" w:cs="Arial"/>
                <w:color w:val="000000" w:themeColor="text1"/>
                <w:kern w:val="0"/>
              </w:rPr>
              <w:t>GRE over OSPF</w:t>
            </w:r>
            <w:r>
              <w:rPr>
                <w:rFonts w:ascii="Arial" w:hAnsi="Arial" w:cs="Arial"/>
                <w:color w:val="000000" w:themeColor="text1"/>
                <w:kern w:val="0"/>
              </w:rPr>
              <w:t>，</w:t>
            </w:r>
            <w:r>
              <w:rPr>
                <w:rFonts w:ascii="Arial" w:hAnsi="Arial" w:cs="Arial"/>
                <w:color w:val="000000" w:themeColor="text1"/>
                <w:kern w:val="0"/>
              </w:rPr>
              <w:t xml:space="preserve">GRE over </w:t>
            </w:r>
            <w:proofErr w:type="spellStart"/>
            <w:r>
              <w:rPr>
                <w:rFonts w:ascii="Arial" w:hAnsi="Arial" w:cs="Arial"/>
                <w:color w:val="000000" w:themeColor="text1"/>
                <w:kern w:val="0"/>
              </w:rPr>
              <w:t>IPSec</w:t>
            </w:r>
            <w:proofErr w:type="spellEnd"/>
            <w:r>
              <w:rPr>
                <w:rFonts w:ascii="Arial" w:hAnsi="Arial" w:cs="Arial"/>
                <w:color w:val="000000" w:themeColor="text1"/>
                <w:kern w:val="0"/>
              </w:rPr>
              <w:t>等</w:t>
            </w:r>
            <w:r>
              <w:rPr>
                <w:rFonts w:ascii="Arial" w:hAnsi="Arial" w:cs="Arial"/>
                <w:color w:val="000000" w:themeColor="text1"/>
                <w:kern w:val="0"/>
              </w:rPr>
              <w:t>VPN</w:t>
            </w:r>
            <w:r>
              <w:rPr>
                <w:rFonts w:ascii="Arial" w:hAnsi="Arial" w:cs="Arial"/>
                <w:color w:val="000000" w:themeColor="text1"/>
                <w:kern w:val="0"/>
              </w:rPr>
              <w:t>接入方式；支持在防火墙上配置</w:t>
            </w:r>
            <w:r>
              <w:rPr>
                <w:rFonts w:ascii="Arial" w:hAnsi="Arial" w:cs="Arial"/>
                <w:color w:val="000000" w:themeColor="text1"/>
                <w:kern w:val="0"/>
              </w:rPr>
              <w:t>VPN</w:t>
            </w:r>
            <w:r>
              <w:rPr>
                <w:rFonts w:ascii="Arial" w:hAnsi="Arial" w:cs="Arial"/>
                <w:color w:val="000000" w:themeColor="text1"/>
                <w:kern w:val="0"/>
              </w:rPr>
              <w:t>安全策略对加密隧道内的流量进行清洗；</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支持配置向导功能，并提供攻击源</w:t>
            </w:r>
            <w:r>
              <w:rPr>
                <w:rFonts w:ascii="Arial" w:hAnsi="Arial" w:cs="Arial"/>
                <w:color w:val="000000" w:themeColor="text1"/>
                <w:kern w:val="0"/>
              </w:rPr>
              <w:t>IP</w:t>
            </w:r>
            <w:r>
              <w:rPr>
                <w:rFonts w:ascii="Arial" w:hAnsi="Arial" w:cs="Arial"/>
                <w:color w:val="000000" w:themeColor="text1"/>
                <w:kern w:val="0"/>
              </w:rPr>
              <w:t>的攻击地图展示；攻击地图</w:t>
            </w:r>
            <w:proofErr w:type="gramStart"/>
            <w:r>
              <w:rPr>
                <w:rFonts w:ascii="Arial" w:hAnsi="Arial" w:cs="Arial"/>
                <w:color w:val="000000" w:themeColor="text1"/>
                <w:kern w:val="0"/>
              </w:rPr>
              <w:t>需包括</w:t>
            </w:r>
            <w:proofErr w:type="gramEnd"/>
            <w:r>
              <w:rPr>
                <w:rFonts w:ascii="Arial" w:hAnsi="Arial" w:cs="Arial"/>
                <w:color w:val="000000" w:themeColor="text1"/>
                <w:kern w:val="0"/>
              </w:rPr>
              <w:t>攻击时间，攻击源归属地和</w:t>
            </w:r>
            <w:r>
              <w:rPr>
                <w:rFonts w:ascii="Arial" w:hAnsi="Arial" w:cs="Arial"/>
                <w:color w:val="000000" w:themeColor="text1"/>
                <w:kern w:val="0"/>
              </w:rPr>
              <w:t>IP</w:t>
            </w:r>
            <w:r>
              <w:rPr>
                <w:rFonts w:ascii="Arial" w:hAnsi="Arial" w:cs="Arial"/>
                <w:color w:val="000000" w:themeColor="text1"/>
                <w:kern w:val="0"/>
              </w:rPr>
              <w:t>，被攻击者</w:t>
            </w:r>
            <w:r>
              <w:rPr>
                <w:rFonts w:ascii="Arial" w:hAnsi="Arial" w:cs="Arial"/>
                <w:color w:val="000000" w:themeColor="text1"/>
                <w:kern w:val="0"/>
              </w:rPr>
              <w:t>IP</w:t>
            </w:r>
            <w:r>
              <w:rPr>
                <w:rFonts w:ascii="Arial" w:hAnsi="Arial" w:cs="Arial"/>
                <w:color w:val="000000" w:themeColor="text1"/>
                <w:kern w:val="0"/>
              </w:rPr>
              <w:t>，攻击类型和危害等级及当日安全事件统计（需提供截图证明）</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proofErr w:type="spellStart"/>
            <w:r>
              <w:rPr>
                <w:rFonts w:ascii="Arial" w:hAnsi="Arial" w:cs="Arial"/>
                <w:color w:val="000000" w:themeColor="text1"/>
                <w:kern w:val="0"/>
              </w:rPr>
              <w:t>DoS</w:t>
            </w:r>
            <w:proofErr w:type="spellEnd"/>
            <w:r>
              <w:rPr>
                <w:rFonts w:ascii="Arial" w:hAnsi="Arial" w:cs="Arial"/>
                <w:color w:val="000000" w:themeColor="text1"/>
                <w:kern w:val="0"/>
              </w:rPr>
              <w:t>攻击防护</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w:t>
            </w:r>
            <w:r>
              <w:rPr>
                <w:rFonts w:ascii="Arial" w:hAnsi="Arial" w:cs="Arial"/>
                <w:color w:val="000000" w:themeColor="text1"/>
                <w:kern w:val="0"/>
              </w:rPr>
              <w:t>Land</w:t>
            </w:r>
            <w:r>
              <w:rPr>
                <w:rFonts w:ascii="Arial" w:hAnsi="Arial" w:cs="Arial"/>
                <w:color w:val="000000" w:themeColor="text1"/>
                <w:kern w:val="0"/>
              </w:rPr>
              <w:t>、</w:t>
            </w:r>
            <w:r>
              <w:rPr>
                <w:rFonts w:ascii="Arial" w:hAnsi="Arial" w:cs="Arial"/>
                <w:color w:val="000000" w:themeColor="text1"/>
                <w:kern w:val="0"/>
              </w:rPr>
              <w:t>Smurf</w:t>
            </w:r>
            <w:r>
              <w:rPr>
                <w:rFonts w:ascii="Arial" w:hAnsi="Arial" w:cs="Arial"/>
                <w:color w:val="000000" w:themeColor="text1"/>
                <w:kern w:val="0"/>
              </w:rPr>
              <w:t>、</w:t>
            </w:r>
            <w:proofErr w:type="spellStart"/>
            <w:r>
              <w:rPr>
                <w:rFonts w:ascii="Arial" w:hAnsi="Arial" w:cs="Arial"/>
                <w:color w:val="000000" w:themeColor="text1"/>
                <w:kern w:val="0"/>
              </w:rPr>
              <w:t>Fraggle</w:t>
            </w:r>
            <w:proofErr w:type="spellEnd"/>
            <w:r>
              <w:rPr>
                <w:rFonts w:ascii="Arial" w:hAnsi="Arial" w:cs="Arial"/>
                <w:color w:val="000000" w:themeColor="text1"/>
                <w:kern w:val="0"/>
              </w:rPr>
              <w:t>、</w:t>
            </w:r>
            <w:proofErr w:type="spellStart"/>
            <w:r>
              <w:rPr>
                <w:rFonts w:ascii="Arial" w:hAnsi="Arial" w:cs="Arial"/>
                <w:color w:val="000000" w:themeColor="text1"/>
                <w:kern w:val="0"/>
              </w:rPr>
              <w:t>WinNuke</w:t>
            </w:r>
            <w:proofErr w:type="spellEnd"/>
            <w:r>
              <w:rPr>
                <w:rFonts w:ascii="Arial" w:hAnsi="Arial" w:cs="Arial"/>
                <w:color w:val="000000" w:themeColor="text1"/>
                <w:kern w:val="0"/>
              </w:rPr>
              <w:t>、</w:t>
            </w:r>
            <w:r>
              <w:rPr>
                <w:rFonts w:ascii="Arial" w:hAnsi="Arial" w:cs="Arial"/>
                <w:color w:val="000000" w:themeColor="text1"/>
                <w:kern w:val="0"/>
              </w:rPr>
              <w:t>Ping of Death</w:t>
            </w:r>
            <w:r>
              <w:rPr>
                <w:rFonts w:ascii="Arial" w:hAnsi="Arial" w:cs="Arial"/>
                <w:color w:val="000000" w:themeColor="text1"/>
                <w:kern w:val="0"/>
              </w:rPr>
              <w:t>、</w:t>
            </w:r>
            <w:r>
              <w:rPr>
                <w:rFonts w:ascii="Arial" w:hAnsi="Arial" w:cs="Arial"/>
                <w:color w:val="000000" w:themeColor="text1"/>
                <w:kern w:val="0"/>
              </w:rPr>
              <w:t>Tear Drop</w:t>
            </w:r>
            <w:r>
              <w:rPr>
                <w:rFonts w:ascii="Arial" w:hAnsi="Arial" w:cs="Arial"/>
                <w:color w:val="000000" w:themeColor="text1"/>
                <w:kern w:val="0"/>
              </w:rPr>
              <w:t>、</w:t>
            </w:r>
            <w:r>
              <w:rPr>
                <w:rFonts w:ascii="Arial" w:hAnsi="Arial" w:cs="Arial"/>
                <w:color w:val="000000" w:themeColor="text1"/>
                <w:kern w:val="0"/>
              </w:rPr>
              <w:t>IP Spoofing</w:t>
            </w:r>
            <w:r>
              <w:rPr>
                <w:rFonts w:ascii="Arial" w:hAnsi="Arial" w:cs="Arial"/>
                <w:color w:val="000000" w:themeColor="text1"/>
                <w:kern w:val="0"/>
              </w:rPr>
              <w:t>攻击防护、支持</w:t>
            </w:r>
            <w:r>
              <w:rPr>
                <w:rFonts w:ascii="Arial" w:hAnsi="Arial" w:cs="Arial"/>
                <w:color w:val="000000" w:themeColor="text1"/>
                <w:kern w:val="0"/>
              </w:rPr>
              <w:t>SYN Flood</w:t>
            </w:r>
            <w:r>
              <w:rPr>
                <w:rFonts w:ascii="Arial" w:hAnsi="Arial" w:cs="Arial"/>
                <w:color w:val="000000" w:themeColor="text1"/>
                <w:kern w:val="0"/>
              </w:rPr>
              <w:t>、</w:t>
            </w:r>
            <w:r>
              <w:rPr>
                <w:rFonts w:ascii="Arial" w:hAnsi="Arial" w:cs="Arial"/>
                <w:color w:val="000000" w:themeColor="text1"/>
                <w:kern w:val="0"/>
              </w:rPr>
              <w:t>ICMP Flood</w:t>
            </w:r>
            <w:r>
              <w:rPr>
                <w:rFonts w:ascii="Arial" w:hAnsi="Arial" w:cs="Arial"/>
                <w:color w:val="000000" w:themeColor="text1"/>
                <w:kern w:val="0"/>
              </w:rPr>
              <w:t>、</w:t>
            </w:r>
            <w:r>
              <w:rPr>
                <w:rFonts w:ascii="Arial" w:hAnsi="Arial" w:cs="Arial"/>
                <w:color w:val="000000" w:themeColor="text1"/>
                <w:kern w:val="0"/>
              </w:rPr>
              <w:t>UDP Flood</w:t>
            </w:r>
            <w:r>
              <w:rPr>
                <w:rFonts w:ascii="Arial" w:hAnsi="Arial" w:cs="Arial"/>
                <w:color w:val="000000" w:themeColor="text1"/>
                <w:kern w:val="0"/>
              </w:rPr>
              <w:t>、</w:t>
            </w:r>
            <w:r>
              <w:rPr>
                <w:rFonts w:ascii="Arial" w:hAnsi="Arial" w:cs="Arial"/>
                <w:color w:val="000000" w:themeColor="text1"/>
                <w:kern w:val="0"/>
              </w:rPr>
              <w:t>DNS Flood</w:t>
            </w:r>
            <w:r>
              <w:rPr>
                <w:rFonts w:ascii="Arial" w:hAnsi="Arial" w:cs="Arial"/>
                <w:color w:val="000000" w:themeColor="text1"/>
                <w:kern w:val="0"/>
              </w:rPr>
              <w:t>、</w:t>
            </w:r>
            <w:r>
              <w:rPr>
                <w:rFonts w:ascii="Arial" w:hAnsi="Arial" w:cs="Arial"/>
                <w:color w:val="000000" w:themeColor="text1"/>
                <w:kern w:val="0"/>
              </w:rPr>
              <w:t>ARP Flood</w:t>
            </w:r>
            <w:r>
              <w:rPr>
                <w:rFonts w:ascii="Arial" w:hAnsi="Arial" w:cs="Arial"/>
                <w:color w:val="000000" w:themeColor="text1"/>
                <w:kern w:val="0"/>
              </w:rPr>
              <w:t>攻击防护，支持</w:t>
            </w:r>
            <w:r>
              <w:rPr>
                <w:rFonts w:ascii="Arial" w:hAnsi="Arial" w:cs="Arial"/>
                <w:color w:val="000000" w:themeColor="text1"/>
                <w:kern w:val="0"/>
              </w:rPr>
              <w:t>IP</w:t>
            </w:r>
            <w:r>
              <w:rPr>
                <w:rFonts w:ascii="Arial" w:hAnsi="Arial" w:cs="Arial"/>
                <w:color w:val="000000" w:themeColor="text1"/>
                <w:kern w:val="0"/>
              </w:rPr>
              <w:t>地址扫描，端口扫描防护，支持</w:t>
            </w:r>
            <w:r>
              <w:rPr>
                <w:rFonts w:ascii="Arial" w:hAnsi="Arial" w:cs="Arial"/>
                <w:color w:val="000000" w:themeColor="text1"/>
                <w:kern w:val="0"/>
              </w:rPr>
              <w:t>ARP</w:t>
            </w:r>
            <w:r>
              <w:rPr>
                <w:rFonts w:ascii="Arial" w:hAnsi="Arial" w:cs="Arial"/>
                <w:color w:val="000000" w:themeColor="text1"/>
                <w:kern w:val="0"/>
              </w:rPr>
              <w:t>欺骗防护功能、支持</w:t>
            </w:r>
            <w:r>
              <w:rPr>
                <w:rFonts w:ascii="Arial" w:hAnsi="Arial" w:cs="Arial"/>
                <w:color w:val="000000" w:themeColor="text1"/>
                <w:kern w:val="0"/>
              </w:rPr>
              <w:t>IP</w:t>
            </w:r>
            <w:r>
              <w:rPr>
                <w:rFonts w:ascii="Arial" w:hAnsi="Arial" w:cs="Arial"/>
                <w:color w:val="000000" w:themeColor="text1"/>
                <w:kern w:val="0"/>
              </w:rPr>
              <w:t>协议异常报文检测和</w:t>
            </w:r>
            <w:r>
              <w:rPr>
                <w:rFonts w:ascii="Arial" w:hAnsi="Arial" w:cs="Arial"/>
                <w:color w:val="000000" w:themeColor="text1"/>
                <w:kern w:val="0"/>
              </w:rPr>
              <w:t>TCP</w:t>
            </w:r>
            <w:r>
              <w:rPr>
                <w:rFonts w:ascii="Arial" w:hAnsi="Arial" w:cs="Arial"/>
                <w:color w:val="000000" w:themeColor="text1"/>
                <w:kern w:val="0"/>
              </w:rPr>
              <w:t>协议异常报文检测；</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支持对信任区域主机外发的异常流量进行检测，如</w:t>
            </w:r>
            <w:r>
              <w:rPr>
                <w:rFonts w:ascii="Arial" w:hAnsi="Arial" w:cs="Arial"/>
                <w:color w:val="000000" w:themeColor="text1"/>
                <w:kern w:val="0"/>
              </w:rPr>
              <w:t>ICMP</w:t>
            </w:r>
            <w:r>
              <w:rPr>
                <w:rFonts w:ascii="Arial" w:hAnsi="Arial" w:cs="Arial"/>
                <w:color w:val="000000" w:themeColor="text1"/>
                <w:kern w:val="0"/>
              </w:rPr>
              <w:t>，</w:t>
            </w:r>
            <w:r>
              <w:rPr>
                <w:rFonts w:ascii="Arial" w:hAnsi="Arial" w:cs="Arial"/>
                <w:color w:val="000000" w:themeColor="text1"/>
                <w:kern w:val="0"/>
              </w:rPr>
              <w:t>UPD</w:t>
            </w:r>
            <w:r>
              <w:rPr>
                <w:rFonts w:ascii="Arial" w:hAnsi="Arial" w:cs="Arial"/>
                <w:color w:val="000000" w:themeColor="text1"/>
                <w:kern w:val="0"/>
              </w:rPr>
              <w:t>，</w:t>
            </w:r>
            <w:r>
              <w:rPr>
                <w:rFonts w:ascii="Arial" w:hAnsi="Arial" w:cs="Arial"/>
                <w:color w:val="000000" w:themeColor="text1"/>
                <w:kern w:val="0"/>
              </w:rPr>
              <w:t>SYN</w:t>
            </w:r>
            <w:r>
              <w:rPr>
                <w:rFonts w:ascii="Arial" w:hAnsi="Arial" w:cs="Arial"/>
                <w:color w:val="000000" w:themeColor="text1"/>
                <w:kern w:val="0"/>
              </w:rPr>
              <w:t>，</w:t>
            </w:r>
            <w:r>
              <w:rPr>
                <w:rFonts w:ascii="Arial" w:hAnsi="Arial" w:cs="Arial"/>
                <w:color w:val="000000" w:themeColor="text1"/>
                <w:kern w:val="0"/>
              </w:rPr>
              <w:t>DNS Flood</w:t>
            </w:r>
            <w:r>
              <w:rPr>
                <w:rFonts w:ascii="Arial" w:hAnsi="Arial" w:cs="Arial"/>
                <w:color w:val="000000" w:themeColor="text1"/>
                <w:kern w:val="0"/>
              </w:rPr>
              <w:t>等</w:t>
            </w:r>
            <w:proofErr w:type="spellStart"/>
            <w:r>
              <w:rPr>
                <w:rFonts w:ascii="Arial" w:hAnsi="Arial" w:cs="Arial"/>
                <w:color w:val="000000" w:themeColor="text1"/>
                <w:kern w:val="0"/>
              </w:rPr>
              <w:t>DDoS</w:t>
            </w:r>
            <w:proofErr w:type="spellEnd"/>
            <w:r>
              <w:rPr>
                <w:rFonts w:ascii="Arial" w:hAnsi="Arial" w:cs="Arial"/>
                <w:color w:val="000000" w:themeColor="text1"/>
                <w:kern w:val="0"/>
              </w:rPr>
              <w:t>攻击行为；</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hint="eastAsia"/>
                <w:color w:val="000000" w:themeColor="text1"/>
              </w:rPr>
              <w:t>内容安全</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内置病毒样本数量超过</w:t>
            </w:r>
            <w:r>
              <w:rPr>
                <w:rFonts w:ascii="Arial" w:hAnsi="Arial" w:cs="Arial"/>
                <w:color w:val="000000" w:themeColor="text1"/>
                <w:kern w:val="0"/>
              </w:rPr>
              <w:t>200</w:t>
            </w:r>
            <w:r>
              <w:rPr>
                <w:rFonts w:ascii="Arial" w:hAnsi="Arial" w:cs="Arial"/>
                <w:color w:val="000000" w:themeColor="text1"/>
                <w:kern w:val="0"/>
              </w:rPr>
              <w:t>万；</w:t>
            </w:r>
          </w:p>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lastRenderedPageBreak/>
              <w:t>支持</w:t>
            </w:r>
            <w:r>
              <w:rPr>
                <w:rFonts w:ascii="Arial" w:hAnsi="Arial" w:cs="Arial"/>
                <w:color w:val="000000" w:themeColor="text1"/>
                <w:kern w:val="0"/>
              </w:rPr>
              <w:t>URL</w:t>
            </w:r>
            <w:r>
              <w:rPr>
                <w:rFonts w:ascii="Arial" w:hAnsi="Arial" w:cs="Arial"/>
                <w:color w:val="000000" w:themeColor="text1"/>
                <w:kern w:val="0"/>
              </w:rPr>
              <w:t>过滤和文件过滤功能，</w:t>
            </w:r>
            <w:r>
              <w:rPr>
                <w:rFonts w:ascii="Arial" w:hAnsi="Arial" w:cs="Arial"/>
                <w:color w:val="000000" w:themeColor="text1"/>
                <w:kern w:val="0"/>
              </w:rPr>
              <w:t>URL</w:t>
            </w:r>
            <w:r>
              <w:rPr>
                <w:rFonts w:ascii="Arial" w:hAnsi="Arial" w:cs="Arial"/>
                <w:color w:val="000000" w:themeColor="text1"/>
                <w:kern w:val="0"/>
              </w:rPr>
              <w:t>过滤支持</w:t>
            </w:r>
            <w:r>
              <w:rPr>
                <w:rFonts w:ascii="Arial" w:hAnsi="Arial" w:cs="Arial"/>
                <w:color w:val="000000" w:themeColor="text1"/>
                <w:kern w:val="0"/>
              </w:rPr>
              <w:t>GET</w:t>
            </w:r>
            <w:r>
              <w:rPr>
                <w:rFonts w:ascii="Arial" w:hAnsi="Arial" w:cs="Arial"/>
                <w:color w:val="000000" w:themeColor="text1"/>
                <w:kern w:val="0"/>
              </w:rPr>
              <w:t>，</w:t>
            </w:r>
            <w:r>
              <w:rPr>
                <w:rFonts w:ascii="Arial" w:hAnsi="Arial" w:cs="Arial"/>
                <w:color w:val="000000" w:themeColor="text1"/>
                <w:kern w:val="0"/>
              </w:rPr>
              <w:t>POST</w:t>
            </w:r>
            <w:r>
              <w:rPr>
                <w:rFonts w:ascii="Arial" w:hAnsi="Arial" w:cs="Arial"/>
                <w:color w:val="000000" w:themeColor="text1"/>
                <w:kern w:val="0"/>
              </w:rPr>
              <w:t>请求过滤和</w:t>
            </w:r>
            <w:r>
              <w:rPr>
                <w:rFonts w:ascii="Arial" w:hAnsi="Arial" w:cs="Arial"/>
                <w:color w:val="000000" w:themeColor="text1"/>
                <w:kern w:val="0"/>
              </w:rPr>
              <w:t>HTTPS</w:t>
            </w:r>
            <w:r>
              <w:rPr>
                <w:rFonts w:ascii="Arial" w:hAnsi="Arial" w:cs="Arial"/>
                <w:color w:val="000000" w:themeColor="text1"/>
                <w:kern w:val="0"/>
              </w:rPr>
              <w:t>网站过滤，文件过滤支持文件上传和下载过滤；</w:t>
            </w:r>
          </w:p>
          <w:p w:rsidR="00632C64" w:rsidRDefault="00B72B92">
            <w:pPr>
              <w:adjustRightInd w:val="0"/>
              <w:snapToGrid w:val="0"/>
              <w:spacing w:line="300" w:lineRule="auto"/>
              <w:rPr>
                <w:rFonts w:ascii="宋体" w:eastAsia="宋体" w:hAnsi="宋体" w:cs="宋体"/>
                <w:kern w:val="0"/>
              </w:rPr>
            </w:pPr>
            <w:r>
              <w:rPr>
                <w:rFonts w:asciiTheme="minorEastAsia" w:hAnsiTheme="minorEastAsia" w:cs="MS Mincho" w:hint="eastAsia"/>
                <w:color w:val="000000" w:themeColor="text1"/>
                <w:kern w:val="0"/>
              </w:rPr>
              <w:t>▲</w:t>
            </w:r>
            <w:r>
              <w:rPr>
                <w:rFonts w:ascii="Arial" w:hAnsi="Arial" w:cs="Arial"/>
                <w:color w:val="000000" w:themeColor="text1"/>
                <w:kern w:val="0"/>
              </w:rPr>
              <w:t>支持针对</w:t>
            </w:r>
            <w:r>
              <w:rPr>
                <w:rFonts w:ascii="Arial" w:hAnsi="Arial" w:cs="Arial"/>
                <w:color w:val="000000" w:themeColor="text1"/>
                <w:kern w:val="0"/>
              </w:rPr>
              <w:t>SMTP</w:t>
            </w:r>
            <w:r>
              <w:rPr>
                <w:rFonts w:ascii="Arial" w:hAnsi="Arial" w:cs="Arial"/>
                <w:color w:val="000000" w:themeColor="text1"/>
                <w:kern w:val="0"/>
              </w:rPr>
              <w:t>、</w:t>
            </w:r>
            <w:r>
              <w:rPr>
                <w:rFonts w:ascii="Arial" w:hAnsi="Arial" w:cs="Arial"/>
                <w:color w:val="000000" w:themeColor="text1"/>
                <w:kern w:val="0"/>
              </w:rPr>
              <w:t>POP3</w:t>
            </w:r>
            <w:r>
              <w:rPr>
                <w:rFonts w:ascii="Arial" w:hAnsi="Arial" w:cs="Arial"/>
                <w:color w:val="000000" w:themeColor="text1"/>
                <w:kern w:val="0"/>
              </w:rPr>
              <w:t>、</w:t>
            </w:r>
            <w:r>
              <w:rPr>
                <w:rFonts w:ascii="Arial" w:hAnsi="Arial" w:cs="Arial"/>
                <w:color w:val="000000" w:themeColor="text1"/>
                <w:kern w:val="0"/>
              </w:rPr>
              <w:t>IMAP</w:t>
            </w:r>
            <w:r>
              <w:rPr>
                <w:rFonts w:ascii="Arial" w:hAnsi="Arial" w:cs="Arial"/>
                <w:color w:val="000000" w:themeColor="text1"/>
                <w:kern w:val="0"/>
              </w:rPr>
              <w:t>邮件协议的内容检测，如邮件附件病毒检测、邮件内容恶意链接检测，邮件</w:t>
            </w:r>
            <w:proofErr w:type="gramStart"/>
            <w:r>
              <w:rPr>
                <w:rFonts w:ascii="Arial" w:hAnsi="Arial" w:cs="Arial"/>
                <w:color w:val="000000" w:themeColor="text1"/>
                <w:kern w:val="0"/>
              </w:rPr>
              <w:t>账号撞库攻击</w:t>
            </w:r>
            <w:proofErr w:type="gramEnd"/>
            <w:r>
              <w:rPr>
                <w:rFonts w:ascii="Arial" w:hAnsi="Arial" w:cs="Arial"/>
                <w:color w:val="000000" w:themeColor="text1"/>
                <w:kern w:val="0"/>
              </w:rPr>
              <w:t>检测等，支持根据邮件附件类型进行文件过滤；（需提供截图证明）</w:t>
            </w:r>
            <w:r>
              <w:rPr>
                <w:rFonts w:ascii="Arial" w:hAnsi="Arial" w:cs="Arial"/>
                <w:color w:val="000000" w:themeColor="text1"/>
                <w:kern w:val="0"/>
              </w:rPr>
              <w:t xml:space="preserve"> </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color w:val="000000" w:themeColor="text1"/>
                <w:kern w:val="0"/>
              </w:rPr>
              <w:lastRenderedPageBreak/>
              <w:t>入侵防护</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为了保证入侵防御系统识别的专业性，要求入侵防护漏洞规则特征</w:t>
            </w:r>
            <w:proofErr w:type="gramStart"/>
            <w:r>
              <w:rPr>
                <w:rFonts w:ascii="Arial" w:hAnsi="Arial" w:cs="Arial"/>
                <w:color w:val="000000" w:themeColor="text1"/>
                <w:kern w:val="0"/>
              </w:rPr>
              <w:t>库数量</w:t>
            </w:r>
            <w:proofErr w:type="gramEnd"/>
            <w:r>
              <w:rPr>
                <w:rFonts w:ascii="Arial" w:hAnsi="Arial" w:cs="Arial"/>
                <w:color w:val="000000" w:themeColor="text1"/>
                <w:kern w:val="0"/>
              </w:rPr>
              <w:t>在</w:t>
            </w:r>
            <w:r>
              <w:rPr>
                <w:rFonts w:ascii="Arial" w:hAnsi="Arial" w:cs="Arial"/>
                <w:color w:val="000000" w:themeColor="text1"/>
                <w:kern w:val="0"/>
              </w:rPr>
              <w:t>7000</w:t>
            </w:r>
            <w:r>
              <w:rPr>
                <w:rFonts w:ascii="Arial" w:hAnsi="Arial" w:cs="Arial"/>
                <w:color w:val="000000" w:themeColor="text1"/>
                <w:kern w:val="0"/>
              </w:rPr>
              <w:t>条以上，入侵防护漏洞特征具备中文相关介绍，包括但不限于漏洞描述，漏洞名称，危险等级，影响系统，对应</w:t>
            </w:r>
            <w:r>
              <w:rPr>
                <w:rFonts w:ascii="Arial" w:hAnsi="Arial" w:cs="Arial"/>
                <w:color w:val="000000" w:themeColor="text1"/>
                <w:kern w:val="0"/>
              </w:rPr>
              <w:t>CVE</w:t>
            </w:r>
            <w:r>
              <w:rPr>
                <w:rFonts w:ascii="Arial" w:hAnsi="Arial" w:cs="Arial"/>
                <w:color w:val="000000" w:themeColor="text1"/>
                <w:kern w:val="0"/>
              </w:rPr>
              <w:t>编号，参考信息和建议的解决方案；（需提供</w:t>
            </w:r>
            <w:r>
              <w:rPr>
                <w:rFonts w:ascii="Arial" w:hAnsi="Arial" w:cs="Arial" w:hint="eastAsia"/>
                <w:color w:val="000000" w:themeColor="text1"/>
                <w:kern w:val="0"/>
              </w:rPr>
              <w:t>截图</w:t>
            </w:r>
            <w:r>
              <w:rPr>
                <w:rFonts w:ascii="Arial" w:hAnsi="Arial" w:cs="Arial"/>
                <w:color w:val="000000" w:themeColor="text1"/>
                <w:kern w:val="0"/>
              </w:rPr>
              <w:t>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为了避免因黑客暴力破解导致的密码泄露事件，要求设备支持对常见应用服务（</w:t>
            </w:r>
            <w:r>
              <w:rPr>
                <w:rFonts w:ascii="Arial" w:hAnsi="Arial" w:cs="Arial"/>
                <w:color w:val="000000" w:themeColor="text1"/>
                <w:kern w:val="0"/>
              </w:rPr>
              <w:t>HTTP</w:t>
            </w:r>
            <w:r>
              <w:rPr>
                <w:rFonts w:ascii="Arial" w:hAnsi="Arial" w:cs="Arial"/>
                <w:color w:val="000000" w:themeColor="text1"/>
                <w:kern w:val="0"/>
              </w:rPr>
              <w:t>、</w:t>
            </w:r>
            <w:r>
              <w:rPr>
                <w:rFonts w:ascii="Arial" w:hAnsi="Arial" w:cs="Arial"/>
                <w:color w:val="000000" w:themeColor="text1"/>
                <w:kern w:val="0"/>
              </w:rPr>
              <w:t>FTP</w:t>
            </w:r>
            <w:r>
              <w:rPr>
                <w:rFonts w:ascii="Arial" w:hAnsi="Arial" w:cs="Arial"/>
                <w:color w:val="000000" w:themeColor="text1"/>
                <w:kern w:val="0"/>
              </w:rPr>
              <w:t>、</w:t>
            </w:r>
            <w:r>
              <w:rPr>
                <w:rFonts w:ascii="Arial" w:hAnsi="Arial" w:cs="Arial"/>
                <w:color w:val="000000" w:themeColor="text1"/>
                <w:kern w:val="0"/>
              </w:rPr>
              <w:t>SSH</w:t>
            </w:r>
            <w:r>
              <w:rPr>
                <w:rFonts w:ascii="Arial" w:hAnsi="Arial" w:cs="Arial"/>
                <w:color w:val="000000" w:themeColor="text1"/>
                <w:kern w:val="0"/>
              </w:rPr>
              <w:t>、</w:t>
            </w:r>
            <w:r>
              <w:rPr>
                <w:rFonts w:ascii="Arial" w:hAnsi="Arial" w:cs="Arial"/>
                <w:color w:val="000000" w:themeColor="text1"/>
                <w:kern w:val="0"/>
              </w:rPr>
              <w:t>SMTP</w:t>
            </w:r>
            <w:r>
              <w:rPr>
                <w:rFonts w:ascii="Arial" w:hAnsi="Arial" w:cs="Arial"/>
                <w:color w:val="000000" w:themeColor="text1"/>
                <w:kern w:val="0"/>
              </w:rPr>
              <w:t>、</w:t>
            </w:r>
            <w:r>
              <w:rPr>
                <w:rFonts w:ascii="Arial" w:hAnsi="Arial" w:cs="Arial"/>
                <w:color w:val="000000" w:themeColor="text1"/>
                <w:kern w:val="0"/>
              </w:rPr>
              <w:t>IMAP</w:t>
            </w:r>
            <w:r>
              <w:rPr>
                <w:rFonts w:ascii="Arial" w:hAnsi="Arial" w:cs="Arial"/>
                <w:color w:val="000000" w:themeColor="text1"/>
                <w:kern w:val="0"/>
              </w:rPr>
              <w:t>）和数据库软件（</w:t>
            </w:r>
            <w:r>
              <w:rPr>
                <w:rFonts w:ascii="Arial" w:hAnsi="Arial" w:cs="Arial"/>
                <w:color w:val="000000" w:themeColor="text1"/>
                <w:kern w:val="0"/>
              </w:rPr>
              <w:t>MySQL</w:t>
            </w:r>
            <w:r>
              <w:rPr>
                <w:rFonts w:ascii="Arial" w:hAnsi="Arial" w:cs="Arial"/>
                <w:color w:val="000000" w:themeColor="text1"/>
                <w:kern w:val="0"/>
              </w:rPr>
              <w:t>、</w:t>
            </w:r>
            <w:r>
              <w:rPr>
                <w:rFonts w:ascii="Arial" w:hAnsi="Arial" w:cs="Arial"/>
                <w:color w:val="000000" w:themeColor="text1"/>
                <w:kern w:val="0"/>
              </w:rPr>
              <w:t>Oracle</w:t>
            </w:r>
            <w:r>
              <w:rPr>
                <w:rFonts w:ascii="Arial" w:hAnsi="Arial" w:cs="Arial"/>
                <w:color w:val="000000" w:themeColor="text1"/>
                <w:kern w:val="0"/>
              </w:rPr>
              <w:t>、</w:t>
            </w:r>
            <w:r>
              <w:rPr>
                <w:rFonts w:ascii="Arial" w:hAnsi="Arial" w:cs="Arial"/>
                <w:color w:val="000000" w:themeColor="text1"/>
                <w:kern w:val="0"/>
              </w:rPr>
              <w:t>MSSQL</w:t>
            </w:r>
            <w:r>
              <w:rPr>
                <w:rFonts w:ascii="Arial" w:hAnsi="Arial" w:cs="Arial"/>
                <w:color w:val="000000" w:themeColor="text1"/>
                <w:kern w:val="0"/>
              </w:rPr>
              <w:t>）的口令暴力破解防护功能；</w:t>
            </w:r>
          </w:p>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具备防护常见网络协议（</w:t>
            </w:r>
            <w:r>
              <w:rPr>
                <w:rFonts w:ascii="Arial" w:hAnsi="Arial" w:cs="Arial"/>
                <w:color w:val="000000" w:themeColor="text1"/>
                <w:kern w:val="0"/>
              </w:rPr>
              <w:t>SSH</w:t>
            </w:r>
            <w:r>
              <w:rPr>
                <w:rFonts w:ascii="Arial" w:hAnsi="Arial" w:cs="Arial"/>
                <w:color w:val="000000" w:themeColor="text1"/>
                <w:kern w:val="0"/>
              </w:rPr>
              <w:t>、</w:t>
            </w:r>
            <w:r>
              <w:rPr>
                <w:rFonts w:ascii="Arial" w:hAnsi="Arial" w:cs="Arial"/>
                <w:color w:val="000000" w:themeColor="text1"/>
                <w:kern w:val="0"/>
              </w:rPr>
              <w:t>FTP</w:t>
            </w:r>
            <w:r>
              <w:rPr>
                <w:rFonts w:ascii="Arial" w:hAnsi="Arial" w:cs="Arial"/>
                <w:color w:val="000000" w:themeColor="text1"/>
                <w:kern w:val="0"/>
              </w:rPr>
              <w:t>、</w:t>
            </w:r>
            <w:r>
              <w:rPr>
                <w:rFonts w:ascii="Arial" w:hAnsi="Arial" w:cs="Arial"/>
                <w:color w:val="000000" w:themeColor="text1"/>
                <w:kern w:val="0"/>
              </w:rPr>
              <w:t>RDP</w:t>
            </w:r>
            <w:r>
              <w:rPr>
                <w:rFonts w:ascii="Arial" w:hAnsi="Arial" w:cs="Arial"/>
                <w:color w:val="000000" w:themeColor="text1"/>
                <w:kern w:val="0"/>
              </w:rPr>
              <w:t>、</w:t>
            </w:r>
            <w:r>
              <w:rPr>
                <w:rFonts w:ascii="Arial" w:hAnsi="Arial" w:cs="Arial"/>
                <w:color w:val="000000" w:themeColor="text1"/>
                <w:kern w:val="0"/>
              </w:rPr>
              <w:t>VNC</w:t>
            </w:r>
            <w:r>
              <w:rPr>
                <w:rFonts w:ascii="Arial" w:hAnsi="Arial" w:cs="Arial"/>
                <w:color w:val="000000" w:themeColor="text1"/>
                <w:kern w:val="0"/>
              </w:rPr>
              <w:t>、</w:t>
            </w:r>
            <w:proofErr w:type="spellStart"/>
            <w:r>
              <w:rPr>
                <w:rFonts w:ascii="Arial" w:hAnsi="Arial" w:cs="Arial"/>
                <w:color w:val="000000" w:themeColor="text1"/>
                <w:kern w:val="0"/>
              </w:rPr>
              <w:t>Netbios</w:t>
            </w:r>
            <w:proofErr w:type="spellEnd"/>
            <w:r>
              <w:rPr>
                <w:rFonts w:ascii="Arial" w:hAnsi="Arial" w:cs="Arial"/>
                <w:color w:val="000000" w:themeColor="text1"/>
                <w:kern w:val="0"/>
              </w:rPr>
              <w:t>）和数据库（</w:t>
            </w:r>
            <w:r>
              <w:rPr>
                <w:rFonts w:ascii="Arial" w:hAnsi="Arial" w:cs="Arial"/>
                <w:color w:val="000000" w:themeColor="text1"/>
                <w:kern w:val="0"/>
              </w:rPr>
              <w:t>MySQL</w:t>
            </w:r>
            <w:r>
              <w:rPr>
                <w:rFonts w:ascii="Arial" w:hAnsi="Arial" w:cs="Arial"/>
                <w:color w:val="000000" w:themeColor="text1"/>
                <w:kern w:val="0"/>
              </w:rPr>
              <w:t>、</w:t>
            </w:r>
            <w:r>
              <w:rPr>
                <w:rFonts w:ascii="Arial" w:hAnsi="Arial" w:cs="Arial"/>
                <w:color w:val="000000" w:themeColor="text1"/>
                <w:kern w:val="0"/>
              </w:rPr>
              <w:t>Oracle</w:t>
            </w:r>
            <w:r>
              <w:rPr>
                <w:rFonts w:ascii="Arial" w:hAnsi="Arial" w:cs="Arial"/>
                <w:color w:val="000000" w:themeColor="text1"/>
                <w:kern w:val="0"/>
              </w:rPr>
              <w:t>、</w:t>
            </w:r>
            <w:r>
              <w:rPr>
                <w:rFonts w:ascii="Arial" w:hAnsi="Arial" w:cs="Arial"/>
                <w:color w:val="000000" w:themeColor="text1"/>
                <w:kern w:val="0"/>
              </w:rPr>
              <w:t>MSSQL</w:t>
            </w:r>
            <w:r>
              <w:rPr>
                <w:rFonts w:ascii="Arial" w:hAnsi="Arial" w:cs="Arial"/>
                <w:color w:val="000000" w:themeColor="text1"/>
                <w:kern w:val="0"/>
              </w:rPr>
              <w:t>）的弱密码扫描功能；</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支持同防火墙访问控制规则进行联动，可以针对检测到的攻击源</w:t>
            </w:r>
            <w:r>
              <w:rPr>
                <w:rFonts w:ascii="Arial" w:hAnsi="Arial" w:cs="Arial"/>
                <w:color w:val="000000" w:themeColor="text1"/>
                <w:kern w:val="0"/>
              </w:rPr>
              <w:t>IP</w:t>
            </w:r>
            <w:r>
              <w:rPr>
                <w:rFonts w:ascii="Arial" w:hAnsi="Arial" w:cs="Arial"/>
                <w:color w:val="000000" w:themeColor="text1"/>
                <w:kern w:val="0"/>
              </w:rPr>
              <w:t>进行联动封锁，支持自定义封锁时间；</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为了帮助管理员更好的应对一些突发的热点安全事件，要求设备可提供最新的威胁情报信息，能够对新爆发的流行高危漏洞进行预警和自动检测，发现问题后支持一键生成防护规则；（需提供截图证明）</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hint="eastAsia"/>
                <w:color w:val="000000" w:themeColor="text1"/>
                <w:kern w:val="0"/>
              </w:rPr>
              <w:t>僵尸主机检测</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设备具备独立的僵尸网络识别库，特征总数在</w:t>
            </w:r>
            <w:r>
              <w:rPr>
                <w:rFonts w:ascii="Arial" w:hAnsi="Arial" w:cs="Arial"/>
                <w:color w:val="000000" w:themeColor="text1"/>
                <w:kern w:val="0"/>
              </w:rPr>
              <w:t>40</w:t>
            </w:r>
            <w:r>
              <w:rPr>
                <w:rFonts w:ascii="Arial" w:hAnsi="Arial" w:cs="Arial"/>
                <w:color w:val="000000" w:themeColor="text1"/>
                <w:kern w:val="0"/>
              </w:rPr>
              <w:t>万条以上；</w:t>
            </w:r>
            <w:r>
              <w:rPr>
                <w:rFonts w:ascii="Arial" w:hAnsi="Arial" w:cs="Arial"/>
                <w:color w:val="000000" w:themeColor="text1"/>
                <w:kern w:val="0"/>
              </w:rPr>
              <w:t xml:space="preserve"> </w:t>
            </w:r>
          </w:p>
          <w:p w:rsidR="00632C64" w:rsidRDefault="00B72B92">
            <w:pPr>
              <w:adjustRightInd w:val="0"/>
              <w:snapToGrid w:val="0"/>
              <w:spacing w:line="300" w:lineRule="auto"/>
              <w:rPr>
                <w:rFonts w:ascii="Arial" w:hAnsi="Arial" w:cs="Arial"/>
                <w:color w:val="000000" w:themeColor="text1"/>
                <w:kern w:val="0"/>
              </w:rPr>
            </w:pPr>
            <w:r>
              <w:rPr>
                <w:rFonts w:asciiTheme="minorEastAsia" w:hAnsiTheme="minorEastAsia" w:cs="MS Mincho" w:hint="eastAsia"/>
                <w:color w:val="000000" w:themeColor="text1"/>
                <w:kern w:val="0"/>
              </w:rPr>
              <w:t>▲</w:t>
            </w:r>
            <w:r>
              <w:rPr>
                <w:rFonts w:ascii="Arial" w:hAnsi="Arial" w:cs="Arial"/>
                <w:color w:val="000000" w:themeColor="text1"/>
                <w:kern w:val="0"/>
              </w:rPr>
              <w:t>支持对终端已被种植</w:t>
            </w:r>
            <w:proofErr w:type="gramStart"/>
            <w:r>
              <w:rPr>
                <w:rFonts w:ascii="Arial" w:hAnsi="Arial" w:cs="Arial"/>
                <w:color w:val="000000" w:themeColor="text1"/>
                <w:kern w:val="0"/>
              </w:rPr>
              <w:t>了远控木马</w:t>
            </w:r>
            <w:proofErr w:type="gramEnd"/>
            <w:r>
              <w:rPr>
                <w:rFonts w:ascii="Arial" w:hAnsi="Arial" w:cs="Arial"/>
                <w:color w:val="000000" w:themeColor="text1"/>
                <w:kern w:val="0"/>
              </w:rPr>
              <w:t>或者病毒等恶意软件进行检测，并且能够对检测到的恶意软件行为进行深入的分析，展示和外部命令控制服务器的交互行为和其他可疑行为；（需提供截图证明）</w:t>
            </w:r>
          </w:p>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对于未知威胁具备同云端安全分析引擎进行联动的能力，上报可疑行为并在云端</w:t>
            </w:r>
            <w:proofErr w:type="gramStart"/>
            <w:r>
              <w:rPr>
                <w:rFonts w:ascii="Arial" w:hAnsi="Arial" w:cs="Arial"/>
                <w:color w:val="000000" w:themeColor="text1"/>
                <w:kern w:val="0"/>
              </w:rPr>
              <w:t>进行沙盒检测</w:t>
            </w:r>
            <w:proofErr w:type="gramEnd"/>
            <w:r>
              <w:rPr>
                <w:rFonts w:ascii="Arial" w:hAnsi="Arial" w:cs="Arial"/>
                <w:color w:val="000000" w:themeColor="text1"/>
                <w:kern w:val="0"/>
              </w:rPr>
              <w:t>，并下发威胁行为分析报告；（需提供相关证明）</w:t>
            </w:r>
          </w:p>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支持通过云端的大数据分析平台，发现和展示整个僵尸网络的构成和分布，定位僵尸网络控制服务器的地址；（需提供相关云端大数据分析能力的证明）</w:t>
            </w:r>
            <w:r>
              <w:rPr>
                <w:rFonts w:ascii="Arial" w:hAnsi="Arial" w:cs="Arial"/>
                <w:color w:val="000000" w:themeColor="text1"/>
                <w:kern w:val="0"/>
              </w:rPr>
              <w:t xml:space="preserve"> </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color w:val="000000" w:themeColor="text1"/>
                <w:kern w:val="0"/>
              </w:rPr>
              <w:t>安全可视化</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Arial" w:hAnsi="Arial" w:cs="Arial"/>
                <w:color w:val="000000" w:themeColor="text1"/>
                <w:kern w:val="0"/>
              </w:rPr>
            </w:pPr>
            <w:r>
              <w:rPr>
                <w:rFonts w:ascii="Arial" w:hAnsi="Arial" w:cs="Arial"/>
                <w:color w:val="000000" w:themeColor="text1"/>
                <w:kern w:val="0"/>
              </w:rPr>
              <w:t>支持资产的自动发现以及资产脆弱性和服务器开放端口的自动识别；</w:t>
            </w:r>
          </w:p>
          <w:p w:rsidR="00632C64" w:rsidRDefault="00B72B92">
            <w:pPr>
              <w:adjustRightInd w:val="0"/>
              <w:snapToGrid w:val="0"/>
              <w:spacing w:line="300" w:lineRule="auto"/>
              <w:rPr>
                <w:rFonts w:ascii="宋体" w:eastAsia="宋体" w:hAnsi="宋体" w:cs="宋体"/>
                <w:kern w:val="0"/>
              </w:rPr>
            </w:pPr>
            <w:r>
              <w:rPr>
                <w:rFonts w:asciiTheme="minorEastAsia" w:hAnsiTheme="minorEastAsia" w:cs="MS Mincho" w:hint="eastAsia"/>
                <w:color w:val="000000" w:themeColor="text1"/>
                <w:kern w:val="0"/>
              </w:rPr>
              <w:t>▲</w:t>
            </w:r>
            <w:r>
              <w:rPr>
                <w:rFonts w:ascii="Arial" w:hAnsi="Arial" w:cs="Arial"/>
                <w:color w:val="000000" w:themeColor="text1"/>
                <w:kern w:val="0"/>
              </w:rPr>
              <w:t>支持对检测到的攻击行为按照</w:t>
            </w:r>
            <w:r>
              <w:rPr>
                <w:rFonts w:ascii="Arial" w:hAnsi="Arial" w:cs="Arial"/>
                <w:color w:val="000000" w:themeColor="text1"/>
                <w:kern w:val="0"/>
              </w:rPr>
              <w:t>IP</w:t>
            </w:r>
            <w:r>
              <w:rPr>
                <w:rFonts w:ascii="Arial" w:hAnsi="Arial" w:cs="Arial"/>
                <w:color w:val="000000" w:themeColor="text1"/>
                <w:kern w:val="0"/>
              </w:rPr>
              <w:t>地址的地理位置信息进行威胁信息动态展示，实时监测和展示最新的攻击威胁信息；（需提供截图证明）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支持自动生成安全风险报表，报表内容体现被保护对象的整体安全等级，发现漏洞情况以及遭受到攻击的漏洞统计，具备有效攻击行为次数统计和攻击举证；</w:t>
            </w:r>
            <w:r>
              <w:rPr>
                <w:rFonts w:ascii="Arial" w:hAnsi="Arial" w:cs="Arial"/>
                <w:color w:val="000000" w:themeColor="text1"/>
                <w:kern w:val="0"/>
              </w:rPr>
              <w:t xml:space="preserve"> </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hint="eastAsia"/>
                <w:color w:val="000000" w:themeColor="text1"/>
                <w:kern w:val="0"/>
              </w:rPr>
              <w:t>▲支持企业安全能力图谱，可展示设备对资产防护的有效性，对当前的风险预测、风险防御、风险检测能力进行展示，并对当前资</w:t>
            </w:r>
            <w:r>
              <w:rPr>
                <w:rFonts w:ascii="Arial" w:hAnsi="Arial" w:cs="Arial" w:hint="eastAsia"/>
                <w:color w:val="000000" w:themeColor="text1"/>
                <w:kern w:val="0"/>
              </w:rPr>
              <w:lastRenderedPageBreak/>
              <w:t>产安全状态进行评级；同时展示当前设备的安全能力等级，展示每日安全能力的更新情况；（需提供截图证明）</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color w:val="000000" w:themeColor="text1"/>
                <w:kern w:val="0"/>
              </w:rPr>
              <w:lastRenderedPageBreak/>
              <w:t>安全管理中心</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为了更好的管理多台设备，要求支持安全设备的集中管理，包括配置统一下发，规则库统一更新，安全日志，流量日志实时上报等功能。</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提供管理员登录失败，</w:t>
            </w:r>
            <w:r>
              <w:rPr>
                <w:rFonts w:ascii="Arial" w:hAnsi="Arial" w:cs="Arial"/>
                <w:color w:val="000000" w:themeColor="text1"/>
                <w:kern w:val="0"/>
              </w:rPr>
              <w:t>SSD</w:t>
            </w:r>
            <w:r>
              <w:rPr>
                <w:rFonts w:ascii="Arial" w:hAnsi="Arial" w:cs="Arial"/>
                <w:color w:val="000000" w:themeColor="text1"/>
                <w:kern w:val="0"/>
              </w:rPr>
              <w:t>磁盘寿命风险，路由异常，邮件安全，</w:t>
            </w:r>
            <w:r>
              <w:rPr>
                <w:rFonts w:ascii="Arial" w:hAnsi="Arial" w:cs="Arial"/>
                <w:color w:val="000000" w:themeColor="text1"/>
                <w:kern w:val="0"/>
              </w:rPr>
              <w:t>IPS</w:t>
            </w:r>
            <w:r>
              <w:rPr>
                <w:rFonts w:ascii="Arial" w:hAnsi="Arial" w:cs="Arial"/>
                <w:color w:val="000000" w:themeColor="text1"/>
                <w:kern w:val="0"/>
              </w:rPr>
              <w:t>，</w:t>
            </w:r>
            <w:r>
              <w:rPr>
                <w:rFonts w:ascii="Arial" w:hAnsi="Arial" w:cs="Arial"/>
                <w:color w:val="000000" w:themeColor="text1"/>
                <w:kern w:val="0"/>
              </w:rPr>
              <w:t>web</w:t>
            </w:r>
            <w:r>
              <w:rPr>
                <w:rFonts w:ascii="Arial" w:hAnsi="Arial" w:cs="Arial"/>
                <w:color w:val="000000" w:themeColor="text1"/>
                <w:kern w:val="0"/>
              </w:rPr>
              <w:t>应用防护，</w:t>
            </w:r>
            <w:r>
              <w:rPr>
                <w:rFonts w:ascii="Arial" w:hAnsi="Arial" w:cs="Arial"/>
                <w:color w:val="000000" w:themeColor="text1"/>
                <w:kern w:val="0"/>
              </w:rPr>
              <w:t>DOS/DDOS</w:t>
            </w:r>
            <w:r>
              <w:rPr>
                <w:rFonts w:ascii="Arial" w:hAnsi="Arial" w:cs="Arial"/>
                <w:color w:val="000000" w:themeColor="text1"/>
                <w:kern w:val="0"/>
              </w:rPr>
              <w:t>攻击及僵尸网络邮件告警</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安全监控平台可以查看到每台安全设备最近的有效安全事件及安全有效事件趋势图，支持根据每台安全设备的最近的安全趋势进行安全状况分级；</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Segoe UI Symbol" w:hAnsi="Segoe UI Symbol" w:cs="Segoe UI Symbol" w:hint="eastAsia"/>
                <w:color w:val="000000" w:themeColor="text1"/>
                <w:kern w:val="0"/>
              </w:rPr>
              <w:t>▲</w:t>
            </w:r>
            <w:r>
              <w:rPr>
                <w:rFonts w:ascii="Arial" w:hAnsi="Arial" w:cs="Arial"/>
                <w:color w:val="000000" w:themeColor="text1"/>
                <w:kern w:val="0"/>
              </w:rPr>
              <w:t>支持安全策略一体化配置，通过一条策略既可实现不同安全功能的配置；（需提供截图证明）</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hint="eastAsia"/>
                <w:color w:val="000000" w:themeColor="text1"/>
              </w:rPr>
              <w:t>自动运维</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proofErr w:type="gramStart"/>
            <w:r>
              <w:rPr>
                <w:rFonts w:ascii="Arial" w:hAnsi="Arial" w:cs="Arial" w:hint="eastAsia"/>
                <w:color w:val="000000" w:themeColor="text1"/>
                <w:kern w:val="0"/>
              </w:rPr>
              <w:t>针对黑链检测</w:t>
            </w:r>
            <w:proofErr w:type="gramEnd"/>
            <w:r>
              <w:rPr>
                <w:rFonts w:ascii="Arial" w:hAnsi="Arial" w:cs="Arial" w:hint="eastAsia"/>
                <w:color w:val="000000" w:themeColor="text1"/>
                <w:kern w:val="0"/>
              </w:rPr>
              <w:t xml:space="preserve"> </w:t>
            </w:r>
            <w:proofErr w:type="spellStart"/>
            <w:r>
              <w:rPr>
                <w:rFonts w:ascii="Arial" w:hAnsi="Arial" w:cs="Arial"/>
                <w:color w:val="000000" w:themeColor="text1"/>
                <w:kern w:val="0"/>
              </w:rPr>
              <w:t>Webshell</w:t>
            </w:r>
            <w:proofErr w:type="spellEnd"/>
            <w:r>
              <w:rPr>
                <w:rFonts w:ascii="Arial" w:hAnsi="Arial" w:cs="Arial" w:hint="eastAsia"/>
                <w:color w:val="000000" w:themeColor="text1"/>
                <w:kern w:val="0"/>
              </w:rPr>
              <w:t>、检测高级黑客攻击、密集型攻击、持续型攻击、僵尸网络、外发</w:t>
            </w:r>
            <w:r>
              <w:rPr>
                <w:rFonts w:ascii="Arial" w:hAnsi="Arial" w:cs="Arial"/>
                <w:color w:val="000000" w:themeColor="text1"/>
                <w:kern w:val="0"/>
              </w:rPr>
              <w:t>DOS</w:t>
            </w:r>
            <w:r>
              <w:rPr>
                <w:rFonts w:ascii="Arial" w:hAnsi="Arial" w:cs="Arial" w:hint="eastAsia"/>
                <w:color w:val="000000" w:themeColor="text1"/>
                <w:kern w:val="0"/>
              </w:rPr>
              <w:t>攻击</w:t>
            </w:r>
            <w:r>
              <w:rPr>
                <w:rFonts w:ascii="Arial" w:hAnsi="Arial" w:cs="Arial"/>
                <w:color w:val="000000" w:themeColor="text1"/>
              </w:rPr>
              <w:t>6</w:t>
            </w:r>
            <w:r>
              <w:rPr>
                <w:rFonts w:ascii="Arial" w:hAnsi="Arial" w:cs="Arial" w:hint="eastAsia"/>
                <w:color w:val="000000" w:themeColor="text1"/>
              </w:rPr>
              <w:t>类安全事件，</w:t>
            </w:r>
            <w:proofErr w:type="gramStart"/>
            <w:r>
              <w:rPr>
                <w:rFonts w:ascii="Arial" w:hAnsi="Arial" w:cs="Arial" w:hint="eastAsia"/>
                <w:color w:val="000000" w:themeColor="text1"/>
              </w:rPr>
              <w:t>提供微信告警</w:t>
            </w:r>
            <w:proofErr w:type="gramEnd"/>
            <w:r>
              <w:rPr>
                <w:rFonts w:ascii="Arial" w:hAnsi="Arial" w:cs="Arial" w:hint="eastAsia"/>
                <w:color w:val="000000" w:themeColor="text1"/>
              </w:rPr>
              <w:t>（提供截图证明）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Theme="minorEastAsia" w:hAnsiTheme="minorEastAsia" w:cs="MS Mincho" w:hint="eastAsia"/>
                <w:color w:val="000000" w:themeColor="text1"/>
                <w:kern w:val="0"/>
              </w:rPr>
              <w:t>▲</w:t>
            </w:r>
            <w:r>
              <w:rPr>
                <w:rFonts w:ascii="Arial" w:hAnsi="Arial" w:cs="Arial" w:hint="eastAsia"/>
                <w:color w:val="000000" w:themeColor="text1"/>
                <w:kern w:val="0"/>
              </w:rPr>
              <w:t>针对防火墙策略实时给出优化建议使设备处于最佳状态（需提供截图证明）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hint="eastAsia"/>
                <w:color w:val="000000" w:themeColor="text1"/>
                <w:kern w:val="0"/>
              </w:rPr>
              <w:t>针对</w:t>
            </w:r>
            <w:r>
              <w:rPr>
                <w:rFonts w:ascii="Arial" w:hAnsi="Arial" w:cs="Arial" w:hint="eastAsia"/>
                <w:color w:val="000000" w:themeColor="text1"/>
              </w:rPr>
              <w:t>设备硬件状态、</w:t>
            </w:r>
            <w:r>
              <w:rPr>
                <w:rFonts w:ascii="Arial" w:hAnsi="Arial" w:cs="Arial" w:hint="eastAsia"/>
                <w:color w:val="000000" w:themeColor="text1"/>
                <w:kern w:val="0"/>
              </w:rPr>
              <w:t>设备软件、状态版本信息、策略信息、网络基础状态线上巡检</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Theme="minorEastAsia" w:hAnsiTheme="minorEastAsia" w:cs="MS Mincho" w:hint="eastAsia"/>
                <w:color w:val="000000" w:themeColor="text1"/>
                <w:kern w:val="0"/>
              </w:rPr>
              <w:t>▲</w:t>
            </w:r>
            <w:r>
              <w:rPr>
                <w:rFonts w:ascii="Arial" w:hAnsi="Arial" w:cs="Arial"/>
                <w:color w:val="000000" w:themeColor="text1"/>
                <w:kern w:val="0"/>
              </w:rPr>
              <w:t>产品资质</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厂商具备</w:t>
            </w:r>
            <w:r>
              <w:rPr>
                <w:rFonts w:ascii="Arial" w:hAnsi="Arial" w:cs="Arial"/>
                <w:color w:val="000000" w:themeColor="text1"/>
                <w:kern w:val="0"/>
              </w:rPr>
              <w:t>CMMI L5</w:t>
            </w:r>
            <w:r>
              <w:rPr>
                <w:rFonts w:ascii="Arial" w:hAnsi="Arial" w:cs="Arial"/>
                <w:color w:val="000000" w:themeColor="text1"/>
                <w:kern w:val="0"/>
              </w:rPr>
              <w:t>认证证书（需提供证明</w:t>
            </w:r>
            <w:r>
              <w:rPr>
                <w:rFonts w:ascii="Arial" w:hAnsi="Arial" w:cs="Arial" w:hint="eastAsia"/>
                <w:color w:val="000000" w:themeColor="text1"/>
                <w:kern w:val="0"/>
              </w:rPr>
              <w:t>材料</w:t>
            </w:r>
            <w:r>
              <w:rPr>
                <w:rFonts w:ascii="Arial" w:hAnsi="Arial" w:cs="Arial"/>
                <w:color w:val="000000" w:themeColor="text1"/>
                <w:kern w:val="0"/>
              </w:rPr>
              <w:t>）</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产品应具备</w:t>
            </w:r>
            <w:r>
              <w:rPr>
                <w:rFonts w:ascii="Arial" w:hAnsi="Arial" w:cs="Arial"/>
                <w:color w:val="000000" w:themeColor="text1"/>
                <w:kern w:val="0"/>
              </w:rPr>
              <w:t>ISCCC</w:t>
            </w:r>
            <w:r>
              <w:rPr>
                <w:rFonts w:ascii="Arial" w:hAnsi="Arial" w:cs="Arial"/>
                <w:color w:val="000000" w:themeColor="text1"/>
                <w:kern w:val="0"/>
              </w:rPr>
              <w:t>中国国家信息安全产品认证证书；（需提供证明</w:t>
            </w:r>
            <w:r>
              <w:rPr>
                <w:rFonts w:ascii="Arial" w:hAnsi="Arial" w:cs="Arial" w:hint="eastAsia"/>
                <w:color w:val="000000" w:themeColor="text1"/>
                <w:kern w:val="0"/>
              </w:rPr>
              <w:t>材料</w:t>
            </w:r>
            <w:r>
              <w:rPr>
                <w:rFonts w:ascii="Arial" w:hAnsi="Arial" w:cs="Arial"/>
                <w:color w:val="000000" w:themeColor="text1"/>
                <w:kern w:val="0"/>
              </w:rPr>
              <w:t>）</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tcPr>
          <w:p w:rsidR="00632C64" w:rsidRDefault="00632C64">
            <w:pPr>
              <w:adjustRightInd w:val="0"/>
              <w:snapToGrid w:val="0"/>
              <w:spacing w:line="300" w:lineRule="auto"/>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tcPr>
          <w:p w:rsidR="00632C64" w:rsidRDefault="00B72B92">
            <w:pPr>
              <w:adjustRightInd w:val="0"/>
              <w:snapToGrid w:val="0"/>
              <w:spacing w:line="300" w:lineRule="auto"/>
              <w:rPr>
                <w:rFonts w:ascii="宋体" w:eastAsia="宋体" w:hAnsi="宋体" w:cs="宋体"/>
                <w:kern w:val="0"/>
              </w:rPr>
            </w:pPr>
            <w:r>
              <w:rPr>
                <w:rFonts w:ascii="Arial" w:hAnsi="Arial" w:cs="Arial" w:hint="eastAsia"/>
                <w:color w:val="000000" w:themeColor="text1"/>
                <w:kern w:val="0"/>
              </w:rPr>
              <w:t>具备</w:t>
            </w:r>
            <w:r>
              <w:rPr>
                <w:rFonts w:ascii="Arial" w:hAnsi="Arial" w:cs="Arial" w:hint="eastAsia"/>
                <w:color w:val="000000" w:themeColor="text1"/>
                <w:kern w:val="0"/>
              </w:rPr>
              <w:t>IPv6 READY</w:t>
            </w:r>
            <w:r>
              <w:rPr>
                <w:rFonts w:ascii="Arial" w:hAnsi="Arial" w:cs="Arial" w:hint="eastAsia"/>
                <w:color w:val="000000" w:themeColor="text1"/>
                <w:kern w:val="0"/>
              </w:rPr>
              <w:t>认证证书</w:t>
            </w:r>
            <w:r>
              <w:rPr>
                <w:rFonts w:ascii="Arial" w:hAnsi="Arial" w:cs="Arial"/>
                <w:color w:val="000000" w:themeColor="text1"/>
                <w:kern w:val="0"/>
              </w:rPr>
              <w:t>（需提供证明</w:t>
            </w:r>
            <w:r>
              <w:rPr>
                <w:rFonts w:ascii="Arial" w:hAnsi="Arial" w:cs="Arial" w:hint="eastAsia"/>
                <w:color w:val="000000" w:themeColor="text1"/>
                <w:kern w:val="0"/>
              </w:rPr>
              <w:t>材料</w:t>
            </w:r>
            <w:r>
              <w:rPr>
                <w:rFonts w:ascii="Arial" w:hAnsi="Arial" w:cs="Arial"/>
                <w:color w:val="000000" w:themeColor="text1"/>
                <w:kern w:val="0"/>
              </w:rPr>
              <w:t>）</w:t>
            </w:r>
          </w:p>
        </w:tc>
      </w:tr>
      <w:tr w:rsidR="00632C64">
        <w:trPr>
          <w:trHeight w:val="628"/>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jc w:val="center"/>
              <w:rPr>
                <w:rFonts w:ascii="宋体" w:eastAsia="宋体" w:hAnsi="宋体" w:cs="微软雅黑"/>
                <w:kern w:val="0"/>
              </w:rPr>
            </w:pPr>
            <w:r>
              <w:rPr>
                <w:rFonts w:ascii="Arial" w:hAnsi="Arial" w:cs="Arial"/>
                <w:color w:val="000000" w:themeColor="text1"/>
                <w:kern w:val="0"/>
              </w:rPr>
              <w:t>产品成熟度</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adjustRightInd w:val="0"/>
              <w:snapToGrid w:val="0"/>
              <w:spacing w:line="300" w:lineRule="auto"/>
              <w:rPr>
                <w:rFonts w:ascii="宋体" w:eastAsia="宋体" w:hAnsi="宋体" w:cs="宋体"/>
                <w:kern w:val="0"/>
              </w:rPr>
            </w:pPr>
            <w:r>
              <w:rPr>
                <w:rFonts w:ascii="Arial" w:hAnsi="Arial" w:cs="Arial"/>
                <w:color w:val="000000" w:themeColor="text1"/>
                <w:kern w:val="0"/>
              </w:rPr>
              <w:t>要求所投产品</w:t>
            </w:r>
            <w:r>
              <w:rPr>
                <w:rFonts w:ascii="Arial" w:hAnsi="Arial" w:cs="Arial"/>
                <w:color w:val="000000" w:themeColor="text1"/>
                <w:kern w:val="0"/>
              </w:rPr>
              <w:t>Web</w:t>
            </w:r>
            <w:r>
              <w:rPr>
                <w:rFonts w:ascii="Arial" w:hAnsi="Arial" w:cs="Arial"/>
                <w:color w:val="000000" w:themeColor="text1"/>
                <w:kern w:val="0"/>
              </w:rPr>
              <w:t>应用防护能力经过国际知名实验室</w:t>
            </w:r>
            <w:r>
              <w:rPr>
                <w:rFonts w:ascii="Arial" w:hAnsi="Arial" w:cs="Arial"/>
                <w:color w:val="000000" w:themeColor="text1"/>
                <w:kern w:val="0"/>
              </w:rPr>
              <w:t>NSS Labs</w:t>
            </w:r>
            <w:r>
              <w:rPr>
                <w:rFonts w:ascii="Arial" w:hAnsi="Arial" w:cs="Arial"/>
                <w:color w:val="000000" w:themeColor="text1"/>
                <w:kern w:val="0"/>
              </w:rPr>
              <w:t>测试，并获得</w:t>
            </w:r>
            <w:r>
              <w:rPr>
                <w:rFonts w:ascii="Arial" w:hAnsi="Arial" w:cs="Arial"/>
                <w:color w:val="000000" w:themeColor="text1"/>
                <w:kern w:val="0"/>
              </w:rPr>
              <w:t>recommended</w:t>
            </w:r>
            <w:r>
              <w:rPr>
                <w:rFonts w:ascii="Arial" w:hAnsi="Arial" w:cs="Arial"/>
                <w:color w:val="000000" w:themeColor="text1"/>
                <w:kern w:val="0"/>
              </w:rPr>
              <w:t>推荐级别；（提供</w:t>
            </w:r>
            <w:r>
              <w:rPr>
                <w:rFonts w:ascii="Arial" w:hAnsi="Arial" w:cs="Arial"/>
                <w:color w:val="000000" w:themeColor="text1"/>
                <w:kern w:val="0"/>
              </w:rPr>
              <w:t>NSS Labs</w:t>
            </w:r>
            <w:r>
              <w:rPr>
                <w:rFonts w:ascii="Arial" w:hAnsi="Arial" w:cs="Arial"/>
                <w:color w:val="000000" w:themeColor="text1"/>
                <w:kern w:val="0"/>
              </w:rPr>
              <w:t>相关测试报告并加盖厂商公章）</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▲产品测试</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宋体"/>
                <w:kern w:val="0"/>
              </w:rPr>
            </w:pPr>
            <w:r>
              <w:rPr>
                <w:rFonts w:ascii="宋体" w:eastAsia="宋体" w:hAnsi="宋体" w:cs="宋体" w:hint="eastAsia"/>
                <w:kern w:val="0"/>
              </w:rPr>
              <w:t>中标后二个工作日内需要提供所投品牌型号的样机进行上述功能要求的逐一测试验证，全部通过后执行合同流程，在指定的时间不能提供测试样机进行测试或测试中发现虚假应标的行为将予以</w:t>
            </w:r>
            <w:proofErr w:type="gramStart"/>
            <w:r>
              <w:rPr>
                <w:rFonts w:ascii="宋体" w:eastAsia="宋体" w:hAnsi="宋体" w:cs="宋体" w:hint="eastAsia"/>
                <w:kern w:val="0"/>
              </w:rPr>
              <w:t>废标处理</w:t>
            </w:r>
            <w:proofErr w:type="gramEnd"/>
            <w:r>
              <w:rPr>
                <w:rFonts w:ascii="宋体" w:eastAsia="宋体" w:hAnsi="宋体" w:cs="宋体" w:hint="eastAsia"/>
                <w:kern w:val="0"/>
              </w:rPr>
              <w:t>并保留对预中标单位和厂商追究相关责任的权利</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Theme="minorEastAsia" w:hAnsiTheme="minorEastAsia" w:cs="MS Mincho" w:hint="eastAsia"/>
                <w:color w:val="000000" w:themeColor="text1"/>
                <w:kern w:val="0"/>
              </w:rPr>
              <w:t>▲</w:t>
            </w:r>
            <w:r>
              <w:rPr>
                <w:rFonts w:ascii="宋体" w:eastAsia="宋体" w:hAnsi="宋体" w:cs="微软雅黑" w:hint="eastAsia"/>
                <w:kern w:val="0"/>
              </w:rPr>
              <w:t>售后服务</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宋体"/>
                <w:kern w:val="0"/>
              </w:rPr>
            </w:pPr>
            <w:r>
              <w:rPr>
                <w:rFonts w:ascii="宋体" w:eastAsia="宋体" w:hAnsi="宋体" w:cs="宋体" w:hint="eastAsia"/>
                <w:kern w:val="0"/>
              </w:rPr>
              <w:t>提供设备初次原厂工程师现场安装服务；质保期内提供3年7*24免费软硬件（免上门费、备件费、人工费等相关费用）原厂技术支持与上门售后服务；中标后二个工作日内提供原厂商三年质保和7x24小时售后服务承诺函</w:t>
            </w:r>
          </w:p>
        </w:tc>
      </w:tr>
      <w:tr w:rsidR="00632C64">
        <w:trPr>
          <w:jc w:val="center"/>
        </w:trPr>
        <w:tc>
          <w:tcPr>
            <w:tcW w:w="136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2C64" w:rsidRDefault="00B72B92">
            <w:pPr>
              <w:pStyle w:val="2"/>
              <w:numPr>
                <w:ilvl w:val="1"/>
                <w:numId w:val="2"/>
              </w:numPr>
              <w:spacing w:before="0" w:after="0" w:line="360" w:lineRule="auto"/>
              <w:jc w:val="both"/>
              <w:rPr>
                <w:rFonts w:ascii="宋体" w:eastAsia="宋体" w:hAnsi="宋体" w:cs="宋体"/>
                <w:b w:val="0"/>
                <w:kern w:val="0"/>
                <w:sz w:val="21"/>
                <w:szCs w:val="21"/>
              </w:rPr>
            </w:pPr>
            <w:r>
              <w:rPr>
                <w:rFonts w:ascii="宋体" w:eastAsia="宋体" w:hAnsi="宋体" w:hint="eastAsia"/>
                <w:sz w:val="21"/>
                <w:szCs w:val="21"/>
              </w:rPr>
              <w:t>日志审计系统-招标参数</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b/>
                <w:kern w:val="0"/>
              </w:rPr>
            </w:pPr>
            <w:r>
              <w:rPr>
                <w:rFonts w:ascii="宋体" w:eastAsia="宋体" w:hAnsi="宋体" w:cs="微软雅黑" w:hint="eastAsia"/>
                <w:b/>
                <w:kern w:val="0"/>
              </w:rPr>
              <w:t>技术指标</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宋体"/>
                <w:b/>
                <w:kern w:val="0"/>
              </w:rPr>
            </w:pPr>
            <w:r>
              <w:rPr>
                <w:rFonts w:ascii="宋体" w:eastAsia="宋体" w:hAnsi="宋体" w:cs="宋体" w:hint="eastAsia"/>
                <w:b/>
                <w:kern w:val="0"/>
              </w:rPr>
              <w:t>技术配置要求</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▲品牌</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宋体"/>
                <w:kern w:val="0"/>
              </w:rPr>
            </w:pPr>
            <w:r>
              <w:rPr>
                <w:rFonts w:ascii="宋体" w:eastAsia="宋体" w:hAnsi="宋体" w:cs="宋体" w:hint="eastAsia"/>
                <w:kern w:val="0"/>
              </w:rPr>
              <w:t>为了保证系统稳定性和提高维护效率，要求与防火墙同一品牌</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p w:rsidR="00632C64" w:rsidRDefault="00632C64">
            <w:pPr>
              <w:jc w:val="center"/>
              <w:rPr>
                <w:rFonts w:ascii="宋体" w:eastAsia="宋体" w:hAnsi="宋体" w:cs="微软雅黑"/>
                <w:kern w:val="0"/>
              </w:rPr>
            </w:pPr>
          </w:p>
          <w:p w:rsidR="00632C64" w:rsidRDefault="00B72B92">
            <w:pPr>
              <w:jc w:val="center"/>
              <w:rPr>
                <w:rFonts w:ascii="宋体" w:eastAsia="宋体" w:hAnsi="宋体" w:cs="微软雅黑"/>
                <w:kern w:val="0"/>
              </w:rPr>
            </w:pPr>
            <w:r>
              <w:rPr>
                <w:rFonts w:ascii="宋体" w:eastAsia="宋体" w:hAnsi="宋体" w:cs="微软雅黑" w:hint="eastAsia"/>
                <w:kern w:val="0"/>
              </w:rPr>
              <w:t>▲系统架构</w:t>
            </w: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lastRenderedPageBreak/>
              <w:t>产品结构</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要求为一个完整的软硬件一体化产品；无需用户另行提供服务器、操作系统、数据库、防火墙软件、及用户手动升级</w:t>
            </w:r>
            <w:r>
              <w:rPr>
                <w:rFonts w:ascii="宋体" w:eastAsia="宋体" w:hAnsi="宋体" w:cs="微软雅黑" w:hint="eastAsia"/>
                <w:kern w:val="0"/>
              </w:rPr>
              <w:lastRenderedPageBreak/>
              <w:t>系统补丁；</w:t>
            </w:r>
          </w:p>
        </w:tc>
      </w:tr>
      <w:tr w:rsidR="00632C64">
        <w:trPr>
          <w:jc w:val="center"/>
        </w:trPr>
        <w:tc>
          <w:tcPr>
            <w:tcW w:w="1545" w:type="dxa"/>
            <w:vMerge/>
            <w:tcBorders>
              <w:left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系统许可方式</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内置50个主机审计许可证书；</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产品架构</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采用标准2U机架式硬件</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操作系统</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深度定制优化的Linux系统；</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管理方式</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B/S方式，采用HTTPS方式远程安全管理，无需安装管理客户端；</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设备部署</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提供旁路接入模式，设备部署不影响原有网络结构；</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数据存储</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所供系统设备必须自带本地存储功能；</w:t>
            </w:r>
          </w:p>
          <w:p w:rsidR="00632C64" w:rsidRDefault="00B72B92">
            <w:pPr>
              <w:jc w:val="both"/>
              <w:rPr>
                <w:rFonts w:ascii="宋体" w:eastAsia="宋体" w:hAnsi="宋体" w:cs="微软雅黑"/>
                <w:kern w:val="0"/>
              </w:rPr>
            </w:pPr>
            <w:r>
              <w:rPr>
                <w:rFonts w:ascii="宋体" w:eastAsia="宋体" w:hAnsi="宋体" w:cs="微软雅黑" w:hint="eastAsia"/>
                <w:kern w:val="0"/>
              </w:rPr>
              <w:t>可用物理磁盘空间&gt;=1TB；日志存储量至少十亿条；（指标以原厂公开资料为准）；</w:t>
            </w:r>
          </w:p>
          <w:p w:rsidR="00632C64" w:rsidRDefault="00B72B92">
            <w:pPr>
              <w:jc w:val="both"/>
              <w:rPr>
                <w:rFonts w:ascii="宋体" w:eastAsia="宋体" w:hAnsi="宋体" w:cs="微软雅黑"/>
                <w:kern w:val="0"/>
              </w:rPr>
            </w:pPr>
            <w:r>
              <w:rPr>
                <w:rFonts w:ascii="宋体" w:eastAsia="宋体" w:hAnsi="宋体" w:cs="微软雅黑" w:hint="eastAsia"/>
                <w:kern w:val="0"/>
              </w:rPr>
              <w:t>RAID架构以保证数据可靠性,（指标以原厂公开资料为准）；</w:t>
            </w:r>
          </w:p>
          <w:p w:rsidR="00632C64" w:rsidRDefault="00B72B92">
            <w:pPr>
              <w:jc w:val="both"/>
              <w:rPr>
                <w:rFonts w:ascii="宋体" w:eastAsia="宋体" w:hAnsi="宋体" w:cs="微软雅黑"/>
                <w:kern w:val="0"/>
              </w:rPr>
            </w:pPr>
            <w:r>
              <w:rPr>
                <w:rFonts w:ascii="宋体" w:eastAsia="宋体" w:hAnsi="宋体" w:cs="微软雅黑" w:hint="eastAsia"/>
                <w:kern w:val="0"/>
              </w:rPr>
              <w:t>支持后期扩展外部网络存储(IP SAN、NAS、DAS、磁盘阵列等)；</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网络接口</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审计主机至少提供千兆RJ45*6（一路数据传输口；一路系统管理口）；</w:t>
            </w:r>
          </w:p>
          <w:p w:rsidR="00632C64" w:rsidRDefault="00B72B92">
            <w:pPr>
              <w:jc w:val="both"/>
              <w:rPr>
                <w:rFonts w:ascii="宋体" w:eastAsia="宋体" w:hAnsi="宋体" w:cs="微软雅黑"/>
                <w:kern w:val="0"/>
              </w:rPr>
            </w:pPr>
            <w:r>
              <w:rPr>
                <w:rFonts w:ascii="宋体" w:eastAsia="宋体" w:hAnsi="宋体" w:cs="微软雅黑" w:hint="eastAsia"/>
                <w:kern w:val="0"/>
              </w:rPr>
              <w:t>网络接口支持电口，可升级为光口；</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处理性能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日志采集能力：3000条/秒以上</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功能要求</w:t>
            </w: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数据采集</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支持通过页面直接将日志文件导入或以syslog方式接收日志信息，支持日志类型：UNIX、WINDOWS事件[2000、2003、2008、XP、VISTA、Win7及以上版本]、网络及安全设备[深信服、Cisco、Array、Juniper、H3C、神州数码、绿盟、</w:t>
            </w:r>
            <w:proofErr w:type="gramStart"/>
            <w:r>
              <w:rPr>
                <w:rFonts w:ascii="宋体" w:eastAsia="宋体" w:hAnsi="宋体" w:cs="微软雅黑" w:hint="eastAsia"/>
                <w:kern w:val="0"/>
              </w:rPr>
              <w:t>天融信</w:t>
            </w:r>
            <w:proofErr w:type="gramEnd"/>
            <w:r>
              <w:rPr>
                <w:rFonts w:ascii="宋体" w:eastAsia="宋体" w:hAnsi="宋体" w:cs="微软雅黑" w:hint="eastAsia"/>
                <w:kern w:val="0"/>
              </w:rPr>
              <w:t>、安氏领信、</w:t>
            </w:r>
            <w:proofErr w:type="gramStart"/>
            <w:r>
              <w:rPr>
                <w:rFonts w:ascii="宋体" w:eastAsia="宋体" w:hAnsi="宋体" w:cs="微软雅黑" w:hint="eastAsia"/>
                <w:kern w:val="0"/>
              </w:rPr>
              <w:t>网神</w:t>
            </w:r>
            <w:proofErr w:type="gramEnd"/>
            <w:r>
              <w:rPr>
                <w:rFonts w:ascii="宋体" w:eastAsia="宋体" w:hAnsi="宋体" w:cs="微软雅黑" w:hint="eastAsia"/>
                <w:kern w:val="0"/>
              </w:rPr>
              <w:t>]、AS400日志、数据库访问[</w:t>
            </w:r>
            <w:proofErr w:type="spellStart"/>
            <w:r>
              <w:rPr>
                <w:rFonts w:ascii="宋体" w:eastAsia="宋体" w:hAnsi="宋体" w:cs="微软雅黑" w:hint="eastAsia"/>
                <w:kern w:val="0"/>
              </w:rPr>
              <w:t>Mysql</w:t>
            </w:r>
            <w:proofErr w:type="spellEnd"/>
            <w:r>
              <w:rPr>
                <w:rFonts w:ascii="宋体" w:eastAsia="宋体" w:hAnsi="宋体" w:cs="微软雅黑" w:hint="eastAsia"/>
                <w:kern w:val="0"/>
              </w:rPr>
              <w:t>]、WEB访问[Apache、IIS、Tomcat、</w:t>
            </w:r>
            <w:proofErr w:type="spellStart"/>
            <w:r>
              <w:rPr>
                <w:rFonts w:ascii="宋体" w:eastAsia="宋体" w:hAnsi="宋体" w:cs="微软雅黑" w:hint="eastAsia"/>
                <w:kern w:val="0"/>
              </w:rPr>
              <w:t>Nginx</w:t>
            </w:r>
            <w:proofErr w:type="spellEnd"/>
            <w:r>
              <w:rPr>
                <w:rFonts w:ascii="宋体" w:eastAsia="宋体" w:hAnsi="宋体" w:cs="微软雅黑" w:hint="eastAsia"/>
                <w:kern w:val="0"/>
              </w:rPr>
              <w:t>、</w:t>
            </w:r>
            <w:proofErr w:type="spellStart"/>
            <w:r>
              <w:rPr>
                <w:rFonts w:ascii="宋体" w:eastAsia="宋体" w:hAnsi="宋体" w:cs="微软雅黑" w:hint="eastAsia"/>
                <w:kern w:val="0"/>
              </w:rPr>
              <w:t>Weblogic</w:t>
            </w:r>
            <w:proofErr w:type="spellEnd"/>
            <w:r>
              <w:rPr>
                <w:rFonts w:ascii="宋体" w:eastAsia="宋体" w:hAnsi="宋体" w:cs="微软雅黑" w:hint="eastAsia"/>
                <w:kern w:val="0"/>
              </w:rPr>
              <w:t>、Resin、</w:t>
            </w:r>
            <w:proofErr w:type="spellStart"/>
            <w:r>
              <w:rPr>
                <w:rFonts w:ascii="宋体" w:eastAsia="宋体" w:hAnsi="宋体" w:cs="微软雅黑" w:hint="eastAsia"/>
                <w:kern w:val="0"/>
              </w:rPr>
              <w:t>Websphere</w:t>
            </w:r>
            <w:proofErr w:type="spellEnd"/>
            <w:r>
              <w:rPr>
                <w:rFonts w:ascii="宋体" w:eastAsia="宋体" w:hAnsi="宋体" w:cs="微软雅黑" w:hint="eastAsia"/>
                <w:kern w:val="0"/>
              </w:rPr>
              <w:t>]、文件访问[</w:t>
            </w:r>
            <w:proofErr w:type="spellStart"/>
            <w:r>
              <w:rPr>
                <w:rFonts w:ascii="宋体" w:eastAsia="宋体" w:hAnsi="宋体" w:cs="微软雅黑" w:hint="eastAsia"/>
                <w:kern w:val="0"/>
              </w:rPr>
              <w:t>VSftpd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Pureftpd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NCftpd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IISftpd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Proftpd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Glftpd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Serv</w:t>
            </w:r>
            <w:proofErr w:type="spellEnd"/>
            <w:r>
              <w:rPr>
                <w:rFonts w:ascii="宋体" w:eastAsia="宋体" w:hAnsi="宋体" w:cs="微软雅黑" w:hint="eastAsia"/>
                <w:kern w:val="0"/>
              </w:rPr>
              <w:t>-u]、数据库服务[Oracle、</w:t>
            </w:r>
            <w:proofErr w:type="spellStart"/>
            <w:r>
              <w:rPr>
                <w:rFonts w:ascii="宋体" w:eastAsia="宋体" w:hAnsi="宋体" w:cs="微软雅黑" w:hint="eastAsia"/>
                <w:kern w:val="0"/>
              </w:rPr>
              <w:t>Mssql</w:t>
            </w:r>
            <w:proofErr w:type="spellEnd"/>
            <w:r>
              <w:rPr>
                <w:rFonts w:ascii="宋体" w:eastAsia="宋体" w:hAnsi="宋体" w:cs="微软雅黑" w:hint="eastAsia"/>
                <w:kern w:val="0"/>
              </w:rPr>
              <w:t>、</w:t>
            </w:r>
            <w:proofErr w:type="spellStart"/>
            <w:r>
              <w:rPr>
                <w:rFonts w:ascii="宋体" w:eastAsia="宋体" w:hAnsi="宋体" w:cs="微软雅黑" w:hint="eastAsia"/>
                <w:kern w:val="0"/>
              </w:rPr>
              <w:t>Mysql</w:t>
            </w:r>
            <w:proofErr w:type="spellEnd"/>
            <w:r>
              <w:rPr>
                <w:rFonts w:ascii="宋体" w:eastAsia="宋体" w:hAnsi="宋体" w:cs="微软雅黑" w:hint="eastAsia"/>
                <w:kern w:val="0"/>
              </w:rPr>
              <w:t>、DB2、Informix、Sybase]、WEB服务[Apache、Tomcat、</w:t>
            </w:r>
            <w:proofErr w:type="spellStart"/>
            <w:r>
              <w:rPr>
                <w:rFonts w:ascii="宋体" w:eastAsia="宋体" w:hAnsi="宋体" w:cs="微软雅黑" w:hint="eastAsia"/>
                <w:kern w:val="0"/>
              </w:rPr>
              <w:t>Nginx</w:t>
            </w:r>
            <w:proofErr w:type="spellEnd"/>
            <w:r>
              <w:rPr>
                <w:rFonts w:ascii="宋体" w:eastAsia="宋体" w:hAnsi="宋体" w:cs="微软雅黑" w:hint="eastAsia"/>
                <w:kern w:val="0"/>
              </w:rPr>
              <w:t>、</w:t>
            </w:r>
            <w:proofErr w:type="spellStart"/>
            <w:r>
              <w:rPr>
                <w:rFonts w:ascii="宋体" w:eastAsia="宋体" w:hAnsi="宋体" w:cs="微软雅黑" w:hint="eastAsia"/>
                <w:kern w:val="0"/>
              </w:rPr>
              <w:t>Weblogic</w:t>
            </w:r>
            <w:proofErr w:type="spellEnd"/>
            <w:r>
              <w:rPr>
                <w:rFonts w:ascii="宋体" w:eastAsia="宋体" w:hAnsi="宋体" w:cs="微软雅黑" w:hint="eastAsia"/>
                <w:kern w:val="0"/>
              </w:rPr>
              <w:t>、Resin、</w:t>
            </w:r>
            <w:proofErr w:type="spellStart"/>
            <w:r>
              <w:rPr>
                <w:rFonts w:ascii="宋体" w:eastAsia="宋体" w:hAnsi="宋体" w:cs="微软雅黑" w:hint="eastAsia"/>
                <w:kern w:val="0"/>
              </w:rPr>
              <w:t>Websphere</w:t>
            </w:r>
            <w:proofErr w:type="spellEnd"/>
            <w:r>
              <w:rPr>
                <w:rFonts w:ascii="宋体" w:eastAsia="宋体" w:hAnsi="宋体" w:cs="微软雅黑" w:hint="eastAsia"/>
                <w:kern w:val="0"/>
              </w:rPr>
              <w:t>]、FTP服务[</w:t>
            </w:r>
            <w:proofErr w:type="spellStart"/>
            <w:r>
              <w:rPr>
                <w:rFonts w:ascii="宋体" w:eastAsia="宋体" w:hAnsi="宋体" w:cs="微软雅黑" w:hint="eastAsia"/>
                <w:kern w:val="0"/>
              </w:rPr>
              <w:t>VSftpd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NCftpd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Proftpd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Glftpd</w:t>
            </w:r>
            <w:proofErr w:type="spellEnd"/>
            <w:r>
              <w:rPr>
                <w:rFonts w:ascii="宋体" w:eastAsia="宋体" w:hAnsi="宋体" w:cs="微软雅黑" w:hint="eastAsia"/>
                <w:kern w:val="0"/>
              </w:rPr>
              <w:t>、</w:t>
            </w:r>
            <w:proofErr w:type="spellStart"/>
            <w:r>
              <w:rPr>
                <w:rFonts w:ascii="宋体" w:eastAsia="宋体" w:hAnsi="宋体" w:cs="微软雅黑" w:hint="eastAsia"/>
                <w:kern w:val="0"/>
              </w:rPr>
              <w:t>Serv</w:t>
            </w:r>
            <w:proofErr w:type="spellEnd"/>
            <w:r>
              <w:rPr>
                <w:rFonts w:ascii="宋体" w:eastAsia="宋体" w:hAnsi="宋体" w:cs="微软雅黑" w:hint="eastAsia"/>
                <w:kern w:val="0"/>
              </w:rPr>
              <w:t>-u]；</w:t>
            </w:r>
          </w:p>
          <w:p w:rsidR="00632C64" w:rsidRDefault="00B72B92">
            <w:pPr>
              <w:jc w:val="both"/>
              <w:rPr>
                <w:rFonts w:ascii="宋体" w:eastAsia="宋体" w:hAnsi="宋体" w:cs="微软雅黑"/>
                <w:kern w:val="0"/>
              </w:rPr>
            </w:pPr>
            <w:r>
              <w:rPr>
                <w:rFonts w:ascii="宋体" w:eastAsia="宋体" w:hAnsi="宋体" w:cs="微软雅黑" w:hint="eastAsia"/>
                <w:kern w:val="0"/>
              </w:rPr>
              <w:t>支持SNMP日志采集，支持日志类型：网络及安全设备[深信服、Cisco、Array、Juniper、H3C、神州数码、绿盟、</w:t>
            </w:r>
            <w:proofErr w:type="gramStart"/>
            <w:r>
              <w:rPr>
                <w:rFonts w:ascii="宋体" w:eastAsia="宋体" w:hAnsi="宋体" w:cs="微软雅黑" w:hint="eastAsia"/>
                <w:kern w:val="0"/>
              </w:rPr>
              <w:t>天融信</w:t>
            </w:r>
            <w:proofErr w:type="gramEnd"/>
            <w:r>
              <w:rPr>
                <w:rFonts w:ascii="宋体" w:eastAsia="宋体" w:hAnsi="宋体" w:cs="微软雅黑" w:hint="eastAsia"/>
                <w:kern w:val="0"/>
              </w:rPr>
              <w:t>、安氏领信、</w:t>
            </w:r>
            <w:proofErr w:type="gramStart"/>
            <w:r>
              <w:rPr>
                <w:rFonts w:ascii="宋体" w:eastAsia="宋体" w:hAnsi="宋体" w:cs="微软雅黑" w:hint="eastAsia"/>
                <w:kern w:val="0"/>
              </w:rPr>
              <w:t>网神</w:t>
            </w:r>
            <w:proofErr w:type="gramEnd"/>
            <w:r>
              <w:rPr>
                <w:rFonts w:ascii="宋体" w:eastAsia="宋体" w:hAnsi="宋体" w:cs="微软雅黑" w:hint="eastAsia"/>
                <w:kern w:val="0"/>
              </w:rPr>
              <w:t>]</w:t>
            </w:r>
          </w:p>
          <w:p w:rsidR="00632C64" w:rsidRDefault="00B72B92">
            <w:pPr>
              <w:jc w:val="both"/>
              <w:rPr>
                <w:rFonts w:ascii="宋体" w:eastAsia="宋体" w:hAnsi="宋体" w:cs="微软雅黑"/>
                <w:kern w:val="0"/>
              </w:rPr>
            </w:pPr>
            <w:r>
              <w:rPr>
                <w:rFonts w:ascii="宋体" w:eastAsia="宋体" w:hAnsi="宋体" w:cs="微软雅黑" w:hint="eastAsia"/>
                <w:kern w:val="0"/>
              </w:rPr>
              <w:t>▲支持</w:t>
            </w:r>
            <w:proofErr w:type="spellStart"/>
            <w:r>
              <w:rPr>
                <w:rFonts w:ascii="宋体" w:eastAsia="宋体" w:hAnsi="宋体" w:cs="微软雅黑" w:hint="eastAsia"/>
                <w:kern w:val="0"/>
              </w:rPr>
              <w:t>Opsec</w:t>
            </w:r>
            <w:proofErr w:type="spellEnd"/>
            <w:r>
              <w:rPr>
                <w:rFonts w:ascii="宋体" w:eastAsia="宋体" w:hAnsi="宋体" w:cs="微软雅黑" w:hint="eastAsia"/>
                <w:kern w:val="0"/>
              </w:rPr>
              <w:t xml:space="preserve"> Lea日志采集；（提供产品页面截图证明）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支持镜像数据采集，支持类型：数据库模块[Oracle、</w:t>
            </w:r>
            <w:proofErr w:type="spellStart"/>
            <w:r>
              <w:rPr>
                <w:rFonts w:ascii="宋体" w:eastAsia="宋体" w:hAnsi="宋体" w:cs="微软雅黑" w:hint="eastAsia"/>
                <w:kern w:val="0"/>
              </w:rPr>
              <w:t>Mssql</w:t>
            </w:r>
            <w:proofErr w:type="spellEnd"/>
            <w:r>
              <w:rPr>
                <w:rFonts w:ascii="宋体" w:eastAsia="宋体" w:hAnsi="宋体" w:cs="微软雅黑" w:hint="eastAsia"/>
                <w:kern w:val="0"/>
              </w:rPr>
              <w:t>、</w:t>
            </w:r>
            <w:proofErr w:type="spellStart"/>
            <w:r>
              <w:rPr>
                <w:rFonts w:ascii="宋体" w:eastAsia="宋体" w:hAnsi="宋体" w:cs="微软雅黑" w:hint="eastAsia"/>
                <w:kern w:val="0"/>
              </w:rPr>
              <w:t>Mysql</w:t>
            </w:r>
            <w:proofErr w:type="spellEnd"/>
            <w:r>
              <w:rPr>
                <w:rFonts w:ascii="宋体" w:eastAsia="宋体" w:hAnsi="宋体" w:cs="微软雅黑" w:hint="eastAsia"/>
                <w:kern w:val="0"/>
              </w:rPr>
              <w:t>、DB2、Informix、Sybase]、文件传输模块[FTP、SMB、HTTP]、邮件模块[SMTP、POP、HTTP]、即时通讯模块[</w:t>
            </w:r>
            <w:proofErr w:type="gramStart"/>
            <w:r>
              <w:rPr>
                <w:rFonts w:ascii="宋体" w:eastAsia="宋体" w:hAnsi="宋体" w:cs="微软雅黑" w:hint="eastAsia"/>
                <w:kern w:val="0"/>
              </w:rPr>
              <w:t>淘宝旺旺</w:t>
            </w:r>
            <w:proofErr w:type="gramEnd"/>
            <w:r>
              <w:rPr>
                <w:rFonts w:ascii="宋体" w:eastAsia="宋体" w:hAnsi="宋体" w:cs="微软雅黑" w:hint="eastAsia"/>
                <w:kern w:val="0"/>
              </w:rPr>
              <w:t>、MSN、QQ]、远程控制模块[Telnet]、网站访问模块[网页浏览、</w:t>
            </w:r>
            <w:proofErr w:type="gramStart"/>
            <w:r>
              <w:rPr>
                <w:rFonts w:ascii="宋体" w:eastAsia="宋体" w:hAnsi="宋体" w:cs="微软雅黑" w:hint="eastAsia"/>
                <w:kern w:val="0"/>
              </w:rPr>
              <w:t>论坛微博</w:t>
            </w:r>
            <w:proofErr w:type="gramEnd"/>
            <w:r>
              <w:rPr>
                <w:rFonts w:ascii="宋体" w:eastAsia="宋体" w:hAnsi="宋体" w:cs="微软雅黑" w:hint="eastAsia"/>
                <w:kern w:val="0"/>
              </w:rPr>
              <w:t>]、入侵检测、业务检测、流量监控；</w:t>
            </w:r>
          </w:p>
          <w:p w:rsidR="00632C64" w:rsidRDefault="00B72B92">
            <w:pPr>
              <w:jc w:val="both"/>
              <w:rPr>
                <w:rFonts w:ascii="宋体" w:eastAsia="宋体" w:hAnsi="宋体" w:cs="微软雅黑"/>
                <w:kern w:val="0"/>
              </w:rPr>
            </w:pPr>
            <w:r>
              <w:rPr>
                <w:rFonts w:ascii="宋体" w:eastAsia="宋体" w:hAnsi="宋体" w:cs="微软雅黑" w:hint="eastAsia"/>
                <w:kern w:val="0"/>
              </w:rPr>
              <w:lastRenderedPageBreak/>
              <w:t>▲支持文本型日志文件定时采集，可自动将日志文件采集到系统中分析存储；</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支持文本型日志原始文件管理，可将系统作为日志服务器使用；</w:t>
            </w:r>
            <w:r>
              <w:rPr>
                <w:rFonts w:ascii="Arial" w:hAnsi="Arial" w:cs="Arial" w:hint="eastAsia"/>
                <w:color w:val="000000" w:themeColor="text1"/>
                <w:kern w:val="0"/>
              </w:rPr>
              <w:t>（需提供截图证明）</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lastRenderedPageBreak/>
              <w:t>基本功能</w:t>
            </w: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监控功能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支持以图表方式（饼图、柱图、曲线图）显示当日日志数据分布情况；</w:t>
            </w:r>
          </w:p>
          <w:p w:rsidR="00632C64" w:rsidRDefault="00B72B92">
            <w:pPr>
              <w:jc w:val="both"/>
              <w:rPr>
                <w:rFonts w:ascii="宋体" w:eastAsia="宋体" w:hAnsi="宋体" w:cs="微软雅黑"/>
                <w:kern w:val="0"/>
              </w:rPr>
            </w:pPr>
            <w:r>
              <w:rPr>
                <w:rFonts w:ascii="宋体" w:eastAsia="宋体" w:hAnsi="宋体" w:cs="微软雅黑" w:hint="eastAsia"/>
                <w:kern w:val="0"/>
              </w:rPr>
              <w:t>支持自定义配置实时监控的日志类型；</w:t>
            </w:r>
          </w:p>
          <w:p w:rsidR="00632C64" w:rsidRDefault="00B72B92">
            <w:pPr>
              <w:jc w:val="both"/>
              <w:rPr>
                <w:rFonts w:ascii="宋体" w:eastAsia="宋体" w:hAnsi="宋体" w:cs="微软雅黑"/>
                <w:kern w:val="0"/>
              </w:rPr>
            </w:pPr>
            <w:r>
              <w:rPr>
                <w:rFonts w:ascii="宋体" w:eastAsia="宋体" w:hAnsi="宋体" w:cs="微软雅黑" w:hint="eastAsia"/>
                <w:kern w:val="0"/>
              </w:rPr>
              <w:t>支持对所添加的资产进行实时监控，并能以不同图标显示发生的事件及告警；</w:t>
            </w:r>
          </w:p>
          <w:p w:rsidR="00632C64" w:rsidRDefault="00B72B92">
            <w:pPr>
              <w:jc w:val="both"/>
              <w:rPr>
                <w:rFonts w:ascii="宋体" w:eastAsia="宋体" w:hAnsi="宋体" w:cs="微软雅黑"/>
                <w:kern w:val="0"/>
              </w:rPr>
            </w:pPr>
            <w:r>
              <w:rPr>
                <w:rFonts w:ascii="宋体" w:eastAsia="宋体" w:hAnsi="宋体" w:cs="微软雅黑" w:hint="eastAsia"/>
                <w:kern w:val="0"/>
              </w:rPr>
              <w:t>支持以图表方式（饼图、柱图、曲线图、清单列表）显示当日安全事件及告警日志数据分布情况；</w:t>
            </w:r>
          </w:p>
          <w:p w:rsidR="00632C64" w:rsidRDefault="00B72B92">
            <w:pPr>
              <w:jc w:val="both"/>
              <w:rPr>
                <w:rFonts w:ascii="宋体" w:eastAsia="宋体" w:hAnsi="宋体" w:cs="微软雅黑"/>
                <w:kern w:val="0"/>
              </w:rPr>
            </w:pPr>
            <w:r>
              <w:rPr>
                <w:rFonts w:ascii="宋体" w:eastAsia="宋体" w:hAnsi="宋体" w:cs="微软雅黑" w:hint="eastAsia"/>
                <w:kern w:val="0"/>
              </w:rPr>
              <w:t>支持实时监控系统当前运行状态，包括系统CPU、内存、硬盘状态及管理员操作；</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报表分析功能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系统内置多种类报表模板；</w:t>
            </w:r>
          </w:p>
          <w:p w:rsidR="00632C64" w:rsidRDefault="00B72B92">
            <w:pPr>
              <w:jc w:val="both"/>
              <w:rPr>
                <w:rFonts w:ascii="宋体" w:eastAsia="宋体" w:hAnsi="宋体" w:cs="微软雅黑"/>
                <w:kern w:val="0"/>
              </w:rPr>
            </w:pPr>
            <w:r>
              <w:rPr>
                <w:rFonts w:ascii="宋体" w:eastAsia="宋体" w:hAnsi="宋体" w:cs="微软雅黑" w:hint="eastAsia"/>
                <w:kern w:val="0"/>
              </w:rPr>
              <w:t>支持动态\静态（日报、周报、月报）两种系统生成方式；</w:t>
            </w:r>
          </w:p>
          <w:p w:rsidR="00632C64" w:rsidRDefault="00B72B92">
            <w:pPr>
              <w:jc w:val="both"/>
              <w:rPr>
                <w:rFonts w:ascii="宋体" w:eastAsia="宋体" w:hAnsi="宋体" w:cs="微软雅黑"/>
                <w:kern w:val="0"/>
              </w:rPr>
            </w:pPr>
            <w:r>
              <w:rPr>
                <w:rFonts w:ascii="宋体" w:eastAsia="宋体" w:hAnsi="宋体" w:cs="微软雅黑" w:hint="eastAsia"/>
                <w:kern w:val="0"/>
              </w:rPr>
              <w:t>支持报告的邮件转发、生成提醒功能；支持多人邮件接收；</w:t>
            </w:r>
          </w:p>
          <w:p w:rsidR="00632C64" w:rsidRDefault="00B72B92">
            <w:pPr>
              <w:jc w:val="both"/>
              <w:rPr>
                <w:rFonts w:ascii="宋体" w:eastAsia="宋体" w:hAnsi="宋体" w:cs="微软雅黑"/>
                <w:kern w:val="0"/>
              </w:rPr>
            </w:pPr>
            <w:r>
              <w:rPr>
                <w:rFonts w:ascii="宋体" w:eastAsia="宋体" w:hAnsi="宋体" w:cs="微软雅黑" w:hint="eastAsia"/>
                <w:kern w:val="0"/>
              </w:rPr>
              <w:t>支持自定义审计报告；</w:t>
            </w:r>
          </w:p>
          <w:p w:rsidR="00632C64" w:rsidRDefault="00B72B92">
            <w:pPr>
              <w:jc w:val="both"/>
              <w:rPr>
                <w:rFonts w:ascii="宋体" w:eastAsia="宋体" w:hAnsi="宋体" w:cs="微软雅黑"/>
                <w:kern w:val="0"/>
              </w:rPr>
            </w:pPr>
            <w:r>
              <w:rPr>
                <w:rFonts w:ascii="宋体" w:eastAsia="宋体" w:hAnsi="宋体" w:cs="微软雅黑" w:hint="eastAsia"/>
                <w:kern w:val="0"/>
              </w:rPr>
              <w:t>支持导出html、Excel、PDF；</w:t>
            </w:r>
          </w:p>
          <w:p w:rsidR="00632C64" w:rsidRDefault="00B72B92">
            <w:pPr>
              <w:jc w:val="both"/>
              <w:rPr>
                <w:rFonts w:ascii="宋体" w:eastAsia="宋体" w:hAnsi="宋体" w:cs="微软雅黑"/>
                <w:kern w:val="0"/>
              </w:rPr>
            </w:pPr>
            <w:r>
              <w:rPr>
                <w:rFonts w:ascii="宋体" w:eastAsia="宋体" w:hAnsi="宋体" w:cs="微软雅黑" w:hint="eastAsia"/>
                <w:kern w:val="0"/>
              </w:rPr>
              <w:t>支持管理员自定义审计报表模板；</w:t>
            </w:r>
            <w:r>
              <w:rPr>
                <w:rFonts w:ascii="Arial" w:hAnsi="Arial" w:cs="Arial" w:hint="eastAsia"/>
                <w:color w:val="000000" w:themeColor="text1"/>
                <w:kern w:val="0"/>
              </w:rPr>
              <w:t>（需提供截图证明）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查询分析功能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支持多种方式的查询检索，包括：日志检索、事件检索、告警检索、高级检索及文件检索；</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支持以日志类型、时间范围及条件字段快速检索过滤；</w:t>
            </w:r>
          </w:p>
          <w:p w:rsidR="00632C64" w:rsidRDefault="00B72B92">
            <w:pPr>
              <w:jc w:val="both"/>
              <w:rPr>
                <w:rFonts w:ascii="宋体" w:eastAsia="宋体" w:hAnsi="宋体" w:cs="微软雅黑"/>
                <w:kern w:val="0"/>
              </w:rPr>
            </w:pPr>
            <w:r>
              <w:rPr>
                <w:rFonts w:ascii="宋体" w:eastAsia="宋体" w:hAnsi="宋体" w:cs="微软雅黑" w:hint="eastAsia"/>
                <w:kern w:val="0"/>
              </w:rPr>
              <w:t>支持高级检索以多条件组合查询方式，可以将每一个日志字段作为查询条件进行查询；</w:t>
            </w:r>
          </w:p>
          <w:p w:rsidR="00632C64" w:rsidRDefault="00B72B92">
            <w:pPr>
              <w:jc w:val="both"/>
              <w:rPr>
                <w:rFonts w:ascii="宋体" w:eastAsia="宋体" w:hAnsi="宋体" w:cs="微软雅黑"/>
                <w:kern w:val="0"/>
              </w:rPr>
            </w:pPr>
            <w:r>
              <w:rPr>
                <w:rFonts w:ascii="宋体" w:eastAsia="宋体" w:hAnsi="宋体" w:cs="微软雅黑" w:hint="eastAsia"/>
                <w:kern w:val="0"/>
              </w:rPr>
              <w:t>支持按日志文件的名称、内容进行检索，并提供页面下载原始日志文件；</w:t>
            </w:r>
          </w:p>
          <w:p w:rsidR="00632C64" w:rsidRDefault="00B72B92">
            <w:pPr>
              <w:jc w:val="both"/>
              <w:rPr>
                <w:rFonts w:ascii="宋体" w:eastAsia="宋体" w:hAnsi="宋体" w:cs="微软雅黑"/>
                <w:kern w:val="0"/>
              </w:rPr>
            </w:pPr>
            <w:r>
              <w:rPr>
                <w:rFonts w:ascii="宋体" w:eastAsia="宋体" w:hAnsi="宋体" w:cs="微软雅黑" w:hint="eastAsia"/>
                <w:kern w:val="0"/>
              </w:rPr>
              <w:t>支持查询模版创建、修改、删除功能；</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支持查询结果导出；</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策略管理功能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▲支持内置归并策略，对HTTP数据进行自动归并处理；</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支持内置关联分析策略，可设定用户在规定时间内连续多次输入错误口令产生告警或事件；</w:t>
            </w:r>
          </w:p>
          <w:p w:rsidR="00632C64" w:rsidRDefault="00B72B92">
            <w:pPr>
              <w:jc w:val="both"/>
              <w:rPr>
                <w:rFonts w:ascii="宋体" w:eastAsia="宋体" w:hAnsi="宋体" w:cs="微软雅黑"/>
                <w:kern w:val="0"/>
              </w:rPr>
            </w:pPr>
            <w:r>
              <w:rPr>
                <w:rFonts w:ascii="宋体" w:eastAsia="宋体" w:hAnsi="宋体" w:cs="微软雅黑" w:hint="eastAsia"/>
                <w:kern w:val="0"/>
              </w:rPr>
              <w:t>支持数据策略，可设定采集多种WEB访问数据，包括：脚本访问、样式访问、图片访问及地理数据访问；（提供产品页面截图证明）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支持自定义创建实时审计规则：根据日志字段为条件</w:t>
            </w:r>
            <w:proofErr w:type="gramStart"/>
            <w:r>
              <w:rPr>
                <w:rFonts w:ascii="宋体" w:eastAsia="宋体" w:hAnsi="宋体" w:cs="微软雅黑" w:hint="eastAsia"/>
                <w:kern w:val="0"/>
              </w:rPr>
              <w:t>预设置</w:t>
            </w:r>
            <w:proofErr w:type="gramEnd"/>
            <w:r>
              <w:rPr>
                <w:rFonts w:ascii="宋体" w:eastAsia="宋体" w:hAnsi="宋体" w:cs="微软雅黑" w:hint="eastAsia"/>
                <w:kern w:val="0"/>
              </w:rPr>
              <w:t xml:space="preserve">分析策略； </w:t>
            </w:r>
          </w:p>
          <w:p w:rsidR="00632C64" w:rsidRDefault="00B72B92">
            <w:pPr>
              <w:jc w:val="both"/>
              <w:rPr>
                <w:rFonts w:ascii="宋体" w:eastAsia="宋体" w:hAnsi="宋体" w:cs="微软雅黑"/>
                <w:kern w:val="0"/>
              </w:rPr>
            </w:pPr>
            <w:proofErr w:type="gramStart"/>
            <w:r>
              <w:rPr>
                <w:rFonts w:ascii="宋体" w:eastAsia="宋体" w:hAnsi="宋体" w:cs="微软雅黑" w:hint="eastAsia"/>
                <w:kern w:val="0"/>
              </w:rPr>
              <w:t>规则条件</w:t>
            </w:r>
            <w:proofErr w:type="gramEnd"/>
            <w:r>
              <w:rPr>
                <w:rFonts w:ascii="宋体" w:eastAsia="宋体" w:hAnsi="宋体" w:cs="微软雅黑" w:hint="eastAsia"/>
                <w:kern w:val="0"/>
              </w:rPr>
              <w:t>设定支持逻辑运算符与支持正则表达式；</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支持自定义三层业务策略：支持通过该策略配置，识别数据库三层架构中用户信息；</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lastRenderedPageBreak/>
              <w:t>支持以告警页面、短信、邮件、SYSLOG、SNMP等各种方式呈现告警信息；</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数据管理功能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支持按日志属性、日志类型、时间范围进行数据备份；</w:t>
            </w:r>
            <w:r>
              <w:rPr>
                <w:rFonts w:ascii="Arial" w:hAnsi="Arial" w:cs="Arial" w:hint="eastAsia"/>
                <w:color w:val="000000" w:themeColor="text1"/>
                <w:kern w:val="0"/>
              </w:rPr>
              <w:t>（需提供截图证明）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支持WEB界面备份及日志恢复导入工作；</w:t>
            </w:r>
          </w:p>
          <w:p w:rsidR="00632C64" w:rsidRDefault="00B72B92">
            <w:pPr>
              <w:jc w:val="both"/>
              <w:rPr>
                <w:rFonts w:ascii="宋体" w:eastAsia="宋体" w:hAnsi="宋体" w:cs="微软雅黑"/>
                <w:kern w:val="0"/>
              </w:rPr>
            </w:pPr>
            <w:r>
              <w:rPr>
                <w:rFonts w:ascii="宋体" w:eastAsia="宋体" w:hAnsi="宋体" w:cs="微软雅黑" w:hint="eastAsia"/>
                <w:kern w:val="0"/>
              </w:rPr>
              <w:t>支持自动与手动两种备份归档方式；</w:t>
            </w:r>
          </w:p>
          <w:p w:rsidR="00632C64" w:rsidRDefault="00B72B92">
            <w:pPr>
              <w:jc w:val="both"/>
              <w:rPr>
                <w:rFonts w:ascii="宋体" w:eastAsia="宋体" w:hAnsi="宋体" w:cs="微软雅黑"/>
                <w:kern w:val="0"/>
              </w:rPr>
            </w:pPr>
            <w:r>
              <w:rPr>
                <w:rFonts w:ascii="宋体" w:eastAsia="宋体" w:hAnsi="宋体" w:cs="微软雅黑" w:hint="eastAsia"/>
                <w:kern w:val="0"/>
              </w:rPr>
              <w:t>▲系统支持以FTP上</w:t>
            </w:r>
            <w:proofErr w:type="gramStart"/>
            <w:r>
              <w:rPr>
                <w:rFonts w:ascii="宋体" w:eastAsia="宋体" w:hAnsi="宋体" w:cs="微软雅黑" w:hint="eastAsia"/>
                <w:kern w:val="0"/>
              </w:rPr>
              <w:t>传方式</w:t>
            </w:r>
            <w:proofErr w:type="gramEnd"/>
            <w:r>
              <w:rPr>
                <w:rFonts w:ascii="宋体" w:eastAsia="宋体" w:hAnsi="宋体" w:cs="微软雅黑" w:hint="eastAsia"/>
                <w:kern w:val="0"/>
              </w:rPr>
              <w:t>将归档文件存储到第三方存储系统中；</w:t>
            </w:r>
            <w:r>
              <w:rPr>
                <w:rFonts w:ascii="Arial" w:hAnsi="Arial" w:cs="Arial" w:hint="eastAsia"/>
                <w:color w:val="000000" w:themeColor="text1"/>
                <w:kern w:val="0"/>
              </w:rPr>
              <w:t>（需提供截图证明）</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系统配置功能</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支持审计系统用户（组）管理（添加、修改、删除、停用、启用）；</w:t>
            </w:r>
          </w:p>
          <w:p w:rsidR="00632C64" w:rsidRDefault="00B72B92">
            <w:pPr>
              <w:jc w:val="both"/>
              <w:rPr>
                <w:rFonts w:ascii="宋体" w:eastAsia="宋体" w:hAnsi="宋体" w:cs="微软雅黑"/>
                <w:kern w:val="0"/>
              </w:rPr>
            </w:pPr>
            <w:r>
              <w:rPr>
                <w:rFonts w:ascii="宋体" w:eastAsia="宋体" w:hAnsi="宋体" w:cs="微软雅黑" w:hint="eastAsia"/>
                <w:kern w:val="0"/>
              </w:rPr>
              <w:t>支持资产管理，即所有采集日志源管理维护；</w:t>
            </w:r>
          </w:p>
          <w:p w:rsidR="00632C64" w:rsidRDefault="00B72B92">
            <w:pPr>
              <w:jc w:val="both"/>
              <w:rPr>
                <w:rFonts w:ascii="宋体" w:eastAsia="宋体" w:hAnsi="宋体" w:cs="微软雅黑"/>
                <w:kern w:val="0"/>
              </w:rPr>
            </w:pPr>
            <w:r>
              <w:rPr>
                <w:rFonts w:ascii="宋体" w:eastAsia="宋体" w:hAnsi="宋体" w:cs="微软雅黑" w:hint="eastAsia"/>
                <w:kern w:val="0"/>
              </w:rPr>
              <w:t>支持密码长度、复杂度，密码猜测自动锁定账号以及系统超时设置安全策略；</w:t>
            </w:r>
          </w:p>
          <w:p w:rsidR="00632C64" w:rsidRDefault="00B72B92">
            <w:pPr>
              <w:jc w:val="both"/>
              <w:rPr>
                <w:rFonts w:ascii="宋体" w:eastAsia="宋体" w:hAnsi="宋体" w:cs="微软雅黑"/>
                <w:kern w:val="0"/>
              </w:rPr>
            </w:pPr>
            <w:r>
              <w:rPr>
                <w:rFonts w:ascii="宋体" w:eastAsia="宋体" w:hAnsi="宋体" w:cs="微软雅黑" w:hint="eastAsia"/>
                <w:kern w:val="0"/>
              </w:rPr>
              <w:t>支持证书页面生成下载；</w:t>
            </w:r>
          </w:p>
          <w:p w:rsidR="00632C64" w:rsidRDefault="00B72B92">
            <w:pPr>
              <w:jc w:val="both"/>
              <w:rPr>
                <w:rFonts w:ascii="宋体" w:eastAsia="宋体" w:hAnsi="宋体" w:cs="微软雅黑"/>
                <w:kern w:val="0"/>
              </w:rPr>
            </w:pPr>
            <w:r>
              <w:rPr>
                <w:rFonts w:ascii="宋体" w:eastAsia="宋体" w:hAnsi="宋体" w:cs="微软雅黑" w:hint="eastAsia"/>
                <w:kern w:val="0"/>
              </w:rPr>
              <w:t>支持系统配置备份恢复；</w:t>
            </w:r>
          </w:p>
          <w:p w:rsidR="00632C64" w:rsidRDefault="00B72B92">
            <w:pPr>
              <w:jc w:val="both"/>
              <w:rPr>
                <w:rFonts w:ascii="宋体" w:eastAsia="宋体" w:hAnsi="宋体" w:cs="微软雅黑"/>
                <w:kern w:val="0"/>
              </w:rPr>
            </w:pPr>
            <w:r>
              <w:rPr>
                <w:rFonts w:ascii="宋体" w:eastAsia="宋体" w:hAnsi="宋体" w:cs="微软雅黑" w:hint="eastAsia"/>
                <w:kern w:val="0"/>
              </w:rPr>
              <w:t>支持时间同步页面配置；</w:t>
            </w:r>
          </w:p>
          <w:p w:rsidR="00632C64" w:rsidRDefault="00B72B92">
            <w:pPr>
              <w:jc w:val="both"/>
              <w:rPr>
                <w:rFonts w:ascii="宋体" w:eastAsia="宋体" w:hAnsi="宋体" w:cs="微软雅黑"/>
                <w:kern w:val="0"/>
              </w:rPr>
            </w:pPr>
            <w:r>
              <w:rPr>
                <w:rFonts w:ascii="宋体" w:eastAsia="宋体" w:hAnsi="宋体" w:cs="微软雅黑" w:hint="eastAsia"/>
                <w:kern w:val="0"/>
              </w:rPr>
              <w:t>支持页面方式系统升级以及设备关闭、重启；</w:t>
            </w:r>
          </w:p>
          <w:p w:rsidR="00632C64" w:rsidRDefault="00B72B92">
            <w:pPr>
              <w:jc w:val="both"/>
              <w:rPr>
                <w:rFonts w:ascii="宋体" w:eastAsia="宋体" w:hAnsi="宋体" w:cs="微软雅黑"/>
                <w:kern w:val="0"/>
              </w:rPr>
            </w:pPr>
            <w:r>
              <w:rPr>
                <w:rFonts w:ascii="宋体" w:eastAsia="宋体" w:hAnsi="宋体" w:cs="微软雅黑" w:hint="eastAsia"/>
                <w:kern w:val="0"/>
              </w:rPr>
              <w:t>支持从WEB界面查看网卡IP设置，修改静态路由设置等内容；</w:t>
            </w:r>
          </w:p>
          <w:p w:rsidR="00632C64" w:rsidRDefault="00B72B92">
            <w:pPr>
              <w:jc w:val="both"/>
              <w:rPr>
                <w:rFonts w:ascii="宋体" w:eastAsia="宋体" w:hAnsi="宋体" w:cs="微软雅黑"/>
                <w:kern w:val="0"/>
              </w:rPr>
            </w:pPr>
            <w:r>
              <w:rPr>
                <w:rFonts w:ascii="宋体" w:eastAsia="宋体" w:hAnsi="宋体" w:cs="微软雅黑" w:hint="eastAsia"/>
                <w:kern w:val="0"/>
              </w:rPr>
              <w:t>支持安全页面（SSL）证书下载；</w:t>
            </w:r>
            <w:r>
              <w:rPr>
                <w:rFonts w:ascii="Arial" w:hAnsi="Arial" w:cs="Arial" w:hint="eastAsia"/>
                <w:color w:val="000000" w:themeColor="text1"/>
                <w:kern w:val="0"/>
              </w:rPr>
              <w:t>（需提供截图证明）</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系统安全</w:t>
            </w: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系统自身安全</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系统内置安全防火墙；支持控制访问审计主机范围；</w:t>
            </w:r>
          </w:p>
          <w:p w:rsidR="00632C64" w:rsidRDefault="00B72B92">
            <w:pPr>
              <w:jc w:val="both"/>
              <w:rPr>
                <w:rFonts w:ascii="宋体" w:eastAsia="宋体" w:hAnsi="宋体" w:cs="微软雅黑"/>
                <w:kern w:val="0"/>
              </w:rPr>
            </w:pPr>
            <w:r>
              <w:rPr>
                <w:rFonts w:ascii="宋体" w:eastAsia="宋体" w:hAnsi="宋体" w:cs="微软雅黑" w:hint="eastAsia"/>
                <w:kern w:val="0"/>
              </w:rPr>
              <w:t>必需提供内部通讯检查机制，传输128加密；</w:t>
            </w:r>
          </w:p>
          <w:p w:rsidR="00632C64" w:rsidRDefault="00B72B92">
            <w:pPr>
              <w:jc w:val="both"/>
              <w:rPr>
                <w:rFonts w:ascii="宋体" w:eastAsia="宋体" w:hAnsi="宋体" w:cs="微软雅黑"/>
                <w:kern w:val="0"/>
              </w:rPr>
            </w:pPr>
            <w:r>
              <w:rPr>
                <w:rFonts w:ascii="宋体" w:eastAsia="宋体" w:hAnsi="宋体" w:cs="微软雅黑" w:hint="eastAsia"/>
                <w:kern w:val="0"/>
              </w:rPr>
              <w:t>管理接口支持串口</w:t>
            </w:r>
            <w:proofErr w:type="gramStart"/>
            <w:r>
              <w:rPr>
                <w:rFonts w:ascii="宋体" w:eastAsia="宋体" w:hAnsi="宋体" w:cs="微软雅黑" w:hint="eastAsia"/>
                <w:kern w:val="0"/>
              </w:rPr>
              <w:t>或电口的</w:t>
            </w:r>
            <w:proofErr w:type="gramEnd"/>
            <w:r>
              <w:rPr>
                <w:rFonts w:ascii="宋体" w:eastAsia="宋体" w:hAnsi="宋体" w:cs="微软雅黑" w:hint="eastAsia"/>
                <w:kern w:val="0"/>
              </w:rPr>
              <w:t>方式管理；</w:t>
            </w:r>
          </w:p>
          <w:p w:rsidR="00632C64" w:rsidRDefault="00B72B92">
            <w:pPr>
              <w:jc w:val="both"/>
              <w:rPr>
                <w:rFonts w:ascii="宋体" w:eastAsia="宋体" w:hAnsi="宋体" w:cs="微软雅黑"/>
                <w:kern w:val="0"/>
              </w:rPr>
            </w:pPr>
            <w:r>
              <w:rPr>
                <w:rFonts w:ascii="宋体" w:eastAsia="宋体" w:hAnsi="宋体" w:cs="微软雅黑" w:hint="eastAsia"/>
                <w:kern w:val="0"/>
              </w:rPr>
              <w:t>管理界面与其他功能模块分离；</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日志数据安全</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审计日志文件方式存储；</w:t>
            </w:r>
          </w:p>
          <w:p w:rsidR="00632C64" w:rsidRDefault="00B72B92">
            <w:pPr>
              <w:jc w:val="both"/>
              <w:rPr>
                <w:rFonts w:ascii="宋体" w:eastAsia="宋体" w:hAnsi="宋体" w:cs="微软雅黑"/>
                <w:kern w:val="0"/>
              </w:rPr>
            </w:pPr>
            <w:r>
              <w:rPr>
                <w:rFonts w:ascii="宋体" w:eastAsia="宋体" w:hAnsi="宋体" w:cs="微软雅黑" w:hint="eastAsia"/>
                <w:kern w:val="0"/>
              </w:rPr>
              <w:t>审计日志加密导出审计系统；</w:t>
            </w:r>
          </w:p>
          <w:p w:rsidR="00632C64" w:rsidRDefault="00B72B92">
            <w:pPr>
              <w:jc w:val="both"/>
              <w:rPr>
                <w:rFonts w:ascii="宋体" w:eastAsia="宋体" w:hAnsi="宋体" w:cs="微软雅黑"/>
                <w:kern w:val="0"/>
              </w:rPr>
            </w:pPr>
            <w:r>
              <w:rPr>
                <w:rFonts w:ascii="宋体" w:eastAsia="宋体" w:hAnsi="宋体" w:cs="微软雅黑" w:hint="eastAsia"/>
                <w:kern w:val="0"/>
              </w:rPr>
              <w:t>支持对所有审计管理员操作审计系统的动作进行审计；</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日志权限</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审计员只限于操作权限设置范围内的日志数据，无权限日志数据透明；（提供产品页面截图证明）</w:t>
            </w:r>
          </w:p>
          <w:p w:rsidR="00632C64" w:rsidRDefault="00B72B92">
            <w:pPr>
              <w:jc w:val="both"/>
              <w:rPr>
                <w:rFonts w:ascii="宋体" w:eastAsia="宋体" w:hAnsi="宋体" w:cs="微软雅黑"/>
                <w:kern w:val="0"/>
              </w:rPr>
            </w:pPr>
            <w:r>
              <w:rPr>
                <w:rFonts w:ascii="宋体" w:eastAsia="宋体" w:hAnsi="宋体" w:cs="微软雅黑" w:hint="eastAsia"/>
                <w:kern w:val="0"/>
              </w:rPr>
              <w:t>支持日志类型、IP地址权限设置；</w:t>
            </w:r>
          </w:p>
          <w:p w:rsidR="00632C64" w:rsidRDefault="00B72B92">
            <w:pPr>
              <w:jc w:val="both"/>
              <w:rPr>
                <w:rFonts w:ascii="宋体" w:eastAsia="宋体" w:hAnsi="宋体" w:cs="微软雅黑"/>
                <w:kern w:val="0"/>
              </w:rPr>
            </w:pPr>
            <w:r>
              <w:rPr>
                <w:rFonts w:ascii="宋体" w:eastAsia="宋体" w:hAnsi="宋体" w:cs="微软雅黑" w:hint="eastAsia"/>
                <w:kern w:val="0"/>
              </w:rPr>
              <w:t>支持页面功能模块权限设置；</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系统升级二次开发</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在设备维保期内，厂家提供对系统软件的免费升级服务，保证系统软件为最新版本；</w:t>
            </w:r>
          </w:p>
          <w:p w:rsidR="00632C64" w:rsidRDefault="00B72B92">
            <w:pPr>
              <w:jc w:val="both"/>
              <w:rPr>
                <w:rFonts w:ascii="宋体" w:eastAsia="宋体" w:hAnsi="宋体" w:cs="微软雅黑"/>
                <w:kern w:val="0"/>
              </w:rPr>
            </w:pPr>
            <w:r>
              <w:rPr>
                <w:rFonts w:ascii="宋体" w:eastAsia="宋体" w:hAnsi="宋体" w:cs="微软雅黑" w:hint="eastAsia"/>
                <w:kern w:val="0"/>
              </w:rPr>
              <w:t>根据用户需求定制开发相关内容，包括关联报表和特定业务日志审计等功能；</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lastRenderedPageBreak/>
              <w:t>▲资质要求</w:t>
            </w: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产品资质</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公安部《计算机信息系统安全专用产品销售许可证》；</w:t>
            </w:r>
          </w:p>
          <w:p w:rsidR="00632C64" w:rsidRDefault="00B72B92">
            <w:pPr>
              <w:jc w:val="both"/>
              <w:rPr>
                <w:rFonts w:ascii="宋体" w:eastAsia="宋体" w:hAnsi="宋体" w:cs="微软雅黑"/>
                <w:kern w:val="0"/>
              </w:rPr>
            </w:pPr>
            <w:r>
              <w:rPr>
                <w:rFonts w:ascii="宋体" w:eastAsia="宋体" w:hAnsi="宋体" w:cs="微软雅黑" w:hint="eastAsia"/>
                <w:kern w:val="0"/>
              </w:rPr>
              <w:t>国家版权局《计算机软件著作权登记证书》</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19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厂商资质</w:t>
            </w:r>
          </w:p>
          <w:p w:rsidR="00632C64" w:rsidRDefault="00B72B92">
            <w:pPr>
              <w:jc w:val="both"/>
              <w:rPr>
                <w:rFonts w:ascii="宋体" w:eastAsia="宋体" w:hAnsi="宋体" w:cs="微软雅黑"/>
                <w:kern w:val="0"/>
              </w:rPr>
            </w:pPr>
            <w:r>
              <w:rPr>
                <w:rFonts w:ascii="宋体" w:eastAsia="宋体" w:hAnsi="宋体" w:cs="微软雅黑" w:hint="eastAsia"/>
                <w:kern w:val="0"/>
              </w:rPr>
              <w:t>要求</w:t>
            </w:r>
          </w:p>
        </w:tc>
        <w:tc>
          <w:tcPr>
            <w:tcW w:w="10905" w:type="dxa"/>
            <w:tcBorders>
              <w:top w:val="single" w:sz="4" w:space="0" w:color="auto"/>
              <w:left w:val="single" w:sz="4" w:space="0" w:color="auto"/>
              <w:bottom w:val="single" w:sz="4" w:space="0" w:color="auto"/>
              <w:right w:val="single" w:sz="4" w:space="0" w:color="auto"/>
            </w:tcBorders>
            <w:vAlign w:val="center"/>
          </w:tcPr>
          <w:p w:rsidR="00632C64" w:rsidRDefault="00B72B92">
            <w:pPr>
              <w:jc w:val="both"/>
              <w:rPr>
                <w:rFonts w:ascii="宋体" w:eastAsia="宋体" w:hAnsi="宋体" w:cs="微软雅黑"/>
                <w:kern w:val="0"/>
              </w:rPr>
            </w:pPr>
            <w:r>
              <w:rPr>
                <w:rFonts w:ascii="宋体" w:eastAsia="宋体" w:hAnsi="宋体" w:cs="微软雅黑" w:hint="eastAsia"/>
                <w:kern w:val="0"/>
              </w:rPr>
              <w:t>厂商具有国家信息安全漏洞库（CNNVD）技术支撑单位等级证书（二级）</w:t>
            </w:r>
          </w:p>
          <w:p w:rsidR="00632C64" w:rsidRDefault="00B72B92">
            <w:pPr>
              <w:jc w:val="both"/>
              <w:rPr>
                <w:rFonts w:ascii="宋体" w:eastAsia="宋体" w:hAnsi="宋体" w:cs="微软雅黑"/>
                <w:kern w:val="0"/>
              </w:rPr>
            </w:pPr>
            <w:r>
              <w:rPr>
                <w:rFonts w:ascii="宋体" w:eastAsia="宋体" w:hAnsi="宋体" w:cs="微软雅黑" w:hint="eastAsia"/>
                <w:kern w:val="0"/>
              </w:rPr>
              <w:t>厂商具有中国信息安全测评中心颁发的信息安全服务资质（安全工程类一级）</w:t>
            </w:r>
          </w:p>
          <w:p w:rsidR="00632C64" w:rsidRDefault="00B72B92">
            <w:pPr>
              <w:jc w:val="both"/>
              <w:rPr>
                <w:rFonts w:ascii="宋体" w:eastAsia="宋体" w:hAnsi="宋体" w:cs="微软雅黑"/>
                <w:kern w:val="0"/>
              </w:rPr>
            </w:pPr>
            <w:r>
              <w:rPr>
                <w:rFonts w:ascii="宋体" w:eastAsia="宋体" w:hAnsi="宋体" w:cs="微软雅黑" w:hint="eastAsia"/>
                <w:kern w:val="0"/>
              </w:rPr>
              <w:t>厂商具有国家计算机网络应急技术处理协调中心颁发的网络安全应急服务支撑单位证书（国家级）</w:t>
            </w:r>
          </w:p>
          <w:p w:rsidR="00632C64" w:rsidRDefault="00B72B92">
            <w:pPr>
              <w:jc w:val="both"/>
              <w:rPr>
                <w:rFonts w:ascii="宋体" w:eastAsia="宋体" w:hAnsi="宋体" w:cs="微软雅黑"/>
                <w:kern w:val="0"/>
              </w:rPr>
            </w:pPr>
            <w:r>
              <w:rPr>
                <w:rFonts w:ascii="宋体" w:eastAsia="宋体" w:hAnsi="宋体" w:cs="微软雅黑" w:hint="eastAsia"/>
                <w:kern w:val="0"/>
              </w:rPr>
              <w:t>厂商具有中国信息安全认证中心颁发的信息安全服务资质，风险评估（二级）</w:t>
            </w:r>
          </w:p>
          <w:p w:rsidR="00632C64" w:rsidRDefault="00B72B92">
            <w:pPr>
              <w:jc w:val="both"/>
              <w:rPr>
                <w:rFonts w:ascii="宋体" w:eastAsia="宋体" w:hAnsi="宋体" w:cs="微软雅黑"/>
                <w:kern w:val="0"/>
              </w:rPr>
            </w:pPr>
            <w:r>
              <w:rPr>
                <w:rFonts w:ascii="宋体" w:eastAsia="宋体" w:hAnsi="宋体" w:cs="微软雅黑" w:hint="eastAsia"/>
                <w:kern w:val="0"/>
              </w:rPr>
              <w:t>厂商具有中国信息安全认证中心颁发的信息安全服务资质，应急处理（二级）</w:t>
            </w:r>
          </w:p>
          <w:p w:rsidR="00632C64" w:rsidRDefault="00B72B92">
            <w:pPr>
              <w:jc w:val="both"/>
              <w:rPr>
                <w:rFonts w:ascii="宋体" w:eastAsia="宋体" w:hAnsi="宋体" w:cs="微软雅黑"/>
                <w:kern w:val="0"/>
              </w:rPr>
            </w:pPr>
            <w:r>
              <w:rPr>
                <w:rFonts w:ascii="宋体" w:eastAsia="宋体" w:hAnsi="宋体" w:cs="微软雅黑" w:hint="eastAsia"/>
                <w:kern w:val="0"/>
              </w:rPr>
              <w:t>厂商具有国家信息中心与网络安全部颁发的国信安全服务支撑单位证书</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▲产品测试</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宋体"/>
                <w:kern w:val="0"/>
              </w:rPr>
            </w:pPr>
            <w:r>
              <w:rPr>
                <w:rFonts w:ascii="宋体" w:eastAsia="宋体" w:hAnsi="宋体" w:cs="宋体" w:hint="eastAsia"/>
                <w:kern w:val="0"/>
              </w:rPr>
              <w:t>中标后二个工作日内需要提供同型号的样机进行上述功能要求的逐一测试验证，全部通过后执行合同流程，在指定的时间不能提供测试样机进行测试或测试中发现虚假应标的行为将予以</w:t>
            </w:r>
            <w:proofErr w:type="gramStart"/>
            <w:r>
              <w:rPr>
                <w:rFonts w:ascii="宋体" w:eastAsia="宋体" w:hAnsi="宋体" w:cs="宋体" w:hint="eastAsia"/>
                <w:kern w:val="0"/>
              </w:rPr>
              <w:t>废标处理</w:t>
            </w:r>
            <w:proofErr w:type="gramEnd"/>
            <w:r>
              <w:rPr>
                <w:rFonts w:ascii="宋体" w:eastAsia="宋体" w:hAnsi="宋体" w:cs="宋体" w:hint="eastAsia"/>
                <w:kern w:val="0"/>
              </w:rPr>
              <w:t>并保留对预中标单位和厂商追究相关责任的权利</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▲售后服务</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宋体"/>
                <w:kern w:val="0"/>
              </w:rPr>
            </w:pPr>
            <w:r>
              <w:rPr>
                <w:rFonts w:ascii="宋体" w:eastAsia="宋体" w:hAnsi="宋体" w:cs="宋体" w:hint="eastAsia"/>
                <w:kern w:val="0"/>
              </w:rPr>
              <w:t>提供设备初次原厂工程师现场安装服务；质保期内提供3年7*24免费软硬件（免上门费、备件费、人工费等相关费用）原厂技术支持与上门售后服务；中标后二个工作日内提供原厂商三年质保和7x24小时售后服务承诺函</w:t>
            </w:r>
          </w:p>
        </w:tc>
      </w:tr>
      <w:tr w:rsidR="00632C64">
        <w:trPr>
          <w:jc w:val="center"/>
        </w:trPr>
        <w:tc>
          <w:tcPr>
            <w:tcW w:w="136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2C64" w:rsidRDefault="00B72B92">
            <w:pPr>
              <w:pStyle w:val="2"/>
              <w:numPr>
                <w:ilvl w:val="1"/>
                <w:numId w:val="2"/>
              </w:numPr>
              <w:spacing w:before="0" w:after="0" w:line="360" w:lineRule="auto"/>
              <w:jc w:val="both"/>
              <w:rPr>
                <w:rFonts w:ascii="宋体" w:eastAsia="宋体" w:hAnsi="宋体" w:cs="宋体"/>
                <w:b w:val="0"/>
                <w:kern w:val="0"/>
                <w:sz w:val="21"/>
                <w:szCs w:val="21"/>
              </w:rPr>
            </w:pPr>
            <w:r>
              <w:rPr>
                <w:rFonts w:ascii="宋体" w:eastAsia="宋体" w:hAnsi="宋体" w:hint="eastAsia"/>
                <w:sz w:val="21"/>
                <w:szCs w:val="21"/>
              </w:rPr>
              <w:t>数据库审计系统-招标参数</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b/>
                <w:kern w:val="0"/>
              </w:rPr>
            </w:pPr>
            <w:r>
              <w:rPr>
                <w:rFonts w:ascii="宋体" w:eastAsia="宋体" w:hAnsi="宋体" w:cs="微软雅黑" w:hint="eastAsia"/>
                <w:b/>
                <w:kern w:val="0"/>
              </w:rPr>
              <w:t>技术指标</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宋体"/>
                <w:b/>
                <w:kern w:val="0"/>
              </w:rPr>
            </w:pPr>
            <w:r>
              <w:rPr>
                <w:rFonts w:ascii="宋体" w:eastAsia="宋体" w:hAnsi="宋体" w:cs="宋体" w:hint="eastAsia"/>
                <w:b/>
                <w:kern w:val="0"/>
              </w:rPr>
              <w:t>技术配置要求</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▲品牌</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宋体"/>
                <w:kern w:val="0"/>
              </w:rPr>
            </w:pPr>
            <w:r>
              <w:rPr>
                <w:rFonts w:ascii="宋体" w:eastAsia="宋体" w:hAnsi="宋体" w:cs="宋体" w:hint="eastAsia"/>
                <w:kern w:val="0"/>
              </w:rPr>
              <w:t>为了保证系统稳定性和提高维护效率，要求与防火墙同一品牌</w:t>
            </w:r>
          </w:p>
        </w:tc>
      </w:tr>
      <w:tr w:rsidR="00632C64">
        <w:trPr>
          <w:jc w:val="center"/>
        </w:trPr>
        <w:tc>
          <w:tcPr>
            <w:tcW w:w="1545" w:type="dxa"/>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▲性能要求</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性能指标：单向数据库流量800M 硬件指标：2U，单电源，6个</w:t>
            </w:r>
            <w:proofErr w:type="gramStart"/>
            <w:r>
              <w:rPr>
                <w:rFonts w:ascii="宋体" w:eastAsia="宋体" w:hAnsi="宋体" w:cs="微软雅黑" w:hint="eastAsia"/>
                <w:kern w:val="0"/>
              </w:rPr>
              <w:t>千兆电口</w:t>
            </w:r>
            <w:proofErr w:type="gramEnd"/>
            <w:r>
              <w:rPr>
                <w:rFonts w:ascii="宋体" w:eastAsia="宋体" w:hAnsi="宋体" w:cs="微软雅黑" w:hint="eastAsia"/>
                <w:kern w:val="0"/>
              </w:rPr>
              <w:t>+4个</w:t>
            </w:r>
            <w:proofErr w:type="gramStart"/>
            <w:r>
              <w:rPr>
                <w:rFonts w:ascii="宋体" w:eastAsia="宋体" w:hAnsi="宋体" w:cs="微软雅黑" w:hint="eastAsia"/>
                <w:kern w:val="0"/>
              </w:rPr>
              <w:t>千兆光口</w:t>
            </w:r>
            <w:proofErr w:type="gramEnd"/>
            <w:r>
              <w:rPr>
                <w:rFonts w:ascii="宋体" w:eastAsia="宋体" w:hAnsi="宋体" w:cs="微软雅黑" w:hint="eastAsia"/>
                <w:kern w:val="0"/>
              </w:rPr>
              <w:t>，2TB SATA硬盘</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部署方式</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审计方式：旁路交换机镜像 、 Agent抓包</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 xml:space="preserve">数据库审计旁路镜像模式部署不影响数据库性能和网络架构； </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部署方式：单机（采集器）、多机（管理器）</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多机部署支持集中管理，可集中管理多台采集器审计的事件、分析，实现统一配置、统一报表、统一查询；</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部署环境： 支持虚拟化平台部署</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支持导入到主流虚拟化平台以模板的方式部署</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▲支持多种虚拟化平台，包括</w:t>
            </w:r>
            <w:r>
              <w:rPr>
                <w:rFonts w:ascii="宋体" w:eastAsia="宋体" w:hAnsi="宋体" w:cs="微软雅黑" w:hint="eastAsia"/>
                <w:kern w:val="0"/>
              </w:rPr>
              <w:br/>
            </w:r>
            <w:proofErr w:type="spellStart"/>
            <w:r>
              <w:rPr>
                <w:rFonts w:ascii="宋体" w:eastAsia="宋体" w:hAnsi="宋体" w:cs="微软雅黑" w:hint="eastAsia"/>
                <w:kern w:val="0"/>
              </w:rPr>
              <w:t>Sangfor</w:t>
            </w:r>
            <w:proofErr w:type="spellEnd"/>
            <w:r>
              <w:rPr>
                <w:rFonts w:ascii="宋体" w:eastAsia="宋体" w:hAnsi="宋体" w:cs="微软雅黑" w:hint="eastAsia"/>
                <w:kern w:val="0"/>
              </w:rPr>
              <w:t>-HCI (</w:t>
            </w:r>
            <w:proofErr w:type="spellStart"/>
            <w:r>
              <w:rPr>
                <w:rFonts w:ascii="宋体" w:eastAsia="宋体" w:hAnsi="宋体" w:cs="微软雅黑" w:hint="eastAsia"/>
                <w:kern w:val="0"/>
              </w:rPr>
              <w:t>vma</w:t>
            </w:r>
            <w:proofErr w:type="spellEnd"/>
            <w:r>
              <w:rPr>
                <w:rFonts w:ascii="宋体" w:eastAsia="宋体" w:hAnsi="宋体" w:cs="微软雅黑" w:hint="eastAsia"/>
                <w:kern w:val="0"/>
              </w:rPr>
              <w:t>格式)、</w:t>
            </w:r>
            <w:proofErr w:type="spellStart"/>
            <w:r>
              <w:rPr>
                <w:rFonts w:ascii="宋体" w:eastAsia="宋体" w:hAnsi="宋体" w:cs="微软雅黑" w:hint="eastAsia"/>
                <w:kern w:val="0"/>
              </w:rPr>
              <w:t>Kvm</w:t>
            </w:r>
            <w:proofErr w:type="spellEnd"/>
            <w:r>
              <w:rPr>
                <w:rFonts w:ascii="宋体" w:eastAsia="宋体" w:hAnsi="宋体" w:cs="微软雅黑" w:hint="eastAsia"/>
                <w:kern w:val="0"/>
              </w:rPr>
              <w:t xml:space="preserve"> (qcow2格式)、</w:t>
            </w:r>
            <w:proofErr w:type="spellStart"/>
            <w:r>
              <w:rPr>
                <w:rFonts w:ascii="宋体" w:eastAsia="宋体" w:hAnsi="宋体" w:cs="微软雅黑" w:hint="eastAsia"/>
                <w:kern w:val="0"/>
              </w:rPr>
              <w:t>Vmware</w:t>
            </w:r>
            <w:proofErr w:type="spellEnd"/>
            <w:r>
              <w:rPr>
                <w:rFonts w:ascii="宋体" w:eastAsia="宋体" w:hAnsi="宋体" w:cs="微软雅黑" w:hint="eastAsia"/>
                <w:kern w:val="0"/>
              </w:rPr>
              <w:t xml:space="preserve"> (ova格式)</w:t>
            </w:r>
          </w:p>
        </w:tc>
      </w:tr>
      <w:tr w:rsidR="00632C64">
        <w:trPr>
          <w:jc w:val="center"/>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部署管理</w:t>
            </w: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采用B/S管理方式，无需在被审计系统上安装任何代理；无需单独的数据中心，一台设备完成所有工作；提供图形用户界面，以简</w:t>
            </w:r>
            <w:r>
              <w:rPr>
                <w:rFonts w:ascii="宋体" w:eastAsia="宋体" w:hAnsi="宋体" w:cs="微软雅黑" w:hint="eastAsia"/>
                <w:kern w:val="0"/>
              </w:rPr>
              <w:lastRenderedPageBreak/>
              <w:t>单、直观的方式完成策略配置、警报查询、攻击响应、集中管理等各种任务。</w:t>
            </w:r>
          </w:p>
        </w:tc>
      </w:tr>
      <w:tr w:rsidR="00632C64">
        <w:trPr>
          <w:jc w:val="center"/>
        </w:trPr>
        <w:tc>
          <w:tcPr>
            <w:tcW w:w="1545" w:type="dxa"/>
            <w:vMerge/>
            <w:tcBorders>
              <w:top w:val="single" w:sz="4" w:space="0" w:color="auto"/>
              <w:left w:val="single" w:sz="4" w:space="0" w:color="auto"/>
              <w:bottom w:val="single" w:sz="4" w:space="0" w:color="auto"/>
              <w:right w:val="single" w:sz="4" w:space="0" w:color="auto"/>
            </w:tcBorders>
            <w:vAlign w:val="center"/>
          </w:tcPr>
          <w:p w:rsidR="00632C64" w:rsidRDefault="00632C64">
            <w:pPr>
              <w:jc w:val="center"/>
              <w:rPr>
                <w:rFonts w:ascii="宋体" w:eastAsia="宋体" w:hAnsi="宋体" w:cs="微软雅黑"/>
                <w:kern w:val="0"/>
              </w:rPr>
            </w:pPr>
          </w:p>
        </w:tc>
        <w:tc>
          <w:tcPr>
            <w:tcW w:w="12100" w:type="dxa"/>
            <w:gridSpan w:val="2"/>
            <w:tcBorders>
              <w:top w:val="single" w:sz="4" w:space="0" w:color="auto"/>
              <w:left w:val="single" w:sz="4" w:space="0" w:color="auto"/>
              <w:bottom w:val="single" w:sz="4" w:space="0" w:color="auto"/>
              <w:right w:val="single" w:sz="4" w:space="0" w:color="auto"/>
            </w:tcBorders>
            <w:vAlign w:val="center"/>
          </w:tcPr>
          <w:p w:rsidR="00632C64" w:rsidRDefault="00B72B92">
            <w:pPr>
              <w:rPr>
                <w:rFonts w:ascii="宋体" w:eastAsia="宋体" w:hAnsi="宋体" w:cs="微软雅黑"/>
                <w:kern w:val="0"/>
              </w:rPr>
            </w:pPr>
            <w:r>
              <w:rPr>
                <w:rFonts w:ascii="宋体" w:eastAsia="宋体" w:hAnsi="宋体" w:cs="微软雅黑" w:hint="eastAsia"/>
                <w:kern w:val="0"/>
              </w:rPr>
              <w:t>支持IPv6协议</w:t>
            </w:r>
            <w:r>
              <w:rPr>
                <w:rFonts w:ascii="宋体" w:eastAsia="宋体" w:hAnsi="宋体" w:cs="微软雅黑" w:hint="eastAsia"/>
                <w:kern w:val="0"/>
              </w:rPr>
              <w:br/>
              <w:t>可识别IPv6协议的数据流，支持基于IPv6地址格式的审计策略。</w:t>
            </w:r>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审计能力</w:t>
            </w: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支持多种数据库类型的审计，支持Oracle数据库审计、SQL-Server数据库审计、DB2数据库审计、MySQL数据库审计、Informix数据库审计、达梦数据库审计、</w:t>
            </w:r>
            <w:proofErr w:type="gramStart"/>
            <w:r>
              <w:rPr>
                <w:rFonts w:ascii="宋体" w:eastAsia="宋体" w:hAnsi="宋体" w:cs="微软雅黑" w:hint="eastAsia"/>
                <w:kern w:val="0"/>
              </w:rPr>
              <w:t>人大金</w:t>
            </w:r>
            <w:proofErr w:type="gramEnd"/>
            <w:r>
              <w:rPr>
                <w:rFonts w:ascii="宋体" w:eastAsia="宋体" w:hAnsi="宋体" w:cs="微软雅黑" w:hint="eastAsia"/>
                <w:kern w:val="0"/>
              </w:rPr>
              <w:t>仓数据库审计、</w:t>
            </w:r>
            <w:proofErr w:type="spellStart"/>
            <w:r>
              <w:rPr>
                <w:rFonts w:ascii="宋体" w:eastAsia="宋体" w:hAnsi="宋体" w:cs="微软雅黑" w:hint="eastAsia"/>
                <w:kern w:val="0"/>
              </w:rPr>
              <w:t>postgresql</w:t>
            </w:r>
            <w:proofErr w:type="spellEnd"/>
            <w:r>
              <w:rPr>
                <w:rFonts w:ascii="宋体" w:eastAsia="宋体" w:hAnsi="宋体" w:cs="微软雅黑" w:hint="eastAsia"/>
                <w:kern w:val="0"/>
              </w:rPr>
              <w:t>数据库审计、</w:t>
            </w:r>
            <w:proofErr w:type="spellStart"/>
            <w:r>
              <w:rPr>
                <w:rFonts w:ascii="宋体" w:eastAsia="宋体" w:hAnsi="宋体" w:cs="微软雅黑" w:hint="eastAsia"/>
                <w:kern w:val="0"/>
              </w:rPr>
              <w:t>sysbase</w:t>
            </w:r>
            <w:proofErr w:type="spellEnd"/>
            <w:r>
              <w:rPr>
                <w:rFonts w:ascii="宋体" w:eastAsia="宋体" w:hAnsi="宋体" w:cs="微软雅黑" w:hint="eastAsia"/>
                <w:kern w:val="0"/>
              </w:rPr>
              <w:t>数据库审计、cache数据库。</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支持同时审计多种数据库</w:t>
            </w:r>
            <w:proofErr w:type="gramStart"/>
            <w:r>
              <w:rPr>
                <w:rFonts w:ascii="宋体" w:eastAsia="宋体" w:hAnsi="宋体" w:cs="微软雅黑" w:hint="eastAsia"/>
                <w:kern w:val="0"/>
              </w:rPr>
              <w:t>及跨多种</w:t>
            </w:r>
            <w:proofErr w:type="gramEnd"/>
            <w:r>
              <w:rPr>
                <w:rFonts w:ascii="宋体" w:eastAsia="宋体" w:hAnsi="宋体" w:cs="微软雅黑" w:hint="eastAsia"/>
                <w:kern w:val="0"/>
              </w:rPr>
              <w:t>数据库平台操作</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支持在windows平台上安装插件的方式审计，插件方式更</w:t>
            </w:r>
            <w:proofErr w:type="gramStart"/>
            <w:r>
              <w:rPr>
                <w:rFonts w:ascii="宋体" w:eastAsia="宋体" w:hAnsi="宋体" w:cs="微软雅黑" w:hint="eastAsia"/>
                <w:kern w:val="0"/>
              </w:rPr>
              <w:t>快捷更</w:t>
            </w:r>
            <w:proofErr w:type="gramEnd"/>
            <w:r>
              <w:rPr>
                <w:rFonts w:ascii="宋体" w:eastAsia="宋体" w:hAnsi="宋体" w:cs="微软雅黑" w:hint="eastAsia"/>
                <w:kern w:val="0"/>
              </w:rPr>
              <w:t>稳定，无需改变系统内核和驱动的原有工作方式来支撑审计，有效防止修改内核或驱动带来的系统崩溃隐患。</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超长SQL语句解析、记录、账号、关联SQL操作语句绑定变量参数。</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▲支持白名单审计：</w:t>
            </w:r>
            <w:r>
              <w:rPr>
                <w:rFonts w:ascii="宋体" w:eastAsia="宋体" w:hAnsi="宋体" w:cs="微软雅黑" w:hint="eastAsia"/>
                <w:kern w:val="0"/>
              </w:rPr>
              <w:br/>
              <w:t>系统使用审计白名单将</w:t>
            </w:r>
            <w:proofErr w:type="gramStart"/>
            <w:r>
              <w:rPr>
                <w:rFonts w:ascii="宋体" w:eastAsia="宋体" w:hAnsi="宋体" w:cs="微软雅黑" w:hint="eastAsia"/>
                <w:kern w:val="0"/>
              </w:rPr>
              <w:t>非关注</w:t>
            </w:r>
            <w:proofErr w:type="gramEnd"/>
            <w:r>
              <w:rPr>
                <w:rFonts w:ascii="宋体" w:eastAsia="宋体" w:hAnsi="宋体" w:cs="微软雅黑" w:hint="eastAsia"/>
                <w:kern w:val="0"/>
              </w:rPr>
              <w:t>的内容进行过滤，不进行记录，降低了存储空间和无用信息的堆砌，白名单内容包括以下4个维度</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1 SQL模版：支持通过SQL模板作为数据库条件来过滤，SQL模板来源方式包括已有的SQL模板、自动生成的SQL模板</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2 业务系统：支持通过自定义设定业务系统作为白名单条件，包括全部业务系统、自定义单个或多个业务系统</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3 URL地址：源IP、业务系统、生效时间、URL地址</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4 数据库条件：源IP、业务系统、生效时间、客户端程序、数据库用户、数据库名、表名、操作类型</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支持客户端程序、数据库用户、操作类型、数据库名表名、响应时间、返回行数、影响行数、响应内容等实现对敏感数据库操作的精细审计； </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支持HTTP请求审计，包括GET、POST、URL、响应码进行精细审计。</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支持时间段、源IP、客户端程序、业务系统、数据库用户、数据库名、操作类型、表名、返回行数、影响行数、响应时长、响应码等对数据库日志进行精细检索。</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支持时间段、源IP、业务系统、搜索关键字等对WEB审计日志进行精细检索。</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支持日志导出到</w:t>
            </w:r>
            <w:proofErr w:type="spellStart"/>
            <w:r>
              <w:rPr>
                <w:rFonts w:ascii="宋体" w:eastAsia="宋体" w:hAnsi="宋体" w:cs="微软雅黑" w:hint="eastAsia"/>
                <w:kern w:val="0"/>
              </w:rPr>
              <w:t>execl</w:t>
            </w:r>
            <w:proofErr w:type="spellEnd"/>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深度解码数据库网络传输协议，完整记录用户数据库会话细节，包括发生时间、源IP、源端口、源MAC、目的IP、目的端口、数据库用户、数据库类型、操作类型、SQL语句、SQL模版、客户端程序名、响应码、影响行数、返回行数、SQL预计响应时间。</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支持三层架构下web要素审计。</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独立不漏</w:t>
            </w:r>
            <w:proofErr w:type="gramStart"/>
            <w:r>
              <w:rPr>
                <w:rFonts w:ascii="宋体" w:eastAsia="宋体" w:hAnsi="宋体" w:cs="微软雅黑" w:hint="eastAsia"/>
                <w:kern w:val="0"/>
              </w:rPr>
              <w:t>审机制</w:t>
            </w:r>
            <w:proofErr w:type="gramEnd"/>
            <w:r>
              <w:rPr>
                <w:rFonts w:ascii="宋体" w:eastAsia="宋体" w:hAnsi="宋体" w:cs="微软雅黑" w:hint="eastAsia"/>
                <w:kern w:val="0"/>
              </w:rPr>
              <w:t>保障</w:t>
            </w:r>
            <w:r>
              <w:rPr>
                <w:rFonts w:ascii="宋体" w:eastAsia="宋体" w:hAnsi="宋体" w:cs="微软雅黑" w:hint="eastAsia"/>
                <w:kern w:val="0"/>
              </w:rPr>
              <w:br/>
            </w:r>
            <w:r>
              <w:rPr>
                <w:rFonts w:ascii="宋体" w:eastAsia="宋体" w:hAnsi="宋体" w:cs="微软雅黑" w:hint="eastAsia"/>
                <w:kern w:val="0"/>
              </w:rPr>
              <w:lastRenderedPageBreak/>
              <w:t>独有的应用层接管内核技术保障永不</w:t>
            </w:r>
            <w:proofErr w:type="gramStart"/>
            <w:r>
              <w:rPr>
                <w:rFonts w:ascii="宋体" w:eastAsia="宋体" w:hAnsi="宋体" w:cs="微软雅黑" w:hint="eastAsia"/>
                <w:kern w:val="0"/>
              </w:rPr>
              <w:t>宕</w:t>
            </w:r>
            <w:proofErr w:type="gramEnd"/>
            <w:r>
              <w:rPr>
                <w:rFonts w:ascii="宋体" w:eastAsia="宋体" w:hAnsi="宋体" w:cs="微软雅黑" w:hint="eastAsia"/>
                <w:kern w:val="0"/>
              </w:rPr>
              <w:t>机，专用CPU机制保障收发数据不丢包；</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允许查看SQL语句会话日志、柱状图、会话视图等。</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审计SQL模版：</w:t>
            </w:r>
            <w:r>
              <w:rPr>
                <w:rFonts w:ascii="宋体" w:eastAsia="宋体" w:hAnsi="宋体" w:cs="微软雅黑" w:hint="eastAsia"/>
                <w:kern w:val="0"/>
              </w:rPr>
              <w:br/>
              <w:t>产品支持自动基线学习数据库语义语法，并支持提取参数自动生成SQL模板，可以减少审计日志的重复写入和节省磁盘的存储空间</w:t>
            </w:r>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安全能力</w:t>
            </w: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▲内置大量细粒度SQL安全规则包括如下：</w:t>
            </w:r>
            <w:r>
              <w:rPr>
                <w:rFonts w:ascii="宋体" w:eastAsia="宋体" w:hAnsi="宋体" w:cs="微软雅黑" w:hint="eastAsia"/>
                <w:kern w:val="0"/>
              </w:rPr>
              <w:br/>
              <w:t>内置大量的SQL安全规则可以针对导出方式窃取、备份方式窃取、导出可执行程序、备份方式写入恶意代码、系统命令执行、读注册表、写注册表、暴露系统信息、高权存储过程、执行本地代码、常见运</w:t>
            </w:r>
            <w:proofErr w:type="gramStart"/>
            <w:r>
              <w:rPr>
                <w:rFonts w:ascii="宋体" w:eastAsia="宋体" w:hAnsi="宋体" w:cs="微软雅黑" w:hint="eastAsia"/>
                <w:kern w:val="0"/>
              </w:rPr>
              <w:t>维工具</w:t>
            </w:r>
            <w:proofErr w:type="gramEnd"/>
            <w:r>
              <w:rPr>
                <w:rFonts w:ascii="宋体" w:eastAsia="宋体" w:hAnsi="宋体" w:cs="微软雅黑" w:hint="eastAsia"/>
                <w:kern w:val="0"/>
              </w:rPr>
              <w:t>使用grant、业务系统使用grant、客户端</w:t>
            </w:r>
            <w:proofErr w:type="spellStart"/>
            <w:r>
              <w:rPr>
                <w:rFonts w:ascii="宋体" w:eastAsia="宋体" w:hAnsi="宋体" w:cs="微软雅黑" w:hint="eastAsia"/>
                <w:kern w:val="0"/>
              </w:rPr>
              <w:t>sp_addrolemember</w:t>
            </w:r>
            <w:proofErr w:type="spellEnd"/>
            <w:r>
              <w:rPr>
                <w:rFonts w:ascii="宋体" w:eastAsia="宋体" w:hAnsi="宋体" w:cs="微软雅黑" w:hint="eastAsia"/>
                <w:kern w:val="0"/>
              </w:rPr>
              <w:t xml:space="preserve"> 提权、web端</w:t>
            </w:r>
            <w:proofErr w:type="spellStart"/>
            <w:r>
              <w:rPr>
                <w:rFonts w:ascii="宋体" w:eastAsia="宋体" w:hAnsi="宋体" w:cs="微软雅黑" w:hint="eastAsia"/>
                <w:kern w:val="0"/>
              </w:rPr>
              <w:t>sp_addrolemember</w:t>
            </w:r>
            <w:proofErr w:type="spellEnd"/>
            <w:r>
              <w:rPr>
                <w:rFonts w:ascii="宋体" w:eastAsia="宋体" w:hAnsi="宋体" w:cs="微软雅黑" w:hint="eastAsia"/>
                <w:kern w:val="0"/>
              </w:rPr>
              <w:t>提权、查询内置敏感表、篡改内置敏感表等。</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支持自定义数据库安全策略，可根据业务需要自定义各种场景的安全规则，对于违规的数据库访问可进行实时警告和阻断。</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SQL语句安全检测：爆库、</w:t>
            </w:r>
            <w:proofErr w:type="gramStart"/>
            <w:r>
              <w:rPr>
                <w:rFonts w:ascii="宋体" w:eastAsia="宋体" w:hAnsi="宋体" w:cs="微软雅黑" w:hint="eastAsia"/>
                <w:kern w:val="0"/>
              </w:rPr>
              <w:t>撞库</w:t>
            </w:r>
            <w:proofErr w:type="gramEnd"/>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识别当前的SQL操作是否有暴库、</w:t>
            </w:r>
            <w:proofErr w:type="gramStart"/>
            <w:r>
              <w:rPr>
                <w:rFonts w:ascii="宋体" w:eastAsia="宋体" w:hAnsi="宋体" w:cs="微软雅黑" w:hint="eastAsia"/>
                <w:kern w:val="0"/>
              </w:rPr>
              <w:t>撞库等</w:t>
            </w:r>
            <w:proofErr w:type="gramEnd"/>
            <w:r>
              <w:rPr>
                <w:rFonts w:ascii="宋体" w:eastAsia="宋体" w:hAnsi="宋体" w:cs="微软雅黑" w:hint="eastAsia"/>
                <w:kern w:val="0"/>
              </w:rPr>
              <w:t>严重性安全问题，如果命中了安全风险规则，那么可根据动作进行阻断、告警、记录等操作，可提示管理员</w:t>
            </w:r>
            <w:proofErr w:type="gramStart"/>
            <w:r>
              <w:rPr>
                <w:rFonts w:ascii="宋体" w:eastAsia="宋体" w:hAnsi="宋体" w:cs="微软雅黑" w:hint="eastAsia"/>
                <w:kern w:val="0"/>
              </w:rPr>
              <w:t>作出</w:t>
            </w:r>
            <w:proofErr w:type="gramEnd"/>
            <w:r>
              <w:rPr>
                <w:rFonts w:ascii="宋体" w:eastAsia="宋体" w:hAnsi="宋体" w:cs="微软雅黑" w:hint="eastAsia"/>
                <w:kern w:val="0"/>
              </w:rPr>
              <w:t>相应的防御措施。</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▲支持基于SQL命令的</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检测</w:t>
            </w:r>
            <w:r>
              <w:rPr>
                <w:rFonts w:ascii="宋体" w:eastAsia="宋体" w:hAnsi="宋体" w:cs="微软雅黑" w:hint="eastAsia"/>
                <w:kern w:val="0"/>
              </w:rPr>
              <w:br/>
              <w:t>提供</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日志查询</w:t>
            </w:r>
            <w:r>
              <w:rPr>
                <w:rFonts w:ascii="宋体" w:eastAsia="宋体" w:hAnsi="宋体" w:cs="微软雅黑" w:hint="eastAsia"/>
                <w:kern w:val="0"/>
              </w:rPr>
              <w:br/>
              <w:t>可通过查看</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攻击的时间、源IP、业务系统、</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规则发现威胁</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▲支持联动其他安全设备（如下一代防火墙）实现</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阻断，提供</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日志查询，可通过查看</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攻击的时间、源IP、业务系统、</w:t>
            </w:r>
            <w:proofErr w:type="spellStart"/>
            <w:r>
              <w:rPr>
                <w:rFonts w:ascii="宋体" w:eastAsia="宋体" w:hAnsi="宋体" w:cs="微软雅黑" w:hint="eastAsia"/>
                <w:kern w:val="0"/>
              </w:rPr>
              <w:t>webshell</w:t>
            </w:r>
            <w:proofErr w:type="spellEnd"/>
            <w:r>
              <w:rPr>
                <w:rFonts w:ascii="宋体" w:eastAsia="宋体" w:hAnsi="宋体" w:cs="微软雅黑" w:hint="eastAsia"/>
                <w:kern w:val="0"/>
              </w:rPr>
              <w:t>规则发现外部威胁，提供界面截图，并加盖生产厂商公章。</w:t>
            </w:r>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统计分析</w:t>
            </w:r>
          </w:p>
        </w:tc>
        <w:tc>
          <w:tcPr>
            <w:tcW w:w="12100" w:type="dxa"/>
            <w:gridSpan w:val="2"/>
            <w:vAlign w:val="center"/>
          </w:tcPr>
          <w:p w:rsidR="00632C64" w:rsidRDefault="00B72B92">
            <w:pPr>
              <w:rPr>
                <w:rFonts w:ascii="宋体" w:eastAsia="宋体" w:hAnsi="宋体" w:cs="微软雅黑"/>
                <w:kern w:val="0"/>
              </w:rPr>
            </w:pPr>
            <w:proofErr w:type="gramStart"/>
            <w:r>
              <w:rPr>
                <w:rFonts w:ascii="宋体" w:eastAsia="宋体" w:hAnsi="宋体" w:cs="微软雅黑" w:hint="eastAsia"/>
                <w:kern w:val="0"/>
              </w:rPr>
              <w:t>支持以源</w:t>
            </w:r>
            <w:proofErr w:type="gramEnd"/>
            <w:r>
              <w:rPr>
                <w:rFonts w:ascii="宋体" w:eastAsia="宋体" w:hAnsi="宋体" w:cs="微软雅黑" w:hint="eastAsia"/>
                <w:kern w:val="0"/>
              </w:rPr>
              <w:t>IP、业务主机、操作类型、SQL模版、数据库用户为维度的数据库行为排行。</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proofErr w:type="gramStart"/>
            <w:r>
              <w:rPr>
                <w:rFonts w:ascii="宋体" w:eastAsia="宋体" w:hAnsi="宋体" w:cs="微软雅黑" w:hint="eastAsia"/>
                <w:kern w:val="0"/>
              </w:rPr>
              <w:t>支持以源</w:t>
            </w:r>
            <w:proofErr w:type="gramEnd"/>
            <w:r>
              <w:rPr>
                <w:rFonts w:ascii="宋体" w:eastAsia="宋体" w:hAnsi="宋体" w:cs="微软雅黑" w:hint="eastAsia"/>
                <w:kern w:val="0"/>
              </w:rPr>
              <w:t>IP、业务主机、操作类型、SQL模版、数据库用户为维度的数据库行为趋势。</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支持以新型SQL趋势统计、支持SQL响应性能分析。</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支持执行SQL语句失败分析，包括登录失败排行，SQL语句失败排行。</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支持吞吐量分析，包括SQL语句吞吐量排行、SQL语句吞吐量趋势、SQL操作类型吞吐量排行、SQL操作类型吞吐量趋势、数据库用户吞吐量排行、数据库用户吞吐量趋势、业务主机吞吐量排行、业务主机吞吐量趋势。</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精细化审计日志分离存储</w:t>
            </w:r>
            <w:r>
              <w:rPr>
                <w:rFonts w:ascii="宋体" w:eastAsia="宋体" w:hAnsi="宋体" w:cs="微软雅黑" w:hint="eastAsia"/>
                <w:kern w:val="0"/>
              </w:rPr>
              <w:br/>
              <w:t>通过SQL</w:t>
            </w:r>
            <w:proofErr w:type="gramStart"/>
            <w:r>
              <w:rPr>
                <w:rFonts w:ascii="宋体" w:eastAsia="宋体" w:hAnsi="宋体" w:cs="微软雅黑" w:hint="eastAsia"/>
                <w:kern w:val="0"/>
              </w:rPr>
              <w:t>串模式</w:t>
            </w:r>
            <w:proofErr w:type="gramEnd"/>
            <w:r>
              <w:rPr>
                <w:rFonts w:ascii="宋体" w:eastAsia="宋体" w:hAnsi="宋体" w:cs="微软雅黑" w:hint="eastAsia"/>
                <w:kern w:val="0"/>
              </w:rPr>
              <w:t>抽取保障磁盘IO的读写性能；分离式存储SQL语句保障数据审计速度快</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▲TB级日志秒级查询</w:t>
            </w:r>
            <w:r>
              <w:rPr>
                <w:rFonts w:ascii="宋体" w:eastAsia="宋体" w:hAnsi="宋体" w:cs="微软雅黑" w:hint="eastAsia"/>
                <w:kern w:val="0"/>
              </w:rPr>
              <w:br/>
            </w:r>
            <w:r>
              <w:rPr>
                <w:rFonts w:ascii="宋体" w:eastAsia="宋体" w:hAnsi="宋体" w:cs="微软雅黑" w:hint="eastAsia"/>
                <w:kern w:val="0"/>
              </w:rPr>
              <w:lastRenderedPageBreak/>
              <w:t>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支持报表收藏，报表导出PDF。支持报表订阅，自定义报表。</w:t>
            </w:r>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风险分析</w:t>
            </w: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支持以时间、源IP、客户端程序、业务系统、数据库用户、数据库名、操作类型、表名、返回行数、影响行数、响应时长、响应码、策略、规则、风险级别、SQL模版为条件的数据库风险查询。</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支持以风险级别、源IP、业务主机、数据库用户、风险类型为维度的数据库风险排行。</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支持以风险级别、源IP、业务主机、数据库用户、风险类型为维度的数据库风险趋势。</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支持Syslog告警、SNMP trap告警、邮件告警，短信告警，包括支持SNMP TRAP方式，提供系统运行状态给第三方网管系统；</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旁路主动发rest包阻断技术</w:t>
            </w:r>
            <w:r>
              <w:rPr>
                <w:rFonts w:ascii="宋体" w:eastAsia="宋体" w:hAnsi="宋体" w:cs="微软雅黑" w:hint="eastAsia"/>
                <w:kern w:val="0"/>
              </w:rPr>
              <w:br/>
            </w:r>
            <w:proofErr w:type="spellStart"/>
            <w:r>
              <w:rPr>
                <w:rFonts w:ascii="宋体" w:eastAsia="宋体" w:hAnsi="宋体" w:cs="微软雅黑" w:hint="eastAsia"/>
                <w:kern w:val="0"/>
              </w:rPr>
              <w:t>Netfilter</w:t>
            </w:r>
            <w:proofErr w:type="spellEnd"/>
            <w:r>
              <w:rPr>
                <w:rFonts w:ascii="宋体" w:eastAsia="宋体" w:hAnsi="宋体" w:cs="微软雅黑" w:hint="eastAsia"/>
                <w:kern w:val="0"/>
              </w:rPr>
              <w:t>框架技术可灵活针对IP、端口、业务系统做精准阻断。</w:t>
            </w:r>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响应方式</w:t>
            </w: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提供管理员权限设置和分权管理，提供三权分立功能，系统可以对使用人员的操作进行审计记录，可以由审计员进行查询，具有自身安全审计功能。</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管理员支持下面几种角色</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（1）. 超级管理员（仅admin，不能新增，仅一个）</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（2）. 安全管理员（负责配置规则, 无查看日志权限)</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（3）. 审计管理员（负责审计日志，仅有日志查看权限）</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（4）. 自定义角色：可以自选页面</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支持系统异常、磁盘空间占用过高、采集器离线等告警。</w:t>
            </w:r>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系统管理</w:t>
            </w: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支持日志备份和日志恢复。</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支持系统日志查看，系统升级，重启操作，磁盘空间自动删除系统必备功能。</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可以实时监控系统的CPU使用率，内存使用率和磁盘占用率。快速定位系统的负载压力和系统运行状况。</w:t>
            </w:r>
          </w:p>
        </w:tc>
      </w:tr>
      <w:tr w:rsidR="00632C64">
        <w:trPr>
          <w:jc w:val="center"/>
        </w:trPr>
        <w:tc>
          <w:tcPr>
            <w:tcW w:w="1545" w:type="dxa"/>
            <w:vMerge/>
            <w:vAlign w:val="center"/>
          </w:tcPr>
          <w:p w:rsidR="00632C64" w:rsidRDefault="00632C64">
            <w:pPr>
              <w:jc w:val="center"/>
              <w:rPr>
                <w:rFonts w:ascii="宋体" w:eastAsia="宋体" w:hAnsi="宋体" w:cs="微软雅黑"/>
                <w:kern w:val="0"/>
              </w:rPr>
            </w:pPr>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支持Syslog方式向外发送审计日志；</w:t>
            </w:r>
          </w:p>
        </w:tc>
      </w:tr>
      <w:tr w:rsidR="00632C64">
        <w:trPr>
          <w:jc w:val="center"/>
        </w:trPr>
        <w:tc>
          <w:tcPr>
            <w:tcW w:w="1545" w:type="dxa"/>
            <w:vAlign w:val="center"/>
          </w:tcPr>
          <w:p w:rsidR="00632C64" w:rsidRDefault="00B72B92">
            <w:pPr>
              <w:jc w:val="center"/>
              <w:rPr>
                <w:rFonts w:ascii="宋体" w:eastAsia="宋体" w:hAnsi="宋体" w:cs="微软雅黑"/>
                <w:kern w:val="0"/>
              </w:rPr>
            </w:pPr>
            <w:proofErr w:type="gramStart"/>
            <w:r>
              <w:rPr>
                <w:rFonts w:ascii="宋体" w:eastAsia="宋体" w:hAnsi="宋体" w:cs="微软雅黑" w:hint="eastAsia"/>
                <w:kern w:val="0"/>
              </w:rPr>
              <w:t>数据灾备</w:t>
            </w:r>
            <w:proofErr w:type="gramEnd"/>
          </w:p>
        </w:tc>
        <w:tc>
          <w:tcPr>
            <w:tcW w:w="12100" w:type="dxa"/>
            <w:gridSpan w:val="2"/>
            <w:vAlign w:val="center"/>
          </w:tcPr>
          <w:p w:rsidR="00632C64" w:rsidRDefault="00B72B92">
            <w:pPr>
              <w:rPr>
                <w:rFonts w:ascii="宋体" w:eastAsia="宋体" w:hAnsi="宋体" w:cs="微软雅黑"/>
                <w:kern w:val="0"/>
              </w:rPr>
            </w:pPr>
            <w:r>
              <w:rPr>
                <w:rFonts w:ascii="宋体" w:eastAsia="宋体" w:hAnsi="宋体" w:cs="微软雅黑" w:hint="eastAsia"/>
                <w:kern w:val="0"/>
              </w:rPr>
              <w:t>数据可靠性</w:t>
            </w:r>
            <w:proofErr w:type="gramStart"/>
            <w:r>
              <w:rPr>
                <w:rFonts w:ascii="宋体" w:eastAsia="宋体" w:hAnsi="宋体" w:cs="微软雅黑" w:hint="eastAsia"/>
                <w:kern w:val="0"/>
              </w:rPr>
              <w:t>及灾备</w:t>
            </w:r>
            <w:proofErr w:type="gramEnd"/>
            <w:r>
              <w:rPr>
                <w:rFonts w:ascii="宋体" w:eastAsia="宋体" w:hAnsi="宋体" w:cs="微软雅黑" w:hint="eastAsia"/>
                <w:kern w:val="0"/>
              </w:rPr>
              <w:br/>
              <w:t>（1）. 独有的</w:t>
            </w:r>
            <w:proofErr w:type="spellStart"/>
            <w:r>
              <w:rPr>
                <w:rFonts w:ascii="宋体" w:eastAsia="宋体" w:hAnsi="宋体" w:cs="微软雅黑" w:hint="eastAsia"/>
                <w:kern w:val="0"/>
              </w:rPr>
              <w:t>Mapreduce</w:t>
            </w:r>
            <w:proofErr w:type="spellEnd"/>
            <w:r>
              <w:rPr>
                <w:rFonts w:ascii="宋体" w:eastAsia="宋体" w:hAnsi="宋体" w:cs="微软雅黑" w:hint="eastAsia"/>
                <w:kern w:val="0"/>
              </w:rPr>
              <w:t>框架支持自动将数据同步到外部备份</w:t>
            </w:r>
            <w:r>
              <w:rPr>
                <w:rFonts w:ascii="宋体" w:eastAsia="宋体" w:hAnsi="宋体" w:cs="微软雅黑" w:hint="eastAsia"/>
                <w:kern w:val="0"/>
              </w:rPr>
              <w:br/>
              <w:t>（2）. 支持数据到磁盘柜、RAID阵列卡</w:t>
            </w:r>
            <w:r>
              <w:rPr>
                <w:rFonts w:ascii="宋体" w:eastAsia="宋体" w:hAnsi="宋体" w:cs="微软雅黑" w:hint="eastAsia"/>
                <w:kern w:val="0"/>
              </w:rPr>
              <w:br/>
            </w:r>
            <w:r>
              <w:rPr>
                <w:rFonts w:ascii="宋体" w:eastAsia="宋体" w:hAnsi="宋体" w:cs="微软雅黑" w:hint="eastAsia"/>
                <w:kern w:val="0"/>
              </w:rPr>
              <w:lastRenderedPageBreak/>
              <w:t>（3）. 支持针对原始数据实现事物重做，来保障数据</w:t>
            </w:r>
            <w:proofErr w:type="gramStart"/>
            <w:r>
              <w:rPr>
                <w:rFonts w:ascii="宋体" w:eastAsia="宋体" w:hAnsi="宋体" w:cs="微软雅黑" w:hint="eastAsia"/>
                <w:kern w:val="0"/>
              </w:rPr>
              <w:t>的灾备</w:t>
            </w:r>
            <w:proofErr w:type="gramEnd"/>
          </w:p>
        </w:tc>
      </w:tr>
      <w:tr w:rsidR="00632C64">
        <w:trPr>
          <w:jc w:val="center"/>
        </w:trPr>
        <w:tc>
          <w:tcPr>
            <w:tcW w:w="1545" w:type="dxa"/>
            <w:vMerge w:val="restart"/>
            <w:vAlign w:val="center"/>
          </w:tcPr>
          <w:p w:rsidR="00632C64" w:rsidRDefault="00B72B92">
            <w:pPr>
              <w:jc w:val="center"/>
              <w:rPr>
                <w:rFonts w:ascii="宋体" w:eastAsia="宋体" w:hAnsi="宋体" w:cs="微软雅黑"/>
                <w:kern w:val="0"/>
              </w:rPr>
            </w:pPr>
            <w:r>
              <w:rPr>
                <w:rFonts w:ascii="宋体" w:eastAsia="宋体" w:hAnsi="宋体" w:cs="宋体" w:hint="eastAsia"/>
                <w:kern w:val="0"/>
              </w:rPr>
              <w:lastRenderedPageBreak/>
              <w:t>▲资质证明</w:t>
            </w: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设备生产厂商注册资本不小于6000万；</w:t>
            </w:r>
          </w:p>
        </w:tc>
      </w:tr>
      <w:tr w:rsidR="00632C64">
        <w:trPr>
          <w:jc w:val="center"/>
        </w:trPr>
        <w:tc>
          <w:tcPr>
            <w:tcW w:w="1545" w:type="dxa"/>
            <w:vMerge/>
            <w:vAlign w:val="center"/>
          </w:tcPr>
          <w:p w:rsidR="00632C64" w:rsidRDefault="00632C64">
            <w:pPr>
              <w:rPr>
                <w:rFonts w:ascii="宋体" w:eastAsia="宋体" w:hAnsi="宋体" w:cs="微软雅黑"/>
                <w:kern w:val="0"/>
              </w:rPr>
            </w:pP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中国信息安全认证中心(ISCCC)证书-增强级；</w:t>
            </w:r>
          </w:p>
        </w:tc>
      </w:tr>
      <w:tr w:rsidR="00632C64">
        <w:trPr>
          <w:jc w:val="center"/>
        </w:trPr>
        <w:tc>
          <w:tcPr>
            <w:tcW w:w="1545" w:type="dxa"/>
            <w:vMerge/>
            <w:vAlign w:val="center"/>
          </w:tcPr>
          <w:p w:rsidR="00632C64" w:rsidRDefault="00632C64">
            <w:pPr>
              <w:rPr>
                <w:rFonts w:ascii="宋体" w:eastAsia="宋体" w:hAnsi="宋体" w:cs="微软雅黑"/>
                <w:kern w:val="0"/>
              </w:rPr>
            </w:pP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公司研发体系通过国际认证CMMI5；</w:t>
            </w:r>
          </w:p>
        </w:tc>
      </w:tr>
      <w:tr w:rsidR="00632C64">
        <w:trPr>
          <w:jc w:val="center"/>
        </w:trPr>
        <w:tc>
          <w:tcPr>
            <w:tcW w:w="1545" w:type="dxa"/>
            <w:vMerge/>
            <w:vAlign w:val="center"/>
          </w:tcPr>
          <w:p w:rsidR="00632C64" w:rsidRDefault="00632C64">
            <w:pPr>
              <w:rPr>
                <w:rFonts w:ascii="宋体" w:eastAsia="宋体" w:hAnsi="宋体" w:cs="微软雅黑"/>
                <w:kern w:val="0"/>
              </w:rPr>
            </w:pP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售后服务体系通过ISO9001认证；</w:t>
            </w:r>
          </w:p>
        </w:tc>
      </w:tr>
      <w:tr w:rsidR="00632C64">
        <w:trPr>
          <w:jc w:val="center"/>
        </w:trPr>
        <w:tc>
          <w:tcPr>
            <w:tcW w:w="1545" w:type="dxa"/>
            <w:vMerge/>
            <w:vAlign w:val="center"/>
          </w:tcPr>
          <w:p w:rsidR="00632C64" w:rsidRDefault="00632C64">
            <w:pPr>
              <w:rPr>
                <w:rFonts w:ascii="宋体" w:eastAsia="宋体" w:hAnsi="宋体" w:cs="微软雅黑"/>
                <w:kern w:val="0"/>
              </w:rPr>
            </w:pP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国家应急中心应急支撑单位CNCERT证书；</w:t>
            </w:r>
          </w:p>
        </w:tc>
      </w:tr>
      <w:tr w:rsidR="00632C64">
        <w:trPr>
          <w:jc w:val="center"/>
        </w:trPr>
        <w:tc>
          <w:tcPr>
            <w:tcW w:w="1545" w:type="dxa"/>
            <w:vMerge/>
            <w:vAlign w:val="center"/>
          </w:tcPr>
          <w:p w:rsidR="00632C64" w:rsidRDefault="00632C64">
            <w:pPr>
              <w:rPr>
                <w:rFonts w:ascii="宋体" w:eastAsia="宋体" w:hAnsi="宋体" w:cs="微软雅黑"/>
                <w:kern w:val="0"/>
              </w:rPr>
            </w:pP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产品获得公安部数据库审计产品《计算机信息系统安全专用产品销售许可证》；</w:t>
            </w:r>
          </w:p>
        </w:tc>
      </w:tr>
      <w:tr w:rsidR="00632C64">
        <w:trPr>
          <w:jc w:val="center"/>
        </w:trPr>
        <w:tc>
          <w:tcPr>
            <w:tcW w:w="1545" w:type="dxa"/>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▲产品测试</w:t>
            </w: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中标后二个工作日内需要提供同型号的样机进行上述功能要求的逐一测试验证，全部通过后执行合同流程，在指定的时间不能提供测试样机进行测试或测试中发现虚假应标的行为将予以</w:t>
            </w:r>
            <w:proofErr w:type="gramStart"/>
            <w:r>
              <w:rPr>
                <w:rFonts w:ascii="宋体" w:eastAsia="宋体" w:hAnsi="宋体" w:cs="宋体" w:hint="eastAsia"/>
                <w:kern w:val="0"/>
              </w:rPr>
              <w:t>废标处理</w:t>
            </w:r>
            <w:proofErr w:type="gramEnd"/>
            <w:r>
              <w:rPr>
                <w:rFonts w:ascii="宋体" w:eastAsia="宋体" w:hAnsi="宋体" w:cs="宋体" w:hint="eastAsia"/>
                <w:kern w:val="0"/>
              </w:rPr>
              <w:t>并保留对预中标单位和厂商追究相关责任的权利</w:t>
            </w:r>
          </w:p>
        </w:tc>
      </w:tr>
      <w:tr w:rsidR="00632C64">
        <w:trPr>
          <w:jc w:val="center"/>
        </w:trPr>
        <w:tc>
          <w:tcPr>
            <w:tcW w:w="1545" w:type="dxa"/>
            <w:vAlign w:val="center"/>
          </w:tcPr>
          <w:p w:rsidR="00632C64" w:rsidRDefault="00B72B92">
            <w:pPr>
              <w:jc w:val="center"/>
              <w:rPr>
                <w:rFonts w:ascii="宋体" w:eastAsia="宋体" w:hAnsi="宋体" w:cs="微软雅黑"/>
                <w:kern w:val="0"/>
              </w:rPr>
            </w:pPr>
            <w:r>
              <w:rPr>
                <w:rFonts w:ascii="宋体" w:eastAsia="宋体" w:hAnsi="宋体" w:cs="微软雅黑" w:hint="eastAsia"/>
                <w:kern w:val="0"/>
              </w:rPr>
              <w:t>▲售后服务</w:t>
            </w:r>
          </w:p>
        </w:tc>
        <w:tc>
          <w:tcPr>
            <w:tcW w:w="12100" w:type="dxa"/>
            <w:gridSpan w:val="2"/>
            <w:vAlign w:val="center"/>
          </w:tcPr>
          <w:p w:rsidR="00632C64" w:rsidRDefault="00B72B92">
            <w:pPr>
              <w:rPr>
                <w:rFonts w:ascii="宋体" w:eastAsia="宋体" w:hAnsi="宋体" w:cs="宋体"/>
                <w:kern w:val="0"/>
              </w:rPr>
            </w:pPr>
            <w:r>
              <w:rPr>
                <w:rFonts w:ascii="宋体" w:eastAsia="宋体" w:hAnsi="宋体" w:cs="宋体" w:hint="eastAsia"/>
                <w:kern w:val="0"/>
              </w:rPr>
              <w:t>提供设备初次原厂工程师现场安装服务；质保期内提供3年7*24免费软硬件（免上门费、备件费、人工费等相关费用）原厂技术支持与上门售后服务；中标后二个工作日内提供原厂商三年质保和7x24小时售后服务承诺函</w:t>
            </w:r>
          </w:p>
        </w:tc>
      </w:tr>
    </w:tbl>
    <w:p w:rsidR="00632C64" w:rsidRDefault="00632C64">
      <w:pPr>
        <w:rPr>
          <w:rFonts w:ascii="宋体" w:eastAsia="宋体" w:hAnsi="宋体"/>
        </w:rPr>
      </w:pPr>
    </w:p>
    <w:p w:rsidR="00632C64" w:rsidRDefault="00B72B92">
      <w:pPr>
        <w:rPr>
          <w:rFonts w:ascii="宋体" w:eastAsia="宋体" w:hAnsi="宋体"/>
          <w:b/>
        </w:rPr>
      </w:pPr>
      <w:r>
        <w:rPr>
          <w:rFonts w:ascii="宋体" w:eastAsia="宋体" w:hAnsi="宋体" w:hint="eastAsia"/>
          <w:b/>
        </w:rPr>
        <w:t>商务要求</w:t>
      </w:r>
    </w:p>
    <w:p w:rsidR="00632C64" w:rsidRDefault="00B72B92">
      <w:pPr>
        <w:pStyle w:val="a7"/>
        <w:numPr>
          <w:ilvl w:val="0"/>
          <w:numId w:val="3"/>
        </w:numPr>
        <w:wordWrap w:val="0"/>
        <w:ind w:firstLineChars="0"/>
        <w:rPr>
          <w:rFonts w:ascii="宋体" w:eastAsia="宋体" w:hAnsi="宋体" w:cs="宋体"/>
          <w:kern w:val="0"/>
        </w:rPr>
      </w:pPr>
      <w:r>
        <w:rPr>
          <w:rFonts w:ascii="宋体" w:eastAsia="宋体" w:hAnsi="宋体" w:cs="宋体" w:hint="eastAsia"/>
          <w:kern w:val="0"/>
        </w:rPr>
        <w:t>仅限安吉地区供应商</w:t>
      </w:r>
    </w:p>
    <w:p w:rsidR="00632C64" w:rsidRDefault="00B72B92">
      <w:pPr>
        <w:wordWrap w:val="0"/>
        <w:rPr>
          <w:rFonts w:ascii="宋体" w:eastAsia="宋体" w:hAnsi="宋体" w:cs="宋体"/>
          <w:kern w:val="0"/>
        </w:rPr>
      </w:pPr>
      <w:r>
        <w:rPr>
          <w:rFonts w:ascii="宋体" w:eastAsia="宋体" w:hAnsi="宋体" w:cs="宋体" w:hint="eastAsia"/>
          <w:kern w:val="0"/>
        </w:rPr>
        <w:t>2、〈一〉中标人应免费将所供产品运输到用户指定地点，用户组织产品供货验收合格后，根据用户要求免费实施产品的安装调试。 〈二〉根据用户实际应用的要求，免费提供产品的安装调试，应包含项目所需相应的所有附件等材料。 ▲〈三〉</w:t>
      </w:r>
      <w:bookmarkStart w:id="0" w:name="_GoBack"/>
      <w:r w:rsidR="0072127C">
        <w:rPr>
          <w:rFonts w:ascii="宋体" w:eastAsia="宋体" w:hAnsi="宋体" w:cs="宋体" w:hint="eastAsia"/>
          <w:kern w:val="0"/>
        </w:rPr>
        <w:t>质保期三年</w:t>
      </w:r>
      <w:bookmarkEnd w:id="0"/>
      <w:r w:rsidR="0072127C">
        <w:rPr>
          <w:rFonts w:ascii="宋体" w:eastAsia="宋体" w:hAnsi="宋体" w:cs="宋体" w:hint="eastAsia"/>
          <w:kern w:val="0"/>
        </w:rPr>
        <w:t>，</w:t>
      </w:r>
      <w:r>
        <w:rPr>
          <w:rFonts w:ascii="宋体" w:eastAsia="宋体" w:hAnsi="宋体" w:cs="宋体" w:hint="eastAsia"/>
          <w:kern w:val="0"/>
        </w:rPr>
        <w:t>中标后二个工作日内需提供原厂商针对本项目的三年7x24小时售后服务承诺函原件、原厂商盖章的技术参数响应表（如多页，每页需盖章）、询价</w:t>
      </w:r>
      <w:proofErr w:type="gramStart"/>
      <w:r>
        <w:rPr>
          <w:rFonts w:ascii="宋体" w:eastAsia="宋体" w:hAnsi="宋体" w:cs="宋体" w:hint="eastAsia"/>
          <w:kern w:val="0"/>
        </w:rPr>
        <w:t>单要求</w:t>
      </w:r>
      <w:proofErr w:type="gramEnd"/>
      <w:r>
        <w:rPr>
          <w:rFonts w:ascii="宋体" w:eastAsia="宋体" w:hAnsi="宋体" w:cs="宋体" w:hint="eastAsia"/>
          <w:kern w:val="0"/>
        </w:rPr>
        <w:t>的证明材料并加盖公章及产品到用户现场进行测试，如达不到要求的，则按提供虚假材料处理，并取消其中标资格。</w:t>
      </w:r>
    </w:p>
    <w:p w:rsidR="00632C64" w:rsidRDefault="00B72B92">
      <w:pPr>
        <w:wordWrap w:val="0"/>
        <w:rPr>
          <w:rFonts w:ascii="宋体" w:eastAsia="宋体" w:hAnsi="宋体" w:cs="宋体"/>
          <w:kern w:val="0"/>
        </w:rPr>
      </w:pPr>
      <w:r>
        <w:rPr>
          <w:rFonts w:ascii="宋体" w:eastAsia="宋体" w:hAnsi="宋体" w:cs="宋体" w:hint="eastAsia"/>
          <w:kern w:val="0"/>
        </w:rPr>
        <w:t xml:space="preserve">3、付款方式：所有设备到货用户核对后并安装调试完毕验收合格支付95%，剩余5%质保金6个月后如无质量问题一次性支付完毕。                  </w:t>
      </w:r>
    </w:p>
    <w:p w:rsidR="00632C64" w:rsidRDefault="00B72B92">
      <w:pPr>
        <w:wordWrap w:val="0"/>
        <w:rPr>
          <w:rFonts w:ascii="宋体" w:eastAsia="宋体" w:hAnsi="宋体" w:cs="宋体"/>
          <w:kern w:val="0"/>
        </w:rPr>
      </w:pPr>
      <w:r>
        <w:rPr>
          <w:rFonts w:ascii="宋体" w:eastAsia="宋体" w:hAnsi="宋体" w:cs="宋体" w:hint="eastAsia"/>
          <w:kern w:val="0"/>
        </w:rPr>
        <w:t>4、〈一〉安装地点：安吉县</w:t>
      </w:r>
      <w:proofErr w:type="gramStart"/>
      <w:r>
        <w:rPr>
          <w:rFonts w:ascii="宋体" w:eastAsia="宋体" w:hAnsi="宋体" w:cs="宋体" w:hint="eastAsia"/>
          <w:kern w:val="0"/>
        </w:rPr>
        <w:t>卫计局</w:t>
      </w:r>
      <w:proofErr w:type="gramEnd"/>
      <w:r>
        <w:rPr>
          <w:rFonts w:ascii="宋体" w:eastAsia="宋体" w:hAnsi="宋体" w:cs="宋体" w:hint="eastAsia"/>
          <w:kern w:val="0"/>
        </w:rPr>
        <w:t xml:space="preserve">指定安装地点。 ▲〈二〉完成时间: 2018年12月15日前，必须将所有设备调试安装完毕。〈三〉安装标准：符合我国国家有关技术规范要求和技术标准，所有的设备必须保证同时安装到位。 〈四〉中标人免费提供中标设备的安装服务。 〈五〉调试所需专用工具设施材料由中标方自备、自运到现场，完工后自费搬走。 </w:t>
      </w:r>
    </w:p>
    <w:p w:rsidR="00632C64" w:rsidRDefault="00B72B92">
      <w:pPr>
        <w:wordWrap w:val="0"/>
        <w:rPr>
          <w:rFonts w:ascii="宋体" w:eastAsia="宋体" w:hAnsi="宋体" w:cs="宋体"/>
          <w:kern w:val="0"/>
        </w:rPr>
      </w:pPr>
      <w:r>
        <w:rPr>
          <w:rFonts w:ascii="宋体" w:eastAsia="宋体" w:hAnsi="宋体" w:cs="宋体" w:hint="eastAsia"/>
          <w:kern w:val="0"/>
        </w:rPr>
        <w:t>5、〈一〉质保期内因不能排除的故障而影响工作的情况每发生一次，其质保期相应延长60天，保质期内因设备本身缺陷造成各种故障应由卖方免费技术服务和维修。〈二〉在质保期内，所有因服务、设备及零部件更换和维修等原因产生的费用由供应商承担。同时,在整个产品使用期内中标人应确保产品的正常使用，在接到用户维修要求后应立即</w:t>
      </w:r>
      <w:proofErr w:type="gramStart"/>
      <w:r>
        <w:rPr>
          <w:rFonts w:ascii="宋体" w:eastAsia="宋体" w:hAnsi="宋体" w:cs="宋体" w:hint="eastAsia"/>
          <w:kern w:val="0"/>
        </w:rPr>
        <w:t>作出</w:t>
      </w:r>
      <w:proofErr w:type="gramEnd"/>
      <w:r>
        <w:rPr>
          <w:rFonts w:ascii="宋体" w:eastAsia="宋体" w:hAnsi="宋体" w:cs="宋体" w:hint="eastAsia"/>
          <w:kern w:val="0"/>
        </w:rPr>
        <w:t>回应，当系统的软硬件设备出现故障时，供应商也应承诺在接到买方通知后30分钟内响应并提出解决方案，在1小时以内完成甲方提出的维修要求，如需更换设备或送修，必须在1个工作日内负责解决。如无法解决问题，应提供同档次的设备予以代用。</w:t>
      </w:r>
    </w:p>
    <w:p w:rsidR="00632C64" w:rsidRDefault="00B72B92">
      <w:pPr>
        <w:rPr>
          <w:rFonts w:ascii="宋体" w:eastAsia="宋体" w:hAnsi="宋体"/>
        </w:rPr>
      </w:pPr>
      <w:r>
        <w:rPr>
          <w:rFonts w:ascii="宋体" w:eastAsia="宋体" w:hAnsi="宋体" w:cs="宋体" w:hint="eastAsia"/>
          <w:kern w:val="0"/>
        </w:rPr>
        <w:lastRenderedPageBreak/>
        <w:t>7、本次所提供的设备最终用户为：安吉县</w:t>
      </w:r>
      <w:proofErr w:type="gramStart"/>
      <w:r>
        <w:rPr>
          <w:rFonts w:ascii="宋体" w:eastAsia="宋体" w:hAnsi="宋体" w:cs="宋体" w:hint="eastAsia"/>
          <w:kern w:val="0"/>
        </w:rPr>
        <w:t>卫计局</w:t>
      </w:r>
      <w:proofErr w:type="gramEnd"/>
    </w:p>
    <w:p w:rsidR="00632C64" w:rsidRDefault="00632C64"/>
    <w:sectPr w:rsidR="00632C64">
      <w:pgSz w:w="16838" w:h="11906" w:orient="landscape"/>
      <w:pgMar w:top="1797" w:right="1440" w:bottom="1797"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charset w:val="00"/>
    <w:family w:val="swiss"/>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2554"/>
    <w:multiLevelType w:val="multilevel"/>
    <w:tmpl w:val="1BE725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810FEB"/>
    <w:multiLevelType w:val="multilevel"/>
    <w:tmpl w:val="60810FEB"/>
    <w:lvl w:ilvl="0">
      <w:start w:val="1"/>
      <w:numFmt w:val="decimal"/>
      <w:pStyle w:val="1"/>
      <w:lvlText w:val="%1"/>
      <w:lvlJc w:val="left"/>
      <w:pPr>
        <w:ind w:left="432" w:hanging="432"/>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nsid w:val="737E088B"/>
    <w:multiLevelType w:val="multilevel"/>
    <w:tmpl w:val="737E088B"/>
    <w:lvl w:ilvl="0">
      <w:start w:val="1"/>
      <w:numFmt w:val="decimal"/>
      <w:lvlText w:val="%1"/>
      <w:lvlJc w:val="left"/>
      <w:pPr>
        <w:ind w:left="432" w:hanging="432"/>
      </w:pPr>
      <w:rPr>
        <w:rFonts w:hint="eastAsia"/>
      </w:rPr>
    </w:lvl>
    <w:lvl w:ilvl="1">
      <w:start w:val="1"/>
      <w:numFmt w:val="chineseCountingThousand"/>
      <w:lvlText w:val="【%2】"/>
      <w:lvlJc w:val="left"/>
      <w:pPr>
        <w:ind w:left="0" w:firstLine="0"/>
      </w:pPr>
      <w:rPr>
        <w:rFonts w:hint="eastAsia"/>
        <w:b/>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4C"/>
    <w:rsid w:val="000D1F7E"/>
    <w:rsid w:val="00171118"/>
    <w:rsid w:val="001E58BE"/>
    <w:rsid w:val="002244E4"/>
    <w:rsid w:val="00267851"/>
    <w:rsid w:val="00312820"/>
    <w:rsid w:val="003427B5"/>
    <w:rsid w:val="00470294"/>
    <w:rsid w:val="005024E6"/>
    <w:rsid w:val="00632C64"/>
    <w:rsid w:val="0072127C"/>
    <w:rsid w:val="00787C3D"/>
    <w:rsid w:val="007A06A3"/>
    <w:rsid w:val="0089154C"/>
    <w:rsid w:val="008B2EED"/>
    <w:rsid w:val="008B7010"/>
    <w:rsid w:val="00956012"/>
    <w:rsid w:val="009F2B68"/>
    <w:rsid w:val="00AA4371"/>
    <w:rsid w:val="00B72B92"/>
    <w:rsid w:val="00C122EE"/>
    <w:rsid w:val="00C420D7"/>
    <w:rsid w:val="00C92082"/>
    <w:rsid w:val="00DF0F86"/>
    <w:rsid w:val="00E369C4"/>
    <w:rsid w:val="00F25A19"/>
    <w:rsid w:val="00FB6AFA"/>
    <w:rsid w:val="185F08F2"/>
    <w:rsid w:val="2245324A"/>
    <w:rsid w:val="379C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kern w:val="2"/>
      <w:sz w:val="21"/>
      <w:szCs w:val="21"/>
    </w:rPr>
  </w:style>
  <w:style w:type="paragraph" w:styleId="1">
    <w:name w:val="heading 1"/>
    <w:basedOn w:val="a"/>
    <w:next w:val="a"/>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5Char">
    <w:name w:val="标题 5 Char"/>
    <w:basedOn w:val="a0"/>
    <w:link w:val="5"/>
    <w:uiPriority w:val="9"/>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 w:type="character" w:customStyle="1" w:styleId="9Char">
    <w:name w:val="标题 9 Char"/>
    <w:basedOn w:val="a0"/>
    <w:link w:val="9"/>
    <w:uiPriority w:val="9"/>
    <w:semiHidden/>
    <w:rPr>
      <w:rFonts w:asciiTheme="majorHAnsi" w:eastAsiaTheme="majorEastAsia" w:hAnsiTheme="majorHAnsi" w:cstheme="majorBidi"/>
      <w:szCs w:val="21"/>
    </w:rPr>
  </w:style>
  <w:style w:type="paragraph" w:styleId="a7">
    <w:name w:val="List Paragraph"/>
    <w:basedOn w:val="a"/>
    <w:uiPriority w:val="34"/>
    <w:qFormat/>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kern w:val="2"/>
      <w:sz w:val="21"/>
      <w:szCs w:val="21"/>
    </w:rPr>
  </w:style>
  <w:style w:type="paragraph" w:styleId="1">
    <w:name w:val="heading 1"/>
    <w:basedOn w:val="a"/>
    <w:next w:val="a"/>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i/>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5Char">
    <w:name w:val="标题 5 Char"/>
    <w:basedOn w:val="a0"/>
    <w:link w:val="5"/>
    <w:uiPriority w:val="9"/>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 w:type="character" w:customStyle="1" w:styleId="9Char">
    <w:name w:val="标题 9 Char"/>
    <w:basedOn w:val="a0"/>
    <w:link w:val="9"/>
    <w:uiPriority w:val="9"/>
    <w:semiHidden/>
    <w:rPr>
      <w:rFonts w:asciiTheme="majorHAnsi" w:eastAsiaTheme="majorEastAsia" w:hAnsiTheme="majorHAnsi" w:cstheme="majorBidi"/>
      <w:szCs w:val="21"/>
    </w:rPr>
  </w:style>
  <w:style w:type="paragraph" w:styleId="a7">
    <w:name w:val="List Paragraph"/>
    <w:basedOn w:val="a"/>
    <w:uiPriority w:val="34"/>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1584</Words>
  <Characters>9035</Characters>
  <Application>Microsoft Office Word</Application>
  <DocSecurity>0</DocSecurity>
  <Lines>75</Lines>
  <Paragraphs>21</Paragraphs>
  <ScaleCrop>false</ScaleCrop>
  <Company>ajwjj</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钱新家</cp:lastModifiedBy>
  <cp:revision>14</cp:revision>
  <dcterms:created xsi:type="dcterms:W3CDTF">2018-10-11T08:03:00Z</dcterms:created>
  <dcterms:modified xsi:type="dcterms:W3CDTF">2018-12-03T03:04:00Z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