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D2" w:rsidRDefault="0068065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张乐平纪念馆</w:t>
      </w:r>
      <w:r w:rsidR="00BD5970">
        <w:rPr>
          <w:rFonts w:asciiTheme="minorEastAsia" w:eastAsiaTheme="minorEastAsia" w:hAnsiTheme="minorEastAsia" w:hint="eastAsia"/>
          <w:b/>
          <w:sz w:val="28"/>
          <w:szCs w:val="28"/>
        </w:rPr>
        <w:t>监控设备采购清单</w:t>
      </w:r>
    </w:p>
    <w:tbl>
      <w:tblPr>
        <w:tblpPr w:leftFromText="180" w:rightFromText="180" w:vertAnchor="text" w:horzAnchor="page" w:tblpX="787" w:tblpY="88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565"/>
        <w:gridCol w:w="900"/>
        <w:gridCol w:w="945"/>
        <w:gridCol w:w="1773"/>
      </w:tblGrid>
      <w:tr w:rsidR="00F374D2">
        <w:trPr>
          <w:trHeight w:val="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374D2" w:rsidRDefault="00F374D2" w:rsidP="0068065E">
            <w:pPr>
              <w:spacing w:line="400" w:lineRule="exact"/>
              <w:ind w:leftChars="-599" w:left="-855" w:rightChars="-3995" w:right="-8389" w:hangingChars="192" w:hanging="40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设备名称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技术参数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品牌型号</w:t>
            </w:r>
          </w:p>
        </w:tc>
      </w:tr>
      <w:tr w:rsidR="00F374D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64159D" w:rsidRDefault="00BD5970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64159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64159D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159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红外网络半球摄像机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5E" w:rsidRPr="0068065E" w:rsidRDefault="0068065E" w:rsidP="0068065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130万1/3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”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CMOS ICR日夜型半球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型网络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摄像机；最大分辨率1280x960；需具有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20路取流路数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能力，以满足更多用户同时在线访问摄像机视频；▲最低照度彩色：0.01lx(AGC开，RJ45输出)，黑白:0.001lx(AGC开，RJ45输出)，灰度等级不小于11级</w:t>
            </w:r>
            <w:r w:rsidRPr="00BF259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bidi="ar"/>
              </w:rPr>
              <w:t>（公安部型式检验报告证明）</w:t>
            </w: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；▲红外补光距离不小于50米</w:t>
            </w:r>
            <w:r w:rsidRPr="00BF259C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>（公安部型式检验报告证明）</w:t>
            </w: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；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需支持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三码流技术，可同时输出三路码流，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主码流最高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1280x960@30fps，第三码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流最大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1280x960@30fps，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子码流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704x576@30fps；</w:t>
            </w:r>
          </w:p>
          <w:p w:rsidR="00F374D2" w:rsidRPr="00B67560" w:rsidRDefault="0068065E" w:rsidP="00BF259C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在1280x960@25fps下，清晰度不小于900TVL；支持H.264、MJPEG视频编码格式，其中H.264支持Baseline/Main/</w:t>
            </w:r>
            <w:proofErr w:type="spell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HighProfile</w:t>
            </w:r>
            <w:proofErr w:type="spell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；信噪比不小于55dB；需具大于100dB宽动态；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需支持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8行字符显示，字体颜色可设置，需具有图片叠加到视频画面功能；支持区域遮盖功能，并能支持8块区域；需具有黑白名单功能，其中白名单可添加不小于10个IP地址；▲需具备人脸检测、区域入侵检测、越界检测、虚焦检测、进入区域、离开区域、徘徊、人员聚集、逆行、音频异常、场景变更等功能</w:t>
            </w:r>
            <w:r w:rsidRPr="00BF259C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>（公安部型式检验报告证明）</w:t>
            </w: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；可开启或关闭智能后检索功能；需具有电子防抖、ROI感兴趣区域、SVC可伸缩编码、自动增益、背光补偿、数字降噪、强光抑制、防红外过曝、走廊模式等功能；摄像机能够在-30~60摄氏度，湿度小于93%环境下稳定工作；不低于IP67防尘防水等级；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需支持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DC12V供电，且在不小于DC12V±30%范围内变化时可以正常工作；设备工作状态时，支持空气放电8kV，接触放电6kV，通讯端口支持6kV峰值电压；</w:t>
            </w:r>
            <w:r w:rsidRPr="00BF259C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>▲合同签订时提供三年原厂</w:t>
            </w:r>
            <w:r w:rsidR="00C012B0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>授权</w:t>
            </w:r>
            <w:r w:rsidRPr="00BF259C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>质保函原件</w:t>
            </w:r>
            <w:r w:rsidR="00B6756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64159D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159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64159D" w:rsidRDefault="00517CDD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415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0" w:rsidRPr="009720E0" w:rsidRDefault="00BD5970" w:rsidP="00B6756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15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</w:t>
            </w:r>
            <w:r w:rsidRPr="0064159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="0068065E" w:rsidRPr="0068065E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DS-2CD2110FD-I</w:t>
            </w:r>
            <w:r w:rsidR="00BA4A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Z</w:t>
            </w:r>
          </w:p>
        </w:tc>
      </w:tr>
      <w:tr w:rsidR="00F374D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监控专用电源盒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TV专用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注塑件</w:t>
            </w:r>
          </w:p>
        </w:tc>
      </w:tr>
      <w:tr w:rsidR="00F374D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监控专用电源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12V2A</w:t>
            </w:r>
            <w:r w:rsidR="00517CDD" w:rsidRPr="00517CD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（含电源盒）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小耳朵</w:t>
            </w:r>
          </w:p>
        </w:tc>
      </w:tr>
      <w:tr w:rsidR="00F374D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64159D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415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64159D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159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网络硬盘录像机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B67560" w:rsidRDefault="0068065E" w:rsidP="00B6756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bidi="ar"/>
              </w:rPr>
            </w:pP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支持设置图案密码，用户通过绘制图案来解锁并登录；支持视频摘要回放功能：将不同时间段的多个目标叠加在一个背景上同时回放；支持接入ONVIF协议、RTSP协议、GB/T28181协议的设备，可一键激活并添加局域网内IPC</w:t>
            </w:r>
            <w:r w:rsidR="00B6756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；</w:t>
            </w: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▲支持2组4屏显示输出，每组包含HDMI和VGA各一个，同一组内为同源输出，两组之间可异源输出视频图像，并可分别控制进行预览、回放、配置等操作</w:t>
            </w:r>
            <w:r w:rsidRPr="00BF259C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>（以公安部检测报告为准）</w:t>
            </w: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；支持36/32/25/16/9/8/6/4/1分屏预览；支持4000X3000格式的高清网络视频的解码显示；支持录像打包时间1-300分钟可设置；支持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双码流同时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录像；▲支持1/8、1/4、1/2、1、2、4、8、16、32、64、128、256等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倍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速回放录像，支持录像回放的剪辑和回放截图功能</w:t>
            </w:r>
            <w:r w:rsidRPr="00BF259C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>（以公安部检测报告为准）</w:t>
            </w: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；可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设置主码流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、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子码流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、第三码流进行录像；支持即时回放功能，在预览状态下可回放任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通道5-60分钟内的录像文件；支持VGA/HDMI/CVBS同时解码输出；可支持最大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接入总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带宽512Mbps的32路H.265编码、1080p格式的视频图像；可接入H.265、H.264、MPEG4、SVAC视频编码格式的IPC；支持对重要的数据能够进行备份，备份格式MP4和AVI可选；支持智能检索回放功能：进行智能检索回放时，通过设置线、四边开、矩形、全屏4种规则，可自动跳过未触发设定规则的录像，只播放触发规则的录像；支持即时存储和回放功能，可回放设备断电、断网前一秒的录像；支持将选中通道24小时内的录像文件按时间平均分配至多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个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窗口进行分时回放，窗口数量可配置，最大8分屏；可按通道、时间方式同时检索32路图片，可正放、倒放1920×1080格式的图片；支持顺时针旋转270度旋转模式，也可对画面进行“左右”、“上下”、“中心”镜像翻转</w:t>
            </w:r>
            <w:r w:rsidR="00B6756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；</w:t>
            </w: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支持配置导入导出功能：可通过IE浏览器、客户端软件以文档的形式导入导出设备配置文件，并且用户可编辑该文档；支持录像续传接收功能，接入具有断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网续传功能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的网络摄像机，当样机与摄像机之间网络中断并恢复后，可自动接收摄像机内存储的视频图像；支持通过客户端软件预览图像时，当网络带宽低于该通道码率时，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自动抽帧处理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，使预览画面无花屏、马赛克现象产生；支持通过客户端软件预览或远程回放图像时，可重新编码一路与</w:t>
            </w:r>
            <w:proofErr w:type="gramStart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主码流不同</w:t>
            </w:r>
            <w:proofErr w:type="gramEnd"/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>分辨率、帧率、码率的图像；支持8T容量的SATA接口硬盘；支持硬盘热插拔和休眠；支持2个以太网口，可将2个网口设置不同网段的IP地址，分别接入不同网段IP地址的IPC；支持16个SATA接口，至少支持2个</w:t>
            </w: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lastRenderedPageBreak/>
              <w:t>USB2.0，1个USB3.0接口；支持16路报警输入，8路报警输出接口；</w:t>
            </w:r>
            <w:r w:rsidR="00B67560" w:rsidRPr="00BF259C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>▲合同签订时提供三年原厂</w:t>
            </w:r>
            <w:r w:rsidR="00C012B0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>授权</w:t>
            </w:r>
            <w:r w:rsidR="00B67560" w:rsidRPr="00BF259C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>质保函原件</w:t>
            </w:r>
            <w:r w:rsidRPr="00BF259C">
              <w:rPr>
                <w:rFonts w:asciiTheme="minorEastAsia" w:eastAsiaTheme="minorEastAsia" w:hAnsiTheme="minorEastAsia" w:cs="宋体" w:hint="eastAsia"/>
                <w:kern w:val="0"/>
                <w:sz w:val="20"/>
                <w:szCs w:val="18"/>
                <w:lang w:bidi="ar"/>
              </w:rPr>
              <w:t xml:space="preserve">  </w:t>
            </w:r>
            <w:r w:rsidRPr="0068065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                                                </w:t>
            </w:r>
            <w:r w:rsidR="00B6756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bidi="ar"/>
              </w:rPr>
              <w:t xml:space="preserve">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64159D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159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Pr="0064159D" w:rsidRDefault="00BD5970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415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60" w:rsidRPr="0064159D" w:rsidRDefault="00BD5970" w:rsidP="009720E0">
            <w:pPr>
              <w:pStyle w:val="a5"/>
              <w:widowControl/>
              <w:spacing w:before="235" w:beforeAutospacing="0" w:after="235" w:afterAutospacing="0" w:line="400" w:lineRule="exact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  <w:shd w:val="clear" w:color="auto" w:fill="FFFFFF"/>
              </w:rPr>
            </w:pPr>
            <w:r w:rsidRPr="0064159D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海康</w:t>
            </w:r>
            <w:r w:rsidRPr="0064159D">
              <w:rPr>
                <w:rFonts w:asciiTheme="minorEastAsia" w:eastAsiaTheme="minorEastAsia" w:hAnsiTheme="minorEastAsia" w:cs="Tahoma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8065E" w:rsidRPr="0068065E"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  <w:shd w:val="clear" w:color="auto" w:fill="FFFFFF"/>
              </w:rPr>
              <w:t>DS-8632N-I16</w:t>
            </w:r>
          </w:p>
        </w:tc>
      </w:tr>
      <w:tr w:rsidR="00F374D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监控专用硬盘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4TB/64MB(6Gb/秒 NCQ)/5900RPM/SATA3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希捷</w:t>
            </w:r>
          </w:p>
        </w:tc>
      </w:tr>
      <w:tr w:rsidR="00F374D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3B07C6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17CD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16口千兆网络交换机</w:t>
            </w:r>
            <w:r w:rsidR="003B07C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-</w:t>
            </w:r>
            <w:r w:rsidR="003B07C6" w:rsidRPr="003B07C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SG1016DT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TP-LINK</w:t>
            </w:r>
          </w:p>
        </w:tc>
      </w:tr>
      <w:tr w:rsidR="00517CDD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17CD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监控显示器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P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17CD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32寸电视机</w:t>
            </w:r>
            <w:r w:rsidR="00BF259C" w:rsidRPr="00BF25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，</w:t>
            </w:r>
            <w:r w:rsidR="00BF259C" w:rsidRPr="00BF259C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提供原厂三年</w:t>
            </w:r>
            <w:r w:rsidR="00C012B0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授权</w:t>
            </w:r>
            <w:bookmarkStart w:id="0" w:name="_GoBack"/>
            <w:bookmarkEnd w:id="0"/>
            <w:r w:rsidR="00BF259C" w:rsidRPr="00BF259C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质保函原件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BF259C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长虹</w:t>
            </w:r>
          </w:p>
        </w:tc>
      </w:tr>
      <w:tr w:rsidR="00F374D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插座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二三极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公牛</w:t>
            </w:r>
          </w:p>
        </w:tc>
      </w:tr>
      <w:tr w:rsidR="00F374D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RVV2*1.0(监控电源线）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517CD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D2" w:rsidRDefault="00BD5970" w:rsidP="0068065E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秦山</w:t>
            </w:r>
          </w:p>
        </w:tc>
      </w:tr>
      <w:tr w:rsidR="00517CDD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六类网线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六类非屏蔽网线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兰波</w:t>
            </w:r>
          </w:p>
        </w:tc>
      </w:tr>
      <w:tr w:rsidR="00517CDD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线管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PVC线管20-205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波达</w:t>
            </w:r>
          </w:p>
        </w:tc>
      </w:tr>
      <w:tr w:rsidR="00517CDD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ind w:firstLineChars="50" w:firstLine="9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安装调试及辅材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对接头、绝缘胶、膨胀螺丝、</w:t>
            </w:r>
            <w:r w:rsidRPr="00517CD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胶布、水晶头等辅材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DD" w:rsidRDefault="00517CDD" w:rsidP="0068065E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国产</w:t>
            </w:r>
          </w:p>
        </w:tc>
      </w:tr>
    </w:tbl>
    <w:p w:rsidR="00F374D2" w:rsidRDefault="00F374D2">
      <w:pPr>
        <w:rPr>
          <w:rFonts w:asciiTheme="minorEastAsia" w:eastAsiaTheme="minorEastAsia" w:hAnsiTheme="minorEastAsia"/>
          <w:sz w:val="18"/>
          <w:szCs w:val="18"/>
        </w:rPr>
      </w:pPr>
    </w:p>
    <w:p w:rsidR="00F374D2" w:rsidRPr="00BF259C" w:rsidRDefault="00BD5970">
      <w:pPr>
        <w:rPr>
          <w:rFonts w:asciiTheme="minorEastAsia" w:eastAsiaTheme="minorEastAsia" w:hAnsiTheme="minorEastAsia"/>
          <w:sz w:val="20"/>
          <w:szCs w:val="18"/>
        </w:rPr>
      </w:pPr>
      <w:r w:rsidRPr="00BF259C">
        <w:rPr>
          <w:rFonts w:ascii="宋体" w:hAnsi="宋体" w:cs="宋体" w:hint="eastAsia"/>
          <w:sz w:val="22"/>
          <w:szCs w:val="21"/>
        </w:rPr>
        <w:t>▲所有设备及配件至少保证三年的免费质保期，整个系统至少要保证三年的质保期，保修期内免费上门维修、维护、更换配件</w:t>
      </w:r>
    </w:p>
    <w:p w:rsidR="00F374D2" w:rsidRDefault="00F374D2"/>
    <w:sectPr w:rsidR="00F374D2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E9" w:rsidRDefault="00D518E9">
      <w:r>
        <w:separator/>
      </w:r>
    </w:p>
  </w:endnote>
  <w:endnote w:type="continuationSeparator" w:id="0">
    <w:p w:rsidR="00D518E9" w:rsidRDefault="00D5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6038"/>
    </w:sdtPr>
    <w:sdtEndPr/>
    <w:sdtContent>
      <w:p w:rsidR="00F374D2" w:rsidRDefault="00BD5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2B0" w:rsidRPr="00C012B0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E9" w:rsidRDefault="00D518E9">
      <w:r>
        <w:separator/>
      </w:r>
    </w:p>
  </w:footnote>
  <w:footnote w:type="continuationSeparator" w:id="0">
    <w:p w:rsidR="00D518E9" w:rsidRDefault="00D51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D2" w:rsidRDefault="00F374D2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D2"/>
    <w:rsid w:val="003B07C6"/>
    <w:rsid w:val="003D48F2"/>
    <w:rsid w:val="003D4FC7"/>
    <w:rsid w:val="00517CDD"/>
    <w:rsid w:val="0064159D"/>
    <w:rsid w:val="006527F8"/>
    <w:rsid w:val="0068065E"/>
    <w:rsid w:val="00715783"/>
    <w:rsid w:val="0072332E"/>
    <w:rsid w:val="009720E0"/>
    <w:rsid w:val="009B41D3"/>
    <w:rsid w:val="00A45A8B"/>
    <w:rsid w:val="00B67560"/>
    <w:rsid w:val="00BA4AB9"/>
    <w:rsid w:val="00BD5970"/>
    <w:rsid w:val="00BF259C"/>
    <w:rsid w:val="00C012B0"/>
    <w:rsid w:val="00C13AE8"/>
    <w:rsid w:val="00D518E9"/>
    <w:rsid w:val="00DB3EA1"/>
    <w:rsid w:val="00F374D2"/>
    <w:rsid w:val="028325F6"/>
    <w:rsid w:val="0F4311B7"/>
    <w:rsid w:val="4AB77815"/>
    <w:rsid w:val="69610491"/>
    <w:rsid w:val="6CB1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"/>
    <w:rsid w:val="0072332E"/>
    <w:rPr>
      <w:sz w:val="18"/>
      <w:szCs w:val="18"/>
    </w:rPr>
  </w:style>
  <w:style w:type="character" w:customStyle="1" w:styleId="Char">
    <w:name w:val="批注框文本 Char"/>
    <w:basedOn w:val="a0"/>
    <w:link w:val="a6"/>
    <w:rsid w:val="0072332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"/>
    <w:rsid w:val="0072332E"/>
    <w:rPr>
      <w:sz w:val="18"/>
      <w:szCs w:val="18"/>
    </w:rPr>
  </w:style>
  <w:style w:type="character" w:customStyle="1" w:styleId="Char">
    <w:name w:val="批注框文本 Char"/>
    <w:basedOn w:val="a0"/>
    <w:link w:val="a6"/>
    <w:rsid w:val="0072332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2018-05-15T08:53:00Z</cp:lastPrinted>
  <dcterms:created xsi:type="dcterms:W3CDTF">2014-10-29T12:08:00Z</dcterms:created>
  <dcterms:modified xsi:type="dcterms:W3CDTF">2018-05-19T07:09:00Z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