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5A" w:rsidRPr="008B527A" w:rsidRDefault="0067485A">
      <w:pPr>
        <w:rPr>
          <w:rFonts w:ascii="宋体" w:eastAsia="宋体" w:hAnsi="宋体" w:hint="eastAsia"/>
        </w:rPr>
      </w:pPr>
    </w:p>
    <w:p w:rsidR="00E349AC" w:rsidRPr="008B527A" w:rsidRDefault="00971862" w:rsidP="00E349AC">
      <w:pPr>
        <w:jc w:val="center"/>
        <w:rPr>
          <w:rFonts w:ascii="宋体" w:eastAsia="宋体" w:hAnsi="宋体" w:hint="eastAsia"/>
        </w:rPr>
      </w:pPr>
      <w:r w:rsidRPr="008B527A">
        <w:rPr>
          <w:rFonts w:ascii="宋体" w:eastAsia="宋体" w:hAnsi="宋体" w:hint="eastAsia"/>
        </w:rPr>
        <w:t>交换机</w:t>
      </w:r>
      <w:r w:rsidR="00E349AC" w:rsidRPr="008B527A">
        <w:rPr>
          <w:rFonts w:ascii="宋体" w:eastAsia="宋体" w:hAnsi="宋体" w:hint="eastAsia"/>
        </w:rPr>
        <w:t>采购</w:t>
      </w:r>
    </w:p>
    <w:p w:rsidR="00E349AC" w:rsidRPr="008B527A" w:rsidRDefault="00E349AC" w:rsidP="00E349AC">
      <w:pPr>
        <w:rPr>
          <w:rFonts w:ascii="宋体" w:eastAsia="宋体" w:hAnsi="宋体" w:hint="eastAsia"/>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1"/>
        <w:gridCol w:w="3730"/>
        <w:gridCol w:w="2190"/>
        <w:gridCol w:w="660"/>
        <w:gridCol w:w="1380"/>
      </w:tblGrid>
      <w:tr w:rsidR="00E349AC" w:rsidRPr="008B527A" w:rsidTr="00EF78DD">
        <w:trPr>
          <w:trHeight w:val="559"/>
          <w:tblHeader/>
        </w:trPr>
        <w:tc>
          <w:tcPr>
            <w:tcW w:w="707" w:type="pct"/>
            <w:shd w:val="clear" w:color="auto" w:fill="F7F7F7"/>
            <w:noWrap/>
            <w:tcMar>
              <w:top w:w="150" w:type="dxa"/>
              <w:left w:w="150" w:type="dxa"/>
              <w:bottom w:w="150" w:type="dxa"/>
              <w:right w:w="150" w:type="dxa"/>
            </w:tcMar>
            <w:vAlign w:val="center"/>
            <w:hideMark/>
          </w:tcPr>
          <w:p w:rsidR="00E349AC" w:rsidRPr="008B527A" w:rsidRDefault="00E349AC" w:rsidP="003018C8">
            <w:pPr>
              <w:widowControl/>
              <w:jc w:val="left"/>
              <w:rPr>
                <w:rFonts w:ascii="宋体" w:eastAsia="宋体" w:hAnsi="宋体" w:cs="宋体" w:hint="eastAsia"/>
                <w:color w:val="666666"/>
                <w:kern w:val="0"/>
                <w:sz w:val="18"/>
                <w:szCs w:val="18"/>
              </w:rPr>
            </w:pPr>
            <w:r w:rsidRPr="008B527A">
              <w:rPr>
                <w:rFonts w:ascii="宋体" w:eastAsia="宋体" w:hAnsi="宋体" w:cs="宋体" w:hint="eastAsia"/>
                <w:color w:val="666666"/>
                <w:kern w:val="0"/>
                <w:sz w:val="18"/>
                <w:szCs w:val="18"/>
              </w:rPr>
              <w:t>商品名称</w:t>
            </w:r>
          </w:p>
        </w:tc>
        <w:tc>
          <w:tcPr>
            <w:tcW w:w="2207" w:type="pct"/>
            <w:shd w:val="clear" w:color="auto" w:fill="F7F7F7"/>
            <w:noWrap/>
            <w:tcMar>
              <w:top w:w="150" w:type="dxa"/>
              <w:left w:w="150" w:type="dxa"/>
              <w:bottom w:w="150" w:type="dxa"/>
              <w:right w:w="150" w:type="dxa"/>
            </w:tcMar>
            <w:vAlign w:val="center"/>
            <w:hideMark/>
          </w:tcPr>
          <w:p w:rsidR="00E349AC" w:rsidRPr="008B527A" w:rsidRDefault="00E349AC" w:rsidP="003018C8">
            <w:pPr>
              <w:widowControl/>
              <w:jc w:val="left"/>
              <w:rPr>
                <w:rFonts w:ascii="宋体" w:eastAsia="宋体" w:hAnsi="宋体" w:cs="宋体" w:hint="eastAsia"/>
                <w:color w:val="666666"/>
                <w:kern w:val="0"/>
                <w:sz w:val="18"/>
                <w:szCs w:val="18"/>
              </w:rPr>
            </w:pPr>
            <w:r w:rsidRPr="008B527A">
              <w:rPr>
                <w:rFonts w:ascii="宋体" w:eastAsia="宋体" w:hAnsi="宋体" w:cs="宋体" w:hint="eastAsia"/>
                <w:color w:val="666666"/>
                <w:kern w:val="0"/>
                <w:sz w:val="18"/>
                <w:szCs w:val="18"/>
              </w:rPr>
              <w:t>技术参数或配置要求</w:t>
            </w:r>
          </w:p>
        </w:tc>
        <w:tc>
          <w:tcPr>
            <w:tcW w:w="980" w:type="pct"/>
            <w:shd w:val="clear" w:color="auto" w:fill="F7F7F7"/>
            <w:noWrap/>
            <w:tcMar>
              <w:top w:w="150" w:type="dxa"/>
              <w:left w:w="150" w:type="dxa"/>
              <w:bottom w:w="150" w:type="dxa"/>
              <w:right w:w="150" w:type="dxa"/>
            </w:tcMar>
            <w:vAlign w:val="center"/>
            <w:hideMark/>
          </w:tcPr>
          <w:p w:rsidR="00E349AC" w:rsidRPr="008B527A" w:rsidRDefault="006C3C91" w:rsidP="003018C8">
            <w:pPr>
              <w:widowControl/>
              <w:jc w:val="left"/>
              <w:rPr>
                <w:rFonts w:ascii="宋体" w:eastAsia="宋体" w:hAnsi="宋体" w:cs="宋体" w:hint="eastAsia"/>
                <w:color w:val="666666"/>
                <w:kern w:val="0"/>
                <w:sz w:val="18"/>
                <w:szCs w:val="18"/>
              </w:rPr>
            </w:pPr>
            <w:r w:rsidRPr="008B527A">
              <w:rPr>
                <w:rFonts w:ascii="宋体" w:eastAsia="宋体" w:hAnsi="宋体" w:cs="宋体" w:hint="eastAsia"/>
                <w:color w:val="666666"/>
                <w:kern w:val="0"/>
                <w:sz w:val="18"/>
                <w:szCs w:val="18"/>
              </w:rPr>
              <w:t>建议</w:t>
            </w:r>
            <w:r w:rsidR="00E349AC" w:rsidRPr="008B527A">
              <w:rPr>
                <w:rFonts w:ascii="宋体" w:eastAsia="宋体" w:hAnsi="宋体" w:cs="宋体" w:hint="eastAsia"/>
                <w:color w:val="666666"/>
                <w:kern w:val="0"/>
                <w:sz w:val="18"/>
                <w:szCs w:val="18"/>
              </w:rPr>
              <w:t>品牌及型号</w:t>
            </w:r>
          </w:p>
        </w:tc>
        <w:tc>
          <w:tcPr>
            <w:tcW w:w="367" w:type="pct"/>
            <w:shd w:val="clear" w:color="auto" w:fill="F7F7F7"/>
            <w:noWrap/>
            <w:tcMar>
              <w:top w:w="150" w:type="dxa"/>
              <w:left w:w="150" w:type="dxa"/>
              <w:bottom w:w="150" w:type="dxa"/>
              <w:right w:w="150" w:type="dxa"/>
            </w:tcMar>
            <w:vAlign w:val="center"/>
            <w:hideMark/>
          </w:tcPr>
          <w:p w:rsidR="00E349AC" w:rsidRPr="008B527A" w:rsidRDefault="00E349AC" w:rsidP="003018C8">
            <w:pPr>
              <w:widowControl/>
              <w:jc w:val="left"/>
              <w:rPr>
                <w:rFonts w:ascii="宋体" w:eastAsia="宋体" w:hAnsi="宋体" w:cs="宋体" w:hint="eastAsia"/>
                <w:color w:val="666666"/>
                <w:kern w:val="0"/>
                <w:sz w:val="18"/>
                <w:szCs w:val="18"/>
              </w:rPr>
            </w:pPr>
            <w:r w:rsidRPr="008B527A">
              <w:rPr>
                <w:rFonts w:ascii="宋体" w:eastAsia="宋体" w:hAnsi="宋体" w:cs="宋体" w:hint="eastAsia"/>
                <w:color w:val="666666"/>
                <w:kern w:val="0"/>
                <w:sz w:val="18"/>
                <w:szCs w:val="18"/>
              </w:rPr>
              <w:t>数量</w:t>
            </w:r>
          </w:p>
        </w:tc>
        <w:tc>
          <w:tcPr>
            <w:tcW w:w="739" w:type="pct"/>
            <w:shd w:val="clear" w:color="auto" w:fill="F7F7F7"/>
            <w:noWrap/>
            <w:tcMar>
              <w:top w:w="150" w:type="dxa"/>
              <w:left w:w="150" w:type="dxa"/>
              <w:bottom w:w="150" w:type="dxa"/>
              <w:right w:w="150" w:type="dxa"/>
            </w:tcMar>
            <w:vAlign w:val="center"/>
            <w:hideMark/>
          </w:tcPr>
          <w:p w:rsidR="00E349AC" w:rsidRPr="008B527A" w:rsidRDefault="00E349AC" w:rsidP="003018C8">
            <w:pPr>
              <w:widowControl/>
              <w:jc w:val="left"/>
              <w:rPr>
                <w:rFonts w:ascii="宋体" w:eastAsia="宋体" w:hAnsi="宋体" w:cs="宋体" w:hint="eastAsia"/>
                <w:color w:val="666666"/>
                <w:kern w:val="0"/>
                <w:sz w:val="18"/>
                <w:szCs w:val="18"/>
              </w:rPr>
            </w:pPr>
            <w:r w:rsidRPr="008B527A">
              <w:rPr>
                <w:rFonts w:ascii="宋体" w:eastAsia="宋体" w:hAnsi="宋体" w:cs="宋体" w:hint="eastAsia"/>
                <w:color w:val="666666"/>
                <w:kern w:val="0"/>
                <w:sz w:val="18"/>
                <w:szCs w:val="18"/>
              </w:rPr>
              <w:t>控制总价(元)</w:t>
            </w:r>
          </w:p>
        </w:tc>
      </w:tr>
      <w:tr w:rsidR="00E349AC" w:rsidRPr="008B527A" w:rsidTr="00EF78DD">
        <w:trPr>
          <w:trHeight w:val="2275"/>
        </w:trPr>
        <w:tc>
          <w:tcPr>
            <w:tcW w:w="707" w:type="pct"/>
            <w:shd w:val="clear" w:color="auto" w:fill="FFFFFF"/>
            <w:tcMar>
              <w:top w:w="150" w:type="dxa"/>
              <w:left w:w="150" w:type="dxa"/>
              <w:bottom w:w="150" w:type="dxa"/>
              <w:right w:w="150" w:type="dxa"/>
            </w:tcMar>
            <w:vAlign w:val="center"/>
            <w:hideMark/>
          </w:tcPr>
          <w:p w:rsidR="00E349AC" w:rsidRPr="008B527A" w:rsidRDefault="003A191B" w:rsidP="003018C8">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核心交换机</w:t>
            </w:r>
          </w:p>
        </w:tc>
        <w:tc>
          <w:tcPr>
            <w:tcW w:w="2207" w:type="pct"/>
            <w:shd w:val="clear" w:color="auto" w:fill="FFFFFF"/>
            <w:tcMar>
              <w:top w:w="150" w:type="dxa"/>
              <w:left w:w="150" w:type="dxa"/>
              <w:bottom w:w="150" w:type="dxa"/>
              <w:right w:w="150" w:type="dxa"/>
            </w:tcMar>
            <w:vAlign w:val="center"/>
            <w:hideMark/>
          </w:tcPr>
          <w:p w:rsidR="00E349AC" w:rsidRPr="008B527A" w:rsidRDefault="00AA511D" w:rsidP="001D7072">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w:t>
            </w:r>
            <w:r w:rsidRPr="008B527A">
              <w:rPr>
                <w:rFonts w:ascii="宋体" w:eastAsia="宋体" w:hAnsi="宋体" w:cs="宋体" w:hint="eastAsia"/>
                <w:color w:val="44454D"/>
                <w:kern w:val="0"/>
                <w:sz w:val="18"/>
                <w:szCs w:val="18"/>
              </w:rPr>
              <w:t xml:space="preserve"> S7712</w:t>
            </w:r>
            <w:r w:rsidRPr="008B527A">
              <w:rPr>
                <w:rFonts w:ascii="宋体" w:eastAsia="宋体" w:hAnsi="宋体" w:cs="微软雅黑" w:hint="eastAsia"/>
                <w:color w:val="44454D"/>
                <w:kern w:val="0"/>
                <w:sz w:val="18"/>
                <w:szCs w:val="18"/>
              </w:rPr>
              <w:t xml:space="preserve"> </w:t>
            </w:r>
            <w:r w:rsidR="001D7072" w:rsidRPr="008B527A">
              <w:rPr>
                <w:rFonts w:ascii="宋体" w:eastAsia="宋体" w:hAnsi="宋体" w:cs="宋体" w:hint="eastAsia"/>
                <w:color w:val="44454D"/>
                <w:kern w:val="0"/>
                <w:sz w:val="18"/>
                <w:szCs w:val="18"/>
              </w:rPr>
              <w:t>增强引擎组合配置(含一体化总装机箱*1,SRUE主控板*2,基本软件*1)，</w:t>
            </w:r>
            <w:r w:rsidR="00971862" w:rsidRPr="008B527A">
              <w:rPr>
                <w:rFonts w:ascii="宋体" w:eastAsia="宋体" w:hAnsi="宋体" w:cs="宋体" w:hint="eastAsia"/>
                <w:color w:val="44454D"/>
                <w:kern w:val="0"/>
                <w:sz w:val="18"/>
                <w:szCs w:val="18"/>
              </w:rPr>
              <w:t>1</w:t>
            </w:r>
            <w:r w:rsidR="00971862" w:rsidRPr="008B527A">
              <w:rPr>
                <w:rFonts w:ascii="宋体" w:eastAsia="宋体" w:hAnsi="宋体" w:cs="微软雅黑" w:hint="eastAsia"/>
                <w:color w:val="44454D"/>
                <w:kern w:val="0"/>
                <w:sz w:val="18"/>
                <w:szCs w:val="18"/>
              </w:rPr>
              <w:t>块</w:t>
            </w:r>
            <w:r w:rsidR="00971862" w:rsidRPr="008B527A">
              <w:rPr>
                <w:rFonts w:ascii="宋体" w:eastAsia="宋体" w:hAnsi="宋体" w:cs="宋体" w:hint="eastAsia"/>
                <w:color w:val="44454D"/>
                <w:kern w:val="0"/>
                <w:sz w:val="18"/>
                <w:szCs w:val="18"/>
              </w:rPr>
              <w:t>24端口百兆/千兆以太网</w:t>
            </w:r>
            <w:r w:rsidR="00971862" w:rsidRPr="008B527A">
              <w:rPr>
                <w:rFonts w:ascii="宋体" w:eastAsia="宋体" w:hAnsi="宋体" w:cs="微软雅黑" w:hint="eastAsia"/>
                <w:color w:val="44454D"/>
                <w:kern w:val="0"/>
                <w:sz w:val="18"/>
                <w:szCs w:val="18"/>
              </w:rPr>
              <w:t>电</w:t>
            </w:r>
            <w:r w:rsidR="00971862" w:rsidRPr="008B527A">
              <w:rPr>
                <w:rFonts w:ascii="宋体" w:eastAsia="宋体" w:hAnsi="宋体" w:cs="宋体" w:hint="eastAsia"/>
                <w:color w:val="44454D"/>
                <w:kern w:val="0"/>
                <w:sz w:val="18"/>
                <w:szCs w:val="18"/>
              </w:rPr>
              <w:t>接口板(FA,RJ45)，</w:t>
            </w:r>
            <w:r w:rsidR="001D7072" w:rsidRPr="008B527A">
              <w:rPr>
                <w:rFonts w:ascii="宋体" w:eastAsia="宋体" w:hAnsi="宋体" w:cs="宋体" w:hint="eastAsia"/>
                <w:color w:val="44454D"/>
                <w:kern w:val="0"/>
                <w:sz w:val="18"/>
                <w:szCs w:val="18"/>
              </w:rPr>
              <w:t>1块24端口百兆/千兆以太网光接口板(SA,SFP)，1块24端口万兆以太网接口和8端口千兆以太网光接口板(X2S,SFP+)，1块48端口万兆以太网接口板(X2S,SFP+)，4块800W交换电源模块，三年原厂</w:t>
            </w:r>
          </w:p>
        </w:tc>
        <w:tc>
          <w:tcPr>
            <w:tcW w:w="980" w:type="pct"/>
            <w:shd w:val="clear" w:color="auto" w:fill="FFFFFF"/>
            <w:tcMar>
              <w:top w:w="150" w:type="dxa"/>
              <w:left w:w="150" w:type="dxa"/>
              <w:bottom w:w="150" w:type="dxa"/>
              <w:right w:w="150" w:type="dxa"/>
            </w:tcMar>
            <w:vAlign w:val="center"/>
            <w:hideMark/>
          </w:tcPr>
          <w:p w:rsidR="003A191B" w:rsidRPr="008B527A" w:rsidRDefault="003A191B" w:rsidP="003A191B">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w:t>
            </w:r>
            <w:r w:rsidRPr="008B527A">
              <w:rPr>
                <w:rFonts w:ascii="宋体" w:eastAsia="宋体" w:hAnsi="宋体" w:cs="宋体" w:hint="eastAsia"/>
                <w:color w:val="44454D"/>
                <w:kern w:val="0"/>
                <w:sz w:val="18"/>
                <w:szCs w:val="18"/>
              </w:rPr>
              <w:t xml:space="preserve">为 </w:t>
            </w:r>
            <w:r w:rsidR="00EF78DD" w:rsidRPr="008B527A">
              <w:rPr>
                <w:rFonts w:ascii="宋体" w:eastAsia="宋体" w:hAnsi="宋体" w:cs="宋体" w:hint="eastAsia"/>
                <w:color w:val="44454D"/>
                <w:kern w:val="0"/>
                <w:sz w:val="18"/>
                <w:szCs w:val="18"/>
              </w:rPr>
              <w:t>S</w:t>
            </w:r>
            <w:r w:rsidRPr="008B527A">
              <w:rPr>
                <w:rFonts w:ascii="宋体" w:eastAsia="宋体" w:hAnsi="宋体" w:cs="宋体" w:hint="eastAsia"/>
                <w:color w:val="44454D"/>
                <w:kern w:val="0"/>
                <w:sz w:val="18"/>
                <w:szCs w:val="18"/>
              </w:rPr>
              <w:t>7712、思科C6513-E、</w:t>
            </w:r>
          </w:p>
          <w:p w:rsidR="00E349AC" w:rsidRPr="008B527A" w:rsidRDefault="00AA511D" w:rsidP="00AA511D">
            <w:pPr>
              <w:widowControl/>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H3C S10512</w:t>
            </w:r>
          </w:p>
        </w:tc>
        <w:tc>
          <w:tcPr>
            <w:tcW w:w="367" w:type="pct"/>
            <w:shd w:val="clear" w:color="auto" w:fill="FFFFFF"/>
            <w:tcMar>
              <w:top w:w="150" w:type="dxa"/>
              <w:left w:w="150" w:type="dxa"/>
              <w:bottom w:w="150" w:type="dxa"/>
              <w:right w:w="150" w:type="dxa"/>
            </w:tcMar>
            <w:vAlign w:val="center"/>
            <w:hideMark/>
          </w:tcPr>
          <w:p w:rsidR="00E349AC" w:rsidRPr="008B527A" w:rsidRDefault="001D7072" w:rsidP="003018C8">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1套</w:t>
            </w:r>
          </w:p>
        </w:tc>
        <w:tc>
          <w:tcPr>
            <w:tcW w:w="739" w:type="pct"/>
            <w:shd w:val="clear" w:color="auto" w:fill="FFFFFF"/>
            <w:tcMar>
              <w:top w:w="150" w:type="dxa"/>
              <w:left w:w="150" w:type="dxa"/>
              <w:bottom w:w="150" w:type="dxa"/>
              <w:right w:w="150" w:type="dxa"/>
            </w:tcMar>
            <w:vAlign w:val="center"/>
            <w:hideMark/>
          </w:tcPr>
          <w:p w:rsidR="00E349AC" w:rsidRPr="008B527A" w:rsidRDefault="001D7072" w:rsidP="003018C8">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13</w:t>
            </w:r>
            <w:r w:rsidR="00E349AC" w:rsidRPr="008B527A">
              <w:rPr>
                <w:rFonts w:ascii="宋体" w:eastAsia="宋体" w:hAnsi="宋体" w:cs="宋体" w:hint="eastAsia"/>
                <w:color w:val="44454D"/>
                <w:kern w:val="0"/>
                <w:sz w:val="18"/>
                <w:szCs w:val="18"/>
              </w:rPr>
              <w:t>0</w:t>
            </w:r>
            <w:r w:rsidRPr="008B527A">
              <w:rPr>
                <w:rFonts w:ascii="宋体" w:eastAsia="宋体" w:hAnsi="宋体" w:cs="宋体" w:hint="eastAsia"/>
                <w:color w:val="44454D"/>
                <w:kern w:val="0"/>
                <w:sz w:val="18"/>
                <w:szCs w:val="18"/>
              </w:rPr>
              <w:t>0</w:t>
            </w:r>
            <w:r w:rsidR="00E349AC" w:rsidRPr="008B527A">
              <w:rPr>
                <w:rFonts w:ascii="宋体" w:eastAsia="宋体" w:hAnsi="宋体" w:cs="宋体" w:hint="eastAsia"/>
                <w:color w:val="44454D"/>
                <w:kern w:val="0"/>
                <w:sz w:val="18"/>
                <w:szCs w:val="18"/>
              </w:rPr>
              <w:t>00.00</w:t>
            </w:r>
          </w:p>
        </w:tc>
      </w:tr>
      <w:tr w:rsidR="00DE32AB" w:rsidRPr="008B527A" w:rsidTr="00EF78DD">
        <w:trPr>
          <w:trHeight w:val="699"/>
        </w:trPr>
        <w:tc>
          <w:tcPr>
            <w:tcW w:w="707" w:type="pct"/>
            <w:shd w:val="clear" w:color="auto" w:fill="FFFFFF"/>
            <w:tcMar>
              <w:top w:w="150" w:type="dxa"/>
              <w:left w:w="150" w:type="dxa"/>
              <w:bottom w:w="150" w:type="dxa"/>
              <w:right w:w="150" w:type="dxa"/>
            </w:tcMar>
            <w:vAlign w:val="center"/>
          </w:tcPr>
          <w:p w:rsidR="00DE32AB" w:rsidRPr="008B527A" w:rsidRDefault="00DE32AB" w:rsidP="00DE32AB">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24口交换机</w:t>
            </w:r>
          </w:p>
        </w:tc>
        <w:tc>
          <w:tcPr>
            <w:tcW w:w="2207" w:type="pct"/>
            <w:shd w:val="clear" w:color="auto" w:fill="FFFFFF"/>
            <w:tcMar>
              <w:top w:w="150" w:type="dxa"/>
              <w:left w:w="150" w:type="dxa"/>
              <w:bottom w:w="150" w:type="dxa"/>
              <w:right w:w="150" w:type="dxa"/>
            </w:tcMar>
            <w:vAlign w:val="center"/>
          </w:tcPr>
          <w:p w:rsidR="00DE32AB" w:rsidRPr="008B527A" w:rsidRDefault="00AA511D" w:rsidP="00DE32AB">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w:t>
            </w:r>
            <w:r w:rsidRPr="008B527A">
              <w:rPr>
                <w:rFonts w:ascii="宋体" w:eastAsia="宋体" w:hAnsi="宋体" w:cs="宋体" w:hint="eastAsia"/>
                <w:color w:val="44454D"/>
                <w:kern w:val="0"/>
                <w:sz w:val="18"/>
                <w:szCs w:val="18"/>
              </w:rPr>
              <w:t xml:space="preserve">S628X-E </w:t>
            </w:r>
            <w:r w:rsidR="00DE32AB" w:rsidRPr="008B527A">
              <w:rPr>
                <w:rFonts w:ascii="宋体" w:eastAsia="宋体" w:hAnsi="宋体" w:cs="宋体" w:hint="eastAsia"/>
                <w:color w:val="44454D"/>
                <w:kern w:val="0"/>
                <w:sz w:val="18"/>
                <w:szCs w:val="18"/>
              </w:rPr>
              <w:t>(24个10/100/1000Base-T以太网端口,4个万兆SFP+,交流供电)</w:t>
            </w:r>
            <w:r w:rsidR="007E067B" w:rsidRPr="008B527A">
              <w:rPr>
                <w:rFonts w:ascii="宋体" w:eastAsia="宋体" w:hAnsi="宋体" w:cs="宋体" w:hint="eastAsia"/>
                <w:color w:val="44454D"/>
                <w:kern w:val="0"/>
                <w:sz w:val="18"/>
                <w:szCs w:val="18"/>
              </w:rPr>
              <w:t xml:space="preserve"> 三年原厂</w:t>
            </w:r>
          </w:p>
        </w:tc>
        <w:tc>
          <w:tcPr>
            <w:tcW w:w="980" w:type="pct"/>
            <w:shd w:val="clear" w:color="auto" w:fill="FFFFFF"/>
            <w:tcMar>
              <w:top w:w="150" w:type="dxa"/>
              <w:left w:w="150" w:type="dxa"/>
              <w:bottom w:w="150" w:type="dxa"/>
              <w:right w:w="150" w:type="dxa"/>
            </w:tcMar>
            <w:vAlign w:val="center"/>
          </w:tcPr>
          <w:p w:rsidR="00DE32AB" w:rsidRPr="008B527A" w:rsidRDefault="00DE32AB" w:rsidP="00EF78DD">
            <w:pPr>
              <w:widowControl/>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华为S628X-E、 思科C2960X</w:t>
            </w:r>
            <w:r w:rsidR="00AA511D" w:rsidRPr="008B527A">
              <w:rPr>
                <w:rFonts w:ascii="宋体" w:eastAsia="宋体" w:hAnsi="宋体" w:cs="宋体" w:hint="eastAsia"/>
                <w:color w:val="44454D"/>
                <w:kern w:val="0"/>
                <w:sz w:val="18"/>
                <w:szCs w:val="18"/>
              </w:rPr>
              <w:t>、H3C S5130-30S-HI</w:t>
            </w:r>
          </w:p>
        </w:tc>
        <w:tc>
          <w:tcPr>
            <w:tcW w:w="367" w:type="pct"/>
            <w:shd w:val="clear" w:color="auto" w:fill="FFFFFF"/>
            <w:tcMar>
              <w:top w:w="150" w:type="dxa"/>
              <w:left w:w="150" w:type="dxa"/>
              <w:bottom w:w="150" w:type="dxa"/>
              <w:right w:w="150" w:type="dxa"/>
            </w:tcMar>
            <w:vAlign w:val="center"/>
          </w:tcPr>
          <w:p w:rsidR="00DE32AB" w:rsidRPr="008B527A" w:rsidRDefault="00DE32AB" w:rsidP="00DE32AB">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25台</w:t>
            </w:r>
          </w:p>
        </w:tc>
        <w:tc>
          <w:tcPr>
            <w:tcW w:w="739" w:type="pct"/>
            <w:shd w:val="clear" w:color="auto" w:fill="FFFFFF"/>
            <w:tcMar>
              <w:top w:w="150" w:type="dxa"/>
              <w:left w:w="150" w:type="dxa"/>
              <w:bottom w:w="150" w:type="dxa"/>
              <w:right w:w="150" w:type="dxa"/>
            </w:tcMar>
            <w:vAlign w:val="center"/>
          </w:tcPr>
          <w:p w:rsidR="00DE32AB" w:rsidRPr="008B527A" w:rsidRDefault="00DE32AB" w:rsidP="00DE32AB">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107500.00</w:t>
            </w:r>
          </w:p>
        </w:tc>
      </w:tr>
      <w:tr w:rsidR="001D7072" w:rsidRPr="008B527A" w:rsidTr="00EF78DD">
        <w:trPr>
          <w:trHeight w:val="699"/>
        </w:trPr>
        <w:tc>
          <w:tcPr>
            <w:tcW w:w="707" w:type="pct"/>
            <w:shd w:val="clear" w:color="auto" w:fill="FFFFFF"/>
            <w:tcMar>
              <w:top w:w="150" w:type="dxa"/>
              <w:left w:w="150" w:type="dxa"/>
              <w:bottom w:w="150" w:type="dxa"/>
              <w:right w:w="150" w:type="dxa"/>
            </w:tcMar>
            <w:vAlign w:val="center"/>
          </w:tcPr>
          <w:p w:rsidR="001D7072" w:rsidRPr="008B527A" w:rsidRDefault="003A191B"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24口POE交换机</w:t>
            </w:r>
          </w:p>
        </w:tc>
        <w:tc>
          <w:tcPr>
            <w:tcW w:w="2207" w:type="pct"/>
            <w:shd w:val="clear" w:color="auto" w:fill="FFFFFF"/>
            <w:tcMar>
              <w:top w:w="150" w:type="dxa"/>
              <w:left w:w="150" w:type="dxa"/>
              <w:bottom w:w="150" w:type="dxa"/>
              <w:right w:w="150" w:type="dxa"/>
            </w:tcMar>
            <w:vAlign w:val="center"/>
          </w:tcPr>
          <w:p w:rsidR="001D7072" w:rsidRPr="008B527A" w:rsidRDefault="00AA511D" w:rsidP="001D7072">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w:t>
            </w:r>
            <w:r w:rsidRPr="008B527A">
              <w:rPr>
                <w:rFonts w:ascii="宋体" w:eastAsia="宋体" w:hAnsi="宋体" w:cs="宋体" w:hint="eastAsia"/>
                <w:color w:val="44454D"/>
                <w:kern w:val="0"/>
                <w:sz w:val="18"/>
                <w:szCs w:val="18"/>
              </w:rPr>
              <w:t xml:space="preserve">S628X-PWR-E </w:t>
            </w:r>
            <w:r w:rsidR="00DE32AB" w:rsidRPr="008B527A">
              <w:rPr>
                <w:rFonts w:ascii="宋体" w:eastAsia="宋体" w:hAnsi="宋体" w:cs="宋体" w:hint="eastAsia"/>
                <w:color w:val="44454D"/>
                <w:kern w:val="0"/>
                <w:sz w:val="18"/>
                <w:szCs w:val="18"/>
              </w:rPr>
              <w:t>(24个10/100/1000Base-T以太网端口,4个万兆SFP+,PoE+,370W POE交流供电)</w:t>
            </w:r>
            <w:r w:rsidR="007E067B" w:rsidRPr="008B527A">
              <w:rPr>
                <w:rFonts w:ascii="宋体" w:eastAsia="宋体" w:hAnsi="宋体" w:cs="宋体" w:hint="eastAsia"/>
                <w:color w:val="44454D"/>
                <w:kern w:val="0"/>
                <w:sz w:val="18"/>
                <w:szCs w:val="18"/>
              </w:rPr>
              <w:t xml:space="preserve"> 三年原厂</w:t>
            </w:r>
          </w:p>
        </w:tc>
        <w:tc>
          <w:tcPr>
            <w:tcW w:w="980" w:type="pct"/>
            <w:shd w:val="clear" w:color="auto" w:fill="FFFFFF"/>
            <w:tcMar>
              <w:top w:w="150" w:type="dxa"/>
              <w:left w:w="150" w:type="dxa"/>
              <w:bottom w:w="150" w:type="dxa"/>
              <w:right w:w="150" w:type="dxa"/>
            </w:tcMar>
            <w:vAlign w:val="center"/>
          </w:tcPr>
          <w:p w:rsidR="001D7072" w:rsidRPr="008B527A" w:rsidRDefault="00DE32AB" w:rsidP="00EF78DD">
            <w:pPr>
              <w:widowControl/>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华为S628X-PWR-E、</w:t>
            </w:r>
            <w:r w:rsidR="003A191B" w:rsidRPr="008B527A">
              <w:rPr>
                <w:rFonts w:ascii="宋体" w:eastAsia="宋体" w:hAnsi="宋体" w:cs="宋体" w:hint="eastAsia"/>
                <w:color w:val="44454D"/>
                <w:kern w:val="0"/>
                <w:sz w:val="18"/>
                <w:szCs w:val="18"/>
              </w:rPr>
              <w:t>思科C2960X、</w:t>
            </w:r>
            <w:r w:rsidR="00AA511D" w:rsidRPr="008B527A">
              <w:rPr>
                <w:rFonts w:ascii="宋体" w:eastAsia="宋体" w:hAnsi="宋体" w:cs="宋体" w:hint="eastAsia"/>
                <w:color w:val="44454D"/>
                <w:kern w:val="0"/>
                <w:sz w:val="18"/>
                <w:szCs w:val="18"/>
              </w:rPr>
              <w:t>H3C S5130-30C-PWR-HI</w:t>
            </w:r>
          </w:p>
        </w:tc>
        <w:tc>
          <w:tcPr>
            <w:tcW w:w="367"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35台</w:t>
            </w:r>
          </w:p>
        </w:tc>
        <w:tc>
          <w:tcPr>
            <w:tcW w:w="739"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203000.00</w:t>
            </w:r>
          </w:p>
        </w:tc>
      </w:tr>
      <w:tr w:rsidR="001D7072" w:rsidRPr="008B527A" w:rsidTr="00EF78DD">
        <w:trPr>
          <w:trHeight w:val="699"/>
        </w:trPr>
        <w:tc>
          <w:tcPr>
            <w:tcW w:w="707" w:type="pct"/>
            <w:shd w:val="clear" w:color="auto" w:fill="FFFFFF"/>
            <w:tcMar>
              <w:top w:w="150" w:type="dxa"/>
              <w:left w:w="150" w:type="dxa"/>
              <w:bottom w:w="150" w:type="dxa"/>
              <w:right w:w="150" w:type="dxa"/>
            </w:tcMar>
            <w:vAlign w:val="center"/>
          </w:tcPr>
          <w:p w:rsidR="001D7072" w:rsidRPr="008B527A" w:rsidRDefault="0009188F"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8口POE交换机</w:t>
            </w:r>
          </w:p>
        </w:tc>
        <w:tc>
          <w:tcPr>
            <w:tcW w:w="2207" w:type="pct"/>
            <w:shd w:val="clear" w:color="auto" w:fill="FFFFFF"/>
            <w:tcMar>
              <w:top w:w="150" w:type="dxa"/>
              <w:left w:w="150" w:type="dxa"/>
              <w:bottom w:w="150" w:type="dxa"/>
              <w:right w:w="150" w:type="dxa"/>
            </w:tcMar>
            <w:vAlign w:val="center"/>
          </w:tcPr>
          <w:p w:rsidR="001D7072" w:rsidRPr="008B527A" w:rsidRDefault="00AA511D" w:rsidP="001D7072">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w:t>
            </w:r>
            <w:r w:rsidRPr="008B527A">
              <w:rPr>
                <w:rFonts w:ascii="宋体" w:eastAsia="宋体" w:hAnsi="宋体" w:cs="宋体" w:hint="eastAsia"/>
                <w:color w:val="44454D"/>
                <w:kern w:val="0"/>
                <w:sz w:val="18"/>
                <w:szCs w:val="18"/>
              </w:rPr>
              <w:t xml:space="preserve">S5720-12TP-PWR-LI-A  </w:t>
            </w:r>
            <w:r w:rsidR="001D7072" w:rsidRPr="008B527A">
              <w:rPr>
                <w:rFonts w:ascii="宋体" w:eastAsia="宋体" w:hAnsi="宋体" w:cs="宋体" w:hint="eastAsia"/>
                <w:color w:val="44454D"/>
                <w:kern w:val="0"/>
                <w:sz w:val="18"/>
                <w:szCs w:val="18"/>
              </w:rPr>
              <w:t xml:space="preserve">8个10/100/1000Base-T以太网端口,4个千兆SFP,2个复用的10/100/1000Base-T以太网端口Combo,124W </w:t>
            </w:r>
            <w:proofErr w:type="spellStart"/>
            <w:r w:rsidR="001D7072" w:rsidRPr="008B527A">
              <w:rPr>
                <w:rFonts w:ascii="宋体" w:eastAsia="宋体" w:hAnsi="宋体" w:cs="宋体" w:hint="eastAsia"/>
                <w:color w:val="44454D"/>
                <w:kern w:val="0"/>
                <w:sz w:val="18"/>
                <w:szCs w:val="18"/>
              </w:rPr>
              <w:t>PoE</w:t>
            </w:r>
            <w:proofErr w:type="spellEnd"/>
            <w:r w:rsidR="001D7072" w:rsidRPr="008B527A">
              <w:rPr>
                <w:rFonts w:ascii="宋体" w:eastAsia="宋体" w:hAnsi="宋体" w:cs="宋体" w:hint="eastAsia"/>
                <w:color w:val="44454D"/>
                <w:kern w:val="0"/>
                <w:sz w:val="18"/>
                <w:szCs w:val="18"/>
              </w:rPr>
              <w:t>交流供电)</w:t>
            </w:r>
            <w:r w:rsidR="007E067B" w:rsidRPr="008B527A">
              <w:rPr>
                <w:rFonts w:ascii="宋体" w:eastAsia="宋体" w:hAnsi="宋体" w:cs="宋体" w:hint="eastAsia"/>
                <w:color w:val="44454D"/>
                <w:kern w:val="0"/>
                <w:sz w:val="18"/>
                <w:szCs w:val="18"/>
              </w:rPr>
              <w:t xml:space="preserve"> 三年原厂</w:t>
            </w:r>
          </w:p>
        </w:tc>
        <w:tc>
          <w:tcPr>
            <w:tcW w:w="980" w:type="pct"/>
            <w:shd w:val="clear" w:color="auto" w:fill="FFFFFF"/>
            <w:tcMar>
              <w:top w:w="150" w:type="dxa"/>
              <w:left w:w="150" w:type="dxa"/>
              <w:bottom w:w="150" w:type="dxa"/>
              <w:right w:w="150" w:type="dxa"/>
            </w:tcMar>
            <w:vAlign w:val="center"/>
          </w:tcPr>
          <w:p w:rsidR="001D7072" w:rsidRPr="008B527A" w:rsidRDefault="003A191B" w:rsidP="00EF78DD">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w:t>
            </w:r>
            <w:r w:rsidR="0009188F" w:rsidRPr="008B527A">
              <w:rPr>
                <w:rFonts w:ascii="宋体" w:eastAsia="宋体" w:hAnsi="宋体" w:cs="宋体" w:hint="eastAsia"/>
                <w:color w:val="44454D"/>
                <w:kern w:val="0"/>
                <w:sz w:val="18"/>
                <w:szCs w:val="18"/>
              </w:rPr>
              <w:t>S5720-12TP-PWR-LI-A、</w:t>
            </w:r>
            <w:r w:rsidR="00EF78DD" w:rsidRPr="008B527A">
              <w:rPr>
                <w:rFonts w:ascii="宋体" w:eastAsia="宋体" w:hAnsi="宋体" w:cs="宋体" w:hint="eastAsia"/>
                <w:color w:val="44454D"/>
                <w:kern w:val="0"/>
                <w:sz w:val="18"/>
                <w:szCs w:val="18"/>
              </w:rPr>
              <w:t>思科C2960X、</w:t>
            </w:r>
            <w:r w:rsidRPr="008B527A">
              <w:rPr>
                <w:rFonts w:ascii="宋体" w:eastAsia="宋体" w:hAnsi="宋体" w:cs="宋体" w:hint="eastAsia"/>
                <w:color w:val="44454D"/>
                <w:kern w:val="0"/>
                <w:sz w:val="18"/>
                <w:szCs w:val="18"/>
              </w:rPr>
              <w:t xml:space="preserve"> </w:t>
            </w:r>
            <w:r w:rsidR="00AA511D" w:rsidRPr="008B527A">
              <w:rPr>
                <w:rFonts w:ascii="宋体" w:eastAsia="宋体" w:hAnsi="宋体" w:cs="微软雅黑" w:hint="eastAsia"/>
                <w:color w:val="44454D"/>
                <w:kern w:val="0"/>
                <w:sz w:val="18"/>
                <w:szCs w:val="18"/>
              </w:rPr>
              <w:t>H3C S5120V2 -10P-PWR-LI</w:t>
            </w:r>
          </w:p>
        </w:tc>
        <w:tc>
          <w:tcPr>
            <w:tcW w:w="367"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20台</w:t>
            </w:r>
          </w:p>
        </w:tc>
        <w:tc>
          <w:tcPr>
            <w:tcW w:w="739"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62000.00</w:t>
            </w:r>
          </w:p>
        </w:tc>
      </w:tr>
      <w:tr w:rsidR="001D7072" w:rsidRPr="008B527A" w:rsidTr="00EF78DD">
        <w:trPr>
          <w:trHeight w:val="57"/>
        </w:trPr>
        <w:tc>
          <w:tcPr>
            <w:tcW w:w="707"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万兆SFP+单模</w:t>
            </w:r>
          </w:p>
        </w:tc>
        <w:tc>
          <w:tcPr>
            <w:tcW w:w="2207" w:type="pct"/>
            <w:shd w:val="clear" w:color="auto" w:fill="FFFFFF"/>
            <w:tcMar>
              <w:top w:w="150" w:type="dxa"/>
              <w:left w:w="150" w:type="dxa"/>
              <w:bottom w:w="150" w:type="dxa"/>
              <w:right w:w="150" w:type="dxa"/>
            </w:tcMar>
          </w:tcPr>
          <w:p w:rsidR="001D7072" w:rsidRPr="008B527A" w:rsidRDefault="00AA511D" w:rsidP="001D7072">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 xml:space="preserve">华为 </w:t>
            </w:r>
            <w:r w:rsidR="001D7072" w:rsidRPr="008B527A">
              <w:rPr>
                <w:rFonts w:ascii="宋体" w:eastAsia="宋体" w:hAnsi="宋体" w:cs="宋体" w:hint="eastAsia"/>
                <w:color w:val="44454D"/>
                <w:kern w:val="0"/>
                <w:sz w:val="18"/>
                <w:szCs w:val="18"/>
              </w:rPr>
              <w:t>万兆SFP+单模(10Km，1310nm，LC，DDM)</w:t>
            </w:r>
          </w:p>
        </w:tc>
        <w:tc>
          <w:tcPr>
            <w:tcW w:w="980" w:type="pct"/>
            <w:shd w:val="clear" w:color="auto" w:fill="FFFFFF"/>
            <w:tcMar>
              <w:top w:w="150" w:type="dxa"/>
              <w:left w:w="150" w:type="dxa"/>
              <w:bottom w:w="150" w:type="dxa"/>
              <w:right w:w="150" w:type="dxa"/>
            </w:tcMar>
            <w:vAlign w:val="center"/>
          </w:tcPr>
          <w:p w:rsidR="001D7072" w:rsidRPr="008B527A" w:rsidRDefault="0009188F"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华为、思科、</w:t>
            </w:r>
            <w:r w:rsidR="00AA511D" w:rsidRPr="008B527A">
              <w:rPr>
                <w:rFonts w:ascii="宋体" w:eastAsia="宋体" w:hAnsi="宋体" w:cs="微软雅黑" w:hint="eastAsia"/>
                <w:color w:val="44454D"/>
                <w:kern w:val="0"/>
                <w:sz w:val="18"/>
                <w:szCs w:val="18"/>
              </w:rPr>
              <w:t>华三</w:t>
            </w:r>
          </w:p>
        </w:tc>
        <w:tc>
          <w:tcPr>
            <w:tcW w:w="367"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130个</w:t>
            </w:r>
          </w:p>
        </w:tc>
        <w:tc>
          <w:tcPr>
            <w:tcW w:w="739"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78000.00</w:t>
            </w:r>
          </w:p>
        </w:tc>
      </w:tr>
      <w:tr w:rsidR="001D7072" w:rsidRPr="008B527A" w:rsidTr="00EF78DD">
        <w:trPr>
          <w:trHeight w:val="699"/>
        </w:trPr>
        <w:tc>
          <w:tcPr>
            <w:tcW w:w="707" w:type="pct"/>
            <w:shd w:val="clear" w:color="auto" w:fill="FFFFFF"/>
            <w:tcMar>
              <w:top w:w="150" w:type="dxa"/>
              <w:left w:w="150" w:type="dxa"/>
              <w:bottom w:w="150" w:type="dxa"/>
              <w:right w:w="150" w:type="dxa"/>
            </w:tcMar>
            <w:vAlign w:val="center"/>
          </w:tcPr>
          <w:p w:rsidR="001D7072" w:rsidRPr="008B527A" w:rsidRDefault="001D7072" w:rsidP="0097186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千兆SFP单模</w:t>
            </w:r>
          </w:p>
        </w:tc>
        <w:tc>
          <w:tcPr>
            <w:tcW w:w="2207" w:type="pct"/>
            <w:shd w:val="clear" w:color="auto" w:fill="FFFFFF"/>
            <w:tcMar>
              <w:top w:w="150" w:type="dxa"/>
              <w:left w:w="150" w:type="dxa"/>
              <w:bottom w:w="150" w:type="dxa"/>
              <w:right w:w="150" w:type="dxa"/>
            </w:tcMar>
          </w:tcPr>
          <w:p w:rsidR="001D7072" w:rsidRPr="008B527A" w:rsidRDefault="00AA511D" w:rsidP="001D7072">
            <w:pPr>
              <w:widowControl/>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 xml:space="preserve">华为 </w:t>
            </w:r>
            <w:r w:rsidR="001D7072" w:rsidRPr="008B527A">
              <w:rPr>
                <w:rFonts w:ascii="宋体" w:eastAsia="宋体" w:hAnsi="宋体" w:cs="宋体" w:hint="eastAsia"/>
                <w:color w:val="44454D"/>
                <w:kern w:val="0"/>
                <w:sz w:val="18"/>
                <w:szCs w:val="18"/>
              </w:rPr>
              <w:t>光模块-</w:t>
            </w:r>
            <w:proofErr w:type="spellStart"/>
            <w:r w:rsidR="001D7072" w:rsidRPr="008B527A">
              <w:rPr>
                <w:rFonts w:ascii="宋体" w:eastAsia="宋体" w:hAnsi="宋体" w:cs="宋体" w:hint="eastAsia"/>
                <w:color w:val="44454D"/>
                <w:kern w:val="0"/>
                <w:sz w:val="18"/>
                <w:szCs w:val="18"/>
              </w:rPr>
              <w:t>eSFP</w:t>
            </w:r>
            <w:proofErr w:type="spellEnd"/>
            <w:r w:rsidR="001D7072" w:rsidRPr="008B527A">
              <w:rPr>
                <w:rFonts w:ascii="宋体" w:eastAsia="宋体" w:hAnsi="宋体" w:cs="宋体" w:hint="eastAsia"/>
                <w:color w:val="44454D"/>
                <w:kern w:val="0"/>
                <w:sz w:val="18"/>
                <w:szCs w:val="18"/>
              </w:rPr>
              <w:t>-GE-单模模块(1310nm,10km,LC)</w:t>
            </w:r>
          </w:p>
        </w:tc>
        <w:tc>
          <w:tcPr>
            <w:tcW w:w="980" w:type="pct"/>
            <w:shd w:val="clear" w:color="auto" w:fill="FFFFFF"/>
            <w:tcMar>
              <w:top w:w="150" w:type="dxa"/>
              <w:left w:w="150" w:type="dxa"/>
              <w:bottom w:w="150" w:type="dxa"/>
              <w:right w:w="150" w:type="dxa"/>
            </w:tcMar>
            <w:vAlign w:val="center"/>
          </w:tcPr>
          <w:p w:rsidR="001D7072" w:rsidRPr="008B527A" w:rsidRDefault="0009188F"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微软雅黑" w:hint="eastAsia"/>
                <w:color w:val="44454D"/>
                <w:kern w:val="0"/>
                <w:sz w:val="18"/>
                <w:szCs w:val="18"/>
              </w:rPr>
              <w:t>华为、思科、</w:t>
            </w:r>
            <w:r w:rsidR="00AA511D" w:rsidRPr="008B527A">
              <w:rPr>
                <w:rFonts w:ascii="宋体" w:eastAsia="宋体" w:hAnsi="宋体" w:cs="微软雅黑" w:hint="eastAsia"/>
                <w:color w:val="44454D"/>
                <w:kern w:val="0"/>
                <w:sz w:val="18"/>
                <w:szCs w:val="18"/>
              </w:rPr>
              <w:t>华三</w:t>
            </w:r>
          </w:p>
        </w:tc>
        <w:tc>
          <w:tcPr>
            <w:tcW w:w="367"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50个</w:t>
            </w:r>
          </w:p>
        </w:tc>
        <w:tc>
          <w:tcPr>
            <w:tcW w:w="739" w:type="pct"/>
            <w:shd w:val="clear" w:color="auto" w:fill="FFFFFF"/>
            <w:tcMar>
              <w:top w:w="150" w:type="dxa"/>
              <w:left w:w="150" w:type="dxa"/>
              <w:bottom w:w="150" w:type="dxa"/>
              <w:right w:w="150" w:type="dxa"/>
            </w:tcMar>
            <w:vAlign w:val="center"/>
          </w:tcPr>
          <w:p w:rsidR="001D7072" w:rsidRPr="008B527A" w:rsidRDefault="001D7072" w:rsidP="001D7072">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19500.00</w:t>
            </w:r>
          </w:p>
        </w:tc>
      </w:tr>
    </w:tbl>
    <w:p w:rsidR="00E349AC" w:rsidRPr="008B527A" w:rsidRDefault="00E349AC">
      <w:pPr>
        <w:rPr>
          <w:rFonts w:ascii="宋体" w:eastAsia="宋体" w:hAnsi="宋体" w:hint="eastAsia"/>
        </w:rPr>
      </w:pPr>
    </w:p>
    <w:p w:rsidR="00E349AC" w:rsidRPr="008B527A" w:rsidRDefault="00E349AC">
      <w:pPr>
        <w:rPr>
          <w:rFonts w:ascii="宋体" w:eastAsia="宋体" w:hAnsi="宋体" w:hint="eastAsia"/>
        </w:rPr>
      </w:pPr>
    </w:p>
    <w:p w:rsidR="00E349AC" w:rsidRPr="008B527A" w:rsidRDefault="00E349AC" w:rsidP="00E349AC">
      <w:pPr>
        <w:widowControl/>
        <w:jc w:val="left"/>
        <w:rPr>
          <w:rFonts w:ascii="宋体" w:eastAsia="宋体" w:hAnsi="宋体" w:cs="宋体" w:hint="eastAsia"/>
          <w:kern w:val="0"/>
          <w:sz w:val="24"/>
        </w:rPr>
      </w:pPr>
      <w:r w:rsidRPr="008B527A">
        <w:rPr>
          <w:rFonts w:ascii="宋体" w:eastAsia="宋体" w:hAnsi="宋体" w:cs="宋体" w:hint="eastAsia"/>
          <w:color w:val="44454D"/>
          <w:kern w:val="0"/>
          <w:sz w:val="18"/>
          <w:szCs w:val="18"/>
          <w:shd w:val="clear" w:color="auto" w:fill="F7F7F7"/>
        </w:rPr>
        <w:t>商务要求</w:t>
      </w:r>
    </w:p>
    <w:tbl>
      <w:tblPr>
        <w:tblW w:w="8300" w:type="dxa"/>
        <w:tblLook w:val="04A0" w:firstRow="1" w:lastRow="0" w:firstColumn="1" w:lastColumn="0" w:noHBand="0" w:noVBand="1"/>
      </w:tblPr>
      <w:tblGrid>
        <w:gridCol w:w="8300"/>
      </w:tblGrid>
      <w:tr w:rsidR="00E349AC" w:rsidRPr="008B527A" w:rsidTr="00E349AC">
        <w:trPr>
          <w:trHeight w:val="360"/>
        </w:trPr>
        <w:tc>
          <w:tcPr>
            <w:tcW w:w="8300" w:type="dxa"/>
            <w:tcBorders>
              <w:top w:val="nil"/>
              <w:left w:val="nil"/>
              <w:bottom w:val="nil"/>
              <w:right w:val="nil"/>
            </w:tcBorders>
            <w:shd w:val="clear" w:color="auto" w:fill="auto"/>
            <w:noWrap/>
            <w:vAlign w:val="center"/>
            <w:hideMark/>
          </w:tcPr>
          <w:p w:rsidR="00E349AC" w:rsidRPr="008B527A" w:rsidRDefault="00E349AC" w:rsidP="00E349AC">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1、不接受推荐品牌与型号以外的机器， 如有出现视为无效标处理。</w:t>
            </w:r>
          </w:p>
        </w:tc>
      </w:tr>
      <w:tr w:rsidR="00E349AC" w:rsidRPr="008B527A" w:rsidTr="00E349AC">
        <w:trPr>
          <w:trHeight w:val="360"/>
        </w:trPr>
        <w:tc>
          <w:tcPr>
            <w:tcW w:w="8300" w:type="dxa"/>
            <w:tcBorders>
              <w:top w:val="nil"/>
              <w:left w:val="nil"/>
              <w:bottom w:val="nil"/>
              <w:right w:val="nil"/>
            </w:tcBorders>
            <w:shd w:val="clear" w:color="auto" w:fill="auto"/>
            <w:noWrap/>
            <w:vAlign w:val="center"/>
            <w:hideMark/>
          </w:tcPr>
          <w:p w:rsidR="00E349AC" w:rsidRPr="008B527A" w:rsidRDefault="00E349AC" w:rsidP="00E349AC">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2、报价供应商在温州必须有自己的售后服务点（本公司注册的营业执照为准，中标后提供证明）。</w:t>
            </w:r>
          </w:p>
        </w:tc>
      </w:tr>
      <w:tr w:rsidR="00E349AC" w:rsidRPr="008B527A" w:rsidTr="00E349AC">
        <w:trPr>
          <w:trHeight w:val="360"/>
        </w:trPr>
        <w:tc>
          <w:tcPr>
            <w:tcW w:w="8300" w:type="dxa"/>
            <w:tcBorders>
              <w:top w:val="nil"/>
              <w:left w:val="nil"/>
              <w:bottom w:val="nil"/>
              <w:right w:val="nil"/>
            </w:tcBorders>
            <w:shd w:val="clear" w:color="auto" w:fill="auto"/>
            <w:noWrap/>
            <w:vAlign w:val="center"/>
            <w:hideMark/>
          </w:tcPr>
          <w:p w:rsidR="00E349AC" w:rsidRPr="008B527A" w:rsidRDefault="00E349AC" w:rsidP="00E349AC">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3、中标后提供原厂</w:t>
            </w:r>
            <w:proofErr w:type="gramStart"/>
            <w:r w:rsidRPr="008B527A">
              <w:rPr>
                <w:rFonts w:ascii="宋体" w:eastAsia="宋体" w:hAnsi="宋体" w:cs="宋体" w:hint="eastAsia"/>
                <w:color w:val="44454D"/>
                <w:kern w:val="0"/>
                <w:sz w:val="18"/>
                <w:szCs w:val="18"/>
              </w:rPr>
              <w:t>质保证明</w:t>
            </w:r>
            <w:proofErr w:type="gramEnd"/>
            <w:r w:rsidRPr="008B527A">
              <w:rPr>
                <w:rFonts w:ascii="宋体" w:eastAsia="宋体" w:hAnsi="宋体" w:cs="宋体" w:hint="eastAsia"/>
                <w:color w:val="44454D"/>
                <w:kern w:val="0"/>
                <w:sz w:val="18"/>
                <w:szCs w:val="18"/>
              </w:rPr>
              <w:t>及相关产品截图证明。 </w:t>
            </w:r>
          </w:p>
        </w:tc>
      </w:tr>
      <w:tr w:rsidR="00E349AC" w:rsidRPr="008B527A" w:rsidTr="00E349AC">
        <w:trPr>
          <w:trHeight w:val="360"/>
        </w:trPr>
        <w:tc>
          <w:tcPr>
            <w:tcW w:w="8300" w:type="dxa"/>
            <w:tcBorders>
              <w:top w:val="nil"/>
              <w:left w:val="nil"/>
              <w:bottom w:val="nil"/>
              <w:right w:val="nil"/>
            </w:tcBorders>
            <w:shd w:val="clear" w:color="auto" w:fill="auto"/>
            <w:noWrap/>
            <w:vAlign w:val="center"/>
            <w:hideMark/>
          </w:tcPr>
          <w:p w:rsidR="00E349AC" w:rsidRPr="008B527A" w:rsidRDefault="00E349AC" w:rsidP="00E349AC">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t>4、中标后，用户方可以无条件要求中标人提供全新未拆封的且和投标型号一致的设备根据招标要求进行功能项测试，测试通过方可签订合同。如测试发现有虚假应标情况，</w:t>
            </w:r>
            <w:proofErr w:type="gramStart"/>
            <w:r w:rsidRPr="008B527A">
              <w:rPr>
                <w:rFonts w:ascii="宋体" w:eastAsia="宋体" w:hAnsi="宋体" w:cs="宋体" w:hint="eastAsia"/>
                <w:color w:val="44454D"/>
                <w:kern w:val="0"/>
                <w:sz w:val="18"/>
                <w:szCs w:val="18"/>
              </w:rPr>
              <w:t>做废标处理</w:t>
            </w:r>
            <w:proofErr w:type="gramEnd"/>
            <w:r w:rsidRPr="008B527A">
              <w:rPr>
                <w:rFonts w:ascii="宋体" w:eastAsia="宋体" w:hAnsi="宋体" w:cs="宋体" w:hint="eastAsia"/>
                <w:color w:val="44454D"/>
                <w:kern w:val="0"/>
                <w:sz w:val="18"/>
                <w:szCs w:val="18"/>
              </w:rPr>
              <w:t>并追究相关责任和赔偿。 </w:t>
            </w:r>
          </w:p>
          <w:p w:rsidR="00E46E20" w:rsidRPr="008B527A" w:rsidRDefault="00E46E20" w:rsidP="00E46E20">
            <w:pPr>
              <w:widowControl/>
              <w:wordWrap w:val="0"/>
              <w:jc w:val="left"/>
              <w:rPr>
                <w:rFonts w:ascii="宋体" w:eastAsia="宋体" w:hAnsi="宋体" w:cs="宋体" w:hint="eastAsia"/>
                <w:color w:val="44454D"/>
                <w:kern w:val="0"/>
                <w:sz w:val="18"/>
                <w:szCs w:val="18"/>
              </w:rPr>
            </w:pPr>
            <w:r w:rsidRPr="008B527A">
              <w:rPr>
                <w:rFonts w:ascii="宋体" w:eastAsia="宋体" w:hAnsi="宋体" w:cs="宋体" w:hint="eastAsia"/>
                <w:color w:val="44454D"/>
                <w:kern w:val="0"/>
                <w:sz w:val="18"/>
                <w:szCs w:val="18"/>
              </w:rPr>
              <w:lastRenderedPageBreak/>
              <w:t xml:space="preserve">5、免费为机房提供机房维护准则，提供详细网络拓扑图 </w:t>
            </w:r>
            <w:proofErr w:type="spellStart"/>
            <w:r w:rsidRPr="008B527A">
              <w:rPr>
                <w:rFonts w:ascii="宋体" w:eastAsia="宋体" w:hAnsi="宋体" w:cs="宋体" w:hint="eastAsia"/>
                <w:color w:val="44454D"/>
                <w:kern w:val="0"/>
                <w:sz w:val="18"/>
                <w:szCs w:val="18"/>
              </w:rPr>
              <w:t>ip</w:t>
            </w:r>
            <w:proofErr w:type="spellEnd"/>
            <w:r w:rsidRPr="008B527A">
              <w:rPr>
                <w:rFonts w:ascii="宋体" w:eastAsia="宋体" w:hAnsi="宋体" w:cs="宋体" w:hint="eastAsia"/>
                <w:color w:val="44454D"/>
                <w:kern w:val="0"/>
                <w:sz w:val="18"/>
                <w:szCs w:val="18"/>
              </w:rPr>
              <w:t>规划一览表。（具体尺寸由业主定）防静电</w:t>
            </w:r>
            <w:bookmarkStart w:id="0" w:name="_GoBack"/>
            <w:bookmarkEnd w:id="0"/>
            <w:r w:rsidRPr="008B527A">
              <w:rPr>
                <w:rFonts w:ascii="宋体" w:eastAsia="宋体" w:hAnsi="宋体" w:cs="宋体" w:hint="eastAsia"/>
                <w:color w:val="44454D"/>
                <w:kern w:val="0"/>
                <w:sz w:val="18"/>
                <w:szCs w:val="18"/>
              </w:rPr>
              <w:t>套装 包含防静电手套衣服 鞋套。免费为学校提供中心机房线路整改和核心交换机规划及配置。</w:t>
            </w:r>
          </w:p>
          <w:p w:rsidR="00E46E20" w:rsidRPr="008B527A" w:rsidRDefault="00E46E20" w:rsidP="00E46E20">
            <w:pPr>
              <w:widowControl/>
              <w:wordWrap w:val="0"/>
              <w:jc w:val="left"/>
              <w:rPr>
                <w:rFonts w:ascii="宋体" w:eastAsia="宋体" w:hAnsi="宋体" w:cs="宋体" w:hint="eastAsia"/>
                <w:color w:val="44454D"/>
                <w:kern w:val="0"/>
                <w:sz w:val="18"/>
                <w:szCs w:val="18"/>
              </w:rPr>
            </w:pPr>
          </w:p>
        </w:tc>
      </w:tr>
    </w:tbl>
    <w:p w:rsidR="00E349AC" w:rsidRPr="008B527A" w:rsidRDefault="00E349AC">
      <w:pPr>
        <w:rPr>
          <w:rFonts w:ascii="宋体" w:eastAsia="宋体" w:hAnsi="宋体" w:hint="eastAsia"/>
        </w:rPr>
      </w:pPr>
    </w:p>
    <w:p w:rsidR="00E349AC" w:rsidRPr="008B527A" w:rsidRDefault="00E349AC">
      <w:pPr>
        <w:rPr>
          <w:rFonts w:ascii="宋体" w:eastAsia="宋体" w:hAnsi="宋体" w:hint="eastAsia"/>
        </w:rPr>
      </w:pPr>
    </w:p>
    <w:p w:rsidR="00E349AC" w:rsidRPr="008B527A" w:rsidRDefault="00E349AC">
      <w:pPr>
        <w:rPr>
          <w:rFonts w:ascii="宋体" w:eastAsia="宋体" w:hAnsi="宋体" w:hint="eastAsia"/>
        </w:rPr>
      </w:pPr>
      <w:r w:rsidRPr="008B527A">
        <w:rPr>
          <w:rFonts w:ascii="宋体" w:eastAsia="宋体" w:hAnsi="宋体" w:hint="eastAsia"/>
        </w:rPr>
        <w:t>附件参数：</w:t>
      </w:r>
    </w:p>
    <w:p w:rsidR="001D7072" w:rsidRPr="008B527A" w:rsidRDefault="001D7072" w:rsidP="003A191B">
      <w:pPr>
        <w:pStyle w:val="a3"/>
        <w:numPr>
          <w:ilvl w:val="0"/>
          <w:numId w:val="2"/>
        </w:numPr>
        <w:ind w:firstLineChars="0"/>
        <w:rPr>
          <w:rFonts w:hint="eastAsia"/>
          <w:sz w:val="20"/>
          <w:szCs w:val="20"/>
        </w:rPr>
      </w:pPr>
      <w:r w:rsidRPr="008B527A">
        <w:rPr>
          <w:rFonts w:hint="eastAsia"/>
          <w:sz w:val="20"/>
          <w:szCs w:val="20"/>
        </w:rPr>
        <w:t>核心交换机</w:t>
      </w:r>
    </w:p>
    <w:tbl>
      <w:tblPr>
        <w:tblW w:w="8647" w:type="dxa"/>
        <w:tblInd w:w="-15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1D7072" w:rsidRPr="008B527A" w:rsidTr="003018C8">
        <w:trPr>
          <w:trHeight w:val="20"/>
        </w:trPr>
        <w:tc>
          <w:tcPr>
            <w:tcW w:w="1701" w:type="dxa"/>
            <w:noWrap/>
            <w:vAlign w:val="center"/>
          </w:tcPr>
          <w:p w:rsidR="001D7072" w:rsidRPr="008B527A" w:rsidRDefault="001D7072" w:rsidP="003018C8">
            <w:pPr>
              <w:jc w:val="center"/>
              <w:rPr>
                <w:rFonts w:ascii="宋体" w:eastAsia="宋体" w:hAnsi="宋体" w:hint="eastAsia"/>
                <w:color w:val="000000" w:themeColor="text1"/>
                <w:sz w:val="20"/>
                <w:szCs w:val="20"/>
              </w:rPr>
            </w:pPr>
            <w:r w:rsidRPr="008B527A">
              <w:rPr>
                <w:rFonts w:ascii="宋体" w:eastAsia="宋体" w:hAnsi="宋体" w:hint="eastAsia"/>
                <w:bCs/>
                <w:color w:val="000000" w:themeColor="text1"/>
                <w:sz w:val="20"/>
                <w:szCs w:val="20"/>
              </w:rPr>
              <w:t>功能类别</w:t>
            </w:r>
          </w:p>
        </w:tc>
        <w:tc>
          <w:tcPr>
            <w:tcW w:w="6946" w:type="dxa"/>
            <w:noWrap/>
            <w:vAlign w:val="center"/>
          </w:tcPr>
          <w:p w:rsidR="001D7072" w:rsidRPr="008B527A" w:rsidRDefault="001D7072" w:rsidP="003018C8">
            <w:pPr>
              <w:jc w:val="center"/>
              <w:rPr>
                <w:rFonts w:ascii="宋体" w:eastAsia="宋体" w:hAnsi="宋体" w:hint="eastAsia"/>
                <w:color w:val="000000" w:themeColor="text1"/>
                <w:sz w:val="20"/>
                <w:szCs w:val="20"/>
              </w:rPr>
            </w:pPr>
            <w:r w:rsidRPr="008B527A">
              <w:rPr>
                <w:rFonts w:ascii="宋体" w:eastAsia="宋体" w:hAnsi="宋体" w:hint="eastAsia"/>
                <w:bCs/>
                <w:color w:val="000000" w:themeColor="text1"/>
                <w:sz w:val="20"/>
                <w:szCs w:val="20"/>
              </w:rPr>
              <w:t>技术规格要求</w:t>
            </w:r>
          </w:p>
        </w:tc>
      </w:tr>
      <w:tr w:rsidR="001D7072" w:rsidRPr="008B527A" w:rsidTr="003018C8">
        <w:trPr>
          <w:trHeight w:val="275"/>
        </w:trPr>
        <w:tc>
          <w:tcPr>
            <w:tcW w:w="1701" w:type="dxa"/>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★设备性能</w:t>
            </w:r>
          </w:p>
        </w:tc>
        <w:tc>
          <w:tcPr>
            <w:tcW w:w="6946" w:type="dxa"/>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交换容量≥27Tbps，包转发率≥2800Mpps，若存在多个指标，以最小指标为准, 并提供</w:t>
            </w:r>
            <w:proofErr w:type="gramStart"/>
            <w:r w:rsidRPr="008B527A">
              <w:rPr>
                <w:rFonts w:ascii="宋体" w:eastAsia="宋体" w:hAnsi="宋体" w:hint="eastAsia"/>
                <w:color w:val="000000" w:themeColor="text1"/>
                <w:sz w:val="20"/>
                <w:szCs w:val="20"/>
              </w:rPr>
              <w:t>官网截</w:t>
            </w:r>
            <w:proofErr w:type="gramEnd"/>
            <w:r w:rsidRPr="008B527A">
              <w:rPr>
                <w:rFonts w:ascii="宋体" w:eastAsia="宋体" w:hAnsi="宋体" w:hint="eastAsia"/>
                <w:color w:val="000000" w:themeColor="text1"/>
                <w:sz w:val="20"/>
                <w:szCs w:val="20"/>
              </w:rPr>
              <w:t>图及链接</w:t>
            </w:r>
          </w:p>
        </w:tc>
      </w:tr>
      <w:tr w:rsidR="001D7072" w:rsidRPr="008B527A" w:rsidTr="003018C8">
        <w:trPr>
          <w:trHeight w:val="20"/>
        </w:trPr>
        <w:tc>
          <w:tcPr>
            <w:tcW w:w="1701" w:type="dxa"/>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★硬件要求</w:t>
            </w:r>
          </w:p>
        </w:tc>
        <w:tc>
          <w:tcPr>
            <w:tcW w:w="6946" w:type="dxa"/>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主控引擎≥2，整机业务板槽位数≥12，</w:t>
            </w:r>
            <w:proofErr w:type="gramStart"/>
            <w:r w:rsidRPr="008B527A">
              <w:rPr>
                <w:rFonts w:ascii="宋体" w:eastAsia="宋体" w:hAnsi="宋体" w:hint="eastAsia"/>
                <w:color w:val="000000" w:themeColor="text1"/>
                <w:sz w:val="20"/>
                <w:szCs w:val="20"/>
              </w:rPr>
              <w:t>提供官网链接</w:t>
            </w:r>
            <w:proofErr w:type="gramEnd"/>
            <w:r w:rsidRPr="008B527A">
              <w:rPr>
                <w:rFonts w:ascii="宋体" w:eastAsia="宋体" w:hAnsi="宋体" w:hint="eastAsia"/>
                <w:color w:val="000000" w:themeColor="text1"/>
                <w:sz w:val="20"/>
                <w:szCs w:val="20"/>
              </w:rPr>
              <w:t>截图及真实设备说明</w:t>
            </w:r>
          </w:p>
        </w:tc>
      </w:tr>
      <w:tr w:rsidR="001D7072" w:rsidRPr="008B527A" w:rsidTr="003018C8">
        <w:trPr>
          <w:trHeight w:val="20"/>
        </w:trPr>
        <w:tc>
          <w:tcPr>
            <w:tcW w:w="1701" w:type="dxa"/>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6946" w:type="dxa"/>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支持模块化风扇框，独立风扇框数≥2，提供真实设备图片说明</w:t>
            </w:r>
          </w:p>
        </w:tc>
      </w:tr>
      <w:tr w:rsidR="001D7072" w:rsidRPr="008B527A" w:rsidTr="003018C8">
        <w:tc>
          <w:tcPr>
            <w:tcW w:w="1701" w:type="dxa"/>
            <w:vMerge/>
            <w:noWrap/>
            <w:vAlign w:val="center"/>
          </w:tcPr>
          <w:p w:rsidR="001D7072" w:rsidRPr="008B527A" w:rsidRDefault="001D7072" w:rsidP="003018C8">
            <w:pPr>
              <w:ind w:firstLine="400"/>
              <w:rPr>
                <w:rFonts w:ascii="宋体" w:eastAsia="宋体" w:hAnsi="宋体" w:hint="eastAsia"/>
                <w:color w:val="000000" w:themeColor="text1"/>
                <w:sz w:val="20"/>
                <w:szCs w:val="20"/>
              </w:rPr>
            </w:pPr>
          </w:p>
        </w:tc>
        <w:tc>
          <w:tcPr>
            <w:tcW w:w="6946" w:type="dxa"/>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支持颗粒化电源，整机电源槽位数≥3，提供真实设备图片说明</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设备机箱采用后出风风道设计，提供设备散热气流流向截图</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rPr>
                <w:rFonts w:ascii="宋体" w:eastAsia="宋体" w:hAnsi="宋体" w:hint="eastAsia"/>
                <w:color w:val="000000" w:themeColor="text1"/>
                <w:sz w:val="20"/>
                <w:szCs w:val="20"/>
              </w:rPr>
            </w:pP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支持独立的硬件监控板卡, 控制平面和监控平面物理槽位分离，提供真实设备图片说明</w:t>
            </w:r>
          </w:p>
        </w:tc>
      </w:tr>
      <w:tr w:rsidR="001D7072" w:rsidRPr="008B527A" w:rsidTr="003018C8">
        <w:tblPrEx>
          <w:tblBorders>
            <w:left w:val="single" w:sz="4" w:space="0" w:color="auto"/>
            <w:right w:val="single" w:sz="4" w:space="0" w:color="auto"/>
          </w:tblBorders>
        </w:tblPrEx>
        <w:trPr>
          <w:trHeight w:val="20"/>
        </w:trPr>
        <w:tc>
          <w:tcPr>
            <w:tcW w:w="1701" w:type="dxa"/>
            <w:vMerge w:val="restart"/>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★虚拟化技术</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支持横向虚拟化技术，将多台设备虚拟为一台设备，支持长距离集群，且用于虚拟化的板卡与业务板卡物理槽位分离，单向虚拟化集群带宽≥80Gbps</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tcPr>
          <w:p w:rsidR="001D7072" w:rsidRPr="008B527A" w:rsidRDefault="001D7072" w:rsidP="003018C8">
            <w:pPr>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支持纵向虚拟化技术，支持把交换机和AP虚拟为一台设备，支持两层子节点，且子节点接入交换机支持堆叠，提供权威第三方测试报告</w:t>
            </w:r>
          </w:p>
        </w:tc>
      </w:tr>
      <w:tr w:rsidR="001D7072" w:rsidRPr="008B527A" w:rsidTr="003018C8">
        <w:tblPrEx>
          <w:tblBorders>
            <w:left w:val="single" w:sz="4" w:space="0" w:color="auto"/>
            <w:right w:val="single" w:sz="4" w:space="0" w:color="auto"/>
          </w:tblBorders>
        </w:tblPrEx>
        <w:trPr>
          <w:trHeight w:val="20"/>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MAC</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支持整机MAC地址≥1M；MAC学习速率&gt;8000/s</w:t>
            </w:r>
          </w:p>
        </w:tc>
      </w:tr>
      <w:tr w:rsidR="001D7072" w:rsidRPr="008B527A" w:rsidTr="003018C8">
        <w:tblPrEx>
          <w:tblBorders>
            <w:left w:val="single" w:sz="4" w:space="0" w:color="auto"/>
            <w:right w:val="single" w:sz="4" w:space="0" w:color="auto"/>
          </w:tblBorders>
        </w:tblPrEx>
        <w:trPr>
          <w:trHeight w:val="20"/>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ARP</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支持整机ARP表项≥256K；ARP学习速率≥1000/s报告</w:t>
            </w:r>
          </w:p>
        </w:tc>
      </w:tr>
      <w:tr w:rsidR="001D7072" w:rsidRPr="008B527A" w:rsidTr="003018C8">
        <w:tblPrEx>
          <w:tblBorders>
            <w:left w:val="single" w:sz="4" w:space="0" w:color="auto"/>
            <w:right w:val="single" w:sz="4" w:space="0" w:color="auto"/>
          </w:tblBorders>
        </w:tblPrEx>
        <w:trPr>
          <w:trHeight w:val="20"/>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IP路由</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支持IPv4路由转发FIB表项≥512K</w:t>
            </w:r>
          </w:p>
        </w:tc>
      </w:tr>
      <w:tr w:rsidR="001D7072" w:rsidRPr="008B527A" w:rsidTr="003018C8">
        <w:tblPrEx>
          <w:tblBorders>
            <w:left w:val="single" w:sz="4" w:space="0" w:color="auto"/>
            <w:right w:val="single" w:sz="4" w:space="0" w:color="auto"/>
          </w:tblBorders>
        </w:tblPrEx>
        <w:trPr>
          <w:trHeight w:val="20"/>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访问控制</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支持整机ACL表项≥64K</w:t>
            </w:r>
          </w:p>
        </w:tc>
      </w:tr>
      <w:tr w:rsidR="001D7072" w:rsidRPr="008B527A" w:rsidTr="003018C8">
        <w:tblPrEx>
          <w:tblBorders>
            <w:left w:val="single" w:sz="4" w:space="0" w:color="auto"/>
            <w:right w:val="single" w:sz="4" w:space="0" w:color="auto"/>
          </w:tblBorders>
        </w:tblPrEx>
        <w:tc>
          <w:tcPr>
            <w:tcW w:w="1701" w:type="dxa"/>
            <w:vMerge w:val="restart"/>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w:t>
            </w:r>
            <w:proofErr w:type="spellStart"/>
            <w:r w:rsidRPr="008B527A">
              <w:rPr>
                <w:rFonts w:ascii="宋体" w:eastAsia="宋体" w:hAnsi="宋体" w:hint="eastAsia"/>
                <w:color w:val="000000" w:themeColor="text1"/>
                <w:sz w:val="20"/>
                <w:szCs w:val="20"/>
              </w:rPr>
              <w:t>QoS</w:t>
            </w:r>
            <w:proofErr w:type="spellEnd"/>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支持GE/10GE端口200ms大缓存，提供权威第三方测试报告</w:t>
            </w:r>
          </w:p>
        </w:tc>
      </w:tr>
      <w:tr w:rsidR="001D7072" w:rsidRPr="008B527A" w:rsidTr="003018C8">
        <w:tblPrEx>
          <w:tblBorders>
            <w:left w:val="single" w:sz="4" w:space="0" w:color="auto"/>
            <w:right w:val="single" w:sz="4" w:space="0" w:color="auto"/>
          </w:tblBorders>
        </w:tblPrEx>
        <w:tc>
          <w:tcPr>
            <w:tcW w:w="1701" w:type="dxa"/>
            <w:vMerge/>
            <w:shd w:val="clear" w:color="auto" w:fill="auto"/>
            <w:vAlign w:val="center"/>
          </w:tcPr>
          <w:p w:rsidR="001D7072" w:rsidRPr="008B527A" w:rsidRDefault="001D7072" w:rsidP="003018C8">
            <w:pPr>
              <w:rPr>
                <w:rFonts w:ascii="宋体" w:eastAsia="宋体" w:hAnsi="宋体" w:hint="eastAsia"/>
                <w:color w:val="000000" w:themeColor="text1"/>
                <w:sz w:val="20"/>
                <w:szCs w:val="20"/>
              </w:rPr>
            </w:pP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支持5级H-</w:t>
            </w:r>
            <w:proofErr w:type="spellStart"/>
            <w:r w:rsidRPr="008B527A">
              <w:rPr>
                <w:rFonts w:ascii="宋体" w:eastAsia="宋体" w:hAnsi="宋体" w:hint="eastAsia"/>
                <w:color w:val="000000" w:themeColor="text1"/>
                <w:sz w:val="20"/>
                <w:szCs w:val="20"/>
              </w:rPr>
              <w:t>QoS</w:t>
            </w:r>
            <w:proofErr w:type="spellEnd"/>
            <w:r w:rsidRPr="008B527A">
              <w:rPr>
                <w:rFonts w:ascii="宋体" w:eastAsia="宋体" w:hAnsi="宋体" w:hint="eastAsia"/>
                <w:color w:val="000000" w:themeColor="text1"/>
                <w:sz w:val="20"/>
                <w:szCs w:val="20"/>
              </w:rPr>
              <w:t>，提供权威第三方测试报告</w:t>
            </w:r>
          </w:p>
        </w:tc>
      </w:tr>
      <w:tr w:rsidR="001D7072" w:rsidRPr="008B527A" w:rsidTr="003018C8">
        <w:tblPrEx>
          <w:tblBorders>
            <w:left w:val="single" w:sz="4" w:space="0" w:color="auto"/>
            <w:right w:val="single" w:sz="4" w:space="0" w:color="auto"/>
          </w:tblBorders>
        </w:tblPrEx>
        <w:trPr>
          <w:trHeight w:val="20"/>
        </w:trPr>
        <w:tc>
          <w:tcPr>
            <w:tcW w:w="1701" w:type="dxa"/>
            <w:vMerge w:val="restart"/>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可靠性</w:t>
            </w: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w:t>
            </w:r>
            <w:proofErr w:type="gramStart"/>
            <w:r w:rsidRPr="008B527A">
              <w:rPr>
                <w:rFonts w:ascii="宋体" w:eastAsia="宋体" w:hAnsi="宋体" w:hint="eastAsia"/>
                <w:color w:val="000000" w:themeColor="text1"/>
                <w:sz w:val="20"/>
                <w:szCs w:val="20"/>
              </w:rPr>
              <w:t>真实业务流</w:t>
            </w:r>
            <w:proofErr w:type="gramEnd"/>
            <w:r w:rsidRPr="008B527A">
              <w:rPr>
                <w:rFonts w:ascii="宋体" w:eastAsia="宋体" w:hAnsi="宋体" w:hint="eastAsia"/>
                <w:color w:val="000000" w:themeColor="text1"/>
                <w:sz w:val="20"/>
                <w:szCs w:val="20"/>
              </w:rPr>
              <w:t>的实时检测技术，秒级快速故障定位</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支持G.8032标准环网协议</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支持硬件BFD/OAM，3.3ms稳定均匀发包检测</w:t>
            </w:r>
          </w:p>
        </w:tc>
      </w:tr>
      <w:tr w:rsidR="001D7072" w:rsidRPr="008B527A" w:rsidTr="003018C8">
        <w:tblPrEx>
          <w:tblBorders>
            <w:left w:val="single" w:sz="4" w:space="0" w:color="auto"/>
            <w:right w:val="single" w:sz="4" w:space="0" w:color="auto"/>
          </w:tblBorders>
        </w:tblPrEx>
        <w:trPr>
          <w:trHeight w:val="20"/>
        </w:trPr>
        <w:tc>
          <w:tcPr>
            <w:tcW w:w="1701" w:type="dxa"/>
            <w:vMerge w:val="restart"/>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★无线管理</w:t>
            </w: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投标产品支持无线控制模块，具备无线 AC功能，交换机无需额外配置可实现对无线AP和无线用户的管理，提供</w:t>
            </w:r>
            <w:proofErr w:type="gramStart"/>
            <w:r w:rsidRPr="008B527A">
              <w:rPr>
                <w:rFonts w:ascii="宋体" w:eastAsia="宋体" w:hAnsi="宋体" w:hint="eastAsia"/>
                <w:color w:val="000000" w:themeColor="text1"/>
                <w:sz w:val="20"/>
                <w:szCs w:val="20"/>
              </w:rPr>
              <w:t>官网截</w:t>
            </w:r>
            <w:proofErr w:type="gramEnd"/>
            <w:r w:rsidRPr="008B527A">
              <w:rPr>
                <w:rFonts w:ascii="宋体" w:eastAsia="宋体" w:hAnsi="宋体" w:hint="eastAsia"/>
                <w:color w:val="000000" w:themeColor="text1"/>
                <w:sz w:val="20"/>
                <w:szCs w:val="20"/>
              </w:rPr>
              <w:t>图链接</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 xml:space="preserve">支持AP接入控制、AP域管理和AP配置模板管理  </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 xml:space="preserve">支持射频模板管理、统一静态配置和集中动态管理  </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支持WLAN基本业务、</w:t>
            </w:r>
            <w:proofErr w:type="spellStart"/>
            <w:r w:rsidRPr="008B527A">
              <w:rPr>
                <w:rFonts w:ascii="宋体" w:eastAsia="宋体" w:hAnsi="宋体" w:hint="eastAsia"/>
                <w:color w:val="000000" w:themeColor="text1"/>
                <w:sz w:val="20"/>
                <w:szCs w:val="20"/>
              </w:rPr>
              <w:t>QoS</w:t>
            </w:r>
            <w:proofErr w:type="spellEnd"/>
            <w:r w:rsidRPr="008B527A">
              <w:rPr>
                <w:rFonts w:ascii="宋体" w:eastAsia="宋体" w:hAnsi="宋体" w:hint="eastAsia"/>
                <w:color w:val="000000" w:themeColor="text1"/>
                <w:sz w:val="20"/>
                <w:szCs w:val="20"/>
              </w:rPr>
              <w:t xml:space="preserve">、安全和用户管理  </w:t>
            </w:r>
          </w:p>
        </w:tc>
      </w:tr>
      <w:tr w:rsidR="001D7072" w:rsidRPr="008B527A" w:rsidTr="003018C8">
        <w:tblPrEx>
          <w:tblBorders>
            <w:left w:val="single" w:sz="4" w:space="0" w:color="auto"/>
            <w:right w:val="single" w:sz="4" w:space="0" w:color="auto"/>
          </w:tblBorders>
        </w:tblPrEx>
        <w:trPr>
          <w:trHeight w:val="369"/>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用户管理</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支持802.1X、MAC、Portal等认证方式</w:t>
            </w:r>
          </w:p>
        </w:tc>
      </w:tr>
      <w:tr w:rsidR="001D7072" w:rsidRPr="008B527A" w:rsidTr="003018C8">
        <w:tblPrEx>
          <w:tblBorders>
            <w:left w:val="single" w:sz="4" w:space="0" w:color="auto"/>
            <w:right w:val="single" w:sz="4" w:space="0" w:color="auto"/>
          </w:tblBorders>
        </w:tblPrEx>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时钟</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支持1588v2时钟功能</w:t>
            </w:r>
          </w:p>
        </w:tc>
      </w:tr>
      <w:tr w:rsidR="001D7072" w:rsidRPr="008B527A" w:rsidTr="003018C8">
        <w:tblPrEx>
          <w:tblBorders>
            <w:left w:val="single" w:sz="4" w:space="0" w:color="auto"/>
            <w:right w:val="single" w:sz="4" w:space="0" w:color="auto"/>
          </w:tblBorders>
        </w:tblPrEx>
        <w:trPr>
          <w:trHeight w:val="20"/>
        </w:trPr>
        <w:tc>
          <w:tcPr>
            <w:tcW w:w="1701" w:type="dxa"/>
            <w:vMerge w:val="restart"/>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绿色节能</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支持能效以太网功能，IEEE 802.3az</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通过TUV国际绿色产品认证，在环保、回收、节能、碳足迹等方面严格符合国际标准，并提供TUV绿色认证证书。</w:t>
            </w:r>
          </w:p>
        </w:tc>
      </w:tr>
      <w:tr w:rsidR="001D7072" w:rsidRPr="008B527A" w:rsidTr="003018C8">
        <w:tblPrEx>
          <w:tblBorders>
            <w:left w:val="single" w:sz="4" w:space="0" w:color="auto"/>
            <w:right w:val="single" w:sz="4" w:space="0" w:color="auto"/>
          </w:tblBorders>
        </w:tblPrEx>
        <w:trPr>
          <w:trHeight w:val="20"/>
        </w:trPr>
        <w:tc>
          <w:tcPr>
            <w:tcW w:w="1701" w:type="dxa"/>
            <w:vMerge w:val="restart"/>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★资质</w:t>
            </w: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提供工信部入网证书</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投标设备厂商拥有成熟的软件研发能力，通过CMMI5级国际认证，并提供认证证书</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支持CC认证，认证等级为EAL3+，提供认证证书</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支持PCI DSS评估证书，提供认证证书</w:t>
            </w:r>
          </w:p>
        </w:tc>
      </w:tr>
      <w:tr w:rsidR="001D7072" w:rsidRPr="008B527A" w:rsidTr="003018C8">
        <w:tblPrEx>
          <w:tblBorders>
            <w:left w:val="single" w:sz="4" w:space="0" w:color="auto"/>
            <w:right w:val="single" w:sz="4" w:space="0" w:color="auto"/>
          </w:tblBorders>
        </w:tblPrEx>
        <w:trPr>
          <w:trHeight w:val="20"/>
        </w:trPr>
        <w:tc>
          <w:tcPr>
            <w:tcW w:w="1701" w:type="dxa"/>
            <w:vMerge/>
            <w:shd w:val="clear" w:color="auto" w:fill="auto"/>
            <w:vAlign w:val="center"/>
          </w:tcPr>
          <w:p w:rsidR="001D7072" w:rsidRPr="008B527A" w:rsidRDefault="001D7072" w:rsidP="003018C8">
            <w:pPr>
              <w:ind w:left="560"/>
              <w:rPr>
                <w:rFonts w:ascii="宋体" w:eastAsia="宋体" w:hAnsi="宋体" w:hint="eastAsia"/>
                <w:color w:val="000000" w:themeColor="text1"/>
                <w:sz w:val="20"/>
                <w:szCs w:val="20"/>
              </w:rPr>
            </w:pPr>
          </w:p>
        </w:tc>
        <w:tc>
          <w:tcPr>
            <w:tcW w:w="6946" w:type="dxa"/>
            <w:shd w:val="clear" w:color="auto" w:fill="auto"/>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投标产品须是国内外主流厂商产品，所投厂商的交换机产品在中国区2016全年度市场占有率排名前三，提供权威的国际咨询机构证明报告</w:t>
            </w:r>
          </w:p>
        </w:tc>
      </w:tr>
      <w:tr w:rsidR="001D7072" w:rsidRPr="008B527A" w:rsidTr="003018C8">
        <w:tblPrEx>
          <w:tblBorders>
            <w:left w:val="single" w:sz="4" w:space="0" w:color="auto"/>
            <w:right w:val="single" w:sz="4" w:space="0" w:color="auto"/>
          </w:tblBorders>
        </w:tblPrEx>
        <w:trPr>
          <w:trHeight w:val="20"/>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★配置要求</w:t>
            </w:r>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标★为必须满足项，本次要求实配单台配置双主控引擎,双电源，</w:t>
            </w:r>
            <w:proofErr w:type="gramStart"/>
            <w:r w:rsidRPr="008B527A">
              <w:rPr>
                <w:rFonts w:ascii="宋体" w:eastAsia="宋体" w:hAnsi="宋体" w:hint="eastAsia"/>
                <w:color w:val="000000" w:themeColor="text1"/>
                <w:sz w:val="20"/>
                <w:szCs w:val="20"/>
              </w:rPr>
              <w:t>万兆光口</w:t>
            </w:r>
            <w:proofErr w:type="gramEnd"/>
            <w:r w:rsidRPr="008B527A">
              <w:rPr>
                <w:rFonts w:ascii="宋体" w:eastAsia="宋体" w:hAnsi="宋体" w:hint="eastAsia"/>
                <w:color w:val="000000" w:themeColor="text1"/>
                <w:sz w:val="20"/>
                <w:szCs w:val="20"/>
              </w:rPr>
              <w:t>≥72个，</w:t>
            </w:r>
            <w:proofErr w:type="gramStart"/>
            <w:r w:rsidRPr="008B527A">
              <w:rPr>
                <w:rFonts w:ascii="宋体" w:eastAsia="宋体" w:hAnsi="宋体" w:hint="eastAsia"/>
                <w:color w:val="000000" w:themeColor="text1"/>
                <w:sz w:val="20"/>
                <w:szCs w:val="20"/>
              </w:rPr>
              <w:t>千兆光口</w:t>
            </w:r>
            <w:proofErr w:type="gramEnd"/>
            <w:r w:rsidRPr="008B527A">
              <w:rPr>
                <w:rFonts w:ascii="宋体" w:eastAsia="宋体" w:hAnsi="宋体" w:hint="eastAsia"/>
                <w:color w:val="000000" w:themeColor="text1"/>
                <w:sz w:val="20"/>
                <w:szCs w:val="20"/>
              </w:rPr>
              <w:t>≥32</w:t>
            </w:r>
            <w:r w:rsidR="00971862" w:rsidRPr="008B527A">
              <w:rPr>
                <w:rFonts w:ascii="宋体" w:eastAsia="宋体" w:hAnsi="宋体" w:hint="eastAsia"/>
                <w:color w:val="000000" w:themeColor="text1"/>
                <w:sz w:val="20"/>
                <w:szCs w:val="20"/>
              </w:rPr>
              <w:t>个，</w:t>
            </w:r>
            <w:proofErr w:type="gramStart"/>
            <w:r w:rsidR="00971862" w:rsidRPr="008B527A">
              <w:rPr>
                <w:rFonts w:ascii="宋体" w:eastAsia="宋体" w:hAnsi="宋体" w:hint="eastAsia"/>
                <w:color w:val="000000" w:themeColor="text1"/>
                <w:sz w:val="20"/>
                <w:szCs w:val="20"/>
              </w:rPr>
              <w:t>千兆电口</w:t>
            </w:r>
            <w:proofErr w:type="gramEnd"/>
            <w:r w:rsidRPr="008B527A">
              <w:rPr>
                <w:rFonts w:ascii="宋体" w:eastAsia="宋体" w:hAnsi="宋体" w:hint="eastAsia"/>
                <w:color w:val="000000" w:themeColor="text1"/>
                <w:sz w:val="20"/>
                <w:szCs w:val="20"/>
              </w:rPr>
              <w:t>≥</w:t>
            </w:r>
            <w:r w:rsidR="00971862" w:rsidRPr="008B527A">
              <w:rPr>
                <w:rFonts w:ascii="宋体" w:eastAsia="宋体" w:hAnsi="宋体" w:hint="eastAsia"/>
                <w:color w:val="000000" w:themeColor="text1"/>
                <w:sz w:val="20"/>
                <w:szCs w:val="20"/>
              </w:rPr>
              <w:t>24</w:t>
            </w:r>
            <w:r w:rsidRPr="008B527A">
              <w:rPr>
                <w:rFonts w:ascii="宋体" w:eastAsia="宋体" w:hAnsi="宋体" w:hint="eastAsia"/>
                <w:color w:val="000000" w:themeColor="text1"/>
                <w:sz w:val="20"/>
                <w:szCs w:val="20"/>
              </w:rPr>
              <w:t>个。</w:t>
            </w:r>
          </w:p>
        </w:tc>
      </w:tr>
      <w:tr w:rsidR="001D7072" w:rsidRPr="008B527A" w:rsidTr="003018C8">
        <w:tblPrEx>
          <w:tblBorders>
            <w:left w:val="single" w:sz="4" w:space="0" w:color="auto"/>
            <w:right w:val="single" w:sz="4" w:space="0" w:color="auto"/>
          </w:tblBorders>
        </w:tblPrEx>
        <w:trPr>
          <w:trHeight w:val="20"/>
        </w:trPr>
        <w:tc>
          <w:tcPr>
            <w:tcW w:w="1701"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质</w:t>
            </w:r>
            <w:proofErr w:type="gramStart"/>
            <w:r w:rsidRPr="008B527A">
              <w:rPr>
                <w:rFonts w:ascii="宋体" w:eastAsia="宋体" w:hAnsi="宋体" w:hint="eastAsia"/>
                <w:color w:val="000000" w:themeColor="text1"/>
                <w:sz w:val="20"/>
                <w:szCs w:val="20"/>
              </w:rPr>
              <w:t>保要求</w:t>
            </w:r>
            <w:proofErr w:type="gramEnd"/>
          </w:p>
        </w:tc>
        <w:tc>
          <w:tcPr>
            <w:tcW w:w="6946" w:type="dxa"/>
            <w:shd w:val="clear" w:color="auto" w:fill="auto"/>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投标设备提供原厂3年质保服务，中标后，签订合同前，提供原厂售后服务承诺</w:t>
            </w:r>
            <w:proofErr w:type="gramStart"/>
            <w:r w:rsidRPr="008B527A">
              <w:rPr>
                <w:rFonts w:ascii="宋体" w:eastAsia="宋体" w:hAnsi="宋体" w:hint="eastAsia"/>
                <w:color w:val="000000" w:themeColor="text1"/>
                <w:sz w:val="20"/>
                <w:szCs w:val="20"/>
              </w:rPr>
              <w:t>函盖鲜章原件</w:t>
            </w:r>
            <w:proofErr w:type="gramEnd"/>
            <w:r w:rsidRPr="008B527A">
              <w:rPr>
                <w:rFonts w:ascii="宋体" w:eastAsia="宋体" w:hAnsi="宋体" w:hint="eastAsia"/>
                <w:color w:val="000000" w:themeColor="text1"/>
                <w:sz w:val="20"/>
                <w:szCs w:val="20"/>
              </w:rPr>
              <w:t>和授权</w:t>
            </w:r>
            <w:proofErr w:type="gramStart"/>
            <w:r w:rsidRPr="008B527A">
              <w:rPr>
                <w:rFonts w:ascii="宋体" w:eastAsia="宋体" w:hAnsi="宋体" w:hint="eastAsia"/>
                <w:color w:val="000000" w:themeColor="text1"/>
                <w:sz w:val="20"/>
                <w:szCs w:val="20"/>
              </w:rPr>
              <w:t>书盖鲜章</w:t>
            </w:r>
            <w:proofErr w:type="gramEnd"/>
            <w:r w:rsidRPr="008B527A">
              <w:rPr>
                <w:rFonts w:ascii="宋体" w:eastAsia="宋体" w:hAnsi="宋体" w:hint="eastAsia"/>
                <w:color w:val="000000" w:themeColor="text1"/>
                <w:sz w:val="20"/>
                <w:szCs w:val="20"/>
              </w:rPr>
              <w:t>原件。</w:t>
            </w:r>
          </w:p>
        </w:tc>
      </w:tr>
    </w:tbl>
    <w:p w:rsidR="001D7072" w:rsidRPr="008B527A" w:rsidRDefault="001D7072" w:rsidP="001D7072">
      <w:pPr>
        <w:rPr>
          <w:rFonts w:ascii="宋体" w:eastAsia="宋体" w:hAnsi="宋体" w:hint="eastAsia"/>
          <w:sz w:val="20"/>
          <w:szCs w:val="20"/>
        </w:rPr>
      </w:pPr>
    </w:p>
    <w:p w:rsidR="001D7072" w:rsidRPr="008B527A" w:rsidRDefault="001B0915" w:rsidP="001D7072">
      <w:pPr>
        <w:rPr>
          <w:rFonts w:ascii="宋体" w:eastAsia="宋体" w:hAnsi="宋体" w:hint="eastAsia"/>
          <w:sz w:val="20"/>
          <w:szCs w:val="20"/>
        </w:rPr>
      </w:pPr>
      <w:r w:rsidRPr="008B527A">
        <w:rPr>
          <w:rFonts w:ascii="宋体" w:eastAsia="宋体" w:hAnsi="宋体" w:hint="eastAsia"/>
          <w:sz w:val="20"/>
          <w:szCs w:val="20"/>
        </w:rPr>
        <w:t>2</w:t>
      </w:r>
      <w:r w:rsidR="001D7072" w:rsidRPr="008B527A">
        <w:rPr>
          <w:rFonts w:ascii="宋体" w:eastAsia="宋体" w:hAnsi="宋体" w:hint="eastAsia"/>
          <w:sz w:val="20"/>
          <w:szCs w:val="20"/>
        </w:rPr>
        <w:t>、</w:t>
      </w:r>
      <w:r w:rsidR="0009188F" w:rsidRPr="008B527A">
        <w:rPr>
          <w:rFonts w:ascii="宋体" w:eastAsia="宋体" w:hAnsi="宋体" w:hint="eastAsia"/>
          <w:sz w:val="20"/>
          <w:szCs w:val="20"/>
        </w:rPr>
        <w:t>24口交换机</w:t>
      </w:r>
    </w:p>
    <w:tbl>
      <w:tblPr>
        <w:tblW w:w="8505" w:type="dxa"/>
        <w:tblInd w:w="-15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17"/>
        <w:gridCol w:w="7088"/>
      </w:tblGrid>
      <w:tr w:rsidR="001D7072" w:rsidRPr="008B527A" w:rsidTr="003018C8">
        <w:trPr>
          <w:trHeight w:val="280"/>
          <w:tblHeader/>
        </w:trPr>
        <w:tc>
          <w:tcPr>
            <w:tcW w:w="833" w:type="pct"/>
            <w:shd w:val="clear" w:color="auto" w:fill="FFFFFF" w:themeFill="background1"/>
            <w:noWrap/>
            <w:vAlign w:val="center"/>
          </w:tcPr>
          <w:p w:rsidR="001D7072" w:rsidRPr="008B527A" w:rsidRDefault="001D7072" w:rsidP="003018C8">
            <w:pPr>
              <w:jc w:val="center"/>
              <w:rPr>
                <w:rFonts w:ascii="宋体" w:eastAsia="宋体" w:hAnsi="宋体" w:hint="eastAsia"/>
                <w:bCs/>
                <w:color w:val="000000" w:themeColor="text1"/>
                <w:sz w:val="20"/>
                <w:szCs w:val="20"/>
              </w:rPr>
            </w:pPr>
            <w:r w:rsidRPr="008B527A">
              <w:rPr>
                <w:rFonts w:ascii="宋体" w:eastAsia="宋体" w:hAnsi="宋体" w:hint="eastAsia"/>
                <w:bCs/>
                <w:color w:val="000000" w:themeColor="text1"/>
                <w:sz w:val="20"/>
                <w:szCs w:val="20"/>
              </w:rPr>
              <w:t>功能类别</w:t>
            </w:r>
          </w:p>
        </w:tc>
        <w:tc>
          <w:tcPr>
            <w:tcW w:w="4167" w:type="pct"/>
            <w:shd w:val="clear" w:color="auto" w:fill="FFFFFF" w:themeFill="background1"/>
            <w:noWrap/>
            <w:vAlign w:val="center"/>
          </w:tcPr>
          <w:p w:rsidR="001D7072" w:rsidRPr="008B527A" w:rsidRDefault="001D7072" w:rsidP="003018C8">
            <w:pPr>
              <w:jc w:val="center"/>
              <w:rPr>
                <w:rFonts w:ascii="宋体" w:eastAsia="宋体" w:hAnsi="宋体" w:hint="eastAsia"/>
                <w:bCs/>
                <w:color w:val="000000" w:themeColor="text1"/>
                <w:sz w:val="20"/>
                <w:szCs w:val="20"/>
              </w:rPr>
            </w:pPr>
            <w:r w:rsidRPr="008B527A">
              <w:rPr>
                <w:rFonts w:ascii="宋体" w:eastAsia="宋体" w:hAnsi="宋体" w:hint="eastAsia"/>
                <w:bCs/>
                <w:color w:val="000000" w:themeColor="text1"/>
                <w:sz w:val="20"/>
                <w:szCs w:val="20"/>
              </w:rPr>
              <w:t>技术规格要求</w:t>
            </w:r>
          </w:p>
        </w:tc>
      </w:tr>
      <w:tr w:rsidR="001D7072" w:rsidRPr="008B527A" w:rsidTr="003018C8">
        <w:trPr>
          <w:trHeight w:val="280"/>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★设备性能</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交换容量≥336Gbps，包转发率≥108Mpps，若存在多个指标，以最小指标为准</w:t>
            </w:r>
          </w:p>
        </w:tc>
      </w:tr>
      <w:tr w:rsidR="001D7072" w:rsidRPr="008B527A" w:rsidTr="003018C8">
        <w:trPr>
          <w:trHeight w:val="275"/>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★端口类型</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24个</w:t>
            </w:r>
            <w:proofErr w:type="gramStart"/>
            <w:r w:rsidRPr="008B527A">
              <w:rPr>
                <w:rFonts w:ascii="宋体" w:eastAsia="宋体" w:hAnsi="宋体" w:hint="eastAsia"/>
                <w:color w:val="000000" w:themeColor="text1"/>
                <w:sz w:val="20"/>
                <w:szCs w:val="20"/>
              </w:rPr>
              <w:t>千兆电口</w:t>
            </w:r>
            <w:proofErr w:type="gramEnd"/>
            <w:r w:rsidRPr="008B527A">
              <w:rPr>
                <w:rFonts w:ascii="宋体" w:eastAsia="宋体" w:hAnsi="宋体" w:hint="eastAsia"/>
                <w:color w:val="000000" w:themeColor="text1"/>
                <w:sz w:val="20"/>
                <w:szCs w:val="20"/>
              </w:rPr>
              <w:t>，4个万兆SFP+端口，1</w:t>
            </w:r>
            <w:proofErr w:type="gramStart"/>
            <w:r w:rsidRPr="008B527A">
              <w:rPr>
                <w:rFonts w:ascii="宋体" w:eastAsia="宋体" w:hAnsi="宋体" w:hint="eastAsia"/>
                <w:color w:val="000000" w:themeColor="text1"/>
                <w:sz w:val="20"/>
                <w:szCs w:val="20"/>
              </w:rPr>
              <w:t>一个</w:t>
            </w:r>
            <w:proofErr w:type="gramEnd"/>
            <w:r w:rsidRPr="008B527A">
              <w:rPr>
                <w:rFonts w:ascii="宋体" w:eastAsia="宋体" w:hAnsi="宋体" w:hint="eastAsia"/>
                <w:color w:val="000000" w:themeColor="text1"/>
                <w:sz w:val="20"/>
                <w:szCs w:val="20"/>
              </w:rPr>
              <w:t>标准USB接口，并提供真实设备图片说明</w:t>
            </w:r>
          </w:p>
        </w:tc>
      </w:tr>
      <w:tr w:rsidR="001D7072" w:rsidRPr="008B527A" w:rsidTr="003018C8">
        <w:trPr>
          <w:cantSplit/>
          <w:trHeight w:val="355"/>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二层功能</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★支持MAC地址≥16K, 支持ARP表项≥2K，提供权威第三方测试报告</w:t>
            </w:r>
          </w:p>
        </w:tc>
      </w:tr>
      <w:tr w:rsidR="001D7072" w:rsidRPr="008B527A" w:rsidTr="003018C8">
        <w:trPr>
          <w:cantSplit/>
          <w:trHeight w:val="577"/>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支持4K</w:t>
            </w:r>
            <w:proofErr w:type="gramStart"/>
            <w:r w:rsidRPr="008B527A">
              <w:rPr>
                <w:rFonts w:ascii="宋体" w:eastAsia="宋体" w:hAnsi="宋体" w:hint="eastAsia"/>
                <w:color w:val="000000" w:themeColor="text1"/>
                <w:sz w:val="20"/>
                <w:szCs w:val="20"/>
              </w:rPr>
              <w:t>个</w:t>
            </w:r>
            <w:proofErr w:type="gramEnd"/>
            <w:r w:rsidRPr="008B527A">
              <w:rPr>
                <w:rFonts w:ascii="宋体" w:eastAsia="宋体" w:hAnsi="宋体" w:hint="eastAsia"/>
                <w:color w:val="000000" w:themeColor="text1"/>
                <w:sz w:val="20"/>
                <w:szCs w:val="20"/>
              </w:rPr>
              <w:t>VLAN，支持Voice VLAN，基于端口的VLAN，基于MAC的VLAN，</w:t>
            </w:r>
            <w:proofErr w:type="gramStart"/>
            <w:r w:rsidRPr="008B527A">
              <w:rPr>
                <w:rFonts w:ascii="宋体" w:eastAsia="宋体" w:hAnsi="宋体" w:hint="eastAsia"/>
                <w:color w:val="000000" w:themeColor="text1"/>
                <w:sz w:val="20"/>
                <w:szCs w:val="20"/>
              </w:rPr>
              <w:t>基于协议</w:t>
            </w:r>
            <w:proofErr w:type="gramEnd"/>
            <w:r w:rsidRPr="008B527A">
              <w:rPr>
                <w:rFonts w:ascii="宋体" w:eastAsia="宋体" w:hAnsi="宋体" w:hint="eastAsia"/>
                <w:color w:val="000000" w:themeColor="text1"/>
                <w:sz w:val="20"/>
                <w:szCs w:val="20"/>
              </w:rPr>
              <w:t>的VLAN;支持VLAN内端口隔离;支持Smart link</w:t>
            </w:r>
          </w:p>
        </w:tc>
      </w:tr>
      <w:tr w:rsidR="001D7072" w:rsidRPr="008B527A" w:rsidTr="003018C8">
        <w:trPr>
          <w:cantSplit/>
          <w:trHeight w:val="361"/>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支持端口聚合，每个</w:t>
            </w:r>
            <w:proofErr w:type="gramStart"/>
            <w:r w:rsidRPr="008B527A">
              <w:rPr>
                <w:rFonts w:ascii="宋体" w:eastAsia="宋体" w:hAnsi="宋体" w:hint="eastAsia"/>
                <w:color w:val="000000" w:themeColor="text1"/>
                <w:sz w:val="20"/>
                <w:szCs w:val="20"/>
              </w:rPr>
              <w:t>聚合组</w:t>
            </w:r>
            <w:proofErr w:type="gramEnd"/>
            <w:r w:rsidRPr="008B527A">
              <w:rPr>
                <w:rFonts w:ascii="宋体" w:eastAsia="宋体" w:hAnsi="宋体" w:hint="eastAsia"/>
                <w:color w:val="000000" w:themeColor="text1"/>
                <w:sz w:val="20"/>
                <w:szCs w:val="20"/>
              </w:rPr>
              <w:t>至少8个端口；支持跨设备链路聚合。</w:t>
            </w:r>
          </w:p>
        </w:tc>
      </w:tr>
      <w:tr w:rsidR="001D7072" w:rsidRPr="008B527A" w:rsidTr="003018C8">
        <w:trPr>
          <w:cantSplit/>
          <w:trHeight w:val="409"/>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三层功能</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支持静态路由、RIP、</w:t>
            </w:r>
            <w:proofErr w:type="spellStart"/>
            <w:r w:rsidRPr="008B527A">
              <w:rPr>
                <w:rFonts w:ascii="宋体" w:eastAsia="宋体" w:hAnsi="宋体" w:hint="eastAsia"/>
                <w:color w:val="000000" w:themeColor="text1"/>
                <w:sz w:val="20"/>
                <w:szCs w:val="20"/>
              </w:rPr>
              <w:t>RIPng</w:t>
            </w:r>
            <w:proofErr w:type="spellEnd"/>
            <w:r w:rsidRPr="008B527A">
              <w:rPr>
                <w:rFonts w:ascii="宋体" w:eastAsia="宋体" w:hAnsi="宋体" w:hint="eastAsia"/>
                <w:color w:val="000000" w:themeColor="text1"/>
                <w:sz w:val="20"/>
                <w:szCs w:val="20"/>
              </w:rPr>
              <w:t>、OSPF</w:t>
            </w:r>
            <w:proofErr w:type="gramStart"/>
            <w:r w:rsidRPr="008B527A">
              <w:rPr>
                <w:rFonts w:ascii="宋体" w:eastAsia="宋体" w:hAnsi="宋体" w:hint="eastAsia"/>
                <w:color w:val="000000" w:themeColor="text1"/>
                <w:sz w:val="20"/>
                <w:szCs w:val="20"/>
              </w:rPr>
              <w:t>试报告</w:t>
            </w:r>
            <w:proofErr w:type="gramEnd"/>
          </w:p>
        </w:tc>
      </w:tr>
      <w:tr w:rsidR="001D7072" w:rsidRPr="008B527A" w:rsidTr="003018C8">
        <w:trPr>
          <w:cantSplit/>
          <w:trHeight w:val="273"/>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支持Ipv4 FIB表项≥4K</w:t>
            </w:r>
          </w:p>
        </w:tc>
      </w:tr>
      <w:tr w:rsidR="001D7072" w:rsidRPr="008B527A" w:rsidTr="003018C8">
        <w:trPr>
          <w:cantSplit/>
          <w:trHeight w:val="463"/>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组播</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支持IGMP v1/v2/v3 Snooping;支持VLAN内组播转发和组播多VLAN复制;支持捆绑端口的组播负载分担;支持可控组播;基于端口的组播流量统计</w:t>
            </w:r>
          </w:p>
        </w:tc>
      </w:tr>
      <w:tr w:rsidR="001D7072" w:rsidRPr="008B527A" w:rsidTr="003018C8">
        <w:trPr>
          <w:cantSplit/>
          <w:trHeight w:val="267"/>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可靠性</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支持G.8032开放环网协议</w:t>
            </w:r>
          </w:p>
        </w:tc>
      </w:tr>
      <w:tr w:rsidR="001D7072" w:rsidRPr="008B527A" w:rsidTr="003018C8">
        <w:trPr>
          <w:cantSplit/>
          <w:trHeight w:val="280"/>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★虚拟化</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支持智能堆叠，堆叠后逻辑上虚拟为一台设备，具有统一的表项和管理，堆叠系统通过多台成员设备之间冗余备份</w:t>
            </w:r>
          </w:p>
        </w:tc>
      </w:tr>
      <w:tr w:rsidR="001D7072" w:rsidRPr="008B527A" w:rsidTr="003018C8">
        <w:trPr>
          <w:cantSplit/>
          <w:trHeight w:val="280"/>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支持堆叠，主机</w:t>
            </w:r>
            <w:proofErr w:type="gramStart"/>
            <w:r w:rsidRPr="008B527A">
              <w:rPr>
                <w:rFonts w:ascii="宋体" w:eastAsia="宋体" w:hAnsi="宋体" w:hint="eastAsia"/>
                <w:color w:val="000000" w:themeColor="text1"/>
                <w:sz w:val="20"/>
                <w:szCs w:val="20"/>
              </w:rPr>
              <w:t>堆叠数</w:t>
            </w:r>
            <w:proofErr w:type="gramEnd"/>
            <w:r w:rsidRPr="008B527A">
              <w:rPr>
                <w:rFonts w:ascii="宋体" w:eastAsia="宋体" w:hAnsi="宋体" w:hint="eastAsia"/>
                <w:color w:val="000000" w:themeColor="text1"/>
                <w:sz w:val="20"/>
                <w:szCs w:val="20"/>
              </w:rPr>
              <w:t>不小于9台</w:t>
            </w:r>
          </w:p>
        </w:tc>
      </w:tr>
      <w:tr w:rsidR="001D7072" w:rsidRPr="008B527A" w:rsidTr="003018C8">
        <w:trPr>
          <w:cantSplit/>
          <w:trHeight w:val="181"/>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支持以太网</w:t>
            </w:r>
            <w:proofErr w:type="gramStart"/>
            <w:r w:rsidRPr="008B527A">
              <w:rPr>
                <w:rFonts w:ascii="宋体" w:eastAsia="宋体" w:hAnsi="宋体" w:hint="eastAsia"/>
                <w:color w:val="000000" w:themeColor="text1"/>
                <w:sz w:val="20"/>
                <w:szCs w:val="20"/>
              </w:rPr>
              <w:t>电口堆叠</w:t>
            </w:r>
            <w:proofErr w:type="gramEnd"/>
            <w:r w:rsidRPr="008B527A">
              <w:rPr>
                <w:rFonts w:ascii="宋体" w:eastAsia="宋体" w:hAnsi="宋体" w:hint="eastAsia"/>
                <w:color w:val="000000" w:themeColor="text1"/>
                <w:sz w:val="20"/>
                <w:szCs w:val="20"/>
              </w:rPr>
              <w:t>，用网线连接实现堆叠功能</w:t>
            </w:r>
          </w:p>
        </w:tc>
      </w:tr>
      <w:tr w:rsidR="001D7072" w:rsidRPr="008B527A" w:rsidTr="003018C8">
        <w:trPr>
          <w:cantSplit/>
          <w:trHeight w:val="280"/>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支持纵向虚拟化，作为纵向子节点零配置即插即用，提供权威第三方测试报告</w:t>
            </w:r>
          </w:p>
        </w:tc>
      </w:tr>
      <w:tr w:rsidR="001D7072" w:rsidRPr="008B527A" w:rsidTr="003018C8">
        <w:trPr>
          <w:cantSplit/>
          <w:trHeight w:val="280"/>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QOS</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支持对端口接收报文速率和发送报文速率进行限制；支持SP、WRR、SP+WRR等队列调度算法；支持基于端口的流量监管；支持基于队列限速和端口整形的功能</w:t>
            </w:r>
          </w:p>
        </w:tc>
      </w:tr>
      <w:tr w:rsidR="001D7072" w:rsidRPr="008B527A" w:rsidTr="003018C8">
        <w:trPr>
          <w:cantSplit/>
          <w:trHeight w:val="237"/>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节能</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支持802.3az能效以太网EEE，节能环保</w:t>
            </w:r>
          </w:p>
        </w:tc>
      </w:tr>
      <w:tr w:rsidR="001D7072" w:rsidRPr="008B527A" w:rsidTr="003018C8">
        <w:trPr>
          <w:cantSplit/>
          <w:trHeight w:val="199"/>
        </w:trPr>
        <w:tc>
          <w:tcPr>
            <w:tcW w:w="833" w:type="pct"/>
            <w:vAlign w:val="center"/>
          </w:tcPr>
          <w:p w:rsidR="001D7072" w:rsidRPr="008B527A" w:rsidRDefault="001D7072" w:rsidP="003018C8">
            <w:pPr>
              <w:rPr>
                <w:rFonts w:ascii="宋体" w:eastAsia="宋体" w:hAnsi="宋体" w:hint="eastAsia"/>
                <w:color w:val="000000" w:themeColor="text1"/>
                <w:sz w:val="20"/>
                <w:szCs w:val="20"/>
              </w:rPr>
            </w:pPr>
            <w:proofErr w:type="gramStart"/>
            <w:r w:rsidRPr="008B527A">
              <w:rPr>
                <w:rFonts w:ascii="宋体" w:eastAsia="宋体" w:hAnsi="宋体" w:hint="eastAsia"/>
                <w:color w:val="000000" w:themeColor="text1"/>
                <w:sz w:val="20"/>
                <w:szCs w:val="20"/>
              </w:rPr>
              <w:t>静音无风扇</w:t>
            </w:r>
            <w:proofErr w:type="gram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采用</w:t>
            </w:r>
            <w:proofErr w:type="gramStart"/>
            <w:r w:rsidRPr="008B527A">
              <w:rPr>
                <w:rFonts w:ascii="宋体" w:eastAsia="宋体" w:hAnsi="宋体" w:hint="eastAsia"/>
                <w:color w:val="000000" w:themeColor="text1"/>
                <w:sz w:val="20"/>
                <w:szCs w:val="20"/>
              </w:rPr>
              <w:t>静音无风扇</w:t>
            </w:r>
            <w:proofErr w:type="gramEnd"/>
            <w:r w:rsidRPr="008B527A">
              <w:rPr>
                <w:rFonts w:ascii="宋体" w:eastAsia="宋体" w:hAnsi="宋体" w:hint="eastAsia"/>
                <w:color w:val="000000" w:themeColor="text1"/>
                <w:sz w:val="20"/>
                <w:szCs w:val="20"/>
              </w:rPr>
              <w:t>设计，环保无噪声</w:t>
            </w:r>
          </w:p>
        </w:tc>
      </w:tr>
      <w:tr w:rsidR="001D7072" w:rsidRPr="008B527A" w:rsidTr="003018C8">
        <w:trPr>
          <w:cantSplit/>
          <w:trHeight w:val="317"/>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SDN</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w:t>
            </w:r>
            <w:proofErr w:type="spellStart"/>
            <w:r w:rsidRPr="008B527A">
              <w:rPr>
                <w:rFonts w:ascii="宋体" w:eastAsia="宋体" w:hAnsi="宋体" w:hint="eastAsia"/>
                <w:color w:val="000000" w:themeColor="text1"/>
                <w:sz w:val="20"/>
                <w:szCs w:val="20"/>
              </w:rPr>
              <w:t>Openflow</w:t>
            </w:r>
            <w:proofErr w:type="spellEnd"/>
            <w:r w:rsidRPr="008B527A">
              <w:rPr>
                <w:rFonts w:ascii="宋体" w:eastAsia="宋体" w:hAnsi="宋体" w:hint="eastAsia"/>
                <w:color w:val="000000" w:themeColor="text1"/>
                <w:sz w:val="20"/>
                <w:szCs w:val="20"/>
              </w:rPr>
              <w:t xml:space="preserve"> 1.3标准</w:t>
            </w:r>
          </w:p>
        </w:tc>
      </w:tr>
      <w:tr w:rsidR="001D7072" w:rsidRPr="008B527A" w:rsidTr="003018C8">
        <w:trPr>
          <w:cantSplit/>
          <w:trHeight w:val="265"/>
        </w:trPr>
        <w:tc>
          <w:tcPr>
            <w:tcW w:w="833" w:type="pct"/>
            <w:vMerge w:val="restar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★资质</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提供工信部入网证</w:t>
            </w:r>
          </w:p>
        </w:tc>
      </w:tr>
      <w:tr w:rsidR="001D7072" w:rsidRPr="008B527A" w:rsidTr="003018C8">
        <w:trPr>
          <w:cantSplit/>
          <w:trHeight w:val="265"/>
        </w:trPr>
        <w:tc>
          <w:tcPr>
            <w:tcW w:w="833" w:type="pct"/>
            <w:vMerge/>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投标设备厂商拥有成熟的软件研发能力，通过CMMI5级国际认证，并提供认证证书</w:t>
            </w:r>
          </w:p>
        </w:tc>
      </w:tr>
      <w:tr w:rsidR="001D7072" w:rsidRPr="008B527A" w:rsidTr="003018C8">
        <w:trPr>
          <w:cantSplit/>
          <w:trHeight w:val="265"/>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质</w:t>
            </w:r>
            <w:proofErr w:type="gramStart"/>
            <w:r w:rsidRPr="008B527A">
              <w:rPr>
                <w:rFonts w:ascii="宋体" w:eastAsia="宋体" w:hAnsi="宋体" w:hint="eastAsia"/>
                <w:color w:val="000000" w:themeColor="text1"/>
                <w:sz w:val="20"/>
                <w:szCs w:val="20"/>
              </w:rPr>
              <w:t>保要求</w:t>
            </w:r>
            <w:proofErr w:type="gram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投标设备提供原厂3年质保服务，中标后，签订合同前，提供原厂售后服务承诺</w:t>
            </w:r>
            <w:proofErr w:type="gramStart"/>
            <w:r w:rsidRPr="008B527A">
              <w:rPr>
                <w:rFonts w:ascii="宋体" w:eastAsia="宋体" w:hAnsi="宋体" w:hint="eastAsia"/>
                <w:color w:val="000000" w:themeColor="text1"/>
                <w:sz w:val="20"/>
                <w:szCs w:val="20"/>
              </w:rPr>
              <w:t>函盖鲜章原件</w:t>
            </w:r>
            <w:proofErr w:type="gramEnd"/>
            <w:r w:rsidRPr="008B527A">
              <w:rPr>
                <w:rFonts w:ascii="宋体" w:eastAsia="宋体" w:hAnsi="宋体" w:hint="eastAsia"/>
                <w:color w:val="000000" w:themeColor="text1"/>
                <w:sz w:val="20"/>
                <w:szCs w:val="20"/>
              </w:rPr>
              <w:t>和授权</w:t>
            </w:r>
            <w:proofErr w:type="gramStart"/>
            <w:r w:rsidRPr="008B527A">
              <w:rPr>
                <w:rFonts w:ascii="宋体" w:eastAsia="宋体" w:hAnsi="宋体" w:hint="eastAsia"/>
                <w:color w:val="000000" w:themeColor="text1"/>
                <w:sz w:val="20"/>
                <w:szCs w:val="20"/>
              </w:rPr>
              <w:t>书盖鲜章</w:t>
            </w:r>
            <w:proofErr w:type="gramEnd"/>
            <w:r w:rsidRPr="008B527A">
              <w:rPr>
                <w:rFonts w:ascii="宋体" w:eastAsia="宋体" w:hAnsi="宋体" w:hint="eastAsia"/>
                <w:color w:val="000000" w:themeColor="text1"/>
                <w:sz w:val="20"/>
                <w:szCs w:val="20"/>
              </w:rPr>
              <w:t>原件。</w:t>
            </w:r>
          </w:p>
        </w:tc>
      </w:tr>
    </w:tbl>
    <w:p w:rsidR="001D7072" w:rsidRPr="008B527A" w:rsidRDefault="001D7072" w:rsidP="001D7072">
      <w:pPr>
        <w:rPr>
          <w:rFonts w:ascii="宋体" w:eastAsia="宋体" w:hAnsi="宋体" w:hint="eastAsia"/>
          <w:sz w:val="20"/>
          <w:szCs w:val="20"/>
        </w:rPr>
      </w:pPr>
    </w:p>
    <w:p w:rsidR="001D7072" w:rsidRPr="008B527A" w:rsidRDefault="001D7072" w:rsidP="001D7072">
      <w:pPr>
        <w:rPr>
          <w:rFonts w:ascii="宋体" w:eastAsia="宋体" w:hAnsi="宋体" w:hint="eastAsia"/>
          <w:sz w:val="20"/>
          <w:szCs w:val="20"/>
        </w:rPr>
      </w:pPr>
    </w:p>
    <w:p w:rsidR="001D7072" w:rsidRPr="008B527A" w:rsidRDefault="001D7072" w:rsidP="001D7072">
      <w:pPr>
        <w:rPr>
          <w:rFonts w:ascii="宋体" w:eastAsia="宋体" w:hAnsi="宋体" w:hint="eastAsia"/>
          <w:sz w:val="20"/>
          <w:szCs w:val="20"/>
        </w:rPr>
      </w:pPr>
      <w:r w:rsidRPr="008B527A">
        <w:rPr>
          <w:rFonts w:ascii="宋体" w:eastAsia="宋体" w:hAnsi="宋体" w:hint="eastAsia"/>
          <w:sz w:val="20"/>
          <w:szCs w:val="20"/>
        </w:rPr>
        <w:t>3、</w:t>
      </w:r>
      <w:r w:rsidR="0009188F" w:rsidRPr="008B527A">
        <w:rPr>
          <w:rFonts w:ascii="宋体" w:eastAsia="宋体" w:hAnsi="宋体" w:hint="eastAsia"/>
          <w:sz w:val="20"/>
          <w:szCs w:val="20"/>
        </w:rPr>
        <w:t>24口POE交换机</w:t>
      </w:r>
    </w:p>
    <w:tbl>
      <w:tblPr>
        <w:tblW w:w="8505"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17"/>
        <w:gridCol w:w="7088"/>
      </w:tblGrid>
      <w:tr w:rsidR="001D7072" w:rsidRPr="008B527A" w:rsidTr="003018C8">
        <w:trPr>
          <w:trHeight w:val="280"/>
          <w:tblHeader/>
          <w:jc w:val="center"/>
        </w:trPr>
        <w:tc>
          <w:tcPr>
            <w:tcW w:w="833" w:type="pct"/>
            <w:shd w:val="clear" w:color="auto" w:fill="FFFFFF" w:themeFill="background1"/>
            <w:noWrap/>
            <w:vAlign w:val="center"/>
          </w:tcPr>
          <w:p w:rsidR="001D7072" w:rsidRPr="008B527A" w:rsidRDefault="001D7072" w:rsidP="003018C8">
            <w:pPr>
              <w:jc w:val="center"/>
              <w:rPr>
                <w:rFonts w:ascii="宋体" w:eastAsia="宋体" w:hAnsi="宋体" w:hint="eastAsia"/>
                <w:bCs/>
                <w:color w:val="000000" w:themeColor="text1"/>
                <w:sz w:val="20"/>
                <w:szCs w:val="20"/>
              </w:rPr>
            </w:pPr>
            <w:r w:rsidRPr="008B527A">
              <w:rPr>
                <w:rFonts w:ascii="宋体" w:eastAsia="宋体" w:hAnsi="宋体" w:hint="eastAsia"/>
                <w:bCs/>
                <w:color w:val="000000" w:themeColor="text1"/>
                <w:sz w:val="20"/>
                <w:szCs w:val="20"/>
              </w:rPr>
              <w:t>功能类别</w:t>
            </w:r>
          </w:p>
        </w:tc>
        <w:tc>
          <w:tcPr>
            <w:tcW w:w="4167" w:type="pct"/>
            <w:shd w:val="clear" w:color="auto" w:fill="FFFFFF" w:themeFill="background1"/>
            <w:noWrap/>
            <w:vAlign w:val="center"/>
          </w:tcPr>
          <w:p w:rsidR="001D7072" w:rsidRPr="008B527A" w:rsidRDefault="001D7072" w:rsidP="003018C8">
            <w:pPr>
              <w:jc w:val="center"/>
              <w:rPr>
                <w:rFonts w:ascii="宋体" w:eastAsia="宋体" w:hAnsi="宋体" w:hint="eastAsia"/>
                <w:bCs/>
                <w:color w:val="000000" w:themeColor="text1"/>
                <w:sz w:val="20"/>
                <w:szCs w:val="20"/>
              </w:rPr>
            </w:pPr>
            <w:r w:rsidRPr="008B527A">
              <w:rPr>
                <w:rFonts w:ascii="宋体" w:eastAsia="宋体" w:hAnsi="宋体" w:hint="eastAsia"/>
                <w:bCs/>
                <w:color w:val="000000" w:themeColor="text1"/>
                <w:sz w:val="20"/>
                <w:szCs w:val="20"/>
              </w:rPr>
              <w:t>技术规格要求</w:t>
            </w:r>
          </w:p>
        </w:tc>
      </w:tr>
      <w:tr w:rsidR="001D7072" w:rsidRPr="008B527A" w:rsidTr="003018C8">
        <w:trPr>
          <w:trHeight w:val="280"/>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★设备性能</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交换容量≥336Gbps，包转发率≥108Mpps，若存在多个指标，以最小指标为准</w:t>
            </w:r>
          </w:p>
        </w:tc>
      </w:tr>
      <w:tr w:rsidR="001D7072" w:rsidRPr="008B527A" w:rsidTr="003018C8">
        <w:trPr>
          <w:trHeight w:val="275"/>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lastRenderedPageBreak/>
              <w:t>★端口类型</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24个</w:t>
            </w:r>
            <w:proofErr w:type="gramStart"/>
            <w:r w:rsidRPr="008B527A">
              <w:rPr>
                <w:rFonts w:ascii="宋体" w:eastAsia="宋体" w:hAnsi="宋体" w:hint="eastAsia"/>
                <w:color w:val="000000" w:themeColor="text1"/>
                <w:sz w:val="20"/>
                <w:szCs w:val="20"/>
              </w:rPr>
              <w:t>千兆电口</w:t>
            </w:r>
            <w:proofErr w:type="gramEnd"/>
            <w:r w:rsidRPr="008B527A">
              <w:rPr>
                <w:rFonts w:ascii="宋体" w:eastAsia="宋体" w:hAnsi="宋体" w:hint="eastAsia"/>
                <w:color w:val="000000" w:themeColor="text1"/>
                <w:sz w:val="20"/>
                <w:szCs w:val="20"/>
              </w:rPr>
              <w:t>，4个万兆SFP+端口，1</w:t>
            </w:r>
            <w:proofErr w:type="gramStart"/>
            <w:r w:rsidRPr="008B527A">
              <w:rPr>
                <w:rFonts w:ascii="宋体" w:eastAsia="宋体" w:hAnsi="宋体" w:hint="eastAsia"/>
                <w:color w:val="000000" w:themeColor="text1"/>
                <w:sz w:val="20"/>
                <w:szCs w:val="20"/>
              </w:rPr>
              <w:t>一个</w:t>
            </w:r>
            <w:proofErr w:type="gramEnd"/>
            <w:r w:rsidRPr="008B527A">
              <w:rPr>
                <w:rFonts w:ascii="宋体" w:eastAsia="宋体" w:hAnsi="宋体" w:hint="eastAsia"/>
                <w:color w:val="000000" w:themeColor="text1"/>
                <w:sz w:val="20"/>
                <w:szCs w:val="20"/>
              </w:rPr>
              <w:t>标准USB接口，并提供真实设备图片说明</w:t>
            </w:r>
          </w:p>
        </w:tc>
      </w:tr>
      <w:tr w:rsidR="001D7072" w:rsidRPr="008B527A" w:rsidTr="003018C8">
        <w:trPr>
          <w:trHeight w:val="141"/>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w:t>
            </w:r>
            <w:proofErr w:type="spellStart"/>
            <w:r w:rsidRPr="008B527A">
              <w:rPr>
                <w:rFonts w:ascii="宋体" w:eastAsia="宋体" w:hAnsi="宋体" w:hint="eastAsia"/>
                <w:color w:val="000000" w:themeColor="text1"/>
                <w:sz w:val="20"/>
                <w:szCs w:val="20"/>
              </w:rPr>
              <w:t>PoE</w:t>
            </w:r>
            <w:proofErr w:type="spell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w:t>
            </w:r>
            <w:proofErr w:type="spellStart"/>
            <w:r w:rsidRPr="008B527A">
              <w:rPr>
                <w:rFonts w:ascii="宋体" w:eastAsia="宋体" w:hAnsi="宋体" w:hint="eastAsia"/>
                <w:color w:val="000000" w:themeColor="text1"/>
                <w:sz w:val="20"/>
                <w:szCs w:val="20"/>
              </w:rPr>
              <w:t>PoE</w:t>
            </w:r>
            <w:proofErr w:type="spellEnd"/>
            <w:r w:rsidRPr="008B527A">
              <w:rPr>
                <w:rFonts w:ascii="宋体" w:eastAsia="宋体" w:hAnsi="宋体" w:hint="eastAsia"/>
                <w:color w:val="000000" w:themeColor="text1"/>
                <w:sz w:val="20"/>
                <w:szCs w:val="20"/>
              </w:rPr>
              <w:t>（802.3af）和</w:t>
            </w:r>
            <w:proofErr w:type="spellStart"/>
            <w:r w:rsidRPr="008B527A">
              <w:rPr>
                <w:rFonts w:ascii="宋体" w:eastAsia="宋体" w:hAnsi="宋体" w:hint="eastAsia"/>
                <w:color w:val="000000" w:themeColor="text1"/>
                <w:sz w:val="20"/>
                <w:szCs w:val="20"/>
              </w:rPr>
              <w:t>PoE</w:t>
            </w:r>
            <w:proofErr w:type="spellEnd"/>
            <w:r w:rsidRPr="008B527A">
              <w:rPr>
                <w:rFonts w:ascii="宋体" w:eastAsia="宋体" w:hAnsi="宋体" w:hint="eastAsia"/>
                <w:color w:val="000000" w:themeColor="text1"/>
                <w:sz w:val="20"/>
                <w:szCs w:val="20"/>
              </w:rPr>
              <w:t>+（802.3at）</w:t>
            </w:r>
          </w:p>
        </w:tc>
      </w:tr>
      <w:tr w:rsidR="001D7072" w:rsidRPr="008B527A" w:rsidTr="003018C8">
        <w:trPr>
          <w:cantSplit/>
          <w:trHeight w:val="355"/>
          <w:jc w:val="center"/>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二层功能</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★支持MAC地址≥16K, 支持ARP表项≥2K，提供权威第三方测试报告</w:t>
            </w:r>
          </w:p>
        </w:tc>
      </w:tr>
      <w:tr w:rsidR="001D7072" w:rsidRPr="008B527A" w:rsidTr="003018C8">
        <w:trPr>
          <w:cantSplit/>
          <w:trHeight w:val="577"/>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支持4K</w:t>
            </w:r>
            <w:proofErr w:type="gramStart"/>
            <w:r w:rsidRPr="008B527A">
              <w:rPr>
                <w:rFonts w:ascii="宋体" w:eastAsia="宋体" w:hAnsi="宋体" w:hint="eastAsia"/>
                <w:color w:val="000000" w:themeColor="text1"/>
                <w:sz w:val="20"/>
                <w:szCs w:val="20"/>
              </w:rPr>
              <w:t>个</w:t>
            </w:r>
            <w:proofErr w:type="gramEnd"/>
            <w:r w:rsidRPr="008B527A">
              <w:rPr>
                <w:rFonts w:ascii="宋体" w:eastAsia="宋体" w:hAnsi="宋体" w:hint="eastAsia"/>
                <w:color w:val="000000" w:themeColor="text1"/>
                <w:sz w:val="20"/>
                <w:szCs w:val="20"/>
              </w:rPr>
              <w:t>VLAN，支持Voice VLAN，基于端口的VLAN，基于MAC的VLAN，</w:t>
            </w:r>
            <w:proofErr w:type="gramStart"/>
            <w:r w:rsidRPr="008B527A">
              <w:rPr>
                <w:rFonts w:ascii="宋体" w:eastAsia="宋体" w:hAnsi="宋体" w:hint="eastAsia"/>
                <w:color w:val="000000" w:themeColor="text1"/>
                <w:sz w:val="20"/>
                <w:szCs w:val="20"/>
              </w:rPr>
              <w:t>基于协议</w:t>
            </w:r>
            <w:proofErr w:type="gramEnd"/>
            <w:r w:rsidRPr="008B527A">
              <w:rPr>
                <w:rFonts w:ascii="宋体" w:eastAsia="宋体" w:hAnsi="宋体" w:hint="eastAsia"/>
                <w:color w:val="000000" w:themeColor="text1"/>
                <w:sz w:val="20"/>
                <w:szCs w:val="20"/>
              </w:rPr>
              <w:t>的VLAN;支持VLAN内端口隔离;支持Smart link</w:t>
            </w:r>
          </w:p>
        </w:tc>
      </w:tr>
      <w:tr w:rsidR="001D7072" w:rsidRPr="008B527A" w:rsidTr="003018C8">
        <w:trPr>
          <w:cantSplit/>
          <w:trHeight w:val="361"/>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支持端口聚合，每个</w:t>
            </w:r>
            <w:proofErr w:type="gramStart"/>
            <w:r w:rsidRPr="008B527A">
              <w:rPr>
                <w:rFonts w:ascii="宋体" w:eastAsia="宋体" w:hAnsi="宋体" w:hint="eastAsia"/>
                <w:color w:val="000000" w:themeColor="text1"/>
                <w:sz w:val="20"/>
                <w:szCs w:val="20"/>
              </w:rPr>
              <w:t>聚合组</w:t>
            </w:r>
            <w:proofErr w:type="gramEnd"/>
            <w:r w:rsidRPr="008B527A">
              <w:rPr>
                <w:rFonts w:ascii="宋体" w:eastAsia="宋体" w:hAnsi="宋体" w:hint="eastAsia"/>
                <w:color w:val="000000" w:themeColor="text1"/>
                <w:sz w:val="20"/>
                <w:szCs w:val="20"/>
              </w:rPr>
              <w:t>至少8个端口；支持跨设备链路聚合。</w:t>
            </w:r>
          </w:p>
        </w:tc>
      </w:tr>
      <w:tr w:rsidR="001D7072" w:rsidRPr="008B527A" w:rsidTr="003018C8">
        <w:trPr>
          <w:cantSplit/>
          <w:trHeight w:val="409"/>
          <w:jc w:val="center"/>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三层功能</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支持静态路由、RIP、</w:t>
            </w:r>
            <w:proofErr w:type="spellStart"/>
            <w:r w:rsidRPr="008B527A">
              <w:rPr>
                <w:rFonts w:ascii="宋体" w:eastAsia="宋体" w:hAnsi="宋体" w:hint="eastAsia"/>
                <w:color w:val="000000" w:themeColor="text1"/>
                <w:sz w:val="20"/>
                <w:szCs w:val="20"/>
              </w:rPr>
              <w:t>RIPng</w:t>
            </w:r>
            <w:proofErr w:type="spellEnd"/>
            <w:r w:rsidRPr="008B527A">
              <w:rPr>
                <w:rFonts w:ascii="宋体" w:eastAsia="宋体" w:hAnsi="宋体" w:hint="eastAsia"/>
                <w:color w:val="000000" w:themeColor="text1"/>
                <w:sz w:val="20"/>
                <w:szCs w:val="20"/>
              </w:rPr>
              <w:t>、OSPF</w:t>
            </w:r>
          </w:p>
        </w:tc>
      </w:tr>
      <w:tr w:rsidR="001D7072" w:rsidRPr="008B527A" w:rsidTr="003018C8">
        <w:trPr>
          <w:cantSplit/>
          <w:trHeight w:val="273"/>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支持Ipv4 FIB表项≥4K</w:t>
            </w:r>
          </w:p>
        </w:tc>
      </w:tr>
      <w:tr w:rsidR="001D7072" w:rsidRPr="008B527A" w:rsidTr="003018C8">
        <w:trPr>
          <w:cantSplit/>
          <w:trHeight w:val="463"/>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组播</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支持IGMP v1/v2/v3 Snooping;支持VLAN内组播转发和组播多VLAN复制;支持捆绑端口的组播负载分担;支持可控组播;基于端口的组播流量统计</w:t>
            </w:r>
          </w:p>
        </w:tc>
      </w:tr>
      <w:tr w:rsidR="001D7072" w:rsidRPr="008B527A" w:rsidTr="003018C8">
        <w:trPr>
          <w:cantSplit/>
          <w:trHeight w:val="267"/>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可靠性</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支持G.8032开放环网协议，</w:t>
            </w:r>
          </w:p>
        </w:tc>
      </w:tr>
      <w:tr w:rsidR="001D7072" w:rsidRPr="008B527A" w:rsidTr="003018C8">
        <w:trPr>
          <w:cantSplit/>
          <w:trHeight w:val="280"/>
          <w:jc w:val="center"/>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★虚拟化</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支持智能堆叠，堆叠后逻辑上虚拟为一台设备，具有统一的表项和管理，堆叠系统通过多台成员设备之间冗余备份</w:t>
            </w:r>
          </w:p>
        </w:tc>
      </w:tr>
      <w:tr w:rsidR="001D7072" w:rsidRPr="008B527A" w:rsidTr="003018C8">
        <w:trPr>
          <w:cantSplit/>
          <w:trHeight w:val="280"/>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支持堆叠，主机</w:t>
            </w:r>
            <w:proofErr w:type="gramStart"/>
            <w:r w:rsidRPr="008B527A">
              <w:rPr>
                <w:rFonts w:ascii="宋体" w:eastAsia="宋体" w:hAnsi="宋体" w:hint="eastAsia"/>
                <w:color w:val="000000" w:themeColor="text1"/>
                <w:sz w:val="20"/>
                <w:szCs w:val="20"/>
              </w:rPr>
              <w:t>堆叠数</w:t>
            </w:r>
            <w:proofErr w:type="gramEnd"/>
            <w:r w:rsidRPr="008B527A">
              <w:rPr>
                <w:rFonts w:ascii="宋体" w:eastAsia="宋体" w:hAnsi="宋体" w:hint="eastAsia"/>
                <w:color w:val="000000" w:themeColor="text1"/>
                <w:sz w:val="20"/>
                <w:szCs w:val="20"/>
              </w:rPr>
              <w:t>不小于9台</w:t>
            </w:r>
          </w:p>
        </w:tc>
      </w:tr>
      <w:tr w:rsidR="001D7072" w:rsidRPr="008B527A" w:rsidTr="003018C8">
        <w:trPr>
          <w:cantSplit/>
          <w:trHeight w:val="181"/>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支持以太网</w:t>
            </w:r>
            <w:proofErr w:type="gramStart"/>
            <w:r w:rsidRPr="008B527A">
              <w:rPr>
                <w:rFonts w:ascii="宋体" w:eastAsia="宋体" w:hAnsi="宋体" w:hint="eastAsia"/>
                <w:color w:val="000000" w:themeColor="text1"/>
                <w:sz w:val="20"/>
                <w:szCs w:val="20"/>
              </w:rPr>
              <w:t>电口堆叠</w:t>
            </w:r>
            <w:proofErr w:type="gramEnd"/>
            <w:r w:rsidRPr="008B527A">
              <w:rPr>
                <w:rFonts w:ascii="宋体" w:eastAsia="宋体" w:hAnsi="宋体" w:hint="eastAsia"/>
                <w:color w:val="000000" w:themeColor="text1"/>
                <w:sz w:val="20"/>
                <w:szCs w:val="20"/>
              </w:rPr>
              <w:t>，用网线连接实现堆叠功能</w:t>
            </w:r>
          </w:p>
        </w:tc>
      </w:tr>
      <w:tr w:rsidR="001D7072" w:rsidRPr="008B527A" w:rsidTr="003018C8">
        <w:trPr>
          <w:cantSplit/>
          <w:trHeight w:val="280"/>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支持纵向虚拟化，作为纵向子节点零配置即插即用，提供权威第三方测试报告</w:t>
            </w:r>
          </w:p>
        </w:tc>
      </w:tr>
      <w:tr w:rsidR="001D7072" w:rsidRPr="008B527A" w:rsidTr="003018C8">
        <w:trPr>
          <w:cantSplit/>
          <w:trHeight w:val="280"/>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QOS</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支持对端口接收报文速率和发送报文速率进行限制；支持SP、WRR、SP+WRR等队列调度算法；支持基于端口的流量监管；支持基于队列限速和端口整形的功能</w:t>
            </w:r>
          </w:p>
        </w:tc>
      </w:tr>
      <w:tr w:rsidR="001D7072" w:rsidRPr="008B527A" w:rsidTr="003018C8">
        <w:trPr>
          <w:cantSplit/>
          <w:trHeight w:val="237"/>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节能</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支持802.3az能效以太网EEE，节能环保</w:t>
            </w:r>
          </w:p>
        </w:tc>
      </w:tr>
      <w:tr w:rsidR="001D7072" w:rsidRPr="008B527A" w:rsidTr="003018C8">
        <w:trPr>
          <w:cantSplit/>
          <w:trHeight w:val="199"/>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proofErr w:type="gramStart"/>
            <w:r w:rsidRPr="008B527A">
              <w:rPr>
                <w:rFonts w:ascii="宋体" w:eastAsia="宋体" w:hAnsi="宋体" w:hint="eastAsia"/>
                <w:color w:val="000000" w:themeColor="text1"/>
                <w:sz w:val="20"/>
                <w:szCs w:val="20"/>
              </w:rPr>
              <w:t>静音无风扇</w:t>
            </w:r>
            <w:proofErr w:type="gram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采用</w:t>
            </w:r>
            <w:proofErr w:type="gramStart"/>
            <w:r w:rsidRPr="008B527A">
              <w:rPr>
                <w:rFonts w:ascii="宋体" w:eastAsia="宋体" w:hAnsi="宋体" w:hint="eastAsia"/>
                <w:color w:val="000000" w:themeColor="text1"/>
                <w:sz w:val="20"/>
                <w:szCs w:val="20"/>
              </w:rPr>
              <w:t>静音无风扇</w:t>
            </w:r>
            <w:proofErr w:type="gramEnd"/>
            <w:r w:rsidRPr="008B527A">
              <w:rPr>
                <w:rFonts w:ascii="宋体" w:eastAsia="宋体" w:hAnsi="宋体" w:hint="eastAsia"/>
                <w:color w:val="000000" w:themeColor="text1"/>
                <w:sz w:val="20"/>
                <w:szCs w:val="20"/>
              </w:rPr>
              <w:t>设计，环保无噪声</w:t>
            </w:r>
          </w:p>
        </w:tc>
      </w:tr>
      <w:tr w:rsidR="001D7072" w:rsidRPr="008B527A" w:rsidTr="003018C8">
        <w:trPr>
          <w:cantSplit/>
          <w:trHeight w:val="317"/>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SDN</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w:t>
            </w:r>
            <w:proofErr w:type="spellStart"/>
            <w:r w:rsidRPr="008B527A">
              <w:rPr>
                <w:rFonts w:ascii="宋体" w:eastAsia="宋体" w:hAnsi="宋体" w:hint="eastAsia"/>
                <w:color w:val="000000" w:themeColor="text1"/>
                <w:sz w:val="20"/>
                <w:szCs w:val="20"/>
              </w:rPr>
              <w:t>Openflow</w:t>
            </w:r>
            <w:proofErr w:type="spellEnd"/>
            <w:r w:rsidRPr="008B527A">
              <w:rPr>
                <w:rFonts w:ascii="宋体" w:eastAsia="宋体" w:hAnsi="宋体" w:hint="eastAsia"/>
                <w:color w:val="000000" w:themeColor="text1"/>
                <w:sz w:val="20"/>
                <w:szCs w:val="20"/>
              </w:rPr>
              <w:t xml:space="preserve"> 1.3标准</w:t>
            </w:r>
          </w:p>
        </w:tc>
      </w:tr>
      <w:tr w:rsidR="001D7072" w:rsidRPr="008B527A" w:rsidTr="003018C8">
        <w:trPr>
          <w:cantSplit/>
          <w:trHeight w:val="265"/>
          <w:jc w:val="center"/>
        </w:trPr>
        <w:tc>
          <w:tcPr>
            <w:tcW w:w="833" w:type="pct"/>
            <w:vMerge w:val="restar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★资质</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提供工信部入网证</w:t>
            </w:r>
          </w:p>
        </w:tc>
      </w:tr>
      <w:tr w:rsidR="001D7072" w:rsidRPr="008B527A" w:rsidTr="003018C8">
        <w:trPr>
          <w:cantSplit/>
          <w:trHeight w:val="265"/>
          <w:jc w:val="center"/>
        </w:trPr>
        <w:tc>
          <w:tcPr>
            <w:tcW w:w="833" w:type="pct"/>
            <w:vMerge/>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投标设备厂商拥有成熟的软件研发能力，通过CMMI5级国际认证，并提供认证证书</w:t>
            </w:r>
          </w:p>
        </w:tc>
      </w:tr>
      <w:tr w:rsidR="001D7072" w:rsidRPr="008B527A" w:rsidTr="003018C8">
        <w:trPr>
          <w:cantSplit/>
          <w:trHeight w:val="265"/>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质</w:t>
            </w:r>
            <w:proofErr w:type="gramStart"/>
            <w:r w:rsidRPr="008B527A">
              <w:rPr>
                <w:rFonts w:ascii="宋体" w:eastAsia="宋体" w:hAnsi="宋体" w:hint="eastAsia"/>
                <w:color w:val="000000" w:themeColor="text1"/>
                <w:sz w:val="20"/>
                <w:szCs w:val="20"/>
              </w:rPr>
              <w:t>保要求</w:t>
            </w:r>
            <w:proofErr w:type="gram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投标设备提供原厂3年质保服务，中标后，签订合同前，提供原厂售后服务承诺</w:t>
            </w:r>
            <w:proofErr w:type="gramStart"/>
            <w:r w:rsidRPr="008B527A">
              <w:rPr>
                <w:rFonts w:ascii="宋体" w:eastAsia="宋体" w:hAnsi="宋体" w:hint="eastAsia"/>
                <w:color w:val="000000" w:themeColor="text1"/>
                <w:sz w:val="20"/>
                <w:szCs w:val="20"/>
              </w:rPr>
              <w:t>函盖鲜章原件</w:t>
            </w:r>
            <w:proofErr w:type="gramEnd"/>
            <w:r w:rsidRPr="008B527A">
              <w:rPr>
                <w:rFonts w:ascii="宋体" w:eastAsia="宋体" w:hAnsi="宋体" w:hint="eastAsia"/>
                <w:color w:val="000000" w:themeColor="text1"/>
                <w:sz w:val="20"/>
                <w:szCs w:val="20"/>
              </w:rPr>
              <w:t>和授权</w:t>
            </w:r>
            <w:proofErr w:type="gramStart"/>
            <w:r w:rsidRPr="008B527A">
              <w:rPr>
                <w:rFonts w:ascii="宋体" w:eastAsia="宋体" w:hAnsi="宋体" w:hint="eastAsia"/>
                <w:color w:val="000000" w:themeColor="text1"/>
                <w:sz w:val="20"/>
                <w:szCs w:val="20"/>
              </w:rPr>
              <w:t>书盖鲜章</w:t>
            </w:r>
            <w:proofErr w:type="gramEnd"/>
            <w:r w:rsidRPr="008B527A">
              <w:rPr>
                <w:rFonts w:ascii="宋体" w:eastAsia="宋体" w:hAnsi="宋体" w:hint="eastAsia"/>
                <w:color w:val="000000" w:themeColor="text1"/>
                <w:sz w:val="20"/>
                <w:szCs w:val="20"/>
              </w:rPr>
              <w:t>原件。</w:t>
            </w:r>
          </w:p>
        </w:tc>
      </w:tr>
    </w:tbl>
    <w:p w:rsidR="001D7072" w:rsidRPr="008B527A" w:rsidRDefault="001D7072" w:rsidP="001D7072">
      <w:pPr>
        <w:rPr>
          <w:rFonts w:ascii="宋体" w:eastAsia="宋体" w:hAnsi="宋体" w:hint="eastAsia"/>
          <w:sz w:val="20"/>
          <w:szCs w:val="20"/>
        </w:rPr>
      </w:pPr>
    </w:p>
    <w:p w:rsidR="001D7072" w:rsidRPr="008B527A" w:rsidRDefault="001D7072" w:rsidP="001D7072">
      <w:pPr>
        <w:rPr>
          <w:rFonts w:ascii="宋体" w:eastAsia="宋体" w:hAnsi="宋体" w:hint="eastAsia"/>
          <w:sz w:val="20"/>
          <w:szCs w:val="20"/>
        </w:rPr>
      </w:pPr>
      <w:r w:rsidRPr="008B527A">
        <w:rPr>
          <w:rFonts w:ascii="宋体" w:eastAsia="宋体" w:hAnsi="宋体" w:hint="eastAsia"/>
          <w:sz w:val="20"/>
          <w:szCs w:val="20"/>
        </w:rPr>
        <w:t xml:space="preserve"> </w:t>
      </w:r>
    </w:p>
    <w:p w:rsidR="001D7072" w:rsidRPr="008B527A" w:rsidRDefault="001D7072" w:rsidP="001D7072">
      <w:pPr>
        <w:rPr>
          <w:rFonts w:ascii="宋体" w:eastAsia="宋体" w:hAnsi="宋体" w:hint="eastAsia"/>
          <w:sz w:val="20"/>
          <w:szCs w:val="20"/>
        </w:rPr>
      </w:pPr>
      <w:r w:rsidRPr="008B527A">
        <w:rPr>
          <w:rFonts w:ascii="宋体" w:eastAsia="宋体" w:hAnsi="宋体" w:hint="eastAsia"/>
          <w:sz w:val="20"/>
          <w:szCs w:val="20"/>
        </w:rPr>
        <w:t>4</w:t>
      </w:r>
      <w:r w:rsidR="0009188F" w:rsidRPr="008B527A">
        <w:rPr>
          <w:rFonts w:ascii="宋体" w:eastAsia="宋体" w:hAnsi="宋体" w:hint="eastAsia"/>
          <w:sz w:val="20"/>
          <w:szCs w:val="20"/>
        </w:rPr>
        <w:t>、8口POE交换机</w:t>
      </w:r>
    </w:p>
    <w:tbl>
      <w:tblPr>
        <w:tblW w:w="8505"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17"/>
        <w:gridCol w:w="7088"/>
      </w:tblGrid>
      <w:tr w:rsidR="001D7072" w:rsidRPr="008B527A" w:rsidTr="003018C8">
        <w:trPr>
          <w:trHeight w:val="280"/>
          <w:tblHeader/>
          <w:jc w:val="center"/>
        </w:trPr>
        <w:tc>
          <w:tcPr>
            <w:tcW w:w="833" w:type="pct"/>
            <w:shd w:val="clear" w:color="auto" w:fill="FFFFFF" w:themeFill="background1"/>
            <w:noWrap/>
            <w:vAlign w:val="center"/>
          </w:tcPr>
          <w:p w:rsidR="001D7072" w:rsidRPr="008B527A" w:rsidRDefault="001D7072" w:rsidP="003018C8">
            <w:pPr>
              <w:jc w:val="center"/>
              <w:rPr>
                <w:rFonts w:ascii="宋体" w:eastAsia="宋体" w:hAnsi="宋体" w:hint="eastAsia"/>
                <w:bCs/>
                <w:color w:val="000000" w:themeColor="text1"/>
                <w:sz w:val="20"/>
                <w:szCs w:val="20"/>
              </w:rPr>
            </w:pPr>
            <w:r w:rsidRPr="008B527A">
              <w:rPr>
                <w:rFonts w:ascii="宋体" w:eastAsia="宋体" w:hAnsi="宋体" w:hint="eastAsia"/>
                <w:bCs/>
                <w:color w:val="000000" w:themeColor="text1"/>
                <w:sz w:val="20"/>
                <w:szCs w:val="20"/>
              </w:rPr>
              <w:t>功能类别</w:t>
            </w:r>
          </w:p>
        </w:tc>
        <w:tc>
          <w:tcPr>
            <w:tcW w:w="4167" w:type="pct"/>
            <w:shd w:val="clear" w:color="auto" w:fill="FFFFFF" w:themeFill="background1"/>
            <w:noWrap/>
            <w:vAlign w:val="center"/>
          </w:tcPr>
          <w:p w:rsidR="001D7072" w:rsidRPr="008B527A" w:rsidRDefault="001D7072" w:rsidP="003018C8">
            <w:pPr>
              <w:jc w:val="center"/>
              <w:rPr>
                <w:rFonts w:ascii="宋体" w:eastAsia="宋体" w:hAnsi="宋体" w:hint="eastAsia"/>
                <w:bCs/>
                <w:color w:val="000000" w:themeColor="text1"/>
                <w:sz w:val="20"/>
                <w:szCs w:val="20"/>
              </w:rPr>
            </w:pPr>
            <w:r w:rsidRPr="008B527A">
              <w:rPr>
                <w:rFonts w:ascii="宋体" w:eastAsia="宋体" w:hAnsi="宋体" w:hint="eastAsia"/>
                <w:bCs/>
                <w:color w:val="000000" w:themeColor="text1"/>
                <w:sz w:val="20"/>
                <w:szCs w:val="20"/>
              </w:rPr>
              <w:t>技术规格要求</w:t>
            </w:r>
          </w:p>
        </w:tc>
      </w:tr>
      <w:tr w:rsidR="001D7072" w:rsidRPr="008B527A" w:rsidTr="003018C8">
        <w:trPr>
          <w:trHeight w:val="280"/>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★设备性能</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交换容量≥336Gbps，包转发率≥27Mpps，若存在多个指标，以最小指标为准, 并提供</w:t>
            </w:r>
            <w:proofErr w:type="gramStart"/>
            <w:r w:rsidRPr="008B527A">
              <w:rPr>
                <w:rFonts w:ascii="宋体" w:eastAsia="宋体" w:hAnsi="宋体" w:hint="eastAsia"/>
                <w:color w:val="000000" w:themeColor="text1"/>
                <w:sz w:val="20"/>
                <w:szCs w:val="20"/>
              </w:rPr>
              <w:t>官网截</w:t>
            </w:r>
            <w:proofErr w:type="gramEnd"/>
            <w:r w:rsidRPr="008B527A">
              <w:rPr>
                <w:rFonts w:ascii="宋体" w:eastAsia="宋体" w:hAnsi="宋体" w:hint="eastAsia"/>
                <w:color w:val="000000" w:themeColor="text1"/>
                <w:sz w:val="20"/>
                <w:szCs w:val="20"/>
              </w:rPr>
              <w:t>图及链接</w:t>
            </w:r>
          </w:p>
        </w:tc>
      </w:tr>
      <w:tr w:rsidR="001D7072" w:rsidRPr="008B527A" w:rsidTr="003018C8">
        <w:trPr>
          <w:trHeight w:val="275"/>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★端口类型</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8个</w:t>
            </w:r>
            <w:proofErr w:type="gramStart"/>
            <w:r w:rsidRPr="008B527A">
              <w:rPr>
                <w:rFonts w:ascii="宋体" w:eastAsia="宋体" w:hAnsi="宋体" w:hint="eastAsia"/>
                <w:color w:val="000000" w:themeColor="text1"/>
                <w:sz w:val="20"/>
                <w:szCs w:val="20"/>
              </w:rPr>
              <w:t>千兆电口</w:t>
            </w:r>
            <w:proofErr w:type="gramEnd"/>
            <w:r w:rsidRPr="008B527A">
              <w:rPr>
                <w:rFonts w:ascii="宋体" w:eastAsia="宋体" w:hAnsi="宋体" w:hint="eastAsia"/>
                <w:color w:val="000000" w:themeColor="text1"/>
                <w:sz w:val="20"/>
                <w:szCs w:val="20"/>
              </w:rPr>
              <w:t>，4个千兆SFP，2个复用的</w:t>
            </w:r>
            <w:proofErr w:type="gramStart"/>
            <w:r w:rsidRPr="008B527A">
              <w:rPr>
                <w:rFonts w:ascii="宋体" w:eastAsia="宋体" w:hAnsi="宋体" w:hint="eastAsia"/>
                <w:color w:val="000000" w:themeColor="text1"/>
                <w:sz w:val="20"/>
                <w:szCs w:val="20"/>
              </w:rPr>
              <w:t>千兆电</w:t>
            </w:r>
            <w:proofErr w:type="gramEnd"/>
            <w:r w:rsidRPr="008B527A">
              <w:rPr>
                <w:rFonts w:ascii="宋体" w:eastAsia="宋体" w:hAnsi="宋体" w:hint="eastAsia"/>
                <w:color w:val="000000" w:themeColor="text1"/>
                <w:sz w:val="20"/>
                <w:szCs w:val="20"/>
              </w:rPr>
              <w:t>combo口</w:t>
            </w:r>
          </w:p>
        </w:tc>
      </w:tr>
      <w:tr w:rsidR="001D7072" w:rsidRPr="008B527A" w:rsidTr="003018C8">
        <w:trPr>
          <w:trHeight w:val="275"/>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w:t>
            </w:r>
            <w:proofErr w:type="spellStart"/>
            <w:r w:rsidRPr="008B527A">
              <w:rPr>
                <w:rFonts w:ascii="宋体" w:eastAsia="宋体" w:hAnsi="宋体" w:hint="eastAsia"/>
                <w:color w:val="000000" w:themeColor="text1"/>
                <w:sz w:val="20"/>
                <w:szCs w:val="20"/>
              </w:rPr>
              <w:t>PoE</w:t>
            </w:r>
            <w:proofErr w:type="spell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proofErr w:type="gramStart"/>
            <w:r w:rsidRPr="008B527A">
              <w:rPr>
                <w:rFonts w:ascii="宋体" w:eastAsia="宋体" w:hAnsi="宋体" w:hint="eastAsia"/>
                <w:color w:val="000000" w:themeColor="text1"/>
                <w:sz w:val="20"/>
                <w:szCs w:val="20"/>
              </w:rPr>
              <w:t>8个电口支持</w:t>
            </w:r>
            <w:proofErr w:type="gramEnd"/>
            <w:r w:rsidRPr="008B527A">
              <w:rPr>
                <w:rFonts w:ascii="宋体" w:eastAsia="宋体" w:hAnsi="宋体" w:hint="eastAsia"/>
                <w:color w:val="000000" w:themeColor="text1"/>
                <w:sz w:val="20"/>
                <w:szCs w:val="20"/>
              </w:rPr>
              <w:t>标准</w:t>
            </w:r>
            <w:proofErr w:type="spellStart"/>
            <w:r w:rsidRPr="008B527A">
              <w:rPr>
                <w:rFonts w:ascii="宋体" w:eastAsia="宋体" w:hAnsi="宋体" w:hint="eastAsia"/>
                <w:color w:val="000000" w:themeColor="text1"/>
                <w:sz w:val="20"/>
                <w:szCs w:val="20"/>
              </w:rPr>
              <w:t>PoE</w:t>
            </w:r>
            <w:proofErr w:type="spellEnd"/>
            <w:r w:rsidRPr="008B527A">
              <w:rPr>
                <w:rFonts w:ascii="宋体" w:eastAsia="宋体" w:hAnsi="宋体" w:hint="eastAsia"/>
                <w:color w:val="000000" w:themeColor="text1"/>
                <w:sz w:val="20"/>
                <w:szCs w:val="20"/>
              </w:rPr>
              <w:t>（802.3af）和</w:t>
            </w:r>
            <w:proofErr w:type="spellStart"/>
            <w:r w:rsidRPr="008B527A">
              <w:rPr>
                <w:rFonts w:ascii="宋体" w:eastAsia="宋体" w:hAnsi="宋体" w:hint="eastAsia"/>
                <w:color w:val="000000" w:themeColor="text1"/>
                <w:sz w:val="20"/>
                <w:szCs w:val="20"/>
              </w:rPr>
              <w:t>PoE</w:t>
            </w:r>
            <w:proofErr w:type="spellEnd"/>
            <w:r w:rsidRPr="008B527A">
              <w:rPr>
                <w:rFonts w:ascii="宋体" w:eastAsia="宋体" w:hAnsi="宋体" w:hint="eastAsia"/>
                <w:color w:val="000000" w:themeColor="text1"/>
                <w:sz w:val="20"/>
                <w:szCs w:val="20"/>
              </w:rPr>
              <w:t>+（802.3at）</w:t>
            </w:r>
          </w:p>
        </w:tc>
      </w:tr>
      <w:tr w:rsidR="001D7072" w:rsidRPr="008B527A" w:rsidTr="003018C8">
        <w:trPr>
          <w:trHeight w:val="265"/>
          <w:jc w:val="center"/>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二层功能</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★支持MAC地址≥16K, 支持ARP表项≥2K，提供权威第三方测试报告</w:t>
            </w:r>
          </w:p>
        </w:tc>
      </w:tr>
      <w:tr w:rsidR="001D7072" w:rsidRPr="008B527A" w:rsidTr="003018C8">
        <w:trPr>
          <w:trHeight w:val="577"/>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支持4K</w:t>
            </w:r>
            <w:proofErr w:type="gramStart"/>
            <w:r w:rsidRPr="008B527A">
              <w:rPr>
                <w:rFonts w:ascii="宋体" w:eastAsia="宋体" w:hAnsi="宋体" w:hint="eastAsia"/>
                <w:color w:val="000000" w:themeColor="text1"/>
                <w:sz w:val="20"/>
                <w:szCs w:val="20"/>
              </w:rPr>
              <w:t>个</w:t>
            </w:r>
            <w:proofErr w:type="gramEnd"/>
            <w:r w:rsidRPr="008B527A">
              <w:rPr>
                <w:rFonts w:ascii="宋体" w:eastAsia="宋体" w:hAnsi="宋体" w:hint="eastAsia"/>
                <w:color w:val="000000" w:themeColor="text1"/>
                <w:sz w:val="20"/>
                <w:szCs w:val="20"/>
              </w:rPr>
              <w:t>VLAN，支持Voice VLAN，基于端口的VLAN，基于MAC的VLAN，</w:t>
            </w:r>
            <w:proofErr w:type="gramStart"/>
            <w:r w:rsidRPr="008B527A">
              <w:rPr>
                <w:rFonts w:ascii="宋体" w:eastAsia="宋体" w:hAnsi="宋体" w:hint="eastAsia"/>
                <w:color w:val="000000" w:themeColor="text1"/>
                <w:sz w:val="20"/>
                <w:szCs w:val="20"/>
              </w:rPr>
              <w:t>基于协议</w:t>
            </w:r>
            <w:proofErr w:type="gramEnd"/>
            <w:r w:rsidRPr="008B527A">
              <w:rPr>
                <w:rFonts w:ascii="宋体" w:eastAsia="宋体" w:hAnsi="宋体" w:hint="eastAsia"/>
                <w:color w:val="000000" w:themeColor="text1"/>
                <w:sz w:val="20"/>
                <w:szCs w:val="20"/>
              </w:rPr>
              <w:t>的VLAN;支持VLAN内端口隔离;支持Smart link</w:t>
            </w:r>
          </w:p>
        </w:tc>
      </w:tr>
      <w:tr w:rsidR="001D7072" w:rsidRPr="008B527A" w:rsidTr="003018C8">
        <w:trPr>
          <w:trHeight w:val="180"/>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支持端口聚合，每个</w:t>
            </w:r>
            <w:proofErr w:type="gramStart"/>
            <w:r w:rsidRPr="008B527A">
              <w:rPr>
                <w:rFonts w:ascii="宋体" w:eastAsia="宋体" w:hAnsi="宋体" w:hint="eastAsia"/>
                <w:color w:val="000000" w:themeColor="text1"/>
                <w:sz w:val="20"/>
                <w:szCs w:val="20"/>
              </w:rPr>
              <w:t>聚合组</w:t>
            </w:r>
            <w:proofErr w:type="gramEnd"/>
            <w:r w:rsidRPr="008B527A">
              <w:rPr>
                <w:rFonts w:ascii="宋体" w:eastAsia="宋体" w:hAnsi="宋体" w:hint="eastAsia"/>
                <w:color w:val="000000" w:themeColor="text1"/>
                <w:sz w:val="20"/>
                <w:szCs w:val="20"/>
              </w:rPr>
              <w:t>至少8个端口；支持跨设备链路聚合。</w:t>
            </w:r>
          </w:p>
        </w:tc>
      </w:tr>
      <w:tr w:rsidR="001D7072" w:rsidRPr="008B527A" w:rsidTr="003018C8">
        <w:trPr>
          <w:trHeight w:val="269"/>
          <w:jc w:val="center"/>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三层功能</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支持静态路由、RIP、</w:t>
            </w:r>
            <w:proofErr w:type="spellStart"/>
            <w:r w:rsidRPr="008B527A">
              <w:rPr>
                <w:rFonts w:ascii="宋体" w:eastAsia="宋体" w:hAnsi="宋体" w:hint="eastAsia"/>
                <w:color w:val="000000" w:themeColor="text1"/>
                <w:sz w:val="20"/>
                <w:szCs w:val="20"/>
              </w:rPr>
              <w:t>RIPng</w:t>
            </w:r>
            <w:proofErr w:type="spellEnd"/>
            <w:r w:rsidRPr="008B527A">
              <w:rPr>
                <w:rFonts w:ascii="宋体" w:eastAsia="宋体" w:hAnsi="宋体" w:hint="eastAsia"/>
                <w:color w:val="000000" w:themeColor="text1"/>
                <w:sz w:val="20"/>
                <w:szCs w:val="20"/>
              </w:rPr>
              <w:t>、OSPF</w:t>
            </w:r>
          </w:p>
        </w:tc>
      </w:tr>
      <w:tr w:rsidR="001D7072" w:rsidRPr="008B527A" w:rsidTr="003018C8">
        <w:trPr>
          <w:trHeight w:val="245"/>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支持Ipv4 FIB表项≥4K</w:t>
            </w:r>
          </w:p>
        </w:tc>
      </w:tr>
      <w:tr w:rsidR="001D7072" w:rsidRPr="008B527A" w:rsidTr="003018C8">
        <w:trPr>
          <w:trHeight w:val="463"/>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lastRenderedPageBreak/>
              <w:t>组播</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支持IGMP v1/v2/v3 Snooping;支持VLAN内组播转发和组播多VLAN复制;</w:t>
            </w:r>
          </w:p>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支持捆绑端口的组播负载分担;支持可控组播;基于端口的组播流量统计</w:t>
            </w:r>
          </w:p>
        </w:tc>
      </w:tr>
      <w:tr w:rsidR="001D7072" w:rsidRPr="008B527A" w:rsidTr="003018C8">
        <w:trPr>
          <w:trHeight w:val="70"/>
          <w:jc w:val="center"/>
        </w:trPr>
        <w:tc>
          <w:tcPr>
            <w:tcW w:w="833"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可靠性</w:t>
            </w:r>
          </w:p>
        </w:tc>
        <w:tc>
          <w:tcPr>
            <w:tcW w:w="4167"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支持G.8032开放环网协议报告</w:t>
            </w:r>
          </w:p>
        </w:tc>
      </w:tr>
      <w:tr w:rsidR="001D7072" w:rsidRPr="008B527A" w:rsidTr="003018C8">
        <w:trPr>
          <w:trHeight w:val="280"/>
          <w:jc w:val="center"/>
        </w:trPr>
        <w:tc>
          <w:tcPr>
            <w:tcW w:w="833" w:type="pct"/>
            <w:vMerge w:val="restar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★虚拟化</w:t>
            </w:r>
          </w:p>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支持智能堆叠，堆叠后逻辑上虚拟为一台设备，具有统一的表项和管理，堆叠系统通过多台成员设备之间冗余备份</w:t>
            </w:r>
          </w:p>
        </w:tc>
      </w:tr>
      <w:tr w:rsidR="001D7072" w:rsidRPr="008B527A" w:rsidTr="003018C8">
        <w:trPr>
          <w:trHeight w:val="280"/>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支持堆叠，主机</w:t>
            </w:r>
            <w:proofErr w:type="gramStart"/>
            <w:r w:rsidRPr="008B527A">
              <w:rPr>
                <w:rFonts w:ascii="宋体" w:eastAsia="宋体" w:hAnsi="宋体" w:hint="eastAsia"/>
                <w:color w:val="000000" w:themeColor="text1"/>
                <w:sz w:val="20"/>
                <w:szCs w:val="20"/>
              </w:rPr>
              <w:t>堆叠数</w:t>
            </w:r>
            <w:proofErr w:type="gramEnd"/>
            <w:r w:rsidRPr="008B527A">
              <w:rPr>
                <w:rFonts w:ascii="宋体" w:eastAsia="宋体" w:hAnsi="宋体" w:hint="eastAsia"/>
                <w:color w:val="000000" w:themeColor="text1"/>
                <w:sz w:val="20"/>
                <w:szCs w:val="20"/>
              </w:rPr>
              <w:t>不小于9台</w:t>
            </w:r>
          </w:p>
        </w:tc>
      </w:tr>
      <w:tr w:rsidR="001D7072" w:rsidRPr="008B527A" w:rsidTr="003018C8">
        <w:trPr>
          <w:trHeight w:val="203"/>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支持以太网</w:t>
            </w:r>
            <w:proofErr w:type="gramStart"/>
            <w:r w:rsidRPr="008B527A">
              <w:rPr>
                <w:rFonts w:ascii="宋体" w:eastAsia="宋体" w:hAnsi="宋体" w:hint="eastAsia"/>
                <w:color w:val="000000" w:themeColor="text1"/>
                <w:sz w:val="20"/>
                <w:szCs w:val="20"/>
              </w:rPr>
              <w:t>电口堆叠</w:t>
            </w:r>
            <w:proofErr w:type="gramEnd"/>
            <w:r w:rsidRPr="008B527A">
              <w:rPr>
                <w:rFonts w:ascii="宋体" w:eastAsia="宋体" w:hAnsi="宋体" w:hint="eastAsia"/>
                <w:color w:val="000000" w:themeColor="text1"/>
                <w:sz w:val="20"/>
                <w:szCs w:val="20"/>
              </w:rPr>
              <w:t>，用网线连接实现堆叠功能</w:t>
            </w:r>
          </w:p>
        </w:tc>
      </w:tr>
      <w:tr w:rsidR="001D7072" w:rsidRPr="008B527A" w:rsidTr="003018C8">
        <w:trPr>
          <w:trHeight w:val="307"/>
          <w:jc w:val="center"/>
        </w:trPr>
        <w:tc>
          <w:tcPr>
            <w:tcW w:w="833" w:type="pct"/>
            <w:vMerge/>
            <w:noWrap/>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支持纵向虚拟化，作为纵向子节点零配置即插即用，提供权威第三方测试报告</w:t>
            </w:r>
          </w:p>
        </w:tc>
      </w:tr>
      <w:tr w:rsidR="001D7072" w:rsidRPr="008B527A" w:rsidTr="003018C8">
        <w:trPr>
          <w:trHeight w:val="552"/>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管理维护</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支持SNMP v1/v2/v3、Telnet、RMON;支持通过命令行、Web、中文图形化配置软件等方式进行配置和管理;支持集群管理;支持带外管理以太网口；</w:t>
            </w:r>
          </w:p>
        </w:tc>
      </w:tr>
      <w:tr w:rsidR="001D7072" w:rsidRPr="008B527A" w:rsidTr="003018C8">
        <w:trPr>
          <w:trHeight w:val="193"/>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节能</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支持802.3az能效以太网EEE，节能环保</w:t>
            </w:r>
          </w:p>
        </w:tc>
      </w:tr>
      <w:tr w:rsidR="001D7072" w:rsidRPr="008B527A" w:rsidTr="003018C8">
        <w:trPr>
          <w:trHeight w:val="70"/>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proofErr w:type="gramStart"/>
            <w:r w:rsidRPr="008B527A">
              <w:rPr>
                <w:rFonts w:ascii="宋体" w:eastAsia="宋体" w:hAnsi="宋体" w:hint="eastAsia"/>
                <w:color w:val="000000" w:themeColor="text1"/>
                <w:sz w:val="20"/>
                <w:szCs w:val="20"/>
              </w:rPr>
              <w:t>静音无风扇</w:t>
            </w:r>
            <w:proofErr w:type="gram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采用</w:t>
            </w:r>
            <w:proofErr w:type="gramStart"/>
            <w:r w:rsidRPr="008B527A">
              <w:rPr>
                <w:rFonts w:ascii="宋体" w:eastAsia="宋体" w:hAnsi="宋体" w:hint="eastAsia"/>
                <w:color w:val="000000" w:themeColor="text1"/>
                <w:sz w:val="20"/>
                <w:szCs w:val="20"/>
              </w:rPr>
              <w:t>静音无风扇</w:t>
            </w:r>
            <w:proofErr w:type="gramEnd"/>
            <w:r w:rsidRPr="008B527A">
              <w:rPr>
                <w:rFonts w:ascii="宋体" w:eastAsia="宋体" w:hAnsi="宋体" w:hint="eastAsia"/>
                <w:color w:val="000000" w:themeColor="text1"/>
                <w:sz w:val="20"/>
                <w:szCs w:val="20"/>
              </w:rPr>
              <w:t>设计，环保无噪声</w:t>
            </w:r>
          </w:p>
        </w:tc>
      </w:tr>
      <w:tr w:rsidR="001D7072" w:rsidRPr="008B527A" w:rsidTr="003018C8">
        <w:trPr>
          <w:trHeight w:val="118"/>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SDN</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支持</w:t>
            </w:r>
            <w:proofErr w:type="spellStart"/>
            <w:r w:rsidRPr="008B527A">
              <w:rPr>
                <w:rFonts w:ascii="宋体" w:eastAsia="宋体" w:hAnsi="宋体" w:hint="eastAsia"/>
                <w:color w:val="000000" w:themeColor="text1"/>
                <w:sz w:val="20"/>
                <w:szCs w:val="20"/>
              </w:rPr>
              <w:t>Openflow</w:t>
            </w:r>
            <w:proofErr w:type="spellEnd"/>
            <w:r w:rsidRPr="008B527A">
              <w:rPr>
                <w:rFonts w:ascii="宋体" w:eastAsia="宋体" w:hAnsi="宋体" w:hint="eastAsia"/>
                <w:color w:val="000000" w:themeColor="text1"/>
                <w:sz w:val="20"/>
                <w:szCs w:val="20"/>
              </w:rPr>
              <w:t xml:space="preserve"> 1.3标准</w:t>
            </w:r>
          </w:p>
        </w:tc>
      </w:tr>
      <w:tr w:rsidR="001D7072" w:rsidRPr="008B527A" w:rsidTr="003018C8">
        <w:trPr>
          <w:trHeight w:val="70"/>
          <w:jc w:val="center"/>
        </w:trPr>
        <w:tc>
          <w:tcPr>
            <w:tcW w:w="833" w:type="pct"/>
            <w:vMerge w:val="restar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★资质</w:t>
            </w: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提供工信部入网证</w:t>
            </w:r>
          </w:p>
        </w:tc>
      </w:tr>
      <w:tr w:rsidR="001D7072" w:rsidRPr="008B527A" w:rsidTr="003018C8">
        <w:trPr>
          <w:trHeight w:val="295"/>
          <w:jc w:val="center"/>
        </w:trPr>
        <w:tc>
          <w:tcPr>
            <w:tcW w:w="833" w:type="pct"/>
            <w:vMerge/>
            <w:vAlign w:val="center"/>
          </w:tcPr>
          <w:p w:rsidR="001D7072" w:rsidRPr="008B527A" w:rsidRDefault="001D7072" w:rsidP="003018C8">
            <w:pPr>
              <w:rPr>
                <w:rFonts w:ascii="宋体" w:eastAsia="宋体" w:hAnsi="宋体" w:hint="eastAsia"/>
                <w:color w:val="000000" w:themeColor="text1"/>
                <w:sz w:val="20"/>
                <w:szCs w:val="20"/>
              </w:rPr>
            </w:pPr>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投标设备厂商拥有成熟的软件研发能力，通过CMMI5级国际认证，并提供认证证书</w:t>
            </w:r>
          </w:p>
        </w:tc>
      </w:tr>
      <w:tr w:rsidR="001D7072" w:rsidRPr="008B527A" w:rsidTr="003018C8">
        <w:trPr>
          <w:trHeight w:val="265"/>
          <w:jc w:val="center"/>
        </w:trPr>
        <w:tc>
          <w:tcPr>
            <w:tcW w:w="833" w:type="pct"/>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质</w:t>
            </w:r>
            <w:proofErr w:type="gramStart"/>
            <w:r w:rsidRPr="008B527A">
              <w:rPr>
                <w:rFonts w:ascii="宋体" w:eastAsia="宋体" w:hAnsi="宋体" w:hint="eastAsia"/>
                <w:color w:val="000000" w:themeColor="text1"/>
                <w:sz w:val="20"/>
                <w:szCs w:val="20"/>
              </w:rPr>
              <w:t>保要求</w:t>
            </w:r>
            <w:proofErr w:type="gramEnd"/>
          </w:p>
        </w:tc>
        <w:tc>
          <w:tcPr>
            <w:tcW w:w="4167" w:type="pct"/>
            <w:noWrap/>
            <w:vAlign w:val="center"/>
          </w:tcPr>
          <w:p w:rsidR="001D7072" w:rsidRPr="008B527A" w:rsidRDefault="001D7072" w:rsidP="003018C8">
            <w:pPr>
              <w:rPr>
                <w:rFonts w:ascii="宋体" w:eastAsia="宋体" w:hAnsi="宋体" w:hint="eastAsia"/>
                <w:color w:val="000000" w:themeColor="text1"/>
                <w:sz w:val="20"/>
                <w:szCs w:val="20"/>
              </w:rPr>
            </w:pPr>
            <w:r w:rsidRPr="008B527A">
              <w:rPr>
                <w:rFonts w:ascii="宋体" w:eastAsia="宋体" w:hAnsi="宋体" w:hint="eastAsia"/>
                <w:color w:val="000000" w:themeColor="text1"/>
                <w:sz w:val="20"/>
                <w:szCs w:val="20"/>
              </w:rPr>
              <w:t>投标设备提供原厂3年质保服务，中标后，签订合同前，提供原厂售后服务承诺</w:t>
            </w:r>
            <w:proofErr w:type="gramStart"/>
            <w:r w:rsidRPr="008B527A">
              <w:rPr>
                <w:rFonts w:ascii="宋体" w:eastAsia="宋体" w:hAnsi="宋体" w:hint="eastAsia"/>
                <w:color w:val="000000" w:themeColor="text1"/>
                <w:sz w:val="20"/>
                <w:szCs w:val="20"/>
              </w:rPr>
              <w:t>函盖鲜章原件</w:t>
            </w:r>
            <w:proofErr w:type="gramEnd"/>
            <w:r w:rsidRPr="008B527A">
              <w:rPr>
                <w:rFonts w:ascii="宋体" w:eastAsia="宋体" w:hAnsi="宋体" w:hint="eastAsia"/>
                <w:color w:val="000000" w:themeColor="text1"/>
                <w:sz w:val="20"/>
                <w:szCs w:val="20"/>
              </w:rPr>
              <w:t>和授权</w:t>
            </w:r>
            <w:proofErr w:type="gramStart"/>
            <w:r w:rsidRPr="008B527A">
              <w:rPr>
                <w:rFonts w:ascii="宋体" w:eastAsia="宋体" w:hAnsi="宋体" w:hint="eastAsia"/>
                <w:color w:val="000000" w:themeColor="text1"/>
                <w:sz w:val="20"/>
                <w:szCs w:val="20"/>
              </w:rPr>
              <w:t>书盖鲜章</w:t>
            </w:r>
            <w:proofErr w:type="gramEnd"/>
            <w:r w:rsidRPr="008B527A">
              <w:rPr>
                <w:rFonts w:ascii="宋体" w:eastAsia="宋体" w:hAnsi="宋体" w:hint="eastAsia"/>
                <w:color w:val="000000" w:themeColor="text1"/>
                <w:sz w:val="20"/>
                <w:szCs w:val="20"/>
              </w:rPr>
              <w:t>原件。</w:t>
            </w:r>
          </w:p>
        </w:tc>
      </w:tr>
    </w:tbl>
    <w:p w:rsidR="001D7072" w:rsidRPr="008B527A" w:rsidRDefault="001D7072" w:rsidP="001D7072">
      <w:pPr>
        <w:rPr>
          <w:rFonts w:ascii="宋体" w:eastAsia="宋体" w:hAnsi="宋体" w:hint="eastAsia"/>
          <w:sz w:val="20"/>
          <w:szCs w:val="20"/>
        </w:rPr>
      </w:pPr>
    </w:p>
    <w:p w:rsidR="001D7072" w:rsidRPr="008B527A" w:rsidRDefault="001B0915" w:rsidP="001D7072">
      <w:pPr>
        <w:rPr>
          <w:rFonts w:ascii="宋体" w:eastAsia="宋体" w:hAnsi="宋体" w:hint="eastAsia"/>
          <w:sz w:val="20"/>
          <w:szCs w:val="20"/>
        </w:rPr>
      </w:pPr>
      <w:r w:rsidRPr="008B527A">
        <w:rPr>
          <w:rFonts w:ascii="宋体" w:eastAsia="宋体" w:hAnsi="宋体" w:hint="eastAsia"/>
          <w:sz w:val="20"/>
          <w:szCs w:val="20"/>
        </w:rPr>
        <w:t>5</w:t>
      </w:r>
      <w:r w:rsidR="001D7072" w:rsidRPr="008B527A">
        <w:rPr>
          <w:rFonts w:ascii="宋体" w:eastAsia="宋体" w:hAnsi="宋体" w:hint="eastAsia"/>
          <w:sz w:val="20"/>
          <w:szCs w:val="20"/>
        </w:rPr>
        <w:t>、万兆SFP+单模</w:t>
      </w:r>
    </w:p>
    <w:tbl>
      <w:tblPr>
        <w:tblW w:w="8505" w:type="dxa"/>
        <w:jc w:val="center"/>
        <w:tblLayout w:type="fixed"/>
        <w:tblLook w:val="04A0" w:firstRow="1" w:lastRow="0" w:firstColumn="1" w:lastColumn="0" w:noHBand="0" w:noVBand="1"/>
      </w:tblPr>
      <w:tblGrid>
        <w:gridCol w:w="1391"/>
        <w:gridCol w:w="7114"/>
      </w:tblGrid>
      <w:tr w:rsidR="001D7072" w:rsidRPr="008B527A" w:rsidTr="003018C8">
        <w:trPr>
          <w:trHeight w:val="255"/>
          <w:jc w:val="center"/>
        </w:trPr>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1D7072" w:rsidRPr="008B527A" w:rsidRDefault="001D7072" w:rsidP="003018C8">
            <w:pPr>
              <w:spacing w:beforeLines="15" w:before="46" w:afterLines="15" w:after="46"/>
              <w:jc w:val="center"/>
              <w:rPr>
                <w:rFonts w:ascii="宋体" w:eastAsia="宋体" w:hAnsi="宋体" w:cs="Arial" w:hint="eastAsia"/>
                <w:sz w:val="20"/>
                <w:szCs w:val="20"/>
              </w:rPr>
            </w:pPr>
            <w:r w:rsidRPr="008B527A">
              <w:rPr>
                <w:rFonts w:ascii="宋体" w:eastAsia="宋体" w:hAnsi="宋体" w:hint="eastAsia"/>
                <w:bCs/>
                <w:color w:val="000000"/>
                <w:sz w:val="20"/>
                <w:szCs w:val="20"/>
              </w:rPr>
              <w:t>功能类别</w:t>
            </w:r>
          </w:p>
        </w:tc>
        <w:tc>
          <w:tcPr>
            <w:tcW w:w="7114" w:type="dxa"/>
            <w:tcBorders>
              <w:top w:val="single" w:sz="4" w:space="0" w:color="auto"/>
              <w:left w:val="nil"/>
              <w:bottom w:val="single" w:sz="4" w:space="0" w:color="auto"/>
              <w:right w:val="single" w:sz="4" w:space="0" w:color="auto"/>
            </w:tcBorders>
            <w:shd w:val="clear" w:color="auto" w:fill="auto"/>
            <w:hideMark/>
          </w:tcPr>
          <w:p w:rsidR="001D7072" w:rsidRPr="008B527A" w:rsidRDefault="001D7072" w:rsidP="003018C8">
            <w:pPr>
              <w:spacing w:beforeLines="15" w:before="46" w:afterLines="15" w:after="46"/>
              <w:jc w:val="center"/>
              <w:rPr>
                <w:rFonts w:ascii="宋体" w:eastAsia="宋体" w:hAnsi="宋体" w:cs="Arial" w:hint="eastAsia"/>
                <w:sz w:val="20"/>
                <w:szCs w:val="20"/>
              </w:rPr>
            </w:pPr>
            <w:r w:rsidRPr="008B527A">
              <w:rPr>
                <w:rFonts w:ascii="宋体" w:eastAsia="宋体" w:hAnsi="宋体" w:hint="eastAsia"/>
                <w:bCs/>
                <w:color w:val="000000"/>
                <w:sz w:val="20"/>
                <w:szCs w:val="20"/>
              </w:rPr>
              <w:t>技术规格要求</w:t>
            </w:r>
          </w:p>
        </w:tc>
      </w:tr>
      <w:tr w:rsidR="001D7072" w:rsidRPr="008B527A" w:rsidTr="003018C8">
        <w:trPr>
          <w:trHeight w:val="421"/>
          <w:jc w:val="center"/>
        </w:trPr>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1D7072" w:rsidRPr="008B527A" w:rsidRDefault="001D7072" w:rsidP="003018C8">
            <w:pPr>
              <w:spacing w:beforeLines="15" w:before="46" w:afterLines="15" w:after="46"/>
              <w:jc w:val="center"/>
              <w:rPr>
                <w:rFonts w:ascii="宋体" w:eastAsia="宋体" w:hAnsi="宋体" w:cs="Times New Roman" w:hint="eastAsia"/>
                <w:sz w:val="20"/>
                <w:szCs w:val="20"/>
              </w:rPr>
            </w:pPr>
            <w:r w:rsidRPr="008B527A">
              <w:rPr>
                <w:rFonts w:ascii="宋体" w:eastAsia="宋体" w:hAnsi="宋体" w:cs="Times New Roman" w:hint="eastAsia"/>
                <w:sz w:val="20"/>
                <w:szCs w:val="20"/>
              </w:rPr>
              <w:t>万兆单模模块</w:t>
            </w:r>
          </w:p>
        </w:tc>
        <w:tc>
          <w:tcPr>
            <w:tcW w:w="7114" w:type="dxa"/>
            <w:tcBorders>
              <w:top w:val="single" w:sz="4" w:space="0" w:color="auto"/>
              <w:left w:val="nil"/>
              <w:bottom w:val="single" w:sz="4" w:space="0" w:color="auto"/>
              <w:right w:val="single" w:sz="4" w:space="0" w:color="auto"/>
            </w:tcBorders>
            <w:shd w:val="clear" w:color="auto" w:fill="auto"/>
            <w:hideMark/>
          </w:tcPr>
          <w:p w:rsidR="001D7072" w:rsidRPr="008B527A" w:rsidRDefault="001D7072" w:rsidP="003018C8">
            <w:pPr>
              <w:spacing w:beforeLines="15" w:before="46" w:afterLines="15" w:after="46"/>
              <w:jc w:val="center"/>
              <w:rPr>
                <w:rFonts w:ascii="宋体" w:eastAsia="宋体" w:hAnsi="宋体" w:cs="Times New Roman" w:hint="eastAsia"/>
                <w:sz w:val="20"/>
                <w:szCs w:val="20"/>
              </w:rPr>
            </w:pPr>
            <w:r w:rsidRPr="008B527A">
              <w:rPr>
                <w:rFonts w:ascii="宋体" w:eastAsia="宋体" w:hAnsi="宋体" w:cs="Times New Roman" w:hint="eastAsia"/>
                <w:sz w:val="20"/>
                <w:szCs w:val="20"/>
              </w:rPr>
              <w:t>光模块-SFP+-10G-单模模块(1310nm,10km,LC)</w:t>
            </w:r>
            <w:r w:rsidR="0009188F" w:rsidRPr="008B527A">
              <w:rPr>
                <w:rFonts w:ascii="宋体" w:eastAsia="宋体" w:hAnsi="宋体" w:cs="Times New Roman" w:hint="eastAsia"/>
                <w:sz w:val="20"/>
                <w:szCs w:val="20"/>
              </w:rPr>
              <w:t>，要求与</w:t>
            </w:r>
            <w:r w:rsidRPr="008B527A">
              <w:rPr>
                <w:rFonts w:ascii="宋体" w:eastAsia="宋体" w:hAnsi="宋体" w:cs="Times New Roman" w:hint="eastAsia"/>
                <w:sz w:val="20"/>
                <w:szCs w:val="20"/>
              </w:rPr>
              <w:t>核心交换机为同一品牌。</w:t>
            </w:r>
          </w:p>
        </w:tc>
      </w:tr>
    </w:tbl>
    <w:p w:rsidR="001D7072" w:rsidRPr="008B527A" w:rsidRDefault="001D7072" w:rsidP="001D7072">
      <w:pPr>
        <w:jc w:val="center"/>
        <w:rPr>
          <w:rFonts w:ascii="宋体" w:eastAsia="宋体" w:hAnsi="宋体" w:hint="eastAsia"/>
          <w:sz w:val="20"/>
          <w:szCs w:val="20"/>
        </w:rPr>
      </w:pPr>
    </w:p>
    <w:p w:rsidR="001D7072" w:rsidRPr="008B527A" w:rsidRDefault="001B0915" w:rsidP="001D7072">
      <w:pPr>
        <w:rPr>
          <w:rFonts w:ascii="宋体" w:eastAsia="宋体" w:hAnsi="宋体" w:hint="eastAsia"/>
          <w:sz w:val="20"/>
          <w:szCs w:val="20"/>
        </w:rPr>
      </w:pPr>
      <w:r w:rsidRPr="008B527A">
        <w:rPr>
          <w:rFonts w:ascii="宋体" w:eastAsia="宋体" w:hAnsi="宋体" w:hint="eastAsia"/>
          <w:sz w:val="20"/>
          <w:szCs w:val="20"/>
        </w:rPr>
        <w:t>6</w:t>
      </w:r>
      <w:r w:rsidR="001D7072" w:rsidRPr="008B527A">
        <w:rPr>
          <w:rFonts w:ascii="宋体" w:eastAsia="宋体" w:hAnsi="宋体" w:hint="eastAsia"/>
          <w:sz w:val="20"/>
          <w:szCs w:val="20"/>
        </w:rPr>
        <w:t>、千兆SFP模块</w:t>
      </w:r>
    </w:p>
    <w:tbl>
      <w:tblPr>
        <w:tblW w:w="8505" w:type="dxa"/>
        <w:jc w:val="center"/>
        <w:tblLayout w:type="fixed"/>
        <w:tblLook w:val="04A0" w:firstRow="1" w:lastRow="0" w:firstColumn="1" w:lastColumn="0" w:noHBand="0" w:noVBand="1"/>
      </w:tblPr>
      <w:tblGrid>
        <w:gridCol w:w="1391"/>
        <w:gridCol w:w="7114"/>
      </w:tblGrid>
      <w:tr w:rsidR="001D7072" w:rsidRPr="008B527A" w:rsidTr="003018C8">
        <w:trPr>
          <w:trHeight w:val="255"/>
          <w:jc w:val="center"/>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1D7072" w:rsidRPr="008B527A" w:rsidRDefault="001D7072" w:rsidP="003018C8">
            <w:pPr>
              <w:spacing w:beforeLines="15" w:before="46" w:afterLines="15" w:after="46"/>
              <w:jc w:val="center"/>
              <w:rPr>
                <w:rFonts w:ascii="宋体" w:eastAsia="宋体" w:hAnsi="宋体" w:cs="Times New Roman" w:hint="eastAsia"/>
                <w:sz w:val="20"/>
                <w:szCs w:val="20"/>
              </w:rPr>
            </w:pPr>
            <w:r w:rsidRPr="008B527A">
              <w:rPr>
                <w:rFonts w:ascii="宋体" w:eastAsia="宋体" w:hAnsi="宋体" w:cs="Times New Roman" w:hint="eastAsia"/>
                <w:sz w:val="20"/>
                <w:szCs w:val="20"/>
              </w:rPr>
              <w:t>千兆单模模块</w:t>
            </w:r>
          </w:p>
        </w:tc>
        <w:tc>
          <w:tcPr>
            <w:tcW w:w="7600" w:type="dxa"/>
            <w:tcBorders>
              <w:top w:val="single" w:sz="4" w:space="0" w:color="auto"/>
              <w:left w:val="nil"/>
              <w:bottom w:val="single" w:sz="4" w:space="0" w:color="auto"/>
              <w:right w:val="single" w:sz="4" w:space="0" w:color="auto"/>
            </w:tcBorders>
            <w:shd w:val="clear" w:color="auto" w:fill="auto"/>
            <w:hideMark/>
          </w:tcPr>
          <w:p w:rsidR="001D7072" w:rsidRPr="008B527A" w:rsidRDefault="001D7072" w:rsidP="003018C8">
            <w:pPr>
              <w:jc w:val="center"/>
              <w:rPr>
                <w:rFonts w:ascii="宋体" w:eastAsia="宋体" w:hAnsi="宋体" w:cs="Times New Roman" w:hint="eastAsia"/>
                <w:sz w:val="20"/>
                <w:szCs w:val="20"/>
              </w:rPr>
            </w:pPr>
            <w:r w:rsidRPr="008B527A">
              <w:rPr>
                <w:rFonts w:ascii="宋体" w:eastAsia="宋体" w:hAnsi="宋体" w:cs="Times New Roman" w:hint="eastAsia"/>
                <w:sz w:val="20"/>
                <w:szCs w:val="20"/>
              </w:rPr>
              <w:t>光模块-</w:t>
            </w:r>
            <w:proofErr w:type="spellStart"/>
            <w:r w:rsidRPr="008B527A">
              <w:rPr>
                <w:rFonts w:ascii="宋体" w:eastAsia="宋体" w:hAnsi="宋体" w:cs="Times New Roman" w:hint="eastAsia"/>
                <w:sz w:val="20"/>
                <w:szCs w:val="20"/>
              </w:rPr>
              <w:t>eSFP</w:t>
            </w:r>
            <w:proofErr w:type="spellEnd"/>
            <w:r w:rsidRPr="008B527A">
              <w:rPr>
                <w:rFonts w:ascii="宋体" w:eastAsia="宋体" w:hAnsi="宋体" w:cs="Times New Roman" w:hint="eastAsia"/>
                <w:sz w:val="20"/>
                <w:szCs w:val="20"/>
              </w:rPr>
              <w:t>-GE-单模模块(1310nm,10km,LC)</w:t>
            </w:r>
            <w:r w:rsidR="0009188F" w:rsidRPr="008B527A">
              <w:rPr>
                <w:rFonts w:ascii="宋体" w:eastAsia="宋体" w:hAnsi="宋体" w:cs="Times New Roman" w:hint="eastAsia"/>
                <w:sz w:val="20"/>
                <w:szCs w:val="20"/>
              </w:rPr>
              <w:t>，要求与</w:t>
            </w:r>
            <w:r w:rsidRPr="008B527A">
              <w:rPr>
                <w:rFonts w:ascii="宋体" w:eastAsia="宋体" w:hAnsi="宋体" w:cs="Times New Roman" w:hint="eastAsia"/>
                <w:sz w:val="20"/>
                <w:szCs w:val="20"/>
              </w:rPr>
              <w:t>核心交换机为同一品牌。</w:t>
            </w:r>
          </w:p>
        </w:tc>
      </w:tr>
    </w:tbl>
    <w:p w:rsidR="00E349AC" w:rsidRPr="008B527A" w:rsidRDefault="00E349AC">
      <w:pPr>
        <w:rPr>
          <w:rFonts w:ascii="宋体" w:eastAsia="宋体" w:hAnsi="宋体" w:hint="eastAsia"/>
        </w:rPr>
      </w:pPr>
    </w:p>
    <w:p w:rsidR="00E349AC" w:rsidRPr="008B527A" w:rsidRDefault="00E349AC" w:rsidP="00E349AC">
      <w:pPr>
        <w:rPr>
          <w:rFonts w:ascii="宋体" w:eastAsia="宋体" w:hAnsi="宋体" w:hint="eastAsia"/>
          <w:sz w:val="20"/>
          <w:szCs w:val="20"/>
        </w:rPr>
      </w:pPr>
    </w:p>
    <w:sectPr w:rsidR="00E349AC" w:rsidRPr="008B527A" w:rsidSect="008B7F9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7E" w:rsidRDefault="0031607E" w:rsidP="00962489">
      <w:r>
        <w:separator/>
      </w:r>
    </w:p>
  </w:endnote>
  <w:endnote w:type="continuationSeparator" w:id="0">
    <w:p w:rsidR="0031607E" w:rsidRDefault="0031607E" w:rsidP="0096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7E" w:rsidRDefault="0031607E" w:rsidP="00962489">
      <w:r>
        <w:separator/>
      </w:r>
    </w:p>
  </w:footnote>
  <w:footnote w:type="continuationSeparator" w:id="0">
    <w:p w:rsidR="0031607E" w:rsidRDefault="0031607E" w:rsidP="00962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5460"/>
    <w:multiLevelType w:val="hybridMultilevel"/>
    <w:tmpl w:val="EB4C7A8A"/>
    <w:lvl w:ilvl="0" w:tplc="4F0E4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67588B"/>
    <w:multiLevelType w:val="hybridMultilevel"/>
    <w:tmpl w:val="5FF0126A"/>
    <w:lvl w:ilvl="0" w:tplc="65002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AC"/>
    <w:rsid w:val="0009188F"/>
    <w:rsid w:val="001B0915"/>
    <w:rsid w:val="001D7072"/>
    <w:rsid w:val="0031607E"/>
    <w:rsid w:val="003A191B"/>
    <w:rsid w:val="003D38D0"/>
    <w:rsid w:val="004B010F"/>
    <w:rsid w:val="0067485A"/>
    <w:rsid w:val="006C3C91"/>
    <w:rsid w:val="007E067B"/>
    <w:rsid w:val="008B527A"/>
    <w:rsid w:val="008B7F9E"/>
    <w:rsid w:val="008C1070"/>
    <w:rsid w:val="00962489"/>
    <w:rsid w:val="00971862"/>
    <w:rsid w:val="00AA511D"/>
    <w:rsid w:val="00B970A1"/>
    <w:rsid w:val="00DE32AB"/>
    <w:rsid w:val="00E349AC"/>
    <w:rsid w:val="00E46E20"/>
    <w:rsid w:val="00E5147A"/>
    <w:rsid w:val="00EF78DD"/>
    <w:rsid w:val="00F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9AC"/>
    <w:pPr>
      <w:widowControl/>
      <w:ind w:firstLineChars="200" w:firstLine="420"/>
      <w:jc w:val="left"/>
    </w:pPr>
    <w:rPr>
      <w:rFonts w:ascii="宋体" w:eastAsia="宋体" w:hAnsi="宋体" w:cs="宋体"/>
      <w:kern w:val="0"/>
      <w:sz w:val="24"/>
    </w:rPr>
  </w:style>
  <w:style w:type="paragraph" w:styleId="a4">
    <w:name w:val="header"/>
    <w:basedOn w:val="a"/>
    <w:link w:val="Char"/>
    <w:uiPriority w:val="99"/>
    <w:unhideWhenUsed/>
    <w:rsid w:val="00962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2489"/>
    <w:rPr>
      <w:sz w:val="18"/>
      <w:szCs w:val="18"/>
    </w:rPr>
  </w:style>
  <w:style w:type="paragraph" w:styleId="a5">
    <w:name w:val="footer"/>
    <w:basedOn w:val="a"/>
    <w:link w:val="Char0"/>
    <w:uiPriority w:val="99"/>
    <w:unhideWhenUsed/>
    <w:rsid w:val="00962489"/>
    <w:pPr>
      <w:tabs>
        <w:tab w:val="center" w:pos="4153"/>
        <w:tab w:val="right" w:pos="8306"/>
      </w:tabs>
      <w:snapToGrid w:val="0"/>
      <w:jc w:val="left"/>
    </w:pPr>
    <w:rPr>
      <w:sz w:val="18"/>
      <w:szCs w:val="18"/>
    </w:rPr>
  </w:style>
  <w:style w:type="character" w:customStyle="1" w:styleId="Char0">
    <w:name w:val="页脚 Char"/>
    <w:basedOn w:val="a0"/>
    <w:link w:val="a5"/>
    <w:uiPriority w:val="99"/>
    <w:rsid w:val="009624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9AC"/>
    <w:pPr>
      <w:widowControl/>
      <w:ind w:firstLineChars="200" w:firstLine="420"/>
      <w:jc w:val="left"/>
    </w:pPr>
    <w:rPr>
      <w:rFonts w:ascii="宋体" w:eastAsia="宋体" w:hAnsi="宋体" w:cs="宋体"/>
      <w:kern w:val="0"/>
      <w:sz w:val="24"/>
    </w:rPr>
  </w:style>
  <w:style w:type="paragraph" w:styleId="a4">
    <w:name w:val="header"/>
    <w:basedOn w:val="a"/>
    <w:link w:val="Char"/>
    <w:uiPriority w:val="99"/>
    <w:unhideWhenUsed/>
    <w:rsid w:val="00962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2489"/>
    <w:rPr>
      <w:sz w:val="18"/>
      <w:szCs w:val="18"/>
    </w:rPr>
  </w:style>
  <w:style w:type="paragraph" w:styleId="a5">
    <w:name w:val="footer"/>
    <w:basedOn w:val="a"/>
    <w:link w:val="Char0"/>
    <w:uiPriority w:val="99"/>
    <w:unhideWhenUsed/>
    <w:rsid w:val="00962489"/>
    <w:pPr>
      <w:tabs>
        <w:tab w:val="center" w:pos="4153"/>
        <w:tab w:val="right" w:pos="8306"/>
      </w:tabs>
      <w:snapToGrid w:val="0"/>
      <w:jc w:val="left"/>
    </w:pPr>
    <w:rPr>
      <w:sz w:val="18"/>
      <w:szCs w:val="18"/>
    </w:rPr>
  </w:style>
  <w:style w:type="character" w:customStyle="1" w:styleId="Char0">
    <w:name w:val="页脚 Char"/>
    <w:basedOn w:val="a0"/>
    <w:link w:val="a5"/>
    <w:uiPriority w:val="99"/>
    <w:rsid w:val="009624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942">
      <w:bodyDiv w:val="1"/>
      <w:marLeft w:val="0"/>
      <w:marRight w:val="0"/>
      <w:marTop w:val="0"/>
      <w:marBottom w:val="0"/>
      <w:divBdr>
        <w:top w:val="none" w:sz="0" w:space="0" w:color="auto"/>
        <w:left w:val="none" w:sz="0" w:space="0" w:color="auto"/>
        <w:bottom w:val="none" w:sz="0" w:space="0" w:color="auto"/>
        <w:right w:val="none" w:sz="0" w:space="0" w:color="auto"/>
      </w:divBdr>
    </w:div>
    <w:div w:id="27146345">
      <w:bodyDiv w:val="1"/>
      <w:marLeft w:val="0"/>
      <w:marRight w:val="0"/>
      <w:marTop w:val="0"/>
      <w:marBottom w:val="0"/>
      <w:divBdr>
        <w:top w:val="none" w:sz="0" w:space="0" w:color="auto"/>
        <w:left w:val="none" w:sz="0" w:space="0" w:color="auto"/>
        <w:bottom w:val="none" w:sz="0" w:space="0" w:color="auto"/>
        <w:right w:val="none" w:sz="0" w:space="0" w:color="auto"/>
      </w:divBdr>
    </w:div>
    <w:div w:id="75515990">
      <w:bodyDiv w:val="1"/>
      <w:marLeft w:val="0"/>
      <w:marRight w:val="0"/>
      <w:marTop w:val="0"/>
      <w:marBottom w:val="0"/>
      <w:divBdr>
        <w:top w:val="none" w:sz="0" w:space="0" w:color="auto"/>
        <w:left w:val="none" w:sz="0" w:space="0" w:color="auto"/>
        <w:bottom w:val="none" w:sz="0" w:space="0" w:color="auto"/>
        <w:right w:val="none" w:sz="0" w:space="0" w:color="auto"/>
      </w:divBdr>
    </w:div>
    <w:div w:id="194656792">
      <w:bodyDiv w:val="1"/>
      <w:marLeft w:val="0"/>
      <w:marRight w:val="0"/>
      <w:marTop w:val="0"/>
      <w:marBottom w:val="0"/>
      <w:divBdr>
        <w:top w:val="none" w:sz="0" w:space="0" w:color="auto"/>
        <w:left w:val="none" w:sz="0" w:space="0" w:color="auto"/>
        <w:bottom w:val="none" w:sz="0" w:space="0" w:color="auto"/>
        <w:right w:val="none" w:sz="0" w:space="0" w:color="auto"/>
      </w:divBdr>
    </w:div>
    <w:div w:id="196236553">
      <w:bodyDiv w:val="1"/>
      <w:marLeft w:val="0"/>
      <w:marRight w:val="0"/>
      <w:marTop w:val="0"/>
      <w:marBottom w:val="0"/>
      <w:divBdr>
        <w:top w:val="none" w:sz="0" w:space="0" w:color="auto"/>
        <w:left w:val="none" w:sz="0" w:space="0" w:color="auto"/>
        <w:bottom w:val="none" w:sz="0" w:space="0" w:color="auto"/>
        <w:right w:val="none" w:sz="0" w:space="0" w:color="auto"/>
      </w:divBdr>
    </w:div>
    <w:div w:id="216405407">
      <w:bodyDiv w:val="1"/>
      <w:marLeft w:val="0"/>
      <w:marRight w:val="0"/>
      <w:marTop w:val="0"/>
      <w:marBottom w:val="0"/>
      <w:divBdr>
        <w:top w:val="none" w:sz="0" w:space="0" w:color="auto"/>
        <w:left w:val="none" w:sz="0" w:space="0" w:color="auto"/>
        <w:bottom w:val="none" w:sz="0" w:space="0" w:color="auto"/>
        <w:right w:val="none" w:sz="0" w:space="0" w:color="auto"/>
      </w:divBdr>
    </w:div>
    <w:div w:id="257182436">
      <w:bodyDiv w:val="1"/>
      <w:marLeft w:val="0"/>
      <w:marRight w:val="0"/>
      <w:marTop w:val="0"/>
      <w:marBottom w:val="0"/>
      <w:divBdr>
        <w:top w:val="none" w:sz="0" w:space="0" w:color="auto"/>
        <w:left w:val="none" w:sz="0" w:space="0" w:color="auto"/>
        <w:bottom w:val="none" w:sz="0" w:space="0" w:color="auto"/>
        <w:right w:val="none" w:sz="0" w:space="0" w:color="auto"/>
      </w:divBdr>
    </w:div>
    <w:div w:id="825168875">
      <w:bodyDiv w:val="1"/>
      <w:marLeft w:val="0"/>
      <w:marRight w:val="0"/>
      <w:marTop w:val="0"/>
      <w:marBottom w:val="0"/>
      <w:divBdr>
        <w:top w:val="none" w:sz="0" w:space="0" w:color="auto"/>
        <w:left w:val="none" w:sz="0" w:space="0" w:color="auto"/>
        <w:bottom w:val="none" w:sz="0" w:space="0" w:color="auto"/>
        <w:right w:val="none" w:sz="0" w:space="0" w:color="auto"/>
      </w:divBdr>
    </w:div>
    <w:div w:id="936251402">
      <w:bodyDiv w:val="1"/>
      <w:marLeft w:val="0"/>
      <w:marRight w:val="0"/>
      <w:marTop w:val="0"/>
      <w:marBottom w:val="0"/>
      <w:divBdr>
        <w:top w:val="none" w:sz="0" w:space="0" w:color="auto"/>
        <w:left w:val="none" w:sz="0" w:space="0" w:color="auto"/>
        <w:bottom w:val="none" w:sz="0" w:space="0" w:color="auto"/>
        <w:right w:val="none" w:sz="0" w:space="0" w:color="auto"/>
      </w:divBdr>
    </w:div>
    <w:div w:id="1144466454">
      <w:bodyDiv w:val="1"/>
      <w:marLeft w:val="0"/>
      <w:marRight w:val="0"/>
      <w:marTop w:val="0"/>
      <w:marBottom w:val="0"/>
      <w:divBdr>
        <w:top w:val="none" w:sz="0" w:space="0" w:color="auto"/>
        <w:left w:val="none" w:sz="0" w:space="0" w:color="auto"/>
        <w:bottom w:val="none" w:sz="0" w:space="0" w:color="auto"/>
        <w:right w:val="none" w:sz="0" w:space="0" w:color="auto"/>
      </w:divBdr>
    </w:div>
    <w:div w:id="1172986816">
      <w:bodyDiv w:val="1"/>
      <w:marLeft w:val="0"/>
      <w:marRight w:val="0"/>
      <w:marTop w:val="0"/>
      <w:marBottom w:val="0"/>
      <w:divBdr>
        <w:top w:val="none" w:sz="0" w:space="0" w:color="auto"/>
        <w:left w:val="none" w:sz="0" w:space="0" w:color="auto"/>
        <w:bottom w:val="none" w:sz="0" w:space="0" w:color="auto"/>
        <w:right w:val="none" w:sz="0" w:space="0" w:color="auto"/>
      </w:divBdr>
    </w:div>
    <w:div w:id="1244952862">
      <w:bodyDiv w:val="1"/>
      <w:marLeft w:val="0"/>
      <w:marRight w:val="0"/>
      <w:marTop w:val="0"/>
      <w:marBottom w:val="0"/>
      <w:divBdr>
        <w:top w:val="none" w:sz="0" w:space="0" w:color="auto"/>
        <w:left w:val="none" w:sz="0" w:space="0" w:color="auto"/>
        <w:bottom w:val="none" w:sz="0" w:space="0" w:color="auto"/>
        <w:right w:val="none" w:sz="0" w:space="0" w:color="auto"/>
      </w:divBdr>
    </w:div>
    <w:div w:id="1387291402">
      <w:bodyDiv w:val="1"/>
      <w:marLeft w:val="0"/>
      <w:marRight w:val="0"/>
      <w:marTop w:val="0"/>
      <w:marBottom w:val="0"/>
      <w:divBdr>
        <w:top w:val="none" w:sz="0" w:space="0" w:color="auto"/>
        <w:left w:val="none" w:sz="0" w:space="0" w:color="auto"/>
        <w:bottom w:val="none" w:sz="0" w:space="0" w:color="auto"/>
        <w:right w:val="none" w:sz="0" w:space="0" w:color="auto"/>
      </w:divBdr>
    </w:div>
    <w:div w:id="1438789985">
      <w:bodyDiv w:val="1"/>
      <w:marLeft w:val="0"/>
      <w:marRight w:val="0"/>
      <w:marTop w:val="0"/>
      <w:marBottom w:val="0"/>
      <w:divBdr>
        <w:top w:val="none" w:sz="0" w:space="0" w:color="auto"/>
        <w:left w:val="none" w:sz="0" w:space="0" w:color="auto"/>
        <w:bottom w:val="none" w:sz="0" w:space="0" w:color="auto"/>
        <w:right w:val="none" w:sz="0" w:space="0" w:color="auto"/>
      </w:divBdr>
    </w:div>
    <w:div w:id="1588922296">
      <w:bodyDiv w:val="1"/>
      <w:marLeft w:val="0"/>
      <w:marRight w:val="0"/>
      <w:marTop w:val="0"/>
      <w:marBottom w:val="0"/>
      <w:divBdr>
        <w:top w:val="none" w:sz="0" w:space="0" w:color="auto"/>
        <w:left w:val="none" w:sz="0" w:space="0" w:color="auto"/>
        <w:bottom w:val="none" w:sz="0" w:space="0" w:color="auto"/>
        <w:right w:val="none" w:sz="0" w:space="0" w:color="auto"/>
      </w:divBdr>
    </w:div>
    <w:div w:id="1597902342">
      <w:bodyDiv w:val="1"/>
      <w:marLeft w:val="0"/>
      <w:marRight w:val="0"/>
      <w:marTop w:val="0"/>
      <w:marBottom w:val="0"/>
      <w:divBdr>
        <w:top w:val="none" w:sz="0" w:space="0" w:color="auto"/>
        <w:left w:val="none" w:sz="0" w:space="0" w:color="auto"/>
        <w:bottom w:val="none" w:sz="0" w:space="0" w:color="auto"/>
        <w:right w:val="none" w:sz="0" w:space="0" w:color="auto"/>
      </w:divBdr>
    </w:div>
    <w:div w:id="18941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762</Words>
  <Characters>4350</Characters>
  <Application>Microsoft Office Word</Application>
  <DocSecurity>0</DocSecurity>
  <Lines>36</Lines>
  <Paragraphs>10</Paragraphs>
  <ScaleCrop>false</ScaleCrop>
  <Company>SS</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GQJ</dc:creator>
  <cp:keywords/>
  <dc:description/>
  <cp:lastModifiedBy>SkyUN.Org</cp:lastModifiedBy>
  <cp:revision>9</cp:revision>
  <dcterms:created xsi:type="dcterms:W3CDTF">2018-07-20T01:06:00Z</dcterms:created>
  <dcterms:modified xsi:type="dcterms:W3CDTF">2018-07-30T08:43:00Z</dcterms:modified>
</cp:coreProperties>
</file>