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5523" w:rsidRPr="00C619B7" w:rsidRDefault="00B00B3C">
      <w:pPr>
        <w:spacing w:line="440" w:lineRule="exact"/>
        <w:jc w:val="center"/>
        <w:rPr>
          <w:rFonts w:ascii="宋体" w:hAnsi="宋体"/>
          <w:b/>
          <w:bCs/>
          <w:sz w:val="32"/>
          <w:szCs w:val="32"/>
        </w:rPr>
      </w:pPr>
      <w:r w:rsidRPr="00C619B7">
        <w:rPr>
          <w:rFonts w:ascii="宋体" w:hAnsi="宋体" w:hint="eastAsia"/>
          <w:b/>
          <w:bCs/>
          <w:sz w:val="32"/>
          <w:szCs w:val="32"/>
        </w:rPr>
        <w:t>宁波市</w:t>
      </w:r>
      <w:r w:rsidR="00123120">
        <w:rPr>
          <w:rFonts w:ascii="宋体" w:hAnsi="宋体" w:hint="eastAsia"/>
          <w:b/>
          <w:bCs/>
          <w:sz w:val="32"/>
          <w:szCs w:val="32"/>
        </w:rPr>
        <w:t>残疾人辅具网</w:t>
      </w:r>
      <w:r w:rsidRPr="00C619B7">
        <w:rPr>
          <w:rFonts w:ascii="宋体" w:hAnsi="宋体" w:hint="eastAsia"/>
          <w:b/>
          <w:bCs/>
          <w:sz w:val="32"/>
          <w:szCs w:val="32"/>
        </w:rPr>
        <w:t>安全</w:t>
      </w:r>
      <w:r w:rsidR="00B8291A">
        <w:rPr>
          <w:rFonts w:ascii="宋体" w:hAnsi="宋体" w:hint="eastAsia"/>
          <w:b/>
          <w:bCs/>
          <w:sz w:val="32"/>
          <w:szCs w:val="32"/>
        </w:rPr>
        <w:t>项目</w:t>
      </w:r>
      <w:r w:rsidR="00481CCC">
        <w:rPr>
          <w:rFonts w:ascii="宋体" w:hAnsi="宋体" w:hint="eastAsia"/>
          <w:b/>
          <w:bCs/>
          <w:sz w:val="32"/>
          <w:szCs w:val="32"/>
        </w:rPr>
        <w:t>设备类</w:t>
      </w:r>
      <w:r w:rsidRPr="00C619B7">
        <w:rPr>
          <w:rFonts w:ascii="宋体" w:hAnsi="宋体" w:hint="eastAsia"/>
          <w:b/>
          <w:bCs/>
          <w:sz w:val="32"/>
          <w:szCs w:val="32"/>
        </w:rPr>
        <w:t>招标需求</w:t>
      </w:r>
    </w:p>
    <w:p w:rsidR="00EA5523" w:rsidRDefault="00EA5523">
      <w:pPr>
        <w:spacing w:line="440" w:lineRule="exact"/>
        <w:jc w:val="center"/>
        <w:rPr>
          <w:rFonts w:ascii="宋体" w:hAnsi="宋体"/>
          <w:b/>
          <w:bCs/>
          <w:sz w:val="28"/>
          <w:szCs w:val="28"/>
        </w:rPr>
      </w:pPr>
    </w:p>
    <w:p w:rsidR="00B8291A" w:rsidRPr="00B8291A" w:rsidRDefault="002A7B89" w:rsidP="002A7B89">
      <w:pPr>
        <w:pStyle w:val="1"/>
      </w:pPr>
      <w:r>
        <w:rPr>
          <w:rFonts w:hint="eastAsia"/>
        </w:rPr>
        <w:t>一、</w:t>
      </w:r>
      <w:r w:rsidR="00B8291A" w:rsidRPr="00B8291A">
        <w:rPr>
          <w:rFonts w:hint="eastAsia"/>
        </w:rPr>
        <w:t>项目总体要求：</w:t>
      </w:r>
    </w:p>
    <w:p w:rsidR="00B8291A" w:rsidRPr="00B8291A" w:rsidRDefault="00B8291A" w:rsidP="0051105B">
      <w:pPr>
        <w:pStyle w:val="ae"/>
        <w:spacing w:line="360" w:lineRule="auto"/>
        <w:ind w:left="720" w:firstLineChars="0" w:firstLine="0"/>
        <w:jc w:val="left"/>
        <w:rPr>
          <w:rFonts w:ascii="宋体" w:hAnsi="宋体"/>
          <w:sz w:val="24"/>
        </w:rPr>
      </w:pPr>
      <w:r w:rsidRPr="00B8291A">
        <w:rPr>
          <w:rFonts w:ascii="宋体" w:hAnsi="宋体" w:hint="eastAsia"/>
          <w:sz w:val="24"/>
        </w:rPr>
        <w:t>1、</w:t>
      </w:r>
      <w:r>
        <w:rPr>
          <w:rFonts w:ascii="宋体" w:hAnsi="宋体" w:hint="eastAsia"/>
          <w:sz w:val="24"/>
        </w:rPr>
        <w:t>投标方所投的所有产品</w:t>
      </w:r>
      <w:r w:rsidRPr="00B8291A">
        <w:rPr>
          <w:rFonts w:ascii="宋体" w:hAnsi="宋体" w:hint="eastAsia"/>
          <w:sz w:val="24"/>
        </w:rPr>
        <w:t>序列号对应的最终用户名为：“宁波市康复医院”</w:t>
      </w:r>
      <w:r>
        <w:rPr>
          <w:rFonts w:ascii="宋体" w:hAnsi="宋体" w:hint="eastAsia"/>
          <w:sz w:val="24"/>
        </w:rPr>
        <w:t>；</w:t>
      </w:r>
    </w:p>
    <w:p w:rsidR="00B8291A" w:rsidRPr="00B8291A" w:rsidRDefault="00B8291A" w:rsidP="0051105B">
      <w:pPr>
        <w:pStyle w:val="ae"/>
        <w:spacing w:line="360" w:lineRule="auto"/>
        <w:ind w:left="720" w:firstLineChars="0" w:firstLine="0"/>
        <w:jc w:val="left"/>
        <w:rPr>
          <w:rFonts w:ascii="宋体" w:hAnsi="宋体"/>
          <w:sz w:val="24"/>
        </w:rPr>
      </w:pPr>
      <w:r w:rsidRPr="00B8291A">
        <w:rPr>
          <w:rFonts w:ascii="宋体" w:hAnsi="宋体"/>
          <w:sz w:val="24"/>
        </w:rPr>
        <w:t>2</w:t>
      </w:r>
      <w:r w:rsidRPr="00B8291A">
        <w:rPr>
          <w:rFonts w:ascii="宋体" w:hAnsi="宋体" w:hint="eastAsia"/>
          <w:sz w:val="24"/>
        </w:rPr>
        <w:t>、本次项目所有产品必须为正规渠道供货，不得提供旧货、假货、水货，项目中涉及的所有产品为三年原厂质保服务，（保修年限以所投</w:t>
      </w:r>
      <w:r w:rsidR="0051105B">
        <w:rPr>
          <w:rFonts w:ascii="宋体" w:hAnsi="宋体" w:hint="eastAsia"/>
          <w:sz w:val="24"/>
        </w:rPr>
        <w:t>产</w:t>
      </w:r>
      <w:proofErr w:type="gramStart"/>
      <w:r w:rsidR="0051105B">
        <w:rPr>
          <w:rFonts w:ascii="宋体" w:hAnsi="宋体" w:hint="eastAsia"/>
          <w:sz w:val="24"/>
        </w:rPr>
        <w:t>品</w:t>
      </w:r>
      <w:r w:rsidRPr="00B8291A">
        <w:rPr>
          <w:rFonts w:ascii="宋体" w:hAnsi="宋体" w:hint="eastAsia"/>
          <w:sz w:val="24"/>
        </w:rPr>
        <w:t>官网查询</w:t>
      </w:r>
      <w:proofErr w:type="gramEnd"/>
      <w:r w:rsidR="0051105B">
        <w:rPr>
          <w:rFonts w:ascii="宋体" w:hAnsi="宋体" w:hint="eastAsia"/>
          <w:sz w:val="24"/>
        </w:rPr>
        <w:t>的</w:t>
      </w:r>
      <w:r w:rsidRPr="00B8291A">
        <w:rPr>
          <w:rFonts w:ascii="宋体" w:hAnsi="宋体" w:hint="eastAsia"/>
          <w:sz w:val="24"/>
        </w:rPr>
        <w:t>生效时限为准，货物必须在投标</w:t>
      </w:r>
      <w:r w:rsidR="00932CAC">
        <w:rPr>
          <w:rFonts w:ascii="宋体" w:hAnsi="宋体" w:hint="eastAsia"/>
          <w:sz w:val="24"/>
        </w:rPr>
        <w:t>产品</w:t>
      </w:r>
      <w:proofErr w:type="gramStart"/>
      <w:r w:rsidR="00932CAC">
        <w:rPr>
          <w:rFonts w:ascii="宋体" w:hAnsi="宋体" w:hint="eastAsia"/>
          <w:sz w:val="24"/>
        </w:rPr>
        <w:t>厂商官网和</w:t>
      </w:r>
      <w:proofErr w:type="gramEnd"/>
      <w:r w:rsidRPr="00B8291A">
        <w:rPr>
          <w:rFonts w:ascii="宋体" w:hAnsi="宋体" w:hint="eastAsia"/>
          <w:sz w:val="24"/>
        </w:rPr>
        <w:t>厂商400电话（</w:t>
      </w:r>
      <w:proofErr w:type="gramStart"/>
      <w:r w:rsidRPr="00B8291A">
        <w:rPr>
          <w:rFonts w:ascii="宋体" w:hAnsi="宋体" w:hint="eastAsia"/>
          <w:sz w:val="24"/>
        </w:rPr>
        <w:t>或官网电话</w:t>
      </w:r>
      <w:proofErr w:type="gramEnd"/>
      <w:r w:rsidRPr="00B8291A">
        <w:rPr>
          <w:rFonts w:ascii="宋体" w:hAnsi="宋体" w:hint="eastAsia"/>
          <w:sz w:val="24"/>
        </w:rPr>
        <w:t>）同时验证所有设备的序列号核对质保日期和最终用户，质保日期需从到货当日起开始</w:t>
      </w:r>
      <w:r w:rsidR="0051105B">
        <w:rPr>
          <w:rFonts w:ascii="宋体" w:hAnsi="宋体" w:hint="eastAsia"/>
          <w:sz w:val="24"/>
        </w:rPr>
        <w:t>计算，</w:t>
      </w:r>
      <w:r w:rsidRPr="00B8291A">
        <w:rPr>
          <w:rFonts w:ascii="宋体" w:hAnsi="宋体" w:hint="eastAsia"/>
          <w:sz w:val="24"/>
        </w:rPr>
        <w:t>不得少于3年，否则</w:t>
      </w:r>
      <w:proofErr w:type="gramStart"/>
      <w:r w:rsidRPr="00B8291A">
        <w:rPr>
          <w:rFonts w:ascii="宋体" w:hAnsi="宋体" w:hint="eastAsia"/>
          <w:sz w:val="24"/>
        </w:rPr>
        <w:t>算供应</w:t>
      </w:r>
      <w:proofErr w:type="gramEnd"/>
      <w:r w:rsidRPr="00B8291A">
        <w:rPr>
          <w:rFonts w:ascii="宋体" w:hAnsi="宋体" w:hint="eastAsia"/>
          <w:sz w:val="24"/>
        </w:rPr>
        <w:t>商违约，无条件取消中标资格和合同）；</w:t>
      </w:r>
    </w:p>
    <w:p w:rsidR="00B8291A" w:rsidRPr="00B8291A" w:rsidRDefault="00B8291A" w:rsidP="0051105B">
      <w:pPr>
        <w:pStyle w:val="ae"/>
        <w:spacing w:line="360" w:lineRule="auto"/>
        <w:ind w:left="720" w:firstLineChars="0" w:firstLine="0"/>
        <w:jc w:val="left"/>
        <w:rPr>
          <w:rFonts w:ascii="宋体" w:hAnsi="宋体"/>
          <w:sz w:val="24"/>
        </w:rPr>
      </w:pPr>
      <w:r w:rsidRPr="00B8291A">
        <w:rPr>
          <w:rFonts w:ascii="宋体" w:hAnsi="宋体"/>
          <w:sz w:val="24"/>
        </w:rPr>
        <w:t>3</w:t>
      </w:r>
      <w:r w:rsidRPr="00B8291A">
        <w:rPr>
          <w:rFonts w:ascii="宋体" w:hAnsi="宋体" w:hint="eastAsia"/>
          <w:sz w:val="24"/>
        </w:rPr>
        <w:t>、本项目要求在</w:t>
      </w:r>
      <w:r w:rsidR="00194A6A">
        <w:rPr>
          <w:rFonts w:ascii="宋体" w:hAnsi="宋体" w:hint="eastAsia"/>
          <w:sz w:val="24"/>
        </w:rPr>
        <w:t>合同</w:t>
      </w:r>
      <w:r w:rsidRPr="00B8291A">
        <w:rPr>
          <w:rFonts w:ascii="宋体" w:hAnsi="宋体" w:hint="eastAsia"/>
          <w:sz w:val="24"/>
        </w:rPr>
        <w:t>签订后</w:t>
      </w:r>
      <w:r w:rsidR="00932CAC">
        <w:rPr>
          <w:rFonts w:ascii="宋体" w:hAnsi="宋体" w:hint="eastAsia"/>
          <w:sz w:val="24"/>
        </w:rPr>
        <w:t>10</w:t>
      </w:r>
      <w:r w:rsidRPr="00B8291A">
        <w:rPr>
          <w:rFonts w:ascii="宋体" w:hAnsi="宋体" w:hint="eastAsia"/>
          <w:sz w:val="24"/>
        </w:rPr>
        <w:t>天内完成</w:t>
      </w:r>
      <w:r w:rsidR="00194A6A">
        <w:rPr>
          <w:rFonts w:ascii="宋体" w:hAnsi="宋体" w:hint="eastAsia"/>
          <w:sz w:val="24"/>
        </w:rPr>
        <w:t>安全</w:t>
      </w:r>
      <w:r w:rsidRPr="00B8291A">
        <w:rPr>
          <w:rFonts w:ascii="宋体" w:hAnsi="宋体" w:hint="eastAsia"/>
          <w:sz w:val="24"/>
        </w:rPr>
        <w:t>设备的安装调试工作，否则无条件取消中标资格和合同</w:t>
      </w:r>
      <w:r w:rsidR="00527970">
        <w:rPr>
          <w:rFonts w:ascii="宋体" w:hAnsi="宋体" w:hint="eastAsia"/>
          <w:sz w:val="24"/>
        </w:rPr>
        <w:t>；</w:t>
      </w:r>
    </w:p>
    <w:p w:rsidR="00B8291A" w:rsidRDefault="00B8291A" w:rsidP="0051105B">
      <w:pPr>
        <w:pStyle w:val="ae"/>
        <w:spacing w:line="360" w:lineRule="auto"/>
        <w:ind w:left="720" w:firstLineChars="0" w:firstLine="0"/>
        <w:jc w:val="left"/>
        <w:rPr>
          <w:rFonts w:ascii="宋体" w:hAnsi="宋体"/>
          <w:sz w:val="24"/>
        </w:rPr>
      </w:pPr>
      <w:r w:rsidRPr="00B8291A">
        <w:rPr>
          <w:rFonts w:ascii="宋体" w:hAnsi="宋体"/>
          <w:sz w:val="24"/>
        </w:rPr>
        <w:t>4</w:t>
      </w:r>
      <w:r w:rsidRPr="00B8291A">
        <w:rPr>
          <w:rFonts w:ascii="宋体" w:hAnsi="宋体" w:hint="eastAsia"/>
          <w:sz w:val="24"/>
        </w:rPr>
        <w:t>、本项目所</w:t>
      </w:r>
      <w:r w:rsidR="00194A6A">
        <w:rPr>
          <w:rFonts w:ascii="宋体" w:hAnsi="宋体" w:hint="eastAsia"/>
          <w:sz w:val="24"/>
        </w:rPr>
        <w:t>涉及的</w:t>
      </w:r>
      <w:r w:rsidRPr="00B8291A">
        <w:rPr>
          <w:rFonts w:ascii="宋体" w:hAnsi="宋体" w:hint="eastAsia"/>
          <w:sz w:val="24"/>
        </w:rPr>
        <w:t>配件</w:t>
      </w:r>
      <w:r w:rsidR="00194A6A">
        <w:rPr>
          <w:rFonts w:ascii="宋体" w:hAnsi="宋体" w:hint="eastAsia"/>
          <w:sz w:val="24"/>
        </w:rPr>
        <w:t>和</w:t>
      </w:r>
      <w:r w:rsidRPr="00B8291A">
        <w:rPr>
          <w:rFonts w:ascii="宋体" w:hAnsi="宋体" w:hint="eastAsia"/>
          <w:sz w:val="24"/>
        </w:rPr>
        <w:t>辅</w:t>
      </w:r>
      <w:r w:rsidR="00527970">
        <w:rPr>
          <w:rFonts w:ascii="宋体" w:hAnsi="宋体" w:hint="eastAsia"/>
          <w:sz w:val="24"/>
        </w:rPr>
        <w:t>料</w:t>
      </w:r>
      <w:r w:rsidRPr="00B8291A">
        <w:rPr>
          <w:rFonts w:ascii="宋体" w:hAnsi="宋体" w:hint="eastAsia"/>
          <w:sz w:val="24"/>
        </w:rPr>
        <w:t>等若</w:t>
      </w:r>
      <w:r w:rsidR="00194A6A">
        <w:rPr>
          <w:rFonts w:ascii="宋体" w:hAnsi="宋体" w:hint="eastAsia"/>
          <w:sz w:val="24"/>
        </w:rPr>
        <w:t>干</w:t>
      </w:r>
      <w:r w:rsidRPr="00B8291A">
        <w:rPr>
          <w:rFonts w:ascii="宋体" w:hAnsi="宋体" w:hint="eastAsia"/>
          <w:sz w:val="24"/>
        </w:rPr>
        <w:t>未列，报价</w:t>
      </w:r>
      <w:r w:rsidR="00527970">
        <w:rPr>
          <w:rFonts w:ascii="宋体" w:hAnsi="宋体" w:hint="eastAsia"/>
          <w:sz w:val="24"/>
        </w:rPr>
        <w:t>包含</w:t>
      </w:r>
      <w:r w:rsidRPr="00B8291A">
        <w:rPr>
          <w:rFonts w:ascii="宋体" w:hAnsi="宋体" w:hint="eastAsia"/>
          <w:sz w:val="24"/>
        </w:rPr>
        <w:t>项目所需的所有人力、物力等相关所有费用、采购方不再为此项目承担额外的任何费用</w:t>
      </w:r>
      <w:r w:rsidR="00527970">
        <w:rPr>
          <w:rFonts w:ascii="宋体" w:hAnsi="宋体" w:hint="eastAsia"/>
          <w:sz w:val="24"/>
        </w:rPr>
        <w:t>；</w:t>
      </w:r>
    </w:p>
    <w:p w:rsidR="00B8291A" w:rsidRDefault="00B8291A" w:rsidP="00B8291A">
      <w:pPr>
        <w:pStyle w:val="ae"/>
        <w:spacing w:line="440" w:lineRule="exact"/>
        <w:ind w:left="720" w:firstLineChars="0" w:firstLine="0"/>
        <w:jc w:val="left"/>
        <w:rPr>
          <w:rFonts w:ascii="宋体" w:hAnsi="宋体"/>
          <w:b/>
          <w:bCs/>
          <w:sz w:val="28"/>
          <w:szCs w:val="28"/>
        </w:rPr>
      </w:pPr>
    </w:p>
    <w:p w:rsidR="00276818" w:rsidRPr="00B8291A" w:rsidRDefault="00276818" w:rsidP="00B8291A">
      <w:pPr>
        <w:pStyle w:val="ae"/>
        <w:spacing w:line="440" w:lineRule="exact"/>
        <w:ind w:left="720" w:firstLineChars="0" w:firstLine="0"/>
        <w:jc w:val="left"/>
        <w:rPr>
          <w:rFonts w:ascii="宋体" w:hAnsi="宋体"/>
          <w:b/>
          <w:bCs/>
          <w:sz w:val="28"/>
          <w:szCs w:val="28"/>
        </w:rPr>
      </w:pPr>
    </w:p>
    <w:p w:rsidR="00B8291A" w:rsidRDefault="00B8291A">
      <w:pPr>
        <w:spacing w:line="440" w:lineRule="exact"/>
        <w:jc w:val="center"/>
        <w:rPr>
          <w:rFonts w:ascii="宋体" w:hAnsi="宋体"/>
          <w:b/>
          <w:bCs/>
          <w:sz w:val="28"/>
          <w:szCs w:val="28"/>
        </w:rPr>
      </w:pPr>
    </w:p>
    <w:p w:rsidR="00C619B7" w:rsidRPr="00C619B7" w:rsidRDefault="00C619B7">
      <w:pPr>
        <w:spacing w:line="440" w:lineRule="exact"/>
        <w:jc w:val="center"/>
        <w:rPr>
          <w:rFonts w:ascii="宋体" w:hAnsi="宋体"/>
          <w:b/>
          <w:bCs/>
          <w:sz w:val="28"/>
          <w:szCs w:val="28"/>
        </w:rPr>
      </w:pPr>
    </w:p>
    <w:p w:rsidR="00EA5523" w:rsidRPr="00C619B7" w:rsidRDefault="002A7B89" w:rsidP="002A7B89">
      <w:pPr>
        <w:pStyle w:val="1"/>
      </w:pPr>
      <w:r>
        <w:rPr>
          <w:rFonts w:hint="eastAsia"/>
        </w:rPr>
        <w:t>二、</w:t>
      </w:r>
      <w:r w:rsidR="00A86971">
        <w:rPr>
          <w:rFonts w:hint="eastAsia"/>
        </w:rPr>
        <w:t>设备</w:t>
      </w:r>
      <w:r w:rsidR="00B00B3C" w:rsidRPr="00C619B7">
        <w:rPr>
          <w:rFonts w:hint="eastAsia"/>
        </w:rPr>
        <w:t>产品清单</w:t>
      </w:r>
    </w:p>
    <w:tbl>
      <w:tblPr>
        <w:tblW w:w="8211" w:type="dxa"/>
        <w:jc w:val="center"/>
        <w:tblInd w:w="-622" w:type="dxa"/>
        <w:tblLayout w:type="fixed"/>
        <w:tblLook w:val="04A0" w:firstRow="1" w:lastRow="0" w:firstColumn="1" w:lastColumn="0" w:noHBand="0" w:noVBand="1"/>
      </w:tblPr>
      <w:tblGrid>
        <w:gridCol w:w="889"/>
        <w:gridCol w:w="5773"/>
        <w:gridCol w:w="1549"/>
      </w:tblGrid>
      <w:tr w:rsidR="00C619B7" w:rsidRPr="00C619B7" w:rsidTr="000E45BD">
        <w:trPr>
          <w:trHeight w:val="20"/>
          <w:jc w:val="center"/>
        </w:trPr>
        <w:tc>
          <w:tcPr>
            <w:tcW w:w="889" w:type="dxa"/>
            <w:tcBorders>
              <w:top w:val="single" w:sz="4" w:space="0" w:color="auto"/>
              <w:left w:val="single" w:sz="4" w:space="0" w:color="auto"/>
              <w:bottom w:val="single" w:sz="4" w:space="0" w:color="auto"/>
              <w:right w:val="single" w:sz="4" w:space="0" w:color="auto"/>
            </w:tcBorders>
            <w:vAlign w:val="center"/>
          </w:tcPr>
          <w:p w:rsidR="00EA5523" w:rsidRPr="00C619B7" w:rsidRDefault="00B00B3C">
            <w:pPr>
              <w:widowControl/>
              <w:jc w:val="center"/>
              <w:rPr>
                <w:rFonts w:ascii="宋体" w:hAnsi="宋体" w:cs="宋体"/>
                <w:b/>
                <w:bCs/>
                <w:kern w:val="0"/>
                <w:sz w:val="24"/>
              </w:rPr>
            </w:pPr>
            <w:r w:rsidRPr="00C619B7">
              <w:rPr>
                <w:rFonts w:ascii="宋体" w:hAnsi="宋体" w:cs="宋体" w:hint="eastAsia"/>
                <w:b/>
                <w:bCs/>
                <w:kern w:val="0"/>
                <w:sz w:val="24"/>
              </w:rPr>
              <w:t>序号</w:t>
            </w:r>
          </w:p>
        </w:tc>
        <w:tc>
          <w:tcPr>
            <w:tcW w:w="5773" w:type="dxa"/>
            <w:tcBorders>
              <w:top w:val="single" w:sz="4" w:space="0" w:color="auto"/>
              <w:left w:val="single" w:sz="4" w:space="0" w:color="auto"/>
              <w:bottom w:val="single" w:sz="4" w:space="0" w:color="auto"/>
              <w:right w:val="single" w:sz="4" w:space="0" w:color="auto"/>
            </w:tcBorders>
            <w:vAlign w:val="center"/>
          </w:tcPr>
          <w:p w:rsidR="00EA5523" w:rsidRPr="00C619B7" w:rsidRDefault="00B00B3C">
            <w:pPr>
              <w:widowControl/>
              <w:jc w:val="center"/>
              <w:rPr>
                <w:rFonts w:ascii="宋体" w:hAnsi="宋体" w:cs="宋体"/>
                <w:b/>
                <w:bCs/>
                <w:kern w:val="0"/>
                <w:sz w:val="24"/>
              </w:rPr>
            </w:pPr>
            <w:r w:rsidRPr="00C619B7">
              <w:rPr>
                <w:rFonts w:ascii="宋体" w:hAnsi="宋体" w:cs="宋体" w:hint="eastAsia"/>
                <w:b/>
                <w:bCs/>
                <w:kern w:val="0"/>
                <w:sz w:val="24"/>
              </w:rPr>
              <w:t>产品名称</w:t>
            </w:r>
          </w:p>
        </w:tc>
        <w:tc>
          <w:tcPr>
            <w:tcW w:w="1549" w:type="dxa"/>
            <w:tcBorders>
              <w:top w:val="single" w:sz="4" w:space="0" w:color="auto"/>
              <w:left w:val="nil"/>
              <w:bottom w:val="single" w:sz="4" w:space="0" w:color="auto"/>
              <w:right w:val="single" w:sz="4" w:space="0" w:color="auto"/>
            </w:tcBorders>
            <w:vAlign w:val="center"/>
          </w:tcPr>
          <w:p w:rsidR="00EA5523" w:rsidRPr="00C619B7" w:rsidRDefault="00B00B3C">
            <w:pPr>
              <w:widowControl/>
              <w:jc w:val="center"/>
              <w:rPr>
                <w:rFonts w:ascii="宋体" w:hAnsi="宋体" w:cs="宋体"/>
                <w:b/>
                <w:bCs/>
                <w:kern w:val="0"/>
                <w:sz w:val="24"/>
              </w:rPr>
            </w:pPr>
            <w:r w:rsidRPr="00C619B7">
              <w:rPr>
                <w:rFonts w:ascii="宋体" w:hAnsi="宋体" w:cs="宋体" w:hint="eastAsia"/>
                <w:b/>
                <w:bCs/>
                <w:kern w:val="0"/>
                <w:sz w:val="24"/>
              </w:rPr>
              <w:t>数量/单位</w:t>
            </w:r>
          </w:p>
        </w:tc>
      </w:tr>
      <w:tr w:rsidR="00C619B7" w:rsidRPr="00C619B7" w:rsidTr="000E45BD">
        <w:trPr>
          <w:trHeight w:val="478"/>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1</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Pr>
                <w:rFonts w:ascii="宋体" w:hAnsi="宋体" w:hint="eastAsia"/>
                <w:sz w:val="24"/>
              </w:rPr>
              <w:t>WAF</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B00B3C">
            <w:pPr>
              <w:jc w:val="center"/>
              <w:rPr>
                <w:rFonts w:ascii="宋体" w:hAnsi="宋体" w:cs="宋体"/>
                <w:sz w:val="24"/>
              </w:rPr>
            </w:pPr>
            <w:r w:rsidRPr="00C619B7">
              <w:rPr>
                <w:rFonts w:ascii="宋体" w:hAnsi="宋体" w:hint="eastAsia"/>
                <w:sz w:val="24"/>
              </w:rPr>
              <w:t>2台</w:t>
            </w:r>
          </w:p>
        </w:tc>
      </w:tr>
      <w:tr w:rsidR="00C619B7" w:rsidRPr="00C619B7" w:rsidTr="000E45BD">
        <w:trPr>
          <w:trHeight w:val="414"/>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2</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sidRPr="00C619B7">
              <w:rPr>
                <w:rFonts w:ascii="宋体" w:hAnsi="宋体" w:hint="eastAsia"/>
                <w:sz w:val="24"/>
              </w:rPr>
              <w:t>下一代</w:t>
            </w:r>
            <w:r w:rsidR="00B00B3C" w:rsidRPr="00C619B7">
              <w:rPr>
                <w:rFonts w:ascii="宋体" w:hAnsi="宋体" w:hint="eastAsia"/>
                <w:sz w:val="24"/>
              </w:rPr>
              <w:t>防火墙</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B00B3C">
            <w:pPr>
              <w:jc w:val="center"/>
              <w:rPr>
                <w:rFonts w:ascii="宋体" w:hAnsi="宋体" w:cs="宋体"/>
                <w:sz w:val="24"/>
              </w:rPr>
            </w:pPr>
            <w:r w:rsidRPr="00C619B7">
              <w:rPr>
                <w:rFonts w:ascii="宋体" w:hAnsi="宋体" w:hint="eastAsia"/>
                <w:sz w:val="24"/>
              </w:rPr>
              <w:t>2台</w:t>
            </w:r>
          </w:p>
        </w:tc>
      </w:tr>
      <w:tr w:rsidR="00C619B7" w:rsidRPr="00C619B7" w:rsidTr="000E45BD">
        <w:trPr>
          <w:trHeight w:val="406"/>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3</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Pr>
                <w:rFonts w:ascii="宋体" w:hAnsi="宋体" w:hint="eastAsia"/>
                <w:sz w:val="24"/>
              </w:rPr>
              <w:t>数据库审计</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932CAC">
            <w:pPr>
              <w:jc w:val="center"/>
              <w:rPr>
                <w:rFonts w:ascii="宋体" w:hAnsi="宋体" w:cs="宋体"/>
                <w:sz w:val="24"/>
              </w:rPr>
            </w:pPr>
            <w:r>
              <w:rPr>
                <w:rFonts w:ascii="宋体" w:hAnsi="宋体" w:hint="eastAsia"/>
                <w:sz w:val="24"/>
              </w:rPr>
              <w:t>1</w:t>
            </w:r>
            <w:r w:rsidR="00B00B3C" w:rsidRPr="00C619B7">
              <w:rPr>
                <w:rFonts w:ascii="宋体" w:hAnsi="宋体" w:hint="eastAsia"/>
                <w:sz w:val="24"/>
              </w:rPr>
              <w:t>台</w:t>
            </w:r>
          </w:p>
        </w:tc>
      </w:tr>
      <w:tr w:rsidR="00C619B7" w:rsidRPr="00C619B7" w:rsidTr="000E45BD">
        <w:trPr>
          <w:trHeight w:val="427"/>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4</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Pr>
                <w:rFonts w:ascii="宋体" w:hAnsi="宋体" w:hint="eastAsia"/>
                <w:sz w:val="24"/>
              </w:rPr>
              <w:t>日志审计</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932CAC">
            <w:pPr>
              <w:jc w:val="center"/>
              <w:rPr>
                <w:rFonts w:ascii="宋体" w:hAnsi="宋体" w:cs="宋体"/>
                <w:sz w:val="24"/>
              </w:rPr>
            </w:pPr>
            <w:r>
              <w:rPr>
                <w:rFonts w:ascii="宋体" w:hAnsi="宋体" w:hint="eastAsia"/>
                <w:sz w:val="24"/>
              </w:rPr>
              <w:t>1</w:t>
            </w:r>
            <w:r w:rsidR="00B00B3C" w:rsidRPr="00C619B7">
              <w:rPr>
                <w:rFonts w:ascii="宋体" w:hAnsi="宋体" w:hint="eastAsia"/>
                <w:sz w:val="24"/>
              </w:rPr>
              <w:t>台</w:t>
            </w:r>
          </w:p>
        </w:tc>
      </w:tr>
      <w:tr w:rsidR="00C619B7" w:rsidRPr="00C619B7" w:rsidTr="000E45BD">
        <w:trPr>
          <w:trHeight w:val="405"/>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5</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Pr>
                <w:rFonts w:ascii="宋体" w:hAnsi="宋体" w:hint="eastAsia"/>
                <w:sz w:val="24"/>
              </w:rPr>
              <w:t>路由器</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B00B3C">
            <w:pPr>
              <w:jc w:val="center"/>
              <w:rPr>
                <w:rFonts w:ascii="宋体" w:hAnsi="宋体" w:cs="宋体"/>
                <w:sz w:val="24"/>
              </w:rPr>
            </w:pPr>
            <w:r w:rsidRPr="00C619B7">
              <w:rPr>
                <w:rFonts w:ascii="宋体" w:hAnsi="宋体" w:hint="eastAsia"/>
                <w:sz w:val="24"/>
              </w:rPr>
              <w:t>2台</w:t>
            </w:r>
          </w:p>
        </w:tc>
      </w:tr>
      <w:tr w:rsidR="00C619B7" w:rsidRPr="00C619B7" w:rsidTr="000E45BD">
        <w:trPr>
          <w:trHeight w:val="424"/>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A5523" w:rsidRPr="00C619B7" w:rsidRDefault="00B00B3C">
            <w:pPr>
              <w:widowControl/>
              <w:jc w:val="center"/>
              <w:rPr>
                <w:rFonts w:ascii="宋体" w:hAnsi="宋体" w:cs="宋体"/>
                <w:kern w:val="0"/>
                <w:sz w:val="24"/>
              </w:rPr>
            </w:pPr>
            <w:r w:rsidRPr="00C619B7">
              <w:rPr>
                <w:rFonts w:ascii="宋体" w:hAnsi="宋体" w:cs="宋体" w:hint="eastAsia"/>
                <w:kern w:val="0"/>
                <w:sz w:val="24"/>
              </w:rPr>
              <w:t>6</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EA5523" w:rsidRPr="00C619B7" w:rsidRDefault="00932CAC">
            <w:pPr>
              <w:jc w:val="center"/>
              <w:rPr>
                <w:rFonts w:ascii="宋体" w:hAnsi="宋体" w:cs="宋体"/>
                <w:sz w:val="24"/>
              </w:rPr>
            </w:pPr>
            <w:r>
              <w:rPr>
                <w:rFonts w:ascii="宋体" w:hAnsi="宋体" w:hint="eastAsia"/>
                <w:sz w:val="24"/>
              </w:rPr>
              <w:t>交换机</w:t>
            </w:r>
          </w:p>
        </w:tc>
        <w:tc>
          <w:tcPr>
            <w:tcW w:w="1549" w:type="dxa"/>
            <w:tcBorders>
              <w:top w:val="single" w:sz="4" w:space="0" w:color="auto"/>
              <w:left w:val="single" w:sz="4" w:space="0" w:color="auto"/>
              <w:bottom w:val="single" w:sz="4" w:space="0" w:color="auto"/>
              <w:right w:val="single" w:sz="4" w:space="0" w:color="auto"/>
            </w:tcBorders>
            <w:vAlign w:val="center"/>
          </w:tcPr>
          <w:p w:rsidR="00EA5523" w:rsidRPr="00C619B7" w:rsidRDefault="00932CAC">
            <w:pPr>
              <w:jc w:val="center"/>
              <w:rPr>
                <w:rFonts w:ascii="宋体" w:hAnsi="宋体" w:cs="宋体"/>
                <w:sz w:val="24"/>
              </w:rPr>
            </w:pPr>
            <w:r>
              <w:rPr>
                <w:rFonts w:ascii="宋体" w:hAnsi="宋体" w:hint="eastAsia"/>
                <w:sz w:val="24"/>
              </w:rPr>
              <w:t>2</w:t>
            </w:r>
            <w:r w:rsidR="00B00B3C" w:rsidRPr="00C619B7">
              <w:rPr>
                <w:rFonts w:ascii="宋体" w:hAnsi="宋体" w:hint="eastAsia"/>
                <w:sz w:val="24"/>
              </w:rPr>
              <w:t>台</w:t>
            </w:r>
          </w:p>
        </w:tc>
      </w:tr>
    </w:tbl>
    <w:p w:rsidR="00EA5523" w:rsidRDefault="00EA5523">
      <w:pPr>
        <w:pStyle w:val="11"/>
        <w:spacing w:line="440" w:lineRule="exact"/>
        <w:ind w:left="720" w:firstLineChars="0" w:firstLine="0"/>
        <w:jc w:val="left"/>
        <w:rPr>
          <w:rFonts w:ascii="宋体" w:hAnsi="宋体"/>
          <w:b/>
          <w:bCs/>
          <w:sz w:val="28"/>
          <w:szCs w:val="28"/>
        </w:rPr>
      </w:pPr>
    </w:p>
    <w:p w:rsidR="00932CAC" w:rsidRDefault="00932CAC">
      <w:pPr>
        <w:pStyle w:val="11"/>
        <w:spacing w:line="440" w:lineRule="exact"/>
        <w:ind w:left="720" w:firstLineChars="0" w:firstLine="0"/>
        <w:jc w:val="left"/>
        <w:rPr>
          <w:rFonts w:ascii="宋体" w:hAnsi="宋体"/>
          <w:b/>
          <w:bCs/>
          <w:sz w:val="28"/>
          <w:szCs w:val="28"/>
        </w:rPr>
      </w:pPr>
    </w:p>
    <w:p w:rsidR="00EA5523" w:rsidRPr="00C619B7" w:rsidRDefault="002A7B89" w:rsidP="002A7B89">
      <w:pPr>
        <w:pStyle w:val="1"/>
      </w:pPr>
      <w:r>
        <w:rPr>
          <w:rFonts w:hint="eastAsia"/>
        </w:rPr>
        <w:lastRenderedPageBreak/>
        <w:t>三、</w:t>
      </w:r>
      <w:r w:rsidR="00B00B3C" w:rsidRPr="00C619B7">
        <w:rPr>
          <w:rFonts w:hint="eastAsia"/>
        </w:rPr>
        <w:t>详细技术参数</w:t>
      </w:r>
    </w:p>
    <w:p w:rsidR="00EA5523" w:rsidRPr="002A7B89" w:rsidRDefault="002A7B89" w:rsidP="002A7B89">
      <w:pPr>
        <w:pStyle w:val="2"/>
      </w:pPr>
      <w:r>
        <w:rPr>
          <w:rFonts w:hint="eastAsia"/>
        </w:rPr>
        <w:t>3.1</w:t>
      </w:r>
      <w:r w:rsidR="00932CAC">
        <w:rPr>
          <w:rFonts w:hint="eastAsia"/>
        </w:rPr>
        <w:t xml:space="preserve"> WAF</w:t>
      </w:r>
    </w:p>
    <w:tbl>
      <w:tblPr>
        <w:tblW w:w="9782" w:type="dxa"/>
        <w:tblInd w:w="-176" w:type="dxa"/>
        <w:tblLook w:val="04A0" w:firstRow="1" w:lastRow="0" w:firstColumn="1" w:lastColumn="0" w:noHBand="0" w:noVBand="1"/>
      </w:tblPr>
      <w:tblGrid>
        <w:gridCol w:w="1100"/>
        <w:gridCol w:w="1736"/>
        <w:gridCol w:w="6946"/>
      </w:tblGrid>
      <w:tr w:rsidR="00932CAC" w:rsidRPr="00932CAC" w:rsidTr="00932CAC">
        <w:trPr>
          <w:trHeight w:val="27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CAC" w:rsidRPr="00932CAC" w:rsidRDefault="00932CAC" w:rsidP="00932CAC">
            <w:pPr>
              <w:widowControl/>
              <w:jc w:val="center"/>
              <w:rPr>
                <w:rFonts w:ascii="等线" w:eastAsia="等线" w:hAnsi="等线" w:cs="宋体"/>
                <w:b/>
                <w:bCs/>
                <w:color w:val="000000"/>
                <w:kern w:val="0"/>
                <w:sz w:val="22"/>
                <w:szCs w:val="22"/>
              </w:rPr>
            </w:pPr>
            <w:r w:rsidRPr="00932CAC">
              <w:rPr>
                <w:rFonts w:ascii="等线" w:eastAsia="等线" w:hAnsi="等线" w:cs="宋体" w:hint="eastAsia"/>
                <w:b/>
                <w:bCs/>
                <w:color w:val="000000"/>
                <w:kern w:val="0"/>
                <w:sz w:val="22"/>
                <w:szCs w:val="22"/>
              </w:rPr>
              <w:t>类别</w:t>
            </w:r>
          </w:p>
        </w:tc>
        <w:tc>
          <w:tcPr>
            <w:tcW w:w="1736" w:type="dxa"/>
            <w:tcBorders>
              <w:top w:val="single" w:sz="4" w:space="0" w:color="auto"/>
              <w:left w:val="nil"/>
              <w:bottom w:val="single" w:sz="4" w:space="0" w:color="auto"/>
              <w:right w:val="single" w:sz="4" w:space="0" w:color="auto"/>
            </w:tcBorders>
            <w:shd w:val="clear" w:color="auto" w:fill="auto"/>
            <w:vAlign w:val="bottom"/>
            <w:hideMark/>
          </w:tcPr>
          <w:p w:rsidR="00932CAC" w:rsidRPr="00932CAC" w:rsidRDefault="00932CAC" w:rsidP="00932CAC">
            <w:pPr>
              <w:widowControl/>
              <w:jc w:val="center"/>
              <w:rPr>
                <w:rFonts w:ascii="等线" w:eastAsia="等线" w:hAnsi="等线" w:cs="宋体"/>
                <w:b/>
                <w:bCs/>
                <w:color w:val="000000"/>
                <w:kern w:val="0"/>
                <w:sz w:val="22"/>
                <w:szCs w:val="22"/>
              </w:rPr>
            </w:pPr>
            <w:r w:rsidRPr="00932CAC">
              <w:rPr>
                <w:rFonts w:ascii="等线" w:eastAsia="等线" w:hAnsi="等线" w:cs="宋体" w:hint="eastAsia"/>
                <w:b/>
                <w:bCs/>
                <w:color w:val="000000"/>
                <w:kern w:val="0"/>
                <w:sz w:val="22"/>
                <w:szCs w:val="22"/>
              </w:rPr>
              <w:t>指标项</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932CAC" w:rsidRPr="00932CAC" w:rsidRDefault="00932CAC" w:rsidP="00932CAC">
            <w:pPr>
              <w:widowControl/>
              <w:jc w:val="center"/>
              <w:rPr>
                <w:rFonts w:ascii="等线" w:eastAsia="等线" w:hAnsi="等线" w:cs="宋体"/>
                <w:b/>
                <w:bCs/>
                <w:color w:val="000000"/>
                <w:kern w:val="0"/>
                <w:sz w:val="22"/>
                <w:szCs w:val="22"/>
              </w:rPr>
            </w:pPr>
            <w:r w:rsidRPr="00932CAC">
              <w:rPr>
                <w:rFonts w:ascii="等线" w:eastAsia="等线" w:hAnsi="等线" w:cs="宋体" w:hint="eastAsia"/>
                <w:b/>
                <w:bCs/>
                <w:color w:val="000000"/>
                <w:kern w:val="0"/>
                <w:sz w:val="22"/>
                <w:szCs w:val="22"/>
              </w:rPr>
              <w:t>规格要求</w:t>
            </w:r>
          </w:p>
        </w:tc>
      </w:tr>
      <w:tr w:rsidR="00932CAC" w:rsidRPr="00932CAC" w:rsidTr="00932CAC">
        <w:trPr>
          <w:trHeight w:val="495"/>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性能要求</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932CAC"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w:t>
            </w:r>
            <w:r w:rsidRPr="00932CAC">
              <w:rPr>
                <w:rFonts w:ascii="宋体" w:hAnsi="宋体" w:cs="宋体" w:hint="eastAsia"/>
                <w:color w:val="000000"/>
                <w:kern w:val="0"/>
                <w:sz w:val="18"/>
                <w:szCs w:val="18"/>
              </w:rPr>
              <w:t>硬件规格</w:t>
            </w:r>
          </w:p>
        </w:tc>
        <w:tc>
          <w:tcPr>
            <w:tcW w:w="6946" w:type="dxa"/>
            <w:tcBorders>
              <w:top w:val="nil"/>
              <w:left w:val="nil"/>
              <w:bottom w:val="single" w:sz="4" w:space="0" w:color="auto"/>
              <w:right w:val="single" w:sz="4" w:space="0" w:color="auto"/>
            </w:tcBorders>
            <w:shd w:val="clear" w:color="auto" w:fill="auto"/>
            <w:vAlign w:val="center"/>
            <w:hideMark/>
          </w:tcPr>
          <w:p w:rsidR="00932CAC" w:rsidRPr="00932CAC" w:rsidRDefault="00932CAC" w:rsidP="000E45BD">
            <w:pPr>
              <w:widowControl/>
              <w:jc w:val="left"/>
              <w:rPr>
                <w:rFonts w:ascii="宋体" w:hAnsi="宋体" w:cs="宋体"/>
                <w:color w:val="000000"/>
                <w:kern w:val="0"/>
                <w:sz w:val="18"/>
                <w:szCs w:val="18"/>
              </w:rPr>
            </w:pPr>
            <w:r w:rsidRPr="00932CAC">
              <w:rPr>
                <w:rFonts w:ascii="宋体" w:hAnsi="宋体" w:cs="宋体" w:hint="eastAsia"/>
                <w:color w:val="000000"/>
                <w:kern w:val="0"/>
                <w:sz w:val="18"/>
                <w:szCs w:val="18"/>
              </w:rPr>
              <w:t>专用机架式硬件设备，系统硬件为全内置封闭式结构，稳定可靠，用户界面、配置和管理等，均为中文，易于理解，并有详尽的中文技术文档。</w:t>
            </w:r>
          </w:p>
        </w:tc>
      </w:tr>
      <w:tr w:rsidR="00932CAC" w:rsidRPr="00932CAC" w:rsidTr="00932CAC">
        <w:trPr>
          <w:trHeight w:val="31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932CAC"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提供的产品不能少于</w:t>
            </w:r>
            <w:r w:rsidRPr="000E45BD">
              <w:rPr>
                <w:rFonts w:ascii="宋体" w:hAnsi="宋体" w:cs="宋体"/>
                <w:color w:val="000000"/>
                <w:kern w:val="0"/>
                <w:sz w:val="18"/>
                <w:szCs w:val="18"/>
              </w:rPr>
              <w:t>4</w:t>
            </w:r>
            <w:r w:rsidRPr="000E45BD">
              <w:rPr>
                <w:rFonts w:ascii="宋体" w:hAnsi="宋体" w:cs="宋体" w:hint="eastAsia"/>
                <w:color w:val="000000"/>
                <w:kern w:val="0"/>
                <w:sz w:val="18"/>
                <w:szCs w:val="18"/>
              </w:rPr>
              <w:t>个</w:t>
            </w:r>
            <w:r w:rsidRPr="000E45BD">
              <w:rPr>
                <w:rFonts w:ascii="宋体" w:hAnsi="宋体" w:cs="宋体"/>
                <w:color w:val="000000"/>
                <w:kern w:val="0"/>
                <w:sz w:val="18"/>
                <w:szCs w:val="18"/>
              </w:rPr>
              <w:t>10/100/1000M</w:t>
            </w:r>
            <w:r w:rsidRPr="000E45BD">
              <w:rPr>
                <w:rFonts w:ascii="宋体" w:hAnsi="宋体" w:cs="宋体" w:hint="eastAsia"/>
                <w:color w:val="000000"/>
                <w:kern w:val="0"/>
                <w:sz w:val="18"/>
                <w:szCs w:val="18"/>
              </w:rPr>
              <w:t>电口，硬盘不小于</w:t>
            </w:r>
            <w:r w:rsidRPr="000E45BD">
              <w:rPr>
                <w:rFonts w:ascii="宋体" w:hAnsi="宋体" w:cs="宋体"/>
                <w:color w:val="000000"/>
                <w:kern w:val="0"/>
                <w:sz w:val="18"/>
                <w:szCs w:val="18"/>
              </w:rPr>
              <w:t>1TB</w:t>
            </w:r>
            <w:r w:rsidRPr="000E45BD">
              <w:rPr>
                <w:rFonts w:ascii="宋体" w:hAnsi="宋体" w:cs="宋体" w:hint="eastAsia"/>
                <w:color w:val="000000"/>
                <w:kern w:val="0"/>
                <w:sz w:val="18"/>
                <w:szCs w:val="18"/>
              </w:rPr>
              <w:t>；必须内置硬件</w:t>
            </w:r>
            <w:r w:rsidRPr="000E45BD">
              <w:rPr>
                <w:rFonts w:ascii="宋体" w:hAnsi="宋体" w:cs="宋体"/>
                <w:color w:val="000000"/>
                <w:kern w:val="0"/>
                <w:sz w:val="18"/>
                <w:szCs w:val="18"/>
              </w:rPr>
              <w:t>Bypass</w:t>
            </w:r>
            <w:r w:rsidRPr="000E45BD">
              <w:rPr>
                <w:rFonts w:ascii="宋体" w:hAnsi="宋体" w:cs="宋体" w:hint="eastAsia"/>
                <w:color w:val="000000"/>
                <w:kern w:val="0"/>
                <w:sz w:val="18"/>
                <w:szCs w:val="18"/>
              </w:rPr>
              <w:t>。</w:t>
            </w:r>
          </w:p>
        </w:tc>
      </w:tr>
      <w:tr w:rsidR="00932CAC" w:rsidRPr="00932CAC" w:rsidTr="00932CAC">
        <w:trPr>
          <w:trHeight w:val="48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932CAC"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提供的产品应用层吞吐量不能小于</w:t>
            </w:r>
            <w:r w:rsidRPr="000E45BD">
              <w:rPr>
                <w:rFonts w:ascii="宋体" w:hAnsi="宋体" w:cs="宋体"/>
                <w:color w:val="000000"/>
                <w:kern w:val="0"/>
                <w:sz w:val="18"/>
                <w:szCs w:val="18"/>
              </w:rPr>
              <w:t>800Mbps</w:t>
            </w:r>
            <w:r w:rsidRPr="000E45BD">
              <w:rPr>
                <w:rFonts w:ascii="宋体" w:hAnsi="宋体" w:cs="宋体" w:hint="eastAsia"/>
                <w:color w:val="000000"/>
                <w:kern w:val="0"/>
                <w:sz w:val="18"/>
                <w:szCs w:val="18"/>
              </w:rPr>
              <w:t>，最大并发连接数不能低于</w:t>
            </w:r>
            <w:r w:rsidRPr="000E45BD">
              <w:rPr>
                <w:rFonts w:ascii="宋体" w:hAnsi="宋体" w:cs="宋体"/>
                <w:color w:val="000000"/>
                <w:kern w:val="0"/>
                <w:sz w:val="18"/>
                <w:szCs w:val="18"/>
              </w:rPr>
              <w:t>3</w:t>
            </w:r>
            <w:r w:rsidRPr="000E45BD">
              <w:rPr>
                <w:rFonts w:ascii="宋体" w:hAnsi="宋体" w:cs="宋体" w:hint="eastAsia"/>
                <w:color w:val="000000"/>
                <w:kern w:val="0"/>
                <w:sz w:val="18"/>
                <w:szCs w:val="18"/>
              </w:rPr>
              <w:t>万，每秒新建事务数不可小于</w:t>
            </w:r>
            <w:r w:rsidRPr="000E45BD">
              <w:rPr>
                <w:rFonts w:ascii="宋体" w:hAnsi="宋体" w:cs="宋体"/>
                <w:color w:val="000000"/>
                <w:kern w:val="0"/>
                <w:sz w:val="18"/>
                <w:szCs w:val="18"/>
              </w:rPr>
              <w:t>3400</w:t>
            </w:r>
            <w:r w:rsidRPr="000E45BD">
              <w:rPr>
                <w:rFonts w:ascii="宋体" w:hAnsi="宋体" w:cs="宋体" w:hint="eastAsia"/>
                <w:color w:val="000000"/>
                <w:kern w:val="0"/>
                <w:sz w:val="18"/>
                <w:szCs w:val="18"/>
              </w:rPr>
              <w:t>。</w:t>
            </w:r>
          </w:p>
        </w:tc>
      </w:tr>
      <w:tr w:rsidR="00932CAC" w:rsidRPr="00932CAC" w:rsidTr="00932CAC">
        <w:trPr>
          <w:trHeight w:val="54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安全体系</w:t>
            </w: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基于机器学习和语义分析的智能检测引擎</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基于机器学习和语义分析的智能检测引擎，提升</w:t>
            </w:r>
            <w:proofErr w:type="spellStart"/>
            <w:r w:rsidRPr="000E45BD">
              <w:rPr>
                <w:rFonts w:ascii="宋体" w:hAnsi="宋体" w:cs="宋体" w:hint="eastAsia"/>
                <w:color w:val="000000"/>
                <w:kern w:val="0"/>
                <w:sz w:val="18"/>
                <w:szCs w:val="18"/>
              </w:rPr>
              <w:t>SQLi</w:t>
            </w:r>
            <w:proofErr w:type="spellEnd"/>
            <w:r w:rsidRPr="000E45BD">
              <w:rPr>
                <w:rFonts w:ascii="宋体" w:hAnsi="宋体" w:cs="宋体" w:hint="eastAsia"/>
                <w:color w:val="000000"/>
                <w:kern w:val="0"/>
                <w:sz w:val="18"/>
                <w:szCs w:val="18"/>
              </w:rPr>
              <w:t>和XSS检测精度</w:t>
            </w:r>
          </w:p>
        </w:tc>
      </w:tr>
      <w:tr w:rsidR="00932CAC" w:rsidRPr="00932CAC" w:rsidTr="00932CAC">
        <w:trPr>
          <w:trHeight w:val="52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IP信誉</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利用威胁情报建立IP风险画像，提供6类信誉数据（1）</w:t>
            </w:r>
            <w:proofErr w:type="spellStart"/>
            <w:r w:rsidRPr="000E45BD">
              <w:rPr>
                <w:rFonts w:ascii="宋体" w:hAnsi="宋体" w:cs="宋体" w:hint="eastAsia"/>
                <w:color w:val="000000"/>
                <w:kern w:val="0"/>
                <w:sz w:val="18"/>
                <w:szCs w:val="18"/>
              </w:rPr>
              <w:t>DDos</w:t>
            </w:r>
            <w:proofErr w:type="spellEnd"/>
            <w:r w:rsidRPr="000E45BD">
              <w:rPr>
                <w:rFonts w:ascii="宋体" w:hAnsi="宋体" w:cs="宋体" w:hint="eastAsia"/>
                <w:color w:val="000000"/>
                <w:kern w:val="0"/>
                <w:sz w:val="18"/>
                <w:szCs w:val="18"/>
              </w:rPr>
              <w:t>攻击；（2）安全漏洞；（3）垃圾邮件；（4）Web攻击； （5）扫描源； （6）Botnet客户端。</w:t>
            </w:r>
          </w:p>
        </w:tc>
      </w:tr>
      <w:tr w:rsidR="00932CAC" w:rsidRPr="00932CAC" w:rsidTr="00932CAC">
        <w:trPr>
          <w:trHeight w:val="108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规则体系</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系统提供可配置的内置规则；且支持自定义规则，规则属性要求支持“检测方向（请求或响应）”、“检测对象（URI/URI-path/Host/参数名/参数/Header-name/Header/Cookie名/Version/请求方法/Request-Body）”、匹配操作、特征签名等丰富要素。</w:t>
            </w:r>
          </w:p>
        </w:tc>
      </w:tr>
      <w:tr w:rsidR="00932CAC" w:rsidRPr="00932CAC" w:rsidTr="00932CAC">
        <w:trPr>
          <w:trHeight w:val="106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★智能补丁联动</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基于专利技术，可以与同品牌</w:t>
            </w:r>
            <w:proofErr w:type="spellStart"/>
            <w:r w:rsidRPr="000E45BD">
              <w:rPr>
                <w:rFonts w:ascii="宋体" w:hAnsi="宋体" w:cs="宋体" w:hint="eastAsia"/>
                <w:color w:val="000000"/>
                <w:kern w:val="0"/>
                <w:sz w:val="18"/>
                <w:szCs w:val="18"/>
              </w:rPr>
              <w:t>SaaS</w:t>
            </w:r>
            <w:proofErr w:type="spellEnd"/>
            <w:r w:rsidRPr="000E45BD">
              <w:rPr>
                <w:rFonts w:ascii="宋体" w:hAnsi="宋体" w:cs="宋体" w:hint="eastAsia"/>
                <w:color w:val="000000"/>
                <w:kern w:val="0"/>
                <w:sz w:val="18"/>
                <w:szCs w:val="18"/>
              </w:rPr>
              <w:t>扫描服务或者Web漏洞扫描器产品联动，在WAF上定期自动获取专家级、个性化的《WEB漏洞扫描报告》，并转化为WAF可执行的、有针对性的WEB安全防护策略。支持手动导入扫描结果，也支持在WAF上自动下发扫描任务，扫描完成后扫描结果自动上传WAF，投标时提供配置界面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和专利证书复印件</w:t>
            </w:r>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安全特性</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网络层通用防护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支持ARP攻击防护，支持MAC地址绑定。</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支持基于五元组（源IP地址、目的IP地址、源端口、目的端口、协议类型）及接口的网络层访问控制功能。提供配置界面截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67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HTTP协议校验</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支持对HTTP协议合法性进行验证，提供HTTP协议防护功能，支持对HTTP协议的URI、HOST、UA、Cookie、</w:t>
            </w:r>
            <w:proofErr w:type="spellStart"/>
            <w:r w:rsidRPr="000E45BD">
              <w:rPr>
                <w:rFonts w:ascii="宋体" w:hAnsi="宋体" w:cs="宋体" w:hint="eastAsia"/>
                <w:color w:val="000000"/>
                <w:kern w:val="0"/>
                <w:sz w:val="18"/>
                <w:szCs w:val="18"/>
              </w:rPr>
              <w:t>Referer</w:t>
            </w:r>
            <w:proofErr w:type="spellEnd"/>
            <w:r w:rsidRPr="000E45BD">
              <w:rPr>
                <w:rFonts w:ascii="宋体" w:hAnsi="宋体" w:cs="宋体" w:hint="eastAsia"/>
                <w:color w:val="000000"/>
                <w:kern w:val="0"/>
                <w:sz w:val="18"/>
                <w:szCs w:val="18"/>
              </w:rPr>
              <w:t>、Content、Accept、Range、其他头部和参数在内的元素、参数进行检测与处理。且支持非法编码和解码的灵活控制与处理。提供配置界面截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90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WEB基础架构防护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支持针对主流Web服务器及插件的已知漏洞防护。Web服务器应覆盖主流服务器：apache、tomcat、</w:t>
            </w:r>
            <w:proofErr w:type="spellStart"/>
            <w:r w:rsidRPr="000E45BD">
              <w:rPr>
                <w:rFonts w:ascii="宋体" w:hAnsi="宋体" w:cs="宋体" w:hint="eastAsia"/>
                <w:color w:val="000000"/>
                <w:kern w:val="0"/>
                <w:sz w:val="18"/>
                <w:szCs w:val="18"/>
              </w:rPr>
              <w:t>lightpd</w:t>
            </w:r>
            <w:proofErr w:type="spellEnd"/>
            <w:r w:rsidRPr="000E45BD">
              <w:rPr>
                <w:rFonts w:ascii="宋体" w:hAnsi="宋体" w:cs="宋体" w:hint="eastAsia"/>
                <w:color w:val="000000"/>
                <w:kern w:val="0"/>
                <w:sz w:val="18"/>
                <w:szCs w:val="18"/>
              </w:rPr>
              <w:t>、NGINX、IIS等</w:t>
            </w:r>
            <w:r w:rsidRPr="000E45BD">
              <w:rPr>
                <w:rFonts w:ascii="宋体" w:hAnsi="宋体" w:cs="宋体" w:hint="eastAsia"/>
                <w:color w:val="000000"/>
                <w:kern w:val="0"/>
                <w:sz w:val="18"/>
                <w:szCs w:val="18"/>
              </w:rPr>
              <w:br/>
              <w:t>插件应覆盖:</w:t>
            </w:r>
            <w:proofErr w:type="spellStart"/>
            <w:r w:rsidRPr="000E45BD">
              <w:rPr>
                <w:rFonts w:ascii="宋体" w:hAnsi="宋体" w:cs="宋体" w:hint="eastAsia"/>
                <w:color w:val="000000"/>
                <w:kern w:val="0"/>
                <w:sz w:val="18"/>
                <w:szCs w:val="18"/>
              </w:rPr>
              <w:t>dedecms</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phpmyadmin</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PHPWind</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shopex</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discuz</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ecshop</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vbulletin</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wordpress</w:t>
            </w:r>
            <w:proofErr w:type="spellEnd"/>
            <w:r w:rsidRPr="000E45BD">
              <w:rPr>
                <w:rFonts w:ascii="宋体" w:hAnsi="宋体" w:cs="宋体" w:hint="eastAsia"/>
                <w:color w:val="000000"/>
                <w:kern w:val="0"/>
                <w:sz w:val="18"/>
                <w:szCs w:val="18"/>
              </w:rPr>
              <w:t>等，提供Java反序列化漏洞（</w:t>
            </w:r>
            <w:proofErr w:type="spellStart"/>
            <w:r w:rsidRPr="000E45BD">
              <w:rPr>
                <w:rFonts w:ascii="宋体" w:hAnsi="宋体" w:cs="宋体" w:hint="eastAsia"/>
                <w:color w:val="000000"/>
                <w:kern w:val="0"/>
                <w:sz w:val="18"/>
                <w:szCs w:val="18"/>
              </w:rPr>
              <w:t>Jboss</w:t>
            </w:r>
            <w:proofErr w:type="spellEnd"/>
            <w:r w:rsidRPr="000E45BD">
              <w:rPr>
                <w:rFonts w:ascii="宋体" w:hAnsi="宋体" w:cs="宋体" w:hint="eastAsia"/>
                <w:color w:val="000000"/>
                <w:kern w:val="0"/>
                <w:sz w:val="18"/>
                <w:szCs w:val="18"/>
              </w:rPr>
              <w:t>）防护插件。提供配置界面截图证明。</w:t>
            </w:r>
          </w:p>
        </w:tc>
      </w:tr>
      <w:tr w:rsidR="00932CAC" w:rsidRPr="00932CAC" w:rsidTr="00932CAC">
        <w:trPr>
          <w:trHeight w:val="90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WEB资源授权控制</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支持HTTP访问控制功能，可以提供针对HTTP元素和客户端的组合访问控制策略。支持对多种HTTP方法执行访问控制，包括：GET、POST、HEAD、PUT、DELETE、MKCOL、COPY、MOVE、OPTIONS、PROPFIND、PROPPATCH、LOCK、UNLOCK TRACE、SEARCH、CONNECT。提供配置界面截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提供爬虫防护，规则库至少可以防护100种以上的爬虫。提供配置界面截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或者爬虫列表</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proofErr w:type="gramStart"/>
            <w:r w:rsidRPr="000E45BD">
              <w:rPr>
                <w:rFonts w:ascii="宋体" w:hAnsi="宋体" w:cs="宋体" w:hint="eastAsia"/>
                <w:color w:val="000000"/>
                <w:kern w:val="0"/>
                <w:sz w:val="18"/>
                <w:szCs w:val="18"/>
              </w:rPr>
              <w:t>提供盗链防护</w:t>
            </w:r>
            <w:proofErr w:type="gramEnd"/>
            <w:r w:rsidRPr="000E45BD">
              <w:rPr>
                <w:rFonts w:ascii="宋体" w:hAnsi="宋体" w:cs="宋体" w:hint="eastAsia"/>
                <w:color w:val="000000"/>
                <w:kern w:val="0"/>
                <w:sz w:val="18"/>
                <w:szCs w:val="18"/>
              </w:rPr>
              <w:t>，应采用</w:t>
            </w:r>
            <w:proofErr w:type="spellStart"/>
            <w:r w:rsidRPr="000E45BD">
              <w:rPr>
                <w:rFonts w:ascii="宋体" w:hAnsi="宋体" w:cs="宋体" w:hint="eastAsia"/>
                <w:color w:val="000000"/>
                <w:kern w:val="0"/>
                <w:sz w:val="18"/>
                <w:szCs w:val="18"/>
              </w:rPr>
              <w:t>Referer</w:t>
            </w:r>
            <w:proofErr w:type="spellEnd"/>
            <w:r w:rsidRPr="000E45BD">
              <w:rPr>
                <w:rFonts w:ascii="宋体" w:hAnsi="宋体" w:cs="宋体" w:hint="eastAsia"/>
                <w:color w:val="000000"/>
                <w:kern w:val="0"/>
                <w:sz w:val="18"/>
                <w:szCs w:val="18"/>
              </w:rPr>
              <w:t>和Cookie算法。提供配置界面截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WEB应用安全防护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支持对注入（包括SQL注入、LDAP注入、XPATH注入及命令行注入）、XSS、SSI指令、路径穿越、远程文件包含、</w:t>
            </w:r>
            <w:proofErr w:type="spellStart"/>
            <w:r w:rsidRPr="000E45BD">
              <w:rPr>
                <w:rFonts w:ascii="宋体" w:hAnsi="宋体" w:cs="宋体" w:hint="eastAsia"/>
                <w:color w:val="000000"/>
                <w:kern w:val="0"/>
                <w:sz w:val="18"/>
                <w:szCs w:val="18"/>
              </w:rPr>
              <w:t>WebShell</w:t>
            </w:r>
            <w:proofErr w:type="spellEnd"/>
            <w:r w:rsidRPr="000E45BD">
              <w:rPr>
                <w:rFonts w:ascii="宋体" w:hAnsi="宋体" w:cs="宋体" w:hint="eastAsia"/>
                <w:color w:val="000000"/>
                <w:kern w:val="0"/>
                <w:sz w:val="18"/>
                <w:szCs w:val="18"/>
              </w:rPr>
              <w:t>防护。提供配置界面截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支持CSRF（</w:t>
            </w:r>
            <w:proofErr w:type="gramStart"/>
            <w:r w:rsidRPr="000E45BD">
              <w:rPr>
                <w:rFonts w:ascii="宋体" w:hAnsi="宋体" w:cs="宋体" w:hint="eastAsia"/>
                <w:color w:val="000000"/>
                <w:kern w:val="0"/>
                <w:sz w:val="18"/>
                <w:szCs w:val="18"/>
              </w:rPr>
              <w:t>跨站请求</w:t>
            </w:r>
            <w:proofErr w:type="gramEnd"/>
            <w:r w:rsidRPr="000E45BD">
              <w:rPr>
                <w:rFonts w:ascii="宋体" w:hAnsi="宋体" w:cs="宋体" w:hint="eastAsia"/>
                <w:color w:val="000000"/>
                <w:kern w:val="0"/>
                <w:sz w:val="18"/>
                <w:szCs w:val="18"/>
              </w:rPr>
              <w:t>伪造）防护。提供配置界面截图</w:t>
            </w:r>
          </w:p>
        </w:tc>
      </w:tr>
      <w:tr w:rsidR="00932CAC" w:rsidRPr="00932CAC" w:rsidTr="00932CAC">
        <w:trPr>
          <w:trHeight w:val="112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支持非法文件上传防护，有效识别文件上传行为，并对上</w:t>
            </w:r>
            <w:proofErr w:type="gramStart"/>
            <w:r w:rsidRPr="000E45BD">
              <w:rPr>
                <w:rFonts w:ascii="宋体" w:hAnsi="宋体" w:cs="宋体" w:hint="eastAsia"/>
                <w:color w:val="000000"/>
                <w:kern w:val="0"/>
                <w:sz w:val="18"/>
                <w:szCs w:val="18"/>
              </w:rPr>
              <w:t>传行为</w:t>
            </w:r>
            <w:proofErr w:type="gramEnd"/>
            <w:r w:rsidRPr="000E45BD">
              <w:rPr>
                <w:rFonts w:ascii="宋体" w:hAnsi="宋体" w:cs="宋体" w:hint="eastAsia"/>
                <w:color w:val="000000"/>
                <w:kern w:val="0"/>
                <w:sz w:val="18"/>
                <w:szCs w:val="18"/>
              </w:rPr>
              <w:t>的内容做安全检测，可以根据需要，禁止上</w:t>
            </w:r>
            <w:proofErr w:type="gramStart"/>
            <w:r w:rsidRPr="000E45BD">
              <w:rPr>
                <w:rFonts w:ascii="宋体" w:hAnsi="宋体" w:cs="宋体" w:hint="eastAsia"/>
                <w:color w:val="000000"/>
                <w:kern w:val="0"/>
                <w:sz w:val="18"/>
                <w:szCs w:val="18"/>
              </w:rPr>
              <w:t>传以下</w:t>
            </w:r>
            <w:proofErr w:type="gramEnd"/>
            <w:r w:rsidRPr="000E45BD">
              <w:rPr>
                <w:rFonts w:ascii="宋体" w:hAnsi="宋体" w:cs="宋体" w:hint="eastAsia"/>
                <w:color w:val="000000"/>
                <w:kern w:val="0"/>
                <w:sz w:val="18"/>
                <w:szCs w:val="18"/>
              </w:rPr>
              <w:t>文件类型：PE(windows Executable File)、ELF(</w:t>
            </w:r>
            <w:proofErr w:type="spellStart"/>
            <w:r w:rsidRPr="000E45BD">
              <w:rPr>
                <w:rFonts w:ascii="宋体" w:hAnsi="宋体" w:cs="宋体" w:hint="eastAsia"/>
                <w:color w:val="000000"/>
                <w:kern w:val="0"/>
                <w:sz w:val="18"/>
                <w:szCs w:val="18"/>
              </w:rPr>
              <w:t>linux</w:t>
            </w:r>
            <w:proofErr w:type="spellEnd"/>
            <w:r w:rsidRPr="000E45BD">
              <w:rPr>
                <w:rFonts w:ascii="宋体" w:hAnsi="宋体" w:cs="宋体" w:hint="eastAsia"/>
                <w:color w:val="000000"/>
                <w:kern w:val="0"/>
                <w:sz w:val="18"/>
                <w:szCs w:val="18"/>
              </w:rPr>
              <w:t xml:space="preserve"> Executable File)、PHP web shell、Linux shell、Power shell(windows Script File)、Java shell、Asp shell、Perl shell、Python shell及Ruby shell。提供配置界面截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675"/>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支持非法下载防护，可以根据文件大小、MIME类型及文件扩展名灵活定义下载限制策略，限制用户非法获取网站的关键数据（比如数据库文件，配置文件等），提供配置界面截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支持Cookie安全机制，包括Cookie加密和Cookie签名的防护算法。支持过期兼容时间配置以及*配置。</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支持信息泄露防护，提供针对服务器状态码进行过滤和伪装的安全策略。提供配置界面截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支持内容过滤，提供恶意代码过滤功能</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支持暴力破解防护，可针对指定URL进行暴力破解防护，支持多种方式的登陆，支持</w:t>
            </w:r>
            <w:proofErr w:type="spellStart"/>
            <w:r w:rsidRPr="000E45BD">
              <w:rPr>
                <w:rFonts w:ascii="宋体" w:hAnsi="宋体" w:cs="宋体" w:hint="eastAsia"/>
                <w:color w:val="000000"/>
                <w:kern w:val="0"/>
                <w:sz w:val="18"/>
                <w:szCs w:val="18"/>
              </w:rPr>
              <w:t>referer</w:t>
            </w:r>
            <w:proofErr w:type="spellEnd"/>
            <w:r w:rsidRPr="000E45BD">
              <w:rPr>
                <w:rFonts w:ascii="宋体" w:hAnsi="宋体" w:cs="宋体" w:hint="eastAsia"/>
                <w:color w:val="000000"/>
                <w:kern w:val="0"/>
                <w:sz w:val="18"/>
                <w:szCs w:val="18"/>
              </w:rPr>
              <w:t>检测，支持阈值和检测周期的设置。</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支持敏感信息过滤，对用户的个人隐私信息（信用卡卡号、手机号、身份证号码）泄露进行检测、阻断或替换。</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XML防护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支持XML基础校验，包括最大树深度、元素名长度、元素个数、子节点个数等参数配置。提供配置界面截图证明。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支持Schema校验，提供配置界面截图证明。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支持SOAP校验，提供配置界面截图证明。</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Web扫描防护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基于专利技术实现的Web扫描防护，支持以统计算法分析扫描行为的扫描防护。提供配置界面截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和专利证书复印件</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DDOS防护</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支持TCP Flood防护；支持基于阈值及算法配置的HTTP Flood防护。提供配置界面截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支持对慢速攻击的防护。</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支持与同品牌的抗拒绝服务系统联动，对流量进行按需清洗。提供配置界面截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会话跟踪</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可根据会话标识、浏览器标识进行会话跟踪，还原攻击场景。</w:t>
            </w:r>
          </w:p>
        </w:tc>
      </w:tr>
      <w:tr w:rsidR="00932CAC" w:rsidRPr="00932CAC" w:rsidTr="00932CAC">
        <w:trPr>
          <w:trHeight w:val="270"/>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安全合</w:t>
            </w:r>
            <w:proofErr w:type="gramStart"/>
            <w:r w:rsidRPr="000E45BD">
              <w:rPr>
                <w:rFonts w:ascii="宋体" w:hAnsi="宋体" w:cs="宋体" w:hint="eastAsia"/>
                <w:color w:val="000000"/>
                <w:kern w:val="0"/>
                <w:sz w:val="18"/>
                <w:szCs w:val="18"/>
              </w:rPr>
              <w:t>规</w:t>
            </w:r>
            <w:proofErr w:type="gramEnd"/>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PCI-DSS符合性报表</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提供PCI-DSS V3.0符合性报表。提供配置界面截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默认策略模板</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提供默认策略模板，方便客户快速对站点组及虚拟站点进行web安全防护策略配置。支持严格模板、标准模板及宽松模板。</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策略防护动作</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支持多达七种的防护动作，包括了放过、阻断、接受、重定向、伪装、清除和替换。可针对不同安全风险提供多种可选方案。提供配置界面截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支持对攻击源地址的智能阻断，支持永久封禁或者自定义IP封禁时间（秒/分钟/小时），并且可以手工解除解禁。提供配置界面截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风险级别策略</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可自定义修改某一策略的默认风险等级</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例外策略</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支持对安全策略的一键式例外配置。提供配置界面截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部署能力</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部署方式</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支持透明在线部署，不更改网络或网站配置，且提供完整安全防护功能（如HTTPS防护、Cookie安全、CSRF防护、敏感信息过滤等）。</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支持旁路部署，提供配置界面截图证明；支持流量牵引、二层回注、跨接回注及PBR回注方式。</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支持镜像部署方式（可以包含支持检测https流量）</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支持反向代理部署</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支持IPv6</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满足IPv6环境部署要求，提供第三方资质证明。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SSL支持</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支持对SSL（HTTPS）加密会话进行分析</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支持SSL卸载及加载</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支持SSLv2, SSLv2/v3, SSLv3、TLS1.0\1.1\1.2</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支持HTTPS</w:t>
            </w:r>
            <w:proofErr w:type="gramStart"/>
            <w:r w:rsidRPr="000E45BD">
              <w:rPr>
                <w:rFonts w:ascii="宋体" w:hAnsi="宋体" w:cs="宋体" w:hint="eastAsia"/>
                <w:color w:val="000000"/>
                <w:kern w:val="0"/>
                <w:sz w:val="18"/>
                <w:szCs w:val="18"/>
              </w:rPr>
              <w:t>国密算法</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虚拟站点支持</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支持针对虚拟站点的细粒度防护</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集中管理</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支持集中管理能力（可使用集中管理系统对多台WAF进行策略下发、统一升级、状态监控等能力）</w:t>
            </w:r>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日志系统</w:t>
            </w: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日志查询</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支持基于时间、IP、端口、动作、事件类型、URI、方法等条件的日志查询</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日志内容源地址溯源</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支持在安全日志中带有客户端真实IP地址，便于IP溯源。提供配置界面截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日志集中管理</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支持将安全日志、系统日志统一发送到同品牌的安全中心。提供配置界面截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系统监控</w:t>
            </w: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安全事件呈现</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支持不同安全事件类型以不同的颜色区分。提供配置界面截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系统信息</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支持显示接口状态，引擎状态、系统CPU、内存及硬盘使用率，系统当前时间及系统运行时间</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监控类型</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安全事件、业务负载、接口流量、系统负载、封禁IP管理、站点访问量统计的实时和历史数据查看及查询</w:t>
            </w:r>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管理功能</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管理方式</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支持B/S管理</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支持标准SNMP V1/V2c/V3以及 trap；支持Syslog接口</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支持REST API接口，提供接口文档。</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系统管理</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支持分权管理</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多语言支持</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管理、操作界面支持多语种自由切换，支持简体中文、英文和日文。提供配置界面截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升级系统</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定期升级功能模块和规则库</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配置同步</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支持配置同步，包括离线同步和在线同步，提供三种维度的备份：整机备份；部分备份（“资产+策略”备份以及仅“策略”备份）。提供配置界面截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proofErr w:type="gramStart"/>
            <w:r w:rsidRPr="000E45BD">
              <w:rPr>
                <w:rFonts w:ascii="宋体" w:hAnsi="宋体" w:cs="宋体" w:hint="eastAsia"/>
                <w:color w:val="000000"/>
                <w:kern w:val="0"/>
                <w:sz w:val="18"/>
                <w:szCs w:val="18"/>
              </w:rPr>
              <w:t>一</w:t>
            </w:r>
            <w:proofErr w:type="gramEnd"/>
            <w:r w:rsidRPr="000E45BD">
              <w:rPr>
                <w:rFonts w:ascii="宋体" w:hAnsi="宋体" w:cs="宋体" w:hint="eastAsia"/>
                <w:color w:val="000000"/>
                <w:kern w:val="0"/>
                <w:sz w:val="18"/>
                <w:szCs w:val="18"/>
              </w:rPr>
              <w:t>键接受</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w:t>
            </w:r>
            <w:proofErr w:type="gramStart"/>
            <w:r w:rsidRPr="000E45BD">
              <w:rPr>
                <w:rFonts w:ascii="宋体" w:hAnsi="宋体" w:cs="宋体" w:hint="eastAsia"/>
                <w:color w:val="000000"/>
                <w:kern w:val="0"/>
                <w:sz w:val="18"/>
                <w:szCs w:val="18"/>
              </w:rPr>
              <w:t>一</w:t>
            </w:r>
            <w:proofErr w:type="gramEnd"/>
            <w:r w:rsidRPr="000E45BD">
              <w:rPr>
                <w:rFonts w:ascii="宋体" w:hAnsi="宋体" w:cs="宋体" w:hint="eastAsia"/>
                <w:color w:val="000000"/>
                <w:kern w:val="0"/>
                <w:sz w:val="18"/>
                <w:szCs w:val="18"/>
              </w:rPr>
              <w:t>键接受所有防护策略</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支持代理信息配置</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支持在CDN代理的环境下，对客户端真实IP进行识别。</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时间同步</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支持与时间服务器同步。提供配置界面截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服务器存活状态检测</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WAF提供周期性的主动探测后端服务器状态功能。分四层TCP层探测和七层HTTP层探测。</w:t>
            </w:r>
            <w:r w:rsidRPr="000E45BD">
              <w:rPr>
                <w:rFonts w:ascii="宋体" w:hAnsi="宋体" w:cs="宋体" w:hint="eastAsia"/>
                <w:color w:val="000000"/>
                <w:kern w:val="0"/>
                <w:sz w:val="18"/>
                <w:szCs w:val="18"/>
              </w:rPr>
              <w:br/>
              <w:t>支持对HTTP站点和HTTPS站点提供服务器探测功能。提供配置界面截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w:t>
            </w:r>
            <w:proofErr w:type="gramStart"/>
            <w:r w:rsidRPr="000E45BD">
              <w:rPr>
                <w:rFonts w:ascii="宋体" w:hAnsi="宋体" w:cs="宋体" w:hint="eastAsia"/>
                <w:color w:val="000000"/>
                <w:kern w:val="0"/>
                <w:sz w:val="18"/>
                <w:szCs w:val="18"/>
              </w:rPr>
              <w:t>安全运</w:t>
            </w:r>
            <w:proofErr w:type="gramEnd"/>
            <w:r w:rsidRPr="000E45BD">
              <w:rPr>
                <w:rFonts w:ascii="宋体" w:hAnsi="宋体" w:cs="宋体" w:hint="eastAsia"/>
                <w:color w:val="000000"/>
                <w:kern w:val="0"/>
                <w:sz w:val="18"/>
                <w:szCs w:val="18"/>
              </w:rPr>
              <w:t>维管家</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WAF可以和</w:t>
            </w:r>
            <w:proofErr w:type="gramStart"/>
            <w:r w:rsidRPr="000E45BD">
              <w:rPr>
                <w:rFonts w:ascii="宋体" w:hAnsi="宋体" w:cs="宋体" w:hint="eastAsia"/>
                <w:color w:val="000000"/>
                <w:kern w:val="0"/>
                <w:sz w:val="18"/>
                <w:szCs w:val="18"/>
              </w:rPr>
              <w:t>云中心</w:t>
            </w:r>
            <w:proofErr w:type="gramEnd"/>
            <w:r w:rsidRPr="000E45BD">
              <w:rPr>
                <w:rFonts w:ascii="宋体" w:hAnsi="宋体" w:cs="宋体" w:hint="eastAsia"/>
                <w:color w:val="000000"/>
                <w:kern w:val="0"/>
                <w:sz w:val="18"/>
                <w:szCs w:val="18"/>
              </w:rPr>
              <w:t>进行联动，客户可通过下载手机APP，对设备进行状态监控，监控信息包括CPU、内存、规则库版本等，</w:t>
            </w:r>
            <w:r w:rsidR="005C74E6" w:rsidRPr="000E45BD">
              <w:rPr>
                <w:rFonts w:ascii="宋体" w:hAnsi="宋体" w:cs="宋体" w:hint="eastAsia"/>
                <w:color w:val="000000"/>
                <w:kern w:val="0"/>
                <w:sz w:val="18"/>
                <w:szCs w:val="18"/>
              </w:rPr>
              <w:t>投标时</w:t>
            </w:r>
            <w:r w:rsidRPr="000E45BD">
              <w:rPr>
                <w:rFonts w:ascii="宋体" w:hAnsi="宋体" w:cs="宋体" w:hint="eastAsia"/>
                <w:color w:val="000000"/>
                <w:kern w:val="0"/>
                <w:sz w:val="18"/>
                <w:szCs w:val="18"/>
              </w:rPr>
              <w:t>提供界面截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并盖公章</w:t>
            </w:r>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设备自身安全性</w:t>
            </w: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设备网络管理</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支持自定义HTTPS监听端口，不完全依赖缺省的443端口。提供配置界面截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登录IP限制</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可以限制远程管理的登录IP。提供配置界面截</w:t>
            </w:r>
            <w:proofErr w:type="gramStart"/>
            <w:r w:rsidRPr="000E45BD">
              <w:rPr>
                <w:rFonts w:ascii="宋体" w:hAnsi="宋体" w:cs="宋体" w:hint="eastAsia"/>
                <w:color w:val="000000"/>
                <w:kern w:val="0"/>
                <w:sz w:val="18"/>
                <w:szCs w:val="18"/>
              </w:rPr>
              <w:t>图证明</w:t>
            </w:r>
            <w:proofErr w:type="gramEnd"/>
          </w:p>
        </w:tc>
      </w:tr>
      <w:tr w:rsidR="00932CAC" w:rsidRPr="00932CAC" w:rsidTr="00932CAC">
        <w:trPr>
          <w:trHeight w:val="27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高可用性</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HA部署能力</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支持A/S部署模式（链路切换、配置同步）</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支持VRRP协议。</w:t>
            </w:r>
          </w:p>
        </w:tc>
      </w:tr>
      <w:tr w:rsidR="00932CAC" w:rsidRPr="00932CAC" w:rsidTr="00932CAC">
        <w:trPr>
          <w:trHeight w:val="90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★紧急模式</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支持紧急模式，可配置并发连接数阈值，当并发连接数超过设置阀值时，WAF自动进入紧急模式，已经代理的连接正常代理，对新增的请求不进行代理，直接转发，防止WAF成为访问瓶颈。当连接</w:t>
            </w:r>
            <w:proofErr w:type="gramStart"/>
            <w:r w:rsidRPr="000E45BD">
              <w:rPr>
                <w:rFonts w:ascii="宋体" w:hAnsi="宋体" w:cs="宋体" w:hint="eastAsia"/>
                <w:color w:val="000000"/>
                <w:kern w:val="0"/>
                <w:sz w:val="18"/>
                <w:szCs w:val="18"/>
              </w:rPr>
              <w:t>数恢复</w:t>
            </w:r>
            <w:proofErr w:type="gramEnd"/>
            <w:r w:rsidRPr="000E45BD">
              <w:rPr>
                <w:rFonts w:ascii="宋体" w:hAnsi="宋体" w:cs="宋体" w:hint="eastAsia"/>
                <w:color w:val="000000"/>
                <w:kern w:val="0"/>
                <w:sz w:val="18"/>
                <w:szCs w:val="18"/>
              </w:rPr>
              <w:t>正常时，自动退出紧急模式。提供配置界面截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并加盖公章</w:t>
            </w:r>
          </w:p>
        </w:tc>
      </w:tr>
      <w:tr w:rsidR="00932CAC" w:rsidRPr="00932CAC" w:rsidTr="00932CAC">
        <w:trPr>
          <w:trHeight w:val="450"/>
        </w:trPr>
        <w:tc>
          <w:tcPr>
            <w:tcW w:w="1100" w:type="dxa"/>
            <w:vMerge w:val="restart"/>
            <w:tcBorders>
              <w:top w:val="nil"/>
              <w:left w:val="single" w:sz="4" w:space="0" w:color="auto"/>
              <w:bottom w:val="single" w:sz="4" w:space="0" w:color="auto"/>
              <w:right w:val="single" w:sz="4" w:space="0" w:color="auto"/>
            </w:tcBorders>
            <w:vAlign w:val="center"/>
            <w:hideMark/>
          </w:tcPr>
          <w:p w:rsidR="00932CAC" w:rsidRPr="000E45BD" w:rsidRDefault="003653BB"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产品实力证明</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3653BB">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★市场成熟度</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投标产品应该是经过市场考验的成熟产品，产品上市时间不少于8年。须提供销售许可证或软件著作权证书等有效证明材料。</w:t>
            </w:r>
          </w:p>
        </w:tc>
      </w:tr>
      <w:tr w:rsidR="00932CAC" w:rsidRPr="00932CAC" w:rsidTr="00932CAC">
        <w:trPr>
          <w:trHeight w:val="45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投标产品应该是被广泛应用的成熟产品，在国内市场具有较高的市场份额，连续7年市场占有率排名不应低于前3名。须提供市场占有率排名有效证明材料。</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2014-2017连续4年入选Gartner WAF魔力象限，须提供相应证明。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932CAC" w:rsidRPr="000E45BD" w:rsidRDefault="00932CAC" w:rsidP="00932CAC">
            <w:pPr>
              <w:widowControl/>
              <w:jc w:val="center"/>
              <w:rPr>
                <w:rFonts w:ascii="宋体" w:hAnsi="宋体" w:cs="宋体"/>
                <w:color w:val="000000"/>
                <w:kern w:val="0"/>
                <w:sz w:val="18"/>
                <w:szCs w:val="18"/>
              </w:rPr>
            </w:pPr>
            <w:r w:rsidRPr="000E45BD">
              <w:rPr>
                <w:rFonts w:ascii="宋体" w:hAnsi="宋体" w:cs="宋体" w:hint="eastAsia"/>
                <w:color w:val="000000"/>
                <w:kern w:val="0"/>
                <w:sz w:val="18"/>
                <w:szCs w:val="18"/>
              </w:rPr>
              <w:t>产品资质</w:t>
            </w: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《计算机软件著作权登记证》，提供证书复印件证明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具备IPv6证书，提供证书复印件证明</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《国家信息安全漏洞库 兼容性资质证书》（千兆/万兆）</w:t>
            </w:r>
          </w:p>
        </w:tc>
      </w:tr>
      <w:tr w:rsidR="00932CAC" w:rsidRPr="00932CAC" w:rsidTr="00932CAC">
        <w:trPr>
          <w:trHeight w:val="270"/>
        </w:trPr>
        <w:tc>
          <w:tcPr>
            <w:tcW w:w="1100"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1736" w:type="dxa"/>
            <w:vMerge/>
            <w:tcBorders>
              <w:top w:val="nil"/>
              <w:left w:val="single" w:sz="4" w:space="0" w:color="auto"/>
              <w:bottom w:val="single" w:sz="4" w:space="0" w:color="auto"/>
              <w:right w:val="single" w:sz="4" w:space="0" w:color="auto"/>
            </w:tcBorders>
            <w:vAlign w:val="center"/>
            <w:hideMark/>
          </w:tcPr>
          <w:p w:rsidR="00932CAC" w:rsidRPr="000E45BD" w:rsidRDefault="00932CAC" w:rsidP="00932CAC">
            <w:pPr>
              <w:widowControl/>
              <w:jc w:val="left"/>
              <w:rPr>
                <w:rFonts w:ascii="宋体" w:hAnsi="宋体" w:cs="宋体"/>
                <w:color w:val="000000"/>
                <w:kern w:val="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932CAC" w:rsidRPr="000E45BD" w:rsidRDefault="00932CAC" w:rsidP="00932CAC">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OWASP中国WEB应用防火墙认证证书，提供证书复印件证明</w:t>
            </w:r>
          </w:p>
        </w:tc>
      </w:tr>
    </w:tbl>
    <w:p w:rsidR="00932CAC" w:rsidRPr="00932CAC" w:rsidRDefault="00932CAC" w:rsidP="00A86971">
      <w:pPr>
        <w:pStyle w:val="11"/>
        <w:spacing w:line="440" w:lineRule="exact"/>
        <w:ind w:firstLineChars="0"/>
        <w:jc w:val="left"/>
        <w:rPr>
          <w:rFonts w:ascii="宋体" w:hAnsi="宋体"/>
          <w:b/>
          <w:bCs/>
          <w:sz w:val="24"/>
        </w:rPr>
      </w:pPr>
    </w:p>
    <w:p w:rsidR="00932CAC" w:rsidRDefault="00932CAC" w:rsidP="00A86971">
      <w:pPr>
        <w:pStyle w:val="11"/>
        <w:spacing w:line="440" w:lineRule="exact"/>
        <w:ind w:firstLineChars="0"/>
        <w:jc w:val="left"/>
        <w:rPr>
          <w:rFonts w:ascii="宋体" w:hAnsi="宋体"/>
          <w:b/>
          <w:bCs/>
          <w:sz w:val="24"/>
        </w:rPr>
      </w:pPr>
    </w:p>
    <w:p w:rsidR="00EA5523" w:rsidRPr="00C619B7" w:rsidRDefault="00EA5523">
      <w:pPr>
        <w:pStyle w:val="11"/>
        <w:spacing w:line="440" w:lineRule="exact"/>
        <w:ind w:left="709" w:firstLineChars="0" w:firstLine="0"/>
        <w:jc w:val="left"/>
        <w:rPr>
          <w:rFonts w:ascii="宋体" w:hAnsi="宋体"/>
          <w:b/>
          <w:bCs/>
          <w:sz w:val="24"/>
        </w:rPr>
      </w:pPr>
    </w:p>
    <w:p w:rsidR="00EA5523" w:rsidRDefault="002A7B89" w:rsidP="002A7B89">
      <w:pPr>
        <w:pStyle w:val="2"/>
      </w:pPr>
      <w:r>
        <w:rPr>
          <w:rFonts w:hint="eastAsia"/>
        </w:rPr>
        <w:t xml:space="preserve">3.2 </w:t>
      </w:r>
      <w:r w:rsidR="005C74E6">
        <w:rPr>
          <w:rFonts w:hint="eastAsia"/>
        </w:rPr>
        <w:t>下一代</w:t>
      </w:r>
      <w:r w:rsidR="00B00B3C" w:rsidRPr="00C619B7">
        <w:rPr>
          <w:rFonts w:hint="eastAsia"/>
        </w:rPr>
        <w:t>防火墙</w:t>
      </w:r>
    </w:p>
    <w:tbl>
      <w:tblPr>
        <w:tblW w:w="9782" w:type="dxa"/>
        <w:tblInd w:w="-176" w:type="dxa"/>
        <w:tblLook w:val="04A0" w:firstRow="1" w:lastRow="0" w:firstColumn="1" w:lastColumn="0" w:noHBand="0" w:noVBand="1"/>
      </w:tblPr>
      <w:tblGrid>
        <w:gridCol w:w="2411"/>
        <w:gridCol w:w="7371"/>
      </w:tblGrid>
      <w:tr w:rsidR="005C74E6" w:rsidRPr="005C74E6" w:rsidTr="003653BB">
        <w:trPr>
          <w:trHeight w:val="27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4E6" w:rsidRPr="005C74E6" w:rsidRDefault="005C74E6" w:rsidP="005C74E6">
            <w:pPr>
              <w:widowControl/>
              <w:jc w:val="center"/>
              <w:rPr>
                <w:rFonts w:ascii="等线" w:eastAsia="等线" w:hAnsi="等线" w:cs="宋体"/>
                <w:b/>
                <w:bCs/>
                <w:color w:val="000000"/>
                <w:kern w:val="0"/>
                <w:sz w:val="22"/>
                <w:szCs w:val="22"/>
              </w:rPr>
            </w:pPr>
            <w:r w:rsidRPr="005C74E6">
              <w:rPr>
                <w:rFonts w:ascii="等线" w:eastAsia="等线" w:hAnsi="等线" w:cs="宋体" w:hint="eastAsia"/>
                <w:b/>
                <w:bCs/>
                <w:color w:val="000000"/>
                <w:kern w:val="0"/>
                <w:sz w:val="22"/>
                <w:szCs w:val="22"/>
              </w:rPr>
              <w:t>指标项</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5C74E6" w:rsidRPr="005C74E6" w:rsidRDefault="005C74E6" w:rsidP="005C74E6">
            <w:pPr>
              <w:widowControl/>
              <w:jc w:val="center"/>
              <w:rPr>
                <w:rFonts w:ascii="等线" w:eastAsia="等线" w:hAnsi="等线" w:cs="宋体"/>
                <w:b/>
                <w:bCs/>
                <w:color w:val="000000"/>
                <w:kern w:val="0"/>
                <w:sz w:val="22"/>
                <w:szCs w:val="22"/>
              </w:rPr>
            </w:pPr>
            <w:r w:rsidRPr="005C74E6">
              <w:rPr>
                <w:rFonts w:ascii="等线" w:eastAsia="等线" w:hAnsi="等线" w:cs="宋体" w:hint="eastAsia"/>
                <w:b/>
                <w:bCs/>
                <w:color w:val="000000"/>
                <w:kern w:val="0"/>
                <w:sz w:val="22"/>
                <w:szCs w:val="22"/>
              </w:rPr>
              <w:t>规格要求</w:t>
            </w:r>
          </w:p>
        </w:tc>
      </w:tr>
      <w:tr w:rsidR="005C74E6" w:rsidRPr="005C74E6" w:rsidTr="003653BB">
        <w:trPr>
          <w:trHeight w:val="48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3653BB"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w:t>
            </w:r>
            <w:r w:rsidR="005C74E6" w:rsidRPr="000E45BD">
              <w:rPr>
                <w:rFonts w:ascii="宋体" w:hAnsi="宋体" w:cs="宋体" w:hint="eastAsia"/>
                <w:color w:val="000000"/>
                <w:kern w:val="0"/>
                <w:sz w:val="18"/>
                <w:szCs w:val="18"/>
              </w:rPr>
              <w:t>配置要求</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0E45BD">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采用多核架构，自</w:t>
            </w:r>
            <w:proofErr w:type="gramStart"/>
            <w:r w:rsidRPr="000E45BD">
              <w:rPr>
                <w:rFonts w:ascii="宋体" w:hAnsi="宋体" w:cs="宋体" w:hint="eastAsia"/>
                <w:color w:val="000000"/>
                <w:kern w:val="0"/>
                <w:sz w:val="18"/>
                <w:szCs w:val="18"/>
              </w:rPr>
              <w:t>研</w:t>
            </w:r>
            <w:proofErr w:type="gramEnd"/>
            <w:r w:rsidRPr="000E45BD">
              <w:rPr>
                <w:rFonts w:ascii="宋体" w:hAnsi="宋体" w:cs="宋体" w:hint="eastAsia"/>
                <w:color w:val="000000"/>
                <w:kern w:val="0"/>
                <w:sz w:val="18"/>
                <w:szCs w:val="18"/>
              </w:rPr>
              <w:t>操作系统，提供“多核分布式安全操作系统”的软件制作权登记证书</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≥1*RJ45管理口，≥8*GE（Bypass）接口，配置≥4个</w:t>
            </w:r>
            <w:proofErr w:type="gramStart"/>
            <w:r w:rsidRPr="000E45BD">
              <w:rPr>
                <w:rFonts w:ascii="宋体" w:hAnsi="宋体" w:cs="宋体" w:hint="eastAsia"/>
                <w:color w:val="000000"/>
                <w:kern w:val="0"/>
                <w:sz w:val="18"/>
                <w:szCs w:val="18"/>
              </w:rPr>
              <w:t>千兆光口</w:t>
            </w:r>
            <w:proofErr w:type="gramEnd"/>
            <w:r w:rsidRPr="000E45BD">
              <w:rPr>
                <w:rFonts w:ascii="宋体" w:hAnsi="宋体" w:cs="宋体" w:hint="eastAsia"/>
                <w:color w:val="000000"/>
                <w:kern w:val="0"/>
                <w:sz w:val="18"/>
                <w:szCs w:val="18"/>
              </w:rPr>
              <w:t>；支持BYPASS；3年质保</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网络层吞吐量≥8 G，并发连接数≥200万，每秒新建连接数≥20万</w:t>
            </w:r>
          </w:p>
          <w:p w:rsidR="00456474" w:rsidRPr="000E45BD" w:rsidRDefault="00456474" w:rsidP="005C74E6">
            <w:pPr>
              <w:widowControl/>
              <w:jc w:val="left"/>
              <w:rPr>
                <w:rFonts w:ascii="宋体" w:hAnsi="宋体" w:cs="宋体"/>
                <w:color w:val="000000"/>
                <w:kern w:val="0"/>
                <w:sz w:val="18"/>
                <w:szCs w:val="18"/>
              </w:rPr>
            </w:pPr>
            <w:r w:rsidRPr="00493B8A">
              <w:rPr>
                <w:rFonts w:ascii="宋体" w:hAnsi="宋体" w:hint="eastAsia"/>
                <w:color w:val="000000" w:themeColor="text1"/>
                <w:sz w:val="18"/>
                <w:szCs w:val="18"/>
              </w:rPr>
              <w:t>应用识别功能，含3年应用特征库升级许可 病毒防护功能，含3年企业版病毒特征库升级许可 入侵防御功能，含3年攻击规则库升级许可 网站分类过滤功能，含3年URL网址库升级许可 IPSECVPN功能。</w:t>
            </w:r>
          </w:p>
        </w:tc>
      </w:tr>
      <w:tr w:rsidR="005C74E6" w:rsidRPr="005C74E6" w:rsidTr="003653BB">
        <w:trPr>
          <w:trHeight w:val="27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防火墙功能</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支持虚拟线、二层透明、三层、混合、旁路监听接入方式，适应各种网络环境需求</w:t>
            </w:r>
          </w:p>
        </w:tc>
      </w:tr>
      <w:tr w:rsidR="005C74E6" w:rsidRPr="005C74E6" w:rsidTr="003653BB">
        <w:trPr>
          <w:trHeight w:val="72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 xml:space="preserve">支持Flood防护，包括PING Flood、UDP Flood、SYN Flood、DNS Reply Flood、DNS </w:t>
            </w:r>
            <w:proofErr w:type="spellStart"/>
            <w:r w:rsidRPr="000E45BD">
              <w:rPr>
                <w:rFonts w:ascii="宋体" w:hAnsi="宋体" w:cs="宋体" w:hint="eastAsia"/>
                <w:color w:val="000000"/>
                <w:kern w:val="0"/>
                <w:sz w:val="18"/>
                <w:szCs w:val="18"/>
              </w:rPr>
              <w:t>Req</w:t>
            </w:r>
            <w:proofErr w:type="spellEnd"/>
            <w:r w:rsidRPr="000E45BD">
              <w:rPr>
                <w:rFonts w:ascii="宋体" w:hAnsi="宋体" w:cs="宋体" w:hint="eastAsia"/>
                <w:color w:val="000000"/>
                <w:kern w:val="0"/>
                <w:sz w:val="18"/>
                <w:szCs w:val="18"/>
              </w:rPr>
              <w:t xml:space="preserve"> Flood，支持针对以上Flood攻击调整检测阈值(包数)、检测周期（秒）、复位时间（秒）、保护时间（秒）、限制流量（PPS）</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在策略匹配时有较高的匹配效率，请提供《网络数据流安全处理方法及设备》的专利</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支持8级流控，可对应用流量实行带宽限制、带宽保证等策略，请提供《一种网络数据流量控制设备及方法》的专利</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具备SSL VPN功能，支持WEB代理和L3-VPN两种实现模式，并提供两种功能模式配置截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支持策略路由，策略路由可基于应用进行流量控制。提供截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支持源IP联动封锁。在入侵防御事件中发现源IP存在攻击行为时，可以一键封禁该IP，并设置封禁的时间。提供截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★资产风险识别</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支持资产风险识别。可根据用户指定的网络范围，通过自动、手动识别等多种方式，识别资产类型，如PC、移动设备、服务器等等资源类型，提供截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72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支持对易受攻击的系统及应用软件进行打分告警、报表分析，如操作系统版本漏洞威胁度、上网浏览器客户端漏洞威胁度等，让用户实时了解当前网络资产资源中的脆弱度，提供截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72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支持安全加固指导及实施。针对识别出的资产风险，为用户提供一键安全策略生成的功能，并可实时告警和记录入侵安全事件，形成安全事件报表和趋势图，指导用户及时做出加固防护。提供截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可自定义操作系统、浏览器、杀毒软件的风险等级，并支持预置风险等级。可提供截图</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可为每个内网主机生成风险指数，通过数字直观展示内网主机的风险状态。可提供截图</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可生成内</w:t>
            </w:r>
            <w:proofErr w:type="gramStart"/>
            <w:r w:rsidRPr="000E45BD">
              <w:rPr>
                <w:rFonts w:ascii="宋体" w:hAnsi="宋体" w:cs="宋体" w:hint="eastAsia"/>
                <w:color w:val="000000"/>
                <w:kern w:val="0"/>
                <w:sz w:val="18"/>
                <w:szCs w:val="18"/>
              </w:rPr>
              <w:t>网资产</w:t>
            </w:r>
            <w:proofErr w:type="gramEnd"/>
            <w:r w:rsidRPr="000E45BD">
              <w:rPr>
                <w:rFonts w:ascii="宋体" w:hAnsi="宋体" w:cs="宋体" w:hint="eastAsia"/>
                <w:color w:val="000000"/>
                <w:kern w:val="0"/>
                <w:sz w:val="18"/>
                <w:szCs w:val="18"/>
              </w:rPr>
              <w:t>风险报表，提供高风险资产top10，提供操作系统等相关资产信息的数据统计和报表展示。可提供截图</w:t>
            </w:r>
          </w:p>
        </w:tc>
      </w:tr>
      <w:tr w:rsidR="005C74E6" w:rsidRPr="005C74E6" w:rsidTr="003653BB">
        <w:trPr>
          <w:trHeight w:val="7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★远程</w:t>
            </w:r>
            <w:proofErr w:type="gramStart"/>
            <w:r w:rsidRPr="000E45BD">
              <w:rPr>
                <w:rFonts w:ascii="宋体" w:hAnsi="宋体" w:cs="宋体" w:hint="eastAsia"/>
                <w:color w:val="000000"/>
                <w:kern w:val="0"/>
                <w:sz w:val="18"/>
                <w:szCs w:val="18"/>
              </w:rPr>
              <w:t>安全运维功能</w:t>
            </w:r>
            <w:proofErr w:type="gramEnd"/>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支持与</w:t>
            </w:r>
            <w:proofErr w:type="gramStart"/>
            <w:r w:rsidRPr="000E45BD">
              <w:rPr>
                <w:rFonts w:ascii="宋体" w:hAnsi="宋体" w:cs="宋体" w:hint="eastAsia"/>
                <w:color w:val="000000"/>
                <w:kern w:val="0"/>
                <w:sz w:val="18"/>
                <w:szCs w:val="18"/>
              </w:rPr>
              <w:t>堡垒机联动</w:t>
            </w:r>
            <w:proofErr w:type="gramEnd"/>
            <w:r w:rsidRPr="000E45BD">
              <w:rPr>
                <w:rFonts w:ascii="宋体" w:hAnsi="宋体" w:cs="宋体" w:hint="eastAsia"/>
                <w:color w:val="000000"/>
                <w:kern w:val="0"/>
                <w:sz w:val="18"/>
                <w:szCs w:val="18"/>
              </w:rPr>
              <w:t>，以VPN模块+</w:t>
            </w:r>
            <w:proofErr w:type="gramStart"/>
            <w:r w:rsidRPr="000E45BD">
              <w:rPr>
                <w:rFonts w:ascii="宋体" w:hAnsi="宋体" w:cs="宋体" w:hint="eastAsia"/>
                <w:color w:val="000000"/>
                <w:kern w:val="0"/>
                <w:sz w:val="18"/>
                <w:szCs w:val="18"/>
              </w:rPr>
              <w:t>堡垒机</w:t>
            </w:r>
            <w:proofErr w:type="gramEnd"/>
            <w:r w:rsidRPr="000E45BD">
              <w:rPr>
                <w:rFonts w:ascii="宋体" w:hAnsi="宋体" w:cs="宋体" w:hint="eastAsia"/>
                <w:color w:val="000000"/>
                <w:kern w:val="0"/>
                <w:sz w:val="18"/>
                <w:szCs w:val="18"/>
              </w:rPr>
              <w:t>的方式提供远程运</w:t>
            </w:r>
            <w:proofErr w:type="gramStart"/>
            <w:r w:rsidRPr="000E45BD">
              <w:rPr>
                <w:rFonts w:ascii="宋体" w:hAnsi="宋体" w:cs="宋体" w:hint="eastAsia"/>
                <w:color w:val="000000"/>
                <w:kern w:val="0"/>
                <w:sz w:val="18"/>
                <w:szCs w:val="18"/>
              </w:rPr>
              <w:t>维安全</w:t>
            </w:r>
            <w:proofErr w:type="gramEnd"/>
            <w:r w:rsidRPr="000E45BD">
              <w:rPr>
                <w:rFonts w:ascii="宋体" w:hAnsi="宋体" w:cs="宋体" w:hint="eastAsia"/>
                <w:color w:val="000000"/>
                <w:kern w:val="0"/>
                <w:sz w:val="18"/>
                <w:szCs w:val="18"/>
              </w:rPr>
              <w:t>服务。远程维护人员登录VPN后，无需再输入</w:t>
            </w:r>
            <w:proofErr w:type="gramStart"/>
            <w:r w:rsidRPr="000E45BD">
              <w:rPr>
                <w:rFonts w:ascii="宋体" w:hAnsi="宋体" w:cs="宋体" w:hint="eastAsia"/>
                <w:color w:val="000000"/>
                <w:kern w:val="0"/>
                <w:sz w:val="18"/>
                <w:szCs w:val="18"/>
              </w:rPr>
              <w:t>帐号</w:t>
            </w:r>
            <w:proofErr w:type="gramEnd"/>
            <w:r w:rsidRPr="000E45BD">
              <w:rPr>
                <w:rFonts w:ascii="宋体" w:hAnsi="宋体" w:cs="宋体" w:hint="eastAsia"/>
                <w:color w:val="000000"/>
                <w:kern w:val="0"/>
                <w:sz w:val="18"/>
                <w:szCs w:val="18"/>
              </w:rPr>
              <w:t>密码即可登录堡垒机，提升运维便捷性；同时，防火墙无需保存任何</w:t>
            </w:r>
            <w:proofErr w:type="gramStart"/>
            <w:r w:rsidRPr="000E45BD">
              <w:rPr>
                <w:rFonts w:ascii="宋体" w:hAnsi="宋体" w:cs="宋体" w:hint="eastAsia"/>
                <w:color w:val="000000"/>
                <w:kern w:val="0"/>
                <w:sz w:val="18"/>
                <w:szCs w:val="18"/>
              </w:rPr>
              <w:t>堡垒机</w:t>
            </w:r>
            <w:proofErr w:type="gramEnd"/>
            <w:r w:rsidRPr="000E45BD">
              <w:rPr>
                <w:rFonts w:ascii="宋体" w:hAnsi="宋体" w:cs="宋体" w:hint="eastAsia"/>
                <w:color w:val="000000"/>
                <w:kern w:val="0"/>
                <w:sz w:val="18"/>
                <w:szCs w:val="18"/>
              </w:rPr>
              <w:t>的</w:t>
            </w:r>
            <w:proofErr w:type="gramStart"/>
            <w:r w:rsidRPr="000E45BD">
              <w:rPr>
                <w:rFonts w:ascii="宋体" w:hAnsi="宋体" w:cs="宋体" w:hint="eastAsia"/>
                <w:color w:val="000000"/>
                <w:kern w:val="0"/>
                <w:sz w:val="18"/>
                <w:szCs w:val="18"/>
              </w:rPr>
              <w:t>帐号</w:t>
            </w:r>
            <w:proofErr w:type="gramEnd"/>
            <w:r w:rsidRPr="000E45BD">
              <w:rPr>
                <w:rFonts w:ascii="宋体" w:hAnsi="宋体" w:cs="宋体" w:hint="eastAsia"/>
                <w:color w:val="000000"/>
                <w:kern w:val="0"/>
                <w:sz w:val="18"/>
                <w:szCs w:val="18"/>
              </w:rPr>
              <w:t>，保障运维安全性。提供截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终端防护</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支持联动终端安全系统，对终端上的安全状态进行检查，确认符合安全要求后才可连网访问，使得防火墙能够提供端到端的安全防护能力。</w:t>
            </w:r>
          </w:p>
        </w:tc>
      </w:tr>
      <w:tr w:rsidR="005C74E6" w:rsidRPr="005C74E6" w:rsidTr="003653BB">
        <w:trPr>
          <w:trHeight w:val="72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在终端安全接入方案的基础上，支持配置白名单（排除范围），如配置一些可以不接收管控的特殊IP地址，或者地址组。便于管理员根据单位的实际情况来进行特殊处理。提供截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27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信誉管理</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支持内置Web信誉库，收录40万+恶意站点，请截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支持web信誉的白名单配置，请截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支持僵尸网络、web信誉的本地及云端查询，请截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★漏洞发现</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 xml:space="preserve">支持联动外部扫描器，外部扫描器定期将漏洞推送至防火墙，通过防火墙可查看扫描器上报的内部资产漏洞的拦截情况。 </w:t>
            </w:r>
          </w:p>
        </w:tc>
      </w:tr>
      <w:tr w:rsidR="005C74E6" w:rsidRPr="005C74E6" w:rsidTr="003653BB">
        <w:trPr>
          <w:trHeight w:val="7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★一体化安全</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入侵防护规则库具有超过</w:t>
            </w:r>
            <w:r w:rsidR="003653BB">
              <w:rPr>
                <w:rFonts w:ascii="宋体" w:hAnsi="宋体" w:cs="宋体" w:hint="eastAsia"/>
                <w:color w:val="000000"/>
                <w:kern w:val="0"/>
                <w:sz w:val="18"/>
                <w:szCs w:val="18"/>
              </w:rPr>
              <w:t>5</w:t>
            </w:r>
            <w:r w:rsidRPr="000E45BD">
              <w:rPr>
                <w:rFonts w:ascii="宋体" w:hAnsi="宋体" w:cs="宋体" w:hint="eastAsia"/>
                <w:color w:val="000000"/>
                <w:kern w:val="0"/>
                <w:sz w:val="18"/>
                <w:szCs w:val="18"/>
              </w:rPr>
              <w:t>000条攻击规则，每条规则具备详细的攻击规则描述及解决方案。同品牌入侵防护类产品通过国际权威机构NSS Labs的IPS专项测试，提供NSS Labs相关证明复印件</w:t>
            </w:r>
          </w:p>
        </w:tc>
      </w:tr>
      <w:tr w:rsidR="005C74E6" w:rsidRPr="005C74E6" w:rsidTr="003653BB">
        <w:trPr>
          <w:trHeight w:val="7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移动</w:t>
            </w:r>
            <w:proofErr w:type="gramStart"/>
            <w:r w:rsidRPr="000E45BD">
              <w:rPr>
                <w:rFonts w:ascii="宋体" w:hAnsi="宋体" w:cs="宋体" w:hint="eastAsia"/>
                <w:color w:val="000000"/>
                <w:kern w:val="0"/>
                <w:sz w:val="18"/>
                <w:szCs w:val="18"/>
              </w:rPr>
              <w:t>端安</w:t>
            </w:r>
            <w:proofErr w:type="gramEnd"/>
            <w:r w:rsidRPr="000E45BD">
              <w:rPr>
                <w:rFonts w:ascii="宋体" w:hAnsi="宋体" w:cs="宋体" w:hint="eastAsia"/>
                <w:color w:val="000000"/>
                <w:kern w:val="0"/>
                <w:sz w:val="18"/>
                <w:szCs w:val="18"/>
              </w:rPr>
              <w:t>全运维</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可通过移动</w:t>
            </w:r>
            <w:proofErr w:type="gramStart"/>
            <w:r w:rsidRPr="000E45BD">
              <w:rPr>
                <w:rFonts w:ascii="宋体" w:hAnsi="宋体" w:cs="宋体" w:hint="eastAsia"/>
                <w:color w:val="000000"/>
                <w:kern w:val="0"/>
                <w:sz w:val="18"/>
                <w:szCs w:val="18"/>
              </w:rPr>
              <w:t>端实现设备安全运</w:t>
            </w:r>
            <w:proofErr w:type="gramEnd"/>
            <w:r w:rsidRPr="000E45BD">
              <w:rPr>
                <w:rFonts w:ascii="宋体" w:hAnsi="宋体" w:cs="宋体" w:hint="eastAsia"/>
                <w:color w:val="000000"/>
                <w:kern w:val="0"/>
                <w:sz w:val="18"/>
                <w:szCs w:val="18"/>
              </w:rPr>
              <w:t>维监控，APP支持安全设备运行状态监控，监控指标包括CPU使用率、内存使用率、设备IP地址，设备状态，查看安全告警等功能，提供APP下载网页和相关链接以及包括APP相关功能界面的截</w:t>
            </w:r>
            <w:proofErr w:type="gramStart"/>
            <w:r w:rsidRPr="000E45BD">
              <w:rPr>
                <w:rFonts w:ascii="宋体" w:hAnsi="宋体" w:cs="宋体" w:hint="eastAsia"/>
                <w:color w:val="000000"/>
                <w:kern w:val="0"/>
                <w:sz w:val="18"/>
                <w:szCs w:val="18"/>
              </w:rPr>
              <w:t>图证明</w:t>
            </w:r>
            <w:proofErr w:type="gramEnd"/>
          </w:p>
        </w:tc>
      </w:tr>
      <w:tr w:rsidR="005C74E6" w:rsidRPr="005C74E6" w:rsidTr="003653BB">
        <w:trPr>
          <w:trHeight w:val="48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产品资质</w:t>
            </w: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产品具备《计算机信息系统安全专用产品销售许可证》增强级（千兆、万兆）。提供有效证书的复印件</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产品具备《涉密信息系统产品检测证书》（千兆、万兆）。提供有效证书的复印件</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jc w:val="left"/>
              <w:rPr>
                <w:rFonts w:ascii="宋体" w:hAnsi="宋体" w:cs="宋体"/>
                <w:color w:val="000000"/>
                <w:kern w:val="0"/>
                <w:sz w:val="18"/>
                <w:szCs w:val="18"/>
              </w:rPr>
            </w:pPr>
            <w:r w:rsidRPr="000E45BD">
              <w:rPr>
                <w:rFonts w:ascii="宋体" w:hAnsi="宋体" w:cs="宋体" w:hint="eastAsia"/>
                <w:color w:val="000000"/>
                <w:kern w:val="0"/>
                <w:sz w:val="18"/>
                <w:szCs w:val="18"/>
              </w:rPr>
              <w:t>产品具备《中国国家信息安全产品认证证书》（千兆、万兆），并且认证级别为增强级。提供有效证书的复印件</w:t>
            </w:r>
          </w:p>
        </w:tc>
      </w:tr>
      <w:tr w:rsidR="005C74E6" w:rsidRPr="005C74E6" w:rsidTr="003653BB">
        <w:trPr>
          <w:trHeight w:val="48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产品具备《军用信息安全产品认证证书》（军B）（千兆、万兆）。提供有效证书的复印件</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456474"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w:t>
            </w:r>
            <w:r w:rsidR="005C74E6" w:rsidRPr="000E45BD">
              <w:rPr>
                <w:rFonts w:ascii="宋体" w:hAnsi="宋体" w:cs="宋体" w:hint="eastAsia"/>
                <w:color w:val="000000"/>
                <w:kern w:val="0"/>
                <w:sz w:val="18"/>
                <w:szCs w:val="18"/>
              </w:rPr>
              <w:t>产品具备《多核分布式安全操作系统》</w:t>
            </w:r>
            <w:r w:rsidRPr="000E45BD">
              <w:rPr>
                <w:rFonts w:ascii="宋体" w:hAnsi="宋体" w:cs="宋体" w:hint="eastAsia"/>
                <w:color w:val="000000"/>
                <w:kern w:val="0"/>
                <w:sz w:val="18"/>
                <w:szCs w:val="18"/>
              </w:rPr>
              <w:t>提供有效证书的复印件</w:t>
            </w:r>
          </w:p>
        </w:tc>
      </w:tr>
      <w:tr w:rsidR="005C74E6" w:rsidRPr="005C74E6" w:rsidTr="00456474">
        <w:trPr>
          <w:trHeight w:val="129"/>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产品具备《信息技术产品安全测评证书》，测评级别为EAL4+级别。提供证书复印件；</w:t>
            </w:r>
          </w:p>
        </w:tc>
      </w:tr>
      <w:tr w:rsidR="005C74E6" w:rsidRPr="005C74E6" w:rsidTr="00456474">
        <w:trPr>
          <w:trHeight w:val="219"/>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要求获取CVE证书，且类型为下一代防火墙（Next Generation Firewall）,提供截图证明；</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参与制定《信息安全技术 第二代防火墙安全技术 要求》，请提供相关证明材料</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提供由中国信息安全测评中心颁发的《自主原创产品测评证书》</w:t>
            </w:r>
          </w:p>
        </w:tc>
      </w:tr>
      <w:tr w:rsidR="005C74E6" w:rsidRPr="005C74E6" w:rsidTr="003653BB">
        <w:trPr>
          <w:trHeight w:val="270"/>
        </w:trPr>
        <w:tc>
          <w:tcPr>
            <w:tcW w:w="2411"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jc w:val="left"/>
              <w:rPr>
                <w:rFonts w:ascii="宋体" w:hAnsi="宋体" w:cs="宋体"/>
                <w:color w:val="000000"/>
                <w:kern w:val="0"/>
                <w:sz w:val="18"/>
                <w:szCs w:val="18"/>
              </w:rPr>
            </w:pPr>
          </w:p>
        </w:tc>
        <w:tc>
          <w:tcPr>
            <w:tcW w:w="7371"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产品拥有IPv6 Ready Phase-2 Logo。提供有效证书的复印件</w:t>
            </w:r>
          </w:p>
        </w:tc>
      </w:tr>
    </w:tbl>
    <w:p w:rsidR="005C74E6" w:rsidRDefault="005C74E6" w:rsidP="00A86971">
      <w:pPr>
        <w:pStyle w:val="11"/>
        <w:spacing w:line="440" w:lineRule="exact"/>
        <w:ind w:firstLineChars="0"/>
        <w:jc w:val="left"/>
        <w:rPr>
          <w:rFonts w:ascii="宋体" w:hAnsi="宋体"/>
          <w:b/>
          <w:bCs/>
          <w:sz w:val="24"/>
        </w:rPr>
      </w:pPr>
    </w:p>
    <w:p w:rsidR="00EA5523" w:rsidRDefault="002A7B89" w:rsidP="002A7B89">
      <w:pPr>
        <w:pStyle w:val="2"/>
      </w:pPr>
      <w:r>
        <w:rPr>
          <w:rFonts w:hint="eastAsia"/>
        </w:rPr>
        <w:lastRenderedPageBreak/>
        <w:t xml:space="preserve">3.3 </w:t>
      </w:r>
      <w:r w:rsidR="005C74E6">
        <w:rPr>
          <w:rFonts w:hint="eastAsia"/>
        </w:rPr>
        <w:t xml:space="preserve"> </w:t>
      </w:r>
      <w:r w:rsidR="005C74E6">
        <w:rPr>
          <w:rFonts w:hint="eastAsia"/>
        </w:rPr>
        <w:t>数据库审计</w:t>
      </w:r>
    </w:p>
    <w:tbl>
      <w:tblPr>
        <w:tblW w:w="9782" w:type="dxa"/>
        <w:tblInd w:w="-176" w:type="dxa"/>
        <w:tblLook w:val="04A0" w:firstRow="1" w:lastRow="0" w:firstColumn="1" w:lastColumn="0" w:noHBand="0" w:noVBand="1"/>
      </w:tblPr>
      <w:tblGrid>
        <w:gridCol w:w="1560"/>
        <w:gridCol w:w="2268"/>
        <w:gridCol w:w="5954"/>
      </w:tblGrid>
      <w:tr w:rsidR="005C74E6" w:rsidRPr="005C74E6" w:rsidTr="00C95A73">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4E6" w:rsidRPr="005C74E6" w:rsidRDefault="005C74E6" w:rsidP="005C74E6">
            <w:pPr>
              <w:widowControl/>
              <w:rPr>
                <w:rFonts w:ascii="宋体" w:hAnsi="宋体" w:cs="宋体"/>
                <w:b/>
                <w:bCs/>
                <w:color w:val="000000"/>
                <w:kern w:val="0"/>
                <w:szCs w:val="21"/>
              </w:rPr>
            </w:pPr>
            <w:r w:rsidRPr="005C74E6">
              <w:rPr>
                <w:rFonts w:ascii="宋体" w:hAnsi="宋体" w:cs="宋体" w:hint="eastAsia"/>
                <w:b/>
                <w:bCs/>
                <w:color w:val="000000"/>
                <w:kern w:val="0"/>
                <w:szCs w:val="21"/>
              </w:rPr>
              <w:t>类别</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C74E6" w:rsidRPr="005C74E6" w:rsidRDefault="005C74E6" w:rsidP="005C74E6">
            <w:pPr>
              <w:widowControl/>
              <w:rPr>
                <w:rFonts w:ascii="宋体" w:hAnsi="宋体" w:cs="宋体"/>
                <w:b/>
                <w:bCs/>
                <w:color w:val="000000"/>
                <w:kern w:val="0"/>
                <w:szCs w:val="21"/>
              </w:rPr>
            </w:pPr>
            <w:r w:rsidRPr="005C74E6">
              <w:rPr>
                <w:rFonts w:ascii="宋体" w:hAnsi="宋体" w:cs="宋体" w:hint="eastAsia"/>
                <w:b/>
                <w:bCs/>
                <w:color w:val="000000"/>
                <w:kern w:val="0"/>
                <w:szCs w:val="21"/>
              </w:rPr>
              <w:t>参数</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rsidR="005C74E6" w:rsidRPr="005C74E6" w:rsidRDefault="005C74E6" w:rsidP="005C74E6">
            <w:pPr>
              <w:widowControl/>
              <w:rPr>
                <w:rFonts w:ascii="宋体" w:hAnsi="宋体" w:cs="宋体"/>
                <w:b/>
                <w:bCs/>
                <w:color w:val="000000"/>
                <w:kern w:val="0"/>
                <w:szCs w:val="21"/>
              </w:rPr>
            </w:pPr>
            <w:r w:rsidRPr="005C74E6">
              <w:rPr>
                <w:rFonts w:ascii="宋体" w:hAnsi="宋体" w:cs="宋体" w:hint="eastAsia"/>
                <w:b/>
                <w:bCs/>
                <w:color w:val="000000"/>
                <w:kern w:val="0"/>
                <w:szCs w:val="21"/>
              </w:rPr>
              <w:t>功能与技术描述</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456474"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w:t>
            </w:r>
            <w:r w:rsidR="005C74E6" w:rsidRPr="005C74E6">
              <w:rPr>
                <w:rFonts w:ascii="宋体" w:hAnsi="宋体" w:cs="宋体" w:hint="eastAsia"/>
                <w:color w:val="000000"/>
                <w:kern w:val="0"/>
                <w:sz w:val="18"/>
                <w:szCs w:val="18"/>
              </w:rPr>
              <w:t>配置要求</w:t>
            </w: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产品架构</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软硬件一体化产品，</w:t>
            </w:r>
            <w:r w:rsidRPr="000E45BD">
              <w:rPr>
                <w:rFonts w:ascii="宋体" w:hAnsi="宋体" w:cs="宋体" w:hint="eastAsia"/>
                <w:color w:val="000000"/>
                <w:kern w:val="0"/>
                <w:sz w:val="18"/>
                <w:szCs w:val="18"/>
              </w:rPr>
              <w:t>2U上架设备</w:t>
            </w:r>
            <w:r w:rsidRPr="005C74E6">
              <w:rPr>
                <w:rFonts w:ascii="宋体" w:hAnsi="宋体" w:cs="宋体" w:hint="eastAsia"/>
                <w:color w:val="000000"/>
                <w:kern w:val="0"/>
                <w:sz w:val="18"/>
                <w:szCs w:val="18"/>
              </w:rPr>
              <w:t>。</w:t>
            </w:r>
            <w:r w:rsidRPr="000E45BD">
              <w:rPr>
                <w:rFonts w:ascii="宋体" w:hAnsi="宋体" w:cs="宋体" w:hint="eastAsia"/>
                <w:color w:val="000000"/>
                <w:kern w:val="0"/>
                <w:sz w:val="18"/>
                <w:szCs w:val="18"/>
              </w:rPr>
              <w:t> </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部署方式</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在旁路部署模式下，通过TAP、SPAN等技术将网络流量映射到审计设备，对数据库流量进行审计和告警。</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管理结构</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中文界面，B/S架构，采用HTTPS方式远程安全管理，无需安装客户端。</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网络接口</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≥4*100/1000M RJ45自适应以太网口；2个</w:t>
            </w:r>
            <w:proofErr w:type="gramStart"/>
            <w:r w:rsidRPr="005C74E6">
              <w:rPr>
                <w:rFonts w:ascii="宋体" w:hAnsi="宋体" w:cs="宋体" w:hint="eastAsia"/>
                <w:color w:val="000000"/>
                <w:kern w:val="0"/>
                <w:sz w:val="18"/>
                <w:szCs w:val="18"/>
              </w:rPr>
              <w:t>万兆光口</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数据存储</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系统自</w:t>
            </w:r>
            <w:proofErr w:type="gramStart"/>
            <w:r w:rsidRPr="005C74E6">
              <w:rPr>
                <w:rFonts w:ascii="宋体" w:hAnsi="宋体" w:cs="宋体" w:hint="eastAsia"/>
                <w:color w:val="000000"/>
                <w:kern w:val="0"/>
                <w:sz w:val="18"/>
                <w:szCs w:val="18"/>
              </w:rPr>
              <w:t>带内部</w:t>
            </w:r>
            <w:proofErr w:type="gramEnd"/>
            <w:r w:rsidRPr="005C74E6">
              <w:rPr>
                <w:rFonts w:ascii="宋体" w:hAnsi="宋体" w:cs="宋体" w:hint="eastAsia"/>
                <w:color w:val="000000"/>
                <w:kern w:val="0"/>
                <w:sz w:val="18"/>
                <w:szCs w:val="18"/>
              </w:rPr>
              <w:t>存储，存储空间不低于2TB;并支持外部存储</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性能指标</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SQL语句处理能力：&gt;=20000条SQL每秒</w:t>
            </w:r>
            <w:r w:rsidRPr="000E45BD">
              <w:rPr>
                <w:rFonts w:ascii="宋体" w:hAnsi="宋体" w:cs="宋体" w:hint="eastAsia"/>
                <w:color w:val="000000"/>
                <w:kern w:val="0"/>
                <w:sz w:val="18"/>
                <w:szCs w:val="18"/>
              </w:rPr>
              <w:t> </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检索能力：1亿条日志的数据规模，查询响应时间&lt;20秒</w:t>
            </w:r>
            <w:r w:rsidRPr="000E45BD">
              <w:rPr>
                <w:rFonts w:ascii="宋体" w:hAnsi="宋体" w:cs="宋体" w:hint="eastAsia"/>
                <w:color w:val="000000"/>
                <w:kern w:val="0"/>
                <w:sz w:val="18"/>
                <w:szCs w:val="18"/>
              </w:rPr>
              <w:t> </w:t>
            </w:r>
          </w:p>
        </w:tc>
      </w:tr>
      <w:tr w:rsidR="005C74E6" w:rsidRPr="005C74E6" w:rsidTr="00C95A73">
        <w:trPr>
          <w:trHeight w:val="73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color w:val="000000"/>
                <w:kern w:val="0"/>
                <w:sz w:val="18"/>
                <w:szCs w:val="18"/>
              </w:rPr>
              <w:t></w:t>
            </w:r>
            <w:r w:rsidRPr="000E45BD">
              <w:rPr>
                <w:rFonts w:ascii="宋体" w:hAnsi="宋体" w:cs="宋体" w:hint="eastAsia"/>
                <w:color w:val="000000"/>
                <w:kern w:val="0"/>
                <w:sz w:val="18"/>
                <w:szCs w:val="18"/>
              </w:rPr>
              <w:t>数据库自动发现</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数据库自动发现。设备无需添加、即插即用。支持在目标数据库安装agent解决无法通过旁路镜像获取流量的场景，如同服务器部署数据库和应用系统、云环境、虚拟化环境场景下数据库的审计。提供截图并加盖公章证明。</w:t>
            </w:r>
          </w:p>
        </w:tc>
      </w:tr>
      <w:tr w:rsidR="005C74E6" w:rsidRPr="005C74E6" w:rsidTr="00C95A73">
        <w:trPr>
          <w:trHeight w:val="48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数据库类型</w:t>
            </w: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支持的数据库类型</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支持主流数据库：Oracle、SQL Server、MySQL、DB2、DM、</w:t>
            </w:r>
            <w:proofErr w:type="spellStart"/>
            <w:r w:rsidRPr="005C74E6">
              <w:rPr>
                <w:rFonts w:ascii="宋体" w:hAnsi="宋体" w:cs="宋体" w:hint="eastAsia"/>
                <w:color w:val="000000"/>
                <w:kern w:val="0"/>
                <w:sz w:val="18"/>
                <w:szCs w:val="18"/>
              </w:rPr>
              <w:t>PostgreSQL</w:t>
            </w:r>
            <w:proofErr w:type="spellEnd"/>
            <w:r w:rsidRPr="005C74E6">
              <w:rPr>
                <w:rFonts w:ascii="宋体" w:hAnsi="宋体" w:cs="宋体" w:hint="eastAsia"/>
                <w:color w:val="000000"/>
                <w:kern w:val="0"/>
                <w:sz w:val="18"/>
                <w:szCs w:val="18"/>
              </w:rPr>
              <w:t>、</w:t>
            </w:r>
            <w:proofErr w:type="spellStart"/>
            <w:r w:rsidRPr="005C74E6">
              <w:rPr>
                <w:rFonts w:ascii="宋体" w:hAnsi="宋体" w:cs="宋体" w:hint="eastAsia"/>
                <w:color w:val="000000"/>
                <w:kern w:val="0"/>
                <w:sz w:val="18"/>
                <w:szCs w:val="18"/>
              </w:rPr>
              <w:t>Kingbase</w:t>
            </w:r>
            <w:proofErr w:type="spellEnd"/>
            <w:r w:rsidRPr="005C74E6">
              <w:rPr>
                <w:rFonts w:ascii="宋体" w:hAnsi="宋体" w:cs="宋体" w:hint="eastAsia"/>
                <w:color w:val="000000"/>
                <w:kern w:val="0"/>
                <w:sz w:val="18"/>
                <w:szCs w:val="18"/>
              </w:rPr>
              <w:t>、Informix、Oscar、</w:t>
            </w:r>
            <w:r w:rsidRPr="000E45BD">
              <w:rPr>
                <w:rFonts w:ascii="宋体" w:hAnsi="宋体" w:cs="宋体" w:hint="eastAsia"/>
                <w:color w:val="000000"/>
                <w:kern w:val="0"/>
                <w:sz w:val="18"/>
                <w:szCs w:val="18"/>
              </w:rPr>
              <w:t>Sybase、</w:t>
            </w:r>
            <w:proofErr w:type="spellStart"/>
            <w:r w:rsidRPr="000E45BD">
              <w:rPr>
                <w:rFonts w:ascii="宋体" w:hAnsi="宋体" w:cs="宋体" w:hint="eastAsia"/>
                <w:color w:val="000000"/>
                <w:kern w:val="0"/>
                <w:sz w:val="18"/>
                <w:szCs w:val="18"/>
              </w:rPr>
              <w:t>Hbase</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MongoDB</w:t>
            </w:r>
            <w:proofErr w:type="spellEnd"/>
            <w:r w:rsidRPr="000E45BD">
              <w:rPr>
                <w:rFonts w:ascii="宋体" w:hAnsi="宋体" w:cs="宋体" w:hint="eastAsia"/>
                <w:color w:val="000000"/>
                <w:kern w:val="0"/>
                <w:sz w:val="18"/>
                <w:szCs w:val="18"/>
              </w:rPr>
              <w:t>；提供截</w:t>
            </w:r>
            <w:proofErr w:type="gramStart"/>
            <w:r w:rsidRPr="000E45BD">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部署方式</w:t>
            </w: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旁路镜像</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旁路部署模式下无须在被审计数据库系统上安装任何代理即可实现审计</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分布式部署</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支持分布式部署，管理中心可实现统一配置、统一报表生成、统一查询。</w:t>
            </w:r>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分布式部署下，审计引擎和审计中心都可存储审计数据，实现大数据环境下磁盘空间的有效利用和扩展。</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系统采用大数据架构设计，审计中心支持集群部署，具备平滑升级和扩充存储能力。</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审计能力</w:t>
            </w: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协议支持</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支持在IPV6环境中部署，且支持所有数据库IPV6协议的审计。提供截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并加盖公章</w:t>
            </w:r>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审计内容</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支持数据库请求和返回的双向审计，特别是返回字段和结果集、执行状态、返回行数、执行时长等内容，支持通过返回行数和内容大小控制返回结果集大小；提供截</w:t>
            </w:r>
            <w:proofErr w:type="gramStart"/>
            <w:r w:rsidRPr="000E45BD">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会话的终端信息：IP、MAC、Port、工具名称（程序名）</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会话的主机信息、IP、MAC、Port、数据库名（实例名）</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会话的其它信息：登录时间、会话时长</w:t>
            </w:r>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操作信息：操作类型（DDL、DML、DCL等）、操作时间、执行时长、操作成功与失败、操作对象（表、函数、存储过程名称）、SQL语句</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操作影响范围信息：查询、修改、删除操作的影响行数,以及返回行数</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★审计要素</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执行人who：审计到前端的应用用户、数据库用户名、主机名称、操作系统用户等；提供截</w:t>
            </w:r>
            <w:proofErr w:type="gramStart"/>
            <w:r w:rsidRPr="005C74E6">
              <w:rPr>
                <w:rFonts w:ascii="宋体" w:hAnsi="宋体" w:cs="宋体" w:hint="eastAsia"/>
                <w:color w:val="000000"/>
                <w:kern w:val="0"/>
                <w:sz w:val="18"/>
                <w:szCs w:val="18"/>
              </w:rPr>
              <w:t>图证明</w:t>
            </w:r>
            <w:proofErr w:type="gramEnd"/>
            <w:r w:rsidRPr="005C74E6">
              <w:rPr>
                <w:rFonts w:ascii="宋体" w:hAnsi="宋体" w:cs="宋体" w:hint="eastAsia"/>
                <w:color w:val="000000"/>
                <w:kern w:val="0"/>
                <w:sz w:val="18"/>
                <w:szCs w:val="18"/>
              </w:rPr>
              <w:t>并加盖公章</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执行内容what：具体的操作，访问的数据库、表、列、字段、包、存储过程、函数、视图；提供截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执行时间when：每个操作发生的具体时间，操作时间、登录时间等；</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执行地点where：操作的来源和目的，包括IP地址、MAC地址、用户名、端口号、数据库类型；提供截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执行方式how：通过哪些客户端应用程序或第三方工具执行得操作，如：</w:t>
            </w:r>
            <w:r w:rsidRPr="000E45BD">
              <w:rPr>
                <w:rFonts w:ascii="宋体" w:hAnsi="宋体" w:cs="宋体" w:hint="eastAsia"/>
                <w:color w:val="000000"/>
                <w:kern w:val="0"/>
                <w:sz w:val="18"/>
                <w:szCs w:val="18"/>
              </w:rPr>
              <w:t>DDL、DML、DCL；提供截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并加盖公章</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影响范围（影响行数）Range：该操作执行的影响范围，如查询、修改或删除的记录行数；提供截</w:t>
            </w:r>
            <w:proofErr w:type="gramStart"/>
            <w:r w:rsidRPr="005C74E6">
              <w:rPr>
                <w:rFonts w:ascii="宋体" w:hAnsi="宋体" w:cs="宋体" w:hint="eastAsia"/>
                <w:color w:val="000000"/>
                <w:kern w:val="0"/>
                <w:sz w:val="18"/>
                <w:szCs w:val="18"/>
              </w:rPr>
              <w:t>图证明</w:t>
            </w:r>
            <w:proofErr w:type="gramEnd"/>
            <w:r w:rsidRPr="005C74E6">
              <w:rPr>
                <w:rFonts w:ascii="宋体" w:hAnsi="宋体" w:cs="宋体" w:hint="eastAsia"/>
                <w:color w:val="000000"/>
                <w:kern w:val="0"/>
                <w:sz w:val="18"/>
                <w:szCs w:val="18"/>
              </w:rPr>
              <w:t>并加盖公章</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执行结果</w:t>
            </w:r>
            <w:proofErr w:type="spellStart"/>
            <w:r w:rsidRPr="005C74E6">
              <w:rPr>
                <w:rFonts w:ascii="宋体" w:hAnsi="宋体" w:cs="宋体" w:hint="eastAsia"/>
                <w:color w:val="000000"/>
                <w:kern w:val="0"/>
                <w:sz w:val="18"/>
                <w:szCs w:val="18"/>
              </w:rPr>
              <w:t>ResultSet</w:t>
            </w:r>
            <w:proofErr w:type="spellEnd"/>
            <w:r w:rsidRPr="005C74E6">
              <w:rPr>
                <w:rFonts w:ascii="宋体" w:hAnsi="宋体" w:cs="宋体" w:hint="eastAsia"/>
                <w:color w:val="000000"/>
                <w:kern w:val="0"/>
                <w:sz w:val="18"/>
                <w:szCs w:val="18"/>
              </w:rPr>
              <w:t>：执行成功与否的结果以及返回结果集，如查询操作的返回内容；提供截</w:t>
            </w:r>
            <w:proofErr w:type="gramStart"/>
            <w:r w:rsidRPr="005C74E6">
              <w:rPr>
                <w:rFonts w:ascii="宋体" w:hAnsi="宋体" w:cs="宋体" w:hint="eastAsia"/>
                <w:color w:val="000000"/>
                <w:kern w:val="0"/>
                <w:sz w:val="18"/>
                <w:szCs w:val="18"/>
              </w:rPr>
              <w:t>图证明</w:t>
            </w:r>
            <w:proofErr w:type="gramEnd"/>
            <w:r w:rsidRPr="005C74E6">
              <w:rPr>
                <w:rFonts w:ascii="宋体" w:hAnsi="宋体" w:cs="宋体" w:hint="eastAsia"/>
                <w:color w:val="000000"/>
                <w:kern w:val="0"/>
                <w:sz w:val="18"/>
                <w:szCs w:val="18"/>
              </w:rPr>
              <w:t>并加盖公章</w:t>
            </w:r>
          </w:p>
        </w:tc>
      </w:tr>
      <w:tr w:rsidR="005C74E6" w:rsidRPr="005C74E6" w:rsidTr="00C95A73">
        <w:trPr>
          <w:trHeight w:val="52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复杂SQL语句支持</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准确审计长SQL语句；提供截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有效分割、准确审计多SQL语句；提供截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准确审计绑定变量的SQL语句；提供截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应用用户关联审计</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能以完全精确方式，审计到应用</w:t>
            </w:r>
            <w:proofErr w:type="gramStart"/>
            <w:r w:rsidRPr="000E45BD">
              <w:rPr>
                <w:rFonts w:ascii="宋体" w:hAnsi="宋体" w:cs="宋体" w:hint="eastAsia"/>
                <w:color w:val="000000"/>
                <w:kern w:val="0"/>
                <w:sz w:val="18"/>
                <w:szCs w:val="18"/>
              </w:rPr>
              <w:t>端相关</w:t>
            </w:r>
            <w:proofErr w:type="gramEnd"/>
            <w:r w:rsidRPr="000E45BD">
              <w:rPr>
                <w:rFonts w:ascii="宋体" w:hAnsi="宋体" w:cs="宋体" w:hint="eastAsia"/>
                <w:color w:val="000000"/>
                <w:kern w:val="0"/>
                <w:sz w:val="18"/>
                <w:szCs w:val="18"/>
              </w:rPr>
              <w:t>信息，包括应用用户等。提供截</w:t>
            </w:r>
            <w:proofErr w:type="gramStart"/>
            <w:r w:rsidRPr="000E45BD">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在并发1000个连接的情况下，准确率应达到100%准确。</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w:t>
            </w:r>
            <w:proofErr w:type="spellStart"/>
            <w:r w:rsidRPr="000E45BD">
              <w:rPr>
                <w:rFonts w:ascii="宋体" w:hAnsi="宋体" w:cs="宋体" w:hint="eastAsia"/>
                <w:color w:val="000000"/>
                <w:kern w:val="0"/>
                <w:sz w:val="18"/>
                <w:szCs w:val="18"/>
              </w:rPr>
              <w:t>Weblogic</w:t>
            </w:r>
            <w:proofErr w:type="spellEnd"/>
            <w:r w:rsidRPr="000E45BD">
              <w:rPr>
                <w:rFonts w:ascii="宋体" w:hAnsi="宋体" w:cs="宋体" w:hint="eastAsia"/>
                <w:color w:val="000000"/>
                <w:kern w:val="0"/>
                <w:sz w:val="18"/>
                <w:szCs w:val="18"/>
              </w:rPr>
              <w:t>、tomcat、</w:t>
            </w:r>
            <w:proofErr w:type="spellStart"/>
            <w:r w:rsidRPr="000E45BD">
              <w:rPr>
                <w:rFonts w:ascii="宋体" w:hAnsi="宋体" w:cs="宋体" w:hint="eastAsia"/>
                <w:color w:val="000000"/>
                <w:kern w:val="0"/>
                <w:sz w:val="18"/>
                <w:szCs w:val="18"/>
              </w:rPr>
              <w:t>Websphere</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Jboss</w:t>
            </w:r>
            <w:proofErr w:type="spellEnd"/>
            <w:r w:rsidRPr="000E45BD">
              <w:rPr>
                <w:rFonts w:ascii="宋体" w:hAnsi="宋体" w:cs="宋体" w:hint="eastAsia"/>
                <w:color w:val="000000"/>
                <w:kern w:val="0"/>
                <w:sz w:val="18"/>
                <w:szCs w:val="18"/>
              </w:rPr>
              <w:t>等主流的应用服务器。</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加密链路审计</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支持MySQL数据库的SSL/TSL加密链路审计</w:t>
            </w:r>
          </w:p>
        </w:tc>
      </w:tr>
      <w:tr w:rsidR="005C74E6" w:rsidRPr="005C74E6" w:rsidTr="00C95A73">
        <w:trPr>
          <w:trHeight w:val="79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入侵检测能力</w:t>
            </w: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数据库漏洞攻击监测</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color w:val="000000"/>
                <w:kern w:val="0"/>
                <w:sz w:val="18"/>
                <w:szCs w:val="18"/>
              </w:rPr>
              <w:t></w:t>
            </w:r>
            <w:r w:rsidRPr="000E45BD">
              <w:rPr>
                <w:rFonts w:ascii="宋体" w:hAnsi="宋体" w:cs="宋体" w:hint="eastAsia"/>
                <w:color w:val="000000"/>
                <w:kern w:val="0"/>
                <w:sz w:val="18"/>
                <w:szCs w:val="18"/>
              </w:rPr>
              <w:t>能对基于数据库漏洞进行攻击行为监测和告警，默认支持200个以上的数据库漏洞攻击规则库，通过模式匹配的方式对SQL访问进行监测与告警,判断是否为可疑SQL注入；提供SQL注入特征库；提供截图并加盖公章。</w:t>
            </w:r>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nil"/>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SQL注入检测</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通过模式匹配的方式对</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访问进行监测与告警,判断是否为可疑</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注入；提供</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注入特征库;提供截</w:t>
            </w:r>
            <w:proofErr w:type="gramStart"/>
            <w:r w:rsidRPr="000E45BD">
              <w:rPr>
                <w:rFonts w:ascii="宋体" w:hAnsi="宋体" w:cs="宋体" w:hint="eastAsia"/>
                <w:color w:val="000000"/>
                <w:kern w:val="0"/>
                <w:sz w:val="18"/>
                <w:szCs w:val="18"/>
              </w:rPr>
              <w:t>图证明</w:t>
            </w:r>
            <w:proofErr w:type="gramEnd"/>
            <w:r w:rsidRPr="000E45BD">
              <w:rPr>
                <w:rFonts w:ascii="宋体" w:hAnsi="宋体" w:cs="宋体" w:hint="eastAsia"/>
                <w:color w:val="000000"/>
                <w:kern w:val="0"/>
                <w:sz w:val="18"/>
                <w:szCs w:val="18"/>
              </w:rPr>
              <w:t>并加盖公章</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可疑行为识别</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批量数据导出：对超过特定行数阀值的批量数据导出行为</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高危操作：对超过特定行数阀值的批量数据修改、删除，</w:t>
            </w:r>
            <w:proofErr w:type="gramStart"/>
            <w:r w:rsidRPr="000E45BD">
              <w:rPr>
                <w:rFonts w:ascii="宋体" w:hAnsi="宋体" w:cs="宋体" w:hint="eastAsia"/>
                <w:color w:val="000000"/>
                <w:kern w:val="0"/>
                <w:sz w:val="18"/>
                <w:szCs w:val="18"/>
              </w:rPr>
              <w:t>或全表</w:t>
            </w:r>
            <w:proofErr w:type="gramEnd"/>
            <w:r w:rsidRPr="000E45BD">
              <w:rPr>
                <w:rFonts w:ascii="宋体" w:hAnsi="宋体" w:cs="宋体" w:hint="eastAsia"/>
                <w:color w:val="000000"/>
                <w:kern w:val="0"/>
                <w:sz w:val="18"/>
                <w:szCs w:val="18"/>
              </w:rPr>
              <w:t>Update、Delete行为等</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新型语句的识别</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SQL注入行为的识别</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规则设置</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基于数据库设置，从优先级和规则类别两个层面创建并查询审计规则；</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根据放行、高风险、中风险、低风险四个层级逐级命中规则；</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风险操作支持多条规则逻辑关联，根据排列顺序区分优先级；</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支持SQL注入监测：根据IP，</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特征和正则表达式自定义SQL注入</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支持数据库漏洞监测和审计语句统一管理。</w:t>
            </w:r>
          </w:p>
        </w:tc>
      </w:tr>
      <w:tr w:rsidR="005C74E6" w:rsidRPr="005C74E6" w:rsidTr="00C95A73">
        <w:trPr>
          <w:trHeight w:val="31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告警能力</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告警策略</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color w:val="000000"/>
                <w:kern w:val="0"/>
                <w:sz w:val="18"/>
                <w:szCs w:val="18"/>
              </w:rPr>
              <w:t></w:t>
            </w:r>
            <w:r w:rsidRPr="000E45BD">
              <w:rPr>
                <w:rFonts w:ascii="宋体" w:hAnsi="宋体" w:cs="宋体" w:hint="eastAsia"/>
                <w:color w:val="000000"/>
                <w:kern w:val="0"/>
                <w:sz w:val="18"/>
                <w:szCs w:val="18"/>
              </w:rPr>
              <w:t>支持风险语句告警策略。（黑白名单效果）提供截</w:t>
            </w:r>
            <w:proofErr w:type="gramStart"/>
            <w:r w:rsidRPr="000E45BD">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自定义添加风险语句和可信语句</w:t>
            </w:r>
            <w:r w:rsidRPr="005C74E6">
              <w:rPr>
                <w:rFonts w:ascii="宋体" w:hAnsi="宋体" w:cs="宋体" w:hint="eastAsia"/>
                <w:color w:val="000000"/>
                <w:kern w:val="0"/>
                <w:sz w:val="18"/>
                <w:szCs w:val="18"/>
              </w:rPr>
              <w:t>（黑白名单效果）；</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根据风险操作、SQL注入、漏洞攻击检测、语句管理等模块定义告警规则</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支持高、中、低风险告警。</w:t>
            </w:r>
          </w:p>
        </w:tc>
      </w:tr>
      <w:tr w:rsidR="005C74E6" w:rsidRPr="005C74E6" w:rsidTr="00C95A73">
        <w:trPr>
          <w:trHeight w:val="52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支持系统资源监控与告警，支持磁盘使用率监控，当磁盘使用率达到预定的阈值时，系统会发出告警。提供截</w:t>
            </w:r>
            <w:proofErr w:type="gramStart"/>
            <w:r w:rsidRPr="000E45BD">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响应方式</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根据不同的安全级别采用不同的响应方式，包括记录、告警；</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告警方式包括：邮件、短信、SYSLOG、SNMP</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审计结果展现与查询</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审计信息显示</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三个纬度的导航：</w:t>
            </w:r>
            <w:r w:rsidRPr="000E45BD">
              <w:rPr>
                <w:rFonts w:ascii="宋体" w:hAnsi="宋体" w:cs="宋体" w:hint="eastAsia"/>
                <w:color w:val="000000"/>
                <w:kern w:val="0"/>
                <w:sz w:val="18"/>
                <w:szCs w:val="18"/>
              </w:rPr>
              <w:t>会话维度、风险纬度、</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分布</w:t>
            </w:r>
          </w:p>
        </w:tc>
      </w:tr>
      <w:tr w:rsidR="005C74E6" w:rsidRPr="005C74E6" w:rsidTr="00C95A73">
        <w:trPr>
          <w:trHeight w:val="73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操作记录的信息：审计结果中包括：告警级别、事件发生时间、客户端IP、目标数据库IP、操作类型、客户端MAC地址、客户端端口号、返回状态、结果信息、客户端执行命令等详细信息内容。</w:t>
            </w:r>
          </w:p>
        </w:tc>
      </w:tr>
      <w:tr w:rsidR="005C74E6" w:rsidRPr="005C74E6" w:rsidTr="00C95A73">
        <w:trPr>
          <w:trHeight w:val="49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审计查询</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支持基于时间、IP地址、数据库服务器IP地址、用户名、数据库操作命令、数据库表名，执行结果，应用用户等多种丰富的查询检索条件。</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敏感信息遮蔽</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对审计结果集敏感内容可进行屏蔽</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IP别名</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支持客户单IP建立别名；提供截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0E45BD"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所有涉及客户端</w:t>
            </w:r>
            <w:proofErr w:type="spellStart"/>
            <w:r w:rsidRPr="005C74E6">
              <w:rPr>
                <w:rFonts w:ascii="宋体" w:hAnsi="宋体" w:cs="宋体" w:hint="eastAsia"/>
                <w:color w:val="000000"/>
                <w:kern w:val="0"/>
                <w:sz w:val="18"/>
                <w:szCs w:val="18"/>
              </w:rPr>
              <w:t>ip</w:t>
            </w:r>
            <w:proofErr w:type="spellEnd"/>
            <w:r w:rsidRPr="005C74E6">
              <w:rPr>
                <w:rFonts w:ascii="宋体" w:hAnsi="宋体" w:cs="宋体" w:hint="eastAsia"/>
                <w:color w:val="000000"/>
                <w:kern w:val="0"/>
                <w:sz w:val="18"/>
                <w:szCs w:val="18"/>
              </w:rPr>
              <w:t>页面均显示业务化</w:t>
            </w:r>
            <w:proofErr w:type="spellStart"/>
            <w:r w:rsidRPr="005C74E6">
              <w:rPr>
                <w:rFonts w:ascii="宋体" w:hAnsi="宋体" w:cs="宋体" w:hint="eastAsia"/>
                <w:color w:val="000000"/>
                <w:kern w:val="0"/>
                <w:sz w:val="18"/>
                <w:szCs w:val="18"/>
              </w:rPr>
              <w:t>ip</w:t>
            </w:r>
            <w:proofErr w:type="spellEnd"/>
            <w:r w:rsidRPr="005C74E6">
              <w:rPr>
                <w:rFonts w:ascii="宋体" w:hAnsi="宋体" w:cs="宋体" w:hint="eastAsia"/>
                <w:color w:val="000000"/>
                <w:kern w:val="0"/>
                <w:sz w:val="18"/>
                <w:szCs w:val="18"/>
              </w:rPr>
              <w:t>名称；提供截</w:t>
            </w:r>
            <w:proofErr w:type="gramStart"/>
            <w:r w:rsidRPr="005C74E6">
              <w:rPr>
                <w:rFonts w:ascii="宋体" w:hAnsi="宋体" w:cs="宋体" w:hint="eastAsia"/>
                <w:color w:val="000000"/>
                <w:kern w:val="0"/>
                <w:sz w:val="18"/>
                <w:szCs w:val="18"/>
              </w:rPr>
              <w:t>图证明</w:t>
            </w:r>
            <w:proofErr w:type="gramEnd"/>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SQL语句客户化翻译</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对详细信息中的SQL语句能进行客户化翻译</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报表统计分析</w:t>
            </w: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自动生成报表</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支持定时自动生成报表，并发送到指定邮箱</w:t>
            </w:r>
          </w:p>
        </w:tc>
      </w:tr>
      <w:tr w:rsidR="005C74E6" w:rsidRPr="005C74E6" w:rsidTr="00C95A73">
        <w:trPr>
          <w:trHeight w:val="151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nil"/>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统计信息</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color w:val="000000"/>
                <w:kern w:val="0"/>
                <w:sz w:val="18"/>
                <w:szCs w:val="18"/>
              </w:rPr>
              <w:t></w:t>
            </w:r>
            <w:r w:rsidRPr="000E45BD">
              <w:rPr>
                <w:rFonts w:ascii="宋体" w:hAnsi="宋体" w:cs="宋体" w:hint="eastAsia"/>
                <w:color w:val="000000"/>
                <w:kern w:val="0"/>
                <w:sz w:val="18"/>
                <w:szCs w:val="18"/>
              </w:rPr>
              <w:t>风险分析：根据风险语句、</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注入、漏洞攻击、风险操作等维度以时间维度统计数据库分析信息。支持规则命中查询、支持风险查询。语句分析：基于SQL语句的操作类型统计，支持失败</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 xml:space="preserve">统计、Top </w:t>
            </w:r>
            <w:proofErr w:type="spellStart"/>
            <w:r w:rsidRPr="000E45BD">
              <w:rPr>
                <w:rFonts w:ascii="宋体" w:hAnsi="宋体" w:cs="宋体" w:hint="eastAsia"/>
                <w:color w:val="000000"/>
                <w:kern w:val="0"/>
                <w:sz w:val="18"/>
                <w:szCs w:val="18"/>
              </w:rPr>
              <w:t>sql</w:t>
            </w:r>
            <w:proofErr w:type="spellEnd"/>
            <w:r w:rsidRPr="000E45BD">
              <w:rPr>
                <w:rFonts w:ascii="宋体" w:hAnsi="宋体" w:cs="宋体" w:hint="eastAsia"/>
                <w:color w:val="000000"/>
                <w:kern w:val="0"/>
                <w:sz w:val="18"/>
                <w:szCs w:val="18"/>
              </w:rPr>
              <w:t>统计；支持针对新型语句、语句审计模板检索。会话分析：基于客户端IP、数据库用户、访问程序统计会话、支持会话检索；失败会话和并发会话统计；支持应用层关联会话查询。综合分析：实时统计并展示数据库各类操作及风险状况.支持客户单IP建立别名，所有涉及客户端</w:t>
            </w:r>
            <w:proofErr w:type="spellStart"/>
            <w:r w:rsidRPr="000E45BD">
              <w:rPr>
                <w:rFonts w:ascii="宋体" w:hAnsi="宋体" w:cs="宋体" w:hint="eastAsia"/>
                <w:color w:val="000000"/>
                <w:kern w:val="0"/>
                <w:sz w:val="18"/>
                <w:szCs w:val="18"/>
              </w:rPr>
              <w:t>ip</w:t>
            </w:r>
            <w:proofErr w:type="spellEnd"/>
            <w:r w:rsidRPr="000E45BD">
              <w:rPr>
                <w:rFonts w:ascii="宋体" w:hAnsi="宋体" w:cs="宋体" w:hint="eastAsia"/>
                <w:color w:val="000000"/>
                <w:kern w:val="0"/>
                <w:sz w:val="18"/>
                <w:szCs w:val="18"/>
              </w:rPr>
              <w:t>页面均显示业务化</w:t>
            </w:r>
            <w:proofErr w:type="spellStart"/>
            <w:r w:rsidRPr="000E45BD">
              <w:rPr>
                <w:rFonts w:ascii="宋体" w:hAnsi="宋体" w:cs="宋体" w:hint="eastAsia"/>
                <w:color w:val="000000"/>
                <w:kern w:val="0"/>
                <w:sz w:val="18"/>
                <w:szCs w:val="18"/>
              </w:rPr>
              <w:t>ip</w:t>
            </w:r>
            <w:proofErr w:type="spellEnd"/>
            <w:r w:rsidRPr="000E45BD">
              <w:rPr>
                <w:rFonts w:ascii="宋体" w:hAnsi="宋体" w:cs="宋体" w:hint="eastAsia"/>
                <w:color w:val="000000"/>
                <w:kern w:val="0"/>
                <w:sz w:val="18"/>
                <w:szCs w:val="18"/>
              </w:rPr>
              <w:t>名称。提供截图并加盖公章</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展现形式</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提供图表结合的展形式，支持柱状图、饼状图、折线图等多种展示方式</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支持风险语句挖掘和超链接钻取。</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报表展示</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支持（系统级）多数据库聚合报表展现和单数据库综合性报表展现。</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基于总体概况、性能、会话、语句、风险多层面展现报表。</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支持图表结合展现，支持柱形图、饼状图、条形图，双轴折线图等多种统计图展现形式。</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支持报表定时推动功能，自定义推送周期以邮件形式推送报表文档。</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支持日、周、月 等综合性报表和自定义分析型报表功能。</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文档格式：PDF\HTML</w:t>
            </w:r>
          </w:p>
        </w:tc>
      </w:tr>
      <w:tr w:rsidR="005C74E6" w:rsidRPr="005C74E6" w:rsidTr="00C95A73">
        <w:trPr>
          <w:trHeight w:val="31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报表自定义</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color w:val="000000"/>
                <w:kern w:val="0"/>
                <w:sz w:val="18"/>
                <w:szCs w:val="18"/>
              </w:rPr>
              <w:t></w:t>
            </w:r>
            <w:r w:rsidRPr="000E45BD">
              <w:rPr>
                <w:rFonts w:ascii="宋体" w:hAnsi="宋体" w:cs="宋体" w:hint="eastAsia"/>
                <w:color w:val="000000"/>
                <w:kern w:val="0"/>
                <w:sz w:val="18"/>
                <w:szCs w:val="18"/>
              </w:rPr>
              <w:t>支持报表自定义，自定义项不少于10种</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数据维护</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支持自动数据备份</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自动备份数据到FTP服务器</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FTP服务器可配置</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备份的开始时间、时间间隔可配置</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支持自动清理日志信息</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达到指定阈值时自动清理日志信息</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阈值、开始清理时间、清理时间周期可配置</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支持手动清理日志信息</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支持手动清理日志信息</w:t>
            </w:r>
          </w:p>
        </w:tc>
      </w:tr>
      <w:tr w:rsidR="005C74E6" w:rsidRPr="005C74E6" w:rsidTr="00C95A73">
        <w:trPr>
          <w:trHeight w:val="73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设备安全性</w:t>
            </w:r>
          </w:p>
        </w:tc>
        <w:tc>
          <w:tcPr>
            <w:tcW w:w="2268"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系统自身安全性</w:t>
            </w:r>
          </w:p>
        </w:tc>
        <w:tc>
          <w:tcPr>
            <w:tcW w:w="5954" w:type="dxa"/>
            <w:tcBorders>
              <w:top w:val="nil"/>
              <w:left w:val="nil"/>
              <w:bottom w:val="single" w:sz="8" w:space="0" w:color="auto"/>
              <w:right w:val="single" w:sz="8" w:space="0" w:color="auto"/>
            </w:tcBorders>
            <w:shd w:val="clear" w:color="auto" w:fill="auto"/>
            <w:vAlign w:val="center"/>
            <w:hideMark/>
          </w:tcPr>
          <w:p w:rsidR="005C74E6" w:rsidRPr="000E45BD" w:rsidRDefault="005C74E6" w:rsidP="000E45BD">
            <w:pPr>
              <w:widowControl/>
              <w:rPr>
                <w:rFonts w:ascii="宋体" w:hAnsi="宋体" w:cs="宋体"/>
                <w:color w:val="000000"/>
                <w:kern w:val="0"/>
                <w:sz w:val="18"/>
                <w:szCs w:val="18"/>
              </w:rPr>
            </w:pPr>
            <w:r w:rsidRPr="000E45BD">
              <w:rPr>
                <w:rFonts w:ascii="宋体" w:hAnsi="宋体" w:cs="宋体" w:hint="eastAsia"/>
                <w:color w:val="000000"/>
                <w:kern w:val="0"/>
                <w:sz w:val="18"/>
                <w:szCs w:val="18"/>
              </w:rPr>
              <w:t>根据三权分立的原则。提供系统管理员、安全管理员和审计管理员不同的用户身份验证。系统针对产品操作人员的操作行为进行审计记录，可以由审计管理员进行查询，具有自身安全审计功能。提供审计数据管理功能，能够实现对审计数据的自动备份、删除和导入。</w:t>
            </w:r>
          </w:p>
        </w:tc>
      </w:tr>
      <w:tr w:rsidR="005C74E6" w:rsidRPr="005C74E6" w:rsidTr="00C95A73">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资质要求</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★产品资产品资质</w:t>
            </w:r>
            <w:proofErr w:type="gramStart"/>
            <w:r w:rsidRPr="005C74E6">
              <w:rPr>
                <w:rFonts w:ascii="宋体" w:hAnsi="宋体" w:cs="宋体" w:hint="eastAsia"/>
                <w:color w:val="000000"/>
                <w:kern w:val="0"/>
                <w:sz w:val="18"/>
                <w:szCs w:val="18"/>
              </w:rPr>
              <w:t>质</w:t>
            </w:r>
            <w:proofErr w:type="gramEnd"/>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信息系统安全专用产品销售许可证，须</w:t>
            </w:r>
            <w:proofErr w:type="gramStart"/>
            <w:r w:rsidRPr="005C74E6">
              <w:rPr>
                <w:rFonts w:ascii="宋体" w:hAnsi="宋体" w:cs="宋体" w:hint="eastAsia"/>
                <w:color w:val="000000"/>
                <w:kern w:val="0"/>
                <w:sz w:val="18"/>
                <w:szCs w:val="18"/>
              </w:rPr>
              <w:t>符合</w:t>
            </w:r>
            <w:r w:rsidRPr="000E45BD">
              <w:rPr>
                <w:rFonts w:ascii="宋体" w:hAnsi="宋体" w:cs="宋体" w:hint="eastAsia"/>
                <w:color w:val="000000"/>
                <w:kern w:val="0"/>
                <w:sz w:val="18"/>
                <w:szCs w:val="18"/>
              </w:rPr>
              <w:t>行标</w:t>
            </w:r>
            <w:proofErr w:type="gramEnd"/>
            <w:r w:rsidRPr="005C74E6">
              <w:rPr>
                <w:rFonts w:ascii="宋体" w:hAnsi="宋体" w:cs="宋体" w:hint="eastAsia"/>
                <w:color w:val="000000"/>
                <w:kern w:val="0"/>
                <w:sz w:val="18"/>
                <w:szCs w:val="18"/>
              </w:rPr>
              <w:t>GA/T相关的技术要求；提供检测报告。</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涉密信息系统产品检测证书；</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中国国家信息安全产品认证证书（ISCCC）</w:t>
            </w:r>
          </w:p>
        </w:tc>
      </w:tr>
      <w:tr w:rsidR="005C74E6" w:rsidRPr="005C74E6" w:rsidTr="00C95A73">
        <w:trPr>
          <w:trHeight w:val="28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bookmarkStart w:id="0" w:name="RANGE!C82"/>
            <w:proofErr w:type="gramStart"/>
            <w:r w:rsidRPr="005C74E6">
              <w:rPr>
                <w:rFonts w:ascii="宋体" w:hAnsi="宋体" w:cs="宋体" w:hint="eastAsia"/>
                <w:color w:val="000000"/>
                <w:kern w:val="0"/>
                <w:sz w:val="18"/>
                <w:szCs w:val="18"/>
              </w:rPr>
              <w:t>国测信息技术</w:t>
            </w:r>
            <w:proofErr w:type="gramEnd"/>
            <w:r w:rsidRPr="005C74E6">
              <w:rPr>
                <w:rFonts w:ascii="宋体" w:hAnsi="宋体" w:cs="宋体" w:hint="eastAsia"/>
                <w:color w:val="000000"/>
                <w:kern w:val="0"/>
                <w:sz w:val="18"/>
                <w:szCs w:val="18"/>
              </w:rPr>
              <w:t>产品安全测评证书-EAL3+</w:t>
            </w:r>
            <w:bookmarkEnd w:id="0"/>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厂商资质</w:t>
            </w: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厂商应具备足够的信息安全服务技术实力及安全服务保障能力，获得中国信息安全测评中心颁发的信息安全服务安全工程类二级资质证书。</w:t>
            </w:r>
          </w:p>
        </w:tc>
      </w:tr>
      <w:tr w:rsidR="005C74E6" w:rsidRPr="005C74E6" w:rsidTr="00C95A73">
        <w:trPr>
          <w:trHeight w:val="465"/>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厂商应具备针对安全事件的远程和现场的</w:t>
            </w:r>
            <w:proofErr w:type="gramStart"/>
            <w:r w:rsidRPr="005C74E6">
              <w:rPr>
                <w:rFonts w:ascii="宋体" w:hAnsi="宋体" w:cs="宋体" w:hint="eastAsia"/>
                <w:color w:val="000000"/>
                <w:kern w:val="0"/>
                <w:sz w:val="18"/>
                <w:szCs w:val="18"/>
              </w:rPr>
              <w:t>紧急响应</w:t>
            </w:r>
            <w:proofErr w:type="gramEnd"/>
            <w:r w:rsidRPr="005C74E6">
              <w:rPr>
                <w:rFonts w:ascii="宋体" w:hAnsi="宋体" w:cs="宋体" w:hint="eastAsia"/>
                <w:color w:val="000000"/>
                <w:kern w:val="0"/>
                <w:sz w:val="18"/>
                <w:szCs w:val="18"/>
              </w:rPr>
              <w:t>能力，获得中国信息安全认证中心颁发的信息安全应急处理服务一级资质证书。</w:t>
            </w:r>
          </w:p>
        </w:tc>
      </w:tr>
      <w:tr w:rsidR="005C74E6" w:rsidRPr="005C74E6" w:rsidTr="00C95A73">
        <w:trPr>
          <w:trHeight w:val="60"/>
        </w:trPr>
        <w:tc>
          <w:tcPr>
            <w:tcW w:w="1560"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5C74E6" w:rsidRPr="005C74E6" w:rsidRDefault="005C74E6" w:rsidP="000E45BD">
            <w:pPr>
              <w:widowControl/>
              <w:rPr>
                <w:rFonts w:ascii="宋体" w:hAnsi="宋体" w:cs="宋体"/>
                <w:color w:val="000000"/>
                <w:kern w:val="0"/>
                <w:sz w:val="18"/>
                <w:szCs w:val="18"/>
              </w:rPr>
            </w:pPr>
          </w:p>
        </w:tc>
        <w:tc>
          <w:tcPr>
            <w:tcW w:w="5954" w:type="dxa"/>
            <w:tcBorders>
              <w:top w:val="nil"/>
              <w:left w:val="nil"/>
              <w:bottom w:val="single" w:sz="8" w:space="0" w:color="auto"/>
              <w:right w:val="single" w:sz="8" w:space="0" w:color="auto"/>
            </w:tcBorders>
            <w:shd w:val="clear" w:color="auto" w:fill="auto"/>
            <w:vAlign w:val="center"/>
            <w:hideMark/>
          </w:tcPr>
          <w:p w:rsidR="005C74E6" w:rsidRPr="005C74E6" w:rsidRDefault="005C74E6" w:rsidP="000E45BD">
            <w:pPr>
              <w:widowControl/>
              <w:rPr>
                <w:rFonts w:ascii="宋体" w:hAnsi="宋体" w:cs="宋体"/>
                <w:color w:val="000000"/>
                <w:kern w:val="0"/>
                <w:sz w:val="18"/>
                <w:szCs w:val="18"/>
              </w:rPr>
            </w:pPr>
            <w:r w:rsidRPr="005C74E6">
              <w:rPr>
                <w:rFonts w:ascii="宋体" w:hAnsi="宋体" w:cs="宋体" w:hint="eastAsia"/>
                <w:color w:val="000000"/>
                <w:kern w:val="0"/>
                <w:sz w:val="18"/>
                <w:szCs w:val="18"/>
              </w:rPr>
              <w:t>厂商应具备针足够的风险评估服务能力，获得中国信息安全认证中心颁发的信息安全风险评估服务一级资质证书。</w:t>
            </w:r>
          </w:p>
        </w:tc>
      </w:tr>
    </w:tbl>
    <w:p w:rsidR="00EA5523" w:rsidRDefault="002A7B89" w:rsidP="002A7B89">
      <w:pPr>
        <w:pStyle w:val="2"/>
      </w:pPr>
      <w:r>
        <w:rPr>
          <w:rFonts w:hint="eastAsia"/>
        </w:rPr>
        <w:lastRenderedPageBreak/>
        <w:t xml:space="preserve">3.4 </w:t>
      </w:r>
      <w:r w:rsidR="005C74E6">
        <w:rPr>
          <w:rFonts w:hint="eastAsia"/>
        </w:rPr>
        <w:t>日志审计</w:t>
      </w:r>
    </w:p>
    <w:tbl>
      <w:tblPr>
        <w:tblW w:w="9513" w:type="dxa"/>
        <w:tblInd w:w="93" w:type="dxa"/>
        <w:tblLook w:val="04A0" w:firstRow="1" w:lastRow="0" w:firstColumn="1" w:lastColumn="0" w:noHBand="0" w:noVBand="1"/>
      </w:tblPr>
      <w:tblGrid>
        <w:gridCol w:w="1080"/>
        <w:gridCol w:w="8433"/>
      </w:tblGrid>
      <w:tr w:rsidR="005C74E6" w:rsidRPr="005C74E6" w:rsidTr="00456474">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4E6" w:rsidRPr="005C74E6" w:rsidRDefault="005C74E6" w:rsidP="005C74E6">
            <w:pPr>
              <w:widowControl/>
              <w:jc w:val="center"/>
              <w:rPr>
                <w:rFonts w:ascii="等线" w:eastAsia="等线" w:hAnsi="等线" w:cs="宋体"/>
                <w:b/>
                <w:bCs/>
                <w:kern w:val="0"/>
                <w:sz w:val="22"/>
                <w:szCs w:val="22"/>
              </w:rPr>
            </w:pPr>
            <w:r w:rsidRPr="005C74E6">
              <w:rPr>
                <w:rFonts w:ascii="等线" w:eastAsia="等线" w:hAnsi="等线" w:cs="宋体" w:hint="eastAsia"/>
                <w:b/>
                <w:bCs/>
                <w:kern w:val="0"/>
                <w:sz w:val="22"/>
                <w:szCs w:val="22"/>
              </w:rPr>
              <w:t>指标项</w:t>
            </w:r>
          </w:p>
        </w:tc>
        <w:tc>
          <w:tcPr>
            <w:tcW w:w="8433" w:type="dxa"/>
            <w:tcBorders>
              <w:top w:val="single" w:sz="4" w:space="0" w:color="auto"/>
              <w:left w:val="nil"/>
              <w:bottom w:val="single" w:sz="4" w:space="0" w:color="auto"/>
              <w:right w:val="single" w:sz="4" w:space="0" w:color="auto"/>
            </w:tcBorders>
            <w:shd w:val="clear" w:color="auto" w:fill="auto"/>
            <w:vAlign w:val="bottom"/>
            <w:hideMark/>
          </w:tcPr>
          <w:p w:rsidR="005C74E6" w:rsidRPr="005C74E6" w:rsidRDefault="005C74E6" w:rsidP="005C74E6">
            <w:pPr>
              <w:widowControl/>
              <w:jc w:val="center"/>
              <w:rPr>
                <w:rFonts w:ascii="等线" w:eastAsia="等线" w:hAnsi="等线" w:cs="宋体"/>
                <w:b/>
                <w:bCs/>
                <w:kern w:val="0"/>
                <w:sz w:val="22"/>
                <w:szCs w:val="22"/>
              </w:rPr>
            </w:pPr>
            <w:r w:rsidRPr="005C74E6">
              <w:rPr>
                <w:rFonts w:ascii="等线" w:eastAsia="等线" w:hAnsi="等线" w:cs="宋体" w:hint="eastAsia"/>
                <w:b/>
                <w:bCs/>
                <w:kern w:val="0"/>
                <w:sz w:val="22"/>
                <w:szCs w:val="22"/>
              </w:rPr>
              <w:t>规格要求</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456474" w:rsidP="005C74E6">
            <w:pPr>
              <w:widowControl/>
              <w:rPr>
                <w:rFonts w:ascii="宋体" w:hAnsi="宋体" w:cs="宋体"/>
                <w:color w:val="000000"/>
                <w:kern w:val="0"/>
                <w:sz w:val="18"/>
                <w:szCs w:val="18"/>
              </w:rPr>
            </w:pPr>
            <w:r w:rsidRPr="002A7B89">
              <w:rPr>
                <w:rFonts w:ascii="宋体" w:hAnsi="宋体" w:cs="宋体" w:hint="eastAsia"/>
                <w:color w:val="000000"/>
                <w:kern w:val="0"/>
                <w:sz w:val="18"/>
                <w:szCs w:val="18"/>
              </w:rPr>
              <w:t>★</w:t>
            </w:r>
            <w:r w:rsidR="005C74E6" w:rsidRPr="000E45BD">
              <w:rPr>
                <w:rFonts w:ascii="宋体" w:hAnsi="宋体" w:cs="宋体" w:hint="eastAsia"/>
                <w:color w:val="000000"/>
                <w:kern w:val="0"/>
                <w:sz w:val="18"/>
                <w:szCs w:val="18"/>
              </w:rPr>
              <w:t>硬件指标</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系统应为1U标准式机架硬件设备，全内置封闭式结构，具有完全自主知识产权的专用安全操作系统</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系统应支持冗余电源，避免电源硬件故障时设备</w:t>
            </w:r>
            <w:proofErr w:type="gramStart"/>
            <w:r w:rsidRPr="000E45BD">
              <w:rPr>
                <w:rFonts w:ascii="宋体" w:hAnsi="宋体" w:cs="宋体" w:hint="eastAsia"/>
                <w:color w:val="000000"/>
                <w:kern w:val="0"/>
                <w:sz w:val="18"/>
                <w:szCs w:val="18"/>
              </w:rPr>
              <w:t>宕</w:t>
            </w:r>
            <w:proofErr w:type="gramEnd"/>
            <w:r w:rsidRPr="000E45BD">
              <w:rPr>
                <w:rFonts w:ascii="宋体" w:hAnsi="宋体" w:cs="宋体" w:hint="eastAsia"/>
                <w:color w:val="000000"/>
                <w:kern w:val="0"/>
                <w:sz w:val="18"/>
                <w:szCs w:val="18"/>
              </w:rPr>
              <w:t>机，提高设备可用性</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系统应包含1个RJ45串口，不少于4个采集口</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系统硬盘容量应不低于4TB，应支持定制扩容</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系统架构</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系统应基于大数据平台架构，具备海量数据收集与快速检索能力</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系统应基于B/S架构，支持SSL加密模式访问，可通过web方式直接对系统进行管理</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系统应支持内置采集器，不依赖其他设备即可进行日志采集，</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456474" w:rsidP="005C74E6">
            <w:pPr>
              <w:widowControl/>
              <w:rPr>
                <w:rFonts w:ascii="宋体" w:hAnsi="宋体" w:cs="宋体"/>
                <w:color w:val="000000"/>
                <w:kern w:val="0"/>
                <w:sz w:val="18"/>
                <w:szCs w:val="18"/>
              </w:rPr>
            </w:pPr>
            <w:r w:rsidRPr="002A7B89">
              <w:rPr>
                <w:rFonts w:ascii="宋体" w:hAnsi="宋体" w:cs="宋体" w:hint="eastAsia"/>
                <w:color w:val="000000"/>
                <w:kern w:val="0"/>
                <w:sz w:val="18"/>
                <w:szCs w:val="18"/>
              </w:rPr>
              <w:t>★</w:t>
            </w:r>
            <w:r w:rsidR="005C74E6" w:rsidRPr="000E45BD">
              <w:rPr>
                <w:rFonts w:ascii="宋体" w:hAnsi="宋体" w:cs="宋体" w:hint="eastAsia"/>
                <w:color w:val="000000"/>
                <w:kern w:val="0"/>
                <w:sz w:val="18"/>
                <w:szCs w:val="18"/>
              </w:rPr>
              <w:t>性能指标</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系统应默认支持审计40以上日志源接入，应可扩展日志源接入数量</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系统应支持每秒2000EPS的日志平均处理能力</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日志采集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系统支持的数据采集范围包括但不限于网络安全设备、交换设备、路由设备、操作系统、应用系统等</w:t>
            </w:r>
          </w:p>
        </w:tc>
      </w:tr>
      <w:tr w:rsidR="005C74E6" w:rsidRPr="005C74E6" w:rsidTr="00456474">
        <w:trPr>
          <w:trHeight w:val="48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系统支持的数据采集方式包括但不限于SYSLOG、SNMP Trap、FTP、ODBC、JDBC、Net flow、专用Agent等方式采集日志</w:t>
            </w:r>
          </w:p>
        </w:tc>
      </w:tr>
      <w:tr w:rsidR="005C74E6" w:rsidRPr="005C74E6" w:rsidTr="00456474">
        <w:trPr>
          <w:trHeight w:val="168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系统支持采集的设备厂家包括但不限于：NSFOCUS(</w:t>
            </w:r>
            <w:proofErr w:type="gramStart"/>
            <w:r w:rsidRPr="000E45BD">
              <w:rPr>
                <w:rFonts w:ascii="宋体" w:hAnsi="宋体" w:cs="宋体" w:hint="eastAsia"/>
                <w:color w:val="000000"/>
                <w:kern w:val="0"/>
                <w:sz w:val="18"/>
                <w:szCs w:val="18"/>
              </w:rPr>
              <w:t>绿盟科技</w:t>
            </w:r>
            <w:proofErr w:type="gram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Venustech</w:t>
            </w:r>
            <w:proofErr w:type="spellEnd"/>
            <w:r w:rsidRPr="000E45BD">
              <w:rPr>
                <w:rFonts w:ascii="宋体" w:hAnsi="宋体" w:cs="宋体" w:hint="eastAsia"/>
                <w:color w:val="000000"/>
                <w:kern w:val="0"/>
                <w:sz w:val="18"/>
                <w:szCs w:val="18"/>
              </w:rPr>
              <w:t>(启明星辰)、</w:t>
            </w:r>
            <w:proofErr w:type="spellStart"/>
            <w:r w:rsidRPr="000E45BD">
              <w:rPr>
                <w:rFonts w:ascii="宋体" w:hAnsi="宋体" w:cs="宋体" w:hint="eastAsia"/>
                <w:color w:val="000000"/>
                <w:kern w:val="0"/>
                <w:sz w:val="18"/>
                <w:szCs w:val="18"/>
              </w:rPr>
              <w:t>Topsec</w:t>
            </w:r>
            <w:proofErr w:type="spellEnd"/>
            <w:r w:rsidRPr="000E45BD">
              <w:rPr>
                <w:rFonts w:ascii="宋体" w:hAnsi="宋体" w:cs="宋体" w:hint="eastAsia"/>
                <w:color w:val="000000"/>
                <w:kern w:val="0"/>
                <w:sz w:val="18"/>
                <w:szCs w:val="18"/>
              </w:rPr>
              <w:t>(</w:t>
            </w:r>
            <w:proofErr w:type="gramStart"/>
            <w:r w:rsidRPr="000E45BD">
              <w:rPr>
                <w:rFonts w:ascii="宋体" w:hAnsi="宋体" w:cs="宋体" w:hint="eastAsia"/>
                <w:color w:val="000000"/>
                <w:kern w:val="0"/>
                <w:sz w:val="18"/>
                <w:szCs w:val="18"/>
              </w:rPr>
              <w:t>天融信</w:t>
            </w:r>
            <w:proofErr w:type="gram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DBAPPSecurit</w:t>
            </w:r>
            <w:proofErr w:type="spellEnd"/>
            <w:r w:rsidRPr="000E45BD">
              <w:rPr>
                <w:rFonts w:ascii="宋体" w:hAnsi="宋体" w:cs="宋体" w:hint="eastAsia"/>
                <w:color w:val="000000"/>
                <w:kern w:val="0"/>
                <w:sz w:val="18"/>
                <w:szCs w:val="18"/>
              </w:rPr>
              <w:t>(安恒)、SANGFOR(深信服)、</w:t>
            </w:r>
            <w:proofErr w:type="spellStart"/>
            <w:r w:rsidRPr="000E45BD">
              <w:rPr>
                <w:rFonts w:ascii="宋体" w:hAnsi="宋体" w:cs="宋体" w:hint="eastAsia"/>
                <w:color w:val="000000"/>
                <w:kern w:val="0"/>
                <w:sz w:val="18"/>
                <w:szCs w:val="18"/>
              </w:rPr>
              <w:t>Hillstone</w:t>
            </w:r>
            <w:proofErr w:type="spellEnd"/>
            <w:r w:rsidRPr="000E45BD">
              <w:rPr>
                <w:rFonts w:ascii="宋体" w:hAnsi="宋体" w:cs="宋体" w:hint="eastAsia"/>
                <w:color w:val="000000"/>
                <w:kern w:val="0"/>
                <w:sz w:val="18"/>
                <w:szCs w:val="18"/>
              </w:rPr>
              <w:t>(</w:t>
            </w:r>
            <w:proofErr w:type="gramStart"/>
            <w:r w:rsidRPr="000E45BD">
              <w:rPr>
                <w:rFonts w:ascii="宋体" w:hAnsi="宋体" w:cs="宋体" w:hint="eastAsia"/>
                <w:color w:val="000000"/>
                <w:kern w:val="0"/>
                <w:sz w:val="18"/>
                <w:szCs w:val="18"/>
              </w:rPr>
              <w:t>山石网科</w:t>
            </w:r>
            <w:proofErr w:type="gramEnd"/>
            <w:r w:rsidRPr="000E45BD">
              <w:rPr>
                <w:rFonts w:ascii="宋体" w:hAnsi="宋体" w:cs="宋体" w:hint="eastAsia"/>
                <w:color w:val="000000"/>
                <w:kern w:val="0"/>
                <w:sz w:val="18"/>
                <w:szCs w:val="18"/>
              </w:rPr>
              <w:t>)、东软、瑞星、金山、网康、360网神、</w:t>
            </w:r>
            <w:proofErr w:type="spellStart"/>
            <w:r w:rsidRPr="000E45BD">
              <w:rPr>
                <w:rFonts w:ascii="宋体" w:hAnsi="宋体" w:cs="宋体" w:hint="eastAsia"/>
                <w:color w:val="000000"/>
                <w:kern w:val="0"/>
                <w:sz w:val="18"/>
                <w:szCs w:val="18"/>
              </w:rPr>
              <w:t>Dptech</w:t>
            </w:r>
            <w:proofErr w:type="spellEnd"/>
            <w:r w:rsidRPr="000E45BD">
              <w:rPr>
                <w:rFonts w:ascii="宋体" w:hAnsi="宋体" w:cs="宋体" w:hint="eastAsia"/>
                <w:color w:val="000000"/>
                <w:kern w:val="0"/>
                <w:sz w:val="18"/>
                <w:szCs w:val="18"/>
              </w:rPr>
              <w:t>(迪普)、艾科网信、</w:t>
            </w:r>
            <w:proofErr w:type="spellStart"/>
            <w:r w:rsidRPr="000E45BD">
              <w:rPr>
                <w:rFonts w:ascii="宋体" w:hAnsi="宋体" w:cs="宋体" w:hint="eastAsia"/>
                <w:color w:val="000000"/>
                <w:kern w:val="0"/>
                <w:sz w:val="18"/>
                <w:szCs w:val="18"/>
              </w:rPr>
              <w:t>Imperva</w:t>
            </w:r>
            <w:proofErr w:type="spellEnd"/>
            <w:r w:rsidRPr="000E45BD">
              <w:rPr>
                <w:rFonts w:ascii="宋体" w:hAnsi="宋体" w:cs="宋体" w:hint="eastAsia"/>
                <w:color w:val="000000"/>
                <w:kern w:val="0"/>
                <w:sz w:val="18"/>
                <w:szCs w:val="18"/>
              </w:rPr>
              <w:t>、Juniper(</w:t>
            </w:r>
            <w:proofErr w:type="gramStart"/>
            <w:r w:rsidRPr="000E45BD">
              <w:rPr>
                <w:rFonts w:ascii="宋体" w:hAnsi="宋体" w:cs="宋体" w:hint="eastAsia"/>
                <w:color w:val="000000"/>
                <w:kern w:val="0"/>
                <w:sz w:val="18"/>
                <w:szCs w:val="18"/>
              </w:rPr>
              <w:t>瞻博网络</w:t>
            </w:r>
            <w:proofErr w:type="gramEnd"/>
            <w:r w:rsidRPr="000E45BD">
              <w:rPr>
                <w:rFonts w:ascii="宋体" w:hAnsi="宋体" w:cs="宋体" w:hint="eastAsia"/>
                <w:color w:val="000000"/>
                <w:kern w:val="0"/>
                <w:sz w:val="18"/>
                <w:szCs w:val="18"/>
              </w:rPr>
              <w:t>)、F5、Symantec(赛</w:t>
            </w:r>
            <w:proofErr w:type="gramStart"/>
            <w:r w:rsidRPr="000E45BD">
              <w:rPr>
                <w:rFonts w:ascii="宋体" w:hAnsi="宋体" w:cs="宋体" w:hint="eastAsia"/>
                <w:color w:val="000000"/>
                <w:kern w:val="0"/>
                <w:sz w:val="18"/>
                <w:szCs w:val="18"/>
              </w:rPr>
              <w:t>门铁克</w:t>
            </w:r>
            <w:proofErr w:type="gramEnd"/>
            <w:r w:rsidRPr="000E45BD">
              <w:rPr>
                <w:rFonts w:ascii="宋体" w:hAnsi="宋体" w:cs="宋体" w:hint="eastAsia"/>
                <w:color w:val="000000"/>
                <w:kern w:val="0"/>
                <w:sz w:val="18"/>
                <w:szCs w:val="18"/>
              </w:rPr>
              <w:t>)、Deep Security(趋势科技)、</w:t>
            </w:r>
            <w:proofErr w:type="spellStart"/>
            <w:r w:rsidRPr="000E45BD">
              <w:rPr>
                <w:rFonts w:ascii="宋体" w:hAnsi="宋体" w:cs="宋体" w:hint="eastAsia"/>
                <w:color w:val="000000"/>
                <w:kern w:val="0"/>
                <w:sz w:val="18"/>
                <w:szCs w:val="18"/>
              </w:rPr>
              <w:t>MaAfee</w:t>
            </w:r>
            <w:proofErr w:type="spellEnd"/>
            <w:r w:rsidRPr="000E45BD">
              <w:rPr>
                <w:rFonts w:ascii="宋体" w:hAnsi="宋体" w:cs="宋体" w:hint="eastAsia"/>
                <w:color w:val="000000"/>
                <w:kern w:val="0"/>
                <w:sz w:val="18"/>
                <w:szCs w:val="18"/>
              </w:rPr>
              <w:t>(迈克菲)、</w:t>
            </w:r>
            <w:proofErr w:type="spellStart"/>
            <w:r w:rsidRPr="000E45BD">
              <w:rPr>
                <w:rFonts w:ascii="宋体" w:hAnsi="宋体" w:cs="宋体" w:hint="eastAsia"/>
                <w:color w:val="000000"/>
                <w:kern w:val="0"/>
                <w:sz w:val="18"/>
                <w:szCs w:val="18"/>
              </w:rPr>
              <w:t>Fortinet</w:t>
            </w:r>
            <w:proofErr w:type="spellEnd"/>
            <w:r w:rsidRPr="000E45BD">
              <w:rPr>
                <w:rFonts w:ascii="宋体" w:hAnsi="宋体" w:cs="宋体" w:hint="eastAsia"/>
                <w:color w:val="000000"/>
                <w:kern w:val="0"/>
                <w:sz w:val="18"/>
                <w:szCs w:val="18"/>
              </w:rPr>
              <w:t>(</w:t>
            </w:r>
            <w:proofErr w:type="gramStart"/>
            <w:r w:rsidRPr="000E45BD">
              <w:rPr>
                <w:rFonts w:ascii="宋体" w:hAnsi="宋体" w:cs="宋体" w:hint="eastAsia"/>
                <w:color w:val="000000"/>
                <w:kern w:val="0"/>
                <w:sz w:val="18"/>
                <w:szCs w:val="18"/>
              </w:rPr>
              <w:t>飞塔</w:t>
            </w:r>
            <w:proofErr w:type="gramEnd"/>
            <w:r w:rsidRPr="000E45BD">
              <w:rPr>
                <w:rFonts w:ascii="宋体" w:hAnsi="宋体" w:cs="宋体" w:hint="eastAsia"/>
                <w:color w:val="000000"/>
                <w:kern w:val="0"/>
                <w:sz w:val="18"/>
                <w:szCs w:val="18"/>
              </w:rPr>
              <w:t>)、Windows、Linux/Unix、Cisco(思科)、HUAWEI(华为)、H3C(华三)、中兴、Apache、</w:t>
            </w:r>
            <w:proofErr w:type="spellStart"/>
            <w:r w:rsidRPr="000E45BD">
              <w:rPr>
                <w:rFonts w:ascii="宋体" w:hAnsi="宋体" w:cs="宋体" w:hint="eastAsia"/>
                <w:color w:val="000000"/>
                <w:kern w:val="0"/>
                <w:sz w:val="18"/>
                <w:szCs w:val="18"/>
              </w:rPr>
              <w:t>nginx</w:t>
            </w:r>
            <w:proofErr w:type="spellEnd"/>
            <w:r w:rsidRPr="000E45BD">
              <w:rPr>
                <w:rFonts w:ascii="宋体" w:hAnsi="宋体" w:cs="宋体" w:hint="eastAsia"/>
                <w:color w:val="000000"/>
                <w:kern w:val="0"/>
                <w:sz w:val="18"/>
                <w:szCs w:val="18"/>
              </w:rPr>
              <w:t xml:space="preserve"> 、IIS、</w:t>
            </w:r>
            <w:proofErr w:type="spellStart"/>
            <w:r w:rsidRPr="000E45BD">
              <w:rPr>
                <w:rFonts w:ascii="宋体" w:hAnsi="宋体" w:cs="宋体" w:hint="eastAsia"/>
                <w:color w:val="000000"/>
                <w:kern w:val="0"/>
                <w:sz w:val="18"/>
                <w:szCs w:val="18"/>
              </w:rPr>
              <w:t>WebLogic</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Vmware</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Kvm</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Xen</w:t>
            </w:r>
            <w:proofErr w:type="spellEnd"/>
            <w:r w:rsidRPr="000E45BD">
              <w:rPr>
                <w:rFonts w:ascii="宋体" w:hAnsi="宋体" w:cs="宋体" w:hint="eastAsia"/>
                <w:color w:val="000000"/>
                <w:kern w:val="0"/>
                <w:sz w:val="18"/>
                <w:szCs w:val="18"/>
              </w:rPr>
              <w:t>、</w:t>
            </w:r>
            <w:proofErr w:type="spellStart"/>
            <w:r w:rsidRPr="000E45BD">
              <w:rPr>
                <w:rFonts w:ascii="宋体" w:hAnsi="宋体" w:cs="宋体" w:hint="eastAsia"/>
                <w:color w:val="000000"/>
                <w:kern w:val="0"/>
                <w:sz w:val="18"/>
                <w:szCs w:val="18"/>
              </w:rPr>
              <w:t>OpenStack</w:t>
            </w:r>
            <w:proofErr w:type="spellEnd"/>
            <w:r w:rsidRPr="000E45BD">
              <w:rPr>
                <w:rFonts w:ascii="宋体" w:hAnsi="宋体" w:cs="宋体" w:hint="eastAsia"/>
                <w:color w:val="000000"/>
                <w:kern w:val="0"/>
                <w:sz w:val="18"/>
                <w:szCs w:val="18"/>
              </w:rPr>
              <w:t>、Hyper-V、华为</w:t>
            </w:r>
            <w:proofErr w:type="spellStart"/>
            <w:r w:rsidRPr="000E45BD">
              <w:rPr>
                <w:rFonts w:ascii="宋体" w:hAnsi="宋体" w:cs="宋体" w:hint="eastAsia"/>
                <w:color w:val="000000"/>
                <w:kern w:val="0"/>
                <w:sz w:val="18"/>
                <w:szCs w:val="18"/>
              </w:rPr>
              <w:t>FusionSphere</w:t>
            </w:r>
            <w:proofErr w:type="spellEnd"/>
            <w:r w:rsidRPr="000E45BD">
              <w:rPr>
                <w:rFonts w:ascii="宋体" w:hAnsi="宋体" w:cs="宋体" w:hint="eastAsia"/>
                <w:color w:val="000000"/>
                <w:kern w:val="0"/>
                <w:sz w:val="18"/>
                <w:szCs w:val="18"/>
              </w:rPr>
              <w:t>、Oracle、MySQL、</w:t>
            </w:r>
            <w:proofErr w:type="spellStart"/>
            <w:r w:rsidRPr="000E45BD">
              <w:rPr>
                <w:rFonts w:ascii="宋体" w:hAnsi="宋体" w:cs="宋体" w:hint="eastAsia"/>
                <w:color w:val="000000"/>
                <w:kern w:val="0"/>
                <w:sz w:val="18"/>
                <w:szCs w:val="18"/>
              </w:rPr>
              <w:t>PostgreSQL</w:t>
            </w:r>
            <w:proofErr w:type="spellEnd"/>
            <w:r w:rsidRPr="000E45BD">
              <w:rPr>
                <w:rFonts w:ascii="宋体" w:hAnsi="宋体" w:cs="宋体" w:hint="eastAsia"/>
                <w:color w:val="000000"/>
                <w:kern w:val="0"/>
                <w:sz w:val="18"/>
                <w:szCs w:val="18"/>
              </w:rPr>
              <w:t>、SQL Server、Bind等</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日志管理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系统应能实现海量日志数据的采集并保存原始日志数据</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系统应能够对异构日志格式进行统一化处理并保存统一化处理后的日志数据</w:t>
            </w:r>
          </w:p>
        </w:tc>
      </w:tr>
      <w:tr w:rsidR="005C74E6" w:rsidRPr="005C74E6" w:rsidTr="00456474">
        <w:trPr>
          <w:trHeight w:val="48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★系统应支持界面配置即可完成未识别日志接入，无需编写xml;支持NAT环境下的Agent部署模式.提供截图并加盖公章</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w:t>
            </w:r>
            <w:proofErr w:type="gramStart"/>
            <w:r w:rsidRPr="000E45BD">
              <w:rPr>
                <w:rFonts w:ascii="宋体" w:hAnsi="宋体" w:cs="宋体" w:hint="eastAsia"/>
                <w:color w:val="000000"/>
                <w:kern w:val="0"/>
                <w:sz w:val="18"/>
                <w:szCs w:val="18"/>
              </w:rPr>
              <w:t>范式化</w:t>
            </w:r>
            <w:proofErr w:type="gramEnd"/>
            <w:r w:rsidRPr="000E45BD">
              <w:rPr>
                <w:rFonts w:ascii="宋体" w:hAnsi="宋体" w:cs="宋体" w:hint="eastAsia"/>
                <w:color w:val="000000"/>
                <w:kern w:val="0"/>
                <w:sz w:val="18"/>
                <w:szCs w:val="18"/>
              </w:rPr>
              <w:t>日志多级提取,支持正则、KV、格式串等多种灵活的提取方式【提供截图】</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系统应支持自动生成正则以高效的辅助提取【提供截图】</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系统应能够实现对海量日志数据快速查询</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系统应能够实现</w:t>
            </w:r>
            <w:proofErr w:type="gramStart"/>
            <w:r w:rsidRPr="000E45BD">
              <w:rPr>
                <w:rFonts w:ascii="宋体" w:hAnsi="宋体" w:cs="宋体" w:hint="eastAsia"/>
                <w:color w:val="000000"/>
                <w:kern w:val="0"/>
                <w:sz w:val="18"/>
                <w:szCs w:val="18"/>
              </w:rPr>
              <w:t>范式化</w:t>
            </w:r>
            <w:proofErr w:type="gramEnd"/>
            <w:r w:rsidRPr="000E45BD">
              <w:rPr>
                <w:rFonts w:ascii="宋体" w:hAnsi="宋体" w:cs="宋体" w:hint="eastAsia"/>
                <w:color w:val="000000"/>
                <w:kern w:val="0"/>
                <w:sz w:val="18"/>
                <w:szCs w:val="18"/>
              </w:rPr>
              <w:t>日志的</w:t>
            </w:r>
            <w:proofErr w:type="gramStart"/>
            <w:r w:rsidRPr="000E45BD">
              <w:rPr>
                <w:rFonts w:ascii="宋体" w:hAnsi="宋体" w:cs="宋体" w:hint="eastAsia"/>
                <w:color w:val="000000"/>
                <w:kern w:val="0"/>
                <w:sz w:val="18"/>
                <w:szCs w:val="18"/>
              </w:rPr>
              <w:t>枚举值</w:t>
            </w:r>
            <w:proofErr w:type="gramEnd"/>
            <w:r w:rsidRPr="000E45BD">
              <w:rPr>
                <w:rFonts w:ascii="宋体" w:hAnsi="宋体" w:cs="宋体" w:hint="eastAsia"/>
                <w:color w:val="000000"/>
                <w:kern w:val="0"/>
                <w:sz w:val="18"/>
                <w:szCs w:val="18"/>
              </w:rPr>
              <w:t>管理，实现对</w:t>
            </w:r>
            <w:proofErr w:type="gramStart"/>
            <w:r w:rsidRPr="000E45BD">
              <w:rPr>
                <w:rFonts w:ascii="宋体" w:hAnsi="宋体" w:cs="宋体" w:hint="eastAsia"/>
                <w:color w:val="000000"/>
                <w:kern w:val="0"/>
                <w:sz w:val="18"/>
                <w:szCs w:val="18"/>
              </w:rPr>
              <w:t>范式化</w:t>
            </w:r>
            <w:proofErr w:type="gramEnd"/>
            <w:r w:rsidRPr="000E45BD">
              <w:rPr>
                <w:rFonts w:ascii="宋体" w:hAnsi="宋体" w:cs="宋体" w:hint="eastAsia"/>
                <w:color w:val="000000"/>
                <w:kern w:val="0"/>
                <w:sz w:val="18"/>
                <w:szCs w:val="18"/>
              </w:rPr>
              <w:t>日志字段的灵活翻译【提供截图】</w:t>
            </w:r>
          </w:p>
        </w:tc>
      </w:tr>
      <w:tr w:rsidR="005C74E6" w:rsidRPr="005C74E6" w:rsidTr="00456474">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日志转发</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系统应提供日志转发功能，应支持日志转发多个目标地址，可实现原始日志、</w:t>
            </w:r>
            <w:proofErr w:type="gramStart"/>
            <w:r w:rsidRPr="000E45BD">
              <w:rPr>
                <w:rFonts w:ascii="宋体" w:hAnsi="宋体" w:cs="宋体" w:hint="eastAsia"/>
                <w:color w:val="000000"/>
                <w:kern w:val="0"/>
                <w:sz w:val="18"/>
                <w:szCs w:val="18"/>
              </w:rPr>
              <w:t>范式化</w:t>
            </w:r>
            <w:proofErr w:type="gramEnd"/>
            <w:r w:rsidRPr="000E45BD">
              <w:rPr>
                <w:rFonts w:ascii="宋体" w:hAnsi="宋体" w:cs="宋体" w:hint="eastAsia"/>
                <w:color w:val="000000"/>
                <w:kern w:val="0"/>
                <w:sz w:val="18"/>
                <w:szCs w:val="18"/>
              </w:rPr>
              <w:t>日志的转发，且不丢失原始日志源IP信息【提供截图】</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日志备份恢复</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系统应支持按类型、按日期(天)，手动、自动备份日志</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系统应支持设置日志存储备份策略，可设置备份周期、备份日志类型</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系统应支持备份日志导入查询</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系统应支持日志备份远程服务器，如传送到FTP服务器</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★系统应支持日志存储扩展，如NFS网络共享存储扩展【提供截图】</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日志查询分析</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系统应支持实时日志查询、历史日志查询</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系统应支持原始日志、</w:t>
            </w:r>
            <w:proofErr w:type="gramStart"/>
            <w:r w:rsidRPr="000E45BD">
              <w:rPr>
                <w:rFonts w:ascii="宋体" w:hAnsi="宋体" w:cs="宋体" w:hint="eastAsia"/>
                <w:color w:val="000000"/>
                <w:kern w:val="0"/>
                <w:sz w:val="18"/>
                <w:szCs w:val="18"/>
              </w:rPr>
              <w:t>范式化</w:t>
            </w:r>
            <w:proofErr w:type="gramEnd"/>
            <w:r w:rsidRPr="000E45BD">
              <w:rPr>
                <w:rFonts w:ascii="宋体" w:hAnsi="宋体" w:cs="宋体" w:hint="eastAsia"/>
                <w:color w:val="000000"/>
                <w:kern w:val="0"/>
                <w:sz w:val="18"/>
                <w:szCs w:val="18"/>
              </w:rPr>
              <w:t>日志查询</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系统应支持自定义查询规则</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系统应支持全文检索、模糊检索、正则检索等多种方式【提供截图】</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系统应支持日志检索结果存储为日志监控视图</w:t>
            </w:r>
          </w:p>
        </w:tc>
      </w:tr>
      <w:tr w:rsidR="005C74E6" w:rsidRPr="005C74E6" w:rsidTr="00456474">
        <w:trPr>
          <w:trHeight w:val="72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lastRenderedPageBreak/>
              <w:t>事件告警</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内置事件分类，并支持自定义事件分类，可定义事件分类的风险级别,内置丰富的事件规则，应支持自定义事件规则【提供截图】系统应支持查询实时事件，并可以很方便的下钻事件规则以及原始日志信息【提供截图并加盖公章】</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系统应支持基于事件分类的告警规则，支持短信、声音、邮件、界面提示等多种告警方式</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系统应支持告警抑制</w:t>
            </w:r>
          </w:p>
        </w:tc>
      </w:tr>
      <w:tr w:rsidR="005C74E6" w:rsidRPr="005C74E6" w:rsidTr="00456474">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★系统应支持资产属性配置,资产标签，且至少6种标签以上，根据标签可快速查询资产【提供截图并加盖公章】</w:t>
            </w:r>
          </w:p>
        </w:tc>
      </w:tr>
      <w:tr w:rsidR="005C74E6" w:rsidRPr="005C74E6" w:rsidTr="00456474">
        <w:trPr>
          <w:trHeight w:val="48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系统应支持手工注册资产，支持对资产进行修改/删除、批量导入/导出/添加/修改/删除等多种方式的管理；</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系统应支持从日志进行资产发现,</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系统应支持按资产查看资产日志、事件、资产告警</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报表管理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系统应能够按照多种维度统计日志信息</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系统应支持统计分析报表与多种文件格式导出</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系统应能支持用户上传自定义报表模板</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系统应能支持自定义报表目录、LOGO等【提供截图】</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统计项管理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系统应支持生成折线图、趋势图、饼图、柱状图、表格等统计项</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系统应支持自定义统计项</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系统应支持统计项分组保存</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系统应支持统计项引用到报表【提供截图】</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用户管理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系统应支持用户自定义账号</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系统应支持管理员、审计员、操作员多种权限设置</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系统应支持密码配置策略</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系统应支持超时退出机制</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系统应支持来访IP限制，对暴力猜测IP地址进行锁定</w:t>
            </w:r>
          </w:p>
        </w:tc>
      </w:tr>
      <w:tr w:rsidR="005C74E6" w:rsidRPr="005C74E6" w:rsidTr="00456474">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系统自身安全性管理</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系统应支持自身日志记录并可查询、自身CPU、内存和磁盘使用率可监控并以图形化方式动态显示，且支持状态监控和主动告警；</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系统应支持系统基本参数管理、基本配置管理。</w:t>
            </w:r>
          </w:p>
        </w:tc>
      </w:tr>
      <w:tr w:rsidR="005C74E6" w:rsidRPr="005C74E6" w:rsidTr="00456474">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★资质指标</w:t>
            </w: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计算机软件著作权登记证书</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公安部销售许可证-</w:t>
            </w:r>
            <w:proofErr w:type="gramStart"/>
            <w:r w:rsidRPr="000E45BD">
              <w:rPr>
                <w:rFonts w:ascii="宋体" w:hAnsi="宋体" w:cs="宋体" w:hint="eastAsia"/>
                <w:color w:val="000000"/>
                <w:kern w:val="0"/>
                <w:sz w:val="18"/>
                <w:szCs w:val="18"/>
              </w:rPr>
              <w:t>行标三级</w:t>
            </w:r>
            <w:proofErr w:type="gramEnd"/>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涉密信息系统产品检测证书</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产品具有ipv6 ready logo 认证证书</w:t>
            </w:r>
          </w:p>
        </w:tc>
      </w:tr>
      <w:tr w:rsidR="005C74E6" w:rsidRPr="005C74E6" w:rsidTr="00456474">
        <w:trPr>
          <w:trHeight w:val="270"/>
        </w:trPr>
        <w:tc>
          <w:tcPr>
            <w:tcW w:w="1080" w:type="dxa"/>
            <w:vMerge/>
            <w:tcBorders>
              <w:top w:val="nil"/>
              <w:left w:val="single" w:sz="4" w:space="0" w:color="auto"/>
              <w:bottom w:val="single" w:sz="4" w:space="0" w:color="auto"/>
              <w:right w:val="single" w:sz="4" w:space="0" w:color="auto"/>
            </w:tcBorders>
            <w:vAlign w:val="center"/>
            <w:hideMark/>
          </w:tcPr>
          <w:p w:rsidR="005C74E6" w:rsidRPr="000E45BD" w:rsidRDefault="005C74E6" w:rsidP="005C74E6">
            <w:pPr>
              <w:widowControl/>
              <w:rPr>
                <w:rFonts w:ascii="宋体" w:hAnsi="宋体" w:cs="宋体"/>
                <w:color w:val="000000"/>
                <w:kern w:val="0"/>
                <w:sz w:val="18"/>
                <w:szCs w:val="18"/>
              </w:rPr>
            </w:pPr>
          </w:p>
        </w:tc>
        <w:tc>
          <w:tcPr>
            <w:tcW w:w="8433" w:type="dxa"/>
            <w:tcBorders>
              <w:top w:val="nil"/>
              <w:left w:val="nil"/>
              <w:bottom w:val="single" w:sz="4" w:space="0" w:color="auto"/>
              <w:right w:val="single" w:sz="4" w:space="0" w:color="auto"/>
            </w:tcBorders>
            <w:shd w:val="clear" w:color="auto" w:fill="auto"/>
            <w:vAlign w:val="center"/>
            <w:hideMark/>
          </w:tcPr>
          <w:p w:rsidR="005C74E6" w:rsidRPr="000E45BD" w:rsidRDefault="005C74E6" w:rsidP="005C74E6">
            <w:pPr>
              <w:widowControl/>
              <w:rPr>
                <w:rFonts w:ascii="宋体" w:hAnsi="宋体" w:cs="宋体"/>
                <w:color w:val="000000"/>
                <w:kern w:val="0"/>
                <w:sz w:val="18"/>
                <w:szCs w:val="18"/>
              </w:rPr>
            </w:pPr>
            <w:r w:rsidRPr="000E45BD">
              <w:rPr>
                <w:rFonts w:ascii="宋体" w:hAnsi="宋体" w:cs="宋体" w:hint="eastAsia"/>
                <w:color w:val="000000"/>
                <w:kern w:val="0"/>
                <w:sz w:val="18"/>
                <w:szCs w:val="18"/>
              </w:rPr>
              <w:t>中国国家信息安全产品认证证书（增强级）</w:t>
            </w:r>
          </w:p>
        </w:tc>
      </w:tr>
    </w:tbl>
    <w:p w:rsidR="005C74E6" w:rsidRDefault="005C74E6" w:rsidP="005C74E6">
      <w:pPr>
        <w:pStyle w:val="11"/>
        <w:spacing w:line="440" w:lineRule="exact"/>
        <w:ind w:left="645" w:firstLineChars="0" w:firstLine="0"/>
        <w:jc w:val="left"/>
        <w:rPr>
          <w:rFonts w:ascii="宋体" w:hAnsi="宋体"/>
          <w:b/>
          <w:bCs/>
          <w:sz w:val="24"/>
        </w:rPr>
      </w:pPr>
    </w:p>
    <w:p w:rsidR="00456474" w:rsidRDefault="00456474" w:rsidP="005C74E6">
      <w:pPr>
        <w:pStyle w:val="11"/>
        <w:spacing w:line="440" w:lineRule="exact"/>
        <w:ind w:left="645" w:firstLineChars="0" w:firstLine="0"/>
        <w:jc w:val="left"/>
        <w:rPr>
          <w:rFonts w:ascii="宋体" w:hAnsi="宋体"/>
          <w:b/>
          <w:bCs/>
          <w:sz w:val="24"/>
        </w:rPr>
      </w:pPr>
    </w:p>
    <w:p w:rsidR="00456474" w:rsidRDefault="00456474" w:rsidP="005C74E6">
      <w:pPr>
        <w:pStyle w:val="11"/>
        <w:spacing w:line="440" w:lineRule="exact"/>
        <w:ind w:left="645" w:firstLineChars="0" w:firstLine="0"/>
        <w:jc w:val="left"/>
        <w:rPr>
          <w:rFonts w:ascii="宋体" w:hAnsi="宋体"/>
          <w:b/>
          <w:bCs/>
          <w:sz w:val="24"/>
        </w:rPr>
      </w:pPr>
    </w:p>
    <w:p w:rsidR="00456474" w:rsidRDefault="00456474" w:rsidP="005C74E6">
      <w:pPr>
        <w:pStyle w:val="11"/>
        <w:spacing w:line="440" w:lineRule="exact"/>
        <w:ind w:left="645" w:firstLineChars="0" w:firstLine="0"/>
        <w:jc w:val="left"/>
        <w:rPr>
          <w:rFonts w:ascii="宋体" w:hAnsi="宋体"/>
          <w:b/>
          <w:bCs/>
          <w:sz w:val="24"/>
        </w:rPr>
      </w:pPr>
    </w:p>
    <w:p w:rsidR="00456474" w:rsidRDefault="00456474" w:rsidP="005C74E6">
      <w:pPr>
        <w:pStyle w:val="11"/>
        <w:spacing w:line="440" w:lineRule="exact"/>
        <w:ind w:left="645" w:firstLineChars="0" w:firstLine="0"/>
        <w:jc w:val="left"/>
        <w:rPr>
          <w:rFonts w:ascii="宋体" w:hAnsi="宋体"/>
          <w:b/>
          <w:bCs/>
          <w:sz w:val="24"/>
        </w:rPr>
      </w:pPr>
    </w:p>
    <w:p w:rsidR="00C95A73" w:rsidRDefault="00C95A73" w:rsidP="005C74E6">
      <w:pPr>
        <w:pStyle w:val="11"/>
        <w:spacing w:line="440" w:lineRule="exact"/>
        <w:ind w:left="645" w:firstLineChars="0" w:firstLine="0"/>
        <w:jc w:val="left"/>
        <w:rPr>
          <w:rFonts w:ascii="宋体" w:hAnsi="宋体"/>
          <w:b/>
          <w:bCs/>
          <w:sz w:val="24"/>
        </w:rPr>
      </w:pPr>
    </w:p>
    <w:p w:rsidR="00C95A73" w:rsidRPr="005C74E6" w:rsidRDefault="00C95A73" w:rsidP="005C74E6">
      <w:pPr>
        <w:pStyle w:val="11"/>
        <w:spacing w:line="440" w:lineRule="exact"/>
        <w:ind w:left="645" w:firstLineChars="0" w:firstLine="0"/>
        <w:jc w:val="left"/>
        <w:rPr>
          <w:rFonts w:ascii="宋体" w:hAnsi="宋体"/>
          <w:b/>
          <w:bCs/>
          <w:sz w:val="24"/>
        </w:rPr>
      </w:pPr>
    </w:p>
    <w:p w:rsidR="00EA5523" w:rsidRDefault="002A7B89" w:rsidP="002A7B89">
      <w:pPr>
        <w:pStyle w:val="2"/>
      </w:pPr>
      <w:r>
        <w:rPr>
          <w:rFonts w:hint="eastAsia"/>
        </w:rPr>
        <w:lastRenderedPageBreak/>
        <w:t xml:space="preserve">3.5 </w:t>
      </w:r>
      <w:r w:rsidR="005C74E6">
        <w:rPr>
          <w:rFonts w:hint="eastAsia"/>
        </w:rPr>
        <w:t>路由器</w:t>
      </w: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7"/>
        <w:gridCol w:w="7371"/>
      </w:tblGrid>
      <w:tr w:rsidR="002A7B89" w:rsidRPr="00840867" w:rsidTr="00456474">
        <w:trPr>
          <w:trHeight w:val="20"/>
        </w:trPr>
        <w:tc>
          <w:tcPr>
            <w:tcW w:w="2127" w:type="dxa"/>
            <w:noWrap/>
            <w:vAlign w:val="center"/>
          </w:tcPr>
          <w:p w:rsidR="002A7B89" w:rsidRPr="00840867" w:rsidRDefault="002A7B89" w:rsidP="000E45BD">
            <w:pPr>
              <w:widowControl/>
              <w:jc w:val="left"/>
              <w:rPr>
                <w:rFonts w:ascii="宋体" w:hAnsi="宋体" w:cs="宋体"/>
                <w:b/>
                <w:bCs/>
                <w:kern w:val="0"/>
                <w:szCs w:val="21"/>
              </w:rPr>
            </w:pPr>
            <w:r w:rsidRPr="00840867">
              <w:rPr>
                <w:rFonts w:ascii="宋体" w:hAnsi="宋体" w:cs="宋体" w:hint="eastAsia"/>
                <w:b/>
                <w:bCs/>
                <w:kern w:val="0"/>
                <w:szCs w:val="21"/>
              </w:rPr>
              <w:t>功能类别</w:t>
            </w:r>
          </w:p>
        </w:tc>
        <w:tc>
          <w:tcPr>
            <w:tcW w:w="7371" w:type="dxa"/>
            <w:noWrap/>
            <w:vAlign w:val="center"/>
          </w:tcPr>
          <w:p w:rsidR="002A7B89" w:rsidRPr="00840867" w:rsidRDefault="002A7B89" w:rsidP="000E45BD">
            <w:pPr>
              <w:widowControl/>
              <w:jc w:val="left"/>
              <w:rPr>
                <w:rFonts w:ascii="宋体" w:hAnsi="宋体" w:cs="宋体"/>
                <w:b/>
                <w:bCs/>
                <w:kern w:val="0"/>
                <w:szCs w:val="21"/>
              </w:rPr>
            </w:pPr>
            <w:r w:rsidRPr="00840867">
              <w:rPr>
                <w:rFonts w:ascii="宋体" w:hAnsi="宋体" w:cs="宋体" w:hint="eastAsia"/>
                <w:b/>
                <w:bCs/>
                <w:kern w:val="0"/>
                <w:szCs w:val="21"/>
              </w:rPr>
              <w:t>技术要求及指标</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包转发率</w:t>
            </w:r>
          </w:p>
        </w:tc>
        <w:tc>
          <w:tcPr>
            <w:tcW w:w="7371" w:type="dxa"/>
            <w:noWrap/>
            <w:vAlign w:val="center"/>
          </w:tcPr>
          <w:p w:rsidR="002A7B89" w:rsidRPr="002A7B89" w:rsidRDefault="00456474"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w:t>
            </w:r>
            <w:r w:rsidR="002A7B89" w:rsidRPr="002A7B89">
              <w:rPr>
                <w:rFonts w:ascii="宋体" w:hAnsi="宋体" w:cs="宋体" w:hint="eastAsia"/>
                <w:color w:val="000000"/>
                <w:kern w:val="0"/>
                <w:sz w:val="18"/>
                <w:szCs w:val="18"/>
              </w:rPr>
              <w:t>包转发率≥200Mpps</w:t>
            </w:r>
            <w:r w:rsidR="002A7B89" w:rsidRPr="002A7B89" w:rsidDel="004E5BA7">
              <w:rPr>
                <w:rFonts w:ascii="宋体" w:hAnsi="宋体" w:cs="宋体"/>
                <w:color w:val="000000"/>
                <w:kern w:val="0"/>
                <w:sz w:val="18"/>
                <w:szCs w:val="18"/>
              </w:rPr>
              <w:t xml:space="preserve"> </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架构</w:t>
            </w:r>
          </w:p>
        </w:tc>
        <w:tc>
          <w:tcPr>
            <w:tcW w:w="7371"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★控制转发物理分离，提供产品物理转发板及主控截图</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接口</w:t>
            </w:r>
          </w:p>
        </w:tc>
        <w:tc>
          <w:tcPr>
            <w:tcW w:w="7371" w:type="dxa"/>
            <w:noWrap/>
            <w:vAlign w:val="center"/>
          </w:tcPr>
          <w:p w:rsidR="002A7B89" w:rsidRPr="002A7B89" w:rsidRDefault="002A7B89" w:rsidP="000E45BD">
            <w:pPr>
              <w:widowControl/>
              <w:jc w:val="left"/>
              <w:rPr>
                <w:rFonts w:ascii="宋体" w:hAnsi="宋体" w:cs="宋体"/>
                <w:color w:val="000000"/>
                <w:kern w:val="0"/>
                <w:sz w:val="18"/>
                <w:szCs w:val="18"/>
              </w:rPr>
            </w:pPr>
            <w:proofErr w:type="gramStart"/>
            <w:r w:rsidRPr="002A7B89">
              <w:rPr>
                <w:rFonts w:ascii="宋体" w:hAnsi="宋体" w:cs="宋体" w:hint="eastAsia"/>
                <w:color w:val="000000"/>
                <w:kern w:val="0"/>
                <w:sz w:val="18"/>
                <w:szCs w:val="18"/>
              </w:rPr>
              <w:t>实配</w:t>
            </w:r>
            <w:proofErr w:type="gramEnd"/>
            <w:r w:rsidRPr="002A7B89">
              <w:rPr>
                <w:rFonts w:ascii="宋体" w:hAnsi="宋体" w:cs="宋体" w:hint="eastAsia"/>
                <w:color w:val="000000"/>
                <w:kern w:val="0"/>
                <w:sz w:val="18"/>
                <w:szCs w:val="18"/>
              </w:rPr>
              <w:t>10*GE+4*10GE</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槽位数</w:t>
            </w:r>
          </w:p>
        </w:tc>
        <w:tc>
          <w:tcPr>
            <w:tcW w:w="7371"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槽位数≥6</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板卡种类</w:t>
            </w:r>
          </w:p>
        </w:tc>
        <w:tc>
          <w:tcPr>
            <w:tcW w:w="7371"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支持通道化E1、非通道化E1、异步串口、同异步串口、等广域网接口扩展，并提供板卡实物图</w:t>
            </w:r>
          </w:p>
        </w:tc>
      </w:tr>
      <w:tr w:rsidR="002A7B89" w:rsidRPr="002A7B89" w:rsidTr="00456474">
        <w:trPr>
          <w:trHeight w:val="20"/>
        </w:trPr>
        <w:tc>
          <w:tcPr>
            <w:tcW w:w="2127"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电源</w:t>
            </w:r>
          </w:p>
        </w:tc>
        <w:tc>
          <w:tcPr>
            <w:tcW w:w="7371" w:type="dxa"/>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电源数量≥2</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接口形态</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支持E1、155MPOS、CPOS、SAE、VE1等接口</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特性</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支持零配置开局，设备拨号上网后，可以通过TR069协议实现配置自动上线部署</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特性</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★支持对系统软硬部件的内部事件、状态进行监控，出现特定事件后能够自动调整网络设备业务和控制策略，实现智能自动化控制</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支持对系统软硬件的内部事件、状态进行监控，出现问题时收集实时信息并自动修复将实时信息发送到指定服务器</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特性</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支持划分安全域，用于管理防火墙设备上安全需求相同的多个接口；支持IPS、ADVPN、GDVPN、SSL VPN特性权威第三方机构的测试报告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虚拟化IRF</w:t>
            </w:r>
            <w:r w:rsidRPr="002A7B89">
              <w:rPr>
                <w:rFonts w:ascii="宋体" w:hAnsi="宋体" w:cs="宋体"/>
                <w:color w:val="000000"/>
                <w:kern w:val="0"/>
                <w:sz w:val="18"/>
                <w:szCs w:val="18"/>
              </w:rPr>
              <w:t xml:space="preserve"> </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支持虚拟化特性，将物理上两台设备虚拟化成一台逻辑设备，权威第三方机构的测试报告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广域网优化</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支持对HTTP/FTP等TCP业务流量进行优化传输技术，提高广域网带宽利用率，权威第三方机构的测试报告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URL过滤黑名单功能</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支持对终端用户域名访问控制功能，权威第三方机构的测试报告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openflow</w:t>
            </w:r>
            <w:proofErr w:type="spellEnd"/>
            <w:r w:rsidRPr="002A7B89">
              <w:rPr>
                <w:rFonts w:ascii="宋体" w:hAnsi="宋体" w:cs="宋体" w:hint="eastAsia"/>
                <w:color w:val="000000"/>
                <w:kern w:val="0"/>
                <w:sz w:val="18"/>
                <w:szCs w:val="18"/>
              </w:rPr>
              <w:t>功能</w:t>
            </w:r>
          </w:p>
        </w:tc>
        <w:tc>
          <w:tcPr>
            <w:tcW w:w="7371" w:type="dxa"/>
            <w:tcBorders>
              <w:top w:val="single" w:sz="4" w:space="0" w:color="auto"/>
              <w:left w:val="single" w:sz="4"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openflow</w:t>
            </w:r>
            <w:proofErr w:type="spellEnd"/>
            <w:r w:rsidRPr="002A7B89">
              <w:rPr>
                <w:rFonts w:ascii="宋体" w:hAnsi="宋体" w:cs="宋体" w:hint="eastAsia"/>
                <w:color w:val="000000"/>
                <w:kern w:val="0"/>
                <w:sz w:val="18"/>
                <w:szCs w:val="18"/>
              </w:rPr>
              <w:t>功能，权威第三方机构的测试报告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基于域的防火墙</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支持划分安全域，用于管理防火墙设备上安全需求相同的多个接口，权威第三方机构的测试报告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IPS入侵防御功能</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支持对已知网络攻击进行安全防御，提高网络安全性，权威第三方机构的测试报告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ADVPN功能</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通过动态VPN技术，实现动态获取对端分支节点当前的公网地址，从而实现两个节点之间动态建立跨越IP核心网络的ADVPN隧道简化VPN网络部署复杂度和提高管理效率，权威第三方机构的测试报告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GDVPN功能</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支持密钥和IPSEC安全策略集中管理，基于IPSEC安全模型，属于同一组的所有成员共享相同的策略及密钥，权威第三方机构的测试报告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VXLAN功能</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支持VXLAN数据中心特性，并提供支持此特性权威第三方机构的测试报告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短信开局</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支持利用短信下发的方式实现设备开局部署，并提供支持此功能的权威第三方机构的测试报告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U盘0配置部署</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支持利用U盘0配置方式实现设备开局部署，并提供支持此功能的权威第三方机构的测试报告</w:t>
            </w:r>
          </w:p>
        </w:tc>
      </w:tr>
      <w:tr w:rsidR="002A7B89" w:rsidRPr="002A7B89" w:rsidTr="00456474">
        <w:trPr>
          <w:trHeight w:val="2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嵌入式自动化（EAA）</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支持对系统软硬部件的内部事件、状态进行监控，出现特定事件后能够自动调整网络设备业务和控制策略，实现智能自动化控制</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支持对系统软硬件的内部事件、状态进行监控，出现问题时收集实时信息并自动修复将实时信息发送到指定服务器</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要求支持此功能，权威第三方机构的测试报告</w:t>
            </w:r>
          </w:p>
        </w:tc>
      </w:tr>
    </w:tbl>
    <w:p w:rsidR="005C74E6" w:rsidRPr="002A7B89" w:rsidRDefault="005C74E6" w:rsidP="000720BB">
      <w:pPr>
        <w:pStyle w:val="11"/>
        <w:spacing w:line="440" w:lineRule="exact"/>
        <w:ind w:firstLineChars="0"/>
        <w:jc w:val="left"/>
        <w:rPr>
          <w:rFonts w:ascii="宋体" w:hAnsi="宋体"/>
          <w:b/>
          <w:bCs/>
          <w:sz w:val="24"/>
        </w:rPr>
      </w:pPr>
    </w:p>
    <w:p w:rsidR="00EA5523" w:rsidRDefault="002A7B89" w:rsidP="002A7B89">
      <w:pPr>
        <w:pStyle w:val="2"/>
      </w:pPr>
      <w:r>
        <w:rPr>
          <w:rFonts w:hint="eastAsia"/>
        </w:rPr>
        <w:lastRenderedPageBreak/>
        <w:t xml:space="preserve">3.6 </w:t>
      </w:r>
      <w:r w:rsidR="005C74E6">
        <w:rPr>
          <w:rFonts w:hint="eastAsia"/>
        </w:rPr>
        <w:t>交换机</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513"/>
      </w:tblGrid>
      <w:tr w:rsidR="002A7B89" w:rsidRPr="00DD5250" w:rsidTr="002A7B89">
        <w:trPr>
          <w:trHeight w:val="296"/>
        </w:trPr>
        <w:tc>
          <w:tcPr>
            <w:tcW w:w="1701" w:type="dxa"/>
            <w:shd w:val="clear" w:color="auto" w:fill="auto"/>
          </w:tcPr>
          <w:p w:rsidR="002A7B89" w:rsidRPr="004D3C58" w:rsidRDefault="002A7B89" w:rsidP="000E45BD">
            <w:pPr>
              <w:widowControl/>
              <w:jc w:val="left"/>
              <w:rPr>
                <w:rFonts w:ascii="宋体" w:hAnsi="宋体" w:cs="宋体"/>
                <w:b/>
                <w:bCs/>
                <w:kern w:val="0"/>
                <w:szCs w:val="21"/>
              </w:rPr>
            </w:pPr>
            <w:r w:rsidRPr="004D3C58">
              <w:rPr>
                <w:rFonts w:ascii="宋体" w:hAnsi="宋体" w:cs="宋体" w:hint="eastAsia"/>
                <w:b/>
                <w:bCs/>
                <w:kern w:val="0"/>
                <w:szCs w:val="21"/>
              </w:rPr>
              <w:t>功能及技术指标</w:t>
            </w:r>
          </w:p>
        </w:tc>
        <w:tc>
          <w:tcPr>
            <w:tcW w:w="7513" w:type="dxa"/>
            <w:shd w:val="clear" w:color="auto" w:fill="auto"/>
          </w:tcPr>
          <w:p w:rsidR="002A7B89" w:rsidRPr="004D3C58" w:rsidRDefault="002A7B89" w:rsidP="000E45BD">
            <w:pPr>
              <w:widowControl/>
              <w:jc w:val="left"/>
              <w:rPr>
                <w:rFonts w:ascii="宋体" w:hAnsi="宋体" w:cs="宋体"/>
                <w:b/>
                <w:bCs/>
                <w:kern w:val="0"/>
                <w:szCs w:val="21"/>
              </w:rPr>
            </w:pPr>
            <w:r w:rsidRPr="004D3C58">
              <w:rPr>
                <w:rFonts w:ascii="宋体" w:hAnsi="宋体" w:cs="宋体" w:hint="eastAsia"/>
                <w:b/>
                <w:bCs/>
                <w:kern w:val="0"/>
                <w:szCs w:val="21"/>
              </w:rPr>
              <w:t>参数要求</w:t>
            </w:r>
          </w:p>
        </w:tc>
      </w:tr>
      <w:tr w:rsidR="002A7B89" w:rsidRPr="002A7B89" w:rsidTr="002A7B89">
        <w:trPr>
          <w:trHeight w:val="176"/>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★产品架构</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支持多级交换架构，能够配置独立的交换网板与独立的主控板，交换网板与主控板硬件槽位分离</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业务板卡与交换网板采用完全正交设计（槽位互相垂直），跨线卡业务流量通过正交连接器直接上交换网板，背板走</w:t>
            </w:r>
            <w:proofErr w:type="gramStart"/>
            <w:r w:rsidRPr="002A7B89">
              <w:rPr>
                <w:rFonts w:ascii="宋体" w:hAnsi="宋体" w:cs="宋体" w:hint="eastAsia"/>
                <w:color w:val="000000"/>
                <w:kern w:val="0"/>
                <w:sz w:val="18"/>
                <w:szCs w:val="18"/>
              </w:rPr>
              <w:t>线降低</w:t>
            </w:r>
            <w:proofErr w:type="gramEnd"/>
            <w:r w:rsidRPr="002A7B89">
              <w:rPr>
                <w:rFonts w:ascii="宋体" w:hAnsi="宋体" w:cs="宋体" w:hint="eastAsia"/>
                <w:color w:val="000000"/>
                <w:kern w:val="0"/>
                <w:sz w:val="18"/>
                <w:szCs w:val="18"/>
              </w:rPr>
              <w:t>为零，极大规避信号衰减，具备平滑演进能力。提供</w:t>
            </w:r>
            <w:proofErr w:type="gramStart"/>
            <w:r w:rsidRPr="002A7B89">
              <w:rPr>
                <w:rFonts w:ascii="宋体" w:hAnsi="宋体" w:cs="宋体" w:hint="eastAsia"/>
                <w:color w:val="000000"/>
                <w:kern w:val="0"/>
                <w:sz w:val="18"/>
                <w:szCs w:val="18"/>
              </w:rPr>
              <w:t>官网证明</w:t>
            </w:r>
            <w:proofErr w:type="gramEnd"/>
            <w:r w:rsidRPr="002A7B89">
              <w:rPr>
                <w:rFonts w:ascii="宋体" w:hAnsi="宋体" w:cs="宋体" w:hint="eastAsia"/>
                <w:color w:val="000000"/>
                <w:kern w:val="0"/>
                <w:sz w:val="18"/>
                <w:szCs w:val="18"/>
              </w:rPr>
              <w:t>和实物正反面图片，指明槽位物理位置关系。</w:t>
            </w:r>
          </w:p>
        </w:tc>
      </w:tr>
      <w:tr w:rsidR="002A7B89" w:rsidRPr="002A7B89" w:rsidTr="002A7B89">
        <w:trPr>
          <w:trHeight w:val="17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空间要求</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采用紧凑型机</w:t>
            </w:r>
            <w:proofErr w:type="gramStart"/>
            <w:r w:rsidRPr="002A7B89">
              <w:rPr>
                <w:rFonts w:ascii="宋体" w:hAnsi="宋体" w:cs="宋体" w:hint="eastAsia"/>
                <w:color w:val="000000"/>
                <w:kern w:val="0"/>
                <w:sz w:val="18"/>
                <w:szCs w:val="18"/>
              </w:rPr>
              <w:t>框设计</w:t>
            </w:r>
            <w:proofErr w:type="gramEnd"/>
            <w:r w:rsidRPr="002A7B89">
              <w:rPr>
                <w:rFonts w:ascii="宋体" w:hAnsi="宋体" w:cs="宋体" w:hint="eastAsia"/>
                <w:color w:val="000000"/>
                <w:kern w:val="0"/>
                <w:sz w:val="18"/>
                <w:szCs w:val="18"/>
              </w:rPr>
              <w:t>以达到更高的机房空间利用率，节约空间成本。</w:t>
            </w:r>
          </w:p>
        </w:tc>
      </w:tr>
      <w:tr w:rsidR="002A7B89" w:rsidRPr="002A7B89" w:rsidTr="002A7B89">
        <w:trPr>
          <w:trHeight w:val="176"/>
        </w:trPr>
        <w:tc>
          <w:tcPr>
            <w:tcW w:w="1701" w:type="dxa"/>
            <w:shd w:val="clear" w:color="auto" w:fill="auto"/>
          </w:tcPr>
          <w:p w:rsidR="002A7B89" w:rsidRPr="002A7B89" w:rsidRDefault="00456474"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w:t>
            </w:r>
            <w:r w:rsidR="002A7B89" w:rsidRPr="002A7B89">
              <w:rPr>
                <w:rFonts w:ascii="宋体" w:hAnsi="宋体" w:cs="宋体" w:hint="eastAsia"/>
                <w:color w:val="000000"/>
                <w:kern w:val="0"/>
                <w:sz w:val="18"/>
                <w:szCs w:val="18"/>
              </w:rPr>
              <w:t>业务插槽数</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业务插槽数≥6</w:t>
            </w:r>
          </w:p>
        </w:tc>
      </w:tr>
      <w:tr w:rsidR="002A7B89" w:rsidRPr="002A7B89" w:rsidTr="002A7B89">
        <w:trPr>
          <w:trHeight w:val="17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交换容量</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color w:val="000000"/>
                <w:kern w:val="0"/>
                <w:sz w:val="18"/>
                <w:szCs w:val="18"/>
              </w:rPr>
              <w:t>153.6Tbps</w:t>
            </w:r>
          </w:p>
        </w:tc>
      </w:tr>
      <w:tr w:rsidR="002A7B89" w:rsidRPr="002A7B89" w:rsidTr="002A7B89">
        <w:trPr>
          <w:trHeight w:val="298"/>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转发能力</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color w:val="000000"/>
                <w:kern w:val="0"/>
                <w:sz w:val="18"/>
                <w:szCs w:val="18"/>
              </w:rPr>
              <w:t xml:space="preserve">36000 </w:t>
            </w:r>
            <w:proofErr w:type="spellStart"/>
            <w:r w:rsidRPr="002A7B89">
              <w:rPr>
                <w:rFonts w:ascii="宋体" w:hAnsi="宋体" w:cs="宋体"/>
                <w:color w:val="000000"/>
                <w:kern w:val="0"/>
                <w:sz w:val="18"/>
                <w:szCs w:val="18"/>
              </w:rPr>
              <w:t>Mpps</w:t>
            </w:r>
            <w:proofErr w:type="spellEnd"/>
          </w:p>
        </w:tc>
      </w:tr>
      <w:tr w:rsidR="002A7B89" w:rsidRPr="002A7B89" w:rsidTr="002A7B89">
        <w:trPr>
          <w:trHeight w:val="251"/>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主控引擎</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主控槽位与交换网板槽位宽度相同的全宽槽位，提供更好的扩展性和可靠性</w:t>
            </w:r>
          </w:p>
        </w:tc>
      </w:tr>
      <w:tr w:rsidR="002A7B89" w:rsidRPr="002A7B89" w:rsidTr="002A7B89">
        <w:trPr>
          <w:trHeight w:val="70"/>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电源冗余</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电源模块冗余</w:t>
            </w:r>
          </w:p>
        </w:tc>
      </w:tr>
      <w:tr w:rsidR="002A7B89" w:rsidRPr="002A7B89" w:rsidTr="002A7B89">
        <w:trPr>
          <w:trHeight w:val="29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关键部件热插拔</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主控交换卡、电源、接口模块、风扇、网板等关键部件可热插拔</w:t>
            </w:r>
          </w:p>
        </w:tc>
      </w:tr>
      <w:tr w:rsidR="002A7B89" w:rsidRPr="002A7B89" w:rsidTr="000E45BD">
        <w:trPr>
          <w:trHeight w:val="304"/>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★接口要求</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以太网支持</w:t>
            </w:r>
            <w:proofErr w:type="gramStart"/>
            <w:r w:rsidRPr="002A7B89">
              <w:rPr>
                <w:rFonts w:ascii="宋体" w:hAnsi="宋体" w:cs="宋体" w:hint="eastAsia"/>
                <w:color w:val="000000"/>
                <w:kern w:val="0"/>
                <w:sz w:val="18"/>
                <w:szCs w:val="18"/>
              </w:rPr>
              <w:t>千兆电口，千兆光口</w:t>
            </w:r>
            <w:proofErr w:type="gramEnd"/>
            <w:r w:rsidRPr="002A7B89">
              <w:rPr>
                <w:rFonts w:ascii="宋体" w:hAnsi="宋体" w:cs="宋体" w:hint="eastAsia"/>
                <w:color w:val="000000"/>
                <w:kern w:val="0"/>
                <w:sz w:val="18"/>
                <w:szCs w:val="18"/>
              </w:rPr>
              <w:t>，万兆光口、万兆电口、40G端口、100G端口，</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380"/>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单槽位万兆端口密度≥48，</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380"/>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单槽位万兆电端口密度≥24，</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380"/>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单槽位40G端口密度≥ 24，</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380"/>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单槽位100G端口密度≥</w:t>
            </w:r>
            <w:r w:rsidRPr="002A7B89">
              <w:rPr>
                <w:rFonts w:ascii="宋体" w:hAnsi="宋体" w:cs="宋体"/>
                <w:color w:val="000000"/>
                <w:kern w:val="0"/>
                <w:sz w:val="18"/>
                <w:szCs w:val="18"/>
              </w:rPr>
              <w:t>16</w:t>
            </w:r>
            <w:r w:rsidRPr="002A7B89">
              <w:rPr>
                <w:rFonts w:ascii="宋体" w:hAnsi="宋体" w:cs="宋体" w:hint="eastAsia"/>
                <w:color w:val="000000"/>
                <w:kern w:val="0"/>
                <w:sz w:val="18"/>
                <w:szCs w:val="18"/>
              </w:rPr>
              <w:t>，</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456474">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单槽位能够同时提供</w:t>
            </w:r>
            <w:proofErr w:type="gramStart"/>
            <w:r w:rsidRPr="002A7B89">
              <w:rPr>
                <w:rFonts w:ascii="宋体" w:hAnsi="宋体" w:cs="宋体" w:hint="eastAsia"/>
                <w:color w:val="000000"/>
                <w:kern w:val="0"/>
                <w:sz w:val="18"/>
                <w:szCs w:val="18"/>
              </w:rPr>
              <w:t>千兆光口、千兆电口</w:t>
            </w:r>
            <w:proofErr w:type="gramEnd"/>
            <w:r w:rsidRPr="002A7B89">
              <w:rPr>
                <w:rFonts w:ascii="宋体" w:hAnsi="宋体" w:cs="宋体" w:hint="eastAsia"/>
                <w:color w:val="000000"/>
                <w:kern w:val="0"/>
                <w:sz w:val="18"/>
                <w:szCs w:val="18"/>
              </w:rPr>
              <w:t>、万兆光口，且实际可用端口总数≥48，提高槽位利用率和业务可靠性，提供商用板卡公开手册的</w:t>
            </w:r>
            <w:proofErr w:type="gramStart"/>
            <w:r w:rsidRPr="002A7B89">
              <w:rPr>
                <w:rFonts w:ascii="宋体" w:hAnsi="宋体" w:cs="宋体" w:hint="eastAsia"/>
                <w:color w:val="000000"/>
                <w:kern w:val="0"/>
                <w:sz w:val="18"/>
                <w:szCs w:val="18"/>
              </w:rPr>
              <w:t>官网</w:t>
            </w:r>
            <w:r w:rsidR="00456474">
              <w:rPr>
                <w:rFonts w:ascii="宋体" w:hAnsi="宋体" w:cs="宋体" w:hint="eastAsia"/>
                <w:color w:val="000000"/>
                <w:kern w:val="0"/>
                <w:sz w:val="18"/>
                <w:szCs w:val="18"/>
              </w:rPr>
              <w:t>截</w:t>
            </w:r>
            <w:proofErr w:type="gramEnd"/>
            <w:r w:rsidR="00456474">
              <w:rPr>
                <w:rFonts w:ascii="宋体" w:hAnsi="宋体" w:cs="宋体" w:hint="eastAsia"/>
                <w:color w:val="000000"/>
                <w:kern w:val="0"/>
                <w:sz w:val="18"/>
                <w:szCs w:val="18"/>
              </w:rPr>
              <w:t>图</w:t>
            </w:r>
            <w:r w:rsidRPr="002A7B89">
              <w:rPr>
                <w:rFonts w:ascii="宋体" w:hAnsi="宋体" w:cs="宋体" w:hint="eastAsia"/>
                <w:color w:val="000000"/>
                <w:kern w:val="0"/>
                <w:sz w:val="18"/>
                <w:szCs w:val="18"/>
              </w:rPr>
              <w:t>证明（24电+20光+4</w:t>
            </w:r>
            <w:proofErr w:type="gramStart"/>
            <w:r w:rsidRPr="002A7B89">
              <w:rPr>
                <w:rFonts w:ascii="宋体" w:hAnsi="宋体" w:cs="宋体" w:hint="eastAsia"/>
                <w:color w:val="000000"/>
                <w:kern w:val="0"/>
                <w:sz w:val="18"/>
                <w:szCs w:val="18"/>
              </w:rPr>
              <w:t>万兆</w:t>
            </w:r>
            <w:proofErr w:type="gramEnd"/>
            <w:r w:rsidRPr="002A7B89">
              <w:rPr>
                <w:rFonts w:ascii="宋体" w:hAnsi="宋体" w:cs="宋体" w:hint="eastAsia"/>
                <w:color w:val="000000"/>
                <w:kern w:val="0"/>
                <w:sz w:val="18"/>
                <w:szCs w:val="18"/>
              </w:rPr>
              <w:t>）</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支持RPR接口，提供工信部权威第三方测试报告，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支持POE+，满足新一代园区网以太网供电需求</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FCoE</w:t>
            </w:r>
            <w:proofErr w:type="spellEnd"/>
            <w:r w:rsidRPr="002A7B89">
              <w:rPr>
                <w:rFonts w:ascii="宋体" w:hAnsi="宋体" w:cs="宋体" w:hint="eastAsia"/>
                <w:color w:val="000000"/>
                <w:kern w:val="0"/>
                <w:sz w:val="18"/>
                <w:szCs w:val="18"/>
              </w:rPr>
              <w:t>接口</w:t>
            </w:r>
          </w:p>
        </w:tc>
      </w:tr>
      <w:tr w:rsidR="002A7B89" w:rsidRPr="002A7B89" w:rsidTr="002A7B89">
        <w:trPr>
          <w:trHeight w:val="43"/>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链路聚合</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聚合组数≥128组，每组成员≥8个</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支持跨设备链路聚合</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支持对广播、组播、单</w:t>
            </w:r>
            <w:proofErr w:type="gramStart"/>
            <w:r w:rsidRPr="002A7B89">
              <w:rPr>
                <w:rFonts w:ascii="宋体" w:hAnsi="宋体" w:cs="宋体" w:hint="eastAsia"/>
                <w:color w:val="000000"/>
                <w:kern w:val="0"/>
                <w:sz w:val="18"/>
                <w:szCs w:val="18"/>
              </w:rPr>
              <w:t>播报文</w:t>
            </w:r>
            <w:proofErr w:type="gramEnd"/>
            <w:r w:rsidRPr="002A7B89">
              <w:rPr>
                <w:rFonts w:ascii="宋体" w:hAnsi="宋体" w:cs="宋体" w:hint="eastAsia"/>
                <w:color w:val="000000"/>
                <w:kern w:val="0"/>
                <w:sz w:val="18"/>
                <w:szCs w:val="18"/>
              </w:rPr>
              <w:t>的均匀分担</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支持链路聚合+ECMP情况也可以对报文均匀分担，即等价路由的链路是由聚合链路组成情况下的报文分担</w:t>
            </w:r>
          </w:p>
        </w:tc>
      </w:tr>
      <w:tr w:rsidR="002A7B89" w:rsidRPr="002A7B89" w:rsidTr="002A7B89">
        <w:trPr>
          <w:trHeight w:val="314"/>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QOS</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每端口支持8个优先级队列，3个丢弃优先级，支持SP、WRR、SP+WRR三种队列调度算法</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支持精细化的流量监管，粒度可达8</w:t>
            </w:r>
            <w:r w:rsidRPr="002A7B89">
              <w:rPr>
                <w:rFonts w:ascii="宋体" w:hAnsi="宋体" w:cs="宋体"/>
                <w:color w:val="000000"/>
                <w:kern w:val="0"/>
                <w:sz w:val="18"/>
                <w:szCs w:val="18"/>
              </w:rPr>
              <w:t>K</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支持流量整形</w:t>
            </w:r>
            <w:proofErr w:type="spellStart"/>
            <w:r w:rsidRPr="002A7B89">
              <w:rPr>
                <w:rFonts w:ascii="宋体" w:hAnsi="宋体" w:cs="宋体"/>
                <w:color w:val="000000"/>
                <w:kern w:val="0"/>
                <w:sz w:val="18"/>
                <w:szCs w:val="18"/>
              </w:rPr>
              <w:t>Shapping</w:t>
            </w:r>
            <w:proofErr w:type="spellEnd"/>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r w:rsidRPr="002A7B89">
              <w:rPr>
                <w:rFonts w:ascii="宋体" w:hAnsi="宋体" w:cs="宋体"/>
                <w:color w:val="000000"/>
                <w:kern w:val="0"/>
                <w:sz w:val="18"/>
                <w:szCs w:val="18"/>
              </w:rPr>
              <w:t>WRED</w:t>
            </w:r>
            <w:r w:rsidRPr="002A7B89">
              <w:rPr>
                <w:rFonts w:ascii="宋体" w:hAnsi="宋体" w:cs="宋体" w:hint="eastAsia"/>
                <w:color w:val="000000"/>
                <w:kern w:val="0"/>
                <w:sz w:val="18"/>
                <w:szCs w:val="18"/>
              </w:rPr>
              <w:t>拥塞避免</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r w:rsidRPr="002A7B89">
              <w:rPr>
                <w:rFonts w:ascii="宋体" w:hAnsi="宋体" w:cs="宋体"/>
                <w:color w:val="000000"/>
                <w:kern w:val="0"/>
                <w:sz w:val="18"/>
                <w:szCs w:val="18"/>
              </w:rPr>
              <w:t>802.1p</w:t>
            </w:r>
            <w:r w:rsidRPr="002A7B89">
              <w:rPr>
                <w:rFonts w:ascii="宋体" w:hAnsi="宋体" w:cs="宋体" w:hint="eastAsia"/>
                <w:color w:val="000000"/>
                <w:kern w:val="0"/>
                <w:sz w:val="18"/>
                <w:szCs w:val="18"/>
              </w:rPr>
              <w:t>、</w:t>
            </w:r>
            <w:r w:rsidRPr="002A7B89">
              <w:rPr>
                <w:rFonts w:ascii="宋体" w:hAnsi="宋体" w:cs="宋体"/>
                <w:color w:val="000000"/>
                <w:kern w:val="0"/>
                <w:sz w:val="18"/>
                <w:szCs w:val="18"/>
              </w:rPr>
              <w:t>TOS</w:t>
            </w:r>
            <w:r w:rsidRPr="002A7B89">
              <w:rPr>
                <w:rFonts w:ascii="宋体" w:hAnsi="宋体" w:cs="宋体" w:hint="eastAsia"/>
                <w:color w:val="000000"/>
                <w:kern w:val="0"/>
                <w:sz w:val="18"/>
                <w:szCs w:val="18"/>
              </w:rPr>
              <w:t>、</w:t>
            </w:r>
            <w:r w:rsidRPr="002A7B89">
              <w:rPr>
                <w:rFonts w:ascii="宋体" w:hAnsi="宋体" w:cs="宋体"/>
                <w:color w:val="000000"/>
                <w:kern w:val="0"/>
                <w:sz w:val="18"/>
                <w:szCs w:val="18"/>
              </w:rPr>
              <w:t>DSCP</w:t>
            </w:r>
            <w:r w:rsidRPr="002A7B89">
              <w:rPr>
                <w:rFonts w:ascii="宋体" w:hAnsi="宋体" w:cs="宋体" w:hint="eastAsia"/>
                <w:color w:val="000000"/>
                <w:kern w:val="0"/>
                <w:sz w:val="18"/>
                <w:szCs w:val="18"/>
              </w:rPr>
              <w:t>、</w:t>
            </w:r>
            <w:r w:rsidRPr="002A7B89">
              <w:rPr>
                <w:rFonts w:ascii="宋体" w:hAnsi="宋体" w:cs="宋体"/>
                <w:color w:val="000000"/>
                <w:kern w:val="0"/>
                <w:sz w:val="18"/>
                <w:szCs w:val="18"/>
              </w:rPr>
              <w:t>EXP</w:t>
            </w:r>
            <w:r w:rsidRPr="002A7B89">
              <w:rPr>
                <w:rFonts w:ascii="宋体" w:hAnsi="宋体" w:cs="宋体" w:hint="eastAsia"/>
                <w:color w:val="000000"/>
                <w:kern w:val="0"/>
                <w:sz w:val="18"/>
                <w:szCs w:val="18"/>
              </w:rPr>
              <w:t>优先级映射</w:t>
            </w:r>
          </w:p>
        </w:tc>
      </w:tr>
      <w:tr w:rsidR="002A7B89" w:rsidRPr="002A7B89" w:rsidTr="002A7B89">
        <w:trPr>
          <w:trHeight w:val="43"/>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可靠性</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 xml:space="preserve">双引擎快速倒换，主备切换时候板内转发无丢包 </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r w:rsidRPr="002A7B89">
              <w:rPr>
                <w:rFonts w:ascii="宋体" w:hAnsi="宋体" w:cs="宋体"/>
                <w:color w:val="000000"/>
                <w:kern w:val="0"/>
                <w:sz w:val="18"/>
                <w:szCs w:val="18"/>
              </w:rPr>
              <w:t xml:space="preserve">NSF/GR for </w:t>
            </w:r>
            <w:r w:rsidRPr="002A7B89">
              <w:rPr>
                <w:rFonts w:ascii="宋体" w:hAnsi="宋体" w:cs="宋体" w:hint="eastAsia"/>
                <w:color w:val="000000"/>
                <w:kern w:val="0"/>
                <w:sz w:val="18"/>
                <w:szCs w:val="18"/>
              </w:rPr>
              <w:t>O</w:t>
            </w:r>
            <w:r w:rsidRPr="002A7B89">
              <w:rPr>
                <w:rFonts w:ascii="宋体" w:hAnsi="宋体" w:cs="宋体"/>
                <w:color w:val="000000"/>
                <w:kern w:val="0"/>
                <w:sz w:val="18"/>
                <w:szCs w:val="18"/>
              </w:rPr>
              <w:t>SFP/BGP/IS-IS</w:t>
            </w:r>
          </w:p>
        </w:tc>
      </w:tr>
      <w:tr w:rsidR="002A7B89" w:rsidRPr="002A7B89" w:rsidTr="002A7B89">
        <w:trPr>
          <w:trHeight w:val="4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支持热补丁功能，可在线进行补丁升级</w:t>
            </w:r>
          </w:p>
        </w:tc>
      </w:tr>
      <w:tr w:rsidR="002A7B89" w:rsidRPr="002A7B89" w:rsidTr="002A7B89">
        <w:trPr>
          <w:trHeight w:val="31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支持BFD，</w:t>
            </w:r>
            <w:r w:rsidRPr="002A7B89">
              <w:rPr>
                <w:rFonts w:ascii="宋体" w:hAnsi="宋体" w:cs="宋体"/>
                <w:color w:val="000000"/>
                <w:kern w:val="0"/>
                <w:sz w:val="18"/>
                <w:szCs w:val="18"/>
              </w:rPr>
              <w:t>BFD for VRRP/BGP/IS-IS/OSPF/RSVP/LDP/RIP/</w:t>
            </w:r>
            <w:r w:rsidRPr="002A7B89">
              <w:rPr>
                <w:rFonts w:ascii="宋体" w:hAnsi="宋体" w:cs="宋体" w:hint="eastAsia"/>
                <w:color w:val="000000"/>
                <w:kern w:val="0"/>
                <w:sz w:val="18"/>
                <w:szCs w:val="18"/>
              </w:rPr>
              <w:t>静态路由。</w:t>
            </w:r>
          </w:p>
        </w:tc>
      </w:tr>
      <w:tr w:rsidR="002A7B89" w:rsidRPr="002A7B89" w:rsidTr="002A7B89">
        <w:trPr>
          <w:trHeight w:val="314"/>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MAC</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MAC表≥288K</w:t>
            </w:r>
          </w:p>
        </w:tc>
      </w:tr>
      <w:tr w:rsidR="002A7B89" w:rsidRPr="002A7B89" w:rsidTr="002A7B89">
        <w:trPr>
          <w:trHeight w:val="31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MAC表</w:t>
            </w:r>
            <w:r w:rsidRPr="002A7B89">
              <w:rPr>
                <w:rFonts w:ascii="宋体" w:hAnsi="宋体" w:cs="宋体"/>
                <w:color w:val="000000"/>
                <w:kern w:val="0"/>
                <w:sz w:val="18"/>
                <w:szCs w:val="18"/>
              </w:rPr>
              <w:t>≥</w:t>
            </w:r>
            <w:r w:rsidRPr="002A7B89">
              <w:rPr>
                <w:rFonts w:ascii="宋体" w:hAnsi="宋体" w:cs="宋体" w:hint="eastAsia"/>
                <w:color w:val="000000"/>
                <w:kern w:val="0"/>
                <w:sz w:val="18"/>
                <w:szCs w:val="18"/>
              </w:rPr>
              <w:t>1M，学习速率≥130K/S，提供工信部权威第三方测试报告证明</w:t>
            </w:r>
          </w:p>
        </w:tc>
      </w:tr>
      <w:tr w:rsidR="002A7B89" w:rsidRPr="002A7B89" w:rsidTr="002A7B89">
        <w:trPr>
          <w:trHeight w:val="314"/>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路由表</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路由表≥256K</w:t>
            </w:r>
          </w:p>
        </w:tc>
      </w:tr>
      <w:tr w:rsidR="002A7B89" w:rsidRPr="002A7B89" w:rsidTr="002A7B89">
        <w:trPr>
          <w:trHeight w:val="31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IPv4 FIB表项≥3M，IPv6 FIB表项≥1M，提供工信部权威第三方测试报告证明</w:t>
            </w:r>
          </w:p>
        </w:tc>
      </w:tr>
      <w:tr w:rsidR="002A7B89" w:rsidRPr="002A7B89" w:rsidTr="002A7B89">
        <w:trPr>
          <w:trHeight w:val="314"/>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ARP</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ARP表≥170K</w:t>
            </w:r>
          </w:p>
        </w:tc>
      </w:tr>
      <w:tr w:rsidR="002A7B89" w:rsidRPr="002A7B89" w:rsidTr="002A7B89">
        <w:trPr>
          <w:trHeight w:val="31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ARP表项≥180K，学习速率≥1.1K/S，提供工信部权威第三方测试报告证明</w:t>
            </w:r>
          </w:p>
        </w:tc>
      </w:tr>
      <w:tr w:rsidR="002A7B89" w:rsidRPr="002A7B89" w:rsidTr="002A7B89">
        <w:trPr>
          <w:trHeight w:val="176"/>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★虚拟化</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多虚</w:t>
            </w:r>
            <w:proofErr w:type="gramStart"/>
            <w:r w:rsidRPr="002A7B89">
              <w:rPr>
                <w:rFonts w:ascii="宋体" w:hAnsi="宋体" w:cs="宋体" w:hint="eastAsia"/>
                <w:color w:val="000000"/>
                <w:kern w:val="0"/>
                <w:sz w:val="18"/>
                <w:szCs w:val="18"/>
              </w:rPr>
              <w:t>一</w:t>
            </w:r>
            <w:proofErr w:type="gramEnd"/>
            <w:r w:rsidRPr="002A7B89">
              <w:rPr>
                <w:rFonts w:ascii="宋体" w:hAnsi="宋体" w:cs="宋体" w:hint="eastAsia"/>
                <w:color w:val="000000"/>
                <w:kern w:val="0"/>
                <w:sz w:val="18"/>
                <w:szCs w:val="18"/>
              </w:rPr>
              <w:t>技术(N:1)，支持4框虚拟化技术，提供工信部权威第三方测试报告，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proofErr w:type="gramStart"/>
            <w:r w:rsidRPr="002A7B89">
              <w:rPr>
                <w:rFonts w:ascii="宋体" w:hAnsi="宋体" w:cs="宋体" w:hint="eastAsia"/>
                <w:color w:val="000000"/>
                <w:kern w:val="0"/>
                <w:sz w:val="18"/>
                <w:szCs w:val="18"/>
              </w:rPr>
              <w:t>一</w:t>
            </w:r>
            <w:proofErr w:type="gramEnd"/>
            <w:r w:rsidRPr="002A7B89">
              <w:rPr>
                <w:rFonts w:ascii="宋体" w:hAnsi="宋体" w:cs="宋体" w:hint="eastAsia"/>
                <w:color w:val="000000"/>
                <w:kern w:val="0"/>
                <w:sz w:val="18"/>
                <w:szCs w:val="18"/>
              </w:rPr>
              <w:t>虚多技术（1:N），提供工信部权威第三方测试报告，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支持多虚</w:t>
            </w:r>
            <w:proofErr w:type="gramStart"/>
            <w:r w:rsidRPr="002A7B89">
              <w:rPr>
                <w:rFonts w:ascii="宋体" w:hAnsi="宋体" w:cs="宋体" w:hint="eastAsia"/>
                <w:color w:val="000000"/>
                <w:kern w:val="0"/>
                <w:sz w:val="18"/>
                <w:szCs w:val="18"/>
              </w:rPr>
              <w:t>一</w:t>
            </w:r>
            <w:proofErr w:type="gramEnd"/>
            <w:r w:rsidRPr="002A7B89">
              <w:rPr>
                <w:rFonts w:ascii="宋体" w:hAnsi="宋体" w:cs="宋体" w:hint="eastAsia"/>
                <w:color w:val="000000"/>
                <w:kern w:val="0"/>
                <w:sz w:val="18"/>
                <w:szCs w:val="18"/>
              </w:rPr>
              <w:t>技术和</w:t>
            </w:r>
            <w:proofErr w:type="gramStart"/>
            <w:r w:rsidRPr="002A7B89">
              <w:rPr>
                <w:rFonts w:ascii="宋体" w:hAnsi="宋体" w:cs="宋体" w:hint="eastAsia"/>
                <w:color w:val="000000"/>
                <w:kern w:val="0"/>
                <w:sz w:val="18"/>
                <w:szCs w:val="18"/>
              </w:rPr>
              <w:t>一</w:t>
            </w:r>
            <w:proofErr w:type="gramEnd"/>
            <w:r w:rsidRPr="002A7B89">
              <w:rPr>
                <w:rFonts w:ascii="宋体" w:hAnsi="宋体" w:cs="宋体" w:hint="eastAsia"/>
                <w:color w:val="000000"/>
                <w:kern w:val="0"/>
                <w:sz w:val="18"/>
                <w:szCs w:val="18"/>
              </w:rPr>
              <w:t>虚多技术的配合使用，提供工信部权威第三方测试报告，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支持远程端口扩展，作为控制设备（</w:t>
            </w:r>
            <w:r w:rsidRPr="002A7B89">
              <w:rPr>
                <w:rFonts w:ascii="宋体" w:hAnsi="宋体" w:cs="宋体"/>
                <w:color w:val="000000"/>
                <w:kern w:val="0"/>
                <w:sz w:val="18"/>
                <w:szCs w:val="18"/>
              </w:rPr>
              <w:t xml:space="preserve">Controlling </w:t>
            </w:r>
            <w:proofErr w:type="spellStart"/>
            <w:r w:rsidRPr="002A7B89">
              <w:rPr>
                <w:rFonts w:ascii="宋体" w:hAnsi="宋体" w:cs="宋体"/>
                <w:color w:val="000000"/>
                <w:kern w:val="0"/>
                <w:sz w:val="18"/>
                <w:szCs w:val="18"/>
              </w:rPr>
              <w:t>Bridge</w:t>
            </w:r>
            <w:r w:rsidRPr="002A7B89">
              <w:rPr>
                <w:rFonts w:ascii="宋体" w:hAnsi="宋体" w:cs="宋体" w:hint="eastAsia"/>
                <w:color w:val="000000"/>
                <w:kern w:val="0"/>
                <w:sz w:val="18"/>
                <w:szCs w:val="18"/>
              </w:rPr>
              <w:t>,CB</w:t>
            </w:r>
            <w:proofErr w:type="spellEnd"/>
            <w:r w:rsidRPr="002A7B89">
              <w:rPr>
                <w:rFonts w:ascii="宋体" w:hAnsi="宋体" w:cs="宋体" w:hint="eastAsia"/>
                <w:color w:val="000000"/>
                <w:kern w:val="0"/>
                <w:sz w:val="18"/>
                <w:szCs w:val="18"/>
              </w:rPr>
              <w:t>）实现对端口扩展模块（</w:t>
            </w:r>
            <w:r w:rsidRPr="002A7B89">
              <w:rPr>
                <w:rFonts w:ascii="宋体" w:hAnsi="宋体" w:cs="宋体"/>
                <w:color w:val="000000"/>
                <w:kern w:val="0"/>
                <w:sz w:val="18"/>
                <w:szCs w:val="18"/>
              </w:rPr>
              <w:t xml:space="preserve">Port </w:t>
            </w:r>
            <w:proofErr w:type="spellStart"/>
            <w:r w:rsidRPr="002A7B89">
              <w:rPr>
                <w:rFonts w:ascii="宋体" w:hAnsi="宋体" w:cs="宋体"/>
                <w:color w:val="000000"/>
                <w:kern w:val="0"/>
                <w:sz w:val="18"/>
                <w:szCs w:val="18"/>
              </w:rPr>
              <w:t>Extender</w:t>
            </w:r>
            <w:r w:rsidRPr="002A7B89">
              <w:rPr>
                <w:rFonts w:ascii="宋体" w:hAnsi="宋体" w:cs="宋体" w:hint="eastAsia"/>
                <w:color w:val="000000"/>
                <w:kern w:val="0"/>
                <w:sz w:val="18"/>
                <w:szCs w:val="18"/>
              </w:rPr>
              <w:t>,PE</w:t>
            </w:r>
            <w:proofErr w:type="spellEnd"/>
            <w:r w:rsidRPr="002A7B89">
              <w:rPr>
                <w:rFonts w:ascii="宋体" w:hAnsi="宋体" w:cs="宋体" w:hint="eastAsia"/>
                <w:color w:val="000000"/>
                <w:kern w:val="0"/>
                <w:sz w:val="18"/>
                <w:szCs w:val="18"/>
              </w:rPr>
              <w:t>）的集中控制，提供工信部权威第三方测试报告，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支持和配套的端口扩展模块虚拟成单一的逻辑设备，在管理层面实现单一节点管理；虚拟化能力≥30：1，即通过单一管理节点可实现超过30台物理设备的统一管理。</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整机支持的最大PE设备台数≥30</w:t>
            </w:r>
          </w:p>
        </w:tc>
      </w:tr>
      <w:tr w:rsidR="002A7B89" w:rsidRPr="002A7B89" w:rsidTr="002A7B89">
        <w:trPr>
          <w:trHeight w:val="228"/>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网络安全一体化</w:t>
            </w:r>
          </w:p>
        </w:tc>
        <w:tc>
          <w:tcPr>
            <w:tcW w:w="7513" w:type="dxa"/>
            <w:shd w:val="clear" w:color="auto" w:fill="auto"/>
          </w:tcPr>
          <w:p w:rsidR="002A7B89" w:rsidRPr="002A7B89" w:rsidRDefault="002A7B89" w:rsidP="002A7B89">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支持安全业务插卡FW、IPS、NSM、ACG、LB</w:t>
            </w:r>
          </w:p>
        </w:tc>
      </w:tr>
      <w:tr w:rsidR="002A7B89" w:rsidRPr="002A7B89" w:rsidTr="002A7B89">
        <w:trPr>
          <w:trHeight w:val="228"/>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★有线无线一体化</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支持AC板卡，POE，POE+，</w:t>
            </w:r>
            <w:proofErr w:type="gramStart"/>
            <w:r w:rsidRPr="002A7B89">
              <w:rPr>
                <w:rFonts w:ascii="宋体" w:hAnsi="宋体" w:cs="宋体" w:hint="eastAsia"/>
                <w:color w:val="000000"/>
                <w:kern w:val="0"/>
                <w:sz w:val="18"/>
                <w:szCs w:val="18"/>
              </w:rPr>
              <w:t>提供官网链接</w:t>
            </w:r>
            <w:proofErr w:type="gramEnd"/>
          </w:p>
        </w:tc>
      </w:tr>
      <w:tr w:rsidR="002A7B89" w:rsidRPr="002A7B89" w:rsidTr="002A7B89">
        <w:trPr>
          <w:trHeight w:val="228"/>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支持WLAN配置</w:t>
            </w:r>
            <w:r w:rsidRPr="002A7B89">
              <w:rPr>
                <w:rFonts w:ascii="宋体" w:hAnsi="宋体" w:cs="宋体"/>
                <w:color w:val="000000"/>
                <w:kern w:val="0"/>
                <w:sz w:val="18"/>
                <w:szCs w:val="18"/>
              </w:rPr>
              <w:t>，</w:t>
            </w:r>
            <w:proofErr w:type="gramStart"/>
            <w:r w:rsidRPr="002A7B89">
              <w:rPr>
                <w:rFonts w:ascii="宋体" w:hAnsi="宋体" w:cs="宋体" w:hint="eastAsia"/>
                <w:color w:val="000000"/>
                <w:kern w:val="0"/>
                <w:sz w:val="18"/>
                <w:szCs w:val="18"/>
              </w:rPr>
              <w:t>提供</w:t>
            </w:r>
            <w:r w:rsidRPr="002A7B89">
              <w:rPr>
                <w:rFonts w:ascii="宋体" w:hAnsi="宋体" w:cs="宋体"/>
                <w:color w:val="000000"/>
                <w:kern w:val="0"/>
                <w:sz w:val="18"/>
                <w:szCs w:val="18"/>
              </w:rPr>
              <w:t>官网配置</w:t>
            </w:r>
            <w:proofErr w:type="gramEnd"/>
            <w:r w:rsidRPr="002A7B89">
              <w:rPr>
                <w:rFonts w:ascii="宋体" w:hAnsi="宋体" w:cs="宋体"/>
                <w:color w:val="000000"/>
                <w:kern w:val="0"/>
                <w:sz w:val="18"/>
                <w:szCs w:val="18"/>
              </w:rPr>
              <w:t>手册截图和链接</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r w:rsidRPr="002A7B89">
              <w:rPr>
                <w:rFonts w:ascii="宋体" w:hAnsi="宋体" w:cs="宋体"/>
                <w:color w:val="000000"/>
                <w:kern w:val="0"/>
                <w:sz w:val="18"/>
                <w:szCs w:val="18"/>
              </w:rPr>
              <w:t>原生</w:t>
            </w:r>
            <w:r w:rsidRPr="002A7B89">
              <w:rPr>
                <w:rFonts w:ascii="宋体" w:hAnsi="宋体" w:cs="宋体" w:hint="eastAsia"/>
                <w:color w:val="000000"/>
                <w:kern w:val="0"/>
                <w:sz w:val="18"/>
                <w:szCs w:val="18"/>
              </w:rPr>
              <w:t>的</w:t>
            </w:r>
            <w:r w:rsidRPr="002A7B89">
              <w:rPr>
                <w:rFonts w:ascii="宋体" w:hAnsi="宋体" w:cs="宋体"/>
                <w:color w:val="000000"/>
                <w:kern w:val="0"/>
                <w:sz w:val="18"/>
                <w:szCs w:val="18"/>
              </w:rPr>
              <w:t>无线</w:t>
            </w:r>
            <w:r w:rsidRPr="002A7B89">
              <w:rPr>
                <w:rFonts w:ascii="宋体" w:hAnsi="宋体" w:cs="宋体" w:hint="eastAsia"/>
                <w:color w:val="000000"/>
                <w:kern w:val="0"/>
                <w:sz w:val="18"/>
                <w:szCs w:val="18"/>
              </w:rPr>
              <w:t>AC功能</w:t>
            </w:r>
            <w:r w:rsidRPr="002A7B89">
              <w:rPr>
                <w:rFonts w:ascii="宋体" w:hAnsi="宋体" w:cs="宋体"/>
                <w:color w:val="000000"/>
                <w:kern w:val="0"/>
                <w:sz w:val="18"/>
                <w:szCs w:val="18"/>
              </w:rPr>
              <w:t>，</w:t>
            </w:r>
            <w:r w:rsidRPr="002A7B89">
              <w:rPr>
                <w:rFonts w:ascii="宋体" w:hAnsi="宋体" w:cs="宋体" w:hint="eastAsia"/>
                <w:color w:val="000000"/>
                <w:kern w:val="0"/>
                <w:sz w:val="18"/>
                <w:szCs w:val="18"/>
              </w:rPr>
              <w:t>无需</w:t>
            </w:r>
            <w:r w:rsidRPr="002A7B89">
              <w:rPr>
                <w:rFonts w:ascii="宋体" w:hAnsi="宋体" w:cs="宋体"/>
                <w:color w:val="000000"/>
                <w:kern w:val="0"/>
                <w:sz w:val="18"/>
                <w:szCs w:val="18"/>
              </w:rPr>
              <w:t>独立的</w:t>
            </w:r>
            <w:r w:rsidRPr="002A7B89">
              <w:rPr>
                <w:rFonts w:ascii="宋体" w:hAnsi="宋体" w:cs="宋体" w:hint="eastAsia"/>
                <w:color w:val="000000"/>
                <w:kern w:val="0"/>
                <w:sz w:val="18"/>
                <w:szCs w:val="18"/>
              </w:rPr>
              <w:t>AC板卡或带AC功能</w:t>
            </w:r>
            <w:r w:rsidRPr="002A7B89">
              <w:rPr>
                <w:rFonts w:ascii="宋体" w:hAnsi="宋体" w:cs="宋体"/>
                <w:color w:val="000000"/>
                <w:kern w:val="0"/>
                <w:sz w:val="18"/>
                <w:szCs w:val="18"/>
              </w:rPr>
              <w:t>的接口板</w:t>
            </w:r>
            <w:r w:rsidRPr="002A7B89">
              <w:rPr>
                <w:rFonts w:ascii="宋体" w:hAnsi="宋体" w:cs="宋体" w:hint="eastAsia"/>
                <w:color w:val="000000"/>
                <w:kern w:val="0"/>
                <w:sz w:val="18"/>
                <w:szCs w:val="18"/>
              </w:rPr>
              <w:t>，</w:t>
            </w:r>
            <w:r w:rsidRPr="002A7B89">
              <w:rPr>
                <w:rFonts w:ascii="宋体" w:hAnsi="宋体" w:cs="宋体"/>
                <w:color w:val="000000"/>
                <w:kern w:val="0"/>
                <w:sz w:val="18"/>
                <w:szCs w:val="18"/>
              </w:rPr>
              <w:t>即支持</w:t>
            </w:r>
            <w:r w:rsidRPr="002A7B89">
              <w:rPr>
                <w:rFonts w:ascii="宋体" w:hAnsi="宋体" w:cs="宋体" w:hint="eastAsia"/>
                <w:color w:val="000000"/>
                <w:kern w:val="0"/>
                <w:sz w:val="18"/>
                <w:szCs w:val="18"/>
              </w:rPr>
              <w:t>无线AP管理</w:t>
            </w:r>
            <w:r w:rsidRPr="002A7B89">
              <w:rPr>
                <w:rFonts w:ascii="宋体" w:hAnsi="宋体" w:cs="宋体"/>
                <w:color w:val="000000"/>
                <w:kern w:val="0"/>
                <w:sz w:val="18"/>
                <w:szCs w:val="18"/>
              </w:rPr>
              <w:t>功能</w:t>
            </w:r>
            <w:r w:rsidRPr="002A7B89">
              <w:rPr>
                <w:rFonts w:ascii="宋体" w:hAnsi="宋体" w:cs="宋体" w:hint="eastAsia"/>
                <w:color w:val="000000"/>
                <w:kern w:val="0"/>
                <w:sz w:val="18"/>
                <w:szCs w:val="18"/>
              </w:rPr>
              <w:t>。</w:t>
            </w:r>
          </w:p>
        </w:tc>
      </w:tr>
      <w:tr w:rsidR="002A7B89" w:rsidRPr="002A7B89" w:rsidTr="002A7B89">
        <w:trPr>
          <w:trHeight w:val="228"/>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支持有线无线一体化的终端准入认证</w:t>
            </w:r>
          </w:p>
        </w:tc>
      </w:tr>
      <w:tr w:rsidR="002A7B89" w:rsidRPr="002A7B89" w:rsidTr="002A7B89">
        <w:trPr>
          <w:trHeight w:val="228"/>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color w:val="000000"/>
                <w:kern w:val="0"/>
                <w:sz w:val="18"/>
                <w:szCs w:val="18"/>
              </w:rPr>
              <w:t>MPLS</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支持L3 VPN</w:t>
            </w:r>
          </w:p>
        </w:tc>
      </w:tr>
      <w:tr w:rsidR="002A7B89" w:rsidRPr="002A7B89" w:rsidTr="002A7B89">
        <w:trPr>
          <w:trHeight w:val="248"/>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支持VLL</w:t>
            </w:r>
          </w:p>
        </w:tc>
      </w:tr>
      <w:tr w:rsidR="002A7B89" w:rsidRPr="002A7B89" w:rsidTr="002A7B89">
        <w:trPr>
          <w:trHeight w:val="261"/>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支持VLPS</w:t>
            </w:r>
          </w:p>
        </w:tc>
      </w:tr>
      <w:tr w:rsidR="002A7B89" w:rsidRPr="002A7B89" w:rsidTr="002A7B89">
        <w:trPr>
          <w:trHeight w:val="25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支持MCE</w:t>
            </w:r>
          </w:p>
        </w:tc>
      </w:tr>
      <w:tr w:rsidR="002A7B89" w:rsidRPr="002A7B89" w:rsidTr="002A7B89">
        <w:trPr>
          <w:trHeight w:val="25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proofErr w:type="spellStart"/>
            <w:r w:rsidRPr="002A7B89">
              <w:rPr>
                <w:rFonts w:ascii="宋体" w:hAnsi="宋体" w:cs="宋体" w:hint="eastAsia"/>
                <w:color w:val="000000"/>
                <w:kern w:val="0"/>
                <w:sz w:val="18"/>
                <w:szCs w:val="18"/>
              </w:rPr>
              <w:t>FCoE</w:t>
            </w:r>
            <w:proofErr w:type="spellEnd"/>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支持FCF模式转发，VSAN的创建及配置，支持FC地址的分配及WWN地址和FC地址的绑定等功能</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支持FLOGI/PLOGI和DCBX功能</w:t>
            </w:r>
          </w:p>
        </w:tc>
      </w:tr>
      <w:tr w:rsidR="002A7B89" w:rsidRPr="002A7B89" w:rsidTr="002A7B89">
        <w:trPr>
          <w:trHeight w:val="25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★SDN/OPENFLOW</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支持OPENFLOW 1.3，提供工信部权威第三方测试报告，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支持普通模式和</w:t>
            </w:r>
            <w:proofErr w:type="spellStart"/>
            <w:r w:rsidRPr="002A7B89">
              <w:rPr>
                <w:rFonts w:ascii="宋体" w:hAnsi="宋体" w:cs="宋体" w:hint="eastAsia"/>
                <w:color w:val="000000"/>
                <w:kern w:val="0"/>
                <w:sz w:val="18"/>
                <w:szCs w:val="18"/>
              </w:rPr>
              <w:t>Openflow</w:t>
            </w:r>
            <w:proofErr w:type="spellEnd"/>
            <w:r w:rsidRPr="002A7B89">
              <w:rPr>
                <w:rFonts w:ascii="宋体" w:hAnsi="宋体" w:cs="宋体" w:hint="eastAsia"/>
                <w:color w:val="000000"/>
                <w:kern w:val="0"/>
                <w:sz w:val="18"/>
                <w:szCs w:val="18"/>
              </w:rPr>
              <w:t xml:space="preserve"> 模式切换</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支持多控制器（EQUAL模式、主备模式）</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支持多表流水线</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支持Group table</w:t>
            </w:r>
          </w:p>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支持Meter</w:t>
            </w:r>
          </w:p>
        </w:tc>
      </w:tr>
      <w:tr w:rsidR="002A7B89" w:rsidRPr="002A7B89" w:rsidTr="002A7B89">
        <w:trPr>
          <w:trHeight w:val="25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跨三层互联技术</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支持主流的MAC in IP技术，如EVI/EVN/OTV等，实现跨三层网络的二层互联，提供工信部权威第三方测试报告，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25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proofErr w:type="spellStart"/>
            <w:r w:rsidRPr="002A7B89">
              <w:rPr>
                <w:rFonts w:ascii="宋体" w:hAnsi="宋体" w:cs="宋体" w:hint="eastAsia"/>
                <w:color w:val="000000"/>
                <w:kern w:val="0"/>
                <w:sz w:val="18"/>
                <w:szCs w:val="18"/>
              </w:rPr>
              <w:t>VxLAN</w:t>
            </w:r>
            <w:proofErr w:type="spellEnd"/>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VxLAN</w:t>
            </w:r>
            <w:proofErr w:type="spellEnd"/>
            <w:r w:rsidRPr="002A7B89">
              <w:rPr>
                <w:rFonts w:ascii="宋体" w:hAnsi="宋体" w:cs="宋体" w:hint="eastAsia"/>
                <w:color w:val="000000"/>
                <w:kern w:val="0"/>
                <w:sz w:val="18"/>
                <w:szCs w:val="18"/>
              </w:rPr>
              <w:t xml:space="preserve"> 网关，提供工信部权威第三方测试报告，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296"/>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安全特性</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 xml:space="preserve">支持IPv4 </w:t>
            </w:r>
            <w:proofErr w:type="spellStart"/>
            <w:r w:rsidRPr="002A7B89">
              <w:rPr>
                <w:rFonts w:ascii="宋体" w:hAnsi="宋体" w:cs="宋体" w:hint="eastAsia"/>
                <w:color w:val="000000"/>
                <w:kern w:val="0"/>
                <w:sz w:val="18"/>
                <w:szCs w:val="18"/>
              </w:rPr>
              <w:t>uRPF</w:t>
            </w:r>
            <w:proofErr w:type="spellEnd"/>
          </w:p>
        </w:tc>
      </w:tr>
      <w:tr w:rsidR="002A7B89" w:rsidRPr="002A7B89" w:rsidTr="002A7B89">
        <w:trPr>
          <w:trHeight w:val="107"/>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支持DHCP Snooping</w:t>
            </w:r>
          </w:p>
        </w:tc>
      </w:tr>
      <w:tr w:rsidR="002A7B89" w:rsidRPr="002A7B89" w:rsidTr="002A7B89">
        <w:trPr>
          <w:trHeight w:val="197"/>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支持ARP防攻击</w:t>
            </w:r>
          </w:p>
        </w:tc>
      </w:tr>
      <w:tr w:rsidR="002A7B89" w:rsidRPr="002A7B89" w:rsidTr="002A7B89">
        <w:trPr>
          <w:trHeight w:val="182"/>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支持IP Source Guard</w:t>
            </w:r>
          </w:p>
        </w:tc>
      </w:tr>
      <w:tr w:rsidR="002A7B89" w:rsidRPr="002A7B89" w:rsidTr="002A7B89">
        <w:trPr>
          <w:trHeight w:val="18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CoPP</w:t>
            </w:r>
            <w:proofErr w:type="spellEnd"/>
          </w:p>
        </w:tc>
      </w:tr>
      <w:tr w:rsidR="002A7B89" w:rsidRPr="002A7B89" w:rsidTr="002A7B89">
        <w:trPr>
          <w:trHeight w:val="361"/>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支持广播风暴抑制</w:t>
            </w:r>
          </w:p>
        </w:tc>
      </w:tr>
      <w:tr w:rsidR="002A7B89" w:rsidRPr="002A7B89" w:rsidTr="002A7B89">
        <w:trPr>
          <w:trHeight w:val="16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支持EAD</w:t>
            </w:r>
          </w:p>
        </w:tc>
      </w:tr>
      <w:tr w:rsidR="002A7B89" w:rsidRPr="002A7B89" w:rsidTr="002A7B89">
        <w:trPr>
          <w:trHeight w:val="16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支持IEEE 802.1ae介质访问控制安全技术，提供工信部权威第三方测试报告，</w:t>
            </w:r>
            <w:proofErr w:type="gramStart"/>
            <w:r w:rsidRPr="002A7B89">
              <w:rPr>
                <w:rFonts w:ascii="宋体" w:hAnsi="宋体" w:cs="宋体" w:hint="eastAsia"/>
                <w:color w:val="000000"/>
                <w:kern w:val="0"/>
                <w:sz w:val="18"/>
                <w:szCs w:val="18"/>
              </w:rPr>
              <w:t>提供官网配置</w:t>
            </w:r>
            <w:proofErr w:type="gramEnd"/>
            <w:r w:rsidRPr="002A7B89">
              <w:rPr>
                <w:rFonts w:ascii="宋体" w:hAnsi="宋体" w:cs="宋体" w:hint="eastAsia"/>
                <w:color w:val="000000"/>
                <w:kern w:val="0"/>
                <w:sz w:val="18"/>
                <w:szCs w:val="18"/>
              </w:rPr>
              <w:t>手册截图和链接</w:t>
            </w:r>
          </w:p>
        </w:tc>
      </w:tr>
      <w:tr w:rsidR="002A7B89" w:rsidRPr="002A7B89" w:rsidTr="002A7B89">
        <w:trPr>
          <w:trHeight w:val="16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支持端口隔离</w:t>
            </w:r>
          </w:p>
        </w:tc>
      </w:tr>
      <w:tr w:rsidR="002A7B89" w:rsidRPr="002A7B89" w:rsidTr="002A7B89">
        <w:trPr>
          <w:trHeight w:val="16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支持IP+MAC+VLAN+PORT的绑定</w:t>
            </w:r>
          </w:p>
        </w:tc>
      </w:tr>
      <w:tr w:rsidR="002A7B89" w:rsidRPr="002A7B89" w:rsidTr="002A7B89">
        <w:trPr>
          <w:trHeight w:val="16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支持报文过滤功能，黑洞路由、黑洞MAC</w:t>
            </w:r>
          </w:p>
        </w:tc>
      </w:tr>
      <w:tr w:rsidR="002A7B89" w:rsidRPr="002A7B89" w:rsidTr="002A7B89">
        <w:trPr>
          <w:trHeight w:val="305"/>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管理特性</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支持Console/AUX/Telnet/SSH2.0</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支持风扇管理</w:t>
            </w:r>
          </w:p>
        </w:tc>
      </w:tr>
      <w:tr w:rsidR="002A7B89" w:rsidRPr="002A7B89" w:rsidTr="002A7B89">
        <w:trPr>
          <w:trHeight w:val="363"/>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支持电源管理</w:t>
            </w:r>
          </w:p>
        </w:tc>
      </w:tr>
      <w:tr w:rsidR="002A7B89" w:rsidRPr="002A7B89" w:rsidTr="002A7B89">
        <w:trPr>
          <w:trHeight w:val="264"/>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支持在线诊断</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支持SNMPv1/v2</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 SNMPv3</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支持RMON(RFC2819)</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支持端口镜像</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支持VLAN镜像</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支持RSPAN</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支持流镜像</w:t>
            </w:r>
          </w:p>
        </w:tc>
      </w:tr>
      <w:tr w:rsidR="002A7B89" w:rsidRPr="002A7B89" w:rsidTr="002A7B89">
        <w:trPr>
          <w:trHeight w:val="176"/>
        </w:trPr>
        <w:tc>
          <w:tcPr>
            <w:tcW w:w="1701" w:type="dxa"/>
            <w:vMerge w:val="restart"/>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NAS</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支持802.1x</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支持mac认证</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支持Portal</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支持本地认证</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支持Radius认证</w:t>
            </w:r>
          </w:p>
        </w:tc>
      </w:tr>
      <w:tr w:rsidR="002A7B89" w:rsidRPr="002A7B89" w:rsidTr="002A7B89">
        <w:trPr>
          <w:trHeight w:val="176"/>
        </w:trPr>
        <w:tc>
          <w:tcPr>
            <w:tcW w:w="1701" w:type="dxa"/>
            <w:vMerge/>
            <w:shd w:val="clear" w:color="auto" w:fill="auto"/>
          </w:tcPr>
          <w:p w:rsidR="002A7B89" w:rsidRPr="002A7B89" w:rsidRDefault="002A7B89" w:rsidP="000E45BD">
            <w:pPr>
              <w:widowControl/>
              <w:jc w:val="left"/>
              <w:rPr>
                <w:rFonts w:ascii="宋体" w:hAnsi="宋体" w:cs="宋体"/>
                <w:color w:val="000000"/>
                <w:kern w:val="0"/>
                <w:sz w:val="18"/>
                <w:szCs w:val="18"/>
              </w:rPr>
            </w:pP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支持</w:t>
            </w:r>
            <w:proofErr w:type="spellStart"/>
            <w:r w:rsidRPr="002A7B89">
              <w:rPr>
                <w:rFonts w:ascii="宋体" w:hAnsi="宋体" w:cs="宋体" w:hint="eastAsia"/>
                <w:color w:val="000000"/>
                <w:kern w:val="0"/>
                <w:sz w:val="18"/>
                <w:szCs w:val="18"/>
              </w:rPr>
              <w:t>Tacacs</w:t>
            </w:r>
            <w:proofErr w:type="spellEnd"/>
            <w:r w:rsidRPr="002A7B89">
              <w:rPr>
                <w:rFonts w:ascii="宋体" w:hAnsi="宋体" w:cs="宋体" w:hint="eastAsia"/>
                <w:color w:val="000000"/>
                <w:kern w:val="0"/>
                <w:sz w:val="18"/>
                <w:szCs w:val="18"/>
              </w:rPr>
              <w:t>+认证</w:t>
            </w:r>
          </w:p>
        </w:tc>
      </w:tr>
      <w:tr w:rsidR="002A7B89" w:rsidRPr="002A7B89" w:rsidTr="002A7B89">
        <w:trPr>
          <w:trHeight w:val="176"/>
        </w:trPr>
        <w:tc>
          <w:tcPr>
            <w:tcW w:w="1701"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★配置要求</w:t>
            </w:r>
          </w:p>
        </w:tc>
        <w:tc>
          <w:tcPr>
            <w:tcW w:w="7513" w:type="dxa"/>
            <w:shd w:val="clear" w:color="auto" w:fill="auto"/>
          </w:tcPr>
          <w:p w:rsidR="002A7B89" w:rsidRPr="002A7B89" w:rsidRDefault="002A7B89" w:rsidP="000E45BD">
            <w:pPr>
              <w:widowControl/>
              <w:jc w:val="left"/>
              <w:rPr>
                <w:rFonts w:ascii="宋体" w:hAnsi="宋体" w:cs="宋体"/>
                <w:color w:val="000000"/>
                <w:kern w:val="0"/>
                <w:sz w:val="18"/>
                <w:szCs w:val="18"/>
              </w:rPr>
            </w:pPr>
            <w:r w:rsidRPr="002A7B89">
              <w:rPr>
                <w:rFonts w:ascii="宋体" w:hAnsi="宋体" w:cs="宋体" w:hint="eastAsia"/>
                <w:color w:val="000000"/>
                <w:kern w:val="0"/>
                <w:sz w:val="18"/>
                <w:szCs w:val="18"/>
              </w:rPr>
              <w:t>配置:千兆万兆混合单板（24电+20光+4</w:t>
            </w:r>
            <w:proofErr w:type="gramStart"/>
            <w:r w:rsidRPr="002A7B89">
              <w:rPr>
                <w:rFonts w:ascii="宋体" w:hAnsi="宋体" w:cs="宋体" w:hint="eastAsia"/>
                <w:color w:val="000000"/>
                <w:kern w:val="0"/>
                <w:sz w:val="18"/>
                <w:szCs w:val="18"/>
              </w:rPr>
              <w:t>万兆</w:t>
            </w:r>
            <w:proofErr w:type="gramEnd"/>
            <w:r w:rsidRPr="002A7B89">
              <w:rPr>
                <w:rFonts w:ascii="宋体" w:hAnsi="宋体" w:cs="宋体" w:hint="eastAsia"/>
                <w:color w:val="000000"/>
                <w:kern w:val="0"/>
                <w:sz w:val="18"/>
                <w:szCs w:val="18"/>
              </w:rPr>
              <w:t>）</w:t>
            </w:r>
          </w:p>
        </w:tc>
      </w:tr>
    </w:tbl>
    <w:p w:rsidR="002A7B89" w:rsidRDefault="002A7B89" w:rsidP="002A7B89"/>
    <w:p w:rsidR="002A7B89" w:rsidRDefault="002A7B89" w:rsidP="002A7B89"/>
    <w:p w:rsidR="005C74E6" w:rsidRPr="002A7B89" w:rsidRDefault="005C74E6" w:rsidP="000720BB">
      <w:pPr>
        <w:pStyle w:val="11"/>
        <w:spacing w:line="440" w:lineRule="exact"/>
        <w:ind w:firstLineChars="0"/>
        <w:jc w:val="left"/>
        <w:rPr>
          <w:rFonts w:ascii="宋体" w:hAnsi="宋体"/>
          <w:b/>
          <w:bCs/>
          <w:sz w:val="24"/>
        </w:rPr>
      </w:pPr>
    </w:p>
    <w:p w:rsidR="0057198A" w:rsidRPr="00C01576" w:rsidRDefault="002A7B89" w:rsidP="002A7B89">
      <w:pPr>
        <w:pStyle w:val="1"/>
      </w:pPr>
      <w:r>
        <w:rPr>
          <w:rFonts w:hint="eastAsia"/>
        </w:rPr>
        <w:t>四、</w:t>
      </w:r>
      <w:r w:rsidR="0057198A" w:rsidRPr="00C01576">
        <w:rPr>
          <w:rFonts w:hint="eastAsia"/>
        </w:rPr>
        <w:t>商务要求</w:t>
      </w:r>
      <w:bookmarkStart w:id="1" w:name="_GoBack"/>
      <w:bookmarkEnd w:id="1"/>
    </w:p>
    <w:p w:rsidR="00C95A73" w:rsidRDefault="00C01576" w:rsidP="00C95A73">
      <w:pPr>
        <w:spacing w:line="360" w:lineRule="auto"/>
        <w:ind w:firstLineChars="150" w:firstLine="360"/>
        <w:rPr>
          <w:rFonts w:ascii="宋体" w:hAnsi="宋体"/>
          <w:sz w:val="24"/>
        </w:rPr>
      </w:pPr>
      <w:r>
        <w:rPr>
          <w:rFonts w:ascii="宋体" w:hAnsi="宋体" w:hint="eastAsia"/>
          <w:sz w:val="24"/>
        </w:rPr>
        <w:t>(</w:t>
      </w:r>
      <w:r w:rsidR="0057198A" w:rsidRPr="000545A5">
        <w:rPr>
          <w:rFonts w:ascii="宋体" w:hAnsi="宋体" w:hint="eastAsia"/>
          <w:sz w:val="24"/>
        </w:rPr>
        <w:t>1</w:t>
      </w:r>
      <w:r>
        <w:rPr>
          <w:rFonts w:ascii="宋体" w:hAnsi="宋体" w:hint="eastAsia"/>
          <w:sz w:val="24"/>
        </w:rPr>
        <w:t>)</w:t>
      </w:r>
      <w:r w:rsidR="0057198A" w:rsidRPr="000545A5">
        <w:rPr>
          <w:rFonts w:ascii="宋体" w:hAnsi="宋体" w:hint="eastAsia"/>
          <w:sz w:val="24"/>
        </w:rPr>
        <w:t>.技术需求中的要求，“</w:t>
      </w:r>
      <w:r w:rsidR="0057198A" w:rsidRPr="000545A5">
        <w:rPr>
          <w:rFonts w:asciiTheme="minorEastAsia" w:hAnsiTheme="minorEastAsia" w:hint="eastAsia"/>
          <w:color w:val="000000"/>
          <w:sz w:val="24"/>
        </w:rPr>
        <w:t>★</w:t>
      </w:r>
      <w:r w:rsidR="00C95A73">
        <w:rPr>
          <w:rFonts w:ascii="宋体" w:hAnsi="宋体" w:hint="eastAsia"/>
          <w:sz w:val="24"/>
        </w:rPr>
        <w:t>”的参数为实质性参数，不可负偏离</w:t>
      </w:r>
    </w:p>
    <w:p w:rsidR="0057198A" w:rsidRPr="000545A5" w:rsidRDefault="00C95A73" w:rsidP="00C01576">
      <w:pPr>
        <w:spacing w:line="360" w:lineRule="auto"/>
        <w:ind w:firstLineChars="100" w:firstLine="240"/>
        <w:rPr>
          <w:rFonts w:ascii="宋体" w:hAnsi="宋体"/>
          <w:sz w:val="24"/>
        </w:rPr>
      </w:pPr>
      <w:r>
        <w:rPr>
          <w:rFonts w:ascii="宋体" w:hAnsi="宋体" w:hint="eastAsia"/>
          <w:sz w:val="24"/>
        </w:rPr>
        <w:t>（2）.</w:t>
      </w:r>
      <w:r w:rsidR="0057198A">
        <w:rPr>
          <w:rFonts w:ascii="宋体" w:hAnsi="宋体" w:hint="eastAsia"/>
          <w:sz w:val="24"/>
        </w:rPr>
        <w:t>投标报价时需要提供原厂商针对本项目的授权</w:t>
      </w:r>
      <w:r w:rsidR="00005EF1">
        <w:rPr>
          <w:rFonts w:ascii="宋体" w:hAnsi="宋体" w:hint="eastAsia"/>
          <w:sz w:val="24"/>
        </w:rPr>
        <w:t>、原厂商</w:t>
      </w:r>
      <w:r w:rsidR="0057198A">
        <w:rPr>
          <w:rFonts w:ascii="宋体" w:hAnsi="宋体" w:hint="eastAsia"/>
          <w:sz w:val="24"/>
        </w:rPr>
        <w:t>三年售后服务承诺书</w:t>
      </w:r>
      <w:r w:rsidR="00005EF1">
        <w:rPr>
          <w:rFonts w:ascii="宋体" w:hAnsi="宋体" w:hint="eastAsia"/>
          <w:sz w:val="24"/>
        </w:rPr>
        <w:t>以及详细技术参数中所需要提供的各类截图并加盖原厂商公章</w:t>
      </w:r>
      <w:r>
        <w:rPr>
          <w:rFonts w:ascii="宋体" w:hAnsi="宋体" w:hint="eastAsia"/>
          <w:sz w:val="24"/>
        </w:rPr>
        <w:t>的扫描件（签订合同前</w:t>
      </w:r>
      <w:r w:rsidR="0057198A">
        <w:rPr>
          <w:rFonts w:ascii="宋体" w:hAnsi="宋体" w:hint="eastAsia"/>
          <w:sz w:val="24"/>
        </w:rPr>
        <w:t>提供原件且必须与扫描件一致），</w:t>
      </w:r>
      <w:r w:rsidR="0057198A" w:rsidRPr="000545A5">
        <w:rPr>
          <w:rFonts w:ascii="宋体" w:hAnsi="宋体" w:hint="eastAsia"/>
          <w:sz w:val="24"/>
        </w:rPr>
        <w:t>否则视为无实质性响应。</w:t>
      </w:r>
    </w:p>
    <w:p w:rsidR="0057198A" w:rsidRPr="00C01576" w:rsidRDefault="002A7B89" w:rsidP="00C01576">
      <w:pPr>
        <w:spacing w:line="360" w:lineRule="auto"/>
        <w:ind w:firstLineChars="100" w:firstLine="240"/>
        <w:rPr>
          <w:rFonts w:ascii="宋体" w:hAnsi="宋体"/>
          <w:sz w:val="24"/>
        </w:rPr>
      </w:pPr>
      <w:r>
        <w:rPr>
          <w:rFonts w:ascii="宋体" w:hAnsi="宋体" w:hint="eastAsia"/>
          <w:sz w:val="24"/>
        </w:rPr>
        <w:t xml:space="preserve"> </w:t>
      </w:r>
      <w:r w:rsidR="00C01576">
        <w:rPr>
          <w:rFonts w:ascii="宋体" w:hAnsi="宋体" w:hint="eastAsia"/>
          <w:sz w:val="24"/>
        </w:rPr>
        <w:t>(</w:t>
      </w:r>
      <w:r>
        <w:rPr>
          <w:rFonts w:ascii="宋体" w:hAnsi="宋体" w:hint="eastAsia"/>
          <w:sz w:val="24"/>
        </w:rPr>
        <w:t>2</w:t>
      </w:r>
      <w:r w:rsidR="00C01576">
        <w:rPr>
          <w:rFonts w:ascii="宋体" w:hAnsi="宋体" w:hint="eastAsia"/>
          <w:sz w:val="24"/>
        </w:rPr>
        <w:t>)</w:t>
      </w:r>
      <w:r w:rsidR="0057198A" w:rsidRPr="000545A5">
        <w:rPr>
          <w:rFonts w:ascii="宋体" w:hAnsi="宋体" w:hint="eastAsia"/>
          <w:sz w:val="24"/>
        </w:rPr>
        <w:t>.供货的设备须进行安装调试，调试后保证设备能正常使用</w:t>
      </w:r>
      <w:r w:rsidR="005C74E6">
        <w:rPr>
          <w:rFonts w:ascii="宋体" w:hAnsi="宋体" w:hint="eastAsia"/>
          <w:sz w:val="24"/>
        </w:rPr>
        <w:t>。</w:t>
      </w:r>
      <w:r w:rsidR="0057198A" w:rsidRPr="000545A5">
        <w:rPr>
          <w:rFonts w:ascii="宋体" w:hAnsi="宋体" w:hint="eastAsia"/>
          <w:sz w:val="24"/>
        </w:rPr>
        <w:t xml:space="preserve"> </w:t>
      </w:r>
    </w:p>
    <w:sectPr w:rsidR="0057198A" w:rsidRPr="00C01576" w:rsidSect="00A26D50">
      <w:footerReference w:type="default" r:id="rId9"/>
      <w:pgSz w:w="11906" w:h="16838"/>
      <w:pgMar w:top="1135"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AB" w:rsidRDefault="003B50AB">
      <w:r>
        <w:separator/>
      </w:r>
    </w:p>
  </w:endnote>
  <w:endnote w:type="continuationSeparator" w:id="0">
    <w:p w:rsidR="003B50AB" w:rsidRDefault="003B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BD" w:rsidRDefault="000E45BD">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7B753F">
      <w:rPr>
        <w:noProof/>
        <w:kern w:val="0"/>
      </w:rPr>
      <w:t>15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7B753F">
      <w:rPr>
        <w:noProof/>
        <w:kern w:val="0"/>
      </w:rPr>
      <w:t>15</w:t>
    </w:r>
    <w:r>
      <w:rPr>
        <w:kern w:val="0"/>
      </w:rPr>
      <w:fldChar w:fldCharType="end"/>
    </w:r>
    <w:r>
      <w:rPr>
        <w:rFonts w:hint="eastAsia"/>
        <w:kern w:val="0"/>
      </w:rPr>
      <w:t xml:space="preserve"> </w:t>
    </w:r>
    <w:r>
      <w:rPr>
        <w:rFonts w:hint="eastAsia"/>
        <w:kern w:val="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AB" w:rsidRDefault="003B50AB">
      <w:r>
        <w:separator/>
      </w:r>
    </w:p>
  </w:footnote>
  <w:footnote w:type="continuationSeparator" w:id="0">
    <w:p w:rsidR="003B50AB" w:rsidRDefault="003B5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CBC0E3D"/>
    <w:multiLevelType w:val="hybridMultilevel"/>
    <w:tmpl w:val="5628AC68"/>
    <w:lvl w:ilvl="0" w:tplc="96ACDF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D12741"/>
    <w:multiLevelType w:val="hybridMultilevel"/>
    <w:tmpl w:val="29A27CAE"/>
    <w:lvl w:ilvl="0" w:tplc="AEC445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5EC708">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8B2FA7A">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plc="9D2892A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B2C054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5C25356">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plc="86BC5CE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9F847E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BCA82A8">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D970C9A"/>
    <w:multiLevelType w:val="hybridMultilevel"/>
    <w:tmpl w:val="7206B192"/>
    <w:lvl w:ilvl="0" w:tplc="0614A5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F7738F"/>
    <w:multiLevelType w:val="hybridMultilevel"/>
    <w:tmpl w:val="5026523C"/>
    <w:lvl w:ilvl="0" w:tplc="D1286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7C49DA"/>
    <w:multiLevelType w:val="hybridMultilevel"/>
    <w:tmpl w:val="7F7298D2"/>
    <w:lvl w:ilvl="0" w:tplc="D068A49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C7739B"/>
    <w:multiLevelType w:val="multilevel"/>
    <w:tmpl w:val="55C773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85211EB"/>
    <w:multiLevelType w:val="multilevel"/>
    <w:tmpl w:val="585211E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40F5301"/>
    <w:multiLevelType w:val="hybridMultilevel"/>
    <w:tmpl w:val="346EC1DC"/>
    <w:lvl w:ilvl="0" w:tplc="CA9EA0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78535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690D23E">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plc="4BA8C9D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A68534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39AAA26">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plc="1C72BF3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B72831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0D6C738">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9936CD2"/>
    <w:multiLevelType w:val="multilevel"/>
    <w:tmpl w:val="02FCE274"/>
    <w:lvl w:ilvl="0">
      <w:start w:val="3"/>
      <w:numFmt w:val="decimal"/>
      <w:lvlText w:val="%1"/>
      <w:lvlJc w:val="left"/>
      <w:pPr>
        <w:ind w:left="405" w:hanging="405"/>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2">
    <w:nsid w:val="6BD519CC"/>
    <w:multiLevelType w:val="hybridMultilevel"/>
    <w:tmpl w:val="E9BEB912"/>
    <w:lvl w:ilvl="0" w:tplc="E174CA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6E07551C"/>
    <w:multiLevelType w:val="multilevel"/>
    <w:tmpl w:val="6E07551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29A52BD"/>
    <w:multiLevelType w:val="hybridMultilevel"/>
    <w:tmpl w:val="EDAC7DF0"/>
    <w:lvl w:ilvl="0" w:tplc="DDB626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D2B3D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30A7A90">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plc="525C0E1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4080986">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04E576A">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plc="D1C03D7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D31677A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1AEBF6A">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DA4F1B"/>
    <w:multiLevelType w:val="hybridMultilevel"/>
    <w:tmpl w:val="0BBCA28E"/>
    <w:lvl w:ilvl="0" w:tplc="4386F9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615FEF"/>
    <w:multiLevelType w:val="multilevel"/>
    <w:tmpl w:val="7C615FEF"/>
    <w:lvl w:ilvl="0">
      <w:start w:val="10"/>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CEE7D3A"/>
    <w:multiLevelType w:val="multilevel"/>
    <w:tmpl w:val="E4F66342"/>
    <w:lvl w:ilvl="0">
      <w:start w:val="2"/>
      <w:numFmt w:val="decimal"/>
      <w:lvlText w:val="%1"/>
      <w:lvlJc w:val="left"/>
      <w:pPr>
        <w:ind w:left="645" w:hanging="645"/>
      </w:pPr>
      <w:rPr>
        <w:rFonts w:hint="default"/>
      </w:rPr>
    </w:lvl>
    <w:lvl w:ilvl="1">
      <w:start w:val="2"/>
      <w:numFmt w:val="decimal"/>
      <w:lvlText w:val="%1.%2"/>
      <w:lvlJc w:val="left"/>
      <w:pPr>
        <w:ind w:left="930" w:hanging="72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num w:numId="1">
    <w:abstractNumId w:val="8"/>
  </w:num>
  <w:num w:numId="2">
    <w:abstractNumId w:val="9"/>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4"/>
  </w:num>
  <w:num w:numId="11">
    <w:abstractNumId w:val="15"/>
  </w:num>
  <w:num w:numId="12">
    <w:abstractNumId w:val="3"/>
  </w:num>
  <w:num w:numId="13">
    <w:abstractNumId w:val="12"/>
  </w:num>
  <w:num w:numId="14">
    <w:abstractNumId w:val="7"/>
  </w:num>
  <w:num w:numId="15">
    <w:abstractNumId w:val="6"/>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2D7C"/>
    <w:rsid w:val="00005EF1"/>
    <w:rsid w:val="00006098"/>
    <w:rsid w:val="00012CAC"/>
    <w:rsid w:val="00012D7C"/>
    <w:rsid w:val="00013141"/>
    <w:rsid w:val="00024C5B"/>
    <w:rsid w:val="000327D3"/>
    <w:rsid w:val="00036714"/>
    <w:rsid w:val="00051AD8"/>
    <w:rsid w:val="000545A5"/>
    <w:rsid w:val="000720BB"/>
    <w:rsid w:val="00080D81"/>
    <w:rsid w:val="00092C66"/>
    <w:rsid w:val="000959F6"/>
    <w:rsid w:val="000A229A"/>
    <w:rsid w:val="000B3B8B"/>
    <w:rsid w:val="000C72EE"/>
    <w:rsid w:val="000E45BD"/>
    <w:rsid w:val="000F0C74"/>
    <w:rsid w:val="0010196C"/>
    <w:rsid w:val="00104638"/>
    <w:rsid w:val="00111FB1"/>
    <w:rsid w:val="00122EC8"/>
    <w:rsid w:val="00123120"/>
    <w:rsid w:val="001645DB"/>
    <w:rsid w:val="00194A6A"/>
    <w:rsid w:val="00194AFE"/>
    <w:rsid w:val="00195B6D"/>
    <w:rsid w:val="001E3B1A"/>
    <w:rsid w:val="001E54B0"/>
    <w:rsid w:val="002047E6"/>
    <w:rsid w:val="00213576"/>
    <w:rsid w:val="002305ED"/>
    <w:rsid w:val="002307BE"/>
    <w:rsid w:val="00232630"/>
    <w:rsid w:val="00233739"/>
    <w:rsid w:val="00251B7C"/>
    <w:rsid w:val="00276818"/>
    <w:rsid w:val="00297B8C"/>
    <w:rsid w:val="002A6F54"/>
    <w:rsid w:val="002A7B89"/>
    <w:rsid w:val="002E3A5D"/>
    <w:rsid w:val="002E72B1"/>
    <w:rsid w:val="002F1869"/>
    <w:rsid w:val="002F641C"/>
    <w:rsid w:val="003035AE"/>
    <w:rsid w:val="00305894"/>
    <w:rsid w:val="003170D5"/>
    <w:rsid w:val="00317C19"/>
    <w:rsid w:val="00333FBC"/>
    <w:rsid w:val="003367E4"/>
    <w:rsid w:val="00357486"/>
    <w:rsid w:val="00362211"/>
    <w:rsid w:val="003653BB"/>
    <w:rsid w:val="00380A8B"/>
    <w:rsid w:val="003838A0"/>
    <w:rsid w:val="003A101A"/>
    <w:rsid w:val="003B50AB"/>
    <w:rsid w:val="003F021F"/>
    <w:rsid w:val="003F3D76"/>
    <w:rsid w:val="004235E1"/>
    <w:rsid w:val="004348FE"/>
    <w:rsid w:val="00456474"/>
    <w:rsid w:val="004802AC"/>
    <w:rsid w:val="00481CCC"/>
    <w:rsid w:val="004860BE"/>
    <w:rsid w:val="00493B8A"/>
    <w:rsid w:val="004E4D53"/>
    <w:rsid w:val="0051105B"/>
    <w:rsid w:val="00516123"/>
    <w:rsid w:val="005209F4"/>
    <w:rsid w:val="00527970"/>
    <w:rsid w:val="00533F5A"/>
    <w:rsid w:val="00534085"/>
    <w:rsid w:val="00546CE0"/>
    <w:rsid w:val="005516E6"/>
    <w:rsid w:val="0057198A"/>
    <w:rsid w:val="0058356B"/>
    <w:rsid w:val="00584F6B"/>
    <w:rsid w:val="0058630C"/>
    <w:rsid w:val="00594FFA"/>
    <w:rsid w:val="005968BE"/>
    <w:rsid w:val="005C44DD"/>
    <w:rsid w:val="005C74E6"/>
    <w:rsid w:val="005C76E0"/>
    <w:rsid w:val="005D40F1"/>
    <w:rsid w:val="005D5989"/>
    <w:rsid w:val="005E784E"/>
    <w:rsid w:val="005F625B"/>
    <w:rsid w:val="00632840"/>
    <w:rsid w:val="006344E2"/>
    <w:rsid w:val="006357BD"/>
    <w:rsid w:val="006449C4"/>
    <w:rsid w:val="0065045F"/>
    <w:rsid w:val="00671CFE"/>
    <w:rsid w:val="00685A6E"/>
    <w:rsid w:val="0069030E"/>
    <w:rsid w:val="00690E9D"/>
    <w:rsid w:val="0069466B"/>
    <w:rsid w:val="006B7B61"/>
    <w:rsid w:val="006D3B76"/>
    <w:rsid w:val="006E5C67"/>
    <w:rsid w:val="006E6637"/>
    <w:rsid w:val="006F74EA"/>
    <w:rsid w:val="007146AA"/>
    <w:rsid w:val="00725919"/>
    <w:rsid w:val="00742F4F"/>
    <w:rsid w:val="0075283A"/>
    <w:rsid w:val="00764231"/>
    <w:rsid w:val="00786F7D"/>
    <w:rsid w:val="007A090C"/>
    <w:rsid w:val="007B183A"/>
    <w:rsid w:val="007B318C"/>
    <w:rsid w:val="007B753F"/>
    <w:rsid w:val="007C45F3"/>
    <w:rsid w:val="007D2A39"/>
    <w:rsid w:val="007E68A8"/>
    <w:rsid w:val="007F05C2"/>
    <w:rsid w:val="007F31A8"/>
    <w:rsid w:val="007F52DF"/>
    <w:rsid w:val="007F5B3F"/>
    <w:rsid w:val="00824191"/>
    <w:rsid w:val="00835F02"/>
    <w:rsid w:val="00835F73"/>
    <w:rsid w:val="00836239"/>
    <w:rsid w:val="00860847"/>
    <w:rsid w:val="00871C7A"/>
    <w:rsid w:val="008759D2"/>
    <w:rsid w:val="008815C6"/>
    <w:rsid w:val="00882C48"/>
    <w:rsid w:val="008A1136"/>
    <w:rsid w:val="008B29E2"/>
    <w:rsid w:val="008C6466"/>
    <w:rsid w:val="008D29A1"/>
    <w:rsid w:val="008D339D"/>
    <w:rsid w:val="008E13F5"/>
    <w:rsid w:val="008E1939"/>
    <w:rsid w:val="008F7C99"/>
    <w:rsid w:val="00906312"/>
    <w:rsid w:val="00911E2B"/>
    <w:rsid w:val="00912379"/>
    <w:rsid w:val="009236D6"/>
    <w:rsid w:val="0092532A"/>
    <w:rsid w:val="00932CAC"/>
    <w:rsid w:val="00953D93"/>
    <w:rsid w:val="00955DE0"/>
    <w:rsid w:val="009666D6"/>
    <w:rsid w:val="00972910"/>
    <w:rsid w:val="009736E6"/>
    <w:rsid w:val="00997C57"/>
    <w:rsid w:val="009A439C"/>
    <w:rsid w:val="009B545F"/>
    <w:rsid w:val="009C2F17"/>
    <w:rsid w:val="009D02B6"/>
    <w:rsid w:val="009D1542"/>
    <w:rsid w:val="009E72DD"/>
    <w:rsid w:val="009F01A6"/>
    <w:rsid w:val="00A26CCB"/>
    <w:rsid w:val="00A26D50"/>
    <w:rsid w:val="00A425B2"/>
    <w:rsid w:val="00A518CA"/>
    <w:rsid w:val="00A519D2"/>
    <w:rsid w:val="00A66B9F"/>
    <w:rsid w:val="00A71074"/>
    <w:rsid w:val="00A760B5"/>
    <w:rsid w:val="00A76588"/>
    <w:rsid w:val="00A82AA1"/>
    <w:rsid w:val="00A832D4"/>
    <w:rsid w:val="00A86971"/>
    <w:rsid w:val="00A902EC"/>
    <w:rsid w:val="00A9261B"/>
    <w:rsid w:val="00AA56DA"/>
    <w:rsid w:val="00AB5E41"/>
    <w:rsid w:val="00AC3F63"/>
    <w:rsid w:val="00AD309A"/>
    <w:rsid w:val="00AE2E16"/>
    <w:rsid w:val="00B00B3C"/>
    <w:rsid w:val="00B02C76"/>
    <w:rsid w:val="00B1068F"/>
    <w:rsid w:val="00B142C0"/>
    <w:rsid w:val="00B35D49"/>
    <w:rsid w:val="00B56618"/>
    <w:rsid w:val="00B62BCF"/>
    <w:rsid w:val="00B640D5"/>
    <w:rsid w:val="00B64F0E"/>
    <w:rsid w:val="00B65FE2"/>
    <w:rsid w:val="00B677C7"/>
    <w:rsid w:val="00B8291A"/>
    <w:rsid w:val="00B87A2C"/>
    <w:rsid w:val="00B92E03"/>
    <w:rsid w:val="00BA43E4"/>
    <w:rsid w:val="00BD472C"/>
    <w:rsid w:val="00BE1ABC"/>
    <w:rsid w:val="00BE3198"/>
    <w:rsid w:val="00C01576"/>
    <w:rsid w:val="00C224AF"/>
    <w:rsid w:val="00C40FCA"/>
    <w:rsid w:val="00C45A84"/>
    <w:rsid w:val="00C47B3E"/>
    <w:rsid w:val="00C5284F"/>
    <w:rsid w:val="00C619B7"/>
    <w:rsid w:val="00C65E3D"/>
    <w:rsid w:val="00C7285F"/>
    <w:rsid w:val="00C7294D"/>
    <w:rsid w:val="00C741C3"/>
    <w:rsid w:val="00C8610C"/>
    <w:rsid w:val="00C95023"/>
    <w:rsid w:val="00C95A73"/>
    <w:rsid w:val="00CB3C2D"/>
    <w:rsid w:val="00CC7B02"/>
    <w:rsid w:val="00CE3D26"/>
    <w:rsid w:val="00CF3DCE"/>
    <w:rsid w:val="00CF587B"/>
    <w:rsid w:val="00D00F57"/>
    <w:rsid w:val="00D10FFE"/>
    <w:rsid w:val="00D26FF7"/>
    <w:rsid w:val="00D40A8A"/>
    <w:rsid w:val="00D43EC0"/>
    <w:rsid w:val="00D45AC4"/>
    <w:rsid w:val="00D76AE9"/>
    <w:rsid w:val="00DA7F51"/>
    <w:rsid w:val="00E112DA"/>
    <w:rsid w:val="00E42284"/>
    <w:rsid w:val="00E467E2"/>
    <w:rsid w:val="00E5488B"/>
    <w:rsid w:val="00E5513C"/>
    <w:rsid w:val="00E64D18"/>
    <w:rsid w:val="00E64E5B"/>
    <w:rsid w:val="00E7225E"/>
    <w:rsid w:val="00E9126F"/>
    <w:rsid w:val="00E92E1C"/>
    <w:rsid w:val="00EA3AE5"/>
    <w:rsid w:val="00EA5523"/>
    <w:rsid w:val="00EB331D"/>
    <w:rsid w:val="00EC4921"/>
    <w:rsid w:val="00ED2BD6"/>
    <w:rsid w:val="00ED3D05"/>
    <w:rsid w:val="00EF3916"/>
    <w:rsid w:val="00F0586C"/>
    <w:rsid w:val="00F20C09"/>
    <w:rsid w:val="00F232B0"/>
    <w:rsid w:val="00F25FCE"/>
    <w:rsid w:val="00F574D6"/>
    <w:rsid w:val="00FA340C"/>
    <w:rsid w:val="00FB3A9B"/>
    <w:rsid w:val="00FD1D7F"/>
    <w:rsid w:val="00FD376B"/>
    <w:rsid w:val="00FD6771"/>
    <w:rsid w:val="00FE184B"/>
    <w:rsid w:val="0C0F1596"/>
    <w:rsid w:val="0DC458FE"/>
    <w:rsid w:val="17D61E19"/>
    <w:rsid w:val="29842C55"/>
    <w:rsid w:val="2D424C22"/>
    <w:rsid w:val="318F4B16"/>
    <w:rsid w:val="347E6FB1"/>
    <w:rsid w:val="38CC3655"/>
    <w:rsid w:val="418E7BE1"/>
    <w:rsid w:val="470F40FF"/>
    <w:rsid w:val="49A946A0"/>
    <w:rsid w:val="4C7F3086"/>
    <w:rsid w:val="4E8C734E"/>
    <w:rsid w:val="4EAA604A"/>
    <w:rsid w:val="5CA4437F"/>
    <w:rsid w:val="5EB20C15"/>
    <w:rsid w:val="679503DC"/>
    <w:rsid w:val="688B115E"/>
    <w:rsid w:val="6A52007E"/>
    <w:rsid w:val="71376E6D"/>
    <w:rsid w:val="71A12EB1"/>
    <w:rsid w:val="765552B3"/>
    <w:rsid w:val="7D947638"/>
    <w:rsid w:val="7FCE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5A"/>
    <w:pPr>
      <w:widowControl w:val="0"/>
      <w:jc w:val="both"/>
    </w:pPr>
    <w:rPr>
      <w:kern w:val="2"/>
      <w:sz w:val="21"/>
      <w:szCs w:val="24"/>
    </w:rPr>
  </w:style>
  <w:style w:type="paragraph" w:styleId="1">
    <w:name w:val="heading 1"/>
    <w:basedOn w:val="a"/>
    <w:next w:val="a"/>
    <w:link w:val="1Char"/>
    <w:qFormat/>
    <w:rsid w:val="002A7B89"/>
    <w:pPr>
      <w:keepNext/>
      <w:keepLines/>
      <w:spacing w:before="340" w:after="330" w:line="578" w:lineRule="auto"/>
      <w:outlineLvl w:val="0"/>
    </w:pPr>
    <w:rPr>
      <w:b/>
      <w:bCs/>
      <w:kern w:val="44"/>
      <w:sz w:val="32"/>
      <w:szCs w:val="44"/>
    </w:rPr>
  </w:style>
  <w:style w:type="paragraph" w:styleId="2">
    <w:name w:val="heading 2"/>
    <w:basedOn w:val="a"/>
    <w:next w:val="a"/>
    <w:link w:val="2Char"/>
    <w:unhideWhenUsed/>
    <w:qFormat/>
    <w:rsid w:val="002A7B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33F5A"/>
    <w:pPr>
      <w:ind w:firstLine="420"/>
    </w:pPr>
    <w:rPr>
      <w:szCs w:val="20"/>
    </w:rPr>
  </w:style>
  <w:style w:type="paragraph" w:styleId="a4">
    <w:name w:val="annotation text"/>
    <w:basedOn w:val="a"/>
    <w:link w:val="Char"/>
    <w:uiPriority w:val="99"/>
    <w:unhideWhenUsed/>
    <w:qFormat/>
    <w:rsid w:val="00533F5A"/>
    <w:pPr>
      <w:jc w:val="left"/>
    </w:pPr>
    <w:rPr>
      <w:rFonts w:asciiTheme="minorHAnsi" w:eastAsiaTheme="minorEastAsia" w:hAnsiTheme="minorHAnsi" w:cstheme="minorBidi"/>
      <w:szCs w:val="22"/>
    </w:rPr>
  </w:style>
  <w:style w:type="paragraph" w:styleId="a5">
    <w:name w:val="Date"/>
    <w:basedOn w:val="a"/>
    <w:next w:val="a"/>
    <w:link w:val="Char0"/>
    <w:unhideWhenUsed/>
    <w:qFormat/>
    <w:rsid w:val="00533F5A"/>
    <w:pPr>
      <w:ind w:leftChars="2500" w:left="100"/>
    </w:pPr>
  </w:style>
  <w:style w:type="paragraph" w:styleId="a6">
    <w:name w:val="Balloon Text"/>
    <w:basedOn w:val="a"/>
    <w:link w:val="Char1"/>
    <w:qFormat/>
    <w:rsid w:val="00533F5A"/>
    <w:rPr>
      <w:sz w:val="18"/>
      <w:szCs w:val="18"/>
    </w:rPr>
  </w:style>
  <w:style w:type="paragraph" w:styleId="a7">
    <w:name w:val="footer"/>
    <w:basedOn w:val="a"/>
    <w:link w:val="Char2"/>
    <w:qFormat/>
    <w:rsid w:val="00533F5A"/>
    <w:pPr>
      <w:tabs>
        <w:tab w:val="center" w:pos="4153"/>
        <w:tab w:val="right" w:pos="8306"/>
      </w:tabs>
      <w:snapToGrid w:val="0"/>
      <w:jc w:val="left"/>
    </w:pPr>
    <w:rPr>
      <w:sz w:val="18"/>
      <w:szCs w:val="18"/>
    </w:rPr>
  </w:style>
  <w:style w:type="paragraph" w:styleId="a8">
    <w:name w:val="header"/>
    <w:basedOn w:val="a"/>
    <w:link w:val="Char3"/>
    <w:qFormat/>
    <w:rsid w:val="00533F5A"/>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533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qFormat/>
    <w:rsid w:val="00533F5A"/>
    <w:rPr>
      <w:sz w:val="21"/>
      <w:szCs w:val="21"/>
    </w:rPr>
  </w:style>
  <w:style w:type="paragraph" w:customStyle="1" w:styleId="10">
    <w:name w:val="列出段落1"/>
    <w:basedOn w:val="a"/>
    <w:uiPriority w:val="34"/>
    <w:qFormat/>
    <w:rsid w:val="00533F5A"/>
    <w:pPr>
      <w:ind w:firstLineChars="200" w:firstLine="420"/>
    </w:pPr>
  </w:style>
  <w:style w:type="character" w:customStyle="1" w:styleId="Char3">
    <w:name w:val="页眉 Char"/>
    <w:basedOn w:val="a0"/>
    <w:link w:val="a8"/>
    <w:qFormat/>
    <w:rsid w:val="00533F5A"/>
    <w:rPr>
      <w:kern w:val="2"/>
      <w:sz w:val="18"/>
      <w:szCs w:val="18"/>
    </w:rPr>
  </w:style>
  <w:style w:type="character" w:customStyle="1" w:styleId="Char2">
    <w:name w:val="页脚 Char"/>
    <w:basedOn w:val="a0"/>
    <w:link w:val="a7"/>
    <w:qFormat/>
    <w:rsid w:val="00533F5A"/>
    <w:rPr>
      <w:kern w:val="2"/>
      <w:sz w:val="18"/>
      <w:szCs w:val="18"/>
    </w:rPr>
  </w:style>
  <w:style w:type="paragraph" w:customStyle="1" w:styleId="11">
    <w:name w:val="列表段落1"/>
    <w:basedOn w:val="a"/>
    <w:link w:val="ab"/>
    <w:uiPriority w:val="34"/>
    <w:qFormat/>
    <w:rsid w:val="00533F5A"/>
    <w:pPr>
      <w:ind w:firstLineChars="200" w:firstLine="420"/>
    </w:pPr>
  </w:style>
  <w:style w:type="character" w:customStyle="1" w:styleId="apple-converted-space">
    <w:name w:val="apple-converted-space"/>
    <w:basedOn w:val="a0"/>
    <w:qFormat/>
    <w:rsid w:val="00533F5A"/>
  </w:style>
  <w:style w:type="character" w:customStyle="1" w:styleId="Char1">
    <w:name w:val="批注框文本 Char"/>
    <w:basedOn w:val="a0"/>
    <w:link w:val="a6"/>
    <w:qFormat/>
    <w:rsid w:val="00533F5A"/>
    <w:rPr>
      <w:kern w:val="2"/>
      <w:sz w:val="18"/>
      <w:szCs w:val="18"/>
    </w:rPr>
  </w:style>
  <w:style w:type="character" w:customStyle="1" w:styleId="Char0">
    <w:name w:val="日期 Char"/>
    <w:basedOn w:val="a0"/>
    <w:link w:val="a5"/>
    <w:semiHidden/>
    <w:qFormat/>
    <w:rsid w:val="00533F5A"/>
    <w:rPr>
      <w:kern w:val="2"/>
      <w:sz w:val="21"/>
      <w:szCs w:val="24"/>
    </w:rPr>
  </w:style>
  <w:style w:type="table" w:customStyle="1" w:styleId="12">
    <w:name w:val="网格型1"/>
    <w:basedOn w:val="a1"/>
    <w:uiPriority w:val="39"/>
    <w:qFormat/>
    <w:rsid w:val="00533F5A"/>
    <w:rPr>
      <w:rFonts w:ascii="等线" w:eastAsia="Times New Roman" w:hAnsi="等线"/>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533F5A"/>
    <w:rPr>
      <w:rFonts w:ascii="宋体" w:eastAsia="宋体" w:hAnsi="宋体" w:cs="宋体" w:hint="eastAsia"/>
      <w:color w:val="000000"/>
      <w:sz w:val="18"/>
      <w:szCs w:val="18"/>
      <w:u w:val="none"/>
    </w:rPr>
  </w:style>
  <w:style w:type="character" w:customStyle="1" w:styleId="font11">
    <w:name w:val="font11"/>
    <w:basedOn w:val="a0"/>
    <w:qFormat/>
    <w:rsid w:val="00533F5A"/>
    <w:rPr>
      <w:rFonts w:ascii="Arial" w:hAnsi="Arial" w:cs="Arial" w:hint="default"/>
      <w:color w:val="000000"/>
      <w:sz w:val="18"/>
      <w:szCs w:val="18"/>
      <w:u w:val="none"/>
    </w:rPr>
  </w:style>
  <w:style w:type="character" w:customStyle="1" w:styleId="font21">
    <w:name w:val="font21"/>
    <w:basedOn w:val="a0"/>
    <w:qFormat/>
    <w:rsid w:val="00533F5A"/>
    <w:rPr>
      <w:rFonts w:ascii="微软雅黑" w:eastAsia="微软雅黑" w:hAnsi="微软雅黑" w:cs="微软雅黑" w:hint="eastAsia"/>
      <w:color w:val="000000"/>
      <w:sz w:val="18"/>
      <w:szCs w:val="18"/>
      <w:u w:val="none"/>
    </w:rPr>
  </w:style>
  <w:style w:type="character" w:customStyle="1" w:styleId="font31">
    <w:name w:val="font31"/>
    <w:basedOn w:val="a0"/>
    <w:qFormat/>
    <w:rsid w:val="00533F5A"/>
    <w:rPr>
      <w:rFonts w:ascii="宋体" w:eastAsia="宋体" w:hAnsi="宋体" w:cs="宋体" w:hint="eastAsia"/>
      <w:color w:val="000000"/>
      <w:sz w:val="21"/>
      <w:szCs w:val="21"/>
      <w:u w:val="none"/>
    </w:rPr>
  </w:style>
  <w:style w:type="character" w:customStyle="1" w:styleId="font41">
    <w:name w:val="font41"/>
    <w:basedOn w:val="a0"/>
    <w:qFormat/>
    <w:rsid w:val="00533F5A"/>
    <w:rPr>
      <w:rFonts w:ascii="宋体" w:eastAsia="宋体" w:hAnsi="宋体" w:cs="宋体" w:hint="eastAsia"/>
      <w:b/>
      <w:color w:val="000000"/>
      <w:sz w:val="21"/>
      <w:szCs w:val="21"/>
      <w:u w:val="none"/>
    </w:rPr>
  </w:style>
  <w:style w:type="table" w:customStyle="1" w:styleId="TableNormal">
    <w:name w:val="Table Normal"/>
    <w:qFormat/>
    <w:rsid w:val="00533F5A"/>
    <w:rPr>
      <w:rFonts w:eastAsiaTheme="minorEastAsia"/>
    </w:rPr>
    <w:tblPr>
      <w:tblCellMar>
        <w:top w:w="0" w:type="dxa"/>
        <w:left w:w="0" w:type="dxa"/>
        <w:bottom w:w="0" w:type="dxa"/>
        <w:right w:w="0" w:type="dxa"/>
      </w:tblCellMar>
    </w:tblPr>
  </w:style>
  <w:style w:type="paragraph" w:customStyle="1" w:styleId="Ac">
    <w:name w:val="正文 A"/>
    <w:qFormat/>
    <w:rsid w:val="00533F5A"/>
    <w:pPr>
      <w:widowControl w:val="0"/>
      <w:jc w:val="both"/>
    </w:pPr>
    <w:rPr>
      <w:rFonts w:eastAsia="Arial Unicode MS" w:cs="Arial Unicode MS"/>
      <w:color w:val="000000"/>
      <w:kern w:val="2"/>
      <w:sz w:val="21"/>
      <w:szCs w:val="21"/>
      <w:u w:color="000000"/>
    </w:rPr>
  </w:style>
  <w:style w:type="paragraph" w:customStyle="1" w:styleId="Style2">
    <w:name w:val="_Style 2"/>
    <w:basedOn w:val="a"/>
    <w:uiPriority w:val="34"/>
    <w:qFormat/>
    <w:rsid w:val="00533F5A"/>
    <w:pPr>
      <w:autoSpaceDE w:val="0"/>
      <w:autoSpaceDN w:val="0"/>
      <w:adjustRightInd w:val="0"/>
      <w:ind w:firstLineChars="200" w:firstLine="420"/>
    </w:pPr>
    <w:rPr>
      <w:color w:val="000000"/>
      <w:kern w:val="0"/>
      <w:szCs w:val="21"/>
    </w:rPr>
  </w:style>
  <w:style w:type="character" w:customStyle="1" w:styleId="Char">
    <w:name w:val="批注文字 Char"/>
    <w:basedOn w:val="a0"/>
    <w:link w:val="a4"/>
    <w:uiPriority w:val="99"/>
    <w:semiHidden/>
    <w:qFormat/>
    <w:rsid w:val="00533F5A"/>
    <w:rPr>
      <w:rFonts w:asciiTheme="minorHAnsi" w:eastAsiaTheme="minorEastAsia" w:hAnsiTheme="minorHAnsi" w:cstheme="minorBidi"/>
      <w:kern w:val="2"/>
      <w:sz w:val="21"/>
      <w:szCs w:val="22"/>
    </w:rPr>
  </w:style>
  <w:style w:type="character" w:customStyle="1" w:styleId="ab">
    <w:name w:val="列表段落 字符"/>
    <w:basedOn w:val="a0"/>
    <w:link w:val="11"/>
    <w:uiPriority w:val="34"/>
    <w:qFormat/>
    <w:rsid w:val="00533F5A"/>
    <w:rPr>
      <w:kern w:val="2"/>
      <w:sz w:val="21"/>
      <w:szCs w:val="24"/>
    </w:rPr>
  </w:style>
  <w:style w:type="character" w:customStyle="1" w:styleId="Char4">
    <w:name w:val="三级标题 Char"/>
    <w:link w:val="ad"/>
    <w:qFormat/>
    <w:rsid w:val="00533F5A"/>
    <w:rPr>
      <w:rFonts w:ascii="宋体" w:hAnsi="宋体"/>
      <w:b/>
      <w:color w:val="000000"/>
      <w:sz w:val="21"/>
      <w:szCs w:val="21"/>
    </w:rPr>
  </w:style>
  <w:style w:type="paragraph" w:customStyle="1" w:styleId="ad">
    <w:name w:val="三级标题"/>
    <w:basedOn w:val="a"/>
    <w:link w:val="Char4"/>
    <w:qFormat/>
    <w:rsid w:val="00533F5A"/>
    <w:pPr>
      <w:snapToGrid w:val="0"/>
      <w:spacing w:beforeLines="50"/>
      <w:ind w:firstLineChars="200" w:firstLine="200"/>
      <w:jc w:val="left"/>
      <w:outlineLvl w:val="2"/>
    </w:pPr>
    <w:rPr>
      <w:rFonts w:ascii="宋体" w:hAnsi="宋体"/>
      <w:b/>
      <w:color w:val="000000"/>
      <w:kern w:val="0"/>
      <w:szCs w:val="21"/>
    </w:rPr>
  </w:style>
  <w:style w:type="paragraph" w:styleId="ae">
    <w:name w:val="List Paragraph"/>
    <w:basedOn w:val="a"/>
    <w:uiPriority w:val="99"/>
    <w:rsid w:val="00B8291A"/>
    <w:pPr>
      <w:ind w:firstLineChars="200" w:firstLine="420"/>
    </w:pPr>
  </w:style>
  <w:style w:type="character" w:customStyle="1" w:styleId="1Char">
    <w:name w:val="标题 1 Char"/>
    <w:basedOn w:val="a0"/>
    <w:link w:val="1"/>
    <w:rsid w:val="002A7B89"/>
    <w:rPr>
      <w:b/>
      <w:bCs/>
      <w:kern w:val="44"/>
      <w:sz w:val="32"/>
      <w:szCs w:val="44"/>
    </w:rPr>
  </w:style>
  <w:style w:type="character" w:customStyle="1" w:styleId="2Char">
    <w:name w:val="标题 2 Char"/>
    <w:basedOn w:val="a0"/>
    <w:link w:val="2"/>
    <w:rsid w:val="002A7B89"/>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5">
    <w:name w:val="Date"/>
    <w:basedOn w:val="a"/>
    <w:next w:val="a"/>
    <w:link w:val="Char0"/>
    <w:unhideWhenUsed/>
    <w:qFormat/>
    <w:pPr>
      <w:ind w:leftChars="2500" w:left="100"/>
    </w:p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8"/>
    <w:qFormat/>
    <w:rPr>
      <w:kern w:val="2"/>
      <w:sz w:val="18"/>
      <w:szCs w:val="18"/>
    </w:rPr>
  </w:style>
  <w:style w:type="character" w:customStyle="1" w:styleId="Char2">
    <w:name w:val="页脚 Char"/>
    <w:basedOn w:val="a0"/>
    <w:link w:val="a7"/>
    <w:qFormat/>
    <w:rPr>
      <w:kern w:val="2"/>
      <w:sz w:val="18"/>
      <w:szCs w:val="18"/>
    </w:rPr>
  </w:style>
  <w:style w:type="paragraph" w:customStyle="1" w:styleId="11">
    <w:name w:val="列表段落1"/>
    <w:basedOn w:val="a"/>
    <w:link w:val="ab"/>
    <w:uiPriority w:val="34"/>
    <w:qFormat/>
    <w:pPr>
      <w:ind w:firstLineChars="200" w:firstLine="420"/>
    </w:pPr>
  </w:style>
  <w:style w:type="character" w:customStyle="1" w:styleId="apple-converted-space">
    <w:name w:val="apple-converted-space"/>
    <w:basedOn w:val="a0"/>
    <w:qFormat/>
  </w:style>
  <w:style w:type="character" w:customStyle="1" w:styleId="Char1">
    <w:name w:val="批注框文本 Char"/>
    <w:basedOn w:val="a0"/>
    <w:link w:val="a6"/>
    <w:qFormat/>
    <w:rPr>
      <w:kern w:val="2"/>
      <w:sz w:val="18"/>
      <w:szCs w:val="18"/>
    </w:rPr>
  </w:style>
  <w:style w:type="character" w:customStyle="1" w:styleId="Char0">
    <w:name w:val="日期 Char"/>
    <w:basedOn w:val="a0"/>
    <w:link w:val="a5"/>
    <w:semiHidden/>
    <w:qFormat/>
    <w:rPr>
      <w:kern w:val="2"/>
      <w:sz w:val="21"/>
      <w:szCs w:val="24"/>
    </w:rPr>
  </w:style>
  <w:style w:type="table" w:customStyle="1" w:styleId="12">
    <w:name w:val="网格型1"/>
    <w:basedOn w:val="a1"/>
    <w:uiPriority w:val="39"/>
    <w:qFormat/>
    <w:rPr>
      <w:rFonts w:ascii="等线" w:eastAsia="Times New Roman" w:hAnsi="等线"/>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Arial" w:hAnsi="Arial" w:cs="Arial" w:hint="default"/>
      <w:color w:val="000000"/>
      <w:sz w:val="18"/>
      <w:szCs w:val="18"/>
      <w:u w:val="none"/>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b/>
      <w:color w:val="000000"/>
      <w:sz w:val="21"/>
      <w:szCs w:val="21"/>
      <w:u w:val="none"/>
    </w:rPr>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c">
    <w:name w:val="正文 A"/>
    <w:qFormat/>
    <w:pPr>
      <w:widowControl w:val="0"/>
      <w:jc w:val="both"/>
    </w:pPr>
    <w:rPr>
      <w:rFonts w:eastAsia="Arial Unicode MS" w:cs="Arial Unicode MS"/>
      <w:color w:val="000000"/>
      <w:kern w:val="2"/>
      <w:sz w:val="21"/>
      <w:szCs w:val="21"/>
      <w:u w:color="000000"/>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character" w:customStyle="1" w:styleId="Char">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ab">
    <w:name w:val="列表段落 字符"/>
    <w:basedOn w:val="a0"/>
    <w:link w:val="11"/>
    <w:uiPriority w:val="34"/>
    <w:qFormat/>
    <w:rPr>
      <w:kern w:val="2"/>
      <w:sz w:val="21"/>
      <w:szCs w:val="24"/>
    </w:rPr>
  </w:style>
  <w:style w:type="character" w:customStyle="1" w:styleId="Char4">
    <w:name w:val="三级标题 Char"/>
    <w:link w:val="ad"/>
    <w:qFormat/>
    <w:rPr>
      <w:rFonts w:ascii="宋体" w:hAnsi="宋体"/>
      <w:b/>
      <w:color w:val="000000"/>
      <w:sz w:val="21"/>
      <w:szCs w:val="21"/>
    </w:rPr>
  </w:style>
  <w:style w:type="paragraph" w:customStyle="1" w:styleId="ad">
    <w:name w:val="三级标题"/>
    <w:basedOn w:val="a"/>
    <w:link w:val="Char4"/>
    <w:qFormat/>
    <w:pPr>
      <w:snapToGrid w:val="0"/>
      <w:spacing w:beforeLines="50" w:before="50"/>
      <w:ind w:firstLineChars="200" w:firstLine="200"/>
      <w:jc w:val="left"/>
      <w:outlineLvl w:val="2"/>
    </w:pPr>
    <w:rPr>
      <w:rFonts w:ascii="宋体" w:hAnsi="宋体"/>
      <w:b/>
      <w:color w:val="000000"/>
      <w:kern w:val="0"/>
      <w:szCs w:val="21"/>
    </w:rPr>
  </w:style>
  <w:style w:type="paragraph" w:styleId="ae">
    <w:name w:val="List Paragraph"/>
    <w:basedOn w:val="a"/>
    <w:uiPriority w:val="99"/>
    <w:rsid w:val="00B829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8631">
      <w:bodyDiv w:val="1"/>
      <w:marLeft w:val="0"/>
      <w:marRight w:val="0"/>
      <w:marTop w:val="0"/>
      <w:marBottom w:val="0"/>
      <w:divBdr>
        <w:top w:val="none" w:sz="0" w:space="0" w:color="auto"/>
        <w:left w:val="none" w:sz="0" w:space="0" w:color="auto"/>
        <w:bottom w:val="none" w:sz="0" w:space="0" w:color="auto"/>
        <w:right w:val="none" w:sz="0" w:space="0" w:color="auto"/>
      </w:divBdr>
    </w:div>
    <w:div w:id="811563782">
      <w:bodyDiv w:val="1"/>
      <w:marLeft w:val="0"/>
      <w:marRight w:val="0"/>
      <w:marTop w:val="0"/>
      <w:marBottom w:val="0"/>
      <w:divBdr>
        <w:top w:val="none" w:sz="0" w:space="0" w:color="auto"/>
        <w:left w:val="none" w:sz="0" w:space="0" w:color="auto"/>
        <w:bottom w:val="none" w:sz="0" w:space="0" w:color="auto"/>
        <w:right w:val="none" w:sz="0" w:space="0" w:color="auto"/>
      </w:divBdr>
    </w:div>
    <w:div w:id="890456080">
      <w:bodyDiv w:val="1"/>
      <w:marLeft w:val="0"/>
      <w:marRight w:val="0"/>
      <w:marTop w:val="0"/>
      <w:marBottom w:val="0"/>
      <w:divBdr>
        <w:top w:val="none" w:sz="0" w:space="0" w:color="auto"/>
        <w:left w:val="none" w:sz="0" w:space="0" w:color="auto"/>
        <w:bottom w:val="none" w:sz="0" w:space="0" w:color="auto"/>
        <w:right w:val="none" w:sz="0" w:space="0" w:color="auto"/>
      </w:divBdr>
    </w:div>
    <w:div w:id="1294363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2536</Words>
  <Characters>14456</Characters>
  <Application>Microsoft Office Word</Application>
  <DocSecurity>0</DocSecurity>
  <Lines>120</Lines>
  <Paragraphs>33</Paragraphs>
  <ScaleCrop>false</ScaleCrop>
  <Company>Microsoft</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cp:revision>
  <cp:lastPrinted>2018-08-06T08:48:00Z</cp:lastPrinted>
  <dcterms:created xsi:type="dcterms:W3CDTF">2019-06-24T07:50:00Z</dcterms:created>
  <dcterms:modified xsi:type="dcterms:W3CDTF">2019-06-25T05:37:00Z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