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Style w:val="4"/>
          <w:lang w:bidi="ar"/>
        </w:rPr>
      </w:pPr>
    </w:p>
    <w:p>
      <w:pPr>
        <w:widowControl/>
        <w:jc w:val="center"/>
        <w:textAlignment w:val="center"/>
        <w:rPr>
          <w:rStyle w:val="4"/>
          <w:lang w:bidi="ar"/>
        </w:rPr>
      </w:pPr>
    </w:p>
    <w:p>
      <w:pPr>
        <w:widowControl/>
        <w:jc w:val="center"/>
        <w:textAlignment w:val="center"/>
        <w:rPr>
          <w:rStyle w:val="4"/>
          <w:sz w:val="28"/>
          <w:szCs w:val="28"/>
          <w:lang w:bidi="ar"/>
        </w:rPr>
      </w:pPr>
    </w:p>
    <w:p>
      <w:pPr>
        <w:widowControl/>
        <w:jc w:val="center"/>
        <w:textAlignment w:val="center"/>
        <w:rPr>
          <w:rStyle w:val="4"/>
          <w:sz w:val="28"/>
          <w:szCs w:val="28"/>
          <w:lang w:bidi="ar"/>
        </w:rPr>
      </w:pPr>
      <w:r>
        <w:rPr>
          <w:rStyle w:val="4"/>
          <w:rFonts w:hint="eastAsia"/>
          <w:sz w:val="28"/>
          <w:szCs w:val="28"/>
          <w:lang w:bidi="ar"/>
        </w:rPr>
        <w:t>宁波市同济中学电子钢琴&amp;录音棚室项目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一.项目概况及注意事项</w:t>
      </w:r>
    </w:p>
    <w:p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1、投标人须保证投标设备均为原产原装，所投设备均是全新未使用过的。</w:t>
      </w:r>
    </w:p>
    <w:p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2、</w:t>
      </w:r>
      <w:r>
        <w:rPr>
          <w:rFonts w:hint="eastAsia" w:cs="宋体" w:asciiTheme="minorEastAsia" w:hAnsiTheme="minorEastAsia"/>
          <w:sz w:val="18"/>
          <w:szCs w:val="18"/>
        </w:rPr>
        <w:t>投标单位只限宁波本地供应商</w:t>
      </w:r>
      <w:r>
        <w:rPr>
          <w:rFonts w:hint="eastAsia" w:cs="宋体" w:asciiTheme="minorEastAsia" w:hAnsiTheme="minorEastAsia"/>
          <w:color w:val="000000"/>
          <w:sz w:val="18"/>
          <w:szCs w:val="18"/>
        </w:rPr>
        <w:t>（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以工商注册的营业执照为准）</w:t>
      </w:r>
    </w:p>
    <w:p>
      <w:pPr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</w:rPr>
        <w:t>供应商须取得中国演艺行业协会、中国舞台美术学会、中国录音师协会、中国电子学会声频工程分会其中任一贰级以上资质</w:t>
      </w:r>
      <w:r>
        <w:rPr>
          <w:rFonts w:hint="eastAsia" w:asciiTheme="minorEastAsia" w:hAnsiTheme="minorEastAsia"/>
          <w:sz w:val="18"/>
          <w:szCs w:val="18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</w:rPr>
        <w:t>3、质保期不少于三年，售后服务：在质保期内，若设备出现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故障，投标单位需要在2个小时内响应，4个小时内到达现场并排除故障</w:t>
      </w:r>
      <w:r>
        <w:rPr>
          <w:rFonts w:hint="eastAsia" w:asciiTheme="minorEastAsia" w:hAnsiTheme="minorEastAsia"/>
          <w:sz w:val="18"/>
          <w:szCs w:val="18"/>
          <w:lang w:eastAsia="zh-CN"/>
        </w:rPr>
        <w:t>，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签订合同前</w:t>
      </w:r>
      <w:r>
        <w:rPr>
          <w:rFonts w:hint="eastAsia" w:asciiTheme="minorEastAsia" w:hAnsiTheme="minorEastAsia"/>
          <w:sz w:val="18"/>
          <w:szCs w:val="18"/>
        </w:rPr>
        <w:t>提供原厂不少于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/>
          <w:sz w:val="18"/>
          <w:szCs w:val="18"/>
        </w:rPr>
        <w:t>年质保证明文件</w:t>
      </w:r>
      <w:r>
        <w:rPr>
          <w:rFonts w:hint="eastAsia" w:asciiTheme="minorEastAsia" w:hAnsiTheme="minorEastAsia"/>
          <w:sz w:val="18"/>
          <w:szCs w:val="18"/>
          <w:lang w:eastAsia="zh-CN"/>
        </w:rPr>
        <w:t>。</w:t>
      </w:r>
    </w:p>
    <w:p>
      <w:pPr>
        <w:pStyle w:val="11"/>
        <w:widowControl/>
        <w:ind w:firstLine="0" w:firstLineChars="0"/>
        <w:jc w:val="left"/>
        <w:rPr>
          <w:rFonts w:hint="eastAsia" w:cs="宋体"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4、</w:t>
      </w:r>
      <w:r>
        <w:rPr>
          <w:rFonts w:hint="eastAsia" w:cs="宋体" w:asciiTheme="minorEastAsia" w:hAnsiTheme="minorEastAsia" w:eastAsiaTheme="minorEastAsia"/>
          <w:sz w:val="18"/>
          <w:szCs w:val="18"/>
        </w:rPr>
        <w:t>项目中带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18"/>
        </w:rPr>
        <w:t>★</w:t>
      </w:r>
      <w:r>
        <w:rPr>
          <w:rFonts w:hint="eastAsia" w:cs="宋体" w:asciiTheme="minorEastAsia" w:hAnsiTheme="minorEastAsia" w:eastAsiaTheme="minorEastAsia"/>
          <w:sz w:val="18"/>
          <w:szCs w:val="18"/>
        </w:rPr>
        <w:t>为主要参数(技术参数要求带“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18"/>
        </w:rPr>
        <w:t>★</w:t>
      </w:r>
      <w:r>
        <w:rPr>
          <w:rFonts w:hint="eastAsia" w:cs="宋体" w:asciiTheme="minorEastAsia" w:hAnsiTheme="minorEastAsia" w:eastAsiaTheme="minorEastAsia"/>
          <w:sz w:val="18"/>
          <w:szCs w:val="18"/>
        </w:rPr>
        <w:t>”的不得偏离，要求不符的作为无效响应，视作无法履行本项目)。</w:t>
      </w:r>
    </w:p>
    <w:p>
      <w:pPr>
        <w:rPr>
          <w:rFonts w:hint="eastAsia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sz w:val="18"/>
          <w:szCs w:val="18"/>
          <w:lang w:val="en-US" w:eastAsia="zh-CN"/>
        </w:rPr>
        <w:t>5、</w:t>
      </w:r>
      <w:r>
        <w:rPr>
          <w:rFonts w:hint="eastAsia" w:cs="宋体" w:asciiTheme="minorEastAsia" w:hAnsiTheme="minorEastAsia" w:eastAsiaTheme="minorEastAsia"/>
          <w:kern w:val="2"/>
          <w:sz w:val="18"/>
          <w:szCs w:val="18"/>
          <w:lang w:val="en-US" w:eastAsia="zh-CN" w:bidi="ar-SA"/>
        </w:rPr>
        <w:t>安全工作等方面：本项目为交钥匙项目，项目交付使用之前的一切安全责任由中标方负责，中标单位应自觉遵守国家的法律、法规和相关的规章制度，注意施工安全，并负责为承包人现场施工人</w:t>
      </w:r>
      <w:r>
        <w:rPr>
          <w:rFonts w:hint="eastAsia" w:asciiTheme="minorEastAsia" w:hAnsiTheme="minorEastAsia"/>
          <w:sz w:val="18"/>
          <w:szCs w:val="18"/>
        </w:rPr>
        <w:t>员购买劳动保障和人身保险。</w:t>
      </w:r>
    </w:p>
    <w:p>
      <w:pPr>
        <w:rPr>
          <w:rFonts w:hint="eastAsia" w:cs="宋体" w:asciiTheme="minorEastAsia" w:hAnsiTheme="minorEastAsia" w:eastAsiaTheme="minorEastAsia"/>
          <w:kern w:val="2"/>
          <w:sz w:val="18"/>
          <w:szCs w:val="18"/>
          <w:lang w:val="en-US" w:eastAsia="zh-CN" w:bidi="ar-SA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6、</w:t>
      </w:r>
      <w:r>
        <w:rPr>
          <w:rFonts w:hint="eastAsia" w:cs="宋体" w:asciiTheme="minorEastAsia" w:hAnsiTheme="minorEastAsia" w:eastAsiaTheme="minorEastAsia"/>
          <w:kern w:val="2"/>
          <w:sz w:val="18"/>
          <w:szCs w:val="18"/>
          <w:lang w:val="en-US" w:eastAsia="zh-CN" w:bidi="ar-SA"/>
        </w:rPr>
        <w:t>免费为客户培训，确保</w:t>
      </w:r>
      <w:r>
        <w:rPr>
          <w:rFonts w:hint="eastAsia" w:cs="宋体" w:asciiTheme="minorEastAsia" w:hAnsiTheme="minorEastAsia"/>
          <w:kern w:val="2"/>
          <w:sz w:val="18"/>
          <w:szCs w:val="18"/>
          <w:lang w:val="en-US" w:eastAsia="zh-CN" w:bidi="ar-SA"/>
        </w:rPr>
        <w:t>设施设备</w:t>
      </w:r>
      <w:r>
        <w:rPr>
          <w:rFonts w:hint="eastAsia" w:cs="宋体" w:asciiTheme="minorEastAsia" w:hAnsiTheme="minorEastAsia" w:eastAsiaTheme="minorEastAsia"/>
          <w:kern w:val="2"/>
          <w:sz w:val="18"/>
          <w:szCs w:val="18"/>
          <w:lang w:val="en-US" w:eastAsia="zh-CN" w:bidi="ar-SA"/>
        </w:rPr>
        <w:t>的正常使用。培训地点客户所在地，培训计划并征得用户方同意后实施，所有的培训教员采用中文授课，针对货物保管、使用基本知识、操作规程、维护保养等相关技术培训</w:t>
      </w:r>
      <w:r>
        <w:rPr>
          <w:rFonts w:hint="eastAsia" w:cs="宋体" w:asciiTheme="minorEastAsia" w:hAnsiTheme="minorEastAsia"/>
          <w:kern w:val="2"/>
          <w:sz w:val="18"/>
          <w:szCs w:val="18"/>
          <w:lang w:val="en-US" w:eastAsia="zh-CN" w:bidi="ar-SA"/>
        </w:rPr>
        <w:t>。</w:t>
      </w:r>
    </w:p>
    <w:p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</w:rPr>
        <w:t>、投标单位必须于</w:t>
      </w:r>
      <w:r>
        <w:rPr>
          <w:rFonts w:hint="eastAsia" w:asciiTheme="minorEastAsia" w:hAnsi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  <w:lang w:val="en-US" w:eastAsia="zh-CN"/>
        </w:rPr>
        <w:t>2020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</w:rPr>
        <w:t xml:space="preserve"> 年  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  <w:lang w:val="en-US" w:eastAsia="zh-CN"/>
        </w:rPr>
        <w:t>5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</w:rPr>
        <w:t xml:space="preserve">  月  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</w:rPr>
        <w:t xml:space="preserve">  日 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  <w:lang w:val="en-US" w:eastAsia="zh-CN"/>
        </w:rPr>
        <w:t>上午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  <w:lang w:val="en-US" w:eastAsia="zh-CN"/>
        </w:rPr>
        <w:t>9</w:t>
      </w:r>
      <w:r>
        <w:rPr>
          <w:rFonts w:hint="eastAsia" w:asciiTheme="minorEastAsia" w:hAnsiTheme="minorEastAsia"/>
          <w:b/>
          <w:bCs/>
          <w:color w:val="FF0000"/>
          <w:sz w:val="18"/>
          <w:szCs w:val="18"/>
          <w:u w:val="single"/>
        </w:rPr>
        <w:t xml:space="preserve"> 点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准时在同济中学装备中心集合，过时不候，并进行</w:t>
      </w:r>
      <w:r>
        <w:rPr>
          <w:rFonts w:hint="eastAsia" w:asciiTheme="minorEastAsia" w:hAnsiTheme="minorEastAsia"/>
          <w:sz w:val="18"/>
          <w:szCs w:val="18"/>
        </w:rPr>
        <w:t>实地勘察，明确了解用户需求，</w:t>
      </w:r>
      <w:r>
        <w:rPr>
          <w:rFonts w:hint="eastAsia" w:cs="宋体" w:asciiTheme="minorEastAsia" w:hAnsiTheme="minorEastAsia"/>
          <w:sz w:val="18"/>
          <w:szCs w:val="18"/>
        </w:rPr>
        <w:t>需求方将提供回执，无法提供踏勘回执证明的供应商在结果选择时将不予考虑。地址：</w:t>
      </w:r>
      <w:r>
        <w:rPr>
          <w:rFonts w:hint="eastAsia" w:cs="宋体" w:asciiTheme="minorEastAsia" w:hAnsiTheme="minorEastAsia"/>
          <w:sz w:val="18"/>
          <w:szCs w:val="18"/>
          <w:u w:val="single"/>
        </w:rPr>
        <w:t>浙江省宁波市海曙区迎春路289号</w:t>
      </w:r>
      <w:r>
        <w:rPr>
          <w:rFonts w:hint="eastAsia" w:cs="宋体" w:asciiTheme="minorEastAsia" w:hAnsiTheme="minorEastAsia"/>
          <w:sz w:val="18"/>
          <w:szCs w:val="18"/>
        </w:rPr>
        <w:t>，联系人：</w:t>
      </w:r>
      <w:r>
        <w:rPr>
          <w:rFonts w:hint="eastAsia" w:cs="宋体" w:asciiTheme="minorEastAsia" w:hAnsiTheme="minorEastAsia"/>
          <w:sz w:val="18"/>
          <w:szCs w:val="18"/>
          <w:u w:val="single"/>
        </w:rPr>
        <w:t xml:space="preserve"> </w:t>
      </w:r>
      <w:r>
        <w:rPr>
          <w:rFonts w:hint="eastAsia" w:cs="宋体" w:asciiTheme="minorEastAsia" w:hAnsiTheme="minorEastAsia"/>
          <w:sz w:val="18"/>
          <w:szCs w:val="18"/>
          <w:u w:val="single"/>
          <w:lang w:val="en-US" w:eastAsia="zh-CN"/>
        </w:rPr>
        <w:t>金老师</w:t>
      </w:r>
      <w:r>
        <w:rPr>
          <w:rFonts w:hint="eastAsia" w:cs="宋体" w:asciiTheme="minorEastAsia" w:hAnsiTheme="minorEastAsia"/>
          <w:sz w:val="18"/>
          <w:szCs w:val="18"/>
          <w:u w:val="single"/>
        </w:rPr>
        <w:t xml:space="preserve">      </w:t>
      </w:r>
      <w:r>
        <w:rPr>
          <w:rFonts w:hint="eastAsia" w:cs="宋体" w:asciiTheme="minorEastAsia" w:hAnsiTheme="minorEastAsia"/>
          <w:sz w:val="18"/>
          <w:szCs w:val="18"/>
        </w:rPr>
        <w:t>联系电话</w:t>
      </w:r>
      <w:r>
        <w:rPr>
          <w:rFonts w:hint="eastAsia" w:cs="宋体" w:asciiTheme="minorEastAsia" w:hAnsiTheme="minorEastAsia"/>
          <w:sz w:val="18"/>
          <w:szCs w:val="18"/>
          <w:u w:val="single"/>
        </w:rPr>
        <w:t xml:space="preserve">  </w:t>
      </w:r>
      <w:r>
        <w:rPr>
          <w:rFonts w:hint="eastAsia" w:cs="宋体" w:asciiTheme="minorEastAsia" w:hAnsiTheme="minorEastAsia"/>
          <w:sz w:val="18"/>
          <w:szCs w:val="18"/>
          <w:u w:val="single"/>
          <w:lang w:val="en-US" w:eastAsia="zh-CN"/>
        </w:rPr>
        <w:t>88055519</w:t>
      </w:r>
      <w:r>
        <w:rPr>
          <w:rFonts w:hint="eastAsia" w:cs="宋体" w:asciiTheme="minorEastAsia" w:hAnsiTheme="minorEastAsia"/>
          <w:sz w:val="18"/>
          <w:szCs w:val="18"/>
          <w:u w:val="single"/>
        </w:rPr>
        <w:t xml:space="preserve">         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二、项目清单及技术参数</w:t>
      </w:r>
    </w:p>
    <w:p>
      <w:pPr>
        <w:widowControl/>
        <w:textAlignment w:val="center"/>
        <w:rPr>
          <w:rStyle w:val="4"/>
          <w:lang w:bidi="ar"/>
        </w:rPr>
      </w:pPr>
    </w:p>
    <w:tbl>
      <w:tblPr>
        <w:tblStyle w:val="2"/>
        <w:tblW w:w="12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829"/>
        <w:gridCol w:w="1020"/>
        <w:gridCol w:w="1230"/>
        <w:gridCol w:w="5151"/>
        <w:gridCol w:w="694"/>
        <w:gridCol w:w="673"/>
        <w:gridCol w:w="1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序号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品牌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型号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lang w:bidi="ar"/>
              </w:rPr>
            </w:pPr>
            <w:r>
              <w:rPr>
                <w:rStyle w:val="4"/>
                <w:rFonts w:hint="eastAsia"/>
                <w:lang w:bidi="ar"/>
              </w:rPr>
              <w:t>技术参数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单位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数量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音频设备管理及音频声波处理控制工作站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美国</w:t>
            </w:r>
            <w:r>
              <w:rPr>
                <w:rStyle w:val="6"/>
                <w:rFonts w:eastAsia="宋体"/>
                <w:lang w:bidi="ar"/>
              </w:rPr>
              <w:t xml:space="preserve"> APPLE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iMac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1)27寸八代i5-8G六核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2）16GB (2个8GB) 1866MHz DDR3 ECC 内存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3）集成显卡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4）基于PCIe的闪存1TB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5）Apple Keyboard和Magic Mouse 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5"/>
                <w:highlight w:val="red"/>
                <w:lang w:bidi="ar"/>
              </w:rPr>
              <w:t>学校自备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数字音频接口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Universal Audio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Apollo X6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1）采样率高达192KHZ/24BIT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2）18 x22同步输入/输出通道★：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3）四路话筒输入（P48)，两路Hi-Z输入，6路线路输入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4）14通道数字模拟转换通道：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5）八单声道线路输出（可监听环绕声）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6）立体显示器输出（可切换到固定线路输出）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7）两个立体声耳机输出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8）10通道数字I/O通过：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9）八通道ADAT光纤输入输出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10）双通道同轴S/PDIF输入/输出采样率可转换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11）2个Thunderbolt3端口★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12）级联可多达4阿波罗接口和6 UAD设备总量超过雷电（MAC1）采样率高达192KHZ/24BIT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2）8x8同步输入/输出通道：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3）八路话筒输入（P48)，两路Hi-Z输入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4）八单声道线路输出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5）立体显示器输出（可切换到固定线路输出）★</w:t>
            </w:r>
          </w:p>
          <w:p>
            <w:pPr>
              <w:widowControl/>
              <w:tabs>
                <w:tab w:val="left" w:pos="28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6）两个立体声耳机输出"★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录音制作、编辑界面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Avid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Protools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1)可以同时运行多达128轨的工程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2)可以多人实现云端协作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3)高达 32 bit/192 kHz 的标准录制原始声音，实现几乎零延迟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4)Pro Tools可获得 64 位性能和动态主机处理能力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5)立体声或环绕声混音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6)支持快速导出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多通道声波处理控制界面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Icon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Qcon Pro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1)8个触摸灵敏的电动通道推子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2)12段LED通道的电平计量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3)1个触摸敏感的电动推子主通道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4)8个双功能编码器旋钮（输入和旋转）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5)11段LED指示旋转位置周围的编码器。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6)大型背光液晶显示每个通道的通道名称，控制值等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7)12段LED显示时间项目的位置在SMPTE或基础体温格式。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8)18分配按钮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9)滚轮快速搜索和控制轮穿梭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10)为每个包括REC启用通道的照明按钮，独奏，静音，选择和监控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11)6运输照明按钮，包括播放，停止，录制，回放，快进和循环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双通道话放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Bblaudio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1)手工定制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2)通道数：2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3)放大类型：分立式A类放大★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4)运放型号：op2046/op2047（定制）★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5)频率响应: 20Hz to 22kHz @0.5dB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6)频率响应: 10Hz to 50kHz @3dB★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7)等效输入噪音: Mic 55dB gain: &lt;-131dB (@20Hz to 20kHz)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8)总谐波失真+本底噪: +20dBu into 600 Ohms &lt;0.04% (@1kHz) 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9)输入阻抗: Mic @2k Ohms,Line in @22k Ohms,DI @2M Ohms.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10)输出阻抗: 600 Ohms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11)输入/输出耦合类型：变压器★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12)输入/输出变压器技术: 坡莫合金变压器(定制）★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13)最大输出电平: +27 dBu★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14)Mic增益范围： -20 to 75dB★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15)输出电平控制： -∞ to 0dB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16)可切换输入类型: Mic、Line、DI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17)插入DI优先其为输入★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18)带有反相开/关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19)幻象电源: 48V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20)功耗: ＜10W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21)外形尺寸：标准1U机架式（宽: 483mm，高: 44mm）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*本产品必须提供厂家授权书，标★号项为必须满足项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多指向电容话筒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MOJAVE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MA-200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1)3微米优质振膜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2)Jensen Audio变压器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3)JAN 5840电子管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4)自带变压电源供电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5)1英寸（直径）镀金振膜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合唱、乐器录音话筒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Rode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NT5MP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1)频率响应20Hz - 20kHz的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2)灵敏度30mv/Pa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3)最大声压级（ SPL ） 125分贝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4)输出阻抗1000欧姆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5)输出连接器3针XLR公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6)心型指向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lang w:bidi="ar"/>
              </w:rPr>
              <w:t>7)重量1磅 0.2Kg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监听音箱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Focal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Solo6BE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1）频率效应：40hz-40khz(+/-2db)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2）最大声压级：112db声压级（最大值@1m）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3）输入：类型/阻抗：电子平衡/10K欧姆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         连接器：XLR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         灵敏度：可调，+4dbu或-10dsv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4）低音/中音：150W rms,BASH技术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5）高音：100W rms,AB类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6）电源供应：本地供应：230v（1.6A保险丝额定值），115v（3.5  A保险丝额定值）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7）连接器：IEC电源插座和可拆卸电源线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8）用户控制和指示灯：输入灵敏度选择开关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                    通过电位计可调低音和高音电平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                    电源开/关，电压选择器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9）指示灯：电源LED灯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10）低频：6W4370B  16.5cm Focal‘W’，复合夹层锥盆驱动单元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11）高频：TB871,Focal倒置内凹式网顶钹高音单元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  <w:p>
            <w:pPr>
              <w:widowControl/>
              <w:ind w:firstLine="375"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12）屏蔽：有消磁磁铁/屏蔽罩或此题设计组成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监听控制器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Mackie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Bigknob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1)内部对讲话筒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2)增益范围:+15 to +55 dB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3)类型：电容式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4)灵敏度：-42 dB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5)立体声1和立体声输入2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6)输入阻抗（平衡）：10 kΩ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7)S/N信噪比 (1 kHz @ +10 dBu, 单位增益)： &gt;105 dB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THD+N (unwtd, 1 kHz @ 0 dBu 输出, 单位增益)：&lt;0.0075%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8)本底噪声 (20 Hz to 20 kHz, 150Ω input termination)：-96 dBu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9)最大输入电平（最小增益, 1 kHz @ 0.5% THD+N) ：+22 dBu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耳机放大器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Gottomix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HA1800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1)六个独立的高功率放大器通道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2)低音和高音每通道均衡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3)双功能盘/每通道混合控制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4)立体声辅助输入每个通道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5)每通道设置多个监测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6)精密八个段LED光柱每通道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7)前面板的主插入插孔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8)前端和后置耳机插孔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9)XLR和¼英寸主输入和输出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10)多个单位使用并行主输出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录音师监听耳机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Focal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Listen Pro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1)佩戴方式: 头戴式</w:t>
            </w:r>
          </w:p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2)耳机插头: 3.5mm插头</w:t>
            </w:r>
          </w:p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3)灵敏度: 102db</w:t>
            </w:r>
          </w:p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4)线长: 1.2m</w:t>
            </w:r>
          </w:p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5)频响范围: 5-22000HZ</w:t>
            </w:r>
          </w:p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6)耳机插头类型: 插型</w:t>
            </w:r>
          </w:p>
          <w:p>
            <w:pPr>
              <w:widowControl/>
              <w:ind w:firstLine="285"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7)阻抗: 32Ω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歌手监听耳机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Gottomix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7080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1)灵敏度: 110dB/mW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2)阻抗: 32Ω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3)频响范围: 18-20000Hz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4)颜色分类: 黑色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5)佩戴方式: 头戴护耳式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6)耳机类型: 有线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7)插头直径: 3.5mm/6.3mm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8)耳机插头类型: 直插型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9)缆线长度: 3m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话筒支架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陆牌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LET100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1)材料：金属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2)高度调节：90-160CM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3)水平延伸长度：45-80CM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4)重量：3KG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回放器支架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Volume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MS01B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1)四脚全钢结构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2)立柱可拆卸灌沙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3)可调角度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4)减震接触式橡胶脚钉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耳放支架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Simple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Phstand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1)全金属材质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2)带轮子可移动和升降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音频控制桌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Volume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HS01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1)Z字型2米全钢结构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2)线材收纳集线盒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Fonts w:hint="eastAsia"/>
              </w:rPr>
              <w:t>3)可自由搭配19U设备机柜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电子五线谱电教板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拓进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Wj901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1)键盘：61键无力度键盘。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2)五线谱表：一组可书写的大谱表(白板笔书写)。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3)演示功能：电子教鞭、键盘同步教学演示。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4)显示：3段数码管工作状态显示；三色LED灯音高显示。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5)操作：音色、节奏、歌曲选择采用数字按钮、【+】/【-】钮选择.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6)音色：129种（其中，128种标准GM音色及1组键盘打击乐音色）。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7)节奏：100种。 8、示范曲：80首。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9)变调：五线谱7种变调（键盘全乐理教学）。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10)调号转换：升调“#”、降调“b”转换。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11)和弦方式：单、多指和弦复用。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12)录音：1首实时录音。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13)速度：可在40－280范围选择。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14)主音量：可在0－31范围选择。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15)伴奏音量：可在0－31范围选择。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16)节奏控制：启动/停止、自动低音和弦（A.B.C）、同步启动。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17)其他功能：延音、节拍器、音调显示等。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 xml:space="preserve">18)配备乐理滑动标尺：音阶、三和弦、七和弦、音程等。 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19)外接接口：MIDI输入输出；线路输入输出</w:t>
            </w:r>
          </w:p>
          <w:p>
            <w:pPr>
              <w:widowControl/>
              <w:jc w:val="left"/>
              <w:textAlignment w:val="center"/>
              <w:rPr>
                <w:rStyle w:val="7"/>
                <w:lang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电子钢琴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雅马哈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YDP163B黑色全套+原装琴凳+全套配件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drawing>
                <wp:inline distT="0" distB="0" distL="114300" distR="114300">
                  <wp:extent cx="3288030" cy="5085080"/>
                  <wp:effectExtent l="0" t="0" r="7620" b="1270"/>
                  <wp:docPr id="16" name="图片 16" descr="mmexport1585371488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mmexport15853714883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030" cy="508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drawing>
                <wp:inline distT="0" distB="0" distL="114300" distR="114300">
                  <wp:extent cx="1757045" cy="5593080"/>
                  <wp:effectExtent l="0" t="0" r="14605" b="7620"/>
                  <wp:docPr id="21" name="图片 21" descr="Screenshot_20200328_130043_com.taobao.taob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Screenshot_20200328_130043_com.taobao.taoba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559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YDP163B黑色全套+原装琴凳+全套配件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rFonts w:hint="default"/>
                <w:lang w:bidi="ar"/>
              </w:rPr>
              <w:t>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技术参数详见左边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图片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lang w:bidi="ar"/>
              </w:rPr>
              <w:t>琴凳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国产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定制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rFonts w:hint="default"/>
                <w:lang w:bidi="ar"/>
              </w:rPr>
              <w:t>室内装饰画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rFonts w:hint="default"/>
                <w:lang w:bidi="ar"/>
              </w:rPr>
              <w:t>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墙插面板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甬声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8C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8个卡农8个大三芯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踏板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Yamaha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FC5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1）接口：6.5接口线长1.8米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2）功能：延音回音功能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3）颜色：黑色长10CM 宽7.5CM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雷电线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Apple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Thunderbolt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输速度可达双向10Gbps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辅助材料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线材、接插件等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lang w:bidi="ar"/>
              </w:rPr>
              <w:t>线材、接插件等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安装调试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lang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空调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匹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Style w:val="5"/>
                <w:highlight w:val="red"/>
                <w:lang w:bidi="ar"/>
              </w:rPr>
              <w:t>学校自备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空调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匹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Style w:val="5"/>
                <w:highlight w:val="red"/>
                <w:lang w:bidi="ar"/>
              </w:rPr>
              <w:t>学校自备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装修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★根据现场勘察，结合实际情况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提供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教室的设备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布局图和效果图，并提供完整的装修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施工量清单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045E"/>
    <w:rsid w:val="00246AE6"/>
    <w:rsid w:val="00416C7A"/>
    <w:rsid w:val="005121F1"/>
    <w:rsid w:val="007167CB"/>
    <w:rsid w:val="00957BED"/>
    <w:rsid w:val="00BF41C9"/>
    <w:rsid w:val="00EE1F07"/>
    <w:rsid w:val="00FA2A2B"/>
    <w:rsid w:val="00FB2723"/>
    <w:rsid w:val="01C71F23"/>
    <w:rsid w:val="05B87EB8"/>
    <w:rsid w:val="07DD12A9"/>
    <w:rsid w:val="09027364"/>
    <w:rsid w:val="0C683636"/>
    <w:rsid w:val="0C6F640B"/>
    <w:rsid w:val="0ED82B83"/>
    <w:rsid w:val="129C008B"/>
    <w:rsid w:val="156219D5"/>
    <w:rsid w:val="15EA5764"/>
    <w:rsid w:val="16AB1B6B"/>
    <w:rsid w:val="192D6DCF"/>
    <w:rsid w:val="1A1030F6"/>
    <w:rsid w:val="1A9F1A8B"/>
    <w:rsid w:val="1B431289"/>
    <w:rsid w:val="1CFA35EB"/>
    <w:rsid w:val="25CF7A96"/>
    <w:rsid w:val="268A5CD3"/>
    <w:rsid w:val="28921DCE"/>
    <w:rsid w:val="2A3E6752"/>
    <w:rsid w:val="2E706EBF"/>
    <w:rsid w:val="350F4416"/>
    <w:rsid w:val="3745045E"/>
    <w:rsid w:val="38D50B24"/>
    <w:rsid w:val="3B505D08"/>
    <w:rsid w:val="3BC442B4"/>
    <w:rsid w:val="3BD217DC"/>
    <w:rsid w:val="42E74511"/>
    <w:rsid w:val="441573ED"/>
    <w:rsid w:val="4BF4280D"/>
    <w:rsid w:val="50DE1D96"/>
    <w:rsid w:val="5C015309"/>
    <w:rsid w:val="5E3B309F"/>
    <w:rsid w:val="5FB433CE"/>
    <w:rsid w:val="606B6CA0"/>
    <w:rsid w:val="695C0C39"/>
    <w:rsid w:val="6A5450F0"/>
    <w:rsid w:val="752F210B"/>
    <w:rsid w:val="771907D9"/>
    <w:rsid w:val="7A2C5243"/>
    <w:rsid w:val="7B82748F"/>
    <w:rsid w:val="7C837D94"/>
    <w:rsid w:val="7FD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51"/>
    <w:basedOn w:val="3"/>
    <w:qFormat/>
    <w:uiPriority w:val="0"/>
    <w:rPr>
      <w:rFonts w:ascii="华文宋体" w:hAnsi="华文宋体" w:eastAsia="华文宋体" w:cs="华文宋体"/>
      <w:b/>
      <w:color w:val="000000"/>
      <w:sz w:val="20"/>
      <w:szCs w:val="20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71"/>
    <w:basedOn w:val="3"/>
    <w:qFormat/>
    <w:uiPriority w:val="0"/>
    <w:rPr>
      <w:rFonts w:hint="default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683</Words>
  <Characters>3899</Characters>
  <Lines>32</Lines>
  <Paragraphs>9</Paragraphs>
  <TotalTime>2</TotalTime>
  <ScaleCrop>false</ScaleCrop>
  <LinksUpToDate>false</LinksUpToDate>
  <CharactersWithSpaces>4573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2020-04-26T06:01:00Z</dcterms:created>
  <dc:creator>lenovo</dc:creator>
  <cp:lastModifiedBy>lenovo</cp:lastModifiedBy>
  <dcterms:modified xsi:type="dcterms:W3CDTF">2020-05-06T00:35:03Z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