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01" w:rsidRPr="00A8181A" w:rsidRDefault="00B57201" w:rsidP="00544302">
      <w:pPr>
        <w:pStyle w:val="1"/>
        <w:numPr>
          <w:ilvl w:val="0"/>
          <w:numId w:val="1"/>
        </w:numPr>
        <w:spacing w:line="360" w:lineRule="auto"/>
        <w:jc w:val="left"/>
      </w:pPr>
      <w:bookmarkStart w:id="0" w:name="_Toc451928636"/>
      <w:r w:rsidRPr="00A8181A">
        <w:rPr>
          <w:rFonts w:hint="eastAsia"/>
        </w:rPr>
        <w:t>项目需求</w:t>
      </w:r>
      <w:bookmarkEnd w:id="0"/>
    </w:p>
    <w:p w:rsidR="001F734D" w:rsidRDefault="002D61D4" w:rsidP="001F73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9561E7">
        <w:rPr>
          <w:rFonts w:ascii="宋体" w:eastAsia="宋体" w:hAnsi="宋体" w:hint="eastAsia"/>
          <w:szCs w:val="21"/>
        </w:rPr>
        <w:t>为进一步加强对宁波高新技术产业开发区人民法院的</w:t>
      </w:r>
      <w:r w:rsidR="00785FE7">
        <w:rPr>
          <w:rFonts w:ascii="宋体" w:eastAsia="宋体" w:hAnsi="宋体" w:hint="eastAsia"/>
          <w:szCs w:val="21"/>
        </w:rPr>
        <w:t>车载取证信息</w:t>
      </w:r>
      <w:r w:rsidRPr="009561E7">
        <w:rPr>
          <w:rFonts w:ascii="宋体" w:eastAsia="宋体" w:hAnsi="宋体" w:hint="eastAsia"/>
          <w:szCs w:val="21"/>
        </w:rPr>
        <w:t>安全建设，</w:t>
      </w:r>
      <w:r w:rsidR="0078674F">
        <w:rPr>
          <w:rFonts w:ascii="宋体" w:eastAsia="宋体" w:hAnsi="宋体" w:hint="eastAsia"/>
          <w:szCs w:val="21"/>
        </w:rPr>
        <w:t>高新人民法院</w:t>
      </w:r>
      <w:r w:rsidR="00CB435E" w:rsidRPr="00CB435E">
        <w:rPr>
          <w:rFonts w:ascii="宋体" w:eastAsia="宋体" w:hAnsi="宋体" w:hint="eastAsia"/>
          <w:szCs w:val="21"/>
        </w:rPr>
        <w:t>将依照“六专四室”建设规范，对囚犯羁押全过程的音视频监控采集</w:t>
      </w:r>
      <w:r w:rsidR="001F734D">
        <w:rPr>
          <w:rFonts w:ascii="宋体" w:eastAsia="宋体" w:hAnsi="宋体" w:hint="eastAsia"/>
          <w:szCs w:val="21"/>
        </w:rPr>
        <w:t>，</w:t>
      </w:r>
      <w:r w:rsidR="00AF58C1">
        <w:rPr>
          <w:rFonts w:ascii="宋体" w:eastAsia="宋体" w:hAnsi="宋体" w:hint="eastAsia"/>
          <w:szCs w:val="21"/>
        </w:rPr>
        <w:t>包括专用囚车、专用囚车库、专用羁押通道、专用羁押室、监控室等</w:t>
      </w:r>
      <w:r w:rsidR="00CB435E" w:rsidRPr="00CB435E">
        <w:rPr>
          <w:rFonts w:ascii="宋体" w:eastAsia="宋体" w:hAnsi="宋体" w:hint="eastAsia"/>
          <w:szCs w:val="21"/>
        </w:rPr>
        <w:t>进行改建，</w:t>
      </w:r>
      <w:r w:rsidR="001F734D" w:rsidRPr="009561E7">
        <w:rPr>
          <w:rFonts w:ascii="宋体" w:eastAsia="宋体" w:hAnsi="宋体" w:hint="eastAsia"/>
          <w:szCs w:val="21"/>
        </w:rPr>
        <w:t>现采购一套</w:t>
      </w:r>
      <w:r w:rsidR="001F734D" w:rsidRPr="001F734D">
        <w:rPr>
          <w:rFonts w:ascii="宋体" w:eastAsia="宋体" w:hAnsi="宋体" w:hint="eastAsia"/>
          <w:szCs w:val="21"/>
        </w:rPr>
        <w:t>车载执法取证系统</w:t>
      </w:r>
      <w:r w:rsidR="001F734D">
        <w:rPr>
          <w:rFonts w:ascii="宋体" w:eastAsia="宋体" w:hAnsi="宋体" w:hint="eastAsia"/>
          <w:szCs w:val="21"/>
        </w:rPr>
        <w:t>，对羁押过程</w:t>
      </w:r>
      <w:r w:rsidR="001F734D" w:rsidRPr="009561E7">
        <w:rPr>
          <w:rFonts w:ascii="宋体" w:eastAsia="宋体" w:hAnsi="宋体" w:hint="eastAsia"/>
          <w:szCs w:val="21"/>
        </w:rPr>
        <w:t>进行智能化管理及监控</w:t>
      </w:r>
      <w:r w:rsidR="001F734D">
        <w:rPr>
          <w:rFonts w:ascii="宋体" w:eastAsia="宋体" w:hAnsi="宋体" w:hint="eastAsia"/>
          <w:szCs w:val="21"/>
        </w:rPr>
        <w:t>，</w:t>
      </w:r>
      <w:r w:rsidR="001F734D" w:rsidRPr="00CB435E">
        <w:rPr>
          <w:rFonts w:ascii="宋体" w:eastAsia="宋体" w:hAnsi="宋体" w:hint="eastAsia"/>
          <w:szCs w:val="21"/>
        </w:rPr>
        <w:t>具体建设要求如下。</w:t>
      </w:r>
    </w:p>
    <w:p w:rsidR="00B57201" w:rsidRPr="00A8181A" w:rsidRDefault="00B57201" w:rsidP="00544302">
      <w:pPr>
        <w:pStyle w:val="1"/>
        <w:numPr>
          <w:ilvl w:val="0"/>
          <w:numId w:val="1"/>
        </w:numPr>
        <w:spacing w:line="360" w:lineRule="auto"/>
        <w:jc w:val="left"/>
      </w:pPr>
      <w:bookmarkStart w:id="1" w:name="_Toc451928639"/>
      <w:r w:rsidRPr="00A8181A">
        <w:rPr>
          <w:rFonts w:hint="eastAsia"/>
        </w:rPr>
        <w:t>设备内容及数量</w:t>
      </w:r>
      <w:bookmarkEnd w:id="1"/>
    </w:p>
    <w:p w:rsidR="00B57201" w:rsidRPr="00A8181A" w:rsidRDefault="00B57201" w:rsidP="00544302">
      <w:pPr>
        <w:pStyle w:val="2"/>
        <w:spacing w:line="360" w:lineRule="auto"/>
        <w:jc w:val="left"/>
      </w:pPr>
      <w:bookmarkStart w:id="2" w:name="_Toc451928640"/>
      <w:r w:rsidRPr="00A8181A">
        <w:rPr>
          <w:rFonts w:hint="eastAsia"/>
        </w:rPr>
        <w:t>2.1 项目设备清单</w:t>
      </w:r>
      <w:bookmarkEnd w:id="2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327"/>
        <w:gridCol w:w="1524"/>
        <w:gridCol w:w="1098"/>
        <w:gridCol w:w="2755"/>
        <w:gridCol w:w="508"/>
        <w:gridCol w:w="523"/>
      </w:tblGrid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A6209" w:rsidRPr="00441123" w:rsidRDefault="009A6209" w:rsidP="00BD3C5E">
            <w:pPr>
              <w:tabs>
                <w:tab w:val="left" w:pos="210"/>
                <w:tab w:val="center" w:pos="93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327" w:type="dxa"/>
            <w:vAlign w:val="center"/>
          </w:tcPr>
          <w:p w:rsidR="009A6209" w:rsidRPr="00441123" w:rsidRDefault="009A6209" w:rsidP="00BD3C5E">
            <w:pPr>
              <w:tabs>
                <w:tab w:val="left" w:pos="210"/>
                <w:tab w:val="center" w:pos="93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1524" w:type="dxa"/>
            <w:vAlign w:val="center"/>
          </w:tcPr>
          <w:p w:rsidR="009A6209" w:rsidRPr="00441123" w:rsidRDefault="009A6209" w:rsidP="00BD3C5E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商品名称</w:t>
            </w:r>
          </w:p>
        </w:tc>
        <w:tc>
          <w:tcPr>
            <w:tcW w:w="1098" w:type="dxa"/>
            <w:vAlign w:val="center"/>
          </w:tcPr>
          <w:p w:rsidR="009A6209" w:rsidRPr="00441123" w:rsidRDefault="008C096C" w:rsidP="00BD3C5E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参考品牌</w:t>
            </w:r>
          </w:p>
        </w:tc>
        <w:tc>
          <w:tcPr>
            <w:tcW w:w="2755" w:type="dxa"/>
            <w:vAlign w:val="center"/>
          </w:tcPr>
          <w:p w:rsidR="009A6209" w:rsidRPr="00441123" w:rsidRDefault="009A6209" w:rsidP="00BD3C5E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型号</w:t>
            </w:r>
          </w:p>
        </w:tc>
        <w:tc>
          <w:tcPr>
            <w:tcW w:w="508" w:type="dxa"/>
            <w:vAlign w:val="center"/>
          </w:tcPr>
          <w:p w:rsidR="009A6209" w:rsidRPr="00441123" w:rsidRDefault="009A6209" w:rsidP="00BD3C5E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523" w:type="dxa"/>
            <w:vAlign w:val="center"/>
          </w:tcPr>
          <w:p w:rsidR="009A6209" w:rsidRPr="00441123" w:rsidRDefault="009A6209" w:rsidP="00BD3C5E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单位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93322D" w:rsidRPr="00441123" w:rsidRDefault="0093322D" w:rsidP="00BD3C5E">
            <w:pPr>
              <w:jc w:val="center"/>
              <w:rPr>
                <w:b/>
                <w:bCs/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车载硬盘录像机</w:t>
            </w:r>
            <w:r w:rsidR="00F53470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双硬盘NVR(8路IPC)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BE5E61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sz w:val="18"/>
                <w:szCs w:val="18"/>
              </w:rPr>
              <w:t>DS-MP7608HN/GLE(1T)(PON)</w:t>
            </w:r>
          </w:p>
        </w:tc>
        <w:tc>
          <w:tcPr>
            <w:tcW w:w="50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车载保护箱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C07A7B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sz w:val="18"/>
                <w:szCs w:val="18"/>
              </w:rPr>
              <w:t>DS-1731HM</w:t>
            </w:r>
          </w:p>
        </w:tc>
        <w:tc>
          <w:tcPr>
            <w:tcW w:w="50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Merge w:val="restart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车载摄像机（带拾音、卫星定位</w:t>
            </w:r>
            <w:r w:rsidR="00E65C81">
              <w:rPr>
                <w:rFonts w:hint="eastAsia"/>
                <w:sz w:val="18"/>
                <w:szCs w:val="18"/>
              </w:rPr>
              <w:t>，主设备）</w:t>
            </w: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车载网络摄像机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281E9B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sz w:val="18"/>
                <w:szCs w:val="18"/>
              </w:rPr>
              <w:t>DS-2XM6614-IM(6芯)</w:t>
            </w:r>
          </w:p>
        </w:tc>
        <w:tc>
          <w:tcPr>
            <w:tcW w:w="50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摄像机延长线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DS-MP2110-4</w:t>
            </w:r>
          </w:p>
        </w:tc>
        <w:tc>
          <w:tcPr>
            <w:tcW w:w="50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车载网络摄像机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DS-2XM6222FWD-IM(B)(6芯)</w:t>
            </w:r>
          </w:p>
        </w:tc>
        <w:tc>
          <w:tcPr>
            <w:tcW w:w="50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摄像机延长线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DS-MP2110-16</w:t>
            </w:r>
          </w:p>
        </w:tc>
        <w:tc>
          <w:tcPr>
            <w:tcW w:w="50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车载监视屏</w:t>
            </w:r>
            <w:r w:rsidR="00E65C81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车载显示屏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DS-MP1300-A/支架式安装</w:t>
            </w:r>
          </w:p>
        </w:tc>
        <w:tc>
          <w:tcPr>
            <w:tcW w:w="50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车载配套设备</w:t>
            </w:r>
            <w:r w:rsidR="00E65C81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车载外置语音对讲盒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DS-MP1351</w:t>
            </w:r>
          </w:p>
        </w:tc>
        <w:tc>
          <w:tcPr>
            <w:tcW w:w="50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监控摄像机</w:t>
            </w:r>
            <w:r w:rsidR="00E65C81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半球型网络摄像机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DS-2CD7147EWD-IZ(2.7-12mm)</w:t>
            </w:r>
          </w:p>
        </w:tc>
        <w:tc>
          <w:tcPr>
            <w:tcW w:w="508" w:type="dxa"/>
            <w:vAlign w:val="center"/>
          </w:tcPr>
          <w:p w:rsidR="0093322D" w:rsidRPr="00441123" w:rsidRDefault="001E5DE4" w:rsidP="00BD3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93322D" w:rsidRPr="00441123" w:rsidRDefault="0093322D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星光级智能变焦高清室外枪机</w:t>
            </w:r>
            <w:r w:rsidR="005413C4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星光级智能变焦高清室外枪机</w:t>
            </w:r>
          </w:p>
        </w:tc>
        <w:tc>
          <w:tcPr>
            <w:tcW w:w="109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DS-2CD2646FWDA2-IZS(2.7-12</w:t>
            </w:r>
            <w:bookmarkStart w:id="3" w:name="_GoBack"/>
            <w:bookmarkEnd w:id="3"/>
            <w:r w:rsidRPr="00441123">
              <w:rPr>
                <w:rFonts w:hint="eastAsia"/>
                <w:sz w:val="18"/>
                <w:szCs w:val="18"/>
              </w:rPr>
              <w:t>mm)</w:t>
            </w:r>
          </w:p>
        </w:tc>
        <w:tc>
          <w:tcPr>
            <w:tcW w:w="508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93322D" w:rsidRPr="00441123" w:rsidRDefault="0093322D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星光级智能变焦高清室外枪机室外壁装支架</w:t>
            </w:r>
            <w:r w:rsidR="005413C4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DS-1296ZJ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0D1600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对讲分机</w:t>
            </w:r>
          </w:p>
          <w:p w:rsidR="00CC1D0F" w:rsidRPr="00441123" w:rsidRDefault="005413C4" w:rsidP="00BD3C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可视对讲报警分</w:t>
            </w:r>
            <w:r w:rsidRPr="00441123">
              <w:rPr>
                <w:rFonts w:hint="eastAsia"/>
                <w:sz w:val="18"/>
                <w:szCs w:val="18"/>
              </w:rPr>
              <w:lastRenderedPageBreak/>
              <w:t>机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海康威视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DS-PEA20-FS1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BF3294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15寸数字广播主机</w:t>
            </w:r>
          </w:p>
          <w:p w:rsidR="00CC1D0F" w:rsidRPr="00441123" w:rsidRDefault="005413C4" w:rsidP="00BD3C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15寸数字广播主机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LINDIAN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VS-700-TH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网络寻呼话筒</w:t>
            </w:r>
            <w:r w:rsidR="005413C4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网络寻呼话筒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LINDIAN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VS-702-TH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网络监听音箱</w:t>
            </w:r>
            <w:r w:rsidRPr="00441123">
              <w:rPr>
                <w:rFonts w:hint="eastAsia"/>
                <w:sz w:val="18"/>
                <w:szCs w:val="18"/>
              </w:rPr>
              <w:br/>
            </w:r>
            <w:r w:rsidR="005413C4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网络监听音箱</w:t>
            </w:r>
            <w:r w:rsidRPr="00441123">
              <w:rPr>
                <w:rFonts w:hint="eastAsia"/>
                <w:sz w:val="18"/>
                <w:szCs w:val="18"/>
              </w:rPr>
              <w:br/>
              <w:t>（ABS)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LINDIAN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VS-703-TH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只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IP网络天花吸叭</w:t>
            </w:r>
            <w:r w:rsidR="005413C4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IP网络天花吸叭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LINDIAN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IP-718-TH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只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8口POE交换机</w:t>
            </w:r>
            <w:r w:rsidR="005413C4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8口POE交换机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DS-3E0109P-S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6F4E84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拾音器</w:t>
            </w:r>
          </w:p>
          <w:p w:rsidR="00CC1D0F" w:rsidRPr="00441123" w:rsidRDefault="005413C4" w:rsidP="00BD3C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拾音器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DS-2FP4021-B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报警对讲主机</w:t>
            </w:r>
            <w:r w:rsidR="005413C4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对讲主机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DS-PEA4H-10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高清摄像机</w:t>
            </w:r>
            <w:r w:rsidR="005413C4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高清摄像机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罗技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C525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监控摄像机</w:t>
            </w:r>
            <w:r w:rsidR="007A57BB">
              <w:rPr>
                <w:rFonts w:hint="eastAsia"/>
                <w:sz w:val="18"/>
                <w:szCs w:val="18"/>
              </w:rPr>
              <w:t>（主设备）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半球型网络摄像机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DS-2CD7127EWD-IZ2.8MM-12MM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4KHDMI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CARVE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HDMI分配切换器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CARVE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三脚架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电视机壁装支架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国产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HDMI线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国产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网络软件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网络软件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LINDIAN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VS-701-TH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CC1D0F" w:rsidRPr="00441123" w:rsidRDefault="00CC1D0F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智慧警务管理平台</w:t>
            </w:r>
          </w:p>
        </w:tc>
        <w:tc>
          <w:tcPr>
            <w:tcW w:w="1524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智慧警务管理平台</w:t>
            </w:r>
          </w:p>
        </w:tc>
        <w:tc>
          <w:tcPr>
            <w:tcW w:w="109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2755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iSecure Center-Court</w:t>
            </w:r>
          </w:p>
        </w:tc>
        <w:tc>
          <w:tcPr>
            <w:tcW w:w="508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CC1D0F" w:rsidRPr="00441123" w:rsidRDefault="00CC1D0F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981B50" w:rsidRPr="00441123" w:rsidTr="00003C7C">
        <w:trPr>
          <w:trHeight w:val="428"/>
          <w:jc w:val="center"/>
        </w:trPr>
        <w:tc>
          <w:tcPr>
            <w:tcW w:w="561" w:type="dxa"/>
            <w:vAlign w:val="center"/>
          </w:tcPr>
          <w:p w:rsidR="00E76279" w:rsidRPr="00441123" w:rsidRDefault="00E76279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E76279" w:rsidRPr="00441123" w:rsidRDefault="00E76279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车载安装</w:t>
            </w:r>
          </w:p>
        </w:tc>
        <w:tc>
          <w:tcPr>
            <w:tcW w:w="1524" w:type="dxa"/>
            <w:vAlign w:val="center"/>
          </w:tcPr>
          <w:p w:rsidR="00E76279" w:rsidRPr="00441123" w:rsidRDefault="00E76279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E76279" w:rsidRPr="00441123" w:rsidRDefault="00E76279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配套</w:t>
            </w:r>
          </w:p>
        </w:tc>
        <w:tc>
          <w:tcPr>
            <w:tcW w:w="2755" w:type="dxa"/>
            <w:vAlign w:val="center"/>
          </w:tcPr>
          <w:p w:rsidR="00E76279" w:rsidRPr="00441123" w:rsidRDefault="00FD626A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配套设备安装及车内软装、布线、接电、调试等（含施工辅材）</w:t>
            </w:r>
          </w:p>
        </w:tc>
        <w:tc>
          <w:tcPr>
            <w:tcW w:w="508" w:type="dxa"/>
            <w:vAlign w:val="center"/>
          </w:tcPr>
          <w:p w:rsidR="00E76279" w:rsidRPr="00441123" w:rsidRDefault="00E76279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E76279" w:rsidRPr="00441123" w:rsidRDefault="00E76279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2749DD" w:rsidRPr="00003C7C" w:rsidTr="002749DD">
        <w:trPr>
          <w:trHeight w:val="428"/>
          <w:jc w:val="center"/>
        </w:trPr>
        <w:tc>
          <w:tcPr>
            <w:tcW w:w="561" w:type="dxa"/>
            <w:vAlign w:val="center"/>
          </w:tcPr>
          <w:p w:rsidR="002749DD" w:rsidRPr="00003C7C" w:rsidRDefault="002749DD" w:rsidP="002749DD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2749DD" w:rsidRPr="00003C7C" w:rsidRDefault="002749DD" w:rsidP="002749DD">
            <w:pPr>
              <w:jc w:val="center"/>
              <w:rPr>
                <w:sz w:val="18"/>
                <w:szCs w:val="18"/>
              </w:rPr>
            </w:pPr>
            <w:r w:rsidRPr="00003C7C">
              <w:rPr>
                <w:rFonts w:hint="eastAsia"/>
                <w:sz w:val="18"/>
                <w:szCs w:val="18"/>
              </w:rPr>
              <w:t>车载定位终端</w:t>
            </w:r>
          </w:p>
        </w:tc>
        <w:tc>
          <w:tcPr>
            <w:tcW w:w="1524" w:type="dxa"/>
            <w:vAlign w:val="center"/>
          </w:tcPr>
          <w:p w:rsidR="002749DD" w:rsidRPr="00441123" w:rsidRDefault="002749DD" w:rsidP="00274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2749DD" w:rsidRPr="00003C7C" w:rsidRDefault="002749DD" w:rsidP="002749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vAlign w:val="center"/>
          </w:tcPr>
          <w:p w:rsidR="002749DD" w:rsidRPr="00003C7C" w:rsidRDefault="002749DD" w:rsidP="002749DD">
            <w:pPr>
              <w:jc w:val="center"/>
              <w:rPr>
                <w:sz w:val="18"/>
                <w:szCs w:val="18"/>
              </w:rPr>
            </w:pPr>
            <w:r w:rsidRPr="00003C7C">
              <w:rPr>
                <w:sz w:val="18"/>
                <w:szCs w:val="18"/>
              </w:rPr>
              <w:t>BSJ-A6/F</w:t>
            </w:r>
          </w:p>
        </w:tc>
        <w:tc>
          <w:tcPr>
            <w:tcW w:w="508" w:type="dxa"/>
            <w:vAlign w:val="center"/>
          </w:tcPr>
          <w:p w:rsidR="002749DD" w:rsidRPr="00441123" w:rsidRDefault="002749DD" w:rsidP="002749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23" w:type="dxa"/>
            <w:vAlign w:val="center"/>
          </w:tcPr>
          <w:p w:rsidR="002749DD" w:rsidRDefault="002749DD" w:rsidP="002749DD">
            <w:pPr>
              <w:jc w:val="center"/>
            </w:pPr>
            <w:r w:rsidRPr="009C43DA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981B50" w:rsidRPr="00441123" w:rsidTr="00003C7C">
        <w:trPr>
          <w:trHeight w:val="513"/>
          <w:jc w:val="center"/>
        </w:trPr>
        <w:tc>
          <w:tcPr>
            <w:tcW w:w="561" w:type="dxa"/>
            <w:vAlign w:val="center"/>
          </w:tcPr>
          <w:p w:rsidR="007D65A5" w:rsidRPr="00441123" w:rsidRDefault="007D65A5" w:rsidP="00BD3C5E">
            <w:pPr>
              <w:pStyle w:val="a8"/>
              <w:numPr>
                <w:ilvl w:val="0"/>
                <w:numId w:val="5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:rsidR="007D65A5" w:rsidRPr="00441123" w:rsidRDefault="007D65A5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项目集成及服务（含辅材）</w:t>
            </w:r>
          </w:p>
        </w:tc>
        <w:tc>
          <w:tcPr>
            <w:tcW w:w="1524" w:type="dxa"/>
            <w:vAlign w:val="center"/>
          </w:tcPr>
          <w:p w:rsidR="007D65A5" w:rsidRPr="00441123" w:rsidRDefault="007D65A5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D65A5" w:rsidRPr="00441123" w:rsidRDefault="007D65A5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5" w:type="dxa"/>
            <w:vAlign w:val="center"/>
          </w:tcPr>
          <w:p w:rsidR="007D65A5" w:rsidRPr="00441123" w:rsidRDefault="007D65A5" w:rsidP="00BD3C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 w:rsidR="007D65A5" w:rsidRPr="00441123" w:rsidRDefault="007D65A5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23" w:type="dxa"/>
            <w:vAlign w:val="center"/>
          </w:tcPr>
          <w:p w:rsidR="007D65A5" w:rsidRPr="00441123" w:rsidRDefault="007D65A5" w:rsidP="00BD3C5E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项</w:t>
            </w:r>
          </w:p>
        </w:tc>
      </w:tr>
    </w:tbl>
    <w:p w:rsidR="00981B50" w:rsidRDefault="00981B50" w:rsidP="006C5165">
      <w:pPr>
        <w:spacing w:line="360" w:lineRule="auto"/>
        <w:rPr>
          <w:rFonts w:ascii="宋体" w:eastAsia="宋体" w:hAnsi="宋体"/>
          <w:b/>
          <w:bCs/>
          <w:szCs w:val="21"/>
        </w:rPr>
      </w:pPr>
    </w:p>
    <w:p w:rsidR="0006620F" w:rsidRDefault="0006620F">
      <w:pPr>
        <w:widowControl/>
        <w:jc w:val="left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br w:type="page"/>
      </w:r>
    </w:p>
    <w:p w:rsidR="00B57201" w:rsidRPr="00A8181A" w:rsidRDefault="00B57201" w:rsidP="006C5165">
      <w:pPr>
        <w:spacing w:line="360" w:lineRule="auto"/>
        <w:rPr>
          <w:rFonts w:ascii="宋体" w:eastAsia="宋体" w:hAnsi="宋体"/>
          <w:b/>
          <w:bCs/>
          <w:szCs w:val="21"/>
        </w:rPr>
      </w:pPr>
      <w:r w:rsidRPr="00A8181A">
        <w:rPr>
          <w:rFonts w:ascii="宋体" w:eastAsia="宋体" w:hAnsi="宋体" w:hint="eastAsia"/>
          <w:b/>
          <w:bCs/>
          <w:szCs w:val="21"/>
        </w:rPr>
        <w:lastRenderedPageBreak/>
        <w:t>特别说明：</w:t>
      </w:r>
    </w:p>
    <w:p w:rsidR="003865EE" w:rsidRPr="003E0190" w:rsidRDefault="003865EE" w:rsidP="003E0190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3E0190">
        <w:rPr>
          <w:rFonts w:ascii="宋体" w:eastAsia="宋体" w:hAnsi="宋体" w:hint="eastAsia"/>
          <w:bCs/>
          <w:szCs w:val="21"/>
        </w:rPr>
        <w:t>投标单位须在报价前对院内的现场环境进行勘察，</w:t>
      </w:r>
      <w:r w:rsidRPr="003E0190">
        <w:rPr>
          <w:rFonts w:ascii="宋体" w:eastAsia="宋体" w:hAnsi="宋体" w:hint="eastAsia"/>
          <w:szCs w:val="21"/>
        </w:rPr>
        <w:t>确认设备安装点位及采购单位要求</w:t>
      </w:r>
      <w:r w:rsidRPr="003E0190">
        <w:rPr>
          <w:rFonts w:ascii="宋体" w:eastAsia="宋体" w:hAnsi="宋体" w:hint="eastAsia"/>
          <w:bCs/>
          <w:szCs w:val="21"/>
        </w:rPr>
        <w:t>并且提供投标样品到用户地方进行功能演示，填写相关勘察报告</w:t>
      </w:r>
      <w:r w:rsidR="000F4156">
        <w:rPr>
          <w:rFonts w:ascii="宋体" w:eastAsia="宋体" w:hAnsi="宋体" w:hint="eastAsia"/>
          <w:bCs/>
          <w:szCs w:val="21"/>
        </w:rPr>
        <w:t>。</w:t>
      </w:r>
      <w:r w:rsidR="00023148">
        <w:rPr>
          <w:rFonts w:ascii="宋体" w:eastAsia="宋体" w:hAnsi="宋体" w:hint="eastAsia"/>
          <w:bCs/>
          <w:szCs w:val="21"/>
        </w:rPr>
        <w:t>勘查完毕后需业主方确认</w:t>
      </w:r>
      <w:r w:rsidR="007E707B">
        <w:rPr>
          <w:rFonts w:ascii="宋体" w:eastAsia="宋体" w:hAnsi="宋体" w:hint="eastAsia"/>
          <w:bCs/>
          <w:szCs w:val="21"/>
        </w:rPr>
        <w:t>，</w:t>
      </w:r>
      <w:r w:rsidR="00350CDA">
        <w:rPr>
          <w:rFonts w:ascii="宋体" w:eastAsia="宋体" w:hAnsi="宋体" w:hint="eastAsia"/>
          <w:bCs/>
          <w:szCs w:val="21"/>
        </w:rPr>
        <w:t>未确认</w:t>
      </w:r>
      <w:r w:rsidR="00EC0303">
        <w:rPr>
          <w:rFonts w:ascii="宋体" w:eastAsia="宋体" w:hAnsi="宋体" w:hint="eastAsia"/>
          <w:bCs/>
          <w:szCs w:val="21"/>
        </w:rPr>
        <w:t>者</w:t>
      </w:r>
      <w:r w:rsidR="00350CDA">
        <w:rPr>
          <w:rFonts w:ascii="宋体" w:eastAsia="宋体" w:hAnsi="宋体" w:hint="eastAsia"/>
          <w:bCs/>
          <w:szCs w:val="21"/>
        </w:rPr>
        <w:t>无竞价资格</w:t>
      </w:r>
      <w:r w:rsidRPr="003E0190">
        <w:rPr>
          <w:rFonts w:ascii="宋体" w:eastAsia="宋体" w:hAnsi="宋体" w:hint="eastAsia"/>
          <w:bCs/>
          <w:szCs w:val="21"/>
        </w:rPr>
        <w:t>（勘察时间：标书公布</w:t>
      </w:r>
      <w:r w:rsidR="00F42659">
        <w:rPr>
          <w:rFonts w:ascii="宋体" w:eastAsia="宋体" w:hAnsi="宋体" w:hint="eastAsia"/>
          <w:bCs/>
          <w:szCs w:val="21"/>
        </w:rPr>
        <w:t>三天内</w:t>
      </w:r>
      <w:r w:rsidRPr="003E0190">
        <w:rPr>
          <w:rFonts w:ascii="宋体" w:eastAsia="宋体" w:hAnsi="宋体" w:hint="eastAsia"/>
          <w:bCs/>
          <w:szCs w:val="21"/>
        </w:rPr>
        <w:t>上门勘察,联系人：张琪 15968935052。）</w:t>
      </w:r>
    </w:p>
    <w:p w:rsidR="00B57201" w:rsidRPr="003E0190" w:rsidRDefault="00B57201" w:rsidP="003E0190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bCs/>
          <w:szCs w:val="21"/>
        </w:rPr>
      </w:pPr>
      <w:r w:rsidRPr="003E0190">
        <w:rPr>
          <w:rFonts w:ascii="宋体" w:eastAsia="宋体" w:hAnsi="宋体"/>
          <w:bCs/>
          <w:szCs w:val="21"/>
        </w:rPr>
        <w:t>在宁波市内有常设服务机构（以工商登记为准）；</w:t>
      </w:r>
    </w:p>
    <w:p w:rsidR="00B57201" w:rsidRPr="003E0190" w:rsidRDefault="00B57201" w:rsidP="003E0190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b/>
          <w:szCs w:val="21"/>
        </w:rPr>
      </w:pPr>
      <w:r w:rsidRPr="003E0190">
        <w:rPr>
          <w:rFonts w:ascii="宋体" w:eastAsia="宋体" w:hAnsi="宋体"/>
          <w:bCs/>
          <w:szCs w:val="21"/>
        </w:rPr>
        <w:t>本项目不接受联合体投标</w:t>
      </w:r>
      <w:r w:rsidRPr="003E0190">
        <w:rPr>
          <w:rFonts w:ascii="宋体" w:eastAsia="宋体" w:hAnsi="宋体" w:hint="eastAsia"/>
          <w:bCs/>
          <w:szCs w:val="21"/>
        </w:rPr>
        <w:t>；</w:t>
      </w:r>
    </w:p>
    <w:p w:rsidR="00B57201" w:rsidRPr="003E0190" w:rsidRDefault="00B57201" w:rsidP="003E0190">
      <w:pPr>
        <w:pStyle w:val="a8"/>
        <w:numPr>
          <w:ilvl w:val="0"/>
          <w:numId w:val="11"/>
        </w:numPr>
        <w:spacing w:line="360" w:lineRule="auto"/>
        <w:ind w:firstLineChars="0"/>
        <w:jc w:val="left"/>
        <w:rPr>
          <w:rFonts w:ascii="宋体" w:eastAsia="宋体" w:hAnsi="宋体"/>
          <w:bCs/>
          <w:szCs w:val="21"/>
        </w:rPr>
      </w:pPr>
      <w:r w:rsidRPr="003E0190">
        <w:rPr>
          <w:rFonts w:ascii="宋体" w:eastAsia="宋体" w:hAnsi="宋体"/>
          <w:szCs w:val="21"/>
        </w:rPr>
        <w:t>招标方案中</w:t>
      </w:r>
      <w:r w:rsidRPr="003E0190">
        <w:rPr>
          <w:rFonts w:ascii="宋体" w:eastAsia="宋体" w:hAnsi="宋体" w:hint="eastAsia"/>
          <w:bCs/>
          <w:szCs w:val="21"/>
        </w:rPr>
        <w:t>，</w:t>
      </w:r>
      <w:r w:rsidRPr="003E0190">
        <w:rPr>
          <w:rFonts w:ascii="宋体" w:eastAsia="宋体" w:hAnsi="宋体"/>
          <w:szCs w:val="21"/>
        </w:rPr>
        <w:t>投标产品的质量性能指标及服务内容不应低于所</w:t>
      </w:r>
      <w:r w:rsidRPr="003E0190">
        <w:rPr>
          <w:rFonts w:ascii="宋体" w:eastAsia="宋体" w:hAnsi="宋体" w:hint="eastAsia"/>
          <w:szCs w:val="21"/>
        </w:rPr>
        <w:t>参考品牌型号之质量性能指标和服务内容。</w:t>
      </w:r>
    </w:p>
    <w:p w:rsidR="00B57201" w:rsidRPr="003E0190" w:rsidRDefault="00B57201" w:rsidP="003E0190">
      <w:pPr>
        <w:pStyle w:val="a8"/>
        <w:numPr>
          <w:ilvl w:val="0"/>
          <w:numId w:val="11"/>
        </w:numPr>
        <w:spacing w:line="360" w:lineRule="auto"/>
        <w:ind w:firstLineChars="0"/>
        <w:jc w:val="left"/>
        <w:rPr>
          <w:rFonts w:ascii="宋体" w:eastAsia="宋体" w:hAnsi="宋体"/>
          <w:bCs/>
          <w:color w:val="000000"/>
          <w:szCs w:val="21"/>
        </w:rPr>
      </w:pPr>
      <w:r w:rsidRPr="003E0190">
        <w:rPr>
          <w:rFonts w:ascii="宋体" w:eastAsia="宋体" w:hAnsi="宋体" w:cs="宋体" w:hint="eastAsia"/>
          <w:color w:val="000000"/>
          <w:kern w:val="0"/>
          <w:szCs w:val="21"/>
        </w:rPr>
        <w:t>中标方应能提供包括设备提供、设备安装、系统安装、联调测试和培训等全套服务内容，在标书中需制定详细的技术方案；</w:t>
      </w:r>
    </w:p>
    <w:p w:rsidR="00B57201" w:rsidRPr="003E0190" w:rsidRDefault="00B57201" w:rsidP="003E0190">
      <w:pPr>
        <w:pStyle w:val="a8"/>
        <w:numPr>
          <w:ilvl w:val="0"/>
          <w:numId w:val="11"/>
        </w:numPr>
        <w:spacing w:line="360" w:lineRule="auto"/>
        <w:ind w:firstLineChars="0"/>
        <w:jc w:val="left"/>
        <w:rPr>
          <w:rFonts w:ascii="宋体" w:eastAsia="宋体" w:hAnsi="宋体"/>
          <w:bCs/>
          <w:color w:val="000000"/>
          <w:szCs w:val="21"/>
        </w:rPr>
      </w:pPr>
      <w:r w:rsidRPr="003E0190">
        <w:rPr>
          <w:rFonts w:ascii="宋体" w:eastAsia="宋体" w:hAnsi="宋体" w:hint="eastAsia"/>
          <w:bCs/>
          <w:color w:val="000000"/>
          <w:szCs w:val="21"/>
        </w:rPr>
        <w:t>本次投标产品要求提供原厂商保修和技术服务支持</w:t>
      </w:r>
      <w:r w:rsidRPr="003E0190">
        <w:rPr>
          <w:rFonts w:ascii="宋体" w:eastAsia="宋体" w:hAnsi="宋体" w:hint="eastAsia"/>
          <w:szCs w:val="21"/>
        </w:rPr>
        <w:t>；</w:t>
      </w:r>
    </w:p>
    <w:p w:rsidR="00B57201" w:rsidRPr="00B51688" w:rsidRDefault="00B57201" w:rsidP="00B51688">
      <w:pPr>
        <w:pStyle w:val="a8"/>
        <w:numPr>
          <w:ilvl w:val="0"/>
          <w:numId w:val="11"/>
        </w:numPr>
        <w:spacing w:line="360" w:lineRule="auto"/>
        <w:ind w:firstLineChars="0"/>
        <w:jc w:val="left"/>
        <w:rPr>
          <w:rFonts w:ascii="宋体" w:eastAsia="宋体" w:hAnsi="宋体"/>
          <w:bCs/>
          <w:color w:val="000000"/>
          <w:szCs w:val="21"/>
        </w:rPr>
      </w:pPr>
      <w:r w:rsidRPr="00B51688">
        <w:rPr>
          <w:rFonts w:ascii="宋体" w:eastAsia="宋体" w:hAnsi="宋体" w:hint="eastAsia"/>
          <w:bCs/>
          <w:color w:val="000000"/>
          <w:szCs w:val="21"/>
        </w:rPr>
        <w:t>要求对以上设备进行上架、安装、调试和网络调试，要求按用户方需求提供详尽的配置资料；</w:t>
      </w:r>
    </w:p>
    <w:p w:rsidR="00B57201" w:rsidRPr="003E0190" w:rsidRDefault="00B57201" w:rsidP="0063419B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3E0190">
        <w:rPr>
          <w:rFonts w:ascii="宋体" w:eastAsia="宋体" w:hAnsi="宋体" w:hint="eastAsia"/>
          <w:szCs w:val="21"/>
        </w:rPr>
        <w:t>投标金额包括所有</w:t>
      </w:r>
      <w:r w:rsidR="0063419B" w:rsidRPr="0063419B">
        <w:rPr>
          <w:rFonts w:ascii="宋体" w:eastAsia="宋体" w:hAnsi="宋体" w:hint="eastAsia"/>
          <w:szCs w:val="21"/>
        </w:rPr>
        <w:t>辅材</w:t>
      </w:r>
      <w:r w:rsidR="0063419B">
        <w:rPr>
          <w:rFonts w:ascii="宋体" w:eastAsia="宋体" w:hAnsi="宋体" w:hint="eastAsia"/>
          <w:szCs w:val="21"/>
        </w:rPr>
        <w:t>、</w:t>
      </w:r>
      <w:r w:rsidRPr="003E0190">
        <w:rPr>
          <w:rFonts w:ascii="宋体" w:eastAsia="宋体" w:hAnsi="宋体" w:hint="eastAsia"/>
          <w:szCs w:val="21"/>
        </w:rPr>
        <w:t>配件、线缆及安装调试和培训费用。</w:t>
      </w:r>
    </w:p>
    <w:p w:rsidR="00B57201" w:rsidRPr="00212370" w:rsidRDefault="007F64F9" w:rsidP="007F64F9">
      <w:pPr>
        <w:pStyle w:val="a8"/>
        <w:numPr>
          <w:ilvl w:val="0"/>
          <w:numId w:val="11"/>
        </w:numPr>
        <w:spacing w:line="360" w:lineRule="auto"/>
        <w:ind w:firstLineChars="0"/>
        <w:rPr>
          <w:rFonts w:ascii="宋体" w:eastAsia="宋体" w:hAnsi="宋体"/>
          <w:b/>
          <w:szCs w:val="21"/>
        </w:rPr>
      </w:pPr>
      <w:r w:rsidRPr="007F64F9">
        <w:rPr>
          <w:rFonts w:ascii="宋体" w:eastAsia="宋体" w:hAnsi="宋体" w:hint="eastAsia"/>
          <w:szCs w:val="21"/>
        </w:rPr>
        <w:t>为保证</w:t>
      </w:r>
      <w:r w:rsidR="0052384D">
        <w:rPr>
          <w:rFonts w:ascii="宋体" w:eastAsia="宋体" w:hAnsi="宋体" w:hint="eastAsia"/>
          <w:szCs w:val="21"/>
        </w:rPr>
        <w:t>设备</w:t>
      </w:r>
      <w:r w:rsidRPr="007F64F9">
        <w:rPr>
          <w:rFonts w:ascii="宋体" w:eastAsia="宋体" w:hAnsi="宋体" w:hint="eastAsia"/>
          <w:szCs w:val="21"/>
        </w:rPr>
        <w:t>的稳定性，投标产品必须为原厂货，且必须原封包装至用户处拆包检测，不得提供假货、水货拆机件，不接受改配，投标产品的生产日期不得早于开标日期，可通过序列号在官网查询，</w:t>
      </w:r>
      <w:r w:rsidR="00BE1A88">
        <w:rPr>
          <w:rFonts w:ascii="宋体" w:eastAsia="宋体" w:hAnsi="宋体" w:hint="eastAsia"/>
          <w:szCs w:val="21"/>
        </w:rPr>
        <w:t>投标文件中</w:t>
      </w:r>
      <w:r w:rsidR="00934F06">
        <w:rPr>
          <w:rFonts w:ascii="宋体" w:eastAsia="宋体" w:hAnsi="宋体" w:hint="eastAsia"/>
          <w:szCs w:val="21"/>
        </w:rPr>
        <w:t>主设备</w:t>
      </w:r>
      <w:r w:rsidR="00924E2F">
        <w:rPr>
          <w:rFonts w:ascii="宋体" w:eastAsia="宋体" w:hAnsi="宋体" w:hint="eastAsia"/>
          <w:szCs w:val="21"/>
        </w:rPr>
        <w:t>需</w:t>
      </w:r>
      <w:r w:rsidRPr="007F64F9">
        <w:rPr>
          <w:rFonts w:ascii="宋体" w:eastAsia="宋体" w:hAnsi="宋体" w:hint="eastAsia"/>
          <w:szCs w:val="21"/>
        </w:rPr>
        <w:t>提供原厂质保证明与品牌授权材料。（按原厂保质期）</w:t>
      </w:r>
    </w:p>
    <w:p w:rsidR="00B57201" w:rsidRPr="008E76B7" w:rsidRDefault="00B57201" w:rsidP="006C5165">
      <w:pPr>
        <w:spacing w:line="360" w:lineRule="auto"/>
        <w:rPr>
          <w:rFonts w:ascii="宋体" w:eastAsia="宋体" w:hAnsi="宋体"/>
        </w:rPr>
      </w:pPr>
    </w:p>
    <w:p w:rsidR="004C4FDF" w:rsidRPr="00A8181A" w:rsidRDefault="004C4FDF" w:rsidP="006C5165">
      <w:pPr>
        <w:widowControl/>
        <w:spacing w:line="360" w:lineRule="auto"/>
        <w:jc w:val="left"/>
        <w:rPr>
          <w:rFonts w:ascii="宋体" w:eastAsia="宋体" w:hAnsi="宋体" w:cstheme="majorBidi"/>
          <w:b/>
          <w:bCs/>
          <w:sz w:val="28"/>
          <w:szCs w:val="28"/>
        </w:rPr>
      </w:pPr>
      <w:r w:rsidRPr="00A8181A">
        <w:rPr>
          <w:rFonts w:ascii="宋体" w:eastAsia="宋体" w:hAnsi="宋体"/>
        </w:rPr>
        <w:br w:type="page"/>
      </w:r>
    </w:p>
    <w:p w:rsidR="00B57201" w:rsidRDefault="00B57201" w:rsidP="00A526DD">
      <w:pPr>
        <w:pStyle w:val="2"/>
        <w:spacing w:line="360" w:lineRule="auto"/>
        <w:ind w:firstLine="50"/>
      </w:pPr>
      <w:r w:rsidRPr="00A8181A">
        <w:rPr>
          <w:rFonts w:hint="eastAsia"/>
        </w:rPr>
        <w:lastRenderedPageBreak/>
        <w:t>2.2</w:t>
      </w:r>
      <w:r w:rsidR="00E43EDE" w:rsidRPr="00A8181A">
        <w:rPr>
          <w:rFonts w:hint="eastAsia"/>
        </w:rPr>
        <w:t xml:space="preserve"> </w:t>
      </w:r>
      <w:r w:rsidRPr="00A8181A">
        <w:rPr>
          <w:rFonts w:hint="eastAsia"/>
        </w:rPr>
        <w:t>技术参数要求</w:t>
      </w:r>
      <w:bookmarkStart w:id="4" w:name="_Toc465284721"/>
    </w:p>
    <w:tbl>
      <w:tblPr>
        <w:tblStyle w:val="a3"/>
        <w:tblW w:w="10192" w:type="dxa"/>
        <w:jc w:val="center"/>
        <w:tblLook w:val="04A0" w:firstRow="1" w:lastRow="0" w:firstColumn="1" w:lastColumn="0" w:noHBand="0" w:noVBand="1"/>
      </w:tblPr>
      <w:tblGrid>
        <w:gridCol w:w="621"/>
        <w:gridCol w:w="1075"/>
        <w:gridCol w:w="1194"/>
        <w:gridCol w:w="992"/>
        <w:gridCol w:w="5034"/>
        <w:gridCol w:w="674"/>
        <w:gridCol w:w="602"/>
      </w:tblGrid>
      <w:tr w:rsidR="00257A15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257A15" w:rsidRPr="00441123" w:rsidRDefault="00257A15" w:rsidP="006D380B">
            <w:pPr>
              <w:tabs>
                <w:tab w:val="left" w:pos="210"/>
                <w:tab w:val="center" w:pos="93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075" w:type="dxa"/>
            <w:vAlign w:val="center"/>
          </w:tcPr>
          <w:p w:rsidR="00257A15" w:rsidRPr="00441123" w:rsidRDefault="00257A15" w:rsidP="006D380B">
            <w:pPr>
              <w:tabs>
                <w:tab w:val="left" w:pos="210"/>
                <w:tab w:val="center" w:pos="938"/>
              </w:tabs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1194" w:type="dxa"/>
            <w:vAlign w:val="center"/>
          </w:tcPr>
          <w:p w:rsidR="00257A15" w:rsidRPr="00441123" w:rsidRDefault="00257A15" w:rsidP="006D380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商品名称</w:t>
            </w:r>
          </w:p>
        </w:tc>
        <w:tc>
          <w:tcPr>
            <w:tcW w:w="992" w:type="dxa"/>
            <w:vAlign w:val="center"/>
          </w:tcPr>
          <w:p w:rsidR="00257A15" w:rsidRPr="00441123" w:rsidRDefault="00257A15" w:rsidP="006D380B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参考品牌</w:t>
            </w:r>
          </w:p>
        </w:tc>
        <w:tc>
          <w:tcPr>
            <w:tcW w:w="5034" w:type="dxa"/>
            <w:vAlign w:val="center"/>
          </w:tcPr>
          <w:p w:rsidR="00257A15" w:rsidRPr="00441123" w:rsidRDefault="00FD2581" w:rsidP="006D380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参数</w:t>
            </w:r>
          </w:p>
        </w:tc>
        <w:tc>
          <w:tcPr>
            <w:tcW w:w="674" w:type="dxa"/>
            <w:vAlign w:val="center"/>
          </w:tcPr>
          <w:p w:rsidR="00257A15" w:rsidRPr="00441123" w:rsidRDefault="00257A15" w:rsidP="006D380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602" w:type="dxa"/>
            <w:vAlign w:val="center"/>
          </w:tcPr>
          <w:p w:rsidR="00257A15" w:rsidRPr="00441123" w:rsidRDefault="00257A15" w:rsidP="006D380B">
            <w:pPr>
              <w:spacing w:line="360" w:lineRule="auto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441123">
              <w:rPr>
                <w:rFonts w:ascii="宋体" w:eastAsia="宋体" w:hAnsi="宋体" w:hint="eastAsia"/>
                <w:b/>
                <w:sz w:val="18"/>
                <w:szCs w:val="18"/>
              </w:rPr>
              <w:t>单位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8A2E30" w:rsidRPr="00441123" w:rsidRDefault="008A2E30" w:rsidP="006D380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车载硬盘录像机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双硬盘NVR(8路IPC)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【车载NVR】【8路PON  IPC】【标配1T机械硬盘】</w:t>
            </w:r>
            <w:r w:rsidRPr="00441123">
              <w:rPr>
                <w:rFonts w:hint="eastAsia"/>
                <w:sz w:val="18"/>
                <w:szCs w:val="18"/>
              </w:rPr>
              <w:br/>
              <w:t>视频输入：8路PON(6芯航空头) IPC接入，可支持1080P及以上录像分辨率；</w:t>
            </w:r>
            <w:r w:rsidRPr="00441123">
              <w:rPr>
                <w:rFonts w:hint="eastAsia"/>
                <w:sz w:val="18"/>
                <w:szCs w:val="18"/>
              </w:rPr>
              <w:br/>
              <w:t>硬盘存储：支持2块2.5寸硬盘；</w:t>
            </w:r>
            <w:r w:rsidRPr="00441123">
              <w:rPr>
                <w:rFonts w:hint="eastAsia"/>
                <w:sz w:val="18"/>
                <w:szCs w:val="18"/>
              </w:rPr>
              <w:br/>
              <w:t>SD卡存储：1个，标准SD卡插槽；（标配不带SD卡）</w:t>
            </w:r>
            <w:r w:rsidRPr="00441123">
              <w:rPr>
                <w:rFonts w:hint="eastAsia"/>
                <w:sz w:val="18"/>
                <w:szCs w:val="18"/>
              </w:rPr>
              <w:br/>
              <w:t>通信模块：全网通（支持移动、联通、电信）；</w:t>
            </w:r>
            <w:r w:rsidRPr="00441123">
              <w:rPr>
                <w:rFonts w:hint="eastAsia"/>
                <w:sz w:val="18"/>
                <w:szCs w:val="18"/>
              </w:rPr>
              <w:br/>
              <w:t>定位模块：支持GPS/GLONASS/北斗三模定位；</w:t>
            </w:r>
            <w:r w:rsidRPr="00441123">
              <w:rPr>
                <w:rFonts w:hint="eastAsia"/>
                <w:sz w:val="18"/>
                <w:szCs w:val="18"/>
              </w:rPr>
              <w:br/>
              <w:t>WiFi模块：不支持；</w:t>
            </w:r>
            <w:r w:rsidRPr="00441123">
              <w:rPr>
                <w:rFonts w:hint="eastAsia"/>
                <w:sz w:val="18"/>
                <w:szCs w:val="18"/>
              </w:rPr>
              <w:br/>
              <w:t xml:space="preserve">电源输入：DC+8V～+36V ； </w:t>
            </w:r>
            <w:r w:rsidRPr="00441123">
              <w:rPr>
                <w:rFonts w:hint="eastAsia"/>
                <w:sz w:val="18"/>
                <w:szCs w:val="18"/>
              </w:rPr>
              <w:br/>
              <w:t>机箱尺寸 ：202mm（宽）×267.6mm（深）×93.91mm（高）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车载保护箱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产品类型：车载机箱-外保护箱；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车载摄像机（带拾音、卫星定位）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车载网络摄像机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6芯航空头型号（PON，配合PON接口车载主机使用）</w:t>
            </w:r>
            <w:r w:rsidRPr="00441123">
              <w:rPr>
                <w:rFonts w:hint="eastAsia"/>
                <w:sz w:val="18"/>
                <w:szCs w:val="18"/>
              </w:rPr>
              <w:br/>
              <w:t>130万1/3" CMOS日夜型车载网络摄像机</w:t>
            </w:r>
            <w:r w:rsidRPr="00441123">
              <w:rPr>
                <w:rFonts w:hint="eastAsia"/>
                <w:sz w:val="18"/>
                <w:szCs w:val="18"/>
              </w:rPr>
              <w:br/>
              <w:t>最小照度:彩色:0.01Lux @ (F1.2, AGC ON);黑白:0.001Lux @ (F1.2, AGC ON)</w:t>
            </w:r>
            <w:r w:rsidRPr="00441123">
              <w:rPr>
                <w:rFonts w:hint="eastAsia"/>
                <w:sz w:val="18"/>
                <w:szCs w:val="18"/>
              </w:rPr>
              <w:br/>
              <w:t>镜头:</w:t>
            </w:r>
            <w:r w:rsidRPr="00441123">
              <w:rPr>
                <w:rFonts w:hint="eastAsia"/>
                <w:sz w:val="18"/>
                <w:szCs w:val="18"/>
              </w:rPr>
              <w:br/>
              <w:t>2.0mm, 水平视场角116°垂直视场角89°对角线视场角143°</w:t>
            </w:r>
            <w:r w:rsidRPr="00441123">
              <w:rPr>
                <w:rFonts w:hint="eastAsia"/>
                <w:sz w:val="18"/>
                <w:szCs w:val="18"/>
              </w:rPr>
              <w:br/>
              <w:t>2.8mm, 水平视场角94°垂直视场角70°对角线视场角121°</w:t>
            </w:r>
            <w:r w:rsidRPr="00441123">
              <w:rPr>
                <w:rFonts w:hint="eastAsia"/>
                <w:sz w:val="18"/>
                <w:szCs w:val="18"/>
              </w:rPr>
              <w:br/>
              <w:t>4mm, 水平视场角78°垂直视场角42°对角线视场角91°</w:t>
            </w:r>
            <w:r w:rsidRPr="00441123">
              <w:rPr>
                <w:rFonts w:hint="eastAsia"/>
                <w:sz w:val="18"/>
                <w:szCs w:val="18"/>
              </w:rPr>
              <w:br/>
              <w:t>6mm, 水平视场角46°垂直视场角35°对角线视场角57°</w:t>
            </w:r>
            <w:r w:rsidRPr="00441123">
              <w:rPr>
                <w:rFonts w:hint="eastAsia"/>
                <w:sz w:val="18"/>
                <w:szCs w:val="18"/>
              </w:rPr>
              <w:br/>
              <w:t>调整角度:水平0-360°,垂直0-75°</w:t>
            </w:r>
            <w:r w:rsidRPr="00441123">
              <w:rPr>
                <w:rFonts w:hint="eastAsia"/>
                <w:sz w:val="18"/>
                <w:szCs w:val="18"/>
              </w:rPr>
              <w:br/>
              <w:t>宽动态范围:数字宽动态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 xml:space="preserve">视频压缩标准:H.264 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最大图像尺寸:1280 × 960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通讯接口:六芯航空头网络接口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工作温度和湿度:-10℃~50℃,湿度小于95%(无凝结)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电源供应:DC:12V±20%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功耗:3 W MAX;红外照射距离:最远可达5米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尺寸(mm):78×69×54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重量:裸机:120 g;带包装:220 g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内置麦克风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摄像机延长线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【PON】6芯航空头延长线</w:t>
            </w:r>
            <w:r w:rsidRPr="00441123">
              <w:rPr>
                <w:rFonts w:hint="eastAsia"/>
                <w:sz w:val="18"/>
                <w:szCs w:val="18"/>
              </w:rPr>
              <w:br/>
              <w:t>接头：12M-6A转12M-6B</w:t>
            </w:r>
            <w:r w:rsidRPr="00441123">
              <w:rPr>
                <w:rFonts w:hint="eastAsia"/>
                <w:sz w:val="18"/>
                <w:szCs w:val="18"/>
              </w:rPr>
              <w:br/>
              <w:t>长度：4m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颜色：黑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车载网络摄像机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6芯航空头型号（PON，配合PON接口车载主机使用）</w:t>
            </w:r>
            <w:r w:rsidRPr="00441123">
              <w:rPr>
                <w:rFonts w:hint="eastAsia"/>
                <w:sz w:val="18"/>
                <w:szCs w:val="18"/>
              </w:rPr>
              <w:br/>
              <w:t>200万 1/2.7"CMOS红外防水ICR日夜型车载网络摄像机</w:t>
            </w:r>
            <w:r w:rsidRPr="00441123">
              <w:rPr>
                <w:rFonts w:hint="eastAsia"/>
                <w:sz w:val="18"/>
                <w:szCs w:val="18"/>
              </w:rPr>
              <w:br/>
              <w:t>最小照度:0.018Lux @(F1.2,AGC ON) ,0 Lux with IR</w:t>
            </w:r>
            <w:r w:rsidRPr="00441123">
              <w:rPr>
                <w:rFonts w:hint="eastAsia"/>
                <w:sz w:val="18"/>
                <w:szCs w:val="18"/>
              </w:rPr>
              <w:br/>
              <w:t>镜头:</w:t>
            </w:r>
            <w:r w:rsidRPr="00441123">
              <w:rPr>
                <w:rFonts w:hint="eastAsia"/>
                <w:sz w:val="18"/>
                <w:szCs w:val="18"/>
              </w:rPr>
              <w:br/>
              <w:t>2.8mm, 水平视场角115°垂直视场角63°对角线视场角136°</w:t>
            </w:r>
            <w:r w:rsidRPr="00441123">
              <w:rPr>
                <w:rFonts w:hint="eastAsia"/>
                <w:sz w:val="18"/>
                <w:szCs w:val="18"/>
              </w:rPr>
              <w:br/>
              <w:t>4mm, 水平视场角87°垂直视场角47°对角线视场角103°</w:t>
            </w:r>
            <w:r w:rsidRPr="00441123">
              <w:rPr>
                <w:rFonts w:hint="eastAsia"/>
                <w:sz w:val="18"/>
                <w:szCs w:val="18"/>
              </w:rPr>
              <w:br/>
              <w:t>6mm, 水平视场角58°垂直视场角33°对角线视场角66°</w:t>
            </w:r>
            <w:r w:rsidRPr="00441123">
              <w:rPr>
                <w:rFonts w:hint="eastAsia"/>
                <w:sz w:val="18"/>
                <w:szCs w:val="18"/>
              </w:rPr>
              <w:br/>
              <w:t>镜头调整:水平方向-20°-20°  垂直方向 -15°-20°</w:t>
            </w:r>
            <w:r w:rsidRPr="00441123">
              <w:rPr>
                <w:rFonts w:hint="eastAsia"/>
                <w:sz w:val="18"/>
                <w:szCs w:val="18"/>
              </w:rPr>
              <w:br/>
              <w:t>宽动态范围:120dB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视频压缩标准:H.265 / H.264 / MJPEG</w:t>
            </w:r>
            <w:r w:rsidRPr="00441123">
              <w:rPr>
                <w:rFonts w:hint="eastAsia"/>
                <w:sz w:val="18"/>
                <w:szCs w:val="18"/>
              </w:rPr>
              <w:br/>
              <w:t>最大图像尺寸:1920 × 1080</w:t>
            </w:r>
            <w:r w:rsidRPr="00441123">
              <w:rPr>
                <w:rFonts w:hint="eastAsia"/>
                <w:sz w:val="18"/>
                <w:szCs w:val="18"/>
              </w:rPr>
              <w:br/>
            </w:r>
            <w:r w:rsidRPr="00441123">
              <w:rPr>
                <w:rFonts w:hint="eastAsia"/>
                <w:sz w:val="18"/>
                <w:szCs w:val="18"/>
              </w:rPr>
              <w:lastRenderedPageBreak/>
              <w:t>存储功能:支持NAS(NFS,SMB/CIFS均支持)</w:t>
            </w:r>
            <w:r w:rsidRPr="00441123">
              <w:rPr>
                <w:rFonts w:hint="eastAsia"/>
                <w:sz w:val="18"/>
                <w:szCs w:val="18"/>
              </w:rPr>
              <w:br/>
              <w:t>通讯接口:六芯航空头网络接口</w:t>
            </w:r>
            <w:r w:rsidRPr="00441123">
              <w:rPr>
                <w:rFonts w:hint="eastAsia"/>
                <w:sz w:val="18"/>
                <w:szCs w:val="18"/>
              </w:rPr>
              <w:br/>
              <w:t>工作温度和湿度:-30℃~65℃,湿度小于95%(无凝结)</w:t>
            </w:r>
            <w:r w:rsidRPr="00441123">
              <w:rPr>
                <w:rFonts w:hint="eastAsia"/>
                <w:sz w:val="18"/>
                <w:szCs w:val="18"/>
              </w:rPr>
              <w:br/>
              <w:t xml:space="preserve">电源供应:12V±20% 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功耗:4W Max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防护等级:IP67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红外照射距离:10-30米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尺寸(mm):78.8×81.6×64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重量:330g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2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摄像机延长线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【PON】6芯航空头延长线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接口：12M-6A转12M-6B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长度：16m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颜色：黑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车载监视屏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车载显示屏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【7寸车载显示屏】【1路】【TVI、AHD、CVBS】【自带30cm转接线】</w:t>
            </w:r>
            <w:r w:rsidRPr="00441123">
              <w:rPr>
                <w:rFonts w:hint="eastAsia"/>
                <w:sz w:val="18"/>
                <w:szCs w:val="18"/>
              </w:rPr>
              <w:br/>
              <w:t>★配合车载主机输出显示使用</w:t>
            </w:r>
            <w:r w:rsidRPr="00441123">
              <w:rPr>
                <w:rFonts w:hint="eastAsia"/>
                <w:sz w:val="18"/>
                <w:szCs w:val="18"/>
              </w:rPr>
              <w:br/>
              <w:t xml:space="preserve">★含显示屏(带30cm转接线)、立式支架 </w:t>
            </w:r>
            <w:r w:rsidRPr="00441123">
              <w:rPr>
                <w:rFonts w:hint="eastAsia"/>
                <w:sz w:val="18"/>
                <w:szCs w:val="18"/>
              </w:rPr>
              <w:br/>
              <w:t>产品类型：车载7寸液晶显示屏(带遮阳板)(非触摸屏)</w:t>
            </w:r>
            <w:r w:rsidRPr="00441123">
              <w:rPr>
                <w:rFonts w:hint="eastAsia"/>
                <w:sz w:val="18"/>
                <w:szCs w:val="18"/>
              </w:rPr>
              <w:br/>
              <w:t>分辨率：800*480</w:t>
            </w:r>
            <w:r w:rsidRPr="00441123">
              <w:rPr>
                <w:rFonts w:hint="eastAsia"/>
                <w:sz w:val="18"/>
                <w:szCs w:val="18"/>
              </w:rPr>
              <w:br/>
              <w:t>背光模式：LED背光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视频输入：1路，航空头，支持TVI、AHD以及标清CVBS</w:t>
            </w:r>
            <w:r w:rsidRPr="00441123">
              <w:rPr>
                <w:rFonts w:hint="eastAsia"/>
                <w:sz w:val="18"/>
                <w:szCs w:val="18"/>
              </w:rPr>
              <w:br/>
              <w:t>供电方式：车载主机供电，DC12V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安装方式：支架式安装（后装）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产品尺寸：181(宽)*128(高)*58(厚)(不含支架尺寸)</w:t>
            </w:r>
            <w:r w:rsidRPr="00441123">
              <w:rPr>
                <w:rFonts w:hint="eastAsia"/>
                <w:sz w:val="18"/>
                <w:szCs w:val="18"/>
              </w:rPr>
              <w:br/>
              <w:t>默认带有30cm的转接线，不带延长线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车载配套设备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车载外置语音对讲盒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DF5DC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产品类型：车载外置语音对讲盒(延长线另配)；</w:t>
            </w:r>
            <w:r w:rsidRPr="00441123">
              <w:rPr>
                <w:rFonts w:hint="eastAsia"/>
                <w:sz w:val="18"/>
                <w:szCs w:val="18"/>
              </w:rPr>
              <w:br/>
              <w:t>对讲方式：半双工语音对讲；</w:t>
            </w:r>
            <w:r w:rsidRPr="00441123">
              <w:rPr>
                <w:rFonts w:hint="eastAsia"/>
                <w:sz w:val="18"/>
                <w:szCs w:val="18"/>
              </w:rPr>
              <w:br/>
              <w:t>配线长度：弹簧线，最大可拉伸2米</w:t>
            </w:r>
            <w:r w:rsidRPr="00441123">
              <w:rPr>
                <w:rFonts w:hint="eastAsia"/>
                <w:sz w:val="18"/>
                <w:szCs w:val="18"/>
              </w:rPr>
              <w:br/>
              <w:t>供电方式：车载主机供电，12V/30mA；</w:t>
            </w:r>
            <w:r w:rsidRPr="00441123">
              <w:rPr>
                <w:rFonts w:hint="eastAsia"/>
                <w:sz w:val="18"/>
                <w:szCs w:val="18"/>
              </w:rPr>
              <w:br/>
              <w:t>延长线：【车载专用配件】4芯车载摄像机音视频延长线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监控摄像机（带拾音）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半球型网络摄像机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人脸抓拍:</w:t>
            </w:r>
            <w:r w:rsidRPr="00441123">
              <w:rPr>
                <w:rFonts w:hint="eastAsia"/>
                <w:sz w:val="18"/>
                <w:szCs w:val="18"/>
              </w:rPr>
              <w:br/>
              <w:t>人脸检测性能：最多可以同时支持30个人脸</w:t>
            </w:r>
            <w:r w:rsidRPr="00441123">
              <w:rPr>
                <w:rFonts w:hint="eastAsia"/>
                <w:sz w:val="18"/>
                <w:szCs w:val="18"/>
              </w:rPr>
              <w:br/>
              <w:t>人脸检测角度：支持左右摆动 -60°~60°,上下摆动 -30°~30°</w:t>
            </w:r>
            <w:r w:rsidRPr="00441123">
              <w:rPr>
                <w:rFonts w:hint="eastAsia"/>
                <w:sz w:val="18"/>
                <w:szCs w:val="18"/>
              </w:rPr>
              <w:br/>
              <w:t>支持上传背景大图以及人脸小图</w:t>
            </w:r>
            <w:r w:rsidRPr="00441123">
              <w:rPr>
                <w:rFonts w:hint="eastAsia"/>
                <w:sz w:val="18"/>
                <w:szCs w:val="18"/>
              </w:rPr>
              <w:br/>
              <w:t>周界功能:</w:t>
            </w:r>
            <w:r w:rsidRPr="00441123">
              <w:rPr>
                <w:rFonts w:hint="eastAsia"/>
                <w:sz w:val="18"/>
                <w:szCs w:val="18"/>
              </w:rPr>
              <w:br/>
              <w:t>支持区域入侵、越界侦测、进入区域、离开区域功能；</w:t>
            </w:r>
            <w:r w:rsidRPr="00441123">
              <w:rPr>
                <w:rFonts w:hint="eastAsia"/>
                <w:sz w:val="18"/>
                <w:szCs w:val="18"/>
              </w:rPr>
              <w:br/>
              <w:t>支持基于具体的目标类型（人或车辆）触发的报警；</w:t>
            </w:r>
            <w:r w:rsidRPr="00441123">
              <w:rPr>
                <w:rFonts w:hint="eastAsia"/>
                <w:sz w:val="18"/>
                <w:szCs w:val="18"/>
              </w:rPr>
              <w:br/>
              <w:t>过滤掉如树叶、灯光、动物、旗子等引起的误报警；</w:t>
            </w:r>
            <w:r w:rsidRPr="00441123">
              <w:rPr>
                <w:rFonts w:hint="eastAsia"/>
                <w:sz w:val="18"/>
                <w:szCs w:val="18"/>
              </w:rPr>
              <w:br/>
              <w:t>道路监控:</w:t>
            </w:r>
            <w:r w:rsidRPr="00441123">
              <w:rPr>
                <w:rFonts w:hint="eastAsia"/>
                <w:sz w:val="18"/>
                <w:szCs w:val="18"/>
              </w:rPr>
              <w:br/>
              <w:t>车辆检测：支持车牌识别并抓拍，车型/车标/车身颜色/车牌颜色识别</w:t>
            </w:r>
            <w:r w:rsidRPr="00441123">
              <w:rPr>
                <w:rFonts w:hint="eastAsia"/>
                <w:sz w:val="18"/>
                <w:szCs w:val="18"/>
              </w:rPr>
              <w:br/>
              <w:t>混行检测：检测正向或逆向行驶的车辆以及行人和非机动车，自动对车辆牌照进行识别，可以抓拍无车牌的车辆图片。</w:t>
            </w:r>
            <w:r w:rsidRPr="00441123">
              <w:rPr>
                <w:rFonts w:hint="eastAsia"/>
                <w:sz w:val="18"/>
                <w:szCs w:val="18"/>
              </w:rPr>
              <w:br/>
              <w:t>最低照度:彩色: 0.0005Lux @ (F1.2, AGC ON) ; 黑白: 0.0001 Lux @ (F1.2, AGC ON), 0 Lux with IR</w:t>
            </w:r>
            <w:r w:rsidRPr="00441123">
              <w:rPr>
                <w:rFonts w:hint="eastAsia"/>
                <w:sz w:val="18"/>
                <w:szCs w:val="18"/>
              </w:rPr>
              <w:br/>
              <w:t>镜头:（变焦）2.8-12mm @ F1.2,水平视场角：107°~40°，垂直视场角：56°~22°，对角线视场角：130°~46°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三轴调节角度:P:0-355°, T: 0-75°, R: 0-355°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宽动态:120dB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视频压缩标准: H.265/H.264 / MJPEG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最大图像尺寸: 2688*1520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存储功能: 支持Micro SD(即TF卡)/Micro SDHC /Micro SDXC卡(256GB)断网本地存储及断网续传,NAS(NFS,SMB/CIFS均支持),配合海</w:t>
            </w:r>
            <w:r w:rsidRPr="00441123">
              <w:rPr>
                <w:rFonts w:hint="eastAsia"/>
                <w:sz w:val="18"/>
                <w:szCs w:val="18"/>
              </w:rPr>
              <w:lastRenderedPageBreak/>
              <w:t>康黑卡支持SD卡加密及SD状态检测功能</w:t>
            </w:r>
            <w:r w:rsidRPr="00441123">
              <w:rPr>
                <w:rFonts w:hint="eastAsia"/>
                <w:sz w:val="18"/>
                <w:szCs w:val="18"/>
              </w:rPr>
              <w:br/>
              <w:t>接口类型: 内插</w:t>
            </w:r>
            <w:r w:rsidRPr="00441123">
              <w:rPr>
                <w:rFonts w:hint="eastAsia"/>
                <w:sz w:val="18"/>
                <w:szCs w:val="18"/>
              </w:rPr>
              <w:br/>
              <w:t>通讯接口: 1个RJ45 10M / 100M 自适应以太网口；RS-485;</w:t>
            </w:r>
            <w:r w:rsidRPr="00441123">
              <w:rPr>
                <w:rFonts w:hint="eastAsia"/>
                <w:sz w:val="18"/>
                <w:szCs w:val="18"/>
              </w:rPr>
              <w:br/>
              <w:t>电源输出: DC12V 200mA</w:t>
            </w:r>
            <w:r w:rsidRPr="00441123">
              <w:rPr>
                <w:rFonts w:hint="eastAsia"/>
                <w:sz w:val="18"/>
                <w:szCs w:val="18"/>
              </w:rPr>
              <w:br/>
              <w:t>音频接口:音频输入： 支持1路3.5mm JACK LINE IN; 音频输出：支持1路3.5mm JACK LINE OUT; MIC：支持1个内置MIC</w:t>
            </w:r>
            <w:r w:rsidRPr="00441123">
              <w:rPr>
                <w:rFonts w:hint="eastAsia"/>
                <w:sz w:val="18"/>
                <w:szCs w:val="18"/>
              </w:rPr>
              <w:br/>
              <w:t>报警接口:1 输入，1 输出(报警输出最大支持AC/DC24V 1A）</w:t>
            </w:r>
            <w:r w:rsidRPr="00441123">
              <w:rPr>
                <w:rFonts w:hint="eastAsia"/>
                <w:sz w:val="18"/>
                <w:szCs w:val="18"/>
              </w:rPr>
              <w:br/>
              <w:t>Reset按键: 支持</w:t>
            </w:r>
            <w:r w:rsidRPr="00441123">
              <w:rPr>
                <w:rFonts w:hint="eastAsia"/>
                <w:sz w:val="18"/>
                <w:szCs w:val="18"/>
              </w:rPr>
              <w:br/>
              <w:t>工作温度和湿度: -30℃~60℃,湿度小于95%(无凝结)</w:t>
            </w:r>
            <w:r w:rsidRPr="00441123">
              <w:rPr>
                <w:rFonts w:hint="eastAsia"/>
                <w:sz w:val="18"/>
                <w:szCs w:val="18"/>
              </w:rPr>
              <w:br/>
              <w:t>电源供应: DC：12V±20% ，支持防反接保护；AC：24V±20% ；PoE：802.3af, class 3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电源接口类型: 两芯电源接口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功耗:DC：12V，0.82A，MAX:9.8W；AC：24V，0.77A，MAX：11W；PoE(802.3af,36-57V)，0.34A-0.22A，MAX：12W</w:t>
            </w:r>
            <w:r w:rsidRPr="00441123">
              <w:rPr>
                <w:rFonts w:hint="eastAsia"/>
                <w:sz w:val="18"/>
                <w:szCs w:val="18"/>
              </w:rPr>
              <w:br/>
              <w:t>补光距离:红外：30米（人脸3米）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红外波长:850nm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防暴等级:IK10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产品尺寸(mm):Φ140.5 × 122.6mm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包装尺寸(mm):244×174×173mm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裸机重量:900g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包装重量:1450g</w:t>
            </w:r>
          </w:p>
        </w:tc>
        <w:tc>
          <w:tcPr>
            <w:tcW w:w="674" w:type="dxa"/>
            <w:vAlign w:val="center"/>
          </w:tcPr>
          <w:p w:rsidR="008A2E30" w:rsidRPr="00441123" w:rsidRDefault="00F7518B" w:rsidP="006D3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星光级智能变焦高清室外枪机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星光级智能变焦高清室外枪机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星光级智能变焦高清室外枪机室外壁装支架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铝合金</w:t>
            </w:r>
            <w:r w:rsidRPr="00441123">
              <w:rPr>
                <w:rFonts w:hint="eastAsia"/>
                <w:sz w:val="18"/>
                <w:szCs w:val="18"/>
              </w:rPr>
              <w:br/>
              <w:t>70×97.1×173.4mm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对讲分机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可视对讲报警分机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单键针孔式紧急求助报警盒</w:t>
            </w:r>
            <w:r w:rsidRPr="00441123">
              <w:rPr>
                <w:rFonts w:hint="eastAsia"/>
                <w:sz w:val="18"/>
                <w:szCs w:val="18"/>
              </w:rPr>
              <w:br/>
              <w:t>一键报警，200w像素视频采集，支持红外补光，支持语音对讲、广播；支持公网传输ehome；1个10M/100Mbps自适应TCP/IP网络接口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尺寸（mm）：170（H）*108（W）*36（D）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15寸数字广播主机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15寸数字广播主机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LINDIAN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系统支持：</w:t>
            </w:r>
            <w:r w:rsidRPr="00441123">
              <w:rPr>
                <w:rFonts w:hint="eastAsia"/>
                <w:sz w:val="18"/>
                <w:szCs w:val="18"/>
              </w:rPr>
              <w:br/>
              <w:t>Microsoft Windows Server 2008企业版、X64企业版、标准版、</w:t>
            </w:r>
            <w:r w:rsidRPr="00441123">
              <w:rPr>
                <w:rFonts w:hint="eastAsia"/>
                <w:sz w:val="18"/>
                <w:szCs w:val="18"/>
              </w:rPr>
              <w:br/>
              <w:t>X64标准版、Windows7或Server等数据中心版、X64数据中心版；</w:t>
            </w:r>
            <w:r w:rsidRPr="00441123">
              <w:rPr>
                <w:rFonts w:hint="eastAsia"/>
                <w:sz w:val="18"/>
                <w:szCs w:val="18"/>
              </w:rPr>
              <w:br/>
              <w:t>Windows Small;SUSE Linux安全认证，加电口令、特权存取口令。</w:t>
            </w:r>
            <w:r w:rsidRPr="00441123">
              <w:rPr>
                <w:rFonts w:hint="eastAsia"/>
                <w:sz w:val="18"/>
                <w:szCs w:val="18"/>
              </w:rPr>
              <w:br/>
              <w:t>产品结构：6U高度；</w:t>
            </w:r>
            <w:r w:rsidRPr="00441123">
              <w:rPr>
                <w:rFonts w:hint="eastAsia"/>
                <w:sz w:val="18"/>
                <w:szCs w:val="18"/>
              </w:rPr>
              <w:br/>
              <w:t>触摸屏显示屏幕尺寸：15寸</w:t>
            </w:r>
            <w:r w:rsidRPr="00441123">
              <w:rPr>
                <w:rFonts w:hint="eastAsia"/>
                <w:sz w:val="18"/>
                <w:szCs w:val="18"/>
              </w:rPr>
              <w:br/>
              <w:t>屏幕颜色：TFT32位真彩色</w:t>
            </w:r>
            <w:r w:rsidRPr="00441123">
              <w:rPr>
                <w:rFonts w:hint="eastAsia"/>
                <w:sz w:val="18"/>
                <w:szCs w:val="18"/>
              </w:rPr>
              <w:br/>
              <w:t>操控方式：1280*1024分辨率液晶（四线）触摸屏</w:t>
            </w:r>
            <w:r w:rsidRPr="00441123">
              <w:rPr>
                <w:rFonts w:hint="eastAsia"/>
                <w:sz w:val="18"/>
                <w:szCs w:val="18"/>
              </w:rPr>
              <w:br/>
              <w:t>标准接口：1×PS/2接口；6×USB；1×并口；1×VGA</w:t>
            </w:r>
            <w:r w:rsidRPr="00441123">
              <w:rPr>
                <w:rFonts w:hint="eastAsia"/>
                <w:sz w:val="18"/>
                <w:szCs w:val="18"/>
              </w:rPr>
              <w:br/>
              <w:t>工作环境：环境温度-15-65℃；≥75%；气压86-106Kpa</w:t>
            </w:r>
            <w:r w:rsidRPr="00441123">
              <w:rPr>
                <w:rFonts w:hint="eastAsia"/>
                <w:sz w:val="18"/>
                <w:szCs w:val="18"/>
              </w:rPr>
              <w:br/>
              <w:t>网络控制器：集成千兆以太网接口</w:t>
            </w:r>
            <w:r w:rsidRPr="00441123">
              <w:rPr>
                <w:rFonts w:hint="eastAsia"/>
                <w:sz w:val="18"/>
                <w:szCs w:val="18"/>
              </w:rPr>
              <w:br/>
              <w:t>系统音频信号信噪比：LINE：70db；MIC:60db</w:t>
            </w:r>
            <w:r w:rsidRPr="00441123">
              <w:rPr>
                <w:rFonts w:hint="eastAsia"/>
                <w:sz w:val="18"/>
                <w:szCs w:val="18"/>
              </w:rPr>
              <w:br/>
              <w:t>系统音频信号失真度：1KHz&lt;0.5%</w:t>
            </w:r>
            <w:r w:rsidRPr="00441123">
              <w:rPr>
                <w:rFonts w:hint="eastAsia"/>
                <w:sz w:val="18"/>
                <w:szCs w:val="18"/>
              </w:rPr>
              <w:br/>
            </w:r>
            <w:r w:rsidRPr="00441123">
              <w:rPr>
                <w:rFonts w:hint="eastAsia"/>
                <w:sz w:val="18"/>
                <w:szCs w:val="18"/>
              </w:rPr>
              <w:lastRenderedPageBreak/>
              <w:t>系统音频信号标准输入电平：LINE:300mV;MIC:5mV</w:t>
            </w:r>
            <w:r w:rsidRPr="00441123">
              <w:rPr>
                <w:rFonts w:hint="eastAsia"/>
                <w:sz w:val="18"/>
                <w:szCs w:val="18"/>
              </w:rPr>
              <w:br/>
              <w:t>系统外部音频信号输入接口：6路LINE、1路MIC</w:t>
            </w:r>
            <w:r w:rsidRPr="00441123">
              <w:rPr>
                <w:rFonts w:hint="eastAsia"/>
                <w:sz w:val="18"/>
                <w:szCs w:val="18"/>
              </w:rPr>
              <w:br/>
              <w:t>系统音频信号标准输出电平：0dbV</w:t>
            </w:r>
            <w:r w:rsidRPr="00441123">
              <w:rPr>
                <w:rFonts w:hint="eastAsia"/>
                <w:sz w:val="18"/>
                <w:szCs w:val="18"/>
              </w:rPr>
              <w:br/>
              <w:t>自身耗电量：AC220V/50HZ/320W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网络寻呼话筒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网络寻呼话筒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LINDIAN</w:t>
            </w:r>
          </w:p>
        </w:tc>
        <w:tc>
          <w:tcPr>
            <w:tcW w:w="5034" w:type="dxa"/>
            <w:vAlign w:val="center"/>
          </w:tcPr>
          <w:p w:rsidR="00DF5DCB" w:rsidRPr="00441123" w:rsidRDefault="008A2E30" w:rsidP="00DF5DC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网络寻呼话筒</w:t>
            </w:r>
            <w:r w:rsidRPr="00441123">
              <w:rPr>
                <w:rFonts w:hint="eastAsia"/>
                <w:sz w:val="18"/>
                <w:szCs w:val="18"/>
              </w:rPr>
              <w:br/>
              <w:t>◆面板带3.4英寸LED液晶中文显示屏，10个数字/分区按键，6个功能按键。</w:t>
            </w:r>
            <w:r w:rsidRPr="00441123">
              <w:rPr>
                <w:rFonts w:hint="eastAsia"/>
                <w:sz w:val="18"/>
                <w:szCs w:val="18"/>
              </w:rPr>
              <w:br/>
              <w:t>◆内置3W全频扬声器，呼叫终端（或接受终端呼叫），实现双向寻呼通话，声音清晰、洪亮。</w:t>
            </w:r>
            <w:r w:rsidRPr="00441123">
              <w:rPr>
                <w:rFonts w:hint="eastAsia"/>
                <w:sz w:val="18"/>
                <w:szCs w:val="18"/>
              </w:rPr>
              <w:br/>
              <w:t>◆桌面外型式设计专业寻呼话筒，黑色氧化铝拉丝面板，银色与黑色电镀按钮搭配，工艺考究，现代感十足，精致美观。</w:t>
            </w:r>
            <w:r w:rsidRPr="00441123">
              <w:rPr>
                <w:rFonts w:hint="eastAsia"/>
                <w:sz w:val="18"/>
                <w:szCs w:val="18"/>
              </w:rPr>
              <w:br/>
              <w:t>◆采用嵌入式PC技术和内置工业级高速处理芯片，启动时间≤1秒。</w:t>
            </w:r>
            <w:r w:rsidRPr="00441123">
              <w:rPr>
                <w:rFonts w:hint="eastAsia"/>
                <w:sz w:val="18"/>
                <w:szCs w:val="18"/>
              </w:rPr>
              <w:br/>
              <w:t>◆带咪杆拾音，对权限允许区域广播讲话，红色环状指示灯通话自动点亮。</w:t>
            </w:r>
            <w:r w:rsidRPr="00441123">
              <w:rPr>
                <w:rFonts w:hint="eastAsia"/>
                <w:sz w:val="18"/>
                <w:szCs w:val="18"/>
              </w:rPr>
              <w:br/>
              <w:t>◆具有远程升级功能，产品程序更新无须现场升级，通过网络远程即可更新、方便快捷。</w:t>
            </w:r>
            <w:r w:rsidRPr="00441123">
              <w:rPr>
                <w:rFonts w:hint="eastAsia"/>
                <w:sz w:val="18"/>
                <w:szCs w:val="18"/>
              </w:rPr>
              <w:br/>
              <w:t>◆超强的跨网关、跨漏油能力，有以太网口的地方即可接入。</w:t>
            </w:r>
            <w:r w:rsidRPr="00441123">
              <w:rPr>
                <w:rFonts w:hint="eastAsia"/>
                <w:sz w:val="18"/>
                <w:szCs w:val="18"/>
              </w:rPr>
              <w:br/>
              <w:t>网络接口：标准RJ45输入</w:t>
            </w:r>
            <w:r w:rsidRPr="00441123">
              <w:rPr>
                <w:rFonts w:hint="eastAsia"/>
                <w:sz w:val="18"/>
                <w:szCs w:val="18"/>
              </w:rPr>
              <w:br/>
              <w:t>网络协议:TCP/IP、UDP、IGMP（组播）</w:t>
            </w:r>
            <w:r w:rsidRPr="00441123">
              <w:rPr>
                <w:rFonts w:hint="eastAsia"/>
                <w:sz w:val="18"/>
                <w:szCs w:val="18"/>
              </w:rPr>
              <w:br/>
              <w:t>电源：DC12V 1A,±0.1V</w:t>
            </w:r>
            <w:r w:rsidRPr="00441123">
              <w:rPr>
                <w:rFonts w:hint="eastAsia"/>
                <w:sz w:val="18"/>
                <w:szCs w:val="18"/>
              </w:rPr>
              <w:br/>
              <w:t>数字音频格式：ADPCM;MP3/MP2</w:t>
            </w:r>
            <w:r w:rsidRPr="00441123">
              <w:rPr>
                <w:rFonts w:hint="eastAsia"/>
                <w:sz w:val="18"/>
                <w:szCs w:val="18"/>
              </w:rPr>
              <w:br/>
              <w:t>样码流：8-128K</w:t>
            </w:r>
            <w:r w:rsidRPr="00441123">
              <w:rPr>
                <w:rFonts w:hint="eastAsia"/>
                <w:sz w:val="18"/>
                <w:szCs w:val="18"/>
              </w:rPr>
              <w:br/>
              <w:t>传输速率：10/100Mbps自适应</w:t>
            </w:r>
            <w:r w:rsidRPr="00441123">
              <w:rPr>
                <w:rFonts w:hint="eastAsia"/>
                <w:sz w:val="18"/>
                <w:szCs w:val="18"/>
              </w:rPr>
              <w:br/>
              <w:t>音频模式：16-32位立体恒CD音质</w:t>
            </w:r>
            <w:r w:rsidRPr="00441123">
              <w:rPr>
                <w:rFonts w:hint="eastAsia"/>
                <w:sz w:val="18"/>
                <w:szCs w:val="18"/>
              </w:rPr>
              <w:br/>
              <w:t>待机功率：0.2W</w:t>
            </w:r>
            <w:r w:rsidRPr="00441123">
              <w:rPr>
                <w:rFonts w:hint="eastAsia"/>
                <w:sz w:val="18"/>
                <w:szCs w:val="18"/>
              </w:rPr>
              <w:br/>
              <w:t>工作功耗：≤10W</w:t>
            </w:r>
            <w:r w:rsidRPr="00441123">
              <w:rPr>
                <w:rFonts w:hint="eastAsia"/>
                <w:sz w:val="18"/>
                <w:szCs w:val="18"/>
              </w:rPr>
              <w:br/>
              <w:t>辅助输入输出信号：1路MIC输入，带宽200Hz-15KHz,灵敏度电平3mv-10mv</w:t>
            </w:r>
            <w:r w:rsidRPr="00441123">
              <w:rPr>
                <w:rFonts w:hint="eastAsia"/>
                <w:sz w:val="18"/>
                <w:szCs w:val="18"/>
              </w:rPr>
              <w:br/>
              <w:t>1路LINE输入，带宽200Hz-20KHz，电平MAX 1.5V p-p</w:t>
            </w:r>
          </w:p>
          <w:p w:rsidR="008A2E30" w:rsidRPr="00441123" w:rsidRDefault="008A2E30" w:rsidP="00DF5DC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辅助线路输入电平400mV工业标准压线接线端子</w:t>
            </w:r>
            <w:r w:rsidRPr="00441123">
              <w:rPr>
                <w:rFonts w:hint="eastAsia"/>
                <w:sz w:val="18"/>
                <w:szCs w:val="18"/>
              </w:rPr>
              <w:br/>
              <w:t>LINE OUT输出电平775mV工业标准压线接线端子</w:t>
            </w:r>
            <w:r w:rsidRPr="00441123">
              <w:rPr>
                <w:rFonts w:hint="eastAsia"/>
                <w:sz w:val="18"/>
                <w:szCs w:val="18"/>
              </w:rPr>
              <w:br/>
              <w:t>LINE OUT输出阻抗1KΩ</w:t>
            </w:r>
            <w:r w:rsidRPr="00441123">
              <w:rPr>
                <w:rFonts w:hint="eastAsia"/>
                <w:sz w:val="18"/>
                <w:szCs w:val="18"/>
              </w:rPr>
              <w:br/>
              <w:t>音频输出：带宽200Hz-3.5KHz，电平MAX 1.5V p-p</w:t>
            </w:r>
            <w:r w:rsidRPr="00441123">
              <w:rPr>
                <w:rFonts w:hint="eastAsia"/>
                <w:sz w:val="18"/>
                <w:szCs w:val="18"/>
              </w:rPr>
              <w:br/>
              <w:t>输出频率：20Hz-20KHz</w:t>
            </w:r>
            <w:r w:rsidRPr="00441123">
              <w:rPr>
                <w:rFonts w:hint="eastAsia"/>
                <w:sz w:val="18"/>
                <w:szCs w:val="18"/>
              </w:rPr>
              <w:br/>
              <w:t>谐波失真：≤0.1%</w:t>
            </w:r>
            <w:r w:rsidRPr="00441123">
              <w:rPr>
                <w:rFonts w:hint="eastAsia"/>
                <w:sz w:val="18"/>
                <w:szCs w:val="18"/>
              </w:rPr>
              <w:br/>
              <w:t>信噪比：&gt;82db</w:t>
            </w:r>
            <w:r w:rsidRPr="00441123">
              <w:rPr>
                <w:rFonts w:hint="eastAsia"/>
                <w:sz w:val="18"/>
                <w:szCs w:val="18"/>
              </w:rPr>
              <w:br/>
              <w:t>内置扬声器输出阻抗及4Ω，3W</w:t>
            </w:r>
            <w:r w:rsidRPr="00441123">
              <w:rPr>
                <w:rFonts w:hint="eastAsia"/>
                <w:sz w:val="18"/>
                <w:szCs w:val="18"/>
              </w:rPr>
              <w:br/>
              <w:t>环境温度：-15℃-65℃</w:t>
            </w:r>
            <w:r w:rsidRPr="00441123">
              <w:rPr>
                <w:rFonts w:hint="eastAsia"/>
                <w:sz w:val="18"/>
                <w:szCs w:val="18"/>
              </w:rPr>
              <w:br/>
              <w:t>环境湿度：10%-90%</w:t>
            </w:r>
            <w:r w:rsidRPr="00441123">
              <w:rPr>
                <w:rFonts w:hint="eastAsia"/>
                <w:sz w:val="18"/>
                <w:szCs w:val="18"/>
              </w:rPr>
              <w:br/>
              <w:t>功耗：≤10W</w:t>
            </w:r>
            <w:r w:rsidRPr="00441123">
              <w:rPr>
                <w:rFonts w:hint="eastAsia"/>
                <w:sz w:val="18"/>
                <w:szCs w:val="18"/>
              </w:rPr>
              <w:br/>
              <w:t>尺寸：150*225*70mm</w:t>
            </w:r>
            <w:r w:rsidRPr="00441123">
              <w:rPr>
                <w:rFonts w:hint="eastAsia"/>
                <w:sz w:val="18"/>
                <w:szCs w:val="18"/>
              </w:rPr>
              <w:br/>
              <w:t>重量：1.5Kg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网络监听</w:t>
            </w:r>
            <w:r w:rsidRPr="00441123">
              <w:rPr>
                <w:rFonts w:hint="eastAsia"/>
                <w:bCs/>
                <w:sz w:val="18"/>
                <w:szCs w:val="18"/>
              </w:rPr>
              <w:lastRenderedPageBreak/>
              <w:t>音箱</w:t>
            </w:r>
            <w:r w:rsidRPr="00441123">
              <w:rPr>
                <w:rFonts w:hint="eastAsia"/>
                <w:bCs/>
                <w:sz w:val="18"/>
                <w:szCs w:val="18"/>
              </w:rPr>
              <w:br/>
              <w:t>（ABS)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网络监听音</w:t>
            </w:r>
            <w:r w:rsidRPr="00441123">
              <w:rPr>
                <w:rFonts w:hint="eastAsia"/>
                <w:sz w:val="18"/>
                <w:szCs w:val="18"/>
              </w:rPr>
              <w:lastRenderedPageBreak/>
              <w:t>箱</w:t>
            </w:r>
            <w:r w:rsidRPr="00441123">
              <w:rPr>
                <w:rFonts w:hint="eastAsia"/>
                <w:sz w:val="18"/>
                <w:szCs w:val="18"/>
              </w:rPr>
              <w:br/>
              <w:t>（ABS)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LINDIAN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◆内置嵌入式网络语音解码模块、双通道输出功放，提高设备</w:t>
            </w:r>
            <w:r w:rsidRPr="00441123">
              <w:rPr>
                <w:rFonts w:hint="eastAsia"/>
                <w:sz w:val="18"/>
                <w:szCs w:val="18"/>
              </w:rPr>
              <w:lastRenderedPageBreak/>
              <w:t>使用稳定性；</w:t>
            </w:r>
            <w:r w:rsidRPr="00441123">
              <w:rPr>
                <w:rFonts w:hint="eastAsia"/>
                <w:sz w:val="18"/>
                <w:szCs w:val="18"/>
              </w:rPr>
              <w:br/>
              <w:t>◆具备智能电源管理功能，设备采用内置CPU判断功放的运行状态，在无工作状态时功放自动进入休眠状态，待机功率≤0.2W，当有播放</w:t>
            </w:r>
            <w:r w:rsidRPr="00441123">
              <w:rPr>
                <w:rFonts w:hint="eastAsia"/>
                <w:sz w:val="18"/>
                <w:szCs w:val="18"/>
              </w:rPr>
              <w:br/>
              <w:t xml:space="preserve">  任务时，功放自动启动。</w:t>
            </w:r>
            <w:r w:rsidRPr="00441123">
              <w:rPr>
                <w:rFonts w:hint="eastAsia"/>
                <w:sz w:val="18"/>
                <w:szCs w:val="18"/>
              </w:rPr>
              <w:br/>
              <w:t>◆音箱带有远程音量调节功能，音箱同时有本地手动调音旋钮。终端音箱在自动启动和播放任务的时候，自动将音量调节到系统设定的默</w:t>
            </w:r>
            <w:r w:rsidRPr="00441123">
              <w:rPr>
                <w:rFonts w:hint="eastAsia"/>
                <w:sz w:val="18"/>
                <w:szCs w:val="18"/>
              </w:rPr>
              <w:br/>
              <w:t xml:space="preserve">  认状态。音量自动调节默认值分别可制定为背景音乐音量、紧急广播音量和消防广播音量等。</w:t>
            </w:r>
            <w:r w:rsidRPr="00441123">
              <w:rPr>
                <w:rFonts w:hint="eastAsia"/>
                <w:sz w:val="18"/>
                <w:szCs w:val="18"/>
              </w:rPr>
              <w:br/>
              <w:t>◆设备具备全数字高音、低音和主音量调节，调节更加清晰、灵活准确。</w:t>
            </w:r>
            <w:r w:rsidRPr="00441123">
              <w:rPr>
                <w:rFonts w:hint="eastAsia"/>
                <w:sz w:val="18"/>
                <w:szCs w:val="18"/>
              </w:rPr>
              <w:br/>
              <w:t>◆任意接收来自服务器的广播节目，包括寻呼、消防警报、电话自动强插等。</w:t>
            </w:r>
            <w:r w:rsidRPr="00441123">
              <w:rPr>
                <w:rFonts w:hint="eastAsia"/>
                <w:sz w:val="18"/>
                <w:szCs w:val="18"/>
              </w:rPr>
              <w:br/>
              <w:t>◆一线多用：充分利用校园网络资源，避免重复架设线路，可挂接在校园网络到达的任何地方，真正实现广播、计算机网络的多网合一，</w:t>
            </w:r>
            <w:r w:rsidRPr="00441123">
              <w:rPr>
                <w:rFonts w:hint="eastAsia"/>
                <w:sz w:val="18"/>
                <w:szCs w:val="18"/>
              </w:rPr>
              <w:br/>
              <w:t xml:space="preserve">  支持跨网关、互联网。</w:t>
            </w:r>
            <w:r w:rsidRPr="00441123">
              <w:rPr>
                <w:rFonts w:hint="eastAsia"/>
                <w:sz w:val="18"/>
                <w:szCs w:val="18"/>
              </w:rPr>
              <w:br/>
              <w:t>◆带本地音频输入：将外接音频（卡座、CD、笔记本、话筒等）送入网络音箱本地线路、话筒接口实现本地扩音。</w:t>
            </w:r>
            <w:r w:rsidRPr="00441123">
              <w:rPr>
                <w:rFonts w:hint="eastAsia"/>
                <w:sz w:val="18"/>
                <w:szCs w:val="18"/>
              </w:rPr>
              <w:br/>
              <w:t>◆音箱具有远程升级功能，产品程序更新无须现场升级，通过网络远程更新、方便快捷。</w:t>
            </w:r>
            <w:r w:rsidRPr="00441123">
              <w:rPr>
                <w:rFonts w:hint="eastAsia"/>
                <w:sz w:val="18"/>
                <w:szCs w:val="18"/>
              </w:rPr>
              <w:br/>
              <w:t>◆具有独立IP地址，可以单独接收服务器的个性化定时播放节目。</w:t>
            </w:r>
            <w:r w:rsidRPr="00441123">
              <w:rPr>
                <w:rFonts w:hint="eastAsia"/>
                <w:sz w:val="18"/>
                <w:szCs w:val="18"/>
              </w:rPr>
              <w:br/>
              <w:t>◆数字音频输入、高保真音质、对人声、音乐都有还原真实的放大特性。</w:t>
            </w:r>
            <w:r w:rsidRPr="00441123">
              <w:rPr>
                <w:rFonts w:hint="eastAsia"/>
                <w:sz w:val="18"/>
                <w:szCs w:val="18"/>
              </w:rPr>
              <w:br/>
              <w:t>◆ABS高级工程塑料外壳材质，做工精致，抗摔防震。</w:t>
            </w:r>
            <w:r w:rsidRPr="00441123">
              <w:rPr>
                <w:rFonts w:hint="eastAsia"/>
                <w:sz w:val="18"/>
                <w:szCs w:val="18"/>
              </w:rPr>
              <w:br/>
              <w:t>◆带电源指示灯、数据运行灯等指示，工作状态一目了然。</w:t>
            </w:r>
            <w:r w:rsidRPr="00441123">
              <w:rPr>
                <w:rFonts w:hint="eastAsia"/>
                <w:sz w:val="18"/>
                <w:szCs w:val="18"/>
              </w:rPr>
              <w:br/>
              <w:t>◆网络主音箱带辅助音频输出接口、可以挂接一只副箱。</w:t>
            </w:r>
            <w:r w:rsidRPr="00441123">
              <w:rPr>
                <w:rFonts w:hint="eastAsia"/>
                <w:sz w:val="18"/>
                <w:szCs w:val="18"/>
              </w:rPr>
              <w:br/>
              <w:t>网络接口：RJ45、10M/100M</w:t>
            </w:r>
            <w:r w:rsidRPr="00441123">
              <w:rPr>
                <w:rFonts w:hint="eastAsia"/>
                <w:sz w:val="18"/>
                <w:szCs w:val="18"/>
              </w:rPr>
              <w:br/>
              <w:t>网络协议:TCP/IP、UDP、IGMP（组播）</w:t>
            </w:r>
            <w:r w:rsidRPr="00441123">
              <w:rPr>
                <w:rFonts w:hint="eastAsia"/>
                <w:sz w:val="18"/>
                <w:szCs w:val="18"/>
              </w:rPr>
              <w:br/>
              <w:t>供电：AC 220V±10%，50-60Hz/外置DC12V/3A可选</w:t>
            </w:r>
            <w:r w:rsidRPr="00441123">
              <w:rPr>
                <w:rFonts w:hint="eastAsia"/>
                <w:sz w:val="18"/>
                <w:szCs w:val="18"/>
              </w:rPr>
              <w:br/>
              <w:t>数字音频格式：MP3/MP2</w:t>
            </w:r>
            <w:r w:rsidRPr="00441123">
              <w:rPr>
                <w:rFonts w:hint="eastAsia"/>
                <w:sz w:val="18"/>
                <w:szCs w:val="18"/>
              </w:rPr>
              <w:br/>
              <w:t>支持码流：32k-256k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br/>
              <w:t>频带宽度：20Hz-20KHz</w:t>
            </w:r>
            <w:r w:rsidRPr="00441123">
              <w:rPr>
                <w:rFonts w:hint="eastAsia"/>
                <w:sz w:val="18"/>
                <w:szCs w:val="18"/>
              </w:rPr>
              <w:br/>
              <w:t>灵敏度：94db</w:t>
            </w:r>
            <w:r w:rsidRPr="00441123">
              <w:rPr>
                <w:rFonts w:hint="eastAsia"/>
                <w:sz w:val="18"/>
                <w:szCs w:val="18"/>
              </w:rPr>
              <w:br/>
              <w:t>信噪比：线路≥90db；话筒≥88db</w:t>
            </w:r>
            <w:r w:rsidRPr="00441123">
              <w:rPr>
                <w:rFonts w:hint="eastAsia"/>
                <w:sz w:val="18"/>
                <w:szCs w:val="18"/>
              </w:rPr>
              <w:br/>
              <w:t>待机功率：0.2W</w:t>
            </w:r>
            <w:r w:rsidRPr="00441123">
              <w:rPr>
                <w:rFonts w:hint="eastAsia"/>
                <w:sz w:val="18"/>
                <w:szCs w:val="18"/>
              </w:rPr>
              <w:br/>
              <w:t>额定功率：10W*2，最大功率20W</w:t>
            </w:r>
            <w:r w:rsidRPr="00441123">
              <w:rPr>
                <w:rFonts w:hint="eastAsia"/>
                <w:sz w:val="18"/>
                <w:szCs w:val="18"/>
              </w:rPr>
              <w:br/>
              <w:t>扬声器阻抗：5"8Ω，2.5"8Ω，分频器分频</w:t>
            </w:r>
            <w:r w:rsidRPr="00441123">
              <w:rPr>
                <w:rFonts w:hint="eastAsia"/>
                <w:sz w:val="18"/>
                <w:szCs w:val="18"/>
              </w:rPr>
              <w:br/>
              <w:t>扬声器单元：1*4"+1*2.5"</w:t>
            </w:r>
            <w:r w:rsidRPr="00441123">
              <w:rPr>
                <w:rFonts w:hint="eastAsia"/>
                <w:sz w:val="18"/>
                <w:szCs w:val="18"/>
              </w:rPr>
              <w:br/>
              <w:t>重量：3Kg（主箱），5.5Kg（一对）</w:t>
            </w:r>
            <w:r w:rsidRPr="00441123">
              <w:rPr>
                <w:rFonts w:hint="eastAsia"/>
                <w:sz w:val="18"/>
                <w:szCs w:val="18"/>
              </w:rPr>
              <w:br/>
              <w:t>尺寸：230×150×130mm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只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IP网络天</w:t>
            </w:r>
            <w:r w:rsidRPr="00441123">
              <w:rPr>
                <w:rFonts w:hint="eastAsia"/>
                <w:bCs/>
                <w:sz w:val="18"/>
                <w:szCs w:val="18"/>
              </w:rPr>
              <w:lastRenderedPageBreak/>
              <w:t>花吸叭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IP网络天花</w:t>
            </w:r>
            <w:r w:rsidRPr="00441123">
              <w:rPr>
                <w:rFonts w:hint="eastAsia"/>
                <w:sz w:val="18"/>
                <w:szCs w:val="18"/>
              </w:rPr>
              <w:lastRenderedPageBreak/>
              <w:t>吸叭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LINDIAN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功能特点：</w:t>
            </w:r>
            <w:r w:rsidRPr="00441123">
              <w:rPr>
                <w:rFonts w:hint="eastAsia"/>
                <w:sz w:val="18"/>
                <w:szCs w:val="18"/>
              </w:rPr>
              <w:br/>
            </w:r>
            <w:r w:rsidRPr="00441123">
              <w:rPr>
                <w:rFonts w:hint="eastAsia"/>
                <w:sz w:val="18"/>
                <w:szCs w:val="18"/>
              </w:rPr>
              <w:lastRenderedPageBreak/>
              <w:t>■采用嵌入式PC技术和DSP音频处理技术设计：内置嵌入式网络语音解码模块，完成网络音频流的同步接收和解码：采用高速工业级ARM芯片，启动时间达到毫秒级；提高设备使用稳定性；</w:t>
            </w:r>
            <w:r w:rsidRPr="00441123">
              <w:rPr>
                <w:rFonts w:hint="eastAsia"/>
                <w:sz w:val="18"/>
                <w:szCs w:val="18"/>
              </w:rPr>
              <w:br/>
              <w:t>■内置嵌入式网络语音解码模块、35W/50W/70W功率输出扬声器工作，设备运行稳定性高：</w:t>
            </w:r>
            <w:r w:rsidRPr="00441123">
              <w:rPr>
                <w:rFonts w:hint="eastAsia"/>
                <w:sz w:val="18"/>
                <w:szCs w:val="18"/>
              </w:rPr>
              <w:br/>
              <w:t>■具有独立IP地址，可以单独接收服务器的个性化定时播放节目。</w:t>
            </w:r>
            <w:r w:rsidRPr="00441123">
              <w:rPr>
                <w:rFonts w:hint="eastAsia"/>
                <w:sz w:val="18"/>
                <w:szCs w:val="18"/>
              </w:rPr>
              <w:br/>
              <w:t>■高品质的数字音频传输，无噪音，音质达到CD级（音频文件位速为32-320kbps自适应）；</w:t>
            </w:r>
            <w:r w:rsidRPr="00441123">
              <w:rPr>
                <w:rFonts w:hint="eastAsia"/>
                <w:sz w:val="18"/>
                <w:szCs w:val="18"/>
              </w:rPr>
              <w:br/>
              <w:t>■支持音量、平衡调节：设备具备全数字高音、低音和主音量调节，调节更加清晰、灵活准确。</w:t>
            </w:r>
            <w:r w:rsidRPr="00441123">
              <w:rPr>
                <w:rFonts w:hint="eastAsia"/>
                <w:sz w:val="18"/>
                <w:szCs w:val="18"/>
              </w:rPr>
              <w:br/>
              <w:t>■具备智能电源管理功能，设备采用内置CPU判断功放的运行状态，在无工作状态时功放自动进入休眠状态，待机功率≤0.2W，当有播放任务时，功放自动启动。</w:t>
            </w:r>
            <w:r w:rsidRPr="00441123">
              <w:rPr>
                <w:rFonts w:hint="eastAsia"/>
                <w:sz w:val="18"/>
                <w:szCs w:val="18"/>
              </w:rPr>
              <w:br/>
              <w:t>■带有远程音量调节功能，终端在自动启动和播放任务的时候，自动将音量调节到系统设定的默认状态。音量自动调节默认值分别可制定为背景音乐音量、紧急广播音量和消防广播音量等。</w:t>
            </w:r>
            <w:r w:rsidRPr="00441123">
              <w:rPr>
                <w:rFonts w:hint="eastAsia"/>
                <w:sz w:val="18"/>
                <w:szCs w:val="18"/>
              </w:rPr>
              <w:br/>
              <w:t>■设备具备全数字高音、低音和主音量调节，调节更加清晰、灵活准确。</w:t>
            </w:r>
            <w:r w:rsidRPr="00441123">
              <w:rPr>
                <w:rFonts w:hint="eastAsia"/>
                <w:sz w:val="18"/>
                <w:szCs w:val="18"/>
              </w:rPr>
              <w:br/>
              <w:t>■通过网络任意接收来自服务器的广播节目，包括话筒寻呼、消防警报自动强插、电话寻呼等。</w:t>
            </w:r>
            <w:r w:rsidRPr="00441123">
              <w:rPr>
                <w:rFonts w:hint="eastAsia"/>
                <w:sz w:val="18"/>
                <w:szCs w:val="18"/>
              </w:rPr>
              <w:br/>
              <w:t>■一线多用：充分利用现有网络资源，避免重复架设线路，兼容TCP/IP网络协议，可挂接在以太网络到达的任何地方，真正实现广播、计算机、监控网络等的多网合一，支持跨网关、跨路由、互联网传输。通过网络联机设定IP地址及网络配置等。</w:t>
            </w:r>
            <w:r w:rsidRPr="00441123">
              <w:rPr>
                <w:rFonts w:hint="eastAsia"/>
                <w:sz w:val="18"/>
                <w:szCs w:val="18"/>
              </w:rPr>
              <w:br/>
              <w:t>■具有远程升级功能，产品程序更新无须现场升级，通过网络远程即可更新、方便快捷。</w:t>
            </w:r>
            <w:r w:rsidRPr="00441123">
              <w:rPr>
                <w:rFonts w:hint="eastAsia"/>
                <w:sz w:val="18"/>
                <w:szCs w:val="18"/>
              </w:rPr>
              <w:br/>
              <w:t>■设备具有软件远程设置高低音功能，可以根据播放内容对高低音要求不同自行设置。</w:t>
            </w:r>
            <w:r w:rsidRPr="00441123">
              <w:rPr>
                <w:rFonts w:hint="eastAsia"/>
                <w:sz w:val="18"/>
                <w:szCs w:val="18"/>
              </w:rPr>
              <w:br/>
              <w:t>■解码终端设有IP地址复位升关，复位可恢复出厂设置</w:t>
            </w:r>
            <w:r w:rsidRPr="00441123">
              <w:rPr>
                <w:rFonts w:hint="eastAsia"/>
                <w:sz w:val="18"/>
                <w:szCs w:val="18"/>
              </w:rPr>
              <w:br/>
              <w:t>设备参数：</w:t>
            </w:r>
            <w:r w:rsidRPr="00441123">
              <w:rPr>
                <w:rFonts w:hint="eastAsia"/>
                <w:sz w:val="18"/>
                <w:szCs w:val="18"/>
              </w:rPr>
              <w:br/>
              <w:t>网络接口：RJ45、10M/100M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网络协议：TCP/IP、UDP</w:t>
            </w:r>
            <w:r w:rsidRPr="00441123">
              <w:rPr>
                <w:rFonts w:hint="eastAsia"/>
                <w:sz w:val="18"/>
                <w:szCs w:val="18"/>
              </w:rPr>
              <w:br/>
              <w:t>音频格式：Mp3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支持码流：32K-320K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频带宽度：20Hz-20KHz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灵敏度：92dB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LINE/MIC：200mV/10mV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频带宽度：20Hz-20KHz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频带宽度：立体声1V p-p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信噪比：≥90dB;话筒:≥88 dB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线路输出：立体声1V p-p</w:t>
            </w:r>
            <w:r w:rsidRPr="00441123">
              <w:rPr>
                <w:rFonts w:hint="eastAsia"/>
                <w:sz w:val="18"/>
                <w:szCs w:val="18"/>
              </w:rPr>
              <w:br/>
              <w:t>供电：220V/50Hz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待机功率：0.2W</w:t>
            </w:r>
            <w:r w:rsidRPr="00441123">
              <w:rPr>
                <w:rFonts w:hint="eastAsia"/>
                <w:sz w:val="18"/>
                <w:szCs w:val="18"/>
              </w:rPr>
              <w:br/>
              <w:t>1、喇叭单元:6寸</w:t>
            </w:r>
            <w:r w:rsidRPr="00441123">
              <w:rPr>
                <w:rFonts w:hint="eastAsia"/>
                <w:sz w:val="18"/>
                <w:szCs w:val="18"/>
              </w:rPr>
              <w:br/>
              <w:t>2、安装开孔:196mm</w:t>
            </w:r>
            <w:r w:rsidRPr="00441123">
              <w:rPr>
                <w:rFonts w:hint="eastAsia"/>
                <w:sz w:val="18"/>
                <w:szCs w:val="18"/>
              </w:rPr>
              <w:br/>
              <w:t>3、外部尺寸:230mm</w:t>
            </w:r>
            <w:r w:rsidRPr="00441123">
              <w:rPr>
                <w:rFonts w:hint="eastAsia"/>
                <w:sz w:val="18"/>
                <w:szCs w:val="18"/>
              </w:rPr>
              <w:br/>
              <w:t xml:space="preserve">4、定压输入:70-100v </w:t>
            </w:r>
            <w:r w:rsidRPr="00441123">
              <w:rPr>
                <w:rFonts w:hint="eastAsia"/>
                <w:sz w:val="18"/>
                <w:szCs w:val="18"/>
              </w:rPr>
              <w:br/>
              <w:t>5、功率：20W</w:t>
            </w:r>
            <w:r w:rsidRPr="00441123">
              <w:rPr>
                <w:rFonts w:hint="eastAsia"/>
                <w:sz w:val="18"/>
                <w:szCs w:val="18"/>
              </w:rPr>
              <w:br/>
            </w:r>
            <w:r w:rsidRPr="00441123">
              <w:rPr>
                <w:rFonts w:hint="eastAsia"/>
                <w:b/>
                <w:bCs/>
                <w:sz w:val="18"/>
                <w:szCs w:val="18"/>
              </w:rPr>
              <w:lastRenderedPageBreak/>
              <w:t>5、质保要求</w:t>
            </w:r>
            <w:r w:rsidRPr="00441123">
              <w:rPr>
                <w:rFonts w:hint="eastAsia"/>
                <w:sz w:val="18"/>
                <w:szCs w:val="18"/>
              </w:rPr>
              <w:t>：不低于3年质保，提供24小时备件上门处理故障。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只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8口POE交换机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8口POE交换机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334584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1~8口支持IEEE 802.3at/af PoE供电</w:t>
            </w:r>
            <w:r w:rsidRPr="00441123">
              <w:rPr>
                <w:rFonts w:hint="eastAsia"/>
                <w:sz w:val="18"/>
                <w:szCs w:val="18"/>
              </w:rPr>
              <w:br/>
              <w:t>1~8口支持250米远距离传输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</w:p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所有RJ45端口均采用4kV防雷设计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支持端口自动翻转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存储转发交换模式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支持MAC地址自动学习和老化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智能缓存优化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支持壁挂和桌面两种安装方式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拾音器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拾音器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全向数字降噪拾音器；</w:t>
            </w:r>
            <w:r w:rsidRPr="00441123">
              <w:rPr>
                <w:rFonts w:hint="eastAsia"/>
                <w:sz w:val="18"/>
                <w:szCs w:val="18"/>
              </w:rPr>
              <w:br/>
              <w:t>拾音范围70平方米；音频传输距离3000米；ECM麦克风阵列；灵敏度-41dB；信噪比 75dB；内置DSP降噪处理技术；安装方式：吸顶安装（自带底座转接盘）；连接方式 3芯导线（红-电源  黑-公共地  黄-音频）；电源DC12V（9V-18V）；推荐电源：DC12V/1A，两线；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报警对讲主机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对讲主机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10.1寸触摸屏紧急报警管理机；集成视频查看、双向对讲、呼叫前端等功能，用于管理前端一键求助报警产品。</w:t>
            </w:r>
            <w:r w:rsidRPr="00441123">
              <w:rPr>
                <w:rFonts w:hint="eastAsia"/>
                <w:sz w:val="18"/>
                <w:szCs w:val="18"/>
              </w:rPr>
              <w:br/>
              <w:t>支持1080P视频显示，支持H.264/H.265解码，支持最大128G Micro SD卡存储；</w:t>
            </w:r>
            <w:r w:rsidRPr="00441123">
              <w:rPr>
                <w:rFonts w:hint="eastAsia"/>
                <w:sz w:val="18"/>
                <w:szCs w:val="18"/>
              </w:rPr>
              <w:br/>
              <w:t xml:space="preserve"> 支持4路开关量输入，4路继电器输出；支持VGA、HDMI同源输出；</w:t>
            </w:r>
            <w:r w:rsidRPr="00441123">
              <w:rPr>
                <w:rFonts w:hint="eastAsia"/>
                <w:sz w:val="18"/>
                <w:szCs w:val="18"/>
              </w:rPr>
              <w:br/>
              <w:t>支持1路3.5mm音频输入，1路3.5mm音频输出；</w:t>
            </w:r>
            <w:r w:rsidRPr="00441123">
              <w:rPr>
                <w:rFonts w:hint="eastAsia"/>
                <w:sz w:val="18"/>
                <w:szCs w:val="18"/>
              </w:rPr>
              <w:br/>
              <w:t>话柄、鹅颈话筒杆可拆卸，支持DC12V、PoE(IEEE 802.3 at/af)供电。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高清摄像机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高清摄像机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罗技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便携高清视频通话对焦准确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监控摄像机（带拾音）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半球型网络摄像机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人脸抓拍:</w:t>
            </w:r>
            <w:r w:rsidRPr="00441123">
              <w:rPr>
                <w:rFonts w:hint="eastAsia"/>
                <w:sz w:val="18"/>
                <w:szCs w:val="18"/>
              </w:rPr>
              <w:br/>
              <w:t>人脸检测性能：最多可以同时支持30个人脸</w:t>
            </w:r>
            <w:r w:rsidRPr="00441123">
              <w:rPr>
                <w:rFonts w:hint="eastAsia"/>
                <w:sz w:val="18"/>
                <w:szCs w:val="18"/>
              </w:rPr>
              <w:br/>
              <w:t>人脸检测角度：支持左右摆动 -60°~60°,上下摆动 -30°~30°</w:t>
            </w:r>
            <w:r w:rsidRPr="00441123">
              <w:rPr>
                <w:rFonts w:hint="eastAsia"/>
                <w:sz w:val="18"/>
                <w:szCs w:val="18"/>
              </w:rPr>
              <w:br/>
              <w:t>支持上传背景大图以及人脸小图</w:t>
            </w:r>
            <w:r w:rsidRPr="00441123">
              <w:rPr>
                <w:rFonts w:hint="eastAsia"/>
                <w:sz w:val="18"/>
                <w:szCs w:val="18"/>
              </w:rPr>
              <w:br/>
              <w:t xml:space="preserve">周界功能: </w:t>
            </w:r>
            <w:r w:rsidRPr="00441123">
              <w:rPr>
                <w:rFonts w:hint="eastAsia"/>
                <w:sz w:val="18"/>
                <w:szCs w:val="18"/>
              </w:rPr>
              <w:br/>
              <w:t>支持区域入侵、越界侦测、进入区域、离开区域功能；</w:t>
            </w:r>
            <w:r w:rsidRPr="00441123">
              <w:rPr>
                <w:rFonts w:hint="eastAsia"/>
                <w:sz w:val="18"/>
                <w:szCs w:val="18"/>
              </w:rPr>
              <w:br/>
              <w:t>支持基于具体的目标类型（人或车辆）触发的报警；</w:t>
            </w:r>
            <w:r w:rsidRPr="00441123">
              <w:rPr>
                <w:rFonts w:hint="eastAsia"/>
                <w:sz w:val="18"/>
                <w:szCs w:val="18"/>
              </w:rPr>
              <w:br/>
              <w:t>过滤掉如树叶、灯光、动物、旗子等引起的误报警；</w:t>
            </w:r>
            <w:r w:rsidRPr="00441123">
              <w:rPr>
                <w:rFonts w:hint="eastAsia"/>
                <w:sz w:val="18"/>
                <w:szCs w:val="18"/>
              </w:rPr>
              <w:br/>
              <w:t>道路监控:</w:t>
            </w:r>
            <w:r w:rsidRPr="00441123">
              <w:rPr>
                <w:rFonts w:hint="eastAsia"/>
                <w:sz w:val="18"/>
                <w:szCs w:val="18"/>
              </w:rPr>
              <w:br/>
              <w:t>车辆检测：支持车牌识别并抓拍，车型/车标/车身颜色/车牌颜色识别</w:t>
            </w:r>
            <w:r w:rsidRPr="00441123">
              <w:rPr>
                <w:rFonts w:hint="eastAsia"/>
                <w:sz w:val="18"/>
                <w:szCs w:val="18"/>
              </w:rPr>
              <w:br/>
              <w:t>混行检测：检测正向或逆向行驶的车辆以及行人和非机动车，自动对车辆牌照进行识别，可以抓拍无车牌的车辆图片。</w:t>
            </w:r>
            <w:r w:rsidRPr="00441123">
              <w:rPr>
                <w:rFonts w:hint="eastAsia"/>
                <w:sz w:val="18"/>
                <w:szCs w:val="18"/>
              </w:rPr>
              <w:br/>
              <w:t>最低照度:彩色: 0.0005Lux @ (F1.2, AGC ON) ; 黑白: 0.0001 Lux @ (F1.2, AGC ON), 0 Lux with IR</w:t>
            </w:r>
            <w:r w:rsidRPr="00441123">
              <w:rPr>
                <w:rFonts w:hint="eastAsia"/>
                <w:sz w:val="18"/>
                <w:szCs w:val="18"/>
              </w:rPr>
              <w:br/>
              <w:t>镜头:（变焦）2.8-12mm @ F1.2,水平视场角：103°~39°，垂直视场角：54°~22°，对角线视场角：124°~44°</w:t>
            </w:r>
            <w:r w:rsidRPr="00441123">
              <w:rPr>
                <w:rFonts w:hint="eastAsia"/>
                <w:sz w:val="18"/>
                <w:szCs w:val="18"/>
              </w:rPr>
              <w:br/>
              <w:t>三轴调节角度:P:0-355°, T: 0-75°, R: 0-355°</w:t>
            </w:r>
            <w:r w:rsidRPr="00441123">
              <w:rPr>
                <w:rFonts w:hint="eastAsia"/>
                <w:sz w:val="18"/>
                <w:szCs w:val="18"/>
              </w:rPr>
              <w:br/>
              <w:t>宽动态:120dB</w:t>
            </w:r>
            <w:r w:rsidRPr="00441123">
              <w:rPr>
                <w:rFonts w:hint="eastAsia"/>
                <w:sz w:val="18"/>
                <w:szCs w:val="18"/>
              </w:rPr>
              <w:br/>
              <w:t>视频压缩标准:H.265/H.264 / MJPEG</w:t>
            </w:r>
            <w:r w:rsidRPr="00441123">
              <w:rPr>
                <w:rFonts w:hint="eastAsia"/>
                <w:sz w:val="18"/>
                <w:szCs w:val="18"/>
              </w:rPr>
              <w:br/>
            </w:r>
            <w:r w:rsidRPr="00441123">
              <w:rPr>
                <w:rFonts w:hint="eastAsia"/>
                <w:sz w:val="18"/>
                <w:szCs w:val="18"/>
              </w:rPr>
              <w:lastRenderedPageBreak/>
              <w:t>最大图像尺寸:1920×1080</w:t>
            </w:r>
            <w:r w:rsidRPr="00441123">
              <w:rPr>
                <w:rFonts w:hint="eastAsia"/>
                <w:sz w:val="18"/>
                <w:szCs w:val="18"/>
              </w:rPr>
              <w:br/>
              <w:t>存储功能: 支持Micro SD(即TF卡)/Micro SDHC /Micro SDXC卡(256GB)断网本地存储及断网续传,NAS(NFS,SMB/CIFS均支持),配合海康黑卡支持SD卡加密及SD状态检测功能</w:t>
            </w:r>
            <w:r w:rsidRPr="00441123">
              <w:rPr>
                <w:rFonts w:hint="eastAsia"/>
                <w:sz w:val="18"/>
                <w:szCs w:val="18"/>
              </w:rPr>
              <w:br/>
              <w:t>接口类型:内插</w:t>
            </w:r>
            <w:r w:rsidRPr="00441123">
              <w:rPr>
                <w:rFonts w:hint="eastAsia"/>
                <w:sz w:val="18"/>
                <w:szCs w:val="18"/>
              </w:rPr>
              <w:br/>
              <w:t>通讯接口:1个RJ45 10M / 100M 自适应以太网口；RS-485;</w:t>
            </w:r>
            <w:r w:rsidRPr="00441123">
              <w:rPr>
                <w:rFonts w:hint="eastAsia"/>
                <w:sz w:val="18"/>
                <w:szCs w:val="18"/>
              </w:rPr>
              <w:br/>
              <w:t>电源输出:DC12V 200mA</w:t>
            </w:r>
            <w:r w:rsidRPr="00441123">
              <w:rPr>
                <w:rFonts w:hint="eastAsia"/>
                <w:sz w:val="18"/>
                <w:szCs w:val="18"/>
              </w:rPr>
              <w:br/>
              <w:t>音频接口:音频输入： 支持1路3.5mm JACK LINE IN; 音频输出：支持1路3.5mm JACK LINE OUT; MIC：支持1个内置MIC</w:t>
            </w:r>
            <w:r w:rsidRPr="00441123">
              <w:rPr>
                <w:rFonts w:hint="eastAsia"/>
                <w:sz w:val="18"/>
                <w:szCs w:val="18"/>
              </w:rPr>
              <w:br/>
              <w:t>报警接口:1 输入，1 输出(报警输出最大支持AC/DC24V 1A）</w:t>
            </w:r>
            <w:r w:rsidRPr="00441123">
              <w:rPr>
                <w:rFonts w:hint="eastAsia"/>
                <w:sz w:val="18"/>
                <w:szCs w:val="18"/>
              </w:rPr>
              <w:br/>
              <w:t>Reset按键:支持</w:t>
            </w:r>
            <w:r w:rsidRPr="00441123">
              <w:rPr>
                <w:rFonts w:hint="eastAsia"/>
                <w:sz w:val="18"/>
                <w:szCs w:val="18"/>
              </w:rPr>
              <w:br/>
              <w:t>工作温度和湿度:-30℃~60℃,湿度小于95%(无凝结)</w:t>
            </w:r>
            <w:r w:rsidRPr="00441123">
              <w:rPr>
                <w:rFonts w:hint="eastAsia"/>
                <w:sz w:val="18"/>
                <w:szCs w:val="18"/>
              </w:rPr>
              <w:br/>
              <w:t>电源供应:DC：12V±20% ，支持防反接保护；AC：24V±20% ；PoE：802.3af, class 3</w:t>
            </w:r>
            <w:r w:rsidRPr="00441123">
              <w:rPr>
                <w:rFonts w:hint="eastAsia"/>
                <w:sz w:val="18"/>
                <w:szCs w:val="18"/>
              </w:rPr>
              <w:br/>
              <w:t>电源接口类型:两芯电源接口</w:t>
            </w:r>
            <w:r w:rsidRPr="00441123">
              <w:rPr>
                <w:rFonts w:hint="eastAsia"/>
                <w:sz w:val="18"/>
                <w:szCs w:val="18"/>
              </w:rPr>
              <w:br/>
              <w:t>功耗:DC：12V，0.82A，MAX:9.8W；AC：24V，0.77A，MAX：11W；PoE(802.3af,36-57V)，0.34A-0.22A，MAX：12W</w:t>
            </w:r>
            <w:r w:rsidRPr="00441123">
              <w:rPr>
                <w:rFonts w:hint="eastAsia"/>
                <w:sz w:val="18"/>
                <w:szCs w:val="18"/>
              </w:rPr>
              <w:br/>
              <w:t>补光距离:红外：30米（人脸3米）</w:t>
            </w:r>
            <w:r w:rsidRPr="00441123">
              <w:rPr>
                <w:rFonts w:hint="eastAsia"/>
                <w:sz w:val="18"/>
                <w:szCs w:val="18"/>
              </w:rPr>
              <w:br/>
              <w:t>红外波长:850nm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防暴等级:IK10</w:t>
            </w:r>
            <w:r w:rsidRPr="00441123">
              <w:rPr>
                <w:rFonts w:hint="eastAsia"/>
                <w:sz w:val="18"/>
                <w:szCs w:val="18"/>
              </w:rPr>
              <w:br/>
              <w:t>★内置GPU芯片。（公安部检测报告证明并盖原厂公章）★在分辨率1920x1080 @ 25fps，延时不大于70ms。（公安部检测报告证明并盖原厂公章）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lastRenderedPageBreak/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4KHDMI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CARVE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2F5A5A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1台发射器1套接收机，投屏器4K高清音视频同屏器，电脑笔记本传电视投影仪显示器。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HDMI分配切换器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CARVE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HDMI分配切换器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三脚架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334584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节数：4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最高：1850mm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最低：485mm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不升中轴高：1560mm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最大管径：28mm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最小管径：19mm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自重：2.4kg</w:t>
            </w:r>
            <w:r w:rsidR="00334584">
              <w:rPr>
                <w:rFonts w:hint="eastAsia"/>
                <w:sz w:val="18"/>
                <w:szCs w:val="18"/>
              </w:rPr>
              <w:t>；</w:t>
            </w:r>
            <w:r w:rsidRPr="00441123">
              <w:rPr>
                <w:rFonts w:hint="eastAsia"/>
                <w:sz w:val="18"/>
                <w:szCs w:val="18"/>
              </w:rPr>
              <w:t>最大负重：30kg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电视机壁装支架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国产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个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HDMI线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国产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5米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条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6D380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网络软件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网络软件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LINDIAN</w:t>
            </w:r>
          </w:p>
        </w:tc>
        <w:tc>
          <w:tcPr>
            <w:tcW w:w="5034" w:type="dxa"/>
            <w:vAlign w:val="center"/>
          </w:tcPr>
          <w:p w:rsidR="00804C53" w:rsidRPr="00441123" w:rsidRDefault="00804C53" w:rsidP="00804C53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定制化平台</w:t>
            </w:r>
          </w:p>
          <w:p w:rsidR="00804C53" w:rsidRPr="00441123" w:rsidRDefault="00804C53" w:rsidP="00804C53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◆具备编程精确到秒的自动控制及手动操作平台</w:t>
            </w:r>
          </w:p>
          <w:p w:rsidR="00804C53" w:rsidRPr="00441123" w:rsidRDefault="00804C53" w:rsidP="00804C53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◆操作方便，显示直观。可实时显示出各网络功放当前的工作状态，具备人机对话功能</w:t>
            </w:r>
            <w:r w:rsidRPr="00441123">
              <w:rPr>
                <w:sz w:val="18"/>
                <w:szCs w:val="18"/>
              </w:rPr>
              <w:t>.</w:t>
            </w:r>
          </w:p>
          <w:p w:rsidR="00804C53" w:rsidRPr="00441123" w:rsidRDefault="00804C53" w:rsidP="00804C53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◆支持</w:t>
            </w:r>
            <w:r w:rsidRPr="00441123">
              <w:rPr>
                <w:sz w:val="18"/>
                <w:szCs w:val="18"/>
              </w:rPr>
              <w:t>7X24小时无间断工作时间。</w:t>
            </w:r>
          </w:p>
          <w:p w:rsidR="008A2E30" w:rsidRPr="00441123" w:rsidRDefault="00804C53" w:rsidP="00804C53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◆超强数据处理能力，支持多线程数据处理，支持多用户在线服务。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台</w:t>
            </w:r>
          </w:p>
        </w:tc>
      </w:tr>
      <w:tr w:rsidR="008A2E30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8A2E30" w:rsidRPr="00441123" w:rsidRDefault="008A2E30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8A2E30" w:rsidRPr="00441123" w:rsidRDefault="008A2E30" w:rsidP="00334584">
            <w:pPr>
              <w:jc w:val="center"/>
              <w:rPr>
                <w:bCs/>
                <w:sz w:val="18"/>
                <w:szCs w:val="18"/>
              </w:rPr>
            </w:pPr>
            <w:r w:rsidRPr="00441123">
              <w:rPr>
                <w:rFonts w:hint="eastAsia"/>
                <w:bCs/>
                <w:sz w:val="18"/>
                <w:szCs w:val="18"/>
              </w:rPr>
              <w:t>智慧警务管理平台</w:t>
            </w:r>
          </w:p>
        </w:tc>
        <w:tc>
          <w:tcPr>
            <w:tcW w:w="119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智慧警务管理平台</w:t>
            </w:r>
          </w:p>
        </w:tc>
        <w:tc>
          <w:tcPr>
            <w:tcW w:w="99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海康威视</w:t>
            </w:r>
          </w:p>
        </w:tc>
        <w:tc>
          <w:tcPr>
            <w:tcW w:w="5034" w:type="dxa"/>
            <w:vAlign w:val="center"/>
          </w:tcPr>
          <w:p w:rsidR="008A2E30" w:rsidRPr="00441123" w:rsidRDefault="008A2E30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实现法院专网内羁押和押解相关场所的视频监控、门禁、报警、对讲模块。</w:t>
            </w:r>
          </w:p>
        </w:tc>
        <w:tc>
          <w:tcPr>
            <w:tcW w:w="674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8A2E30" w:rsidRPr="00441123" w:rsidRDefault="008A2E30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257A15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257A15" w:rsidRPr="00441123" w:rsidRDefault="00257A15" w:rsidP="006D380B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57A15" w:rsidRPr="00441123" w:rsidRDefault="00257A15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车载安装</w:t>
            </w:r>
          </w:p>
        </w:tc>
        <w:tc>
          <w:tcPr>
            <w:tcW w:w="1194" w:type="dxa"/>
            <w:vAlign w:val="center"/>
          </w:tcPr>
          <w:p w:rsidR="00257A15" w:rsidRPr="00441123" w:rsidRDefault="00257A15" w:rsidP="006D3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7A15" w:rsidRPr="00441123" w:rsidRDefault="00257A15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配套</w:t>
            </w:r>
          </w:p>
        </w:tc>
        <w:tc>
          <w:tcPr>
            <w:tcW w:w="5034" w:type="dxa"/>
            <w:vAlign w:val="center"/>
          </w:tcPr>
          <w:p w:rsidR="00257A15" w:rsidRPr="00441123" w:rsidRDefault="000D701A" w:rsidP="006D380B">
            <w:pPr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配套设备安装及车内软装、布线、接电、调试等（含施工辅材）</w:t>
            </w:r>
          </w:p>
        </w:tc>
        <w:tc>
          <w:tcPr>
            <w:tcW w:w="674" w:type="dxa"/>
            <w:vAlign w:val="center"/>
          </w:tcPr>
          <w:p w:rsidR="00257A15" w:rsidRPr="00441123" w:rsidRDefault="00257A15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257A15" w:rsidRPr="00441123" w:rsidRDefault="00257A15" w:rsidP="006D380B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B42C03" w:rsidRPr="00441123" w:rsidTr="005B2542">
        <w:trPr>
          <w:trHeight w:val="428"/>
          <w:jc w:val="center"/>
        </w:trPr>
        <w:tc>
          <w:tcPr>
            <w:tcW w:w="621" w:type="dxa"/>
            <w:vAlign w:val="center"/>
          </w:tcPr>
          <w:p w:rsidR="00B42C03" w:rsidRPr="00441123" w:rsidRDefault="00B42C03" w:rsidP="00B42C03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left="0" w:firstLineChars="0" w:firstLine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B42C03" w:rsidRPr="00003C7C" w:rsidRDefault="00B42C03" w:rsidP="00B42C03">
            <w:pPr>
              <w:jc w:val="center"/>
              <w:rPr>
                <w:sz w:val="18"/>
                <w:szCs w:val="18"/>
              </w:rPr>
            </w:pPr>
            <w:r w:rsidRPr="00003C7C">
              <w:rPr>
                <w:rFonts w:hint="eastAsia"/>
                <w:sz w:val="18"/>
                <w:szCs w:val="18"/>
              </w:rPr>
              <w:t>车载定位终端</w:t>
            </w:r>
          </w:p>
        </w:tc>
        <w:tc>
          <w:tcPr>
            <w:tcW w:w="1194" w:type="dxa"/>
            <w:vAlign w:val="center"/>
          </w:tcPr>
          <w:p w:rsidR="00B42C03" w:rsidRPr="00441123" w:rsidRDefault="00B42C03" w:rsidP="00B42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42C03" w:rsidRPr="00B42C03" w:rsidRDefault="00B42C03" w:rsidP="00B42C03">
            <w:pPr>
              <w:widowControl/>
              <w:jc w:val="center"/>
              <w:rPr>
                <w:sz w:val="18"/>
                <w:szCs w:val="18"/>
              </w:rPr>
            </w:pPr>
            <w:r w:rsidRPr="00B42C03">
              <w:rPr>
                <w:rFonts w:hint="eastAsia"/>
                <w:sz w:val="18"/>
                <w:szCs w:val="18"/>
              </w:rPr>
              <w:t>BSJ-A6/F</w:t>
            </w:r>
          </w:p>
        </w:tc>
        <w:tc>
          <w:tcPr>
            <w:tcW w:w="5034" w:type="dxa"/>
            <w:vAlign w:val="center"/>
          </w:tcPr>
          <w:p w:rsidR="00B42C03" w:rsidRPr="00B42C03" w:rsidRDefault="00B42C03" w:rsidP="00B42C03">
            <w:pPr>
              <w:widowControl/>
              <w:rPr>
                <w:sz w:val="18"/>
                <w:szCs w:val="18"/>
              </w:rPr>
            </w:pPr>
            <w:r w:rsidRPr="00B42C03">
              <w:rPr>
                <w:rFonts w:hint="eastAsia"/>
                <w:sz w:val="18"/>
                <w:szCs w:val="18"/>
              </w:rPr>
              <w:t>(1)定位精度:小于10米。</w:t>
            </w:r>
            <w:r w:rsidRPr="00B42C03">
              <w:rPr>
                <w:rFonts w:hint="eastAsia"/>
                <w:sz w:val="18"/>
                <w:szCs w:val="18"/>
              </w:rPr>
              <w:br/>
              <w:t>(2)工作电压:DC+9V～+36V。</w:t>
            </w:r>
            <w:r w:rsidRPr="00B42C03">
              <w:rPr>
                <w:rFonts w:hint="eastAsia"/>
                <w:sz w:val="18"/>
                <w:szCs w:val="18"/>
              </w:rPr>
              <w:br/>
              <w:t>(3)冷启动时间小于30秒。</w:t>
            </w:r>
            <w:r w:rsidRPr="00B42C03">
              <w:rPr>
                <w:rFonts w:hint="eastAsia"/>
                <w:sz w:val="18"/>
                <w:szCs w:val="18"/>
              </w:rPr>
              <w:br/>
              <w:t>(4)热启动时间小于5秒。</w:t>
            </w:r>
            <w:r w:rsidRPr="00B42C03">
              <w:rPr>
                <w:rFonts w:hint="eastAsia"/>
                <w:sz w:val="18"/>
                <w:szCs w:val="18"/>
              </w:rPr>
              <w:br/>
              <w:t>(5)工作环境温度：-10℃～+70℃。</w:t>
            </w:r>
            <w:r w:rsidRPr="00B42C03">
              <w:rPr>
                <w:rFonts w:hint="eastAsia"/>
                <w:sz w:val="18"/>
                <w:szCs w:val="18"/>
              </w:rPr>
              <w:br/>
              <w:t>(6)待机电流小于30mA。</w:t>
            </w:r>
            <w:r w:rsidRPr="00B42C03">
              <w:rPr>
                <w:rFonts w:hint="eastAsia"/>
                <w:sz w:val="18"/>
                <w:szCs w:val="18"/>
              </w:rPr>
              <w:br/>
              <w:t>(7)主机尺寸不大于200mm*180mm*80mm。</w:t>
            </w:r>
            <w:r w:rsidRPr="00B42C03">
              <w:rPr>
                <w:rFonts w:hint="eastAsia"/>
                <w:sz w:val="18"/>
                <w:szCs w:val="18"/>
              </w:rPr>
              <w:br/>
              <w:t>(8)网络通信：支持2G网络。</w:t>
            </w:r>
            <w:r w:rsidRPr="00B42C03">
              <w:rPr>
                <w:rFonts w:hint="eastAsia"/>
                <w:sz w:val="18"/>
                <w:szCs w:val="18"/>
              </w:rPr>
              <w:br/>
              <w:t>(9)定位模块：北斗、GPS双模一体机。</w:t>
            </w:r>
            <w:r w:rsidRPr="00B42C03">
              <w:rPr>
                <w:rFonts w:hint="eastAsia"/>
                <w:sz w:val="18"/>
                <w:szCs w:val="18"/>
              </w:rPr>
              <w:br/>
              <w:t>(10)标准要求：符合GB/T19056-2012、</w:t>
            </w:r>
            <w:r w:rsidRPr="00B42C03">
              <w:rPr>
                <w:rFonts w:hint="eastAsia"/>
                <w:sz w:val="18"/>
                <w:szCs w:val="18"/>
              </w:rPr>
              <w:br/>
              <w:t>JT/T794-2011、JT/T808-2011标准。</w:t>
            </w:r>
          </w:p>
        </w:tc>
        <w:tc>
          <w:tcPr>
            <w:tcW w:w="674" w:type="dxa"/>
            <w:vAlign w:val="center"/>
          </w:tcPr>
          <w:p w:rsidR="00B42C03" w:rsidRPr="00441123" w:rsidRDefault="0036094A" w:rsidP="00B42C0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02" w:type="dxa"/>
            <w:vAlign w:val="center"/>
          </w:tcPr>
          <w:p w:rsidR="00B42C03" w:rsidRPr="00441123" w:rsidRDefault="0036094A" w:rsidP="00B42C03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套</w:t>
            </w:r>
          </w:p>
        </w:tc>
      </w:tr>
      <w:tr w:rsidR="00334584" w:rsidRPr="00441123" w:rsidTr="005B2542">
        <w:trPr>
          <w:trHeight w:val="513"/>
          <w:jc w:val="center"/>
        </w:trPr>
        <w:tc>
          <w:tcPr>
            <w:tcW w:w="621" w:type="dxa"/>
            <w:vAlign w:val="center"/>
          </w:tcPr>
          <w:p w:rsidR="00334584" w:rsidRPr="00441123" w:rsidRDefault="00334584" w:rsidP="00334584">
            <w:pPr>
              <w:pStyle w:val="a8"/>
              <w:numPr>
                <w:ilvl w:val="0"/>
                <w:numId w:val="10"/>
              </w:numPr>
              <w:tabs>
                <w:tab w:val="left" w:pos="210"/>
                <w:tab w:val="center" w:pos="938"/>
              </w:tabs>
              <w:spacing w:line="360" w:lineRule="auto"/>
              <w:ind w:firstLineChars="0"/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34584" w:rsidRPr="00441123" w:rsidRDefault="00334584" w:rsidP="00334584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项目集成及服务（含辅材）</w:t>
            </w:r>
          </w:p>
        </w:tc>
        <w:tc>
          <w:tcPr>
            <w:tcW w:w="1194" w:type="dxa"/>
            <w:vAlign w:val="center"/>
          </w:tcPr>
          <w:p w:rsidR="00334584" w:rsidRPr="00441123" w:rsidRDefault="00334584" w:rsidP="00334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4584" w:rsidRPr="00441123" w:rsidRDefault="00334584" w:rsidP="00334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34" w:type="dxa"/>
            <w:vAlign w:val="center"/>
          </w:tcPr>
          <w:p w:rsidR="00334584" w:rsidRPr="00441123" w:rsidRDefault="00334584" w:rsidP="00334584">
            <w:pPr>
              <w:jc w:val="left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项目集成及服务（含辅材）</w:t>
            </w:r>
          </w:p>
        </w:tc>
        <w:tc>
          <w:tcPr>
            <w:tcW w:w="674" w:type="dxa"/>
            <w:vAlign w:val="center"/>
          </w:tcPr>
          <w:p w:rsidR="00334584" w:rsidRPr="00441123" w:rsidRDefault="00334584" w:rsidP="00334584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02" w:type="dxa"/>
            <w:vAlign w:val="center"/>
          </w:tcPr>
          <w:p w:rsidR="00334584" w:rsidRPr="00441123" w:rsidRDefault="00334584" w:rsidP="00334584">
            <w:pPr>
              <w:jc w:val="center"/>
              <w:rPr>
                <w:sz w:val="18"/>
                <w:szCs w:val="18"/>
              </w:rPr>
            </w:pPr>
            <w:r w:rsidRPr="00441123">
              <w:rPr>
                <w:rFonts w:hint="eastAsia"/>
                <w:sz w:val="18"/>
                <w:szCs w:val="18"/>
              </w:rPr>
              <w:t>项</w:t>
            </w:r>
          </w:p>
        </w:tc>
      </w:tr>
    </w:tbl>
    <w:p w:rsidR="00257A15" w:rsidRDefault="00257A15" w:rsidP="00257A15"/>
    <w:bookmarkEnd w:id="4"/>
    <w:p w:rsidR="003865EE" w:rsidRPr="00185A1A" w:rsidRDefault="003865EE" w:rsidP="003865EE">
      <w:pPr>
        <w:pStyle w:val="2"/>
        <w:rPr>
          <w:szCs w:val="21"/>
        </w:rPr>
      </w:pPr>
      <w:r w:rsidRPr="00185A1A">
        <w:rPr>
          <w:rFonts w:hint="eastAsia"/>
          <w:szCs w:val="21"/>
        </w:rPr>
        <w:t>2.</w:t>
      </w:r>
      <w:r>
        <w:rPr>
          <w:rFonts w:hint="eastAsia"/>
          <w:szCs w:val="21"/>
        </w:rPr>
        <w:t>3</w:t>
      </w:r>
      <w:r w:rsidRPr="00185A1A">
        <w:rPr>
          <w:rFonts w:hint="eastAsia"/>
          <w:szCs w:val="21"/>
        </w:rPr>
        <w:t>服务要求</w:t>
      </w:r>
    </w:p>
    <w:p w:rsidR="003865EE" w:rsidRPr="00185A1A" w:rsidRDefault="003865EE" w:rsidP="003865EE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185A1A">
        <w:rPr>
          <w:rFonts w:ascii="宋体" w:eastAsia="宋体" w:hAnsi="宋体" w:hint="eastAsia"/>
          <w:szCs w:val="21"/>
        </w:rPr>
        <w:t>中标方所提供的产品是原厂正货（正版）且原厂原装的全新产品，供货出具产品合格证等原件，产品必须发货到采购方指定地点，并且未启封全新包装；</w:t>
      </w:r>
    </w:p>
    <w:p w:rsidR="003865EE" w:rsidRPr="00185A1A" w:rsidRDefault="003865EE" w:rsidP="003865EE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185A1A">
        <w:rPr>
          <w:rFonts w:ascii="宋体" w:eastAsia="宋体" w:hAnsi="宋体" w:hint="eastAsia"/>
          <w:szCs w:val="21"/>
        </w:rPr>
        <w:t>采购方收到货物并开箱检验合格后，货物交由采购方所有并采购方自行保管；</w:t>
      </w:r>
    </w:p>
    <w:p w:rsidR="003865EE" w:rsidRPr="00185A1A" w:rsidRDefault="003865EE" w:rsidP="003865EE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185A1A">
        <w:rPr>
          <w:rFonts w:ascii="宋体" w:eastAsia="宋体" w:hAnsi="宋体" w:hint="eastAsia"/>
          <w:szCs w:val="21"/>
        </w:rPr>
        <w:t>中标方依照采购方的要求（指定安装地点、指定安装时间），上门将产品及系统安装并调试至正常运行的最佳状态；</w:t>
      </w:r>
    </w:p>
    <w:p w:rsidR="003865EE" w:rsidRPr="00185A1A" w:rsidRDefault="003865EE" w:rsidP="003865EE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185A1A">
        <w:rPr>
          <w:rFonts w:ascii="宋体" w:eastAsia="宋体" w:hAnsi="宋体" w:hint="eastAsia"/>
          <w:szCs w:val="21"/>
        </w:rPr>
        <w:t>中标方免费为采购方提供产品和使用</w:t>
      </w:r>
      <w:r w:rsidR="00DC5C13">
        <w:rPr>
          <w:rFonts w:ascii="宋体" w:eastAsia="宋体" w:hAnsi="宋体" w:hint="eastAsia"/>
          <w:szCs w:val="21"/>
        </w:rPr>
        <w:t>说明</w:t>
      </w:r>
      <w:r w:rsidRPr="00185A1A">
        <w:rPr>
          <w:rFonts w:ascii="宋体" w:eastAsia="宋体" w:hAnsi="宋体" w:hint="eastAsia"/>
          <w:szCs w:val="21"/>
        </w:rPr>
        <w:t>；</w:t>
      </w:r>
    </w:p>
    <w:p w:rsidR="00F637D8" w:rsidRPr="00DF0928" w:rsidRDefault="003865EE" w:rsidP="003865EE">
      <w:pPr>
        <w:pStyle w:val="a8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</w:rPr>
      </w:pPr>
      <w:r w:rsidRPr="00DC5C13">
        <w:rPr>
          <w:rFonts w:ascii="宋体" w:eastAsia="宋体" w:hAnsi="宋体" w:hint="eastAsia"/>
          <w:color w:val="000000"/>
          <w:szCs w:val="21"/>
        </w:rPr>
        <w:t>中标方提供一年的7*24小时电话支持，必要时须上门服务</w:t>
      </w:r>
      <w:r w:rsidR="00DC5C13">
        <w:rPr>
          <w:rFonts w:ascii="宋体" w:eastAsia="宋体" w:hAnsi="宋体" w:hint="eastAsia"/>
          <w:color w:val="000000"/>
          <w:szCs w:val="21"/>
        </w:rPr>
        <w:t>。</w:t>
      </w:r>
    </w:p>
    <w:p w:rsidR="00DF0928" w:rsidRDefault="00DF0928" w:rsidP="00DF0928">
      <w:pPr>
        <w:spacing w:line="360" w:lineRule="auto"/>
        <w:rPr>
          <w:rFonts w:ascii="宋体" w:eastAsia="宋体" w:hAnsi="宋体"/>
        </w:rPr>
      </w:pPr>
    </w:p>
    <w:p w:rsidR="00DF0928" w:rsidRPr="00DF0928" w:rsidRDefault="00DF0928" w:rsidP="00DF0928">
      <w:pPr>
        <w:spacing w:line="360" w:lineRule="auto"/>
        <w:rPr>
          <w:rFonts w:ascii="宋体" w:eastAsia="宋体" w:hAnsi="宋体"/>
        </w:rPr>
      </w:pPr>
    </w:p>
    <w:sectPr w:rsidR="00DF0928" w:rsidRPr="00DF0928" w:rsidSect="00DA72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C2" w:rsidRDefault="000B13C2" w:rsidP="00A023F4">
      <w:r>
        <w:separator/>
      </w:r>
    </w:p>
  </w:endnote>
  <w:endnote w:type="continuationSeparator" w:id="0">
    <w:p w:rsidR="000B13C2" w:rsidRDefault="000B13C2" w:rsidP="00A0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C2" w:rsidRDefault="000B13C2" w:rsidP="00A023F4">
      <w:r>
        <w:separator/>
      </w:r>
    </w:p>
  </w:footnote>
  <w:footnote w:type="continuationSeparator" w:id="0">
    <w:p w:rsidR="000B13C2" w:rsidRDefault="000B13C2" w:rsidP="00A0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E7" w:rsidRDefault="009561E7" w:rsidP="002D61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613"/>
    <w:multiLevelType w:val="multilevel"/>
    <w:tmpl w:val="C64ABA12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4E7A1A"/>
    <w:multiLevelType w:val="hybridMultilevel"/>
    <w:tmpl w:val="6598EEEC"/>
    <w:lvl w:ilvl="0" w:tplc="5748F868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0E6F39"/>
    <w:multiLevelType w:val="hybridMultilevel"/>
    <w:tmpl w:val="B51A5820"/>
    <w:lvl w:ilvl="0" w:tplc="5748F868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1A4177"/>
    <w:multiLevelType w:val="hybridMultilevel"/>
    <w:tmpl w:val="B51A5820"/>
    <w:lvl w:ilvl="0" w:tplc="5748F868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2167DD"/>
    <w:multiLevelType w:val="hybridMultilevel"/>
    <w:tmpl w:val="3B00D1CC"/>
    <w:lvl w:ilvl="0" w:tplc="C1488DD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FB002FE"/>
    <w:multiLevelType w:val="hybridMultilevel"/>
    <w:tmpl w:val="B51A5820"/>
    <w:lvl w:ilvl="0" w:tplc="5748F868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8D5B5E"/>
    <w:multiLevelType w:val="hybridMultilevel"/>
    <w:tmpl w:val="BA18B8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FD83006"/>
    <w:multiLevelType w:val="hybridMultilevel"/>
    <w:tmpl w:val="2744E5A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633078E9"/>
    <w:multiLevelType w:val="hybridMultilevel"/>
    <w:tmpl w:val="7F58EF54"/>
    <w:lvl w:ilvl="0" w:tplc="16588972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8891A5D"/>
    <w:multiLevelType w:val="hybridMultilevel"/>
    <w:tmpl w:val="BC685ACE"/>
    <w:lvl w:ilvl="0" w:tplc="5748F868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B5E1001"/>
    <w:multiLevelType w:val="hybridMultilevel"/>
    <w:tmpl w:val="BC685ACE"/>
    <w:lvl w:ilvl="0" w:tplc="5748F868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01"/>
    <w:rsid w:val="00003C7C"/>
    <w:rsid w:val="00017EB6"/>
    <w:rsid w:val="00023148"/>
    <w:rsid w:val="0002531A"/>
    <w:rsid w:val="00037F41"/>
    <w:rsid w:val="00065923"/>
    <w:rsid w:val="0006620F"/>
    <w:rsid w:val="00077689"/>
    <w:rsid w:val="000778A3"/>
    <w:rsid w:val="000B13C2"/>
    <w:rsid w:val="000B6566"/>
    <w:rsid w:val="000B7195"/>
    <w:rsid w:val="000C435A"/>
    <w:rsid w:val="000D1600"/>
    <w:rsid w:val="000D701A"/>
    <w:rsid w:val="000E0F67"/>
    <w:rsid w:val="000E4788"/>
    <w:rsid w:val="000F4156"/>
    <w:rsid w:val="001028E4"/>
    <w:rsid w:val="00112209"/>
    <w:rsid w:val="00114A9E"/>
    <w:rsid w:val="00116315"/>
    <w:rsid w:val="00147EA8"/>
    <w:rsid w:val="001806C1"/>
    <w:rsid w:val="001845E7"/>
    <w:rsid w:val="00193676"/>
    <w:rsid w:val="00195AF6"/>
    <w:rsid w:val="001A4A5A"/>
    <w:rsid w:val="001A7EAE"/>
    <w:rsid w:val="001C3E81"/>
    <w:rsid w:val="001E149A"/>
    <w:rsid w:val="001E3373"/>
    <w:rsid w:val="001E50F1"/>
    <w:rsid w:val="001E5DE4"/>
    <w:rsid w:val="001F5EB3"/>
    <w:rsid w:val="001F734D"/>
    <w:rsid w:val="00202BD1"/>
    <w:rsid w:val="0020471F"/>
    <w:rsid w:val="00212370"/>
    <w:rsid w:val="00234622"/>
    <w:rsid w:val="00257A15"/>
    <w:rsid w:val="00261D65"/>
    <w:rsid w:val="0027371F"/>
    <w:rsid w:val="002749DD"/>
    <w:rsid w:val="00281E9B"/>
    <w:rsid w:val="002821F2"/>
    <w:rsid w:val="00294454"/>
    <w:rsid w:val="00295E76"/>
    <w:rsid w:val="002A07DE"/>
    <w:rsid w:val="002A2540"/>
    <w:rsid w:val="002B0AE5"/>
    <w:rsid w:val="002B360E"/>
    <w:rsid w:val="002C0F3F"/>
    <w:rsid w:val="002D61D4"/>
    <w:rsid w:val="002F07C8"/>
    <w:rsid w:val="002F5A5A"/>
    <w:rsid w:val="002F6378"/>
    <w:rsid w:val="00334584"/>
    <w:rsid w:val="003368B1"/>
    <w:rsid w:val="00337856"/>
    <w:rsid w:val="00337F8A"/>
    <w:rsid w:val="00347D4E"/>
    <w:rsid w:val="00350CDA"/>
    <w:rsid w:val="0036094A"/>
    <w:rsid w:val="00363849"/>
    <w:rsid w:val="003865EE"/>
    <w:rsid w:val="00393B17"/>
    <w:rsid w:val="00396E18"/>
    <w:rsid w:val="003A758B"/>
    <w:rsid w:val="003B0E67"/>
    <w:rsid w:val="003D4A95"/>
    <w:rsid w:val="003E0190"/>
    <w:rsid w:val="004360A8"/>
    <w:rsid w:val="00440B08"/>
    <w:rsid w:val="00441123"/>
    <w:rsid w:val="00451D27"/>
    <w:rsid w:val="004578DA"/>
    <w:rsid w:val="00463270"/>
    <w:rsid w:val="004A29EB"/>
    <w:rsid w:val="004B26BC"/>
    <w:rsid w:val="004C2490"/>
    <w:rsid w:val="004C2C32"/>
    <w:rsid w:val="004C4AB6"/>
    <w:rsid w:val="004C4FDF"/>
    <w:rsid w:val="004F4F8B"/>
    <w:rsid w:val="00521B6D"/>
    <w:rsid w:val="0052384D"/>
    <w:rsid w:val="00531DAA"/>
    <w:rsid w:val="005413C4"/>
    <w:rsid w:val="00542584"/>
    <w:rsid w:val="00544302"/>
    <w:rsid w:val="00547A6E"/>
    <w:rsid w:val="00557E77"/>
    <w:rsid w:val="00561672"/>
    <w:rsid w:val="0059165C"/>
    <w:rsid w:val="00592B2E"/>
    <w:rsid w:val="00592F98"/>
    <w:rsid w:val="00592FCA"/>
    <w:rsid w:val="00595CC3"/>
    <w:rsid w:val="005A283A"/>
    <w:rsid w:val="005B2542"/>
    <w:rsid w:val="005B4CC5"/>
    <w:rsid w:val="005C76DF"/>
    <w:rsid w:val="005E139D"/>
    <w:rsid w:val="005E1DD8"/>
    <w:rsid w:val="00620822"/>
    <w:rsid w:val="00631192"/>
    <w:rsid w:val="00633A4B"/>
    <w:rsid w:val="0063419B"/>
    <w:rsid w:val="00642E69"/>
    <w:rsid w:val="00656301"/>
    <w:rsid w:val="00666824"/>
    <w:rsid w:val="00694047"/>
    <w:rsid w:val="0069751F"/>
    <w:rsid w:val="006A1465"/>
    <w:rsid w:val="006B4498"/>
    <w:rsid w:val="006C5165"/>
    <w:rsid w:val="006D10A0"/>
    <w:rsid w:val="006D380B"/>
    <w:rsid w:val="006E6F2C"/>
    <w:rsid w:val="006F3AFB"/>
    <w:rsid w:val="006F4E84"/>
    <w:rsid w:val="006F5439"/>
    <w:rsid w:val="006F5982"/>
    <w:rsid w:val="006F6C7B"/>
    <w:rsid w:val="006F706C"/>
    <w:rsid w:val="00701129"/>
    <w:rsid w:val="007104C4"/>
    <w:rsid w:val="007118E0"/>
    <w:rsid w:val="00715227"/>
    <w:rsid w:val="00721AFD"/>
    <w:rsid w:val="00725CDA"/>
    <w:rsid w:val="00741CE3"/>
    <w:rsid w:val="00763E53"/>
    <w:rsid w:val="0076744A"/>
    <w:rsid w:val="0077318C"/>
    <w:rsid w:val="00785FE7"/>
    <w:rsid w:val="0078674F"/>
    <w:rsid w:val="0078762D"/>
    <w:rsid w:val="00795404"/>
    <w:rsid w:val="00797DAC"/>
    <w:rsid w:val="007A57BB"/>
    <w:rsid w:val="007A611E"/>
    <w:rsid w:val="007B4A99"/>
    <w:rsid w:val="007C1BAE"/>
    <w:rsid w:val="007D524A"/>
    <w:rsid w:val="007D65A5"/>
    <w:rsid w:val="007E707B"/>
    <w:rsid w:val="007F0391"/>
    <w:rsid w:val="007F64F9"/>
    <w:rsid w:val="00804C53"/>
    <w:rsid w:val="00810570"/>
    <w:rsid w:val="00811DCB"/>
    <w:rsid w:val="008254C0"/>
    <w:rsid w:val="008538FA"/>
    <w:rsid w:val="008544BD"/>
    <w:rsid w:val="00855C5D"/>
    <w:rsid w:val="0087360A"/>
    <w:rsid w:val="00891F0A"/>
    <w:rsid w:val="008A2E30"/>
    <w:rsid w:val="008A7C46"/>
    <w:rsid w:val="008C096C"/>
    <w:rsid w:val="008E036C"/>
    <w:rsid w:val="008E76B7"/>
    <w:rsid w:val="008F0F31"/>
    <w:rsid w:val="008F127A"/>
    <w:rsid w:val="009058DE"/>
    <w:rsid w:val="00906058"/>
    <w:rsid w:val="0092075D"/>
    <w:rsid w:val="009220FB"/>
    <w:rsid w:val="00924E2F"/>
    <w:rsid w:val="0093322D"/>
    <w:rsid w:val="00934F06"/>
    <w:rsid w:val="00950D51"/>
    <w:rsid w:val="009561E7"/>
    <w:rsid w:val="009603A8"/>
    <w:rsid w:val="00980F6B"/>
    <w:rsid w:val="00981B50"/>
    <w:rsid w:val="00986132"/>
    <w:rsid w:val="00991497"/>
    <w:rsid w:val="009A6209"/>
    <w:rsid w:val="009A620D"/>
    <w:rsid w:val="009B160B"/>
    <w:rsid w:val="009C155F"/>
    <w:rsid w:val="009C230B"/>
    <w:rsid w:val="009C40C5"/>
    <w:rsid w:val="009C7374"/>
    <w:rsid w:val="009E6756"/>
    <w:rsid w:val="009E785E"/>
    <w:rsid w:val="00A023F4"/>
    <w:rsid w:val="00A13FA7"/>
    <w:rsid w:val="00A160E7"/>
    <w:rsid w:val="00A23DDF"/>
    <w:rsid w:val="00A40E89"/>
    <w:rsid w:val="00A41C5C"/>
    <w:rsid w:val="00A526DD"/>
    <w:rsid w:val="00A56812"/>
    <w:rsid w:val="00A65676"/>
    <w:rsid w:val="00A8181A"/>
    <w:rsid w:val="00A853F1"/>
    <w:rsid w:val="00A857AC"/>
    <w:rsid w:val="00A85E3E"/>
    <w:rsid w:val="00AA094A"/>
    <w:rsid w:val="00AA545A"/>
    <w:rsid w:val="00AB4025"/>
    <w:rsid w:val="00AB754B"/>
    <w:rsid w:val="00AC0697"/>
    <w:rsid w:val="00AC0D80"/>
    <w:rsid w:val="00AC54E2"/>
    <w:rsid w:val="00AF58C1"/>
    <w:rsid w:val="00B01D0B"/>
    <w:rsid w:val="00B1206B"/>
    <w:rsid w:val="00B14B84"/>
    <w:rsid w:val="00B42C03"/>
    <w:rsid w:val="00B51688"/>
    <w:rsid w:val="00B57201"/>
    <w:rsid w:val="00B60DF1"/>
    <w:rsid w:val="00B61E46"/>
    <w:rsid w:val="00B80C9F"/>
    <w:rsid w:val="00B819C2"/>
    <w:rsid w:val="00B82785"/>
    <w:rsid w:val="00B8771F"/>
    <w:rsid w:val="00BC7CBA"/>
    <w:rsid w:val="00BD1B13"/>
    <w:rsid w:val="00BD3C5E"/>
    <w:rsid w:val="00BE1A88"/>
    <w:rsid w:val="00BE2369"/>
    <w:rsid w:val="00BE5E61"/>
    <w:rsid w:val="00BF3294"/>
    <w:rsid w:val="00BF428F"/>
    <w:rsid w:val="00C030F4"/>
    <w:rsid w:val="00C07A7B"/>
    <w:rsid w:val="00C120EF"/>
    <w:rsid w:val="00C12E8C"/>
    <w:rsid w:val="00C2610B"/>
    <w:rsid w:val="00C37E2A"/>
    <w:rsid w:val="00C4554E"/>
    <w:rsid w:val="00C579AF"/>
    <w:rsid w:val="00C9392A"/>
    <w:rsid w:val="00CA78B5"/>
    <w:rsid w:val="00CB1B52"/>
    <w:rsid w:val="00CB435E"/>
    <w:rsid w:val="00CB6122"/>
    <w:rsid w:val="00CC10F2"/>
    <w:rsid w:val="00CC1D0F"/>
    <w:rsid w:val="00CD05E9"/>
    <w:rsid w:val="00CD1BC9"/>
    <w:rsid w:val="00CD2808"/>
    <w:rsid w:val="00CE5A3C"/>
    <w:rsid w:val="00CF2BA4"/>
    <w:rsid w:val="00CF67D2"/>
    <w:rsid w:val="00D022BC"/>
    <w:rsid w:val="00D03786"/>
    <w:rsid w:val="00D04355"/>
    <w:rsid w:val="00D3064F"/>
    <w:rsid w:val="00D3424E"/>
    <w:rsid w:val="00D47CD9"/>
    <w:rsid w:val="00D610EC"/>
    <w:rsid w:val="00D90B92"/>
    <w:rsid w:val="00DA091F"/>
    <w:rsid w:val="00DA723C"/>
    <w:rsid w:val="00DB2324"/>
    <w:rsid w:val="00DC5C13"/>
    <w:rsid w:val="00DC74DF"/>
    <w:rsid w:val="00DD75CA"/>
    <w:rsid w:val="00DF0928"/>
    <w:rsid w:val="00DF241D"/>
    <w:rsid w:val="00DF5DCB"/>
    <w:rsid w:val="00DF6567"/>
    <w:rsid w:val="00E17DFF"/>
    <w:rsid w:val="00E2781A"/>
    <w:rsid w:val="00E4391E"/>
    <w:rsid w:val="00E43EDE"/>
    <w:rsid w:val="00E47C73"/>
    <w:rsid w:val="00E529A9"/>
    <w:rsid w:val="00E65C81"/>
    <w:rsid w:val="00E6633C"/>
    <w:rsid w:val="00E76279"/>
    <w:rsid w:val="00E80B5E"/>
    <w:rsid w:val="00E81D1C"/>
    <w:rsid w:val="00EB393B"/>
    <w:rsid w:val="00EB44D4"/>
    <w:rsid w:val="00EB7D8D"/>
    <w:rsid w:val="00EC0303"/>
    <w:rsid w:val="00EC7E4A"/>
    <w:rsid w:val="00ED2744"/>
    <w:rsid w:val="00ED4358"/>
    <w:rsid w:val="00ED7C59"/>
    <w:rsid w:val="00EF38DE"/>
    <w:rsid w:val="00EF4B20"/>
    <w:rsid w:val="00F01989"/>
    <w:rsid w:val="00F12DC7"/>
    <w:rsid w:val="00F17D2D"/>
    <w:rsid w:val="00F23865"/>
    <w:rsid w:val="00F3183B"/>
    <w:rsid w:val="00F33EB8"/>
    <w:rsid w:val="00F359C5"/>
    <w:rsid w:val="00F42659"/>
    <w:rsid w:val="00F50500"/>
    <w:rsid w:val="00F50758"/>
    <w:rsid w:val="00F53470"/>
    <w:rsid w:val="00F57CE8"/>
    <w:rsid w:val="00F637D8"/>
    <w:rsid w:val="00F63B96"/>
    <w:rsid w:val="00F7518B"/>
    <w:rsid w:val="00F769E0"/>
    <w:rsid w:val="00F910F0"/>
    <w:rsid w:val="00FB39BE"/>
    <w:rsid w:val="00FC1373"/>
    <w:rsid w:val="00FD2581"/>
    <w:rsid w:val="00FD626A"/>
    <w:rsid w:val="00FE5A59"/>
    <w:rsid w:val="00FF6BFE"/>
    <w:rsid w:val="00FF6E4F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03EDA"/>
  <w15:docId w15:val="{8F6542C2-5805-4318-BD3E-DF3ABC21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7201"/>
    <w:pPr>
      <w:keepNext/>
      <w:keepLines/>
      <w:spacing w:before="340" w:after="330" w:line="578" w:lineRule="auto"/>
      <w:jc w:val="center"/>
      <w:outlineLvl w:val="0"/>
    </w:pPr>
    <w:rPr>
      <w:rFonts w:ascii="宋体" w:eastAsia="宋体" w:hAnsi="宋体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751F"/>
    <w:pPr>
      <w:keepNext/>
      <w:keepLines/>
      <w:spacing w:before="260" w:after="260" w:line="416" w:lineRule="auto"/>
      <w:jc w:val="center"/>
      <w:outlineLvl w:val="1"/>
    </w:pPr>
    <w:rPr>
      <w:rFonts w:ascii="宋体" w:eastAsia="宋体" w:hAnsi="宋体" w:cstheme="majorBidi"/>
      <w:b/>
      <w:b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751F"/>
    <w:pPr>
      <w:keepNext/>
      <w:keepLines/>
      <w:spacing w:before="260" w:after="260" w:line="360" w:lineRule="auto"/>
      <w:jc w:val="left"/>
      <w:outlineLvl w:val="2"/>
    </w:pPr>
    <w:rPr>
      <w:rFonts w:ascii="宋体" w:eastAsia="宋体" w:hAnsi="宋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57201"/>
    <w:rPr>
      <w:rFonts w:ascii="宋体" w:eastAsia="宋体" w:hAnsi="宋体"/>
      <w:b/>
      <w:bCs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69751F"/>
    <w:rPr>
      <w:rFonts w:ascii="宋体" w:eastAsia="宋体" w:hAnsi="宋体" w:cstheme="majorBidi"/>
      <w:b/>
      <w:bCs/>
      <w:sz w:val="30"/>
      <w:szCs w:val="28"/>
    </w:rPr>
  </w:style>
  <w:style w:type="character" w:customStyle="1" w:styleId="30">
    <w:name w:val="标题 3 字符"/>
    <w:basedOn w:val="a0"/>
    <w:link w:val="3"/>
    <w:uiPriority w:val="9"/>
    <w:rsid w:val="0069751F"/>
    <w:rPr>
      <w:rFonts w:ascii="宋体" w:eastAsia="宋体" w:hAnsi="宋体"/>
      <w:b/>
      <w:bCs/>
      <w:sz w:val="28"/>
      <w:szCs w:val="32"/>
    </w:rPr>
  </w:style>
  <w:style w:type="table" w:styleId="a3">
    <w:name w:val="Table Grid"/>
    <w:basedOn w:val="a1"/>
    <w:uiPriority w:val="59"/>
    <w:rsid w:val="00B5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023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02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023F4"/>
    <w:rPr>
      <w:sz w:val="18"/>
      <w:szCs w:val="18"/>
    </w:rPr>
  </w:style>
  <w:style w:type="paragraph" w:styleId="a8">
    <w:name w:val="List Paragraph"/>
    <w:basedOn w:val="a"/>
    <w:uiPriority w:val="34"/>
    <w:qFormat/>
    <w:rsid w:val="003865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B3A8D-DA9C-4098-AA02-CAA4ED39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1628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林师华</cp:lastModifiedBy>
  <cp:revision>114</cp:revision>
  <dcterms:created xsi:type="dcterms:W3CDTF">2020-05-18T02:24:00Z</dcterms:created>
  <dcterms:modified xsi:type="dcterms:W3CDTF">2020-05-20T05:24:00Z</dcterms:modified>
</cp:coreProperties>
</file>