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24"/>
          <w:szCs w:val="24"/>
        </w:rPr>
      </w:pPr>
    </w:p>
    <w:p>
      <w:pPr>
        <w:rPr>
          <w:rFonts w:hint="eastAsia" w:ascii="仿宋" w:hAnsi="仿宋" w:eastAsia="仿宋" w:cs="宋体"/>
          <w:sz w:val="24"/>
          <w:szCs w:val="24"/>
          <w:lang w:val="en-US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品牌型号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:</w:t>
      </w:r>
      <w:r>
        <w:rPr>
          <w:rFonts w:ascii="宋体" w:hAnsi="宋体" w:eastAsia="宋体" w:cs="宋体"/>
          <w:b/>
          <w:bCs/>
          <w:sz w:val="24"/>
          <w:szCs w:val="24"/>
        </w:rPr>
        <w:t>汉印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P36</w:t>
      </w:r>
    </w:p>
    <w:tbl>
      <w:tblPr>
        <w:tblStyle w:val="3"/>
        <w:tblW w:w="805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6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设备名称</w:t>
            </w: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热敏打印机</w:t>
            </w: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打印方式：直行式热敏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打印速度：300mm/s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打印分辨率：203dpi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最大进纸宽度：80mm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字符：汉字 GB18030大字库、 文字数字ASCⅡ9×17,12×24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存储：内存2M；闪存4M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图标：支持不同浓度的位图和下载打印位图(每个位图最大尺寸40K；总位图大小不超过256K.)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条形码：</w:t>
            </w:r>
          </w:p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414141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414141"/>
                <w:sz w:val="21"/>
                <w:szCs w:val="21"/>
              </w:rPr>
              <w:t>UPC-A、UPC-E、EAN-8、EAN-13、CODE39、ITF、CODEBAR、CODE128、CODE93</w:t>
            </w:r>
          </w:p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二维码：</w:t>
            </w:r>
            <w:r>
              <w:rPr>
                <w:rFonts w:hint="eastAsia" w:ascii="新宋体" w:hAnsi="新宋体" w:eastAsia="新宋体" w:cs="新宋体"/>
                <w:color w:val="414141"/>
                <w:sz w:val="21"/>
                <w:szCs w:val="21"/>
              </w:rPr>
              <w:t>PDF417、QR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传感器：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缺纸侦测、6档纸将近侦测、开盖侦测、黑标侦测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纸卷直径   外径：最大160mm  内径：25.4/38mm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打印指令： ESC/POS 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接口标配：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以太网口；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USB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；钱箱口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 xml:space="preserve">  选配：蓝牙;wifi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切刀技术：标配双切刀；具有卡切刀重启自动归位功能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装纸：易装纸结构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vAlign w:val="center"/>
          </w:tcPr>
          <w:p>
            <w:pPr>
              <w:widowControl/>
              <w:jc w:val="both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订制需求：确保匹配本单位HIS软件，免费提供固件二次开发服务。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  <w:lang w:val="en-US" w:eastAsia="zh-CN"/>
              </w:rPr>
              <w:t xml:space="preserve">商务要求：  </w:t>
            </w: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</w:rPr>
              <w:t>1.整机保修三年（整机含打印头）</w:t>
            </w:r>
          </w:p>
          <w:p>
            <w:pPr>
              <w:widowControl/>
              <w:numPr>
                <w:ilvl w:val="0"/>
                <w:numId w:val="0"/>
              </w:numPr>
              <w:ind w:firstLine="1265" w:firstLineChars="600"/>
              <w:jc w:val="left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  <w:lang w:val="en-US" w:eastAsia="zh-CN"/>
              </w:rPr>
              <w:t>2.出具汉印原厂针对本单位质保函，并提供原厂上门服务</w:t>
            </w:r>
          </w:p>
          <w:p>
            <w:pPr>
              <w:widowControl/>
              <w:numPr>
                <w:ilvl w:val="0"/>
                <w:numId w:val="0"/>
              </w:numPr>
              <w:ind w:firstLine="1265" w:firstLineChars="600"/>
              <w:jc w:val="left"/>
              <w:rPr>
                <w:rFonts w:hint="eastAsia" w:ascii="新宋体" w:hAnsi="新宋体" w:eastAsia="新宋体"/>
                <w:b/>
                <w:i w:val="0"/>
                <w:smallCaps w:val="0"/>
                <w:color w:val="auto"/>
                <w:spacing w:val="0"/>
                <w:positio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  <w:lang w:val="en-US" w:eastAsia="zh-CN"/>
              </w:rPr>
              <w:t>3.三</w:t>
            </w:r>
            <w:r>
              <w:rPr>
                <w:rFonts w:hint="eastAsia" w:ascii="新宋体" w:hAnsi="新宋体" w:eastAsia="新宋体"/>
                <w:b/>
                <w:i w:val="0"/>
                <w:smallCaps w:val="0"/>
                <w:color w:val="auto"/>
                <w:spacing w:val="0"/>
                <w:positio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年内</w:t>
            </w:r>
            <w:r>
              <w:rPr>
                <w:rFonts w:hint="default" w:ascii="新宋体" w:hAnsi="新宋体" w:eastAsia="新宋体"/>
                <w:b/>
                <w:i w:val="0"/>
                <w:smallCaps w:val="0"/>
                <w:color w:val="auto"/>
                <w:spacing w:val="0"/>
                <w:position w:val="0"/>
                <w:sz w:val="21"/>
                <w:szCs w:val="21"/>
                <w:u w:val="none"/>
                <w:shd w:val="clear" w:color="auto" w:fill="FFFFFF"/>
              </w:rPr>
              <w:t>免费上门服务</w:t>
            </w:r>
            <w:r>
              <w:rPr>
                <w:rFonts w:hint="eastAsia" w:ascii="新宋体" w:hAnsi="新宋体" w:eastAsia="新宋体"/>
                <w:b/>
                <w:i w:val="0"/>
                <w:smallCaps w:val="0"/>
                <w:color w:val="auto"/>
                <w:spacing w:val="0"/>
                <w:position w:val="0"/>
                <w:sz w:val="21"/>
                <w:szCs w:val="21"/>
                <w:u w:val="none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b/>
                <w:i w:val="0"/>
                <w:smallCaps w:val="0"/>
                <w:color w:val="auto"/>
                <w:spacing w:val="0"/>
                <w:positio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半小时内响应，1小时到达现场</w:t>
            </w:r>
          </w:p>
          <w:p>
            <w:pPr>
              <w:widowControl/>
              <w:numPr>
                <w:ilvl w:val="0"/>
                <w:numId w:val="0"/>
              </w:numPr>
              <w:ind w:firstLine="1265" w:firstLineChars="600"/>
              <w:jc w:val="left"/>
              <w:rPr>
                <w:rFonts w:hint="default" w:ascii="新宋体" w:hAnsi="新宋体" w:eastAsia="新宋体"/>
                <w:b/>
                <w:i w:val="0"/>
                <w:smallCaps w:val="0"/>
                <w:color w:val="auto"/>
                <w:spacing w:val="0"/>
                <w:positio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i w:val="0"/>
                <w:smallCaps w:val="0"/>
                <w:color w:val="auto"/>
                <w:spacing w:val="0"/>
                <w:positio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4.为保障服务时效性，仅接受注册地为：宁波海曙、鄞州、江北、供应商投标。</w:t>
            </w:r>
          </w:p>
          <w:p>
            <w:pPr>
              <w:widowControl/>
              <w:ind w:firstLine="1265" w:firstLineChars="600"/>
              <w:jc w:val="left"/>
              <w:rPr>
                <w:rFonts w:hint="eastAsia" w:ascii="新宋体" w:hAnsi="新宋体" w:eastAsia="新宋体" w:cs="新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宋体"/>
          <w:sz w:val="24"/>
          <w:szCs w:val="24"/>
        </w:rPr>
      </w:pPr>
    </w:p>
    <w:p>
      <w:pPr>
        <w:spacing w:line="360" w:lineRule="exact"/>
        <w:ind w:firstLine="538" w:firstLineChars="224"/>
        <w:rPr>
          <w:rFonts w:hint="eastAsia" w:ascii="仿宋" w:hAnsi="仿宋" w:eastAsia="仿宋" w:cs="宋体"/>
          <w:b/>
          <w:sz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F109EF"/>
    <w:rsid w:val="00FC0FBA"/>
    <w:rsid w:val="124B0BE0"/>
    <w:rsid w:val="138C5DDC"/>
    <w:rsid w:val="1FA36E92"/>
    <w:rsid w:val="250460E7"/>
    <w:rsid w:val="25645680"/>
    <w:rsid w:val="2EFF3BEA"/>
    <w:rsid w:val="3C953CC0"/>
    <w:rsid w:val="46B75DD0"/>
    <w:rsid w:val="4F0A5425"/>
    <w:rsid w:val="597E448F"/>
    <w:rsid w:val="5C99183A"/>
    <w:rsid w:val="60D01432"/>
    <w:rsid w:val="7C8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TotalTime>33</TotalTime>
  <ScaleCrop>false</ScaleCrop>
  <LinksUpToDate>false</LinksUpToDate>
  <CharactersWithSpaces>618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小手冰凉</cp:lastModifiedBy>
  <dcterms:modified xsi:type="dcterms:W3CDTF">2020-02-11T02:45:04Z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