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hAnsi="仿宋" w:eastAsia="仿宋" w:cs="宋体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关节镜</w:t>
      </w:r>
    </w:p>
    <w:tbl>
      <w:tblPr>
        <w:tblStyle w:val="2"/>
        <w:tblW w:w="9154" w:type="dxa"/>
        <w:tblInd w:w="-11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795"/>
        <w:gridCol w:w="114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ap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aps/>
                <w:color w:val="000000"/>
                <w:sz w:val="28"/>
                <w:szCs w:val="28"/>
              </w:rPr>
              <w:t>招标要求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aps/>
                <w:color w:val="000000"/>
                <w:sz w:val="28"/>
                <w:szCs w:val="28"/>
              </w:rPr>
              <w:t>核心产品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适用范围：</w:t>
            </w:r>
            <w:r>
              <w:rPr>
                <w:rFonts w:hint="eastAsia" w:ascii="仿宋" w:hAnsi="仿宋" w:eastAsia="仿宋"/>
                <w:sz w:val="24"/>
              </w:rPr>
              <w:t>高清</w:t>
            </w:r>
            <w:r>
              <w:rPr>
                <w:rFonts w:ascii="仿宋" w:hAnsi="仿宋" w:eastAsia="仿宋"/>
                <w:sz w:val="24"/>
              </w:rPr>
              <w:t>腔镜系统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适用于</w:t>
            </w:r>
            <w:r>
              <w:rPr>
                <w:rFonts w:hint="eastAsia" w:ascii="仿宋" w:hAnsi="仿宋" w:eastAsia="仿宋"/>
                <w:sz w:val="24"/>
              </w:rPr>
              <w:t>关节</w:t>
            </w:r>
            <w:r>
              <w:rPr>
                <w:rFonts w:ascii="仿宋" w:hAnsi="仿宋" w:eastAsia="仿宋"/>
                <w:sz w:val="24"/>
              </w:rPr>
              <w:t>微创手术治疗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基本参数要求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摄像系统（含摄像头）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▲2.1.1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高清摄像系统（摄像主机和摄像头），为投标品牌最新最高端型号，三</w:t>
            </w:r>
            <w:r>
              <w:rPr>
                <w:rFonts w:hint="eastAsia" w:ascii="仿宋" w:hAnsi="仿宋" w:eastAsia="仿宋" w:cs="宋体"/>
                <w:sz w:val="24"/>
              </w:rPr>
              <w:t>晶片高清摄像头，输出分辨率</w:t>
            </w:r>
            <w:r>
              <w:rPr>
                <w:rFonts w:ascii="仿宋" w:hAnsi="仿宋" w:eastAsia="仿宋" w:cs="宋体"/>
                <w:sz w:val="24"/>
              </w:rPr>
              <w:t>1920x1080p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具有HD高清标志。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▲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2.1.2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摄像头晶片类型：CMOS晶片，逐行扫描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2.1.3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信噪比：≥</w:t>
            </w:r>
            <w:r>
              <w:rPr>
                <w:rFonts w:ascii="仿宋" w:hAnsi="仿宋" w:eastAsia="仿宋" w:cs="宋体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</w:rPr>
              <w:t>9</w:t>
            </w:r>
            <w:r>
              <w:rPr>
                <w:rFonts w:ascii="仿宋" w:hAnsi="仿宋" w:eastAsia="仿宋" w:cs="宋体"/>
                <w:sz w:val="24"/>
              </w:rPr>
              <w:t>dB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2.1.4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数字信号输出图像画面尺寸有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16:9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和4：3两种模式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2.1.5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摄像头上控制按键≥3个，</w:t>
            </w:r>
            <w:r>
              <w:rPr>
                <w:rFonts w:hint="eastAsia" w:ascii="仿宋" w:hAnsi="仿宋" w:eastAsia="仿宋"/>
                <w:sz w:val="24"/>
              </w:rPr>
              <w:t>可自定义设置其遥控功能,包括白平衡,图像的放大，缩小；循环数字变焦；亮度增大，减小；术野拍照及摄像功能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2.1.6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主机操控面板为液晶控制触摸屏，具备白平衡、手术模式选择、术中拍照、手术录像、设置菜单等功能，支持手术模式一键切换。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2.1.7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主机可连接至少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种高清三晶片摄像头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2.1.8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专业手术模式≥9种，包括：关节镜、腹腔镜、膀胱镜、激光、耳鼻喉科/颅骨、显微镜、柔性内窥镜、标准、宫腔镜，并可实现一键切换。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2.1.9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数字化图像增强功能，多级可调，级数≥16级。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2.1.10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快门自动调节范围1/60-1/50000秒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2.1.11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操作界面具有多国语言设置，包括简体中文。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2.1.12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可实现连接打印机即时打印功能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2.1.1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图像输出：DVI 数字输出端口2个；S-Video至少1个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图像监视器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2.2.1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进口原装，且与摄像系统同品牌医用液晶监视器。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2.2.2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液晶监视器尺寸：不小于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26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英寸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2.2.3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液晶监视器带安装支架臂。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2.2.4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具备多种图像视频输入端口，包括：</w:t>
            </w:r>
            <w:r>
              <w:rPr>
                <w:rFonts w:ascii="仿宋" w:hAnsi="仿宋" w:eastAsia="仿宋"/>
                <w:sz w:val="24"/>
              </w:rPr>
              <w:t>DVI, VGA, 3G/HD/SD-SDI (In/Out), C-Video/SOG, S-Video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2.2.5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监视器具有多种专业手术模式，专业模式≥9种，多种图像显示比例模式：全充满，水平充满，垂直充满，同比例放大，原始比例。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2.2.6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画面影像效果≥3种，包括：画中画、画上画、画外画；具备屏幕图像冻结功能。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2.7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多种图像显示比例模式：全充满，水平充满，垂直充满，同比例放大，原始比例。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2.3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医用冷光源（含导光束）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▲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2.3.1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LED光源，</w:t>
            </w:r>
            <w:r>
              <w:rPr>
                <w:rFonts w:hint="eastAsia" w:ascii="仿宋" w:hAnsi="仿宋" w:eastAsia="仿宋" w:cs="宋体"/>
                <w:sz w:val="24"/>
              </w:rPr>
              <w:t>光源独立</w:t>
            </w:r>
            <w:r>
              <w:rPr>
                <w:rFonts w:ascii="仿宋" w:hAnsi="仿宋" w:eastAsia="仿宋" w:cs="宋体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</w:rPr>
              <w:t>可</w:t>
            </w:r>
            <w:r>
              <w:rPr>
                <w:rFonts w:ascii="仿宋" w:hAnsi="仿宋" w:eastAsia="仿宋" w:cs="宋体"/>
                <w:sz w:val="24"/>
              </w:rPr>
              <w:t>做</w:t>
            </w:r>
            <w:r>
              <w:rPr>
                <w:rFonts w:hint="eastAsia" w:ascii="仿宋" w:hAnsi="仿宋" w:eastAsia="仿宋" w:cs="宋体"/>
                <w:sz w:val="24"/>
              </w:rPr>
              <w:t>独立</w:t>
            </w:r>
            <w:r>
              <w:rPr>
                <w:rFonts w:ascii="仿宋" w:hAnsi="仿宋" w:eastAsia="仿宋" w:cs="宋体"/>
                <w:sz w:val="24"/>
              </w:rPr>
              <w:t>备机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2.3.2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纤维导光束：长度≥</w:t>
            </w:r>
            <w:r>
              <w:rPr>
                <w:rFonts w:ascii="仿宋" w:hAnsi="仿宋" w:eastAsia="仿宋"/>
                <w:sz w:val="24"/>
              </w:rPr>
              <w:t>300cm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2.3.3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液晶屏中文显示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2.3.4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通用光纤卡口，可兼容</w:t>
            </w:r>
            <w:r>
              <w:rPr>
                <w:rFonts w:ascii="仿宋" w:hAnsi="仿宋" w:eastAsia="仿宋"/>
                <w:sz w:val="24"/>
              </w:rPr>
              <w:t>多品牌</w:t>
            </w:r>
            <w:r>
              <w:rPr>
                <w:rFonts w:hint="eastAsia" w:ascii="仿宋" w:hAnsi="仿宋" w:eastAsia="仿宋"/>
                <w:sz w:val="24"/>
              </w:rPr>
              <w:t>光纤接口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2.3.5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亮度可数字化</w:t>
            </w:r>
            <w:r>
              <w:rPr>
                <w:rFonts w:ascii="仿宋" w:hAnsi="仿宋" w:eastAsia="仿宋"/>
                <w:sz w:val="24"/>
              </w:rPr>
              <w:t>调节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2.3.6</w:t>
            </w:r>
          </w:p>
        </w:tc>
        <w:tc>
          <w:tcPr>
            <w:tcW w:w="6795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色温≥5500K</w:t>
            </w:r>
          </w:p>
        </w:tc>
        <w:tc>
          <w:tcPr>
            <w:tcW w:w="1144" w:type="dxa"/>
            <w:noWrap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2.4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膝关节镜 4套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2.4.1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外径4.0mm，视角30度，长度</w:t>
            </w:r>
            <w:r>
              <w:rPr>
                <w:rFonts w:hint="eastAsia" w:ascii="仿宋" w:hAnsi="仿宋" w:eastAsia="仿宋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sz w:val="24"/>
              </w:rPr>
              <w:t>140mm，三管设计（抗损耐用）四根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2.4．2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蓝宝石镜面，激光无缝焊接（抗损耐用）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2.4．3</w:t>
            </w:r>
          </w:p>
        </w:tc>
        <w:tc>
          <w:tcPr>
            <w:tcW w:w="6795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有效景深范围3-100mm</w:t>
            </w:r>
          </w:p>
        </w:tc>
        <w:tc>
          <w:tcPr>
            <w:tcW w:w="1144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2.5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关节镜动力系统 1</w:t>
            </w:r>
            <w:r>
              <w:rPr>
                <w:rFonts w:hint="eastAsia" w:ascii="仿宋" w:hAnsi="仿宋" w:eastAsia="仿宋"/>
                <w:b/>
                <w:szCs w:val="24"/>
              </w:rPr>
              <w:t>套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2.5.1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提供同主机品牌射频消融和刨削主机一套，（含脚踏开关）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如为一体机，控制台及脚踏均设有快速切换按钮，可实现射频消融及刨削功能之间的快速切换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sz w:val="24"/>
              </w:rPr>
              <w:t>5</w:t>
            </w:r>
            <w:r>
              <w:rPr>
                <w:rFonts w:ascii="仿宋" w:hAnsi="仿宋" w:eastAsia="仿宋" w:cs="宋体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具有用户偏好设置功能，可通过专用界面进行自定义设置。可设置功能 ≥ 9 种。包括：切割功率，凝血功率、刨削最大最小转速，往复转转速率、刨削手机，脚踏开关的按钮功能分配，刨削启动触发功能模式选择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2.5.</w:t>
            </w: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控制台具备USB接口，实现用户个性化设置信息的导入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2.5.5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主机可存储多个用户偏好设置，可以以医生姓名或相应术式名来保存自定义设置，实现快速检索选定设置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2.5.6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具有液晶显示屏，屏幕尺寸≥ 5.4 英寸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2.5.7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液晶显示屏具有背光照明，亮度可调，对比度可调；</w:t>
            </w:r>
          </w:p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液晶显示屏幕可显示多种参数信息，显示参数种类 ≥11种，包括：刨削功能提示，刀头种类，脚踏连接提示，切割凝血功能提示，切割功率档位，凝血功率档位，连接刨削刀头名称，刨削正转反转往复转功能提示，刨削转速显示，刨削手机按键触发启动模式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2.5.8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刨削功能，具备3种运转控制模式：包括：无级变速，非无级变速，单触开关（One Touch）,</w:t>
            </w:r>
            <w:r>
              <w:rPr>
                <w:rFonts w:hint="eastAsia" w:ascii="仿宋" w:hAnsi="仿宋" w:eastAsia="仿宋" w:cs="宋体"/>
                <w:szCs w:val="24"/>
              </w:rPr>
              <w:t>单向转，最高转速≥12,000 rpm，多档可调；往复转，最高转速≥3000 cpm，多档可调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2.5.9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按键式刀头释放，刀头拆装简单，无需工具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2.5.10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多种刨削手机可选，≥4种，包括带手控刨削手机，无手控刨削手机，180度反向手控刨削手机，小关节刨削手机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2.5.11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射频输出最大功率≥400瓦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2.5.12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射频消融切割功率多档可调，调节档位 ≥ 11 极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.5.13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射频消融凝血功率多档可调，调节档位 ≥3极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2.5.14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脚踏全封闭，防水设计，防水等级IPX7级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.5.1</w:t>
            </w: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具有压力感应，实现无级变速功能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2.5.16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控制按键数量≥5个，包括正转，反转，往复转，无级变速，冲洗功能、手机切换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</w:t>
            </w:r>
          </w:p>
        </w:tc>
        <w:tc>
          <w:tcPr>
            <w:tcW w:w="6795" w:type="dxa"/>
            <w:noWrap/>
            <w:vAlign w:val="top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同主机品牌关节泵</w:t>
            </w:r>
          </w:p>
        </w:tc>
        <w:tc>
          <w:tcPr>
            <w:tcW w:w="1144" w:type="dxa"/>
            <w:noWrap/>
            <w:vAlign w:val="top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</w:t>
            </w:r>
          </w:p>
        </w:tc>
        <w:tc>
          <w:tcPr>
            <w:tcW w:w="6795" w:type="dxa"/>
            <w:noWrap/>
            <w:vAlign w:val="top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电源供应方式≥2种，可以使用电网供电，或使用自带蓄电池电源系统供电</w:t>
            </w:r>
          </w:p>
        </w:tc>
        <w:tc>
          <w:tcPr>
            <w:tcW w:w="1144" w:type="dxa"/>
            <w:noWrap/>
            <w:vAlign w:val="top"/>
          </w:tcPr>
          <w:p>
            <w:pPr>
              <w:pStyle w:val="4"/>
              <w:spacing w:line="276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2.6.2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蓄电池可反复充电次数≥250次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2.6.3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大型液晶触摸控制屏≥5.27英寸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2.6.4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具有液晶显示功能，可显示压力，流速等数字信息及图案操作界面，提示使用状态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2.6.5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具有语言种类≥ 12种，包括简体中文操作界面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2.6.7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屏幕数字显示设定流速，实际流速，预设压力，实际压力等值，0到100可调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2.6.8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具有压力，流速报警功能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2.6.9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具有系统自检功能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2.6.10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选配管路种类≥6种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2.6.11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可连接遥控控制板 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2.6.12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外形尺寸≤150,220,170 mm（宽，高，深）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2.6.13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自带背部夹钳，可固定于支架，可调节放置高度，灵活方便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2.6.14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最大流速≥  3.0  L/Min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2.6.15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最小流速≤  0.1  L/Min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2.6.17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关节腔压力设置范围：15 – 200 mmHg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2.6.18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具有手术模式≥3 种，包括膝关节，肩关节，小关节等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2.6.19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可保存用户自定义设定值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2.6.20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具有Wash冲洗功能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2.6.21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具有Turbo高速增压功能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2.6.22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过压保护，马达在关节腔压力达到250 mmHg时会自动停转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2.7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摄像主机，动力射频消融主机，镜子及器械为原厂同品牌产品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2.8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提供专业配套台车 一辆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配置要求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3.1</w:t>
            </w:r>
          </w:p>
        </w:tc>
        <w:tc>
          <w:tcPr>
            <w:tcW w:w="6795" w:type="dxa"/>
            <w:noWrap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摄像主机</w:t>
            </w:r>
            <w:r>
              <w:rPr>
                <w:rFonts w:ascii="仿宋" w:hAnsi="仿宋" w:eastAsia="仿宋" w:cs="宋体"/>
                <w:sz w:val="24"/>
              </w:rPr>
              <w:t xml:space="preserve">                 1</w:t>
            </w:r>
            <w:r>
              <w:rPr>
                <w:rFonts w:hint="eastAsia" w:ascii="仿宋" w:hAnsi="仿宋" w:eastAsia="仿宋" w:cs="宋体"/>
                <w:sz w:val="24"/>
              </w:rPr>
              <w:t>台</w:t>
            </w:r>
          </w:p>
        </w:tc>
        <w:tc>
          <w:tcPr>
            <w:tcW w:w="1144" w:type="dxa"/>
            <w:noWrap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高清摄像头</w:t>
            </w:r>
            <w:r>
              <w:rPr>
                <w:rFonts w:ascii="仿宋" w:hAnsi="仿宋" w:eastAsia="仿宋" w:cs="宋体"/>
                <w:sz w:val="24"/>
              </w:rPr>
              <w:t xml:space="preserve">               1</w:t>
            </w:r>
            <w:r>
              <w:rPr>
                <w:rFonts w:hint="eastAsia" w:ascii="仿宋" w:hAnsi="仿宋" w:eastAsia="仿宋" w:cs="宋体"/>
                <w:sz w:val="24"/>
              </w:rPr>
              <w:t>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3.3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图像监视器</w:t>
            </w:r>
            <w:r>
              <w:rPr>
                <w:rFonts w:ascii="仿宋" w:hAnsi="仿宋" w:eastAsia="仿宋" w:cs="宋体"/>
                <w:sz w:val="24"/>
              </w:rPr>
              <w:t xml:space="preserve"> 1</w:t>
            </w:r>
            <w:r>
              <w:rPr>
                <w:rFonts w:hint="eastAsia" w:ascii="仿宋" w:hAnsi="仿宋" w:eastAsia="仿宋" w:cs="宋体"/>
                <w:sz w:val="24"/>
              </w:rPr>
              <w:t>台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3.4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L</w:t>
            </w:r>
            <w:r>
              <w:rPr>
                <w:rFonts w:ascii="仿宋" w:hAnsi="仿宋" w:eastAsia="仿宋" w:cs="宋体"/>
                <w:sz w:val="24"/>
              </w:rPr>
              <w:t>ED</w:t>
            </w:r>
            <w:r>
              <w:rPr>
                <w:rFonts w:hint="eastAsia" w:ascii="仿宋" w:hAnsi="仿宋" w:eastAsia="仿宋" w:cs="宋体"/>
                <w:sz w:val="24"/>
              </w:rPr>
              <w:t>冷光源</w:t>
            </w:r>
            <w:r>
              <w:rPr>
                <w:rFonts w:ascii="仿宋" w:hAnsi="仿宋" w:eastAsia="仿宋" w:cs="宋体"/>
                <w:sz w:val="24"/>
              </w:rPr>
              <w:t xml:space="preserve">               1</w:t>
            </w:r>
            <w:r>
              <w:rPr>
                <w:rFonts w:hint="eastAsia" w:ascii="仿宋" w:hAnsi="仿宋" w:eastAsia="仿宋" w:cs="宋体"/>
                <w:sz w:val="24"/>
              </w:rPr>
              <w:t>台（含光导纤维）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与主机同品牌的射频消融及刨削主机一套，（含脚踏开关）</w:t>
            </w:r>
          </w:p>
        </w:tc>
        <w:tc>
          <w:tcPr>
            <w:tcW w:w="1144" w:type="dxa"/>
            <w:noWrap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3.6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刨削手机，带手控按钮 2个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膝关节镜4套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3.8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关节镜鞘 (含闭孔器、穿刺锥）4套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3.0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关节镜专用台车</w:t>
            </w:r>
            <w:r>
              <w:rPr>
                <w:rFonts w:ascii="仿宋" w:hAnsi="仿宋" w:eastAsia="仿宋" w:cs="宋体"/>
                <w:sz w:val="24"/>
              </w:rPr>
              <w:t xml:space="preserve">        1</w:t>
            </w:r>
            <w:r>
              <w:rPr>
                <w:rFonts w:hint="eastAsia" w:ascii="仿宋" w:hAnsi="仿宋" w:eastAsia="仿宋" w:cs="宋体"/>
                <w:sz w:val="24"/>
              </w:rPr>
              <w:t>辆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3.10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直向大嘴篮钳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3.11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向右大嘴篮钳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3.12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向左大嘴篮钳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3.13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向左勾剪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3.14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向左咬钳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3.15</w:t>
            </w:r>
          </w:p>
        </w:tc>
        <w:tc>
          <w:tcPr>
            <w:tcW w:w="6795" w:type="dxa"/>
            <w:noWrap/>
            <w:vAlign w:val="top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探钩 1把</w:t>
            </w:r>
          </w:p>
        </w:tc>
        <w:tc>
          <w:tcPr>
            <w:tcW w:w="1144" w:type="dxa"/>
            <w:noWrap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3.16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关节泵 1套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3.17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关节泵套管 1套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3.18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刨削刀头 2个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3.19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刨削磨头 2个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3.20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射频电极 2个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3.21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镜子灭菌盒            4个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3.22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器械灭菌盒            2个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保修及售后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4.1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整机保修时间≥1年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</w:rPr>
              <w:t>.2</w:t>
            </w:r>
          </w:p>
        </w:tc>
        <w:tc>
          <w:tcPr>
            <w:tcW w:w="6795" w:type="dxa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提供制造商国内售后服务机构售后服务承诺书。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B7B18"/>
    <w:rsid w:val="749B7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">
    <w:name w:val="_Style 2"/>
    <w:basedOn w:val="1"/>
    <w:qFormat/>
    <w:uiPriority w:val="34"/>
    <w:pPr>
      <w:adjustRightInd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2019-07-05T00:56:00Z</dcterms:created>
  <dc:creator>Administrator</dc:creator>
  <cp:lastModifiedBy>Administrator</cp:lastModifiedBy>
  <dcterms:modified xsi:type="dcterms:W3CDTF">2019-07-05T00:56:49Z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