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2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7"/>
        <w:gridCol w:w="1233"/>
        <w:gridCol w:w="3862"/>
        <w:gridCol w:w="949"/>
        <w:gridCol w:w="559"/>
        <w:gridCol w:w="685"/>
        <w:gridCol w:w="5"/>
        <w:gridCol w:w="57"/>
        <w:gridCol w:w="615"/>
      </w:tblGrid>
      <w:tr>
        <w:trPr>
          <w:trHeight w:val="1050" w:hRule="atLeast"/>
          <w:jc w:val="center"/>
        </w:trPr>
        <w:tc>
          <w:tcPr>
            <w:tcW w:w="852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马克思主义学院虚拟仿真实训基地项目硬件招标参数</w:t>
            </w:r>
          </w:p>
        </w:tc>
      </w:tr>
      <w:tr>
        <w:trPr>
          <w:trHeight w:val="640" w:hRule="atLeast"/>
          <w:jc w:val="center"/>
        </w:trPr>
        <w:tc>
          <w:tcPr>
            <w:tcW w:w="852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一、硬件部分</w:t>
            </w:r>
          </w:p>
        </w:tc>
      </w:tr>
      <w:tr>
        <w:trPr>
          <w:trHeight w:val="640" w:hRule="atLeast"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bidi="ar"/>
              </w:rPr>
              <w:t>技术参数要求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bidi="ar"/>
              </w:rPr>
              <w:t>数量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 w:bidi="ar"/>
              </w:rPr>
              <w:t>单价（元）</w:t>
            </w:r>
          </w:p>
        </w:tc>
        <w:tc>
          <w:tcPr>
            <w:tcW w:w="67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 w:bidi="ar"/>
              </w:rPr>
              <w:t>申报金额（元）</w:t>
            </w:r>
          </w:p>
        </w:tc>
      </w:tr>
      <w:tr>
        <w:trPr>
          <w:trHeight w:val="400" w:hRule="atLeast"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LED室内立体显示全彩显示屏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像素间距（mm）：≤2.5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像素密度（点/m2）：160000点/㎡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色温（K）3200—9300可调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模组尺寸：320mm*160mm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模组分辨率：128*64点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亮度均匀性≥95%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最大对比度  ≥5000:1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供电要求  AC110V/220V（50/60Hz）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驱动方式   1/32扫描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支持逐点亮度、色度校正校正数据存储在模组里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换帧频率（Hz）：50&amp;60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刷新率（Hz）：≥1920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寿命典型值（h）：10万</w:t>
            </w:r>
          </w:p>
          <w:p>
            <w:pPr>
              <w:pStyle w:val="2"/>
              <w:rPr>
                <w:rFonts w:hint="eastAsia" w:eastAsia="仿宋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Hans" w:bidi="ar"/>
              </w:rPr>
              <w:t>质保期</w:t>
            </w:r>
            <w:r>
              <w:rPr>
                <w:rFonts w:hint="default" w:ascii="仿宋" w:hAnsi="仿宋" w:eastAsia="仿宋" w:cs="仿宋"/>
                <w:kern w:val="0"/>
                <w:sz w:val="22"/>
                <w:szCs w:val="22"/>
                <w:lang w:eastAsia="zh-Hans" w:bidi="ar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Hans" w:bidi="ar"/>
              </w:rPr>
              <w:t>三年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 xml:space="preserve">12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㎡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7500</w:t>
            </w:r>
          </w:p>
        </w:tc>
        <w:tc>
          <w:tcPr>
            <w:tcW w:w="67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90000</w:t>
            </w:r>
          </w:p>
        </w:tc>
      </w:tr>
      <w:tr>
        <w:trPr>
          <w:trHeight w:val="400" w:hRule="atLeast"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发送盒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输入接口，包括：1 路 HDMI，2 路 DVI，1 路 SDI 和 1 路 VGA 接 口。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支持 2 路可扩转子卡的安装，INPUT-A 支持安装 4K×2K@30Hz 分辨率接 口的子卡，INPUT-G 支持安装 1920×1080@60Hz 分辨率接口的子卡。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所有输入接口支持 1920×1080@60Hz，并向下兼容。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支持 5 路输出，其中 4 路 DVI 拼接输出，1 路 HDMI 预监输出。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预监接口支持 5 路输入视频信号预监，PVW 预监和 PGM 预监信息。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输出分辨率可设置，四路拼接最宽可支持 15360×600。 支持最多同时开 5 个窗口，每个窗口最大分辨率可达 7680×1080@60Hz，此外 还支持一路最大 4K×2K 的 OSD，可以选择以图片或文字方式叠加。 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窗口的位置和大小等均可调节，可设置窗口边框及边框的宽度和颜色。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支持创建 16 个用户场景作为模板保存，支持 6 个预置的场景模板，可直接调用， 方便使用。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支持拼接器模式和切换台两种操作模式。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支持多达 21 种切换特效，以增强并呈现专业品质的演示画面。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直观的前面板彩色 LCD 显示界面，清晰的按键灯提示，简化了系统的控制操作。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支持同步功能，可选择任意输入源作为同步信号，达到输出的场级同步。</w:t>
            </w:r>
          </w:p>
          <w:p>
            <w:pPr>
              <w:pStyle w:val="2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Hans" w:bidi="ar"/>
              </w:rPr>
              <w:t>质保期</w:t>
            </w:r>
            <w:r>
              <w:rPr>
                <w:rFonts w:hint="default" w:ascii="仿宋" w:hAnsi="仿宋" w:eastAsia="仿宋" w:cs="仿宋"/>
                <w:kern w:val="0"/>
                <w:sz w:val="22"/>
                <w:szCs w:val="22"/>
                <w:lang w:eastAsia="zh-Hans" w:bidi="ar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Hans" w:bidi="ar"/>
              </w:rPr>
              <w:t>三年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 xml:space="preserve">1.00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12000</w:t>
            </w:r>
          </w:p>
        </w:tc>
        <w:tc>
          <w:tcPr>
            <w:tcW w:w="67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12000</w:t>
            </w:r>
          </w:p>
        </w:tc>
      </w:tr>
      <w:tr>
        <w:trPr>
          <w:trHeight w:val="400" w:hRule="atLeast"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配电柜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1.10kw/手动控制；                                                      2.额定电压（V） 380/220；                                             3.额定频率（Hz） 50；                                                   4.外壳防护等级 IP40 ；                                                 5.类型：金属封闭</w:t>
            </w:r>
          </w:p>
          <w:p>
            <w:pPr>
              <w:pStyle w:val="2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Hans" w:bidi="ar"/>
              </w:rPr>
              <w:t>质保期</w:t>
            </w:r>
            <w:r>
              <w:rPr>
                <w:rFonts w:hint="default" w:ascii="仿宋" w:hAnsi="仿宋" w:eastAsia="仿宋" w:cs="仿宋"/>
                <w:kern w:val="0"/>
                <w:sz w:val="22"/>
                <w:szCs w:val="22"/>
                <w:lang w:eastAsia="zh-Hans" w:bidi="ar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Hans" w:bidi="ar"/>
              </w:rPr>
              <w:t>三年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 xml:space="preserve">1.00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6500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6500</w:t>
            </w:r>
          </w:p>
        </w:tc>
      </w:tr>
      <w:tr>
        <w:trPr>
          <w:trHeight w:val="400" w:hRule="atLeast"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钢结构及包边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国标（适合安装LED显示屏）；                                          2.显示屏结构架体，                                                               3、黑碳钢包边。1.设计标准：《钢结构设计规范》GB50017-2017。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4.施工标准：《钢结构施工规范》GB50755-2017。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5.验收规范：《钢结构工程施工质量验收规范》GB 50205—2017。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6.按设计图进行施工,钢结构制作按照《钢结构施工质量验收规范》GB50205-2017 进行制作；材料采用国标镀锌材料或型材，特殊要求可根据现场具体情况及施工图纸而定；</w:t>
            </w:r>
          </w:p>
          <w:p>
            <w:pPr>
              <w:pStyle w:val="2"/>
              <w:numPr>
                <w:numId w:val="0"/>
              </w:numPr>
              <w:ind w:leftChars="0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Hans" w:bidi="ar"/>
              </w:rPr>
              <w:t>质保期</w:t>
            </w:r>
            <w:r>
              <w:rPr>
                <w:rFonts w:hint="default" w:ascii="仿宋" w:hAnsi="仿宋" w:eastAsia="仿宋" w:cs="仿宋"/>
                <w:kern w:val="0"/>
                <w:sz w:val="22"/>
                <w:szCs w:val="22"/>
                <w:lang w:eastAsia="zh-Hans" w:bidi="ar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Hans" w:bidi="ar"/>
              </w:rPr>
              <w:t>三年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 xml:space="preserve">.00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㎡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750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13500</w:t>
            </w:r>
          </w:p>
        </w:tc>
      </w:tr>
      <w:tr>
        <w:trPr>
          <w:trHeight w:val="400" w:hRule="atLeast"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设备辅料及其他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设备用专业网络、音频、视频线缆以及接插器件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1. 配套辅料；                                                                   2. 设备连接电缆线材；                                                                 3. 音频连接线材；                                                                        4. 视频连接线材（HDMI、VAG、DVI）；                                                    5. 其他备用耗材。</w:t>
            </w:r>
          </w:p>
          <w:p>
            <w:pPr>
              <w:pStyle w:val="2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Hans" w:bidi="ar"/>
              </w:rPr>
              <w:t>质保期</w:t>
            </w:r>
            <w:r>
              <w:rPr>
                <w:rFonts w:hint="default" w:ascii="仿宋" w:hAnsi="仿宋" w:eastAsia="仿宋" w:cs="仿宋"/>
                <w:kern w:val="0"/>
                <w:sz w:val="22"/>
                <w:szCs w:val="22"/>
                <w:lang w:eastAsia="zh-Hans" w:bidi="ar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Hans" w:bidi="ar"/>
              </w:rPr>
              <w:t>三年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 xml:space="preserve">1.00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12000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12000</w:t>
            </w:r>
          </w:p>
        </w:tc>
      </w:tr>
      <w:tr>
        <w:trPr>
          <w:trHeight w:val="400" w:hRule="atLeast"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调音台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8通道调音台；输入：平衡式话筒×4，立体声×2；输出：L、R、MONO、AUX×2；整机信噪比：&lt;-90dB；失真度：&lt;0.01%；频率响应：20Hz-20KHz ±1dB；阻抗匹配-话筒输入：1.6KΩ；其它输入：&gt;10KΩ；录音输出：1.1KΩ；其它输出：120Ω；均衡参数-高频:12KHz±15dB；中频：3.5KHz±15dB；低频：350Hz±15dB；输入灵敏度-话筒：-60dB；立体声输入：-40dB；消耗功率：30W</w:t>
            </w:r>
          </w:p>
          <w:p>
            <w:pPr>
              <w:pStyle w:val="2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Hans" w:bidi="ar"/>
              </w:rPr>
              <w:t>质保期</w:t>
            </w:r>
            <w:r>
              <w:rPr>
                <w:rFonts w:hint="default" w:ascii="仿宋" w:hAnsi="仿宋" w:eastAsia="仿宋" w:cs="仿宋"/>
                <w:kern w:val="0"/>
                <w:sz w:val="22"/>
                <w:szCs w:val="22"/>
                <w:lang w:eastAsia="zh-Hans" w:bidi="ar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Hans" w:bidi="ar"/>
              </w:rPr>
              <w:t>三年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 xml:space="preserve">1.00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3000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3000</w:t>
            </w:r>
          </w:p>
        </w:tc>
      </w:tr>
      <w:tr>
        <w:trPr>
          <w:trHeight w:val="400" w:hRule="atLeast"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功放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立体声功率：8Ω≥350W*2,4Ω≥550W*2,8Ω桥接功率:≥700W，总谐波失真（1KHz）:0.02%,信噪比（A计权）：106dB,转换速率：60V/us,阻尼系数：400：1，频率响应：20Hz-20KHz(±0.5dB),输入灵敏度：0.775V,电源：220V,50/60Hz</w:t>
            </w:r>
          </w:p>
          <w:p>
            <w:pPr>
              <w:pStyle w:val="2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Hans" w:bidi="ar"/>
              </w:rPr>
              <w:t>质保期</w:t>
            </w:r>
            <w:r>
              <w:rPr>
                <w:rFonts w:hint="default" w:ascii="仿宋" w:hAnsi="仿宋" w:eastAsia="仿宋" w:cs="仿宋"/>
                <w:kern w:val="0"/>
                <w:sz w:val="22"/>
                <w:szCs w:val="22"/>
                <w:lang w:eastAsia="zh-Hans" w:bidi="ar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Hans" w:bidi="ar"/>
              </w:rPr>
              <w:t>三年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 xml:space="preserve">2.00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74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3500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7000</w:t>
            </w:r>
          </w:p>
        </w:tc>
      </w:tr>
      <w:tr>
        <w:trPr>
          <w:trHeight w:val="400" w:hRule="atLeast"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音箱（含支架）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额定功率：≥200W；最大输入功率：800W；阻抗：8Ω；频率响应：50Hz-20KHz；系统类型:10寸二路二单元全频；高音单元：34芯高音×1；低音单元：10寸低音×1；指向性角覆盖角度：80°（H）x60°（V）；最大声压级：126dB；灵敏度（1W/1m）：96dB /W(lm)；连接器： SPEAKON NL4×2 PIN1+/2+POS.  PIN1-/2-NEG（正负4芯安全插头）；吊挂硬件：8xM8吊点、底托；材质及表面处理：夹板，环保水性漆；颜色：黑色；</w:t>
            </w:r>
          </w:p>
          <w:p>
            <w:pPr>
              <w:pStyle w:val="2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Hans" w:bidi="ar"/>
              </w:rPr>
              <w:t>质保期</w:t>
            </w:r>
            <w:r>
              <w:rPr>
                <w:rFonts w:hint="default" w:ascii="仿宋" w:hAnsi="仿宋" w:eastAsia="仿宋" w:cs="仿宋"/>
                <w:kern w:val="0"/>
                <w:sz w:val="22"/>
                <w:szCs w:val="22"/>
                <w:lang w:eastAsia="zh-Hans" w:bidi="ar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Hans" w:bidi="ar"/>
              </w:rPr>
              <w:t>三年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 xml:space="preserve">4.00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74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1650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6600</w:t>
            </w:r>
          </w:p>
        </w:tc>
      </w:tr>
      <w:tr>
        <w:trPr>
          <w:trHeight w:val="400" w:hRule="atLeast"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U段1拖2无线话筒(2手持）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接收机规格：频率范围600-940MHz；可调信道数128+128；振荡方式 锁相环（PLL）频率合成；频率稳定性±10ppm；接收方式 超外差二次变频；接收灵敏度-95~-75dBm；音频频响 40~18000Hz；失真度 ≤1%；信噪比 ≥100dB；音频输出 (XLR)卡侬座独立平衡输出和Φ6.35插座混合不平衡输出；电源规格DC12~15V/1000mA；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麦克风规格：频率范围 600-940MHz；可调信道数128；频率稳定性 ±10ppm；调制方式FM；射频功率 ≤30mW；音频频响 40~18000Hz；失真度 ≤1%；音头规格 动圈式 ～；心型指向电池规格 2×1.5V AA Size</w:t>
            </w:r>
          </w:p>
          <w:p>
            <w:pPr>
              <w:pStyle w:val="2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Hans" w:bidi="ar"/>
              </w:rPr>
              <w:t>质保期</w:t>
            </w:r>
            <w:r>
              <w:rPr>
                <w:rFonts w:hint="default" w:ascii="仿宋" w:hAnsi="仿宋" w:eastAsia="仿宋" w:cs="仿宋"/>
                <w:kern w:val="0"/>
                <w:sz w:val="22"/>
                <w:szCs w:val="22"/>
                <w:lang w:eastAsia="zh-Hans" w:bidi="ar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Hans" w:bidi="ar"/>
              </w:rPr>
              <w:t>三年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 xml:space="preserve">1.00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74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1500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1500</w:t>
            </w:r>
          </w:p>
        </w:tc>
      </w:tr>
      <w:tr>
        <w:trPr>
          <w:trHeight w:val="400" w:hRule="atLeast"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机柜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钢制结构，防火等级为IP20，符合ANSI/EIA RS-310-D、IEC297-2、DIN41491；PART1、DIN41494； PART7、GB/T3047.2- 92标准；兼容ETSI标准；含风扇。</w:t>
            </w:r>
          </w:p>
          <w:p>
            <w:pPr>
              <w:pStyle w:val="2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Hans" w:bidi="ar"/>
              </w:rPr>
              <w:t>质保期</w:t>
            </w:r>
            <w:r>
              <w:rPr>
                <w:rFonts w:hint="default" w:ascii="仿宋" w:hAnsi="仿宋" w:eastAsia="仿宋" w:cs="仿宋"/>
                <w:kern w:val="0"/>
                <w:sz w:val="22"/>
                <w:szCs w:val="22"/>
                <w:lang w:eastAsia="zh-Hans" w:bidi="ar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Hans" w:bidi="ar"/>
              </w:rPr>
              <w:t>三年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 xml:space="preserve">1.00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74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1600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1600</w:t>
            </w:r>
          </w:p>
        </w:tc>
      </w:tr>
      <w:tr>
        <w:trPr>
          <w:trHeight w:val="400" w:hRule="atLeast"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电源时序器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1.额定输出电压：~220V 50Hz </w:t>
            </w:r>
          </w:p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2.额定输出电流：30A </w:t>
            </w:r>
          </w:p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3.可控制电源：8路 </w:t>
            </w:r>
          </w:p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4.每路动作延时时间：1秒 </w:t>
            </w:r>
          </w:p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5.供电电源：VAC 220V　50/60Hz 30A </w:t>
            </w:r>
          </w:p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6.单路额定输出电源：10A</w:t>
            </w:r>
          </w:p>
          <w:p>
            <w:pPr>
              <w:pStyle w:val="2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Hans" w:bidi="ar"/>
              </w:rPr>
              <w:t>质保期</w:t>
            </w:r>
            <w:r>
              <w:rPr>
                <w:rFonts w:hint="default" w:ascii="仿宋" w:hAnsi="仿宋" w:eastAsia="仿宋" w:cs="仿宋"/>
                <w:kern w:val="0"/>
                <w:sz w:val="22"/>
                <w:szCs w:val="22"/>
                <w:lang w:eastAsia="zh-Hans" w:bidi="ar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Hans" w:bidi="ar"/>
              </w:rPr>
              <w:t>三年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1.00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abs>
                <w:tab w:val="left" w:pos="318"/>
              </w:tabs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74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abs>
                <w:tab w:val="left" w:pos="318"/>
              </w:tabs>
              <w:jc w:val="left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2800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abs>
                <w:tab w:val="left" w:pos="318"/>
              </w:tabs>
              <w:jc w:val="left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2800</w:t>
            </w:r>
          </w:p>
        </w:tc>
      </w:tr>
      <w:tr>
        <w:trPr>
          <w:trHeight w:val="400" w:hRule="atLeast"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数字反馈抑制器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1．输入通道及插座:2路XLR母座模拟输入/2组立体声同轴/光纤/ A E S输入(每组数字口传输两路音频信号)</w:t>
            </w:r>
          </w:p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2．输出通道及插座:2路XLR公座模拟输出/2组立体声同轴/光纤/ A E S输入(每组数字口传输两路音频信号)</w:t>
            </w:r>
          </w:p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3．输入阻抗:平衡：20KΩ</w:t>
            </w:r>
          </w:p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4．输出阻抗:平衡：100Ω</w:t>
            </w:r>
          </w:p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5．共模拟制比:&gt;70dB(1KHz)</w:t>
            </w:r>
          </w:p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6．输入范围:≤+20dBu</w:t>
            </w:r>
          </w:p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7．频率响应:15Hz-25KHz(-0.3dB)</w:t>
            </w:r>
          </w:p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8．信噪比:≥98dB@1KHz0dBu</w:t>
            </w:r>
          </w:p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9．失真度:&lt;0.01% OUTPUT=0dBu/1KHz</w:t>
            </w:r>
          </w:p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10．通道分离度:&gt;80dB(1KHz)</w:t>
            </w:r>
          </w:p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11．啸叫寻找与抑制方式:全自动式陷波</w:t>
            </w:r>
          </w:p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12．信号输入频率响应:20Hz-20KHz±0.5dB</w:t>
            </w:r>
          </w:p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13．滤波器:独立24个每通道</w:t>
            </w:r>
          </w:p>
          <w:p>
            <w:pPr>
              <w:pStyle w:val="2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Hans" w:bidi="ar"/>
              </w:rPr>
              <w:t>质保期</w:t>
            </w:r>
            <w:r>
              <w:rPr>
                <w:rFonts w:hint="default" w:ascii="仿宋" w:hAnsi="仿宋" w:eastAsia="仿宋" w:cs="仿宋"/>
                <w:kern w:val="0"/>
                <w:sz w:val="22"/>
                <w:szCs w:val="22"/>
                <w:lang w:eastAsia="zh-Hans" w:bidi="ar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Hans" w:bidi="ar"/>
              </w:rPr>
              <w:t>三年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1.00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74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3500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FF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3500</w:t>
            </w:r>
          </w:p>
        </w:tc>
      </w:tr>
    </w:tbl>
    <w:p>
      <w:pPr>
        <w:rPr>
          <w:rFonts w:hint="default"/>
          <w:lang w:eastAsia="zh-Hans"/>
        </w:rPr>
      </w:pPr>
      <w:r>
        <w:rPr>
          <w:rFonts w:hint="eastAsia"/>
          <w:lang w:val="en-US" w:eastAsia="zh-Hans"/>
        </w:rPr>
        <w:t>商务要求</w:t>
      </w:r>
      <w:r>
        <w:rPr>
          <w:rFonts w:hint="default"/>
          <w:lang w:eastAsia="zh-Hans"/>
        </w:rPr>
        <w:t>：</w:t>
      </w:r>
    </w:p>
    <w:p>
      <w:pPr>
        <w:pStyle w:val="2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1、所投产品必须符合满足招标的全部要求。2、本地化服务要求：为保障技术服务的及时性和质量，供应商必须在温州提供本地化服务。供应商接到甲方保修电话后30分钟内响应，90分钟内到达现场，软件故障需在2小时内完成故障诊断；12个小时内完成更换备品备件更换。3、供应商报价应包括以上设备安装调试培训及全部费用，所投产品要求原厂全新正品，并按询价要求提供相关资料。 4、中标后未提供证明、截图、证书复印件等，视为无效投标。所有产品的质量及安装要达到国家或国际标准。5、交货时间、地点、付款方式:交货时间：合同签订后于</w:t>
      </w:r>
      <w:r>
        <w:rPr>
          <w:rFonts w:hint="default"/>
          <w:lang w:eastAsia="zh-Hans"/>
        </w:rPr>
        <w:t>10</w:t>
      </w:r>
      <w:r>
        <w:rPr>
          <w:rFonts w:hint="eastAsia"/>
          <w:lang w:val="en-US" w:eastAsia="zh-Hans"/>
        </w:rPr>
        <w:t>月上旬完成供货、安装、调试。地点：浙江工贸职业技术学院 瓯江口校区 付款方式：卖方在签订合同后七个日历天内须向买</w:t>
      </w:r>
      <w:bookmarkStart w:id="0" w:name="_GoBack"/>
      <w:r>
        <w:rPr>
          <w:rFonts w:hint="eastAsia"/>
          <w:lang w:val="en-US" w:eastAsia="zh-Hans"/>
        </w:rPr>
        <w:t>方提交合同总价5%的履约保证金，在货到安装验收合格后无息退还。所有设备到现场，</w:t>
      </w:r>
      <w:bookmarkEnd w:id="0"/>
      <w:r>
        <w:rPr>
          <w:rFonts w:hint="eastAsia"/>
          <w:lang w:val="en-US" w:eastAsia="zh-Hans"/>
        </w:rPr>
        <w:t>供应齐全且完成安装、调试、验收合格后支付合同价款的100%（卖方需开具全额发票并经使用单位签字盖章）。</w:t>
      </w:r>
      <w:r>
        <w:rPr>
          <w:rFonts w:hint="default"/>
          <w:lang w:eastAsia="zh-Hans"/>
        </w:rPr>
        <w:t>6</w:t>
      </w:r>
      <w:r>
        <w:rPr>
          <w:rFonts w:hint="eastAsia"/>
          <w:lang w:val="en-US" w:eastAsia="zh-Hans"/>
        </w:rPr>
        <w:t>、以上商务条款中标供应商必须全部满足，否则报价无效。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64D7C"/>
    <w:multiLevelType w:val="singleLevel"/>
    <w:tmpl w:val="61064D7C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CC"/>
    <w:rsid w:val="0041310C"/>
    <w:rsid w:val="006C10D1"/>
    <w:rsid w:val="008B5ACC"/>
    <w:rsid w:val="009447D8"/>
    <w:rsid w:val="00A063AD"/>
    <w:rsid w:val="00A15CCC"/>
    <w:rsid w:val="05B96811"/>
    <w:rsid w:val="07A56C7E"/>
    <w:rsid w:val="0EF7A58E"/>
    <w:rsid w:val="342443E8"/>
    <w:rsid w:val="4C502899"/>
    <w:rsid w:val="51BA7505"/>
    <w:rsid w:val="63350744"/>
    <w:rsid w:val="72EBE9F2"/>
    <w:rsid w:val="75EBB11B"/>
    <w:rsid w:val="7FCB08CA"/>
    <w:rsid w:val="7FFE2438"/>
    <w:rsid w:val="FDFFC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360"/>
      </w:tabs>
      <w:ind w:left="360" w:hanging="360"/>
      <w:outlineLvl w:val="0"/>
    </w:pPr>
    <w:rPr>
      <w:b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514</Words>
  <Characters>2934</Characters>
  <Lines>24</Lines>
  <Paragraphs>6</Paragraphs>
  <ScaleCrop>false</ScaleCrop>
  <LinksUpToDate>false</LinksUpToDate>
  <CharactersWithSpaces>3442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2021-07-13T11:16:00Z</dcterms:created>
  <dc:creator>于晓丰</dc:creator>
  <cp:lastModifiedBy>yuyuuyaa</cp:lastModifiedBy>
  <dcterms:modified xsi:type="dcterms:W3CDTF">2021-08-01T15:33:28Z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  <property fmtid="{D5CDD505-2E9C-101B-9397-08002B2CF9AE}" pid="3" name="ICV">
    <vt:lpwstr>0BEECDF6C32F4587A2544E98A8DF9469</vt:lpwstr>
  </property>
</Properties>
</file>