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1" w:tblpY="209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05"/>
        <w:gridCol w:w="6600"/>
        <w:gridCol w:w="1134"/>
        <w:gridCol w:w="1198"/>
        <w:gridCol w:w="783"/>
        <w:gridCol w:w="713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设备名称</w:t>
            </w:r>
          </w:p>
        </w:tc>
        <w:tc>
          <w:tcPr>
            <w:tcW w:w="660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技术参数要求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品牌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响应品牌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及型号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单价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数字手拉手服务器</w:t>
            </w:r>
          </w:p>
        </w:tc>
        <w:tc>
          <w:tcPr>
            <w:tcW w:w="66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采用数字技术为核心 ，内置高性能CPU，支持讨论。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音频信号采用32bit高速浮点DSP进行处理， 带宽20Hz~20KHz完美清晰音质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高性能开关电源供电，长距离传输对音质不会有任何影响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抗干扰电路设计，杜绝一切手机信号的干扰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自带4.3寸触摸液晶屏独立操作，更使系统主机美观专业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二路话筒连接，每路支持40个单元，可接80个单元，支持10支主席单元，加扩展器可以扩展到512支会议单元，主机输出口有传统的8芯手拉手接口及4路RJ45网线接口并用。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具有中控代码RS-232接口，可连接中控系统，PC控制设置等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多路音频输入输出接口，可连接外置扩声或录音设备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主机和电脑可以通过RS-232本地方式进行连接通讯，使用PC软件对系统进行设置。亦可不需电脑直接在主机上对系统进行设置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具有多种会议模式： FIFO（先进先出模式）、FREE（全开放模式）、C-ONLY（主席模式）、LIMIT（限制发言）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可设置发言数量、声控发言、茶水服务等功能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具有限时发言功能，可设置时间倒计时，倒计时结束后将自动关闭正在发言的单元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支持 AUDIO USB/U盘录音功能作为音频备份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可安装于19英寸标准机柜上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主机供电 AC110V-220V/50Hz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话筒单元接口 圆头DIN-8插座接口x2、RJ45网线接口x4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音频总输出辅助 OUT VOL(旋钮) x1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音频总输出 BAL OUT (3针卡侬口) x1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音频输入辅助 AUX VOL(旋钮) x1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音频录音输出 AUX OUT（莲花插座）x1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音频输入 AUX IN（莲花插座）x1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中控连接口 RS-232串口x1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频率响应 20Hz-20kHz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信噪比 ＞96dBA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总谐波失真  ＜0.05%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外部尺寸（L×W×H） 483×323×90mm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颜色 黑色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安装方式 19英寸标准机柜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PHILEKS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/北极声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数字手拉手代表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符合IEC60914、GBT15381-94国际标准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外观设计，整体高档庄重，符合现代审美标准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专业高保真电容咪芯，拾音灵敏、语音清晰，带宽达到20Hz~20KHz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采用防干扰电路设计，可防止手机等电子产品的干扰。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话筒背面带发言灯圈，可显示单元发言、关闭状态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发言开关按键带透光发言图案，发言时常亮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显示屏自带时钟功能，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查看时间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自带触摸式显示屏：可返回界面；选择茶水；发言与禁止代表发言功能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单元为无源设备，由系统主机供电。输入电压为24V，属安全范围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单元T型网线连线，线材采用全线铝箔、水线屏蔽，大大降低强电磁波对线材的干扰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带声频启动功能，发言时话筒单元电源自动打开。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支持多个主席单元，连接时不受位置限制可任意安装，具有全权控制会议秩序的优先功能，可控制会议气氛。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"手拉手"网线串联连接模式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工作电压 DC24V(由主机供给)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输入、输出 自带1.5米公端子线；0.2X2米T型线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输入 心形指向性驻极体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灵敏度 -46 dBV/Pa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频率响应 20Hz~20KHz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输入阻抗 2 kΩ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方向性0°/180° &gt; 20 dB (1 kHz)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等效噪声  20 dBA (SPL)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话筒最大声压级 125 dB (THD&lt;3%)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信噪比 ＞80dB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通道串音 ＞80dB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总谐波失真 ＜0.05%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显示屏 4.27×5.69cm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外部尺寸(不含话筒杆) 200×104×120mm含咪管长度（咪管长度：170mm）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重量 1.0kg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颜色 黑色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安装方式 桌面式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材质 ABS塑料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话筒底座 ABS塑料（带有铝合金加重块）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咪管 方形铝管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PHILEKS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/北极声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调音台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2编组4母线调音台 ，珍珠罗母接口。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独有双差分低噪声高增益放大技术。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8路线路输入+2组立体声输入,内置16种数码效果器。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内置多格式蓝牙MP3播放器,MP3音源可转入本机立体声声道进行调音或混合.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内置蓝牙连接功能，内置声卡功能（与手机或电脑可传输音乐入本机）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独有可调频低音炮输出接口。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配有坚固耐用标准机架侧板。          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分路3段美式EQ,带衰减带,带显示哑音选择开关.另设有监听功能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6路母线(BUS):主输出+两编组+监听室输出+录音输出与返回         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在无需外置设备下可独立完成6路不同音源的输出.    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1路AUX外接与返回,双7段图视均衡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100MM长行程推子控制。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内置48V幻象供电,内置80V-240V宽电压工作电源.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开关电源方案，稳定，环保，高效世界电源电压，能彻底消除交流噪音干扰。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PHILEKS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/北极声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数字无线手持麦克风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载波频率:UHF 640-690MHZ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可用带宽:每通道30MHz (一共60MHz)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调制方式:FM调频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信道数目:红外线自动对频100信道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偏移度:45KHz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动太范围:&gt;110dB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音频响应:60Hz-18KHz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综合信噪比:&gt;105dB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综合失真:&lt;0.5%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接收机指标: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接收方式:二次变频超外差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振荡方式:PLL锁相环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中频频率:第一中频:110MHz,第二中频:10.7MHz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天线接口:TNC座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显示方式: LCD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灵敏度:-100dBm(40dB S/N)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杂散抑制:&gt;80dB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音频输出:非平衡:+4dB(1.25V)/5KΩ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平衡:+10dB(1.5V)/600Ω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供电电压:DC13.5V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供电电流:500mA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发射机指标: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振荡方式:PLL锁相环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输出功率:3dBm-10dBm(LO/HI转换)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电池:2节"1.5V5号"电池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电流:&lt;100mA(HF),&lt;80mA(LF)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使用时间(碱性电池):大功率时约8小时,小功率时约12小时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使用温度:摄氏零下18度到摄氏50度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PHILEKS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/北极声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数字无线会议麦克风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载波频率: UHF 640-690MHZ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可用带宽: 每通道30MHz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调制方式:FM调频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信道数目:红外线自动对频200信道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使用温度: 摄氏零下18度到摄氏50度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频道: 4×50channels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偏移度:45KHz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动太范围:&gt;110dB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音频响应:60Hz-18KHz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综合信噪比:&gt;105dB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综合失真:&lt;0.5%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接收机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接收方式:二次变频超外差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振荡方式:PLL锁相环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中频频率:第一中频:110MHz,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第二中频:10.7MHz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天线接口:TNC座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显示方式: LCD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灵敏度:-100dBm(40dB S/N)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杂散抑制:&gt;80dB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音频输出:非平衡:+4dB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(1.25V)/5KΩ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平衡:+10dB(1.5V)/600Ω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供电电压:DC13.5V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供电电流:800mA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发射机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振荡方式:PLL锁相环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输出功率:3dBm-10dBm(LO/HI转换)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电池:3节"1.5V5号"电池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电流:&lt;100mA(HF),&lt;80mA(LF) 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PHILEKS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/北极声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数字反馈抑制器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系统具有全自动检测现成啸叫点功能，通过DSP系统对声音进行过滤，高速有效的抑制消叫，有效提升本地扩音声压和清晰度。系统设计灵活多变，具备5路话筒输入，具备自动混音功能和环境噪音消除功能，可根据不同场合的需要单独接入或者旁通，调试简单方便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5路话筒平衡输入，卡侬6.35复合插头。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每路话筒独立的音量调节，独立的48V供电。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话筒1到话筒4自带选4选1自动混音功能，也可以直通4选1功能(选购)。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话筒5带最高优先功能，也可旁通该功能。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线路输入莲花接口，独立的音量控制(进入反馈功能)。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音乐输入莲花接口，独立的音量控制(不进入反馈功能)。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话筒/线路单独录音输出莲花接口，独立音量控制（不经过反馈）。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线路输出莲花接口，独立音量调节（经过反馈）。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系统输出卡侬接口，独立音量调节（经过反馈）。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话筒和线路输入信号高音音调调节（对音乐无效）。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专业数字反馈抑制模块，直通/反馈模式可转换，带话筒一键校正功能。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面板一键控制反馈抑制，独立双通道的电平指示灯。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专业频普显示屏，监控输出电平一目了然。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供电方式：AC~220V，50Hz  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消耗功率：20W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频率响应：20Hz-20KHz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采样率：32KHz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THD:&lt;0.1%@1KHz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信噪比：&gt;90dB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信号延时:&lt;11ms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CMRR：&gt;25dB（50Hz至20KHz）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输入阻抗：  话筒输入：47KΩ，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            线路输入：10KΩ，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            音乐输入：10KΩ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输出阻抗：  主输出：220Ω，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            线路输出：1KΩ，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            录音输出：1KΩ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PHILEKS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/北极声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合计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600" w:type="dxa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6090C"/>
    <w:multiLevelType w:val="multilevel"/>
    <w:tmpl w:val="1216090C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7C"/>
    <w:rsid w:val="00032917"/>
    <w:rsid w:val="00037E59"/>
    <w:rsid w:val="00056711"/>
    <w:rsid w:val="0007671F"/>
    <w:rsid w:val="000817DB"/>
    <w:rsid w:val="00097F35"/>
    <w:rsid w:val="000A245A"/>
    <w:rsid w:val="000B0FD6"/>
    <w:rsid w:val="000C25BD"/>
    <w:rsid w:val="000C5157"/>
    <w:rsid w:val="000C65EF"/>
    <w:rsid w:val="000E00C9"/>
    <w:rsid w:val="000F4620"/>
    <w:rsid w:val="00115E91"/>
    <w:rsid w:val="0011634C"/>
    <w:rsid w:val="00134492"/>
    <w:rsid w:val="00134968"/>
    <w:rsid w:val="00135D48"/>
    <w:rsid w:val="00185F41"/>
    <w:rsid w:val="00197EFD"/>
    <w:rsid w:val="001A0E12"/>
    <w:rsid w:val="001A347C"/>
    <w:rsid w:val="001C41E8"/>
    <w:rsid w:val="001C4C54"/>
    <w:rsid w:val="001E3096"/>
    <w:rsid w:val="001E67DE"/>
    <w:rsid w:val="001F247C"/>
    <w:rsid w:val="001F4243"/>
    <w:rsid w:val="00203E8D"/>
    <w:rsid w:val="002446C4"/>
    <w:rsid w:val="002607A1"/>
    <w:rsid w:val="00263D9A"/>
    <w:rsid w:val="00287739"/>
    <w:rsid w:val="00290D77"/>
    <w:rsid w:val="002E1D12"/>
    <w:rsid w:val="002F08D0"/>
    <w:rsid w:val="003365E6"/>
    <w:rsid w:val="0034164A"/>
    <w:rsid w:val="00355152"/>
    <w:rsid w:val="00366DCB"/>
    <w:rsid w:val="00370892"/>
    <w:rsid w:val="003807ED"/>
    <w:rsid w:val="00383E1D"/>
    <w:rsid w:val="00390E34"/>
    <w:rsid w:val="003A33BD"/>
    <w:rsid w:val="003A52B5"/>
    <w:rsid w:val="003B0BAC"/>
    <w:rsid w:val="003D4697"/>
    <w:rsid w:val="003E31E2"/>
    <w:rsid w:val="003E7AA3"/>
    <w:rsid w:val="003F59FE"/>
    <w:rsid w:val="003F6873"/>
    <w:rsid w:val="0040290D"/>
    <w:rsid w:val="0041737C"/>
    <w:rsid w:val="0043022C"/>
    <w:rsid w:val="00430764"/>
    <w:rsid w:val="004602C3"/>
    <w:rsid w:val="004761BE"/>
    <w:rsid w:val="004764C5"/>
    <w:rsid w:val="00481EB2"/>
    <w:rsid w:val="00491E3E"/>
    <w:rsid w:val="00492437"/>
    <w:rsid w:val="00496F52"/>
    <w:rsid w:val="004A291F"/>
    <w:rsid w:val="004B4A72"/>
    <w:rsid w:val="004F3B91"/>
    <w:rsid w:val="005102E9"/>
    <w:rsid w:val="005164C8"/>
    <w:rsid w:val="005206C3"/>
    <w:rsid w:val="00540CB9"/>
    <w:rsid w:val="005727E0"/>
    <w:rsid w:val="0057787D"/>
    <w:rsid w:val="005826DD"/>
    <w:rsid w:val="00593FBD"/>
    <w:rsid w:val="005A076D"/>
    <w:rsid w:val="005A2C6C"/>
    <w:rsid w:val="005B5E06"/>
    <w:rsid w:val="005B6FD1"/>
    <w:rsid w:val="005E5D35"/>
    <w:rsid w:val="005F200E"/>
    <w:rsid w:val="0060478A"/>
    <w:rsid w:val="00611DA7"/>
    <w:rsid w:val="00613018"/>
    <w:rsid w:val="0061551D"/>
    <w:rsid w:val="00640C20"/>
    <w:rsid w:val="0067152E"/>
    <w:rsid w:val="00674AE5"/>
    <w:rsid w:val="006A2F09"/>
    <w:rsid w:val="007218DB"/>
    <w:rsid w:val="00723702"/>
    <w:rsid w:val="007260D6"/>
    <w:rsid w:val="00735B8E"/>
    <w:rsid w:val="00743E1E"/>
    <w:rsid w:val="00744F66"/>
    <w:rsid w:val="00764196"/>
    <w:rsid w:val="00783D54"/>
    <w:rsid w:val="007929A3"/>
    <w:rsid w:val="00793871"/>
    <w:rsid w:val="007A0702"/>
    <w:rsid w:val="007B2819"/>
    <w:rsid w:val="007C309B"/>
    <w:rsid w:val="007E0940"/>
    <w:rsid w:val="007E37C4"/>
    <w:rsid w:val="007E70F9"/>
    <w:rsid w:val="007F4AFD"/>
    <w:rsid w:val="007F4B7C"/>
    <w:rsid w:val="007F7DF8"/>
    <w:rsid w:val="00805EB6"/>
    <w:rsid w:val="008508D2"/>
    <w:rsid w:val="008774BA"/>
    <w:rsid w:val="00886D65"/>
    <w:rsid w:val="00895615"/>
    <w:rsid w:val="008A5694"/>
    <w:rsid w:val="008E5402"/>
    <w:rsid w:val="008F0067"/>
    <w:rsid w:val="0092040D"/>
    <w:rsid w:val="00956A40"/>
    <w:rsid w:val="00964033"/>
    <w:rsid w:val="009A3BDC"/>
    <w:rsid w:val="009C350D"/>
    <w:rsid w:val="009D2A32"/>
    <w:rsid w:val="009D59CB"/>
    <w:rsid w:val="009E4AEB"/>
    <w:rsid w:val="00A06BBB"/>
    <w:rsid w:val="00A07551"/>
    <w:rsid w:val="00A23879"/>
    <w:rsid w:val="00A2702E"/>
    <w:rsid w:val="00A446AF"/>
    <w:rsid w:val="00A4795B"/>
    <w:rsid w:val="00A567D3"/>
    <w:rsid w:val="00A63ADA"/>
    <w:rsid w:val="00A66684"/>
    <w:rsid w:val="00A97FB8"/>
    <w:rsid w:val="00AC088E"/>
    <w:rsid w:val="00AC1618"/>
    <w:rsid w:val="00AC2358"/>
    <w:rsid w:val="00AD017B"/>
    <w:rsid w:val="00AD3128"/>
    <w:rsid w:val="00AD59B5"/>
    <w:rsid w:val="00AF1EA8"/>
    <w:rsid w:val="00B04F8E"/>
    <w:rsid w:val="00B10C67"/>
    <w:rsid w:val="00B4156D"/>
    <w:rsid w:val="00B610C1"/>
    <w:rsid w:val="00B67A66"/>
    <w:rsid w:val="00BA2AFC"/>
    <w:rsid w:val="00BA3CAA"/>
    <w:rsid w:val="00BA5D4A"/>
    <w:rsid w:val="00BC338F"/>
    <w:rsid w:val="00BF10AC"/>
    <w:rsid w:val="00BF591E"/>
    <w:rsid w:val="00C00B7C"/>
    <w:rsid w:val="00C35A0F"/>
    <w:rsid w:val="00C6032B"/>
    <w:rsid w:val="00C67E00"/>
    <w:rsid w:val="00C84832"/>
    <w:rsid w:val="00C9450A"/>
    <w:rsid w:val="00C9712E"/>
    <w:rsid w:val="00CA4CC9"/>
    <w:rsid w:val="00CC14D7"/>
    <w:rsid w:val="00CC2014"/>
    <w:rsid w:val="00CF228B"/>
    <w:rsid w:val="00CF2CBC"/>
    <w:rsid w:val="00D025C0"/>
    <w:rsid w:val="00D266E8"/>
    <w:rsid w:val="00D45C18"/>
    <w:rsid w:val="00D4775A"/>
    <w:rsid w:val="00D764CA"/>
    <w:rsid w:val="00DC2752"/>
    <w:rsid w:val="00DF594C"/>
    <w:rsid w:val="00E37579"/>
    <w:rsid w:val="00E710BE"/>
    <w:rsid w:val="00EB4DF4"/>
    <w:rsid w:val="00ED0F65"/>
    <w:rsid w:val="00EF13E7"/>
    <w:rsid w:val="00F055BA"/>
    <w:rsid w:val="00F06BE7"/>
    <w:rsid w:val="00F070E6"/>
    <w:rsid w:val="00F15A81"/>
    <w:rsid w:val="00F3149D"/>
    <w:rsid w:val="00F379C1"/>
    <w:rsid w:val="00F53199"/>
    <w:rsid w:val="00F54957"/>
    <w:rsid w:val="00F635D8"/>
    <w:rsid w:val="00F7599F"/>
    <w:rsid w:val="00FA2397"/>
    <w:rsid w:val="00FC54A1"/>
    <w:rsid w:val="00FF7408"/>
    <w:rsid w:val="026727F2"/>
    <w:rsid w:val="05F760D5"/>
    <w:rsid w:val="2F3A0614"/>
    <w:rsid w:val="6B75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jc w:val="left"/>
      <w:outlineLvl w:val="0"/>
    </w:pPr>
    <w:rPr>
      <w:rFonts w:ascii="微软雅黑" w:hAnsi="微软雅黑" w:eastAsia="微软雅黑" w:cs="Times New Roman"/>
      <w:b/>
      <w:sz w:val="32"/>
      <w:szCs w:val="24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4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4">
    <w:name w:val="List Paragraph"/>
    <w:basedOn w:val="1"/>
    <w:qFormat/>
    <w:uiPriority w:val="34"/>
    <w:pPr>
      <w:adjustRightInd w:val="0"/>
      <w:ind w:firstLine="420" w:firstLineChars="200"/>
      <w:textAlignment w:val="baseline"/>
    </w:pPr>
    <w:rPr>
      <w:rFonts w:ascii="Times New Roman" w:hAnsi="Times New Roman" w:eastAsia="仿宋" w:cs="Times New Roman"/>
      <w:sz w:val="24"/>
      <w:szCs w:val="20"/>
    </w:rPr>
  </w:style>
  <w:style w:type="character" w:customStyle="1" w:styleId="15">
    <w:name w:val="标题 1 Char"/>
    <w:basedOn w:val="8"/>
    <w:link w:val="2"/>
    <w:qFormat/>
    <w:uiPriority w:val="0"/>
    <w:rPr>
      <w:rFonts w:ascii="微软雅黑" w:hAnsi="微软雅黑" w:eastAsia="微软雅黑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BDE487-DF82-455A-9B56-1C2ED93D0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617</Words>
  <Characters>3522</Characters>
  <Lines>29</Lines>
  <Paragraphs>8</Paragraphs>
  <TotalTime>2</TotalTime>
  <ScaleCrop>false</ScaleCrop>
  <LinksUpToDate>false</LinksUpToDate>
  <CharactersWithSpaces>4131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2024-10-21T04:31:00Z</dcterms:created>
  <dc:creator>Windows User</dc:creator>
  <cp:lastModifiedBy>Administrator</cp:lastModifiedBy>
  <cp:lastPrinted>2020-08-05T03:05:00Z</cp:lastPrinted>
  <dcterms:modified xsi:type="dcterms:W3CDTF">2024-11-29T05:35:38Z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397D53B98D884F6EB9CEFB213954D840_13</vt:lpwstr>
  </property>
</Properties>
</file>