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24FA" w:rsidRPr="00024AB7" w:rsidRDefault="002324FA" w:rsidP="002324FA">
      <w:pPr>
        <w:jc w:val="center"/>
        <w:rPr>
          <w:rFonts w:ascii="宋体" w:hAnsi="宋体"/>
          <w:sz w:val="36"/>
          <w:szCs w:val="21"/>
        </w:rPr>
      </w:pPr>
      <w:r w:rsidRPr="00024AB7">
        <w:rPr>
          <w:rFonts w:ascii="宋体" w:hAnsi="宋体" w:hint="eastAsia"/>
          <w:sz w:val="36"/>
          <w:szCs w:val="21"/>
        </w:rPr>
        <w:t>龙游县财政局信息系统网络安全</w:t>
      </w:r>
    </w:p>
    <w:p w:rsidR="002324FA" w:rsidRPr="00024AB7" w:rsidRDefault="002324FA" w:rsidP="002324FA">
      <w:pPr>
        <w:jc w:val="center"/>
        <w:rPr>
          <w:rFonts w:ascii="宋体" w:hAnsi="宋体"/>
          <w:sz w:val="36"/>
          <w:szCs w:val="21"/>
        </w:rPr>
      </w:pPr>
      <w:r w:rsidRPr="00024AB7">
        <w:rPr>
          <w:rFonts w:ascii="宋体" w:hAnsi="宋体" w:hint="eastAsia"/>
          <w:sz w:val="36"/>
          <w:szCs w:val="21"/>
        </w:rPr>
        <w:t>等级保护测评技术要求</w:t>
      </w:r>
    </w:p>
    <w:p w:rsidR="002324FA" w:rsidRPr="00024AB7" w:rsidRDefault="002324FA" w:rsidP="002324FA">
      <w:pPr>
        <w:spacing w:line="360" w:lineRule="auto"/>
        <w:ind w:firstLineChars="200" w:firstLine="482"/>
        <w:rPr>
          <w:rFonts w:ascii="宋体" w:hAnsi="宋体"/>
          <w:b/>
          <w:bCs/>
          <w:sz w:val="24"/>
          <w:szCs w:val="24"/>
        </w:rPr>
      </w:pPr>
      <w:r w:rsidRPr="00024AB7">
        <w:rPr>
          <w:rFonts w:ascii="宋体" w:hAnsi="宋体" w:hint="eastAsia"/>
          <w:b/>
          <w:bCs/>
          <w:sz w:val="24"/>
          <w:szCs w:val="24"/>
        </w:rPr>
        <w:t>一</w:t>
      </w:r>
      <w:r w:rsidRPr="00024AB7">
        <w:rPr>
          <w:rFonts w:ascii="宋体" w:hAnsi="宋体"/>
          <w:b/>
          <w:bCs/>
          <w:sz w:val="24"/>
          <w:szCs w:val="24"/>
        </w:rPr>
        <w:t>、</w:t>
      </w:r>
      <w:r w:rsidRPr="00024AB7">
        <w:rPr>
          <w:rFonts w:ascii="宋体" w:hAnsi="宋体" w:hint="eastAsia"/>
          <w:b/>
          <w:bCs/>
          <w:sz w:val="24"/>
          <w:szCs w:val="24"/>
        </w:rPr>
        <w:t>供应商要求</w:t>
      </w:r>
    </w:p>
    <w:p w:rsidR="002324FA" w:rsidRPr="00024AB7" w:rsidRDefault="002324FA" w:rsidP="002324FA">
      <w:pPr>
        <w:ind w:firstLineChars="225" w:firstLine="540"/>
        <w:rPr>
          <w:rFonts w:ascii="宋体" w:hAnsi="宋体"/>
          <w:sz w:val="24"/>
          <w:szCs w:val="24"/>
        </w:rPr>
      </w:pPr>
      <w:r w:rsidRPr="00024AB7">
        <w:rPr>
          <w:rFonts w:ascii="宋体" w:hAnsi="宋体" w:hint="eastAsia"/>
          <w:sz w:val="24"/>
          <w:szCs w:val="24"/>
        </w:rPr>
        <w:t>1、符合政府采购法第二十二条：1）具有独立承担民事责任的能力；2）具有良好的商业信誉和健全的财务会计制度；3）具有履行合同所必需的设备和专业技术能力；4）有依法缴纳税收和社会保障资金的良好记录；5）参加政府采购活动前五年，在经营活动中没有重大违法记录及行业主管部门的处罚整改记录；6）法律、行政法规规定的其他条件。</w:t>
      </w:r>
    </w:p>
    <w:p w:rsidR="002324FA" w:rsidRPr="00024AB7" w:rsidRDefault="002324FA" w:rsidP="002324FA">
      <w:pPr>
        <w:ind w:firstLineChars="225" w:firstLine="540"/>
        <w:rPr>
          <w:rFonts w:ascii="宋体" w:hAnsi="宋体"/>
          <w:sz w:val="24"/>
          <w:szCs w:val="24"/>
        </w:rPr>
      </w:pPr>
      <w:r w:rsidRPr="00024AB7">
        <w:rPr>
          <w:rFonts w:ascii="宋体" w:hAnsi="宋体" w:hint="eastAsia"/>
          <w:sz w:val="24"/>
          <w:szCs w:val="24"/>
        </w:rPr>
        <w:t>2、已获得国家网络安全等级保护工作协调小组办公室推荐的测评机构。</w:t>
      </w:r>
    </w:p>
    <w:p w:rsidR="002324FA" w:rsidRPr="00024AB7" w:rsidRDefault="002324FA" w:rsidP="002324FA">
      <w:pPr>
        <w:ind w:firstLineChars="225" w:firstLine="540"/>
        <w:rPr>
          <w:rFonts w:ascii="宋体" w:hAnsi="宋体"/>
          <w:sz w:val="24"/>
          <w:szCs w:val="24"/>
        </w:rPr>
      </w:pPr>
      <w:r w:rsidRPr="00024AB7">
        <w:rPr>
          <w:rFonts w:ascii="宋体" w:hAnsi="宋体" w:hint="eastAsia"/>
          <w:sz w:val="24"/>
          <w:szCs w:val="24"/>
        </w:rPr>
        <w:t>3、为“浙等保[2014]1号”文件中所列的测评机构。</w:t>
      </w:r>
    </w:p>
    <w:p w:rsidR="002324FA" w:rsidRPr="00024AB7" w:rsidRDefault="002324FA" w:rsidP="002324FA">
      <w:pPr>
        <w:ind w:firstLineChars="225" w:firstLine="540"/>
        <w:rPr>
          <w:rFonts w:ascii="宋体" w:hAnsi="宋体"/>
          <w:sz w:val="24"/>
          <w:szCs w:val="24"/>
        </w:rPr>
      </w:pPr>
      <w:r w:rsidRPr="00024AB7">
        <w:rPr>
          <w:rFonts w:ascii="宋体" w:hAnsi="宋体" w:hint="eastAsia"/>
          <w:sz w:val="24"/>
          <w:szCs w:val="24"/>
        </w:rPr>
        <w:t>4、具有政府部门认可的内网资产发现系统著作权证书、内网流量监控系统著作权证书、网站漏洞扫描系统著作权证书、服务器漏洞扫描系统著作权证书提供证书复印件优先考虑。</w:t>
      </w:r>
    </w:p>
    <w:p w:rsidR="002324FA" w:rsidRPr="00024AB7" w:rsidRDefault="002324FA" w:rsidP="002324FA">
      <w:pPr>
        <w:ind w:firstLineChars="200" w:firstLine="482"/>
        <w:rPr>
          <w:rFonts w:ascii="宋体" w:hAnsi="宋体"/>
          <w:b/>
          <w:bCs/>
          <w:sz w:val="24"/>
          <w:szCs w:val="24"/>
        </w:rPr>
      </w:pPr>
      <w:r w:rsidRPr="00024AB7">
        <w:rPr>
          <w:rFonts w:ascii="宋体" w:hAnsi="宋体" w:hint="eastAsia"/>
          <w:b/>
          <w:bCs/>
          <w:sz w:val="24"/>
          <w:szCs w:val="24"/>
        </w:rPr>
        <w:t>二、服务内容</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依据相应等级信息系统的基本要求和安全目标，设计出等级化、符合系统特点、融管理和技术为一体的整体安全保障体系，以信息系统的实际情况和现实问题为基础，遵照国家的法律法规和标准规范，参照国家的安全标准，根据等级保护基本要求对当前信息系统网络安全作一次全面的检查，形成测评报告，使技术管理部门对系统在网络安全方面有一个全面的了解，及时发现风险、漏洞所在，</w:t>
      </w:r>
      <w:r w:rsidRPr="00024AB7">
        <w:rPr>
          <w:rFonts w:ascii="宋体" w:hAnsi="宋体" w:hint="eastAsia"/>
          <w:sz w:val="24"/>
          <w:szCs w:val="24"/>
          <w:lang w:val="zh-CN"/>
        </w:rPr>
        <w:t>从而进行有针对性的加强和完善</w:t>
      </w:r>
      <w:r w:rsidRPr="00024AB7">
        <w:rPr>
          <w:rFonts w:ascii="宋体" w:hAnsi="宋体" w:hint="eastAsia"/>
          <w:sz w:val="24"/>
          <w:szCs w:val="24"/>
        </w:rPr>
        <w:t>网络安全等级保护建设工作，以增强单位信息系统抗风险能力。</w:t>
      </w:r>
    </w:p>
    <w:tbl>
      <w:tblPr>
        <w:tblW w:w="47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2"/>
        <w:gridCol w:w="3237"/>
        <w:gridCol w:w="2354"/>
        <w:gridCol w:w="1423"/>
      </w:tblGrid>
      <w:tr w:rsidR="002324FA" w:rsidTr="00FB444D">
        <w:trPr>
          <w:trHeight w:val="501"/>
          <w:jc w:val="center"/>
        </w:trPr>
        <w:tc>
          <w:tcPr>
            <w:tcW w:w="1054" w:type="dxa"/>
            <w:shd w:val="clear" w:color="auto" w:fill="D0CECE"/>
          </w:tcPr>
          <w:p w:rsidR="002324FA" w:rsidRPr="00024AB7" w:rsidRDefault="002324FA" w:rsidP="00FB444D">
            <w:pPr>
              <w:pStyle w:val="a3"/>
              <w:spacing w:before="156" w:after="156" w:line="240" w:lineRule="auto"/>
              <w:ind w:left="-18"/>
              <w:jc w:val="center"/>
              <w:rPr>
                <w:rFonts w:hAnsi="宋体" w:cs="宋体"/>
                <w:b/>
                <w:color w:val="000000"/>
                <w:shd w:val="clear" w:color="FFFFFF" w:fill="D9D9D9"/>
                <w:lang w:val="zh-CN"/>
              </w:rPr>
            </w:pPr>
            <w:r w:rsidRPr="00024AB7">
              <w:rPr>
                <w:rFonts w:hAnsi="宋体" w:cs="宋体" w:hint="eastAsia"/>
                <w:b/>
                <w:color w:val="000000"/>
                <w:shd w:val="clear" w:color="FFFFFF" w:fill="D9D9D9"/>
                <w:lang w:val="zh-CN"/>
              </w:rPr>
              <w:t>序号</w:t>
            </w:r>
          </w:p>
        </w:tc>
        <w:tc>
          <w:tcPr>
            <w:tcW w:w="3151" w:type="dxa"/>
            <w:shd w:val="clear" w:color="auto" w:fill="D0CECE"/>
          </w:tcPr>
          <w:p w:rsidR="002324FA" w:rsidRPr="00024AB7" w:rsidRDefault="002324FA" w:rsidP="00FB444D">
            <w:pPr>
              <w:pStyle w:val="a3"/>
              <w:spacing w:before="156" w:after="156" w:line="240" w:lineRule="auto"/>
              <w:ind w:left="-18"/>
              <w:jc w:val="center"/>
              <w:rPr>
                <w:rFonts w:hAnsi="宋体" w:cs="宋体"/>
                <w:b/>
                <w:color w:val="000000"/>
                <w:shd w:val="clear" w:color="FFFFFF" w:fill="D9D9D9"/>
                <w:lang w:val="zh-CN"/>
              </w:rPr>
            </w:pPr>
            <w:r w:rsidRPr="00024AB7">
              <w:rPr>
                <w:rFonts w:hAnsi="宋体" w:cs="宋体" w:hint="eastAsia"/>
                <w:b/>
                <w:color w:val="000000"/>
                <w:shd w:val="clear" w:color="FFFFFF" w:fill="D9D9D9"/>
                <w:lang w:val="zh-CN"/>
              </w:rPr>
              <w:t>系统名称</w:t>
            </w:r>
          </w:p>
        </w:tc>
        <w:tc>
          <w:tcPr>
            <w:tcW w:w="2291" w:type="dxa"/>
            <w:shd w:val="clear" w:color="auto" w:fill="D0CECE"/>
          </w:tcPr>
          <w:p w:rsidR="002324FA" w:rsidRPr="00024AB7" w:rsidRDefault="002324FA" w:rsidP="00FB444D">
            <w:pPr>
              <w:pStyle w:val="a3"/>
              <w:spacing w:before="156" w:after="156" w:line="240" w:lineRule="auto"/>
              <w:ind w:left="-18"/>
              <w:jc w:val="center"/>
              <w:rPr>
                <w:rFonts w:hAnsi="宋体" w:cs="宋体"/>
                <w:b/>
                <w:color w:val="000000"/>
                <w:shd w:val="clear" w:color="FFFFFF" w:fill="D9D9D9"/>
                <w:lang w:val="zh-CN"/>
              </w:rPr>
            </w:pPr>
            <w:r w:rsidRPr="00024AB7">
              <w:rPr>
                <w:rFonts w:hAnsi="宋体" w:cs="宋体" w:hint="eastAsia"/>
                <w:b/>
                <w:color w:val="000000"/>
                <w:shd w:val="clear" w:color="FFFFFF" w:fill="D9D9D9"/>
                <w:lang w:val="zh-CN"/>
              </w:rPr>
              <w:t>级别</w:t>
            </w:r>
          </w:p>
        </w:tc>
        <w:tc>
          <w:tcPr>
            <w:tcW w:w="1385" w:type="dxa"/>
            <w:shd w:val="clear" w:color="auto" w:fill="D0CECE"/>
          </w:tcPr>
          <w:p w:rsidR="002324FA" w:rsidRPr="00024AB7" w:rsidRDefault="002324FA" w:rsidP="00FB444D">
            <w:pPr>
              <w:pStyle w:val="a3"/>
              <w:spacing w:before="156" w:after="156" w:line="240" w:lineRule="auto"/>
              <w:ind w:left="-18"/>
              <w:jc w:val="center"/>
              <w:rPr>
                <w:rFonts w:hAnsi="宋体" w:cs="宋体"/>
                <w:b/>
                <w:color w:val="000000"/>
                <w:shd w:val="clear" w:color="FFFFFF" w:fill="D9D9D9"/>
                <w:lang w:val="zh-CN"/>
              </w:rPr>
            </w:pPr>
            <w:r w:rsidRPr="00024AB7">
              <w:rPr>
                <w:rFonts w:hAnsi="宋体" w:cs="宋体" w:hint="eastAsia"/>
                <w:b/>
                <w:color w:val="000000"/>
                <w:shd w:val="clear" w:color="FFFFFF" w:fill="D9D9D9"/>
                <w:lang w:val="zh-CN"/>
              </w:rPr>
              <w:t>备注</w:t>
            </w:r>
          </w:p>
        </w:tc>
      </w:tr>
      <w:tr w:rsidR="002324FA" w:rsidTr="00FB444D">
        <w:trPr>
          <w:trHeight w:val="501"/>
          <w:jc w:val="center"/>
        </w:trPr>
        <w:tc>
          <w:tcPr>
            <w:tcW w:w="1054" w:type="dxa"/>
            <w:vAlign w:val="center"/>
          </w:tcPr>
          <w:p w:rsidR="002324FA" w:rsidRPr="00024AB7" w:rsidRDefault="002324FA" w:rsidP="00FB444D">
            <w:pPr>
              <w:pStyle w:val="a3"/>
              <w:spacing w:before="156" w:after="156" w:line="240" w:lineRule="auto"/>
              <w:ind w:left="-18"/>
              <w:jc w:val="center"/>
              <w:rPr>
                <w:rFonts w:hAnsi="宋体"/>
                <w:b/>
                <w:sz w:val="21"/>
                <w:szCs w:val="21"/>
              </w:rPr>
            </w:pPr>
            <w:r w:rsidRPr="00024AB7">
              <w:rPr>
                <w:rFonts w:hAnsi="宋体" w:hint="eastAsia"/>
                <w:b/>
                <w:sz w:val="21"/>
                <w:szCs w:val="21"/>
              </w:rPr>
              <w:t>1</w:t>
            </w:r>
          </w:p>
        </w:tc>
        <w:tc>
          <w:tcPr>
            <w:tcW w:w="3151" w:type="dxa"/>
            <w:vAlign w:val="center"/>
          </w:tcPr>
          <w:p w:rsidR="002324FA" w:rsidRPr="00024AB7" w:rsidRDefault="002324FA" w:rsidP="00FB444D">
            <w:pPr>
              <w:pStyle w:val="a3"/>
              <w:spacing w:before="156" w:after="156" w:line="240" w:lineRule="auto"/>
              <w:ind w:left="-18"/>
              <w:jc w:val="center"/>
              <w:rPr>
                <w:rFonts w:hAnsi="宋体"/>
                <w:b/>
                <w:sz w:val="21"/>
                <w:szCs w:val="21"/>
              </w:rPr>
            </w:pPr>
            <w:r w:rsidRPr="00024AB7">
              <w:rPr>
                <w:rFonts w:hAnsi="宋体" w:hint="eastAsia"/>
                <w:b/>
                <w:sz w:val="21"/>
                <w:szCs w:val="21"/>
              </w:rPr>
              <w:t>金财工程一体化系统</w:t>
            </w:r>
          </w:p>
        </w:tc>
        <w:tc>
          <w:tcPr>
            <w:tcW w:w="2291" w:type="dxa"/>
            <w:vAlign w:val="center"/>
          </w:tcPr>
          <w:p w:rsidR="002324FA" w:rsidRPr="00024AB7" w:rsidRDefault="002324FA" w:rsidP="00FB444D">
            <w:pPr>
              <w:pStyle w:val="a3"/>
              <w:spacing w:before="156" w:after="156" w:line="240" w:lineRule="auto"/>
              <w:jc w:val="center"/>
              <w:rPr>
                <w:rFonts w:hAnsi="宋体" w:cs="宋体"/>
                <w:b/>
                <w:sz w:val="21"/>
                <w:szCs w:val="21"/>
                <w:lang w:val="zh-CN"/>
              </w:rPr>
            </w:pPr>
            <w:r w:rsidRPr="00024AB7">
              <w:rPr>
                <w:rFonts w:hAnsi="宋体" w:cs="宋体" w:hint="eastAsia"/>
                <w:b/>
                <w:sz w:val="21"/>
                <w:szCs w:val="21"/>
                <w:lang w:val="zh-CN"/>
              </w:rPr>
              <w:t>第三级</w:t>
            </w:r>
          </w:p>
        </w:tc>
        <w:tc>
          <w:tcPr>
            <w:tcW w:w="1385" w:type="dxa"/>
            <w:vAlign w:val="center"/>
          </w:tcPr>
          <w:p w:rsidR="002324FA" w:rsidRPr="00024AB7" w:rsidRDefault="002324FA" w:rsidP="00FB444D">
            <w:pPr>
              <w:pStyle w:val="a3"/>
              <w:spacing w:before="156" w:after="156" w:line="240" w:lineRule="auto"/>
              <w:jc w:val="center"/>
              <w:rPr>
                <w:rFonts w:hAnsi="宋体" w:cs="宋体"/>
                <w:b/>
                <w:sz w:val="21"/>
                <w:szCs w:val="21"/>
                <w:lang w:val="zh-CN"/>
              </w:rPr>
            </w:pPr>
            <w:r w:rsidRPr="00024AB7">
              <w:rPr>
                <w:rFonts w:hAnsi="宋体" w:cs="宋体" w:hint="eastAsia"/>
                <w:b/>
                <w:sz w:val="21"/>
                <w:szCs w:val="21"/>
                <w:lang w:val="zh-CN"/>
              </w:rPr>
              <w:t>2</w:t>
            </w:r>
            <w:r>
              <w:rPr>
                <w:rFonts w:hAnsi="宋体" w:cs="宋体"/>
                <w:b/>
                <w:sz w:val="21"/>
                <w:szCs w:val="21"/>
                <w:lang w:val="zh-CN"/>
              </w:rPr>
              <w:t>02</w:t>
            </w:r>
            <w:r>
              <w:rPr>
                <w:rFonts w:hAnsi="宋体" w:cs="宋体" w:hint="eastAsia"/>
                <w:b/>
                <w:sz w:val="21"/>
                <w:szCs w:val="21"/>
                <w:lang w:val="zh-CN"/>
              </w:rPr>
              <w:t>2</w:t>
            </w:r>
            <w:r w:rsidRPr="00024AB7">
              <w:rPr>
                <w:rFonts w:hAnsi="宋体" w:cs="宋体" w:hint="eastAsia"/>
                <w:b/>
                <w:sz w:val="21"/>
                <w:szCs w:val="21"/>
                <w:lang w:val="zh-CN"/>
              </w:rPr>
              <w:t>年度复测评</w:t>
            </w:r>
          </w:p>
        </w:tc>
      </w:tr>
      <w:tr w:rsidR="002324FA" w:rsidTr="00FB444D">
        <w:trPr>
          <w:trHeight w:val="501"/>
          <w:jc w:val="center"/>
        </w:trPr>
        <w:tc>
          <w:tcPr>
            <w:tcW w:w="1054" w:type="dxa"/>
            <w:vAlign w:val="center"/>
          </w:tcPr>
          <w:p w:rsidR="002324FA" w:rsidRPr="00024AB7" w:rsidRDefault="002324FA" w:rsidP="00FB444D">
            <w:pPr>
              <w:pStyle w:val="a3"/>
              <w:spacing w:before="156" w:after="156" w:line="240" w:lineRule="auto"/>
              <w:ind w:left="-18"/>
              <w:jc w:val="center"/>
              <w:rPr>
                <w:rFonts w:hAnsi="宋体"/>
                <w:b/>
                <w:sz w:val="21"/>
                <w:szCs w:val="21"/>
              </w:rPr>
            </w:pPr>
            <w:r w:rsidRPr="00024AB7">
              <w:rPr>
                <w:rFonts w:hAnsi="宋体" w:hint="eastAsia"/>
                <w:b/>
                <w:sz w:val="21"/>
                <w:szCs w:val="21"/>
              </w:rPr>
              <w:t>2</w:t>
            </w:r>
          </w:p>
        </w:tc>
        <w:tc>
          <w:tcPr>
            <w:tcW w:w="3151" w:type="dxa"/>
            <w:vAlign w:val="center"/>
          </w:tcPr>
          <w:p w:rsidR="002324FA" w:rsidRPr="00024AB7" w:rsidRDefault="002324FA" w:rsidP="00FB444D">
            <w:pPr>
              <w:pStyle w:val="a3"/>
              <w:spacing w:before="156" w:after="156" w:line="240" w:lineRule="auto"/>
              <w:ind w:left="-18"/>
              <w:jc w:val="center"/>
              <w:rPr>
                <w:rFonts w:hAnsi="宋体"/>
                <w:b/>
                <w:sz w:val="21"/>
                <w:szCs w:val="21"/>
              </w:rPr>
            </w:pPr>
            <w:r w:rsidRPr="00024AB7">
              <w:rPr>
                <w:rFonts w:hAnsi="宋体" w:hint="eastAsia"/>
                <w:b/>
                <w:sz w:val="21"/>
                <w:szCs w:val="21"/>
              </w:rPr>
              <w:t>网络系统</w:t>
            </w:r>
          </w:p>
        </w:tc>
        <w:tc>
          <w:tcPr>
            <w:tcW w:w="2291" w:type="dxa"/>
            <w:vAlign w:val="center"/>
          </w:tcPr>
          <w:p w:rsidR="002324FA" w:rsidRPr="00024AB7" w:rsidRDefault="002324FA" w:rsidP="00FB444D">
            <w:pPr>
              <w:pStyle w:val="a3"/>
              <w:spacing w:before="156" w:after="156" w:line="240" w:lineRule="auto"/>
              <w:jc w:val="center"/>
              <w:rPr>
                <w:rFonts w:hAnsi="宋体" w:cs="宋体"/>
                <w:b/>
                <w:sz w:val="21"/>
                <w:szCs w:val="21"/>
                <w:lang w:val="zh-CN"/>
              </w:rPr>
            </w:pPr>
            <w:r w:rsidRPr="00024AB7">
              <w:rPr>
                <w:rFonts w:hAnsi="宋体" w:cs="宋体" w:hint="eastAsia"/>
                <w:b/>
                <w:sz w:val="21"/>
                <w:szCs w:val="21"/>
                <w:lang w:val="zh-CN"/>
              </w:rPr>
              <w:t>第三级</w:t>
            </w:r>
          </w:p>
        </w:tc>
        <w:tc>
          <w:tcPr>
            <w:tcW w:w="1385" w:type="dxa"/>
            <w:vAlign w:val="center"/>
          </w:tcPr>
          <w:p w:rsidR="002324FA" w:rsidRPr="00024AB7" w:rsidRDefault="002324FA" w:rsidP="00FB444D">
            <w:pPr>
              <w:pStyle w:val="a3"/>
              <w:spacing w:before="156" w:after="156" w:line="240" w:lineRule="auto"/>
              <w:jc w:val="center"/>
              <w:rPr>
                <w:rFonts w:hAnsi="宋体" w:cs="宋体"/>
                <w:b/>
                <w:sz w:val="21"/>
                <w:szCs w:val="21"/>
                <w:lang w:val="zh-CN"/>
              </w:rPr>
            </w:pPr>
            <w:r w:rsidRPr="00024AB7">
              <w:rPr>
                <w:rFonts w:hAnsi="宋体" w:cs="宋体" w:hint="eastAsia"/>
                <w:b/>
                <w:sz w:val="21"/>
                <w:szCs w:val="21"/>
                <w:lang w:val="zh-CN"/>
              </w:rPr>
              <w:t>2</w:t>
            </w:r>
            <w:r w:rsidRPr="00024AB7">
              <w:rPr>
                <w:rFonts w:hAnsi="宋体" w:cs="宋体"/>
                <w:b/>
                <w:sz w:val="21"/>
                <w:szCs w:val="21"/>
                <w:lang w:val="zh-CN"/>
              </w:rPr>
              <w:t>02</w:t>
            </w:r>
            <w:r>
              <w:rPr>
                <w:rFonts w:hAnsi="宋体" w:cs="宋体" w:hint="eastAsia"/>
                <w:b/>
                <w:sz w:val="21"/>
                <w:szCs w:val="21"/>
                <w:lang w:val="zh-CN"/>
              </w:rPr>
              <w:t>2</w:t>
            </w:r>
            <w:r w:rsidRPr="00024AB7">
              <w:rPr>
                <w:rFonts w:hAnsi="宋体" w:cs="宋体" w:hint="eastAsia"/>
                <w:b/>
                <w:sz w:val="21"/>
                <w:szCs w:val="21"/>
                <w:lang w:val="zh-CN"/>
              </w:rPr>
              <w:t>年度复测评</w:t>
            </w:r>
          </w:p>
        </w:tc>
      </w:tr>
    </w:tbl>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根据国家等级保护相关标准，投标人对上述信息系统完成测评、整改、报备等工作。要求对以上业务信息系统进行摸底、分析和梳理，提出测评方案。逐一对信息系统进行安全等级保护测评，信息系统安全等级保护测评的内容包括但不限于以下内容：</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(1) 安全技术测评：</w:t>
      </w:r>
      <w:bookmarkStart w:id="0" w:name="_Hlk37950469"/>
      <w:r w:rsidRPr="00024AB7">
        <w:rPr>
          <w:rFonts w:ascii="宋体" w:hAnsi="宋体" w:hint="eastAsia"/>
          <w:sz w:val="24"/>
          <w:szCs w:val="24"/>
        </w:rPr>
        <w:t>包括安全物理环境、安全区域边界、安全计算环境、安全通信网络、安全管理中心五个方面的安全测评；</w:t>
      </w:r>
      <w:bookmarkEnd w:id="0"/>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(2) 安全管理测评：安全管理机构、安全管理制度、人员安全管理、系统建设管理和系统运维管理等五个方面的安全控制测评；</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(3)完成测评工作后，提出整改方案并实施整改，最后出具符合公安机关要求的信息系统安全保护等级测评报告，并协助上述系统单位完成信息系统安全保护等级备案工作。</w:t>
      </w:r>
    </w:p>
    <w:p w:rsidR="002324FA" w:rsidRPr="00024AB7" w:rsidRDefault="002324FA" w:rsidP="002324FA">
      <w:pPr>
        <w:ind w:firstLineChars="200" w:firstLine="482"/>
        <w:rPr>
          <w:rFonts w:ascii="宋体" w:hAnsi="宋体"/>
          <w:b/>
          <w:bCs/>
          <w:sz w:val="24"/>
          <w:szCs w:val="24"/>
        </w:rPr>
      </w:pPr>
      <w:r w:rsidRPr="00024AB7">
        <w:rPr>
          <w:rFonts w:ascii="宋体" w:hAnsi="宋体" w:hint="eastAsia"/>
          <w:b/>
          <w:bCs/>
          <w:sz w:val="24"/>
          <w:szCs w:val="24"/>
        </w:rPr>
        <w:t>三、测评依据</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开展重要信息系统等级测评等服务，需遵循以下要求及标准：</w:t>
      </w:r>
    </w:p>
    <w:p w:rsidR="002324FA" w:rsidRPr="00024AB7" w:rsidRDefault="002324FA" w:rsidP="002324FA">
      <w:pPr>
        <w:ind w:firstLine="420"/>
        <w:rPr>
          <w:rFonts w:ascii="宋体" w:hAnsi="宋体"/>
          <w:sz w:val="24"/>
          <w:szCs w:val="24"/>
        </w:rPr>
      </w:pPr>
      <w:bookmarkStart w:id="1" w:name="_Toc404586129"/>
      <w:bookmarkStart w:id="2" w:name="_Toc20047"/>
      <w:r w:rsidRPr="00024AB7">
        <w:rPr>
          <w:rFonts w:ascii="宋体" w:hAnsi="宋体" w:hint="eastAsia"/>
          <w:sz w:val="24"/>
          <w:szCs w:val="24"/>
        </w:rPr>
        <w:lastRenderedPageBreak/>
        <w:t>1）中华人民共和国计算机信息系统安全保护条例（国务院第147号令）；</w:t>
      </w:r>
    </w:p>
    <w:p w:rsidR="002324FA" w:rsidRPr="00024AB7" w:rsidRDefault="002324FA" w:rsidP="002324FA">
      <w:pPr>
        <w:ind w:leftChars="200" w:left="420"/>
        <w:rPr>
          <w:rFonts w:ascii="宋体" w:hAnsi="宋体"/>
          <w:sz w:val="24"/>
          <w:szCs w:val="24"/>
        </w:rPr>
      </w:pPr>
      <w:r w:rsidRPr="00024AB7">
        <w:rPr>
          <w:rFonts w:ascii="宋体" w:hAnsi="宋体" w:hint="eastAsia"/>
          <w:sz w:val="24"/>
          <w:szCs w:val="24"/>
        </w:rPr>
        <w:t>2） 关于开展全国重要信息系统安全等级保护定级工作的通知（公信安〔2007〕861号）；</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3）信息安全等级保护管理办法(公通字[2007]43号）</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4）信息系统安全等级保护定级指南（GB/T 22240-2008）；</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5）信息系统安全等级保护基本要求(GB/T 22239-2019）；</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6）信息系统安全等级保护测评要求(GB/T 28448-2019）；</w:t>
      </w:r>
    </w:p>
    <w:bookmarkEnd w:id="1"/>
    <w:bookmarkEnd w:id="2"/>
    <w:p w:rsidR="002324FA" w:rsidRPr="00024AB7" w:rsidRDefault="002324FA" w:rsidP="002324FA">
      <w:pPr>
        <w:ind w:firstLine="420"/>
        <w:rPr>
          <w:rFonts w:ascii="宋体" w:hAnsi="宋体"/>
          <w:sz w:val="24"/>
          <w:szCs w:val="24"/>
        </w:rPr>
      </w:pPr>
      <w:r w:rsidRPr="00024AB7">
        <w:rPr>
          <w:rFonts w:ascii="宋体" w:hAnsi="宋体" w:hint="eastAsia"/>
          <w:sz w:val="24"/>
          <w:szCs w:val="24"/>
        </w:rPr>
        <w:t>7）《浙江省信息安全等级保护管理办法》。</w:t>
      </w:r>
    </w:p>
    <w:p w:rsidR="002324FA" w:rsidRPr="00024AB7" w:rsidRDefault="002324FA" w:rsidP="002324FA">
      <w:pPr>
        <w:ind w:firstLineChars="200" w:firstLine="482"/>
        <w:rPr>
          <w:rFonts w:ascii="宋体" w:hAnsi="宋体"/>
          <w:b/>
          <w:bCs/>
          <w:sz w:val="24"/>
          <w:szCs w:val="24"/>
        </w:rPr>
      </w:pPr>
      <w:r w:rsidRPr="00024AB7">
        <w:rPr>
          <w:rFonts w:ascii="宋体" w:hAnsi="宋体" w:hint="eastAsia"/>
          <w:b/>
          <w:bCs/>
          <w:sz w:val="24"/>
          <w:szCs w:val="24"/>
        </w:rPr>
        <w:t>四、项目原则</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在本次项目实施过程中，项目团队应遵循以下原则：</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1.保密性原则</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在体系优化工作开始前，与采购人签署保密协议，规定实施过程和实施结束后技术中心敏感信息的保密工作，如对数据加密存储、清除用户数据。</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2.最小影响原则</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通过管理和技术两个层面将工作所带来的影响降至最小，避免由于占用技术中心过多人力或资源而干扰其正常业务，避免实施过程对信息系统的正常运行产生不利的影响。</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3.可操作性原则</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通过详细定义每个阶段的任务和任务实践内容，明确定义参与人员的职责和每项工作开始前的必备条件和结束时的输出结果，从而规范实施的流程，保证实施过程的可操作性和可控性。</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4.质量控制原则</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通过项目管理的方法，从项目的组织、角色定义与培训、沟通与确认、进度控制、文档控制、汇报与验收等多个环节保证评估服务的总体质量。</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5.风险规避原则</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在体系优化工作开始前，充分考虑可能引入的多方面风险，告知用户可能存在的风险，并采取相应的控制措施加以规避。</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6.符合性原则</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体系优化工作应符合国家、行业、国际等相关的安全标准与规范。</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7.整体性原则</w:t>
      </w:r>
    </w:p>
    <w:p w:rsidR="002324FA" w:rsidRPr="00024AB7" w:rsidRDefault="002324FA" w:rsidP="002324FA">
      <w:pPr>
        <w:ind w:firstLineChars="200" w:firstLine="480"/>
        <w:rPr>
          <w:rFonts w:ascii="宋体" w:hAnsi="宋体"/>
          <w:sz w:val="24"/>
          <w:szCs w:val="24"/>
        </w:rPr>
      </w:pPr>
      <w:r w:rsidRPr="00024AB7">
        <w:rPr>
          <w:rFonts w:ascii="宋体" w:hAnsi="宋体" w:hint="eastAsia"/>
          <w:sz w:val="24"/>
          <w:szCs w:val="24"/>
        </w:rPr>
        <w:t>体系优化的范围和内容应当系统性、全面，覆盖采购人安全所涉及的各个层面、业务条线、内部组织架构，力求建立全面、整体的安全防护体系。</w:t>
      </w:r>
    </w:p>
    <w:p w:rsidR="002324FA" w:rsidRPr="00024AB7" w:rsidRDefault="002324FA" w:rsidP="002324FA">
      <w:pPr>
        <w:ind w:firstLineChars="200" w:firstLine="482"/>
        <w:rPr>
          <w:rFonts w:ascii="宋体" w:hAnsi="宋体"/>
          <w:b/>
          <w:bCs/>
          <w:sz w:val="24"/>
          <w:szCs w:val="24"/>
        </w:rPr>
      </w:pPr>
      <w:r w:rsidRPr="00024AB7">
        <w:rPr>
          <w:rFonts w:ascii="宋体" w:hAnsi="宋体" w:hint="eastAsia"/>
          <w:b/>
          <w:bCs/>
          <w:sz w:val="24"/>
          <w:szCs w:val="24"/>
        </w:rPr>
        <w:t>五、测评要求</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1.投标人应详细描述本次等级保护测评的整体实施方案，包括项目概述、等保测评方案、项目实施方案、测试过程中需使用测试设备清单、时间安排、阶段性文档提交和验收标准等。</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 xml:space="preserve">2.投标人应详细描述测评人员的组成、资质及各自职责的划分。投标人应配置有经验的测评人员进行本次等级保护测评工作。 </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3.本次等级保护测评实施过程中所使用到的各种工具软件由投标人推荐，经采购人确认后由投标人提供并在测评中使用。在投标文件中应详细描述所使用的安全测评工具（软硬件型号、功能和性能描述）、使用的方式和时间、对环境和平台的要求以及使用可能对系统造成的风险等。</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4.安全测评工具软件运行可能需要的硬件平台（如笔记本电脑、PC、工作站等）和操作系统软件等由投标人推荐，经采购人确认后由投标人提供并在测评中</w:t>
      </w:r>
      <w:r w:rsidRPr="00024AB7">
        <w:rPr>
          <w:rFonts w:ascii="宋体" w:hAnsi="宋体" w:hint="eastAsia"/>
          <w:sz w:val="24"/>
          <w:szCs w:val="24"/>
        </w:rPr>
        <w:lastRenderedPageBreak/>
        <w:t>使用。</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5.安全测评需要的运行环境（如场地、网络环境等）由采购人提供，投标人应详细描述需要的运行环境的具体要求。</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6.为保障项目顺利完成，建议项目负责人具有8年以上的测评工作经验的高级测评师，并同时有注册信息安全专业人员(CISP)、信息安全保障人员证书(CISAW安全集成）、信息系统项目管理师（高级）、内审员证书、职业技能证书（网络攻防技术与信息安全应急响应-高级），如中标签合同前需提供证书原件备查。</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7、为保障项目顺利完成，建议项目技术总监具有5年以上的测评工作经验的中级测评师，并同时具有注册信息安全专业人员(CISP)、云计算安全证书(CIIP-A)、信息系统项目管理师（高级）、国家专业技术人才知识更新工程培训证书，如中标签合同前需提供证书原件备查。</w:t>
      </w:r>
    </w:p>
    <w:p w:rsidR="002324FA" w:rsidRPr="00024AB7" w:rsidRDefault="002324FA" w:rsidP="002324FA">
      <w:pPr>
        <w:ind w:firstLine="420"/>
        <w:rPr>
          <w:rFonts w:ascii="宋体" w:hAnsi="宋体"/>
          <w:b/>
          <w:bCs/>
          <w:sz w:val="24"/>
          <w:szCs w:val="24"/>
        </w:rPr>
      </w:pPr>
      <w:r w:rsidRPr="00024AB7">
        <w:rPr>
          <w:rFonts w:ascii="宋体" w:hAnsi="宋体" w:hint="eastAsia"/>
          <w:b/>
          <w:bCs/>
          <w:sz w:val="24"/>
          <w:szCs w:val="24"/>
        </w:rPr>
        <w:t>六、项目验收</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本项目输出包括且不仅仅包括以下成果：</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1.本项目输出包括且不仅仅包括以下成果：</w:t>
      </w:r>
    </w:p>
    <w:p w:rsidR="002324FA" w:rsidRPr="00024AB7" w:rsidRDefault="002324FA" w:rsidP="002324FA">
      <w:pPr>
        <w:pStyle w:val="1"/>
        <w:numPr>
          <w:ilvl w:val="0"/>
          <w:numId w:val="1"/>
        </w:numPr>
        <w:ind w:firstLineChars="0"/>
        <w:rPr>
          <w:rFonts w:ascii="宋体" w:hAnsi="宋体"/>
          <w:sz w:val="24"/>
          <w:szCs w:val="24"/>
        </w:rPr>
      </w:pPr>
      <w:r w:rsidRPr="00024AB7">
        <w:rPr>
          <w:rFonts w:ascii="宋体" w:hAnsi="宋体" w:hint="eastAsia"/>
          <w:sz w:val="24"/>
          <w:szCs w:val="24"/>
        </w:rPr>
        <w:t>《网络安全等级保护定级建议报告》</w:t>
      </w:r>
    </w:p>
    <w:p w:rsidR="002324FA" w:rsidRPr="00024AB7" w:rsidRDefault="002324FA" w:rsidP="002324FA">
      <w:pPr>
        <w:pStyle w:val="1"/>
        <w:numPr>
          <w:ilvl w:val="0"/>
          <w:numId w:val="1"/>
        </w:numPr>
        <w:ind w:firstLineChars="0"/>
        <w:rPr>
          <w:rFonts w:ascii="宋体" w:hAnsi="宋体"/>
          <w:sz w:val="24"/>
          <w:szCs w:val="24"/>
        </w:rPr>
      </w:pPr>
      <w:r w:rsidRPr="00024AB7">
        <w:rPr>
          <w:rFonts w:ascii="宋体" w:hAnsi="宋体" w:hint="eastAsia"/>
          <w:sz w:val="24"/>
          <w:szCs w:val="24"/>
        </w:rPr>
        <w:t>《等级保护备案表》</w:t>
      </w:r>
    </w:p>
    <w:p w:rsidR="002324FA" w:rsidRPr="00024AB7" w:rsidRDefault="002324FA" w:rsidP="002324FA">
      <w:pPr>
        <w:pStyle w:val="1"/>
        <w:numPr>
          <w:ilvl w:val="0"/>
          <w:numId w:val="1"/>
        </w:numPr>
        <w:ind w:firstLineChars="0"/>
        <w:rPr>
          <w:rFonts w:ascii="宋体" w:hAnsi="宋体"/>
          <w:sz w:val="24"/>
          <w:szCs w:val="24"/>
        </w:rPr>
      </w:pPr>
      <w:r w:rsidRPr="00024AB7">
        <w:rPr>
          <w:rFonts w:ascii="宋体" w:hAnsi="宋体" w:hint="eastAsia"/>
          <w:sz w:val="24"/>
          <w:szCs w:val="24"/>
        </w:rPr>
        <w:t>《网络安全等级保护测评报告》</w:t>
      </w:r>
    </w:p>
    <w:p w:rsidR="002324FA" w:rsidRPr="00024AB7" w:rsidRDefault="002324FA" w:rsidP="002324FA">
      <w:pPr>
        <w:pStyle w:val="1"/>
        <w:numPr>
          <w:ilvl w:val="0"/>
          <w:numId w:val="1"/>
        </w:numPr>
        <w:ind w:firstLineChars="0"/>
        <w:rPr>
          <w:rFonts w:ascii="宋体" w:hAnsi="宋体"/>
          <w:sz w:val="24"/>
          <w:szCs w:val="24"/>
        </w:rPr>
      </w:pPr>
      <w:r w:rsidRPr="00024AB7">
        <w:rPr>
          <w:rFonts w:ascii="宋体" w:hAnsi="宋体" w:hint="eastAsia"/>
          <w:sz w:val="24"/>
          <w:szCs w:val="24"/>
        </w:rPr>
        <w:t>《网络安全等级整改建议书》</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测评工作结束后，协助委托方完成系统的备案工作。</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2.</w:t>
      </w:r>
      <w:r w:rsidRPr="00024AB7">
        <w:rPr>
          <w:rFonts w:ascii="宋体" w:hAnsi="宋体"/>
          <w:sz w:val="24"/>
          <w:szCs w:val="24"/>
        </w:rPr>
        <w:t>投标人应对所有正式交付件的综合质量审查负责，指定各交付件的相关责任人，明确相关职责。</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3.</w:t>
      </w:r>
      <w:r w:rsidRPr="00024AB7">
        <w:rPr>
          <w:rFonts w:ascii="宋体" w:hAnsi="宋体"/>
          <w:sz w:val="24"/>
          <w:szCs w:val="24"/>
        </w:rPr>
        <w:t>投标人应提交</w:t>
      </w:r>
      <w:r w:rsidRPr="00024AB7">
        <w:rPr>
          <w:rFonts w:ascii="宋体" w:hAnsi="宋体" w:hint="eastAsia"/>
          <w:sz w:val="24"/>
          <w:szCs w:val="24"/>
        </w:rPr>
        <w:t>验收方案，供招标人参考</w:t>
      </w:r>
      <w:r w:rsidRPr="00024AB7">
        <w:rPr>
          <w:rFonts w:ascii="宋体" w:hAnsi="宋体"/>
          <w:sz w:val="24"/>
          <w:szCs w:val="24"/>
        </w:rPr>
        <w:t>。</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4.招标人</w:t>
      </w:r>
      <w:r w:rsidRPr="00024AB7">
        <w:rPr>
          <w:rFonts w:ascii="宋体" w:hAnsi="宋体"/>
          <w:sz w:val="24"/>
          <w:szCs w:val="24"/>
        </w:rPr>
        <w:t>将依据本项目的要求，组织相关部门或单位的技术专家对投标人提交的项目成果进行验收。</w:t>
      </w:r>
    </w:p>
    <w:p w:rsidR="002324FA" w:rsidRPr="00024AB7" w:rsidRDefault="002324FA" w:rsidP="002324FA">
      <w:pPr>
        <w:ind w:firstLineChars="200" w:firstLine="482"/>
        <w:rPr>
          <w:rFonts w:ascii="宋体" w:hAnsi="宋体"/>
          <w:b/>
          <w:bCs/>
          <w:sz w:val="24"/>
          <w:szCs w:val="24"/>
        </w:rPr>
      </w:pPr>
      <w:r w:rsidRPr="00024AB7">
        <w:rPr>
          <w:rFonts w:ascii="宋体" w:hAnsi="宋体" w:hint="eastAsia"/>
          <w:b/>
          <w:bCs/>
          <w:sz w:val="24"/>
          <w:szCs w:val="24"/>
        </w:rPr>
        <w:t>七、保密要求</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1、投标人必须和采购人签订保密协议和非侵害性协议，投标人必须要与参加此次测评项目的所有项目组成员签订保密协议和非侵害性协议，在合同签订时一并提供给采购人。</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2、投标人具体测评工作和等级保护测评报告的编写，必须在采购人的指定地点进行。对于测评中的重要资料和结果，在测评期间和测评结束后，投标人不得带离该地点。</w:t>
      </w:r>
    </w:p>
    <w:p w:rsidR="002324FA" w:rsidRPr="00024AB7" w:rsidRDefault="002324FA" w:rsidP="002324FA">
      <w:pPr>
        <w:ind w:firstLine="420"/>
        <w:rPr>
          <w:rFonts w:ascii="宋体" w:hAnsi="宋体"/>
          <w:sz w:val="24"/>
          <w:szCs w:val="24"/>
        </w:rPr>
      </w:pPr>
      <w:r w:rsidRPr="00024AB7">
        <w:rPr>
          <w:rFonts w:ascii="宋体" w:hAnsi="宋体" w:hint="eastAsia"/>
          <w:sz w:val="24"/>
          <w:szCs w:val="24"/>
        </w:rPr>
        <w:t>3、投标人对本规范书中的内容及在应标过程中接触的设备信息、数据资料等负有保密责任，不得泄露给任何第三方。无论投标人中标与否，其对上述内容的保密责任将长期存在。</w:t>
      </w:r>
    </w:p>
    <w:p w:rsidR="00463E8E" w:rsidRPr="002324FA" w:rsidRDefault="00463E8E">
      <w:pPr>
        <w:rPr>
          <w:rFonts w:hint="eastAsia"/>
        </w:rPr>
      </w:pPr>
      <w:bookmarkStart w:id="3" w:name="_GoBack"/>
      <w:bookmarkEnd w:id="3"/>
    </w:p>
    <w:sectPr w:rsidR="00463E8E" w:rsidRPr="002324F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25517"/>
    <w:multiLevelType w:val="multilevel"/>
    <w:tmpl w:val="02925517"/>
    <w:lvl w:ilvl="0">
      <w:start w:val="1"/>
      <w:numFmt w:val="bullet"/>
      <w:lvlText w:val=""/>
      <w:lvlJc w:val="left"/>
      <w:pPr>
        <w:ind w:left="840" w:hanging="420"/>
      </w:pPr>
      <w:rPr>
        <w:rFonts w:ascii="Wingdings" w:hAnsi="Wingdings" w:hint="default"/>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4D1F"/>
    <w:rsid w:val="002324FA"/>
    <w:rsid w:val="00463E8E"/>
    <w:rsid w:val="00724D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24FA"/>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qFormat/>
    <w:rsid w:val="002324FA"/>
    <w:pPr>
      <w:spacing w:beforeLines="50" w:afterLines="50" w:line="400" w:lineRule="exact"/>
    </w:pPr>
    <w:rPr>
      <w:rFonts w:ascii="宋体" w:hAnsi="Courier New"/>
      <w:sz w:val="24"/>
      <w:szCs w:val="24"/>
    </w:rPr>
  </w:style>
  <w:style w:type="character" w:customStyle="1" w:styleId="Char">
    <w:name w:val="纯文本 Char"/>
    <w:basedOn w:val="a0"/>
    <w:link w:val="a3"/>
    <w:qFormat/>
    <w:rsid w:val="002324FA"/>
    <w:rPr>
      <w:rFonts w:ascii="宋体" w:eastAsia="宋体" w:hAnsi="Courier New" w:cs="Times New Roman"/>
      <w:sz w:val="24"/>
      <w:szCs w:val="24"/>
    </w:rPr>
  </w:style>
  <w:style w:type="paragraph" w:customStyle="1" w:styleId="1">
    <w:name w:val="列表段落1"/>
    <w:basedOn w:val="a"/>
    <w:uiPriority w:val="34"/>
    <w:qFormat/>
    <w:rsid w:val="002324FA"/>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24FA"/>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qFormat/>
    <w:rsid w:val="002324FA"/>
    <w:pPr>
      <w:spacing w:beforeLines="50" w:afterLines="50" w:line="400" w:lineRule="exact"/>
    </w:pPr>
    <w:rPr>
      <w:rFonts w:ascii="宋体" w:hAnsi="Courier New"/>
      <w:sz w:val="24"/>
      <w:szCs w:val="24"/>
    </w:rPr>
  </w:style>
  <w:style w:type="character" w:customStyle="1" w:styleId="Char">
    <w:name w:val="纯文本 Char"/>
    <w:basedOn w:val="a0"/>
    <w:link w:val="a3"/>
    <w:qFormat/>
    <w:rsid w:val="002324FA"/>
    <w:rPr>
      <w:rFonts w:ascii="宋体" w:eastAsia="宋体" w:hAnsi="Courier New" w:cs="Times New Roman"/>
      <w:sz w:val="24"/>
      <w:szCs w:val="24"/>
    </w:rPr>
  </w:style>
  <w:style w:type="paragraph" w:customStyle="1" w:styleId="1">
    <w:name w:val="列表段落1"/>
    <w:basedOn w:val="a"/>
    <w:uiPriority w:val="34"/>
    <w:qFormat/>
    <w:rsid w:val="002324FA"/>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429</Words>
  <Characters>2451</Characters>
  <Application>Microsoft Office Word</Application>
  <DocSecurity>0</DocSecurity>
  <Lines>20</Lines>
  <Paragraphs>5</Paragraphs>
  <ScaleCrop>false</ScaleCrop>
  <Company/>
  <LinksUpToDate>false</LinksUpToDate>
  <CharactersWithSpaces>2875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Teamo</dc:creator>
  <cp:keywords/>
  <dc:description/>
  <cp:lastModifiedBy>Teamo</cp:lastModifiedBy>
  <cp:revision>2</cp:revision>
  <dcterms:created xsi:type="dcterms:W3CDTF">2022-06-09T08:11:00Z</dcterms:created>
  <dcterms:modified xsi:type="dcterms:W3CDTF">2022-06-09T08:12:00Z</dcterms:modified>
</cp:coreProperties>
</file>