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5ED94" w14:textId="77777777" w:rsidR="000064E7" w:rsidRDefault="000064E7" w:rsidP="00392DDF">
      <w:pPr>
        <w:rPr>
          <w:rFonts w:ascii="宋体" w:eastAsia="宋体" w:hAnsi="宋体"/>
          <w:color w:val="44454D"/>
          <w:sz w:val="32"/>
          <w:szCs w:val="32"/>
          <w:shd w:val="clear" w:color="auto" w:fill="F3FAFD"/>
        </w:rPr>
      </w:pPr>
      <w:bookmarkStart w:id="0" w:name="_Hlk69978629"/>
      <w:r w:rsidRPr="00A551B0">
        <w:rPr>
          <w:rFonts w:ascii="宋体" w:eastAsia="宋体" w:hAnsi="宋体" w:hint="eastAsia"/>
          <w:color w:val="44454D"/>
          <w:sz w:val="18"/>
          <w:szCs w:val="18"/>
          <w:shd w:val="clear" w:color="auto" w:fill="F3FAFD"/>
        </w:rPr>
        <w:t>、</w:t>
      </w:r>
      <w:r w:rsidRPr="00A551B0">
        <w:rPr>
          <w:rFonts w:ascii="宋体" w:eastAsia="宋体" w:hAnsi="宋体" w:hint="eastAsia"/>
          <w:color w:val="44454D"/>
          <w:sz w:val="32"/>
          <w:szCs w:val="32"/>
          <w:shd w:val="clear" w:color="auto" w:fill="F3FAFD"/>
        </w:rPr>
        <w:t>1、商家基本要求。商家必须具有喀什市</w:t>
      </w:r>
      <w:r>
        <w:rPr>
          <w:rFonts w:ascii="宋体" w:eastAsia="宋体" w:hAnsi="宋体" w:hint="eastAsia"/>
          <w:color w:val="44454D"/>
          <w:sz w:val="32"/>
          <w:szCs w:val="32"/>
          <w:shd w:val="clear" w:color="auto" w:fill="F3FAFD"/>
        </w:rPr>
        <w:t>或疏勒县</w:t>
      </w:r>
      <w:r w:rsidRPr="00A551B0">
        <w:rPr>
          <w:rFonts w:ascii="宋体" w:eastAsia="宋体" w:hAnsi="宋体" w:hint="eastAsia"/>
          <w:color w:val="44454D"/>
          <w:sz w:val="32"/>
          <w:szCs w:val="32"/>
          <w:shd w:val="clear" w:color="auto" w:fill="F3FAFD"/>
        </w:rPr>
        <w:t>营业执照和税务登记证，营业范围符合本次采购内容；且为政</w:t>
      </w:r>
      <w:proofErr w:type="gramStart"/>
      <w:r w:rsidRPr="00A551B0">
        <w:rPr>
          <w:rFonts w:ascii="宋体" w:eastAsia="宋体" w:hAnsi="宋体" w:hint="eastAsia"/>
          <w:color w:val="44454D"/>
          <w:sz w:val="32"/>
          <w:szCs w:val="32"/>
          <w:shd w:val="clear" w:color="auto" w:fill="F3FAFD"/>
        </w:rPr>
        <w:t>采云</w:t>
      </w:r>
      <w:proofErr w:type="gramEnd"/>
      <w:r w:rsidRPr="00A551B0">
        <w:rPr>
          <w:rFonts w:ascii="宋体" w:eastAsia="宋体" w:hAnsi="宋体" w:hint="eastAsia"/>
          <w:color w:val="44454D"/>
          <w:sz w:val="32"/>
          <w:szCs w:val="32"/>
          <w:shd w:val="clear" w:color="auto" w:fill="F3FAFD"/>
        </w:rPr>
        <w:t>平台注册用户，有政</w:t>
      </w:r>
      <w:proofErr w:type="gramStart"/>
      <w:r w:rsidRPr="00A551B0">
        <w:rPr>
          <w:rFonts w:ascii="宋体" w:eastAsia="宋体" w:hAnsi="宋体" w:hint="eastAsia"/>
          <w:color w:val="44454D"/>
          <w:sz w:val="32"/>
          <w:szCs w:val="32"/>
          <w:shd w:val="clear" w:color="auto" w:fill="F3FAFD"/>
        </w:rPr>
        <w:t>采云</w:t>
      </w:r>
      <w:proofErr w:type="gramEnd"/>
      <w:r w:rsidRPr="00A551B0">
        <w:rPr>
          <w:rFonts w:ascii="宋体" w:eastAsia="宋体" w:hAnsi="宋体" w:hint="eastAsia"/>
          <w:color w:val="44454D"/>
          <w:sz w:val="32"/>
          <w:szCs w:val="32"/>
          <w:shd w:val="clear" w:color="auto" w:fill="F3FAFD"/>
        </w:rPr>
        <w:t>平台网上超市实际交易业绩。以下商家不得报价： 被相关部门警告、处理未满1年的；被采购者投诉，未结案的；</w:t>
      </w:r>
      <w:proofErr w:type="gramStart"/>
      <w:r w:rsidRPr="00A551B0">
        <w:rPr>
          <w:rFonts w:ascii="宋体" w:eastAsia="宋体" w:hAnsi="宋体" w:hint="eastAsia"/>
          <w:color w:val="44454D"/>
          <w:sz w:val="32"/>
          <w:szCs w:val="32"/>
          <w:shd w:val="clear" w:color="auto" w:fill="F3FAFD"/>
        </w:rPr>
        <w:t>3年内差评5个</w:t>
      </w:r>
      <w:proofErr w:type="gramEnd"/>
      <w:r w:rsidRPr="00A551B0">
        <w:rPr>
          <w:rFonts w:ascii="宋体" w:eastAsia="宋体" w:hAnsi="宋体" w:hint="eastAsia"/>
          <w:color w:val="44454D"/>
          <w:sz w:val="32"/>
          <w:szCs w:val="32"/>
          <w:shd w:val="clear" w:color="auto" w:fill="F3FAFD"/>
        </w:rPr>
        <w:t>以上，就近1年内</w:t>
      </w:r>
      <w:proofErr w:type="gramStart"/>
      <w:r w:rsidRPr="00A551B0">
        <w:rPr>
          <w:rFonts w:ascii="宋体" w:eastAsia="宋体" w:hAnsi="宋体" w:hint="eastAsia"/>
          <w:color w:val="44454D"/>
          <w:sz w:val="32"/>
          <w:szCs w:val="32"/>
          <w:shd w:val="clear" w:color="auto" w:fill="F3FAFD"/>
        </w:rPr>
        <w:t>交易差评2个</w:t>
      </w:r>
      <w:proofErr w:type="gramEnd"/>
      <w:r w:rsidRPr="00A551B0">
        <w:rPr>
          <w:rFonts w:ascii="宋体" w:eastAsia="宋体" w:hAnsi="宋体" w:hint="eastAsia"/>
          <w:color w:val="44454D"/>
          <w:sz w:val="32"/>
          <w:szCs w:val="32"/>
          <w:shd w:val="clear" w:color="auto" w:fill="F3FAFD"/>
        </w:rPr>
        <w:t>以上的（含2个），以上时间点以发布询价公告之日起逆推。</w:t>
      </w:r>
      <w:bookmarkEnd w:id="0"/>
    </w:p>
    <w:p w14:paraId="4AC4D0C2" w14:textId="5AC8138E" w:rsidR="00392DDF" w:rsidRPr="00C77F81" w:rsidRDefault="000064E7" w:rsidP="00392DDF">
      <w:pPr>
        <w:rPr>
          <w:sz w:val="36"/>
          <w:szCs w:val="40"/>
        </w:rPr>
      </w:pPr>
      <w:r>
        <w:rPr>
          <w:rFonts w:ascii="微软雅黑" w:eastAsia="微软雅黑" w:hAnsi="微软雅黑"/>
          <w:color w:val="44454D"/>
          <w:sz w:val="28"/>
          <w:szCs w:val="28"/>
          <w:shd w:val="clear" w:color="auto" w:fill="F3FAFD"/>
        </w:rPr>
        <w:t>2</w:t>
      </w:r>
      <w:r w:rsidR="00392DDF">
        <w:rPr>
          <w:rFonts w:ascii="微软雅黑" w:eastAsia="微软雅黑" w:hAnsi="微软雅黑"/>
          <w:color w:val="44454D"/>
          <w:sz w:val="28"/>
          <w:szCs w:val="28"/>
          <w:shd w:val="clear" w:color="auto" w:fill="F3FAFD"/>
        </w:rPr>
        <w:t>.</w:t>
      </w:r>
      <w:r w:rsidR="007B13AA">
        <w:rPr>
          <w:rFonts w:ascii="微软雅黑" w:eastAsia="微软雅黑" w:hAnsi="微软雅黑" w:hint="eastAsia"/>
          <w:color w:val="44454D"/>
          <w:sz w:val="28"/>
          <w:szCs w:val="28"/>
          <w:shd w:val="clear" w:color="auto" w:fill="F3FAFD"/>
        </w:rPr>
        <w:t>消防应急灯、安全出入指示灯</w:t>
      </w:r>
      <w:r w:rsidR="00392DDF" w:rsidRPr="00C77F81">
        <w:rPr>
          <w:rFonts w:ascii="微软雅黑" w:eastAsia="微软雅黑" w:hAnsi="微软雅黑" w:hint="eastAsia"/>
          <w:color w:val="44454D"/>
          <w:sz w:val="28"/>
          <w:szCs w:val="28"/>
          <w:shd w:val="clear" w:color="auto" w:fill="F3FAFD"/>
        </w:rPr>
        <w:t>需中标单位配送到指定位置，上班时间配送，其他时间不接受配送，不接受快递配送. 2. 严格按照表格清单供货，若出现所配送产品非招标文件上列明品种，甲方有权拒绝支付前期所有货款。如出现响应时间未达到甲方要求，影响甲方正常工作，甲方有权拒绝支付前期所有货款，并终止合同。 5. 对被终止合同的供应商，本学校将如实提报当地财政、教育系统及政</w:t>
      </w:r>
      <w:proofErr w:type="gramStart"/>
      <w:r w:rsidR="00392DDF" w:rsidRPr="00C77F81">
        <w:rPr>
          <w:rFonts w:ascii="微软雅黑" w:eastAsia="微软雅黑" w:hAnsi="微软雅黑" w:hint="eastAsia"/>
          <w:color w:val="44454D"/>
          <w:sz w:val="28"/>
          <w:szCs w:val="28"/>
          <w:shd w:val="clear" w:color="auto" w:fill="F3FAFD"/>
        </w:rPr>
        <w:t>采云</w:t>
      </w:r>
      <w:proofErr w:type="gramEnd"/>
      <w:r w:rsidR="00392DDF" w:rsidRPr="00C77F81">
        <w:rPr>
          <w:rFonts w:ascii="微软雅黑" w:eastAsia="微软雅黑" w:hAnsi="微软雅黑" w:hint="eastAsia"/>
          <w:color w:val="44454D"/>
          <w:sz w:val="28"/>
          <w:szCs w:val="28"/>
          <w:shd w:val="clear" w:color="auto" w:fill="F3FAFD"/>
        </w:rPr>
        <w:t>平台，对不合格供应</w:t>
      </w:r>
      <w:proofErr w:type="gramStart"/>
      <w:r w:rsidR="00392DDF" w:rsidRPr="00C77F81">
        <w:rPr>
          <w:rFonts w:ascii="微软雅黑" w:eastAsia="微软雅黑" w:hAnsi="微软雅黑" w:hint="eastAsia"/>
          <w:color w:val="44454D"/>
          <w:sz w:val="28"/>
          <w:szCs w:val="28"/>
          <w:shd w:val="clear" w:color="auto" w:fill="F3FAFD"/>
        </w:rPr>
        <w:t>商按照政采规定</w:t>
      </w:r>
      <w:proofErr w:type="gramEnd"/>
      <w:r w:rsidR="00392DDF" w:rsidRPr="00C77F81">
        <w:rPr>
          <w:rFonts w:ascii="微软雅黑" w:eastAsia="微软雅黑" w:hAnsi="微软雅黑" w:hint="eastAsia"/>
          <w:color w:val="44454D"/>
          <w:sz w:val="28"/>
          <w:szCs w:val="28"/>
          <w:shd w:val="clear" w:color="auto" w:fill="F3FAFD"/>
        </w:rPr>
        <w:t xml:space="preserve">给与相应处罚。 </w:t>
      </w:r>
      <w:r w:rsidR="00392DDF">
        <w:rPr>
          <w:rFonts w:ascii="微软雅黑" w:eastAsia="微软雅黑" w:hAnsi="微软雅黑"/>
          <w:color w:val="44454D"/>
          <w:sz w:val="28"/>
          <w:szCs w:val="28"/>
          <w:shd w:val="clear" w:color="auto" w:fill="F3FAFD"/>
        </w:rPr>
        <w:t>6</w:t>
      </w:r>
      <w:r w:rsidR="00392DDF" w:rsidRPr="00C77F81">
        <w:rPr>
          <w:rFonts w:ascii="微软雅黑" w:eastAsia="微软雅黑" w:hAnsi="微软雅黑" w:hint="eastAsia"/>
          <w:color w:val="44454D"/>
          <w:sz w:val="28"/>
          <w:szCs w:val="28"/>
          <w:shd w:val="clear" w:color="auto" w:fill="F3FAFD"/>
        </w:rPr>
        <w:t>. 因工作需要，时间紧张。中标单位无故要求放弃中标资格的，我单位将根据政</w:t>
      </w:r>
      <w:proofErr w:type="gramStart"/>
      <w:r w:rsidR="00392DDF" w:rsidRPr="00C77F81">
        <w:rPr>
          <w:rFonts w:ascii="微软雅黑" w:eastAsia="微软雅黑" w:hAnsi="微软雅黑" w:hint="eastAsia"/>
          <w:color w:val="44454D"/>
          <w:sz w:val="28"/>
          <w:szCs w:val="28"/>
          <w:shd w:val="clear" w:color="auto" w:fill="F3FAFD"/>
        </w:rPr>
        <w:t>采云</w:t>
      </w:r>
      <w:proofErr w:type="gramEnd"/>
      <w:r w:rsidR="00392DDF" w:rsidRPr="00C77F81">
        <w:rPr>
          <w:rFonts w:ascii="微软雅黑" w:eastAsia="微软雅黑" w:hAnsi="微软雅黑" w:hint="eastAsia"/>
          <w:color w:val="44454D"/>
          <w:sz w:val="28"/>
          <w:szCs w:val="28"/>
          <w:shd w:val="clear" w:color="auto" w:fill="F3FAFD"/>
        </w:rPr>
        <w:t>相关规定，上报有关单位，</w:t>
      </w:r>
      <w:proofErr w:type="gramStart"/>
      <w:r w:rsidR="00392DDF" w:rsidRPr="00C77F81">
        <w:rPr>
          <w:rFonts w:ascii="微软雅黑" w:eastAsia="微软雅黑" w:hAnsi="微软雅黑" w:hint="eastAsia"/>
          <w:color w:val="44454D"/>
          <w:sz w:val="28"/>
          <w:szCs w:val="28"/>
          <w:shd w:val="clear" w:color="auto" w:fill="F3FAFD"/>
        </w:rPr>
        <w:t>做恶</w:t>
      </w:r>
      <w:proofErr w:type="gramEnd"/>
      <w:r w:rsidR="00392DDF" w:rsidRPr="00C77F81">
        <w:rPr>
          <w:rFonts w:ascii="微软雅黑" w:eastAsia="微软雅黑" w:hAnsi="微软雅黑" w:hint="eastAsia"/>
          <w:color w:val="44454D"/>
          <w:sz w:val="28"/>
          <w:szCs w:val="28"/>
          <w:shd w:val="clear" w:color="auto" w:fill="F3FAFD"/>
        </w:rPr>
        <w:t>意投标处理</w:t>
      </w:r>
    </w:p>
    <w:p w14:paraId="44AF5219" w14:textId="2953A6B2" w:rsidR="00392DDF" w:rsidRPr="003E4DE4" w:rsidRDefault="00392DDF" w:rsidP="00392DDF">
      <w:pPr>
        <w:rPr>
          <w:rFonts w:ascii="微软雅黑" w:eastAsia="微软雅黑" w:hAnsi="微软雅黑"/>
          <w:color w:val="44454D"/>
          <w:sz w:val="28"/>
          <w:szCs w:val="28"/>
          <w:shd w:val="clear" w:color="auto" w:fill="F3FAFD"/>
        </w:rPr>
      </w:pPr>
      <w:r w:rsidRPr="003E4DE4">
        <w:rPr>
          <w:rFonts w:ascii="微软雅黑" w:eastAsia="微软雅黑" w:hAnsi="微软雅黑" w:hint="eastAsia"/>
          <w:color w:val="44454D"/>
          <w:sz w:val="28"/>
          <w:szCs w:val="28"/>
          <w:shd w:val="clear" w:color="auto" w:fill="F3FAFD"/>
        </w:rPr>
        <w:t>商品</w:t>
      </w:r>
      <w:r w:rsidR="00B437B5" w:rsidRPr="009D4C4B">
        <w:rPr>
          <w:rFonts w:ascii="微软雅黑" w:eastAsia="微软雅黑" w:hAnsi="微软雅黑"/>
          <w:color w:val="44454D"/>
          <w:sz w:val="28"/>
          <w:szCs w:val="28"/>
          <w:shd w:val="clear" w:color="auto" w:fill="F3FAFD"/>
        </w:rPr>
        <w:t>品牌</w:t>
      </w:r>
      <w:r w:rsidRPr="003E4DE4">
        <w:rPr>
          <w:rFonts w:ascii="微软雅黑" w:eastAsia="微软雅黑" w:hAnsi="微软雅黑" w:hint="eastAsia"/>
          <w:color w:val="44454D"/>
          <w:sz w:val="28"/>
          <w:szCs w:val="28"/>
          <w:shd w:val="clear" w:color="auto" w:fill="F3FAFD"/>
        </w:rPr>
        <w:t>，</w:t>
      </w:r>
      <w:r w:rsidR="004F2D79" w:rsidRPr="004F2D79">
        <w:rPr>
          <w:rFonts w:ascii="微软雅黑" w:eastAsia="微软雅黑" w:hAnsi="微软雅黑"/>
          <w:color w:val="44454D"/>
          <w:sz w:val="28"/>
          <w:szCs w:val="28"/>
          <w:shd w:val="clear" w:color="auto" w:fill="F3FAFD"/>
        </w:rPr>
        <w:t>谋福80692CC</w:t>
      </w:r>
      <w:r w:rsidRPr="003E4DE4">
        <w:rPr>
          <w:rFonts w:ascii="微软雅黑" w:eastAsia="微软雅黑" w:hAnsi="微软雅黑" w:hint="eastAsia"/>
          <w:color w:val="44454D"/>
          <w:sz w:val="28"/>
          <w:szCs w:val="28"/>
          <w:shd w:val="clear" w:color="auto" w:fill="F3FAFD"/>
        </w:rPr>
        <w:t>，</w:t>
      </w:r>
      <w:r w:rsidR="009D4C4B" w:rsidRPr="009D4C4B">
        <w:rPr>
          <w:rFonts w:ascii="微软雅黑" w:eastAsia="微软雅黑" w:hAnsi="微软雅黑"/>
          <w:color w:val="44454D"/>
          <w:sz w:val="28"/>
          <w:szCs w:val="28"/>
          <w:shd w:val="clear" w:color="auto" w:fill="F3FAFD"/>
        </w:rPr>
        <w:t>电压 (V)</w:t>
      </w:r>
      <w:r w:rsidRPr="003E4DE4">
        <w:rPr>
          <w:rFonts w:ascii="微软雅黑" w:eastAsia="微软雅黑" w:hAnsi="微软雅黑"/>
          <w:color w:val="44454D"/>
          <w:sz w:val="28"/>
          <w:szCs w:val="28"/>
          <w:shd w:val="clear" w:color="auto" w:fill="F3FAFD"/>
        </w:rPr>
        <w:t>：</w:t>
      </w:r>
      <w:r w:rsidR="009D4C4B" w:rsidRPr="009D4C4B">
        <w:rPr>
          <w:rFonts w:ascii="微软雅黑" w:eastAsia="微软雅黑" w:hAnsi="微软雅黑"/>
          <w:color w:val="44454D"/>
          <w:sz w:val="28"/>
          <w:szCs w:val="28"/>
          <w:shd w:val="clear" w:color="auto" w:fill="F3FAFD"/>
        </w:rPr>
        <w:t>220VV</w:t>
      </w:r>
      <w:r w:rsidRPr="003E4DE4">
        <w:rPr>
          <w:rFonts w:ascii="微软雅黑" w:eastAsia="微软雅黑" w:hAnsi="微软雅黑"/>
          <w:color w:val="44454D"/>
          <w:sz w:val="28"/>
          <w:szCs w:val="28"/>
          <w:shd w:val="clear" w:color="auto" w:fill="F3FAFD"/>
        </w:rPr>
        <w:t>，</w:t>
      </w:r>
      <w:r w:rsidR="009D4C4B" w:rsidRPr="009D4C4B">
        <w:rPr>
          <w:rFonts w:ascii="微软雅黑" w:eastAsia="微软雅黑" w:hAnsi="微软雅黑"/>
          <w:color w:val="44454D"/>
          <w:sz w:val="28"/>
          <w:szCs w:val="28"/>
          <w:shd w:val="clear" w:color="auto" w:fill="F3FAFD"/>
        </w:rPr>
        <w:t>质</w:t>
      </w:r>
      <w:proofErr w:type="gramStart"/>
      <w:r w:rsidR="009D4C4B" w:rsidRPr="009D4C4B">
        <w:rPr>
          <w:rFonts w:ascii="微软雅黑" w:eastAsia="微软雅黑" w:hAnsi="微软雅黑"/>
          <w:color w:val="44454D"/>
          <w:sz w:val="28"/>
          <w:szCs w:val="28"/>
          <w:shd w:val="clear" w:color="auto" w:fill="F3FAFD"/>
        </w:rPr>
        <w:t>保时间</w:t>
      </w:r>
      <w:proofErr w:type="gramEnd"/>
      <w:r w:rsidR="009D4C4B" w:rsidRPr="009D4C4B">
        <w:rPr>
          <w:rFonts w:ascii="微软雅黑" w:eastAsia="微软雅黑" w:hAnsi="微软雅黑"/>
          <w:color w:val="44454D"/>
          <w:sz w:val="28"/>
          <w:szCs w:val="28"/>
          <w:shd w:val="clear" w:color="auto" w:fill="F3FAFD"/>
        </w:rPr>
        <w:t xml:space="preserve"> (</w:t>
      </w:r>
      <w:proofErr w:type="gramStart"/>
      <w:r w:rsidR="009D4C4B" w:rsidRPr="009D4C4B">
        <w:rPr>
          <w:rFonts w:ascii="微软雅黑" w:eastAsia="微软雅黑" w:hAnsi="微软雅黑"/>
          <w:color w:val="44454D"/>
          <w:sz w:val="28"/>
          <w:szCs w:val="28"/>
          <w:shd w:val="clear" w:color="auto" w:fill="F3FAFD"/>
        </w:rPr>
        <w:t>个</w:t>
      </w:r>
      <w:proofErr w:type="gramEnd"/>
      <w:r w:rsidR="009D4C4B" w:rsidRPr="009D4C4B">
        <w:rPr>
          <w:rFonts w:ascii="微软雅黑" w:eastAsia="微软雅黑" w:hAnsi="微软雅黑"/>
          <w:color w:val="44454D"/>
          <w:sz w:val="28"/>
          <w:szCs w:val="28"/>
          <w:shd w:val="clear" w:color="auto" w:fill="F3FAFD"/>
        </w:rPr>
        <w:t>月)</w:t>
      </w:r>
      <w:r w:rsidRPr="003E4DE4">
        <w:rPr>
          <w:rFonts w:ascii="微软雅黑" w:eastAsia="微软雅黑" w:hAnsi="微软雅黑"/>
          <w:color w:val="44454D"/>
          <w:sz w:val="28"/>
          <w:szCs w:val="28"/>
          <w:shd w:val="clear" w:color="auto" w:fill="F3FAFD"/>
        </w:rPr>
        <w:t>：</w:t>
      </w:r>
      <w:r w:rsidR="009D4C4B">
        <w:rPr>
          <w:rFonts w:ascii="微软雅黑" w:eastAsia="微软雅黑" w:hAnsi="微软雅黑" w:hint="eastAsia"/>
          <w:color w:val="44454D"/>
          <w:sz w:val="28"/>
          <w:szCs w:val="28"/>
          <w:shd w:val="clear" w:color="auto" w:fill="F3FAFD"/>
        </w:rPr>
        <w:t>1个月、</w:t>
      </w:r>
      <w:r w:rsidR="009D4C4B" w:rsidRPr="009D4C4B">
        <w:rPr>
          <w:rFonts w:ascii="微软雅黑" w:eastAsia="微软雅黑" w:hAnsi="微软雅黑"/>
          <w:color w:val="44454D"/>
          <w:sz w:val="28"/>
          <w:szCs w:val="28"/>
          <w:shd w:val="clear" w:color="auto" w:fill="F3FAFD"/>
        </w:rPr>
        <w:t>颜色分类</w:t>
      </w:r>
      <w:r w:rsidR="009D4C4B" w:rsidRPr="009D4C4B">
        <w:rPr>
          <w:rFonts w:ascii="微软雅黑" w:eastAsia="微软雅黑" w:hAnsi="微软雅黑" w:hint="eastAsia"/>
          <w:color w:val="44454D"/>
          <w:sz w:val="28"/>
          <w:szCs w:val="28"/>
          <w:shd w:val="clear" w:color="auto" w:fill="F3FAFD"/>
        </w:rPr>
        <w:t>：</w:t>
      </w:r>
      <w:r w:rsidR="009D4C4B" w:rsidRPr="009D4C4B">
        <w:rPr>
          <w:rFonts w:ascii="微软雅黑" w:eastAsia="微软雅黑" w:hAnsi="微软雅黑"/>
          <w:color w:val="44454D"/>
          <w:sz w:val="28"/>
          <w:szCs w:val="28"/>
          <w:shd w:val="clear" w:color="auto" w:fill="F3FAFD"/>
        </w:rPr>
        <w:t>白色</w:t>
      </w:r>
      <w:r w:rsidR="0055625F">
        <w:rPr>
          <w:rFonts w:ascii="微软雅黑" w:eastAsia="微软雅黑" w:hAnsi="微软雅黑" w:hint="eastAsia"/>
          <w:color w:val="44454D"/>
          <w:sz w:val="28"/>
          <w:szCs w:val="28"/>
          <w:shd w:val="clear" w:color="auto" w:fill="F3FAFD"/>
        </w:rPr>
        <w:t>，</w:t>
      </w:r>
      <w:r w:rsidR="00347693" w:rsidRPr="00347693">
        <w:rPr>
          <w:rFonts w:ascii="微软雅黑" w:eastAsia="微软雅黑" w:hAnsi="微软雅黑"/>
          <w:color w:val="44454D"/>
          <w:sz w:val="28"/>
          <w:szCs w:val="28"/>
          <w:shd w:val="clear" w:color="auto" w:fill="F3FAFD"/>
        </w:rPr>
        <w:t>供电时间大于90分钟</w:t>
      </w:r>
      <w:r w:rsidR="0055625F">
        <w:rPr>
          <w:rFonts w:ascii="微软雅黑" w:eastAsia="微软雅黑" w:hAnsi="微软雅黑" w:hint="eastAsia"/>
          <w:color w:val="44454D"/>
          <w:sz w:val="28"/>
          <w:szCs w:val="28"/>
          <w:shd w:val="clear" w:color="auto" w:fill="F3FAFD"/>
        </w:rPr>
        <w:t>，</w:t>
      </w:r>
      <w:r w:rsidR="002E54EA" w:rsidRPr="002E54EA">
        <w:rPr>
          <w:rFonts w:ascii="微软雅黑" w:eastAsia="微软雅黑" w:hAnsi="微软雅黑"/>
          <w:color w:val="44454D"/>
          <w:sz w:val="28"/>
          <w:szCs w:val="28"/>
          <w:shd w:val="clear" w:color="auto" w:fill="F3FAFD"/>
        </w:rPr>
        <w:t>双头消防应急灯</w:t>
      </w:r>
      <w:r w:rsidR="002E54EA">
        <w:rPr>
          <w:rFonts w:ascii="Tahoma" w:hAnsi="Tahoma" w:cs="Tahoma"/>
          <w:color w:val="999999"/>
          <w:sz w:val="18"/>
          <w:szCs w:val="18"/>
          <w:shd w:val="clear" w:color="auto" w:fill="FFFFFF"/>
        </w:rPr>
        <w:t> </w:t>
      </w:r>
      <w:r w:rsidR="002E54EA">
        <w:rPr>
          <w:rFonts w:ascii="微软雅黑" w:eastAsia="微软雅黑" w:hAnsi="微软雅黑" w:hint="eastAsia"/>
          <w:color w:val="44454D"/>
          <w:sz w:val="28"/>
          <w:szCs w:val="28"/>
          <w:shd w:val="clear" w:color="auto" w:fill="F3FAFD"/>
        </w:rPr>
        <w:t>光源类型，led。</w:t>
      </w:r>
    </w:p>
    <w:p w14:paraId="4051FF21" w14:textId="24B5781F" w:rsidR="000064E7" w:rsidRDefault="00994512" w:rsidP="000064E7">
      <w:pPr>
        <w:rPr>
          <w:rFonts w:ascii="微软雅黑" w:eastAsia="微软雅黑" w:hAnsi="微软雅黑" w:hint="eastAsia"/>
          <w:color w:val="44454D"/>
          <w:sz w:val="28"/>
          <w:szCs w:val="28"/>
          <w:shd w:val="clear" w:color="auto" w:fill="F3FAFD"/>
        </w:rPr>
      </w:pPr>
      <w:r>
        <w:rPr>
          <w:rFonts w:ascii="微软雅黑" w:eastAsia="微软雅黑" w:hAnsi="微软雅黑" w:hint="eastAsia"/>
          <w:color w:val="44454D"/>
          <w:sz w:val="28"/>
          <w:szCs w:val="28"/>
          <w:shd w:val="clear" w:color="auto" w:fill="F3FAFD"/>
        </w:rPr>
        <w:t>供货商安排人过来</w:t>
      </w:r>
      <w:r w:rsidR="00392DDF" w:rsidRPr="003E4DE4">
        <w:rPr>
          <w:rFonts w:ascii="微软雅黑" w:eastAsia="微软雅黑" w:hAnsi="微软雅黑" w:hint="eastAsia"/>
          <w:color w:val="44454D"/>
          <w:sz w:val="28"/>
          <w:szCs w:val="28"/>
          <w:shd w:val="clear" w:color="auto" w:fill="F3FAFD"/>
        </w:rPr>
        <w:t>调试好，</w:t>
      </w:r>
      <w:r>
        <w:rPr>
          <w:rFonts w:ascii="微软雅黑" w:eastAsia="微软雅黑" w:hAnsi="微软雅黑" w:hint="eastAsia"/>
          <w:color w:val="44454D"/>
          <w:sz w:val="28"/>
          <w:szCs w:val="28"/>
          <w:shd w:val="clear" w:color="auto" w:fill="F3FAFD"/>
        </w:rPr>
        <w:t>相关人员的培训工作、</w:t>
      </w:r>
      <w:r w:rsidR="00392DDF" w:rsidRPr="003E4DE4">
        <w:rPr>
          <w:rFonts w:ascii="微软雅黑" w:eastAsia="微软雅黑" w:hAnsi="微软雅黑" w:hint="eastAsia"/>
          <w:color w:val="44454D"/>
          <w:sz w:val="28"/>
          <w:szCs w:val="28"/>
          <w:shd w:val="clear" w:color="auto" w:fill="F3FAFD"/>
        </w:rPr>
        <w:t>我们不接受快递发货</w:t>
      </w:r>
      <w:r w:rsidR="002D2495">
        <w:rPr>
          <w:rFonts w:ascii="微软雅黑" w:eastAsia="微软雅黑" w:hAnsi="微软雅黑" w:hint="eastAsia"/>
          <w:color w:val="44454D"/>
          <w:sz w:val="28"/>
          <w:szCs w:val="28"/>
          <w:shd w:val="clear" w:color="auto" w:fill="F3FAFD"/>
        </w:rPr>
        <w:t>，</w:t>
      </w:r>
      <w:r w:rsidR="006A0578" w:rsidRPr="006A0578">
        <w:rPr>
          <w:rFonts w:ascii="微软雅黑" w:eastAsia="微软雅黑" w:hAnsi="微软雅黑" w:hint="eastAsia"/>
          <w:color w:val="44454D"/>
          <w:sz w:val="28"/>
          <w:szCs w:val="28"/>
          <w:shd w:val="clear" w:color="auto" w:fill="F3FAFD"/>
        </w:rPr>
        <w:t>中标以后，中标方提供样本，我们验收合格以后送货，否则本单位有权拒绝接货，终止合同，全部后果供货商负责，所以投标方仔细</w:t>
      </w:r>
      <w:r w:rsidR="006A0578" w:rsidRPr="006A0578">
        <w:rPr>
          <w:rFonts w:ascii="微软雅黑" w:eastAsia="微软雅黑" w:hAnsi="微软雅黑" w:hint="eastAsia"/>
          <w:color w:val="44454D"/>
          <w:sz w:val="28"/>
          <w:szCs w:val="28"/>
          <w:shd w:val="clear" w:color="auto" w:fill="F3FAFD"/>
        </w:rPr>
        <w:lastRenderedPageBreak/>
        <w:t>看完以后投标，</w:t>
      </w:r>
      <w:r w:rsidR="002E54EA">
        <w:rPr>
          <w:noProof/>
        </w:rPr>
        <w:drawing>
          <wp:inline distT="0" distB="0" distL="0" distR="0" wp14:anchorId="6A9019F9" wp14:editId="6B840A97">
            <wp:extent cx="6019165" cy="2581275"/>
            <wp:effectExtent l="0" t="0" r="63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491" cy="259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16894" w14:textId="2193DB55" w:rsidR="00096D1F" w:rsidRPr="00096D1F" w:rsidRDefault="00096D1F" w:rsidP="00096D1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64E7">
        <w:rPr>
          <w:rFonts w:ascii="Arial" w:hAnsi="Arial" w:cs="Arial" w:hint="eastAsia"/>
          <w:b/>
          <w:bCs/>
          <w:color w:val="666666"/>
          <w:sz w:val="24"/>
          <w:szCs w:val="28"/>
          <w:shd w:val="clear" w:color="auto" w:fill="FFFFFF"/>
        </w:rPr>
        <w:t>商品，</w:t>
      </w:r>
      <w:r w:rsidRPr="000064E7">
        <w:rPr>
          <w:rFonts w:ascii="Arial" w:hAnsi="Arial" w:cs="Arial"/>
          <w:b/>
          <w:bCs/>
          <w:color w:val="666666"/>
          <w:sz w:val="24"/>
          <w:szCs w:val="28"/>
          <w:shd w:val="clear" w:color="auto" w:fill="FFFFFF"/>
        </w:rPr>
        <w:t>援</w:t>
      </w:r>
      <w:proofErr w:type="gramStart"/>
      <w:r w:rsidRPr="000064E7">
        <w:rPr>
          <w:rFonts w:ascii="Arial" w:hAnsi="Arial" w:cs="Arial"/>
          <w:b/>
          <w:bCs/>
          <w:color w:val="666666"/>
          <w:sz w:val="24"/>
          <w:szCs w:val="28"/>
          <w:shd w:val="clear" w:color="auto" w:fill="FFFFFF"/>
        </w:rPr>
        <w:t>邦</w:t>
      </w:r>
      <w:proofErr w:type="gramEnd"/>
      <w:r w:rsidRPr="000064E7">
        <w:rPr>
          <w:rFonts w:ascii="Arial" w:hAnsi="Arial" w:cs="Arial"/>
          <w:b/>
          <w:bCs/>
          <w:color w:val="666666"/>
          <w:sz w:val="24"/>
          <w:szCs w:val="28"/>
          <w:shd w:val="clear" w:color="auto" w:fill="FFFFFF"/>
        </w:rPr>
        <w:t>RF-S-SX</w:t>
      </w:r>
      <w:r w:rsidRPr="000064E7">
        <w:rPr>
          <w:rFonts w:ascii="Arial" w:hAnsi="Arial" w:cs="Arial" w:hint="eastAsia"/>
          <w:b/>
          <w:bCs/>
          <w:color w:val="666666"/>
          <w:sz w:val="24"/>
          <w:szCs w:val="28"/>
          <w:shd w:val="clear" w:color="auto" w:fill="FFFFFF"/>
        </w:rPr>
        <w:t>，</w:t>
      </w:r>
      <w:r w:rsidRPr="000064E7">
        <w:rPr>
          <w:rFonts w:ascii="Arial" w:hAnsi="Arial" w:cs="Arial"/>
          <w:b/>
          <w:bCs/>
          <w:color w:val="666666"/>
          <w:sz w:val="24"/>
          <w:szCs w:val="28"/>
          <w:shd w:val="clear" w:color="auto" w:fill="FFFFFF"/>
        </w:rPr>
        <w:t>双面单向</w:t>
      </w:r>
      <w:r w:rsidRPr="00096D1F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1881634F" wp14:editId="3E029CFA">
            <wp:extent cx="5972175" cy="42100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ED801" w14:textId="0AA5DFA5" w:rsidR="00096D1F" w:rsidRPr="002E54EA" w:rsidRDefault="00096D1F" w:rsidP="00E51AC4">
      <w:pPr>
        <w:rPr>
          <w:rFonts w:ascii="微软雅黑" w:eastAsia="微软雅黑" w:hAnsi="微软雅黑" w:hint="eastAsia"/>
          <w:color w:val="44454D"/>
          <w:sz w:val="28"/>
          <w:szCs w:val="28"/>
          <w:shd w:val="clear" w:color="auto" w:fill="F3FAFD"/>
        </w:rPr>
      </w:pPr>
    </w:p>
    <w:sectPr w:rsidR="00096D1F" w:rsidRPr="002E54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DF"/>
    <w:rsid w:val="000064E7"/>
    <w:rsid w:val="00096D1F"/>
    <w:rsid w:val="000B215E"/>
    <w:rsid w:val="00151361"/>
    <w:rsid w:val="002D2495"/>
    <w:rsid w:val="002E54EA"/>
    <w:rsid w:val="00347693"/>
    <w:rsid w:val="00354BE3"/>
    <w:rsid w:val="00392DDF"/>
    <w:rsid w:val="003E4DE4"/>
    <w:rsid w:val="004F2D79"/>
    <w:rsid w:val="0055625F"/>
    <w:rsid w:val="006A0578"/>
    <w:rsid w:val="007B13AA"/>
    <w:rsid w:val="00994512"/>
    <w:rsid w:val="009D4C4B"/>
    <w:rsid w:val="00B437B5"/>
    <w:rsid w:val="00BB23D8"/>
    <w:rsid w:val="00CC6CF2"/>
    <w:rsid w:val="00E51AC4"/>
    <w:rsid w:val="00EA55A5"/>
    <w:rsid w:val="00EC7CE6"/>
    <w:rsid w:val="00F7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24F8C"/>
  <w15:chartTrackingRefBased/>
  <w15:docId w15:val="{CFAFF9A6-B487-46C7-BE1D-B282635A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D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2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</cp:revision>
  <dcterms:created xsi:type="dcterms:W3CDTF">2021-04-14T01:45:00Z</dcterms:created>
  <dcterms:modified xsi:type="dcterms:W3CDTF">2021-04-22T04:59:00Z</dcterms:modified>
</cp:coreProperties>
</file>