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24" w:type="dxa"/>
        <w:jc w:val="center"/>
        <w:tblInd w:w="-9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851"/>
        <w:gridCol w:w="4205"/>
        <w:gridCol w:w="788"/>
        <w:gridCol w:w="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货物名称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规格型号及配置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联想台式电脑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联想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联想台式电脑CPU:i5\内存：8G\显卡：2G独\硬盘：1T机械硬盘+128固态\操作系统：win10专业版+支持win7\21.5寸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\质保时间 36个月上门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笔记本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ThinkBook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ThinkBook CPU：I7 八核\内存8G\硬盘：1T机械硬盘+512固态\显卡：2G独显\操作系统：win10专业版+支持win7\DVD光驱\质保时间 36个月上门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/>
              <w:jc w:val="center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激光打印机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佳能2900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佳能2900\质保时间 12个月上门\整机保修期限 12个月\接口类型：USB2.0、USB3.0\最大分辨率 600dpidpi\供纸盒容量 250页张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7" w:hRule="atLeast"/>
          <w:jc w:val="center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针式打印机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爱普生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爱普生 LQ-90K针式打印机\打印方式：点阵击打式；打印方向：双向逻辑查找；打印宽度：94列（10cpi）；打印针数：24针；可靠性：打印头寿命：4亿次/针；色带性能：色带型号：色带架S015339，色带芯S010083；色带寿命：500万字符（信函模式10cpi，48点/字符），1000万字符（草体模式10cpi，24点/字符）；复写能力：7份（1份原件+6份拷贝）；缓冲区：64KB；行间距：4.23mm（1/6英寸）；接口类型：USB ver.1.1，双向并口，串口；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打印总量：700万行；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佳能复印机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佳能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iR 2206L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适用系统windows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\连续打印 (页)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1000页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\保修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12个月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\纸盒容量 (页)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250页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\纸张A3\A4\自动送纸\适用系统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windows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打印复印一体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/>
              <w:jc w:val="center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喷墨打印机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爱普生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爱普生L805喷墨打印机 质保时间 12个月上门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/>
              <w:jc w:val="center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/>
              <w:jc w:val="center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斑马/ZEBRA GK888t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斑马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·  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打印方式热敏/热转印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·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最大打印宽度 (mm)104mm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·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打印速度 (英寸/秒)102英寸/秒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·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分辨率203dpi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·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介质类型热敏纸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·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最大外径 (mm)320mm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·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保修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12个月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上门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/>
              <w:jc w:val="center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6</w:t>
            </w:r>
            <w:bookmarkStart w:id="0" w:name="_GoBack"/>
            <w:bookmarkEnd w:id="0"/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/>
              <w:jc w:val="center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得实(DASCOM)AR-580II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得实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得实(DASCOM)AR-580II 高效型24针82列平推票据打印机针式打印机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/>
              <w:jc w:val="center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eastAsia="zh-CN"/>
              </w:rPr>
              <w:t>时间服务器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北斗时间同步服务器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1) 以北斗GPS定时信号建立时间参考；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2) 内置恒温晶振(OCXO)：72小时守时优于1毫秒；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3) 串口授时，秒发送一次时、分、秒、年、月、日北京时间信息；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4) 输出定时同步信号（1PPS），TTL接口输出；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5) LCD钟面（年月日、时分秒）显示；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6) 提供一路授时网口；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7) 支持NTP、SNTP、HTTPS、SNMP、SSH、MD5、TELNET、FTP等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  <w:t>8)千兆网口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  <w:t>9)4个USB口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  <w:t>10)VGA接口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  <w:t>11)支持数万台网络客户端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  <w:t>12)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兼容IPV4、IPV6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  <w:t>13)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12个月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eastAsia="zh-CN"/>
              </w:rPr>
              <w:t>保修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/>
              <w:jc w:val="center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/>
              <w:jc w:val="center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</w:tr>
    </w:tbl>
    <w:p>
      <w:pPr>
        <w:tabs>
          <w:tab w:val="left" w:pos="1680"/>
        </w:tabs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26812"/>
    <w:rsid w:val="01FF4C1F"/>
    <w:rsid w:val="083778CC"/>
    <w:rsid w:val="0C4229D3"/>
    <w:rsid w:val="0E943CE7"/>
    <w:rsid w:val="15EF048A"/>
    <w:rsid w:val="192232E2"/>
    <w:rsid w:val="206E7562"/>
    <w:rsid w:val="23F8494D"/>
    <w:rsid w:val="246C6315"/>
    <w:rsid w:val="2F0A5E55"/>
    <w:rsid w:val="2F5F124C"/>
    <w:rsid w:val="300F668C"/>
    <w:rsid w:val="3151648A"/>
    <w:rsid w:val="327372EE"/>
    <w:rsid w:val="34B64C55"/>
    <w:rsid w:val="35A202B4"/>
    <w:rsid w:val="395B172C"/>
    <w:rsid w:val="39EF3207"/>
    <w:rsid w:val="3B0411DE"/>
    <w:rsid w:val="3B0F49AF"/>
    <w:rsid w:val="3CBC768F"/>
    <w:rsid w:val="3D2750BF"/>
    <w:rsid w:val="3DF61097"/>
    <w:rsid w:val="4139404A"/>
    <w:rsid w:val="43001B47"/>
    <w:rsid w:val="45004BE6"/>
    <w:rsid w:val="4A8E67A3"/>
    <w:rsid w:val="4B937A10"/>
    <w:rsid w:val="50EF0FD8"/>
    <w:rsid w:val="533C6B55"/>
    <w:rsid w:val="56A15BA4"/>
    <w:rsid w:val="5E1B7F96"/>
    <w:rsid w:val="61435A2D"/>
    <w:rsid w:val="63044FFB"/>
    <w:rsid w:val="66493A67"/>
    <w:rsid w:val="66776FE5"/>
    <w:rsid w:val="679E7F63"/>
    <w:rsid w:val="68171D5E"/>
    <w:rsid w:val="6F622881"/>
    <w:rsid w:val="70215461"/>
    <w:rsid w:val="7517675C"/>
    <w:rsid w:val="79602C31"/>
    <w:rsid w:val="7A543789"/>
    <w:rsid w:val="7C0451BC"/>
    <w:rsid w:val="7C464221"/>
    <w:rsid w:val="7F8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2021-06-15T10:10:43Z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