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入围供应商在加入框架协议1个月内，同步在财政部“党政机关会议定点场所管理系统”（http://meeting.mof.gov.cn，北京用友政务软件有限公司，技术支持电话：4006600533；开化县财政局，联系人郑建芬：0570-6013281）维护价格等相关信息。中央系统填报</w:t>
      </w:r>
      <w:r>
        <w:rPr>
          <w:rFonts w:hint="eastAsia"/>
          <w:b/>
          <w:sz w:val="32"/>
          <w:szCs w:val="32"/>
        </w:rPr>
        <w:t>中常见问题</w:t>
      </w:r>
      <w:r>
        <w:rPr>
          <w:rFonts w:hint="eastAsia"/>
          <w:b/>
          <w:sz w:val="32"/>
          <w:szCs w:val="32"/>
          <w:lang w:eastAsia="zh-CN"/>
        </w:rPr>
        <w:t>如下</w:t>
      </w:r>
      <w:r>
        <w:rPr>
          <w:rFonts w:hint="eastAsia"/>
          <w:b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pStyle w:val="4"/>
        <w:ind w:left="643" w:firstLine="0" w:firstLineChars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1、用户名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（1）新入围用户新注册，注册流程可按照用户手册。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（2）续约用户必须沿用老用户名（新注册用户名系统通不过），如忘记用户名通过审核员找回（审核员用户——会议定点场所管理——管理——协议信息变更注销）。如忘记密码通过密保邮箱找回。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（3）确实密保邮箱找不到，联系管理员重置。需提供盖章后的工商营业执照传真件。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left="643" w:firstLine="0" w:firstLineChars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2、基本信息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是否内部会议定点场所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入围饭店均填</w:t>
      </w:r>
      <w:r>
        <w:rPr>
          <w:rFonts w:hint="eastAsia" w:ascii="仿宋_GB2312" w:eastAsia="仿宋_GB2312"/>
          <w:sz w:val="32"/>
          <w:szCs w:val="32"/>
        </w:rPr>
        <w:t>否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ascii="仿宋_GB2312" w:eastAsia="仿宋_GB2312"/>
          <w:b/>
          <w:color w:val="auto"/>
          <w:sz w:val="32"/>
          <w:szCs w:val="32"/>
        </w:rPr>
        <w:t>协议书编号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由公共资源中心提供，定点场所向其咨询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，可在政采云平台查询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必填，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短横线不需要填写</w:t>
      </w:r>
      <w:r>
        <w:rPr>
          <w:rFonts w:hint="default" w:ascii="仿宋_GB2312" w:eastAsia="仿宋_GB2312"/>
          <w:b/>
          <w:bCs/>
          <w:color w:val="FF0000"/>
          <w:sz w:val="32"/>
          <w:szCs w:val="32"/>
        </w:rPr>
        <w:t>，否则无法保存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。</w:t>
      </w:r>
    </w:p>
    <w:p>
      <w:pPr>
        <w:pStyle w:val="5"/>
        <w:numPr>
          <w:ilvl w:val="0"/>
          <w:numId w:val="0"/>
        </w:numPr>
        <w:ind w:left="643" w:leftChars="0"/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  <w:drawing>
          <wp:inline distT="0" distB="0" distL="114300" distR="114300">
            <wp:extent cx="5248910" cy="2212975"/>
            <wp:effectExtent l="0" t="0" r="8890" b="15875"/>
            <wp:docPr id="1" name="图片 1" descr="a8d9e6a170ccc16ba4430367bc60b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d9e6a170ccc16ba4430367bc60be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专业(单一)会议场所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根据中标情况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区县：</w:t>
      </w:r>
      <w:r>
        <w:rPr>
          <w:rFonts w:hint="eastAsia" w:ascii="仿宋_GB2312" w:eastAsia="仿宋_GB2312"/>
          <w:color w:val="auto"/>
          <w:sz w:val="32"/>
          <w:szCs w:val="32"/>
        </w:rPr>
        <w:t>选择 所在区（县、市）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管理级别：</w:t>
      </w:r>
      <w:r>
        <w:rPr>
          <w:rFonts w:hint="eastAsia" w:ascii="仿宋_GB2312" w:eastAsia="仿宋_GB2312"/>
          <w:color w:val="auto"/>
          <w:sz w:val="32"/>
          <w:szCs w:val="32"/>
        </w:rPr>
        <w:t>区（县、市）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注：填写省级、市级将无法审核。</w:t>
      </w:r>
    </w:p>
    <w:p>
      <w:pPr>
        <w:ind w:left="643"/>
        <w:rPr>
          <w:b/>
          <w:sz w:val="32"/>
          <w:szCs w:val="32"/>
        </w:rPr>
      </w:pPr>
    </w:p>
    <w:p>
      <w:pPr>
        <w:pStyle w:val="4"/>
        <w:ind w:left="643" w:firstLine="0" w:firstLineChars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3、上传协议要求</w:t>
      </w:r>
      <w:r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 w:val="0"/>
          <w:color w:val="FF0000"/>
          <w:sz w:val="32"/>
          <w:szCs w:val="32"/>
          <w:lang w:eastAsia="zh-CN"/>
        </w:rPr>
        <w:t>上传</w:t>
      </w:r>
      <w:r>
        <w:rPr>
          <w:rFonts w:hint="eastAsia" w:ascii="仿宋_GB2312" w:eastAsia="仿宋_GB2312" w:hAnsiTheme="minorHAnsi" w:cstheme="minorBidi"/>
          <w:b/>
          <w:bCs w:val="0"/>
          <w:color w:val="FF0000"/>
          <w:kern w:val="2"/>
          <w:sz w:val="32"/>
          <w:szCs w:val="32"/>
          <w:lang w:val="en-US" w:eastAsia="zh-CN" w:bidi="ar-SA"/>
        </w:rPr>
        <w:t>入围结果公告</w:t>
      </w:r>
      <w:r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（1）尺寸，每张协议书影印件不小于200KB，不大于500KB。影印件倒置或侧躺的，旋转正确后重新上传更新。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（2）信息系统“协议书主要内容扫描页”不得上传与协议书影印件无关的内容，包括场所内外景照片等。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4822190" cy="2712720"/>
            <wp:effectExtent l="0" t="0" r="1651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875" cy="271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4、具体信息填报要求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（1）会议室：</w:t>
      </w:r>
      <w:r>
        <w:rPr>
          <w:rFonts w:hint="eastAsia" w:ascii="仿宋_GB2312" w:eastAsia="仿宋_GB2312"/>
          <w:sz w:val="32"/>
          <w:szCs w:val="32"/>
        </w:rPr>
        <w:t>应与中标信息相符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大、中、小会议室费用计算单位为元/场（半天）,小会议室指50人（含）以下会议室，中会议室指的是50人（不含）-100人（含）会议室，大会议室指100人以上会议室。（价格按分类最大的填写）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①“会议室明细”中将协议确定的会议分类及报价，通过“添加”按钮逐一填报。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②“会议室报价”与“会议室明细”相关信息要一致。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③“会议其他费用”，属非协议信息，无协议价格。会议场所有收费事项，填报此项目时应在“说明”框中作出相关说明。</w:t>
      </w:r>
    </w:p>
    <w:p>
      <w:pPr>
        <w:ind w:firstLine="643" w:firstLineChars="200"/>
        <w:rPr>
          <w:rFonts w:hint="default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（2）客房：</w:t>
      </w:r>
      <w:r>
        <w:rPr>
          <w:rFonts w:hint="eastAsia" w:ascii="仿宋_GB2312" w:eastAsia="仿宋_GB2312"/>
          <w:sz w:val="32"/>
          <w:szCs w:val="32"/>
        </w:rPr>
        <w:t>应与中标信息相符，参考会议室</w:t>
      </w:r>
      <w:r>
        <w:rPr>
          <w:rFonts w:hint="default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开化地区招投标</w:t>
      </w:r>
      <w:r>
        <w:rPr>
          <w:rFonts w:hint="default" w:ascii="仿宋_GB2312" w:eastAsia="仿宋_GB2312"/>
          <w:sz w:val="32"/>
          <w:szCs w:val="32"/>
        </w:rPr>
        <w:t>无淡旺季）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区分标准间、单间、套间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专业会议场所无客房，均填写无。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（3）餐饮</w:t>
      </w:r>
      <w:r>
        <w:rPr>
          <w:rFonts w:hint="eastAsia" w:ascii="仿宋_GB2312" w:eastAsia="仿宋_GB2312"/>
          <w:sz w:val="32"/>
          <w:szCs w:val="32"/>
        </w:rPr>
        <w:t>：中餐和晚餐</w:t>
      </w:r>
      <w:r>
        <w:rPr>
          <w:rFonts w:hint="eastAsia" w:ascii="仿宋_GB2312" w:eastAsia="仿宋_GB2312"/>
          <w:sz w:val="32"/>
          <w:szCs w:val="32"/>
          <w:lang w:eastAsia="zh-CN"/>
        </w:rPr>
        <w:t>，与入围公告一致</w:t>
      </w:r>
      <w:r>
        <w:rPr>
          <w:rFonts w:hint="default" w:ascii="仿宋_GB2312" w:eastAsia="仿宋_GB2312"/>
          <w:sz w:val="32"/>
          <w:szCs w:val="32"/>
          <w:lang w:eastAsia="zh-CN"/>
        </w:rPr>
        <w:t>，合计一天不超过120元/人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52B0A"/>
    <w:multiLevelType w:val="multilevel"/>
    <w:tmpl w:val="09A52B0A"/>
    <w:lvl w:ilvl="0" w:tentative="0">
      <w:start w:val="1"/>
      <w:numFmt w:val="decimal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YWExYTE3Y2YyNGYyMjhiNGQ1YWEzZjc4NzE0ODYifQ=="/>
    <w:docVar w:name="KSO_WPS_MARK_KEY" w:val="2f79305c-6572-4b80-8cc3-d45a4ac17d7c"/>
  </w:docVars>
  <w:rsids>
    <w:rsidRoot w:val="00000000"/>
    <w:rsid w:val="17B02364"/>
    <w:rsid w:val="19BC2F3C"/>
    <w:rsid w:val="24771B26"/>
    <w:rsid w:val="2F93D97B"/>
    <w:rsid w:val="398774F6"/>
    <w:rsid w:val="455B5C26"/>
    <w:rsid w:val="4C7C26DA"/>
    <w:rsid w:val="69F37D27"/>
    <w:rsid w:val="7B3D3CC5"/>
    <w:rsid w:val="7C450920"/>
    <w:rsid w:val="7EC7A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806</Words>
  <Characters>856</Characters>
  <Lines>0</Lines>
  <Paragraphs>0</Paragraphs>
  <TotalTime>1</TotalTime>
  <ScaleCrop>false</ScaleCrop>
  <LinksUpToDate>false</LinksUpToDate>
  <CharactersWithSpaces>858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2022-12-12T14:32:00Z</dcterms:created>
  <dc:creator>Administrator</dc:creator>
  <cp:lastModifiedBy>九歌</cp:lastModifiedBy>
  <dcterms:modified xsi:type="dcterms:W3CDTF">2023-01-10T08:59:21Z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278A051CAEEA44C18CFF5C64C9A53602</vt:lpwstr>
  </property>
</Properties>
</file>