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outlineLvl w:val="0"/>
        <w:rPr>
          <w:rFonts w:hint="eastAsia" w:ascii="宋体" w:hAnsi="宋体" w:cs="宋体"/>
          <w:sz w:val="28"/>
          <w:szCs w:val="28"/>
        </w:rPr>
      </w:pPr>
      <w:r>
        <w:rPr>
          <w:rFonts w:hint="eastAsia" w:ascii="宋体" w:hAnsi="宋体" w:cs="宋体"/>
          <w:b/>
          <w:sz w:val="32"/>
          <w:szCs w:val="32"/>
        </w:rPr>
        <w:t>申请资料的编制格式及规范要求</w:t>
      </w:r>
      <w:r>
        <w:rPr>
          <w:rFonts w:hint="eastAsia" w:ascii="宋体" w:hAnsi="宋体" w:cs="宋体"/>
          <w:sz w:val="32"/>
          <w:szCs w:val="32"/>
        </w:rPr>
        <w:t>（所有申请资料均需加盖公章，按系统规定提交）</w:t>
      </w:r>
    </w:p>
    <w:p>
      <w:pPr>
        <w:autoSpaceDE w:val="0"/>
        <w:autoSpaceDN w:val="0"/>
        <w:adjustRightInd w:val="0"/>
        <w:spacing w:line="360" w:lineRule="auto"/>
        <w:jc w:val="left"/>
        <w:rPr>
          <w:rFonts w:hint="eastAsia" w:ascii="宋体" w:hAnsi="宋体" w:cs="宋体"/>
          <w:sz w:val="28"/>
          <w:szCs w:val="28"/>
        </w:rPr>
      </w:pPr>
    </w:p>
    <w:p>
      <w:pPr>
        <w:pStyle w:val="8"/>
        <w:spacing w:line="360" w:lineRule="auto"/>
        <w:ind w:firstLine="560"/>
        <w:rPr>
          <w:rFonts w:hint="eastAsia" w:cs="宋体"/>
          <w:sz w:val="28"/>
          <w:szCs w:val="28"/>
          <w:lang w:eastAsia="zh-CN"/>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2"/>
          <w:sz w:val="32"/>
          <w:szCs w:val="32"/>
          <w:lang w:val="en-US" w:eastAsia="zh-CN" w:bidi="ar-SA"/>
        </w:rPr>
      </w:pPr>
      <w:r>
        <w:rPr>
          <w:rFonts w:hint="default" w:ascii="宋体" w:hAnsi="宋体" w:eastAsia="宋体" w:cs="宋体"/>
          <w:b/>
          <w:kern w:val="2"/>
          <w:sz w:val="32"/>
          <w:szCs w:val="32"/>
          <w:lang w:val="en-US" w:eastAsia="zh-CN" w:bidi="ar-SA"/>
        </w:rPr>
        <w:t> </w:t>
      </w:r>
      <w:r>
        <w:rPr>
          <w:rFonts w:hint="eastAsia" w:hAnsi="宋体" w:cs="宋体"/>
          <w:b/>
          <w:kern w:val="2"/>
          <w:sz w:val="32"/>
          <w:szCs w:val="32"/>
          <w:lang w:val="en-US" w:eastAsia="zh-CN" w:bidi="ar-SA"/>
        </w:rPr>
        <w:t>2025-2026年度常山县行政事业单位和社会团体物业管理服务框架协议项目</w:t>
      </w:r>
      <w:r>
        <w:rPr>
          <w:rFonts w:hint="default" w:ascii="宋体" w:hAnsi="宋体" w:eastAsia="宋体" w:cs="宋体"/>
          <w:b/>
          <w:kern w:val="2"/>
          <w:sz w:val="32"/>
          <w:szCs w:val="32"/>
          <w:lang w:val="en-US" w:eastAsia="zh-CN" w:bidi="ar-SA"/>
        </w:rPr>
        <w:t> </w:t>
      </w:r>
    </w:p>
    <w:p>
      <w:pPr>
        <w:pStyle w:val="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宋体"/>
          <w:lang w:val="en-US" w:eastAsia="zh-CN"/>
        </w:rPr>
      </w:pPr>
    </w:p>
    <w:p>
      <w:pPr>
        <w:spacing w:line="360" w:lineRule="auto"/>
        <w:jc w:val="center"/>
        <w:outlineLvl w:val="0"/>
        <w:rPr>
          <w:rFonts w:hint="eastAsia" w:ascii="宋体" w:hAnsi="宋体" w:cs="宋体"/>
          <w:sz w:val="84"/>
        </w:rPr>
      </w:pPr>
      <w:r>
        <w:rPr>
          <w:rFonts w:hint="eastAsia" w:ascii="宋体" w:hAnsi="宋体" w:cs="宋体"/>
          <w:sz w:val="84"/>
        </w:rPr>
        <w:t>申</w:t>
      </w:r>
    </w:p>
    <w:p>
      <w:pPr>
        <w:spacing w:line="360" w:lineRule="auto"/>
        <w:jc w:val="center"/>
        <w:outlineLvl w:val="0"/>
        <w:rPr>
          <w:rFonts w:hint="eastAsia" w:ascii="宋体" w:hAnsi="宋体" w:cs="宋体"/>
          <w:sz w:val="84"/>
        </w:rPr>
      </w:pPr>
      <w:r>
        <w:rPr>
          <w:rFonts w:hint="eastAsia" w:ascii="宋体" w:hAnsi="宋体" w:cs="宋体"/>
          <w:sz w:val="84"/>
        </w:rPr>
        <w:t>请</w:t>
      </w:r>
    </w:p>
    <w:p>
      <w:pPr>
        <w:spacing w:line="360" w:lineRule="auto"/>
        <w:jc w:val="center"/>
        <w:outlineLvl w:val="0"/>
        <w:rPr>
          <w:rFonts w:hint="eastAsia" w:ascii="宋体" w:hAnsi="宋体" w:cs="宋体"/>
          <w:sz w:val="84"/>
        </w:rPr>
      </w:pPr>
      <w:r>
        <w:rPr>
          <w:rFonts w:hint="eastAsia" w:ascii="宋体" w:hAnsi="宋体" w:cs="宋体"/>
          <w:sz w:val="84"/>
        </w:rPr>
        <w:t>资</w:t>
      </w:r>
    </w:p>
    <w:p>
      <w:pPr>
        <w:spacing w:line="360" w:lineRule="auto"/>
        <w:jc w:val="center"/>
        <w:outlineLvl w:val="0"/>
        <w:rPr>
          <w:rFonts w:hint="eastAsia" w:ascii="宋体" w:hAnsi="宋体" w:cs="宋体"/>
          <w:sz w:val="32"/>
          <w:szCs w:val="32"/>
        </w:rPr>
      </w:pPr>
      <w:r>
        <w:rPr>
          <w:rFonts w:hint="eastAsia" w:ascii="宋体" w:hAnsi="宋体" w:cs="宋体"/>
          <w:sz w:val="84"/>
        </w:rPr>
        <w:t>料</w:t>
      </w:r>
    </w:p>
    <w:p>
      <w:pPr>
        <w:spacing w:line="360" w:lineRule="auto"/>
        <w:rPr>
          <w:rFonts w:hint="eastAsia" w:ascii="宋体" w:hAnsi="宋体" w:cs="宋体"/>
          <w:sz w:val="32"/>
          <w:szCs w:val="32"/>
        </w:rPr>
      </w:pPr>
    </w:p>
    <w:p>
      <w:pPr>
        <w:spacing w:line="360" w:lineRule="auto"/>
        <w:ind w:firstLine="1920" w:firstLineChars="600"/>
        <w:jc w:val="left"/>
        <w:outlineLvl w:val="0"/>
        <w:rPr>
          <w:rFonts w:hint="eastAsia" w:ascii="宋体" w:hAnsi="宋体" w:eastAsia="宋体" w:cs="宋体"/>
          <w:sz w:val="32"/>
          <w:szCs w:val="32"/>
          <w:u w:val="single"/>
          <w:lang w:val="en-US" w:eastAsia="zh-CN"/>
        </w:rPr>
      </w:pPr>
      <w:r>
        <w:rPr>
          <w:rFonts w:hint="eastAsia" w:ascii="宋体" w:hAnsi="宋体" w:cs="宋体"/>
          <w:sz w:val="32"/>
          <w:szCs w:val="32"/>
        </w:rPr>
        <w:t>项目编号：</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CSZFCG-20250202-KJXY05</w:t>
      </w:r>
      <w:r>
        <w:rPr>
          <w:rFonts w:hint="eastAsia" w:ascii="宋体" w:hAnsi="宋体" w:eastAsia="宋体" w:cs="宋体"/>
          <w:sz w:val="32"/>
          <w:szCs w:val="32"/>
          <w:u w:val="single"/>
          <w:lang w:val="en-US" w:eastAsia="zh-CN"/>
        </w:rPr>
        <w:t xml:space="preserve">   </w:t>
      </w:r>
    </w:p>
    <w:p>
      <w:pPr>
        <w:spacing w:line="360" w:lineRule="auto"/>
        <w:ind w:firstLine="1440" w:firstLineChars="600"/>
        <w:jc w:val="left"/>
        <w:outlineLvl w:val="0"/>
        <w:rPr>
          <w:rFonts w:hint="eastAsia" w:ascii="宋体" w:hAnsi="宋体" w:cs="宋体"/>
          <w:sz w:val="32"/>
          <w:szCs w:val="32"/>
          <w:u w:val="single"/>
        </w:rPr>
      </w:pPr>
      <w:r>
        <w:rPr>
          <w:rFonts w:hint="eastAsia" w:ascii="Tahoma" w:hAnsi="Tahoma"/>
          <w:sz w:val="24"/>
          <w:szCs w:val="20"/>
        </w:rPr>
        <w:t xml:space="preserve">    </w:t>
      </w:r>
      <w:r>
        <w:rPr>
          <w:rFonts w:hint="eastAsia" w:ascii="宋体" w:hAnsi="宋体" w:eastAsia="宋体" w:cs="宋体"/>
          <w:sz w:val="32"/>
          <w:szCs w:val="32"/>
          <w:lang w:eastAsia="zh-CN"/>
        </w:rPr>
        <w:t>项目名称</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2025-2026年度常山县行政事业单位和社会团体物业管理服务框架协议项目</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pPr>
        <w:spacing w:line="360" w:lineRule="auto"/>
        <w:ind w:firstLine="1920" w:firstLineChars="600"/>
        <w:outlineLvl w:val="0"/>
        <w:rPr>
          <w:rFonts w:hint="eastAsia" w:ascii="宋体" w:hAnsi="宋体" w:cs="宋体"/>
          <w:sz w:val="32"/>
          <w:szCs w:val="32"/>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r>
        <w:rPr>
          <w:rFonts w:hint="eastAsia" w:ascii="宋体" w:hAnsi="宋体" w:cs="宋体"/>
          <w:b/>
          <w:bCs/>
          <w:sz w:val="30"/>
          <w:szCs w:val="30"/>
        </w:rPr>
        <w:t>一、承诺响应表</w:t>
      </w:r>
    </w:p>
    <w:p>
      <w:pPr>
        <w:spacing w:line="360" w:lineRule="auto"/>
        <w:rPr>
          <w:rFonts w:hint="eastAsia" w:ascii="宋体" w:hAnsi="宋体" w:cs="宋体"/>
          <w:sz w:val="28"/>
          <w:szCs w:val="28"/>
        </w:rPr>
      </w:pPr>
      <w:r>
        <w:rPr>
          <w:rFonts w:hint="default" w:ascii="宋体" w:hAnsi="宋体" w:eastAsia="宋体" w:cs="宋体"/>
          <w:kern w:val="0"/>
          <w:sz w:val="24"/>
          <w:szCs w:val="24"/>
          <w:lang w:val="zh-CN" w:eastAsia="zh-CN" w:bidi="ar-SA"/>
        </w:rPr>
        <w:t> </w:t>
      </w:r>
      <w:r>
        <w:rPr>
          <w:rFonts w:hint="default" w:ascii="宋体" w:hAnsi="宋体" w:eastAsia="宋体" w:cs="宋体"/>
          <w:kern w:val="0"/>
          <w:sz w:val="28"/>
          <w:szCs w:val="28"/>
          <w:lang w:val="zh-CN" w:eastAsia="zh-CN" w:bidi="ar-SA"/>
        </w:rPr>
        <w:t>常山县公共资源交易监督管理办公室</w:t>
      </w:r>
      <w:r>
        <w:rPr>
          <w:rFonts w:hint="eastAsia" w:ascii="宋体" w:hAnsi="宋体" w:cs="宋体"/>
          <w:sz w:val="28"/>
          <w:szCs w:val="28"/>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ind w:firstLine="560" w:firstLineChars="200"/>
        <w:textAlignment w:val="auto"/>
        <w:rPr>
          <w:rFonts w:hint="eastAsia" w:ascii="宋体" w:hAnsi="宋体" w:cs="宋体"/>
          <w:kern w:val="0"/>
          <w:sz w:val="28"/>
          <w:szCs w:val="28"/>
          <w:lang w:val="zh-CN"/>
        </w:rPr>
      </w:pPr>
      <w:r>
        <w:rPr>
          <w:rFonts w:hint="eastAsia" w:ascii="宋体" w:hAnsi="宋体" w:eastAsia="宋体" w:cs="宋体"/>
          <w:kern w:val="0"/>
          <w:sz w:val="28"/>
          <w:szCs w:val="28"/>
          <w:lang w:val="zh-CN"/>
        </w:rPr>
        <w:t>我单位自愿参与此次“</w:t>
      </w:r>
      <w:r>
        <w:rPr>
          <w:rFonts w:hint="eastAsia" w:cs="宋体"/>
          <w:kern w:val="0"/>
          <w:sz w:val="28"/>
          <w:szCs w:val="28"/>
          <w:lang w:val="zh-CN"/>
        </w:rPr>
        <w:t>2025-2026年度常山县行政事业单位和社会团体物业管理服务框架协议项目</w:t>
      </w:r>
      <w:r>
        <w:rPr>
          <w:rFonts w:hint="default" w:ascii="宋体" w:hAnsi="宋体" w:eastAsia="宋体" w:cs="宋体"/>
          <w:kern w:val="0"/>
          <w:sz w:val="28"/>
          <w:szCs w:val="28"/>
          <w:lang w:val="zh-CN"/>
        </w:rPr>
        <w:t> </w:t>
      </w:r>
      <w:r>
        <w:rPr>
          <w:rFonts w:hint="eastAsia" w:ascii="宋体" w:hAnsi="宋体" w:eastAsia="宋体" w:cs="宋体"/>
          <w:kern w:val="0"/>
          <w:sz w:val="28"/>
          <w:szCs w:val="28"/>
          <w:lang w:val="zh-CN"/>
        </w:rPr>
        <w:t>（项目编号：</w:t>
      </w:r>
      <w:r>
        <w:rPr>
          <w:rFonts w:hint="eastAsia" w:cs="宋体"/>
          <w:kern w:val="0"/>
          <w:sz w:val="28"/>
          <w:szCs w:val="28"/>
          <w:lang w:val="en-US" w:eastAsia="zh-CN"/>
        </w:rPr>
        <w:t>CSZFCG-20250202-KJXY05</w:t>
      </w:r>
      <w:r>
        <w:rPr>
          <w:rFonts w:hint="eastAsia" w:ascii="宋体" w:hAnsi="宋体" w:eastAsia="宋体" w:cs="宋体"/>
          <w:kern w:val="0"/>
          <w:sz w:val="28"/>
          <w:szCs w:val="28"/>
          <w:lang w:val="zh-CN"/>
        </w:rPr>
        <w:t>）”的政府采购活动，保证注册供应商资料和本项目申请资料是真实的、合法的。我单位</w:t>
      </w:r>
      <w:r>
        <w:rPr>
          <w:rFonts w:hint="eastAsia" w:ascii="宋体" w:hAnsi="宋体" w:cs="宋体"/>
          <w:kern w:val="0"/>
          <w:sz w:val="28"/>
          <w:szCs w:val="28"/>
          <w:lang w:val="zh-CN"/>
        </w:rPr>
        <w:t>已详细阅读本项目征集公告全部资料和相关附件，并已了解我单位在申请参加本项目过程中的权利和义务。我单位郑重声明且承诺以下内容：</w:t>
      </w:r>
    </w:p>
    <w:tbl>
      <w:tblPr>
        <w:tblStyle w:val="10"/>
        <w:tblW w:w="9999" w:type="dxa"/>
        <w:jc w:val="center"/>
        <w:tblLayout w:type="fixed"/>
        <w:tblCellMar>
          <w:top w:w="0" w:type="dxa"/>
          <w:left w:w="0" w:type="dxa"/>
          <w:bottom w:w="0" w:type="dxa"/>
          <w:right w:w="0" w:type="dxa"/>
        </w:tblCellMar>
      </w:tblPr>
      <w:tblGrid>
        <w:gridCol w:w="537"/>
        <w:gridCol w:w="7624"/>
        <w:gridCol w:w="1838"/>
      </w:tblGrid>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序号</w:t>
            </w:r>
          </w:p>
        </w:tc>
        <w:tc>
          <w:tcPr>
            <w:tcW w:w="7624" w:type="dxa"/>
            <w:tcBorders>
              <w:top w:val="single" w:color="auto" w:sz="8" w:space="0"/>
              <w:left w:val="nil"/>
              <w:bottom w:val="single" w:color="auto" w:sz="8" w:space="0"/>
              <w:right w:val="single" w:color="auto" w:sz="4"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b/>
                <w:bCs/>
                <w:sz w:val="28"/>
                <w:szCs w:val="28"/>
              </w:rPr>
              <w:t>承诺事项及采购要求</w:t>
            </w:r>
          </w:p>
        </w:tc>
        <w:tc>
          <w:tcPr>
            <w:tcW w:w="1838"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是否承诺、响应</w:t>
            </w:r>
          </w:p>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（是/否）</w:t>
            </w: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1</w:t>
            </w:r>
          </w:p>
        </w:tc>
        <w:tc>
          <w:tcPr>
            <w:tcW w:w="7624" w:type="dxa"/>
            <w:tcBorders>
              <w:top w:val="single" w:color="auto" w:sz="8" w:space="0"/>
              <w:left w:val="nil"/>
              <w:bottom w:val="single" w:color="auto" w:sz="8" w:space="0"/>
              <w:right w:val="single" w:color="auto" w:sz="4" w:space="0"/>
            </w:tcBorders>
            <w:noWrap w:val="0"/>
            <w:vAlign w:val="center"/>
          </w:tcPr>
          <w:p>
            <w:pPr>
              <w:widowControl/>
              <w:spacing w:line="360" w:lineRule="auto"/>
              <w:ind w:firstLine="560" w:firstLineChars="200"/>
              <w:jc w:val="left"/>
              <w:rPr>
                <w:rFonts w:hint="eastAsia" w:ascii="宋体" w:hAnsi="宋体" w:cs="宋体"/>
                <w:b/>
                <w:bCs/>
                <w:sz w:val="28"/>
                <w:szCs w:val="28"/>
              </w:rPr>
            </w:pPr>
            <w:r>
              <w:rPr>
                <w:rFonts w:ascii="宋体" w:hAnsi="宋体" w:eastAsia="宋体" w:cs="宋体"/>
                <w:kern w:val="0"/>
                <w:sz w:val="28"/>
                <w:szCs w:val="28"/>
                <w:lang w:val="en-US" w:eastAsia="zh-CN" w:bidi="ar"/>
              </w:rPr>
              <w:t>承诺申请资料的有效期从提交申请资料时间起，不少于本项目的框架协议期限，在协议期满之前均具有约束力。</w:t>
            </w:r>
          </w:p>
        </w:tc>
        <w:tc>
          <w:tcPr>
            <w:tcW w:w="1838"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trHeight w:val="930"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7624" w:type="dxa"/>
            <w:tcBorders>
              <w:top w:val="single" w:color="auto" w:sz="8" w:space="0"/>
              <w:left w:val="nil"/>
              <w:bottom w:val="single" w:color="auto" w:sz="8" w:space="0"/>
              <w:right w:val="single" w:color="auto" w:sz="4" w:space="0"/>
            </w:tcBorders>
            <w:noWrap w:val="0"/>
            <w:vAlign w:val="center"/>
          </w:tcPr>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（一）具备《中华人民共和国政府采购法》第二十二条第一款规定的条件：</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1、具有独立承担民事责任的能力；</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 xml:space="preserve">2、具有良好的商业信誉和健全的财务会计制度； </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3、具有履行合同所必需的设备和专业技术能力；</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4、有依法缴纳税收和社会保障资金的良好记录；</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5、参加政府采购活动前三年内，在经营活动中没有重大违法记录；</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6、具有法律、行政法规规定的其他条件。</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（二）未被“信用中国”（www.creditchina.gov.cn）、“中国政府采购网”（www.ccgp.gov.cn）列入失信被执行人、重大税收违法案件当事人名单、政府采购严重违法失信行为记录名单。</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（三）不存在以下情况：</w:t>
            </w:r>
          </w:p>
          <w:p>
            <w:pPr>
              <w:widowControl/>
              <w:spacing w:line="360" w:lineRule="auto"/>
              <w:ind w:firstLine="560" w:firstLineChars="200"/>
              <w:jc w:val="left"/>
              <w:rPr>
                <w:rFonts w:hint="eastAsia" w:ascii="宋体" w:hAnsi="宋体" w:cs="宋体"/>
                <w:b/>
                <w:bCs/>
                <w:sz w:val="28"/>
                <w:szCs w:val="28"/>
              </w:rPr>
            </w:pPr>
            <w:r>
              <w:rPr>
                <w:rFonts w:hint="eastAsia" w:ascii="宋体" w:hAnsi="宋体" w:cs="宋体"/>
                <w:sz w:val="28"/>
                <w:szCs w:val="28"/>
              </w:rPr>
              <w:t>公益一类事业单位、使用事业编制且由财政拨款保障的群团组织。</w:t>
            </w:r>
          </w:p>
        </w:tc>
        <w:tc>
          <w:tcPr>
            <w:tcW w:w="1838"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cantSplit/>
          <w:trHeight w:val="930"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7624" w:type="dxa"/>
            <w:tcBorders>
              <w:top w:val="single" w:color="auto" w:sz="8" w:space="0"/>
              <w:left w:val="nil"/>
              <w:bottom w:val="single" w:color="auto" w:sz="8" w:space="0"/>
              <w:right w:val="single" w:color="auto" w:sz="4" w:space="0"/>
            </w:tcBorders>
            <w:noWrap w:val="0"/>
            <w:vAlign w:val="center"/>
          </w:tcPr>
          <w:p>
            <w:pPr>
              <w:widowControl/>
              <w:spacing w:line="360" w:lineRule="auto"/>
              <w:ind w:firstLine="560" w:firstLineChars="200"/>
              <w:jc w:val="left"/>
              <w:rPr>
                <w:rFonts w:hint="eastAsia" w:ascii="宋体" w:hAnsi="宋体" w:cs="宋体"/>
                <w:sz w:val="28"/>
                <w:szCs w:val="28"/>
              </w:rPr>
            </w:pPr>
            <w:r>
              <w:rPr>
                <w:rFonts w:ascii="宋体" w:hAnsi="宋体" w:eastAsia="宋体" w:cs="宋体"/>
                <w:kern w:val="0"/>
                <w:sz w:val="28"/>
                <w:szCs w:val="28"/>
                <w:lang w:val="en-US" w:eastAsia="zh-CN" w:bidi="ar"/>
              </w:rPr>
              <w:t>承诺遵守和履行本项目征集公告的各项规定和协议书条款，积极配合采购机构和采购监管部门的工作。</w:t>
            </w:r>
          </w:p>
        </w:tc>
        <w:tc>
          <w:tcPr>
            <w:tcW w:w="1838" w:type="dxa"/>
            <w:tcBorders>
              <w:top w:val="single" w:color="auto" w:sz="8" w:space="0"/>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cantSplit/>
          <w:trHeight w:val="930" w:hRule="atLeast"/>
          <w:jc w:val="center"/>
        </w:trPr>
        <w:tc>
          <w:tcPr>
            <w:tcW w:w="53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4</w:t>
            </w:r>
          </w:p>
        </w:tc>
        <w:tc>
          <w:tcPr>
            <w:tcW w:w="7624" w:type="dxa"/>
            <w:tcBorders>
              <w:top w:val="nil"/>
              <w:left w:val="nil"/>
              <w:bottom w:val="single" w:color="auto" w:sz="8" w:space="0"/>
              <w:right w:val="single" w:color="auto" w:sz="4" w:space="0"/>
            </w:tcBorders>
            <w:noWrap w:val="0"/>
            <w:vAlign w:val="center"/>
          </w:tcPr>
          <w:p>
            <w:pPr>
              <w:pStyle w:val="8"/>
              <w:ind w:left="0" w:leftChars="0" w:firstLine="560" w:firstLineChars="200"/>
              <w:rPr>
                <w:rFonts w:hint="eastAsia" w:cs="宋体"/>
                <w:kern w:val="2"/>
                <w:sz w:val="28"/>
                <w:szCs w:val="28"/>
                <w:lang w:val="en-US" w:eastAsia="zh-CN"/>
              </w:rPr>
            </w:pPr>
            <w:r>
              <w:rPr>
                <w:rFonts w:hint="eastAsia" w:ascii="宋体" w:hAnsi="宋体" w:eastAsia="宋体" w:cs="宋体"/>
                <w:kern w:val="0"/>
                <w:sz w:val="28"/>
                <w:szCs w:val="28"/>
                <w:lang w:val="en-US" w:eastAsia="zh-CN" w:bidi="ar-SA"/>
              </w:rPr>
              <w:t>基本服务承诺：</w:t>
            </w:r>
            <w:r>
              <w:rPr>
                <w:rFonts w:hint="eastAsia" w:ascii="宋体" w:hAnsi="宋体" w:eastAsia="宋体" w:cs="宋体"/>
                <w:kern w:val="0"/>
                <w:sz w:val="28"/>
                <w:szCs w:val="28"/>
                <w:lang w:val="en-US" w:eastAsia="zh-CN" w:bidi="ar-SA"/>
              </w:rPr>
              <w:br w:type="textWrapping"/>
            </w:r>
            <w:r>
              <w:rPr>
                <w:rFonts w:hint="eastAsia" w:ascii="宋体" w:hAnsi="宋体" w:eastAsia="宋体" w:cs="宋体"/>
                <w:kern w:val="0"/>
                <w:sz w:val="28"/>
                <w:szCs w:val="28"/>
                <w:lang w:val="en-US" w:eastAsia="zh-CN" w:bidi="ar-SA"/>
              </w:rPr>
              <w:t>1、保证采购人获得优先服务的权利，积极主动与采购人配合，并在不超过承诺的期限内完成物业管理工作；</w:t>
            </w:r>
            <w:r>
              <w:rPr>
                <w:rFonts w:hint="eastAsia" w:ascii="宋体" w:hAnsi="宋体" w:eastAsia="宋体" w:cs="宋体"/>
                <w:kern w:val="0"/>
                <w:sz w:val="28"/>
                <w:szCs w:val="28"/>
                <w:lang w:val="en-US" w:eastAsia="zh-CN" w:bidi="ar-SA"/>
              </w:rPr>
              <w:br w:type="textWrapping"/>
            </w:r>
            <w:r>
              <w:rPr>
                <w:rFonts w:hint="eastAsia" w:ascii="宋体" w:hAnsi="宋体" w:eastAsia="宋体" w:cs="宋体"/>
                <w:kern w:val="0"/>
                <w:sz w:val="28"/>
                <w:szCs w:val="28"/>
                <w:lang w:val="en-US" w:eastAsia="zh-CN" w:bidi="ar-SA"/>
              </w:rPr>
              <w:t>2、设有固定联系电话及联系人，及时响应采购人的各项要求，并按采购人要求免费提供上门服务；</w:t>
            </w:r>
            <w:r>
              <w:rPr>
                <w:rFonts w:hint="eastAsia" w:ascii="宋体" w:hAnsi="宋体" w:eastAsia="宋体" w:cs="宋体"/>
                <w:kern w:val="0"/>
                <w:sz w:val="28"/>
                <w:szCs w:val="28"/>
                <w:lang w:val="en-US" w:eastAsia="zh-CN" w:bidi="ar-SA"/>
              </w:rPr>
              <w:br w:type="textWrapping"/>
            </w:r>
            <w:r>
              <w:rPr>
                <w:rFonts w:hint="eastAsia" w:ascii="宋体" w:hAnsi="宋体" w:eastAsia="宋体" w:cs="宋体"/>
                <w:kern w:val="0"/>
                <w:sz w:val="28"/>
                <w:szCs w:val="28"/>
                <w:lang w:val="en-US" w:eastAsia="zh-CN" w:bidi="ar-SA"/>
              </w:rPr>
              <w:t>3、对承接的物业管理业务，单独建立台账；</w:t>
            </w:r>
            <w:r>
              <w:rPr>
                <w:rFonts w:hint="eastAsia" w:ascii="宋体" w:hAnsi="宋体" w:eastAsia="宋体" w:cs="宋体"/>
                <w:kern w:val="0"/>
                <w:sz w:val="28"/>
                <w:szCs w:val="28"/>
                <w:lang w:val="en-US" w:eastAsia="zh-CN" w:bidi="ar-SA"/>
              </w:rPr>
              <w:br w:type="textWrapping"/>
            </w:r>
            <w:r>
              <w:rPr>
                <w:rFonts w:hint="eastAsia" w:ascii="宋体" w:hAnsi="宋体" w:eastAsia="宋体" w:cs="宋体"/>
                <w:kern w:val="0"/>
                <w:sz w:val="28"/>
                <w:szCs w:val="28"/>
                <w:lang w:val="en-US" w:eastAsia="zh-CN" w:bidi="ar-SA"/>
              </w:rPr>
              <w:t>4、对采购人的物业管理业务建立采购人档案，开展跟踪服务；</w:t>
            </w:r>
            <w:r>
              <w:rPr>
                <w:rFonts w:hint="eastAsia" w:ascii="宋体" w:hAnsi="宋体" w:eastAsia="宋体" w:cs="宋体"/>
                <w:kern w:val="0"/>
                <w:sz w:val="28"/>
                <w:szCs w:val="28"/>
                <w:lang w:val="en-US" w:eastAsia="zh-CN" w:bidi="ar-SA"/>
              </w:rPr>
              <w:br w:type="textWrapping"/>
            </w:r>
            <w:r>
              <w:rPr>
                <w:rFonts w:hint="eastAsia" w:ascii="宋体" w:hAnsi="宋体" w:eastAsia="宋体" w:cs="宋体"/>
                <w:kern w:val="0"/>
                <w:sz w:val="28"/>
                <w:szCs w:val="28"/>
                <w:lang w:val="en-US" w:eastAsia="zh-CN" w:bidi="ar-SA"/>
              </w:rPr>
              <w:t>5、拒绝采购人在协议或承诺范围外提出的不合理要求，防止违规现象出现。</w:t>
            </w:r>
          </w:p>
        </w:tc>
        <w:tc>
          <w:tcPr>
            <w:tcW w:w="1838" w:type="dxa"/>
            <w:tcBorders>
              <w:top w:val="nil"/>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cantSplit/>
          <w:trHeight w:val="1332" w:hRule="atLeast"/>
          <w:jc w:val="center"/>
        </w:trPr>
        <w:tc>
          <w:tcPr>
            <w:tcW w:w="53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5</w:t>
            </w:r>
          </w:p>
        </w:tc>
        <w:tc>
          <w:tcPr>
            <w:tcW w:w="7624"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ind w:firstLine="560" w:firstLineChars="200"/>
              <w:jc w:val="left"/>
              <w:rPr>
                <w:rFonts w:hint="eastAsia" w:ascii="宋体" w:hAnsi="宋体" w:cs="宋体"/>
                <w:kern w:val="0"/>
                <w:sz w:val="28"/>
                <w:szCs w:val="28"/>
              </w:rPr>
            </w:pPr>
            <w:r>
              <w:rPr>
                <w:rFonts w:hint="eastAsia" w:ascii="宋体" w:hAnsi="宋体" w:eastAsia="宋体" w:cs="宋体"/>
                <w:kern w:val="0"/>
                <w:sz w:val="28"/>
                <w:szCs w:val="28"/>
                <w:lang w:val="en-US" w:eastAsia="zh-CN" w:bidi="ar-SA"/>
              </w:rPr>
              <w:t>具有公安部门颁发保安服务许可证，配备人员应有保安证。（标项二供应商需提供）</w:t>
            </w:r>
          </w:p>
        </w:tc>
        <w:tc>
          <w:tcPr>
            <w:tcW w:w="1838" w:type="dxa"/>
            <w:tcBorders>
              <w:top w:val="nil"/>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trHeight w:val="930" w:hRule="atLeast"/>
          <w:jc w:val="center"/>
        </w:trPr>
        <w:tc>
          <w:tcPr>
            <w:tcW w:w="53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6</w:t>
            </w:r>
          </w:p>
        </w:tc>
        <w:tc>
          <w:tcPr>
            <w:tcW w:w="7624" w:type="dxa"/>
            <w:tcBorders>
              <w:top w:val="nil"/>
              <w:left w:val="nil"/>
              <w:bottom w:val="single" w:color="auto" w:sz="8" w:space="0"/>
              <w:right w:val="single" w:color="auto" w:sz="4" w:space="0"/>
            </w:tcBorders>
            <w:noWrap w:val="0"/>
            <w:vAlign w:val="center"/>
          </w:tcPr>
          <w:p>
            <w:pPr>
              <w:pStyle w:val="8"/>
              <w:spacing w:after="0" w:line="500" w:lineRule="exact"/>
              <w:ind w:left="0" w:leftChars="0" w:firstLine="56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物业管理承接及费用要求：</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1.标项一为综合物业，服务范围主要包括：环境卫生管理，室内盆栽摆放，门卫、保安、单位内部秩序管理，会议服务管理等，</w:t>
            </w:r>
            <w:r>
              <w:rPr>
                <w:rFonts w:hint="eastAsia" w:ascii="宋体" w:hAnsi="宋体" w:eastAsia="宋体" w:cs="宋体"/>
                <w:kern w:val="0"/>
                <w:sz w:val="28"/>
                <w:szCs w:val="28"/>
                <w:highlight w:val="none"/>
                <w:lang w:val="en-US" w:eastAsia="zh-CN" w:bidi="ar"/>
              </w:rPr>
              <w:t>综合物业服务</w:t>
            </w:r>
            <w:r>
              <w:rPr>
                <w:rFonts w:hint="eastAsia" w:ascii="宋体" w:eastAsia="宋体" w:cs="宋体"/>
                <w:kern w:val="0"/>
                <w:sz w:val="28"/>
                <w:szCs w:val="28"/>
                <w:highlight w:val="none"/>
                <w:lang w:val="en-US" w:eastAsia="zh-CN" w:bidi="ar"/>
              </w:rPr>
              <w:t>根据</w:t>
            </w:r>
            <w:r>
              <w:rPr>
                <w:rFonts w:hint="eastAsia" w:ascii="宋体" w:hAnsi="宋体" w:eastAsia="宋体" w:cs="宋体"/>
                <w:kern w:val="0"/>
                <w:sz w:val="28"/>
                <w:szCs w:val="28"/>
                <w:highlight w:val="none"/>
                <w:lang w:val="en-US" w:eastAsia="zh-CN" w:bidi="ar"/>
              </w:rPr>
              <w:t>《常山县财政局关于印发《常山县县级单位物业管理费管理规定》的</w:t>
            </w:r>
            <w:r>
              <w:rPr>
                <w:rFonts w:hint="eastAsia" w:ascii="宋体" w:hAnsi="宋体" w:eastAsia="宋体" w:cs="宋体"/>
                <w:kern w:val="0"/>
                <w:sz w:val="28"/>
                <w:szCs w:val="28"/>
                <w:lang w:val="en-US" w:eastAsia="zh-CN" w:bidi="ar"/>
              </w:rPr>
              <w:t>通知（常财行【2019】367号】），收费标准不得高于4.8元/平方米/月。</w:t>
            </w:r>
          </w:p>
          <w:p>
            <w:pPr>
              <w:numPr>
                <w:ilvl w:val="0"/>
                <w:numId w:val="1"/>
              </w:numPr>
              <w:spacing w:line="500" w:lineRule="exact"/>
              <w:ind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标项二为保安服务范围，服务范围主要包括：常山县本级行政事业单位的专业保安服务，须</w:t>
            </w:r>
            <w:r>
              <w:rPr>
                <w:rFonts w:hint="eastAsia" w:ascii="宋体" w:hAnsi="宋体" w:eastAsia="宋体" w:cs="宋体"/>
                <w:kern w:val="0"/>
                <w:sz w:val="28"/>
                <w:szCs w:val="28"/>
                <w:highlight w:val="none"/>
                <w:lang w:val="en-US" w:eastAsia="zh-CN" w:bidi="ar"/>
              </w:rPr>
              <w:t>提供保安服务许可证。配备人员应有保安证。具体服务内容</w:t>
            </w:r>
            <w:r>
              <w:rPr>
                <w:rFonts w:hint="eastAsia" w:ascii="宋体" w:hAnsi="宋体" w:cs="宋体"/>
                <w:kern w:val="0"/>
                <w:sz w:val="28"/>
                <w:szCs w:val="28"/>
                <w:highlight w:val="none"/>
                <w:lang w:val="en-US" w:eastAsia="zh-CN" w:bidi="ar"/>
              </w:rPr>
              <w:t>根据</w:t>
            </w:r>
            <w:r>
              <w:rPr>
                <w:rFonts w:hint="eastAsia" w:ascii="宋体" w:hAnsi="宋体" w:eastAsia="宋体" w:cs="宋体"/>
                <w:kern w:val="0"/>
                <w:sz w:val="28"/>
                <w:szCs w:val="28"/>
                <w:highlight w:val="none"/>
                <w:lang w:val="en-US" w:eastAsia="zh-CN" w:bidi="ar"/>
              </w:rPr>
              <w:t>《常山县财政局关于印发《常山县县级单位物业管理费管理规定》的通知（常财行【2019】367号】）中物业管理费开支范围中</w:t>
            </w:r>
            <w:r>
              <w:rPr>
                <w:rFonts w:hint="eastAsia" w:ascii="宋体" w:hAnsi="宋体" w:eastAsia="宋体" w:cs="宋体"/>
                <w:kern w:val="0"/>
                <w:sz w:val="28"/>
                <w:szCs w:val="28"/>
                <w:lang w:val="en-US" w:eastAsia="zh-CN" w:bidi="ar"/>
              </w:rPr>
              <w:t>关于门卫，保安内部秩序管理费中规定，且单个保安人员报价应控制在以下范围内。</w:t>
            </w:r>
          </w:p>
          <w:p>
            <w:pPr>
              <w:numPr>
                <w:ilvl w:val="0"/>
                <w:numId w:val="0"/>
              </w:numPr>
              <w:spacing w:line="500" w:lineRule="exac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名称  最高限价（元/年）</w:t>
            </w:r>
          </w:p>
          <w:p>
            <w:pPr>
              <w:numPr>
                <w:ilvl w:val="0"/>
                <w:numId w:val="0"/>
              </w:numPr>
              <w:spacing w:line="500" w:lineRule="exac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保安员  38000</w:t>
            </w:r>
          </w:p>
          <w:p>
            <w:pPr>
              <w:numPr>
                <w:ilvl w:val="0"/>
                <w:numId w:val="0"/>
              </w:numPr>
              <w:spacing w:line="500" w:lineRule="exac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（具体报价内容详见系统要求）；</w:t>
            </w:r>
          </w:p>
          <w:p>
            <w:pPr>
              <w:widowControl/>
              <w:spacing w:line="360" w:lineRule="auto"/>
              <w:ind w:firstLine="560" w:firstLineChars="200"/>
              <w:jc w:val="left"/>
              <w:rPr>
                <w:rFonts w:ascii="宋体" w:hAnsi="宋体" w:cs="宋体"/>
                <w:kern w:val="0"/>
                <w:sz w:val="28"/>
                <w:szCs w:val="28"/>
              </w:rPr>
            </w:pPr>
            <w:r>
              <w:rPr>
                <w:rFonts w:hint="eastAsia" w:ascii="宋体" w:hAnsi="宋体" w:eastAsia="宋体" w:cs="宋体"/>
                <w:kern w:val="0"/>
                <w:sz w:val="28"/>
                <w:szCs w:val="28"/>
                <w:lang w:val="en-US" w:eastAsia="zh-CN" w:bidi="ar"/>
              </w:rPr>
              <w:t>3、采购人可与入围供应商在以上最高限价的基础上进行议价，以获得更优惠的价格。</w:t>
            </w:r>
          </w:p>
        </w:tc>
        <w:tc>
          <w:tcPr>
            <w:tcW w:w="1838" w:type="dxa"/>
            <w:tcBorders>
              <w:top w:val="nil"/>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cantSplit/>
          <w:trHeight w:val="930" w:hRule="atLeast"/>
          <w:jc w:val="center"/>
        </w:trPr>
        <w:tc>
          <w:tcPr>
            <w:tcW w:w="53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7</w:t>
            </w:r>
          </w:p>
        </w:tc>
        <w:tc>
          <w:tcPr>
            <w:tcW w:w="7624" w:type="dxa"/>
            <w:tcBorders>
              <w:top w:val="nil"/>
              <w:left w:val="nil"/>
              <w:bottom w:val="single" w:color="auto" w:sz="8" w:space="0"/>
              <w:right w:val="single" w:color="auto" w:sz="4" w:space="0"/>
            </w:tcBorders>
            <w:noWrap w:val="0"/>
            <w:vAlign w:val="center"/>
          </w:tcPr>
          <w:p>
            <w:pPr>
              <w:pStyle w:val="8"/>
              <w:ind w:left="0" w:leftChars="0" w:firstLine="480" w:firstLineChars="0"/>
              <w:rPr>
                <w:rFonts w:ascii="Tahoma" w:hAnsi="Tahoma"/>
                <w:sz w:val="28"/>
                <w:szCs w:val="28"/>
                <w:lang w:val="en-US" w:eastAsia="zh-CN"/>
              </w:rPr>
            </w:pPr>
            <w:r>
              <w:rPr>
                <w:rFonts w:hint="eastAsia" w:ascii="宋体" w:hAnsi="宋体" w:eastAsia="宋体" w:cs="宋体"/>
                <w:kern w:val="0"/>
                <w:sz w:val="28"/>
                <w:szCs w:val="28"/>
                <w:lang w:val="en-US" w:eastAsia="zh-CN" w:bidi="ar"/>
              </w:rPr>
              <w:t>承诺遵守本项目征集公告的各项规定和《2025-2026年度常山县行政事业单位和社会团体物业管理服务框架协议》条款</w:t>
            </w:r>
            <w:r>
              <w:rPr>
                <w:rFonts w:ascii="宋体" w:hAnsi="宋体" w:eastAsia="宋体" w:cs="宋体"/>
                <w:kern w:val="0"/>
                <w:sz w:val="28"/>
                <w:szCs w:val="28"/>
                <w:highlight w:val="none"/>
                <w:lang w:val="en-US" w:eastAsia="zh-CN" w:bidi="ar"/>
              </w:rPr>
              <w:t>（协议内容详见征集公告</w:t>
            </w:r>
            <w:r>
              <w:rPr>
                <w:rFonts w:hint="eastAsia" w:ascii="宋体" w:eastAsia="宋体" w:cs="宋体"/>
                <w:kern w:val="0"/>
                <w:sz w:val="28"/>
                <w:szCs w:val="28"/>
                <w:highlight w:val="none"/>
                <w:lang w:val="en-US" w:eastAsia="zh-CN" w:bidi="ar"/>
              </w:rPr>
              <w:t>附件二</w:t>
            </w:r>
            <w:r>
              <w:rPr>
                <w:rFonts w:ascii="宋体" w:hAnsi="宋体" w:eastAsia="宋体" w:cs="宋体"/>
                <w:kern w:val="0"/>
                <w:sz w:val="28"/>
                <w:szCs w:val="28"/>
                <w:highlight w:val="none"/>
                <w:lang w:val="en-US" w:eastAsia="zh-CN" w:bidi="ar"/>
              </w:rPr>
              <w:t>）</w:t>
            </w:r>
            <w:r>
              <w:rPr>
                <w:rFonts w:ascii="宋体" w:hAnsi="宋体" w:eastAsia="宋体" w:cs="宋体"/>
                <w:kern w:val="0"/>
                <w:sz w:val="28"/>
                <w:szCs w:val="28"/>
                <w:lang w:val="en-US" w:eastAsia="zh-CN" w:bidi="ar"/>
              </w:rPr>
              <w:t>。</w:t>
            </w:r>
          </w:p>
        </w:tc>
        <w:tc>
          <w:tcPr>
            <w:tcW w:w="1838" w:type="dxa"/>
            <w:tcBorders>
              <w:top w:val="nil"/>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r>
        <w:tblPrEx>
          <w:tblCellMar>
            <w:top w:w="0" w:type="dxa"/>
            <w:left w:w="0" w:type="dxa"/>
            <w:bottom w:w="0" w:type="dxa"/>
            <w:right w:w="0" w:type="dxa"/>
          </w:tblCellMar>
        </w:tblPrEx>
        <w:trPr>
          <w:cantSplit/>
          <w:trHeight w:val="1300" w:hRule="atLeast"/>
          <w:jc w:val="center"/>
        </w:trPr>
        <w:tc>
          <w:tcPr>
            <w:tcW w:w="537"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8</w:t>
            </w:r>
          </w:p>
        </w:tc>
        <w:tc>
          <w:tcPr>
            <w:tcW w:w="7624" w:type="dxa"/>
            <w:tcBorders>
              <w:top w:val="nil"/>
              <w:left w:val="nil"/>
              <w:bottom w:val="single" w:color="auto" w:sz="8" w:space="0"/>
              <w:right w:val="single" w:color="auto" w:sz="4" w:space="0"/>
            </w:tcBorders>
            <w:noWrap w:val="0"/>
            <w:vAlign w:val="center"/>
          </w:tcPr>
          <w:p>
            <w:pPr>
              <w:spacing w:line="360" w:lineRule="auto"/>
              <w:ind w:firstLine="560" w:firstLineChars="200"/>
              <w:rPr>
                <w:rFonts w:hint="eastAsia" w:ascii="宋体" w:hAnsi="宋体" w:cs="宋体"/>
                <w:bCs/>
                <w:kern w:val="0"/>
                <w:sz w:val="28"/>
                <w:szCs w:val="28"/>
              </w:rPr>
            </w:pPr>
            <w:r>
              <w:rPr>
                <w:rFonts w:ascii="宋体" w:hAnsi="宋体" w:eastAsia="宋体" w:cs="宋体"/>
                <w:kern w:val="0"/>
                <w:sz w:val="28"/>
                <w:szCs w:val="28"/>
                <w:lang w:val="en-US" w:eastAsia="zh-CN" w:bidi="ar"/>
              </w:rPr>
              <w:t>采购监管部门和采购机构有权根据执行情况调整限额标准及交易规则，供应商应无条件遵守操作规定和交易规则。</w:t>
            </w:r>
          </w:p>
        </w:tc>
        <w:tc>
          <w:tcPr>
            <w:tcW w:w="1838" w:type="dxa"/>
            <w:tcBorders>
              <w:top w:val="nil"/>
              <w:left w:val="single" w:color="auto" w:sz="4" w:space="0"/>
              <w:bottom w:val="single" w:color="auto" w:sz="8" w:space="0"/>
              <w:right w:val="single" w:color="auto" w:sz="8" w:space="0"/>
            </w:tcBorders>
            <w:noWrap w:val="0"/>
            <w:vAlign w:val="center"/>
          </w:tcPr>
          <w:p>
            <w:pPr>
              <w:widowControl/>
              <w:spacing w:line="360" w:lineRule="auto"/>
              <w:jc w:val="center"/>
              <w:rPr>
                <w:rFonts w:hint="eastAsia" w:ascii="宋体" w:hAnsi="宋体" w:cs="宋体"/>
                <w:kern w:val="0"/>
                <w:sz w:val="28"/>
                <w:szCs w:val="28"/>
              </w:rPr>
            </w:pPr>
          </w:p>
        </w:tc>
      </w:tr>
    </w:tbl>
    <w:p>
      <w:pPr>
        <w:spacing w:line="360" w:lineRule="auto"/>
        <w:ind w:firstLine="4800" w:firstLineChars="2000"/>
        <w:jc w:val="both"/>
        <w:rPr>
          <w:rFonts w:hint="eastAsia" w:ascii="宋体" w:hAnsi="宋体" w:cs="宋体"/>
          <w:sz w:val="24"/>
        </w:rPr>
      </w:pPr>
      <w:r>
        <w:rPr>
          <w:rFonts w:hint="eastAsia" w:ascii="宋体" w:hAnsi="宋体" w:cs="宋体"/>
          <w:sz w:val="24"/>
        </w:rPr>
        <w:t xml:space="preserve"> </w:t>
      </w:r>
    </w:p>
    <w:p>
      <w:pPr>
        <w:spacing w:line="360" w:lineRule="auto"/>
        <w:ind w:firstLine="4800" w:firstLineChars="2000"/>
        <w:jc w:val="both"/>
        <w:rPr>
          <w:rFonts w:hint="eastAsia" w:ascii="宋体" w:hAnsi="宋体" w:cs="宋体"/>
          <w:sz w:val="24"/>
        </w:rPr>
      </w:pPr>
    </w:p>
    <w:p>
      <w:pPr>
        <w:spacing w:line="360" w:lineRule="auto"/>
        <w:ind w:firstLine="4800" w:firstLineChars="2000"/>
        <w:jc w:val="both"/>
        <w:rPr>
          <w:rFonts w:hint="eastAsia" w:ascii="宋体" w:hAnsi="宋体" w:cs="宋体"/>
          <w:sz w:val="28"/>
          <w:szCs w:val="28"/>
        </w:rPr>
      </w:pPr>
      <w:r>
        <w:rPr>
          <w:rFonts w:hint="eastAsia" w:ascii="宋体" w:hAnsi="宋体" w:cs="宋体"/>
          <w:sz w:val="24"/>
        </w:rPr>
        <w:t xml:space="preserve"> </w:t>
      </w:r>
      <w:r>
        <w:rPr>
          <w:rFonts w:hint="eastAsia" w:ascii="宋体" w:hAnsi="宋体" w:cs="宋体"/>
          <w:sz w:val="28"/>
          <w:szCs w:val="28"/>
        </w:rPr>
        <w:t xml:space="preserve"> 供应商名称（公章）：</w:t>
      </w:r>
    </w:p>
    <w:p>
      <w:pPr>
        <w:spacing w:line="360" w:lineRule="auto"/>
        <w:jc w:val="right"/>
        <w:rPr>
          <w:rFonts w:hint="eastAsia" w:ascii="宋体" w:hAnsi="宋体" w:cs="宋体"/>
          <w:sz w:val="28"/>
          <w:szCs w:val="28"/>
        </w:rPr>
      </w:pPr>
      <w:r>
        <w:rPr>
          <w:rFonts w:hint="eastAsia" w:ascii="宋体" w:hAnsi="宋体" w:cs="宋体"/>
          <w:sz w:val="28"/>
          <w:szCs w:val="28"/>
        </w:rPr>
        <w:t xml:space="preserve">                               日期：    年   月   日</w:t>
      </w:r>
    </w:p>
    <w:p>
      <w:pPr>
        <w:spacing w:line="360" w:lineRule="auto"/>
        <w:jc w:val="both"/>
        <w:rPr>
          <w:rFonts w:hint="eastAsia" w:ascii="宋体" w:hAnsi="宋体" w:cs="宋体"/>
          <w:b/>
          <w:bCs/>
          <w:sz w:val="30"/>
          <w:szCs w:val="30"/>
        </w:rPr>
      </w:pPr>
    </w:p>
    <w:p>
      <w:pPr>
        <w:spacing w:line="360" w:lineRule="auto"/>
        <w:jc w:val="center"/>
        <w:rPr>
          <w:rFonts w:hint="eastAsia" w:ascii="宋体" w:hAnsi="宋体" w:cs="宋体"/>
          <w:b/>
          <w:bCs/>
          <w:sz w:val="30"/>
          <w:szCs w:val="30"/>
        </w:rPr>
      </w:pPr>
      <w:r>
        <w:rPr>
          <w:rFonts w:hint="eastAsia" w:ascii="宋体" w:hAnsi="宋体" w:cs="宋体"/>
          <w:b/>
          <w:bCs/>
          <w:sz w:val="30"/>
          <w:szCs w:val="30"/>
        </w:rPr>
        <w:t>二、营业执照(或事业法人登记证或其他工商等登记证明材料)复印件（投标人为自然人的，提供自然人的身份证明）</w:t>
      </w:r>
    </w:p>
    <w:p>
      <w:pPr>
        <w:pStyle w:val="8"/>
        <w:ind w:left="0" w:leftChars="0" w:firstLine="0" w:firstLineChars="0"/>
        <w:jc w:val="center"/>
        <w:rPr>
          <w:rFonts w:hint="eastAsia" w:cs="仿宋_GB2312"/>
          <w:sz w:val="28"/>
          <w:szCs w:val="28"/>
        </w:rPr>
      </w:pPr>
      <w:r>
        <w:rPr>
          <w:rFonts w:hint="eastAsia" w:cs="仿宋_GB2312"/>
          <w:sz w:val="28"/>
          <w:szCs w:val="28"/>
        </w:rPr>
        <w:t>[注：若为分公司（分支机构）的，须同时提供</w:t>
      </w:r>
      <w:r>
        <w:rPr>
          <w:rFonts w:hint="eastAsia" w:cs="仿宋_GB2312"/>
          <w:sz w:val="28"/>
          <w:szCs w:val="28"/>
          <w:lang w:val="en-US"/>
        </w:rPr>
        <w:t>总公司（总机构）</w:t>
      </w:r>
      <w:r>
        <w:rPr>
          <w:rFonts w:hint="eastAsia" w:cs="仿宋_GB2312"/>
          <w:sz w:val="28"/>
          <w:szCs w:val="28"/>
        </w:rPr>
        <w:t>和分公司（分支机构）的营业执照（复印件）]</w:t>
      </w:r>
    </w:p>
    <w:p>
      <w:pPr>
        <w:pStyle w:val="8"/>
        <w:ind w:firstLine="480"/>
        <w:rPr>
          <w:rFonts w:hint="eastAsia" w:ascii="Tahoma" w:hAnsi="Tahoma"/>
          <w:sz w:val="24"/>
          <w:szCs w:val="20"/>
        </w:rPr>
      </w:pPr>
    </w:p>
    <w:p>
      <w:pPr>
        <w:pStyle w:val="8"/>
        <w:spacing w:line="360" w:lineRule="auto"/>
        <w:ind w:firstLine="560"/>
        <w:rPr>
          <w:rFonts w:hint="eastAsia" w:cs="宋体"/>
          <w:sz w:val="28"/>
          <w:szCs w:val="28"/>
        </w:rPr>
      </w:pPr>
    </w:p>
    <w:p>
      <w:pPr>
        <w:spacing w:line="360" w:lineRule="auto"/>
        <w:ind w:left="5601" w:leftChars="2467" w:hanging="420" w:hangingChars="150"/>
        <w:rPr>
          <w:rFonts w:hint="eastAsia" w:ascii="宋体" w:hAnsi="宋体" w:cs="宋体"/>
          <w:sz w:val="28"/>
          <w:szCs w:val="28"/>
        </w:rPr>
      </w:pPr>
      <w:r>
        <w:rPr>
          <w:rFonts w:hint="eastAsia" w:cs="宋体"/>
          <w:sz w:val="28"/>
          <w:szCs w:val="28"/>
        </w:rPr>
        <w:t xml:space="preserve">                               </w:t>
      </w:r>
      <w:r>
        <w:rPr>
          <w:rFonts w:hint="eastAsia" w:ascii="宋体" w:hAnsi="宋体" w:cs="宋体"/>
          <w:sz w:val="28"/>
          <w:szCs w:val="28"/>
        </w:rPr>
        <w:t xml:space="preserve">   供应商名称（公章）：</w:t>
      </w:r>
    </w:p>
    <w:p>
      <w:pPr>
        <w:spacing w:line="360" w:lineRule="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日期：  年   月   日</w:t>
      </w:r>
    </w:p>
    <w:p>
      <w:pPr>
        <w:rPr>
          <w:sz w:val="28"/>
          <w:szCs w:val="28"/>
        </w:rPr>
      </w:pPr>
    </w:p>
    <w:p>
      <w:pPr>
        <w:pStyle w:val="2"/>
        <w:rPr>
          <w:sz w:val="28"/>
          <w:szCs w:val="28"/>
        </w:rPr>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8"/>
        <w:spacing w:line="360" w:lineRule="auto"/>
        <w:ind w:left="0" w:leftChars="0" w:firstLine="0" w:firstLineChars="0"/>
        <w:jc w:val="center"/>
        <w:outlineLvl w:val="0"/>
        <w:rPr>
          <w:rFonts w:hint="eastAsia" w:cs="宋体"/>
          <w:b/>
          <w:bCs/>
          <w:kern w:val="2"/>
          <w:sz w:val="30"/>
          <w:szCs w:val="30"/>
        </w:rPr>
      </w:pPr>
      <w:r>
        <w:rPr>
          <w:rFonts w:hint="eastAsia" w:cs="宋体"/>
          <w:b/>
          <w:bCs/>
          <w:kern w:val="2"/>
          <w:sz w:val="30"/>
          <w:szCs w:val="30"/>
        </w:rPr>
        <w:t>三、</w:t>
      </w:r>
      <w:r>
        <w:rPr>
          <w:rFonts w:hint="eastAsia" w:cs="宋体"/>
          <w:b/>
          <w:bCs/>
          <w:kern w:val="2"/>
          <w:sz w:val="30"/>
          <w:szCs w:val="30"/>
          <w:lang w:val="en-US"/>
        </w:rPr>
        <w:t>总公司（总机构）</w:t>
      </w:r>
      <w:r>
        <w:rPr>
          <w:rFonts w:hint="eastAsia" w:cs="宋体"/>
          <w:b/>
          <w:bCs/>
          <w:kern w:val="2"/>
          <w:sz w:val="30"/>
          <w:szCs w:val="30"/>
        </w:rPr>
        <w:t>针对本项目授权委托书（如果有）</w:t>
      </w:r>
    </w:p>
    <w:p>
      <w:pPr>
        <w:pStyle w:val="8"/>
        <w:spacing w:line="360" w:lineRule="auto"/>
        <w:ind w:left="0" w:leftChars="0" w:firstLine="0" w:firstLineChars="0"/>
        <w:jc w:val="left"/>
        <w:rPr>
          <w:rFonts w:hint="eastAsia" w:ascii="宋体" w:hAnsi="宋体" w:eastAsia="宋体" w:cs="仿宋_GB2312"/>
          <w:kern w:val="0"/>
          <w:sz w:val="28"/>
          <w:szCs w:val="28"/>
          <w:lang w:val="en-US" w:eastAsia="zh-CN" w:bidi="ar-SA"/>
        </w:rPr>
      </w:pPr>
      <w:r>
        <w:rPr>
          <w:rFonts w:hint="default" w:ascii="宋体" w:hAnsi="宋体" w:eastAsia="宋体" w:cs="仿宋_GB2312"/>
          <w:kern w:val="0"/>
          <w:sz w:val="24"/>
          <w:szCs w:val="24"/>
          <w:lang w:val="zh-CN" w:eastAsia="zh-CN" w:bidi="ar-SA"/>
        </w:rPr>
        <w:t> </w:t>
      </w:r>
      <w:r>
        <w:rPr>
          <w:rFonts w:hint="default" w:ascii="宋体" w:hAnsi="宋体" w:eastAsia="宋体" w:cs="仿宋_GB2312"/>
          <w:kern w:val="0"/>
          <w:sz w:val="28"/>
          <w:szCs w:val="28"/>
          <w:lang w:val="zh-CN" w:eastAsia="zh-CN" w:bidi="ar-SA"/>
        </w:rPr>
        <w:t>常山县公共资源交易监督管理办公室</w:t>
      </w:r>
      <w:r>
        <w:rPr>
          <w:rFonts w:hint="eastAsia" w:ascii="宋体" w:hAnsi="宋体" w:eastAsia="宋体" w:cs="仿宋_GB2312"/>
          <w:kern w:val="0"/>
          <w:sz w:val="28"/>
          <w:szCs w:val="28"/>
          <w:lang w:val="zh-CN" w:eastAsia="zh-CN" w:bidi="ar-SA"/>
        </w:rPr>
        <w:t>：</w:t>
      </w:r>
    </w:p>
    <w:p>
      <w:pPr>
        <w:snapToGrid w:val="0"/>
        <w:spacing w:line="360" w:lineRule="auto"/>
        <w:ind w:firstLine="576"/>
        <w:rPr>
          <w:rFonts w:hint="eastAsia" w:ascii="宋体" w:hAnsi="宋体" w:cs="仿宋_GB2312"/>
          <w:kern w:val="0"/>
          <w:sz w:val="28"/>
          <w:szCs w:val="28"/>
          <w:lang w:val="zh-CN"/>
        </w:rPr>
      </w:pPr>
      <w:r>
        <w:rPr>
          <w:rFonts w:hint="eastAsia" w:ascii="宋体" w:hAnsi="宋体" w:eastAsia="宋体" w:cs="仿宋_GB2312"/>
          <w:kern w:val="0"/>
          <w:sz w:val="28"/>
          <w:szCs w:val="28"/>
          <w:lang w:val="zh-CN"/>
        </w:rPr>
        <w:t>我单位（公司）是</w:t>
      </w:r>
      <w:r>
        <w:rPr>
          <w:rFonts w:hint="eastAsia" w:ascii="宋体" w:hAnsi="宋体" w:eastAsia="宋体" w:cs="仿宋_GB2312"/>
          <w:kern w:val="0"/>
          <w:sz w:val="28"/>
          <w:szCs w:val="28"/>
          <w:u w:val="single"/>
          <w:lang w:val="zh-CN"/>
        </w:rPr>
        <w:t xml:space="preserve"> （具体服务酒店）     </w:t>
      </w:r>
      <w:r>
        <w:rPr>
          <w:rFonts w:hint="eastAsia" w:ascii="宋体" w:hAnsi="宋体" w:eastAsia="宋体" w:cs="仿宋_GB2312"/>
          <w:kern w:val="0"/>
          <w:sz w:val="28"/>
          <w:szCs w:val="28"/>
          <w:lang w:val="zh-CN"/>
        </w:rPr>
        <w:t xml:space="preserve"> 的总公司（总机构），我单位（公司）同意由该单位在</w:t>
      </w:r>
      <w:r>
        <w:rPr>
          <w:rFonts w:hint="eastAsia" w:ascii="宋体" w:hAnsi="宋体" w:cs="仿宋_GB2312"/>
          <w:kern w:val="0"/>
          <w:sz w:val="28"/>
          <w:szCs w:val="28"/>
          <w:lang w:val="zh-CN"/>
        </w:rPr>
        <w:t>2025-2026年度常山县行政事业单位和社会团体物业管理服务框架协议项目</w:t>
      </w:r>
      <w:r>
        <w:rPr>
          <w:rFonts w:hint="eastAsia" w:ascii="宋体" w:hAnsi="宋体" w:eastAsia="宋体" w:cs="仿宋_GB2312"/>
          <w:kern w:val="0"/>
          <w:sz w:val="28"/>
          <w:szCs w:val="28"/>
          <w:lang w:val="zh-CN"/>
        </w:rPr>
        <w:t>[编号：</w:t>
      </w:r>
      <w:r>
        <w:rPr>
          <w:rFonts w:hint="eastAsia" w:ascii="宋体" w:hAnsi="宋体" w:cs="仿宋_GB2312"/>
          <w:kern w:val="0"/>
          <w:sz w:val="28"/>
          <w:szCs w:val="28"/>
          <w:lang w:val="en-US" w:eastAsia="zh-CN"/>
        </w:rPr>
        <w:t>CSZFCG-20250202-KJXY05</w:t>
      </w:r>
      <w:r>
        <w:rPr>
          <w:rFonts w:hint="eastAsia" w:ascii="宋体" w:hAnsi="宋体" w:eastAsia="宋体" w:cs="仿宋_GB2312"/>
          <w:kern w:val="0"/>
          <w:sz w:val="28"/>
          <w:szCs w:val="28"/>
          <w:lang w:val="zh-CN"/>
        </w:rPr>
        <w:t>]中提供具体会议服务。</w:t>
      </w:r>
      <w:r>
        <w:rPr>
          <w:rFonts w:hint="eastAsia" w:ascii="宋体" w:hAnsi="宋体" w:cs="仿宋_GB2312"/>
          <w:kern w:val="0"/>
          <w:sz w:val="28"/>
          <w:szCs w:val="28"/>
          <w:lang w:val="zh-CN"/>
        </w:rPr>
        <w:t>在本次申请和签订、履行政府采购合同中出现的所有法律责任，均由我单位（公司）和该服务单位共同承担。</w:t>
      </w:r>
    </w:p>
    <w:p>
      <w:pPr>
        <w:snapToGrid w:val="0"/>
        <w:spacing w:line="360" w:lineRule="auto"/>
        <w:rPr>
          <w:rFonts w:hint="eastAsia" w:ascii="仿宋" w:hAnsi="仿宋" w:eastAsia="仿宋" w:cs="仿宋_GB2312"/>
          <w:kern w:val="0"/>
          <w:sz w:val="28"/>
          <w:szCs w:val="28"/>
          <w:lang w:val="zh-CN"/>
        </w:rPr>
      </w:pPr>
    </w:p>
    <w:p>
      <w:pPr>
        <w:snapToGrid w:val="0"/>
        <w:spacing w:line="360" w:lineRule="auto"/>
        <w:rPr>
          <w:rFonts w:hint="eastAsia" w:ascii="仿宋" w:hAnsi="仿宋" w:eastAsia="仿宋" w:cs="仿宋_GB2312"/>
          <w:kern w:val="0"/>
          <w:sz w:val="28"/>
          <w:szCs w:val="28"/>
          <w:lang w:val="zh-CN"/>
        </w:rPr>
      </w:pPr>
    </w:p>
    <w:p>
      <w:pPr>
        <w:pStyle w:val="8"/>
        <w:ind w:firstLine="480"/>
        <w:rPr>
          <w:rFonts w:hint="eastAsia" w:ascii="Tahoma" w:hAnsi="Tahoma"/>
          <w:sz w:val="28"/>
          <w:szCs w:val="28"/>
          <w:lang w:val="zh-CN"/>
        </w:rPr>
      </w:pPr>
    </w:p>
    <w:p>
      <w:pPr>
        <w:snapToGrid w:val="0"/>
        <w:spacing w:line="360" w:lineRule="auto"/>
        <w:rPr>
          <w:rFonts w:hint="eastAsia" w:ascii="仿宋" w:hAnsi="仿宋" w:eastAsia="仿宋" w:cs="仿宋_GB2312"/>
          <w:kern w:val="0"/>
          <w:sz w:val="28"/>
          <w:szCs w:val="28"/>
          <w:lang w:val="zh-CN"/>
        </w:rPr>
      </w:pPr>
    </w:p>
    <w:p>
      <w:pPr>
        <w:snapToGrid w:val="0"/>
        <w:spacing w:line="360" w:lineRule="auto"/>
        <w:rPr>
          <w:rFonts w:hint="eastAsia" w:ascii="宋体" w:hAnsi="宋体" w:cs="仿宋_GB2312"/>
          <w:kern w:val="0"/>
          <w:sz w:val="28"/>
          <w:szCs w:val="28"/>
          <w:lang w:val="zh-CN"/>
        </w:rPr>
      </w:pPr>
      <w:r>
        <w:rPr>
          <w:rFonts w:hint="eastAsia" w:ascii="宋体" w:hAnsi="宋体" w:cs="仿宋_GB2312"/>
          <w:kern w:val="0"/>
          <w:sz w:val="28"/>
          <w:szCs w:val="28"/>
          <w:lang w:val="zh-CN"/>
        </w:rPr>
        <w:t>授权人（公章）：</w:t>
      </w:r>
      <w:r>
        <w:rPr>
          <w:rFonts w:hint="eastAsia" w:ascii="宋体" w:hAnsi="宋体" w:cs="仿宋_GB2312"/>
          <w:kern w:val="0"/>
          <w:sz w:val="28"/>
          <w:szCs w:val="28"/>
        </w:rPr>
        <w:t xml:space="preserve">                              </w:t>
      </w:r>
      <w:r>
        <w:rPr>
          <w:rFonts w:hint="eastAsia" w:ascii="宋体" w:hAnsi="宋体" w:cs="仿宋_GB2312"/>
          <w:kern w:val="0"/>
          <w:sz w:val="28"/>
          <w:szCs w:val="28"/>
          <w:lang w:val="zh-CN"/>
        </w:rPr>
        <w:t>被授权人（公章）：</w:t>
      </w:r>
    </w:p>
    <w:p>
      <w:pPr>
        <w:snapToGrid w:val="0"/>
        <w:spacing w:line="360" w:lineRule="auto"/>
        <w:rPr>
          <w:rFonts w:hint="eastAsia" w:cs="宋体"/>
          <w:b/>
          <w:sz w:val="28"/>
          <w:szCs w:val="28"/>
        </w:rPr>
      </w:pPr>
      <w:r>
        <w:rPr>
          <w:rFonts w:hint="eastAsia" w:ascii="宋体" w:hAnsi="宋体" w:cs="仿宋_GB2312"/>
          <w:kern w:val="0"/>
          <w:sz w:val="28"/>
          <w:szCs w:val="28"/>
          <w:lang w:val="zh-CN"/>
        </w:rPr>
        <w:t>日期： 年  月   日</w:t>
      </w:r>
      <w:r>
        <w:rPr>
          <w:rFonts w:hint="eastAsia" w:ascii="宋体" w:hAnsi="宋体" w:cs="仿宋_GB2312"/>
          <w:kern w:val="0"/>
          <w:sz w:val="28"/>
          <w:szCs w:val="28"/>
        </w:rPr>
        <w:t xml:space="preserve">                        </w:t>
      </w:r>
      <w:r>
        <w:rPr>
          <w:rFonts w:hint="eastAsia" w:ascii="宋体" w:hAnsi="宋体" w:cs="仿宋_GB2312"/>
          <w:kern w:val="0"/>
          <w:sz w:val="28"/>
          <w:szCs w:val="28"/>
          <w:lang w:val="zh-CN"/>
        </w:rPr>
        <w:t>日期： 年  月   日</w:t>
      </w:r>
    </w:p>
    <w:p>
      <w:pPr>
        <w:pStyle w:val="8"/>
        <w:spacing w:line="360" w:lineRule="auto"/>
        <w:ind w:firstLine="562"/>
        <w:rPr>
          <w:rFonts w:hint="eastAsia" w:cs="宋体"/>
          <w:b/>
          <w:sz w:val="28"/>
          <w:szCs w:val="28"/>
        </w:rPr>
      </w:pPr>
    </w:p>
    <w:p>
      <w:pPr>
        <w:pStyle w:val="3"/>
      </w:pPr>
    </w:p>
    <w:p>
      <w:pPr>
        <w:pStyle w:val="2"/>
      </w:pPr>
    </w:p>
    <w:p>
      <w:pPr>
        <w:pStyle w:val="3"/>
      </w:pPr>
    </w:p>
    <w:p>
      <w:pPr>
        <w:pStyle w:val="2"/>
      </w:pPr>
    </w:p>
    <w:p>
      <w:pPr>
        <w:pStyle w:val="3"/>
      </w:pPr>
    </w:p>
    <w:p>
      <w:pPr>
        <w:pStyle w:val="2"/>
      </w:pPr>
    </w:p>
    <w:p>
      <w:r>
        <w:br w:type="page"/>
      </w:r>
      <w:bookmarkStart w:id="0" w:name="_GoBack"/>
      <w:bookmarkEnd w:id="0"/>
    </w:p>
    <w:p>
      <w:pPr>
        <w:pStyle w:val="8"/>
        <w:numPr>
          <w:ilvl w:val="0"/>
          <w:numId w:val="2"/>
        </w:numPr>
        <w:spacing w:line="360" w:lineRule="auto"/>
        <w:ind w:firstLine="0" w:firstLineChars="0"/>
        <w:jc w:val="center"/>
        <w:rPr>
          <w:rFonts w:hint="eastAsia" w:cs="宋体"/>
          <w:b/>
          <w:bCs/>
          <w:kern w:val="2"/>
          <w:sz w:val="30"/>
          <w:szCs w:val="30"/>
          <w:lang w:val="en-US" w:eastAsia="zh-CN"/>
        </w:rPr>
      </w:pPr>
      <w:r>
        <w:rPr>
          <w:rFonts w:hint="eastAsia" w:cs="宋体"/>
          <w:b/>
          <w:bCs/>
          <w:kern w:val="2"/>
          <w:sz w:val="30"/>
          <w:szCs w:val="30"/>
          <w:lang w:val="en-US" w:eastAsia="zh-CN"/>
        </w:rPr>
        <w:t>具有参与政府采购活动资格条件的声明函。</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28"/>
          <w:szCs w:val="28"/>
          <w:shd w:val="clear" w:color="auto" w:fill="FFFFFF"/>
          <w:lang w:val="en-US" w:eastAsia="zh-CN" w:bidi="ar"/>
        </w:rPr>
      </w:pPr>
      <w:r>
        <w:rPr>
          <w:rFonts w:hint="default" w:ascii="仿宋_GB2312" w:hAnsi="仿宋_GB2312" w:eastAsia="仿宋_GB2312" w:cs="仿宋_GB2312"/>
          <w:kern w:val="0"/>
          <w:sz w:val="28"/>
          <w:szCs w:val="28"/>
          <w:shd w:val="clear" w:color="auto" w:fill="FFFFFF"/>
          <w:lang w:val="zh-CN" w:eastAsia="zh-CN" w:bidi="ar"/>
        </w:rPr>
        <w:t>常山县公共资源交易监督管理办公室</w:t>
      </w:r>
      <w:r>
        <w:rPr>
          <w:rFonts w:hint="eastAsia" w:ascii="仿宋_GB2312" w:hAnsi="仿宋_GB2312" w:eastAsia="仿宋_GB2312" w:cs="仿宋_GB2312"/>
          <w:kern w:val="0"/>
          <w:sz w:val="28"/>
          <w:szCs w:val="28"/>
          <w:shd w:val="clear" w:color="auto" w:fill="FFFFFF"/>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_GB2312" w:hAnsi="仿宋_GB2312" w:eastAsia="仿宋_GB2312" w:cs="仿宋_GB2312"/>
          <w:kern w:val="0"/>
          <w:sz w:val="28"/>
          <w:szCs w:val="28"/>
          <w:shd w:val="clear" w:color="auto" w:fill="FFFFFF"/>
          <w:lang w:val="en-US" w:eastAsia="zh-CN" w:bidi="ar"/>
        </w:rPr>
      </w:pPr>
      <w:r>
        <w:rPr>
          <w:rFonts w:hint="eastAsia" w:ascii="仿宋_GB2312" w:hAnsi="仿宋_GB2312" w:eastAsia="仿宋_GB2312" w:cs="仿宋_GB2312"/>
          <w:kern w:val="0"/>
          <w:sz w:val="28"/>
          <w:szCs w:val="28"/>
          <w:shd w:val="clear" w:color="auto" w:fill="FFFFFF"/>
          <w:lang w:val="en-US" w:eastAsia="zh-CN" w:bidi="ar"/>
        </w:rPr>
        <w:t>我方参与2025-2026年度常山县行政事业单位和社会团体物业管理服务框架协议项目（项目编号：CSZFCG-20250202-KJXY05）政府采购活动，郑重承诺：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1、具有独立承担民事责任的能力；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6、具有法律、行政法规规定的其他条件。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（三）不存在以下情况：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bidi="ar"/>
        </w:rPr>
        <w:t>如有虚假，采购人可取消我方任何资格（</w:t>
      </w:r>
      <w:r>
        <w:rPr>
          <w:rFonts w:hint="eastAsia" w:ascii="仿宋_GB2312" w:hAnsi="仿宋_GB2312" w:eastAsia="仿宋_GB2312" w:cs="仿宋_GB2312"/>
          <w:kern w:val="0"/>
          <w:sz w:val="28"/>
          <w:szCs w:val="28"/>
          <w:shd w:val="clear" w:color="auto" w:fill="FFFFFF"/>
          <w:lang w:eastAsia="zh-CN" w:bidi="ar"/>
        </w:rPr>
        <w:t>响应</w:t>
      </w:r>
      <w:r>
        <w:rPr>
          <w:rFonts w:hint="eastAsia" w:ascii="仿宋_GB2312" w:hAnsi="仿宋_GB2312" w:eastAsia="仿宋_GB2312" w:cs="仿宋_GB2312"/>
          <w:kern w:val="0"/>
          <w:sz w:val="28"/>
          <w:szCs w:val="28"/>
          <w:shd w:val="clear" w:color="auto" w:fill="FFFFFF"/>
          <w:lang w:bidi="ar"/>
        </w:rPr>
        <w:t>/</w:t>
      </w:r>
      <w:r>
        <w:rPr>
          <w:rFonts w:hint="eastAsia" w:ascii="仿宋_GB2312" w:hAnsi="仿宋_GB2312" w:eastAsia="仿宋_GB2312" w:cs="仿宋_GB2312"/>
          <w:kern w:val="0"/>
          <w:sz w:val="28"/>
          <w:szCs w:val="28"/>
          <w:shd w:val="clear" w:color="auto" w:fill="FFFFFF"/>
          <w:lang w:eastAsia="zh-CN" w:bidi="ar"/>
        </w:rPr>
        <w:t>入围</w:t>
      </w:r>
      <w:r>
        <w:rPr>
          <w:rFonts w:hint="eastAsia" w:ascii="仿宋_GB2312" w:hAnsi="仿宋_GB2312" w:eastAsia="仿宋_GB2312" w:cs="仿宋_GB2312"/>
          <w:kern w:val="0"/>
          <w:sz w:val="28"/>
          <w:szCs w:val="28"/>
          <w:shd w:val="clear" w:color="auto" w:fill="FFFFFF"/>
          <w:lang w:bidi="ar"/>
        </w:rPr>
        <w:t>/签订合同），我方对此无任何异议。</w:t>
      </w:r>
    </w:p>
    <w:p>
      <w:pPr>
        <w:keepNext w:val="0"/>
        <w:keepLines w:val="0"/>
        <w:pageBreakBefore w:val="0"/>
        <w:widowControl/>
        <w:kinsoku/>
        <w:wordWrap/>
        <w:overflowPunct/>
        <w:topLinePunct w:val="0"/>
        <w:autoSpaceDE/>
        <w:autoSpaceDN/>
        <w:bidi w:val="0"/>
        <w:adjustRightInd/>
        <w:snapToGrid/>
        <w:spacing w:line="500" w:lineRule="exact"/>
        <w:ind w:firstLine="6160" w:firstLineChars="2200"/>
        <w:jc w:val="left"/>
        <w:textAlignment w:val="auto"/>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kern w:val="0"/>
          <w:sz w:val="28"/>
          <w:szCs w:val="28"/>
          <w:shd w:val="clear" w:color="auto" w:fill="FFFFFF"/>
          <w:lang w:eastAsia="zh-CN" w:bidi="ar"/>
        </w:rPr>
        <w:t>供应商</w:t>
      </w:r>
      <w:r>
        <w:rPr>
          <w:rFonts w:hint="eastAsia" w:ascii="仿宋_GB2312" w:hAnsi="仿宋_GB2312" w:eastAsia="仿宋_GB2312" w:cs="仿宋_GB2312"/>
          <w:kern w:val="0"/>
          <w:sz w:val="28"/>
          <w:szCs w:val="28"/>
          <w:shd w:val="clear" w:color="auto" w:fill="FFFFFF"/>
          <w:lang w:bidi="ar"/>
        </w:rPr>
        <w:t>（</w:t>
      </w:r>
      <w:r>
        <w:rPr>
          <w:rFonts w:hint="eastAsia" w:ascii="仿宋_GB2312" w:hAnsi="仿宋_GB2312" w:eastAsia="仿宋_GB2312" w:cs="仿宋_GB2312"/>
          <w:kern w:val="0"/>
          <w:sz w:val="28"/>
          <w:szCs w:val="28"/>
          <w:shd w:val="clear" w:color="auto" w:fill="FFFFFF"/>
          <w:lang w:eastAsia="zh-CN" w:bidi="ar"/>
        </w:rPr>
        <w:t>公</w:t>
      </w:r>
      <w:r>
        <w:rPr>
          <w:rFonts w:hint="eastAsia" w:ascii="仿宋_GB2312" w:hAnsi="仿宋_GB2312" w:eastAsia="仿宋_GB2312" w:cs="仿宋_GB2312"/>
          <w:kern w:val="0"/>
          <w:sz w:val="28"/>
          <w:szCs w:val="28"/>
          <w:shd w:val="clear" w:color="auto" w:fill="FFFFFF"/>
          <w:lang w:bidi="ar"/>
        </w:rPr>
        <w:t xml:space="preserve">章）： </w:t>
      </w:r>
    </w:p>
    <w:p>
      <w:pPr>
        <w:pStyle w:val="13"/>
        <w:ind w:firstLine="6160" w:firstLineChars="2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kern w:val="0"/>
          <w:sz w:val="28"/>
          <w:szCs w:val="28"/>
          <w:shd w:val="clear" w:color="auto" w:fill="FFFFFF"/>
          <w:lang w:bidi="ar"/>
        </w:rPr>
        <w:t>日 期：</w:t>
      </w:r>
    </w:p>
    <w:p>
      <w:pPr>
        <w:rPr>
          <w:rFonts w:hint="default"/>
          <w:lang w:val="en-US" w:eastAsia="zh-CN"/>
        </w:rPr>
      </w:pPr>
    </w:p>
    <w:p>
      <w:pPr>
        <w:pStyle w:val="9"/>
        <w:numPr>
          <w:ilvl w:val="0"/>
          <w:numId w:val="0"/>
        </w:numPr>
        <w:jc w:val="both"/>
        <w:rPr>
          <w:rFonts w:hint="eastAsia"/>
          <w:lang w:eastAsia="zh-CN"/>
        </w:rPr>
      </w:pPr>
    </w:p>
    <w:p>
      <w:pPr>
        <w:pStyle w:val="8"/>
        <w:spacing w:line="360" w:lineRule="auto"/>
        <w:ind w:firstLine="0" w:firstLineChars="0"/>
        <w:jc w:val="center"/>
        <w:rPr>
          <w:rFonts w:hint="eastAsia" w:cs="宋体"/>
          <w:b/>
          <w:bCs/>
          <w:kern w:val="2"/>
          <w:sz w:val="30"/>
          <w:szCs w:val="30"/>
          <w:lang w:val="en-US" w:eastAsia="zh-CN"/>
        </w:rPr>
      </w:pPr>
    </w:p>
    <w:p>
      <w:pPr>
        <w:pStyle w:val="8"/>
        <w:spacing w:line="360" w:lineRule="auto"/>
        <w:ind w:firstLine="0" w:firstLineChars="0"/>
        <w:jc w:val="center"/>
        <w:rPr>
          <w:rFonts w:hint="eastAsia" w:cs="宋体"/>
          <w:b/>
          <w:bCs/>
          <w:kern w:val="2"/>
          <w:sz w:val="30"/>
          <w:szCs w:val="30"/>
        </w:rPr>
      </w:pPr>
      <w:r>
        <w:rPr>
          <w:rFonts w:hint="eastAsia" w:cs="宋体"/>
          <w:b/>
          <w:bCs/>
          <w:kern w:val="2"/>
          <w:sz w:val="30"/>
          <w:szCs w:val="30"/>
          <w:lang w:val="en-US" w:eastAsia="zh-CN"/>
        </w:rPr>
        <w:t>五、</w:t>
      </w:r>
      <w:r>
        <w:rPr>
          <w:rFonts w:hint="eastAsia" w:cs="宋体"/>
          <w:b/>
          <w:bCs/>
          <w:kern w:val="2"/>
          <w:sz w:val="30"/>
          <w:szCs w:val="30"/>
        </w:rPr>
        <w:t>信用查询记录</w:t>
      </w:r>
    </w:p>
    <w:p>
      <w:pPr>
        <w:pStyle w:val="8"/>
        <w:spacing w:line="360" w:lineRule="auto"/>
        <w:ind w:firstLine="0" w:firstLineChars="0"/>
        <w:rPr>
          <w:rFonts w:hint="eastAsia" w:cs="宋体"/>
          <w:bCs/>
          <w:kern w:val="2"/>
          <w:sz w:val="28"/>
          <w:szCs w:val="28"/>
        </w:rPr>
      </w:pPr>
      <w:r>
        <w:rPr>
          <w:rFonts w:hint="eastAsia" w:cs="宋体"/>
          <w:bCs/>
          <w:sz w:val="28"/>
          <w:szCs w:val="28"/>
        </w:rPr>
        <w:t>1、</w:t>
      </w:r>
      <w:r>
        <w:rPr>
          <w:rFonts w:hint="eastAsia" w:cs="宋体"/>
          <w:bCs/>
          <w:sz w:val="28"/>
          <w:szCs w:val="28"/>
          <w:lang w:val="en-US"/>
        </w:rPr>
        <w:t>“信用中国”（www.creditchina.gov.cn）查询截图</w:t>
      </w:r>
    </w:p>
    <w:p>
      <w:pPr>
        <w:pStyle w:val="8"/>
        <w:spacing w:line="360" w:lineRule="auto"/>
        <w:ind w:firstLine="480"/>
        <w:rPr>
          <w:rFonts w:hint="eastAsia" w:cs="宋体"/>
          <w:sz w:val="28"/>
          <w:szCs w:val="28"/>
        </w:rPr>
      </w:pPr>
    </w:p>
    <w:p>
      <w:pPr>
        <w:tabs>
          <w:tab w:val="left" w:pos="540"/>
        </w:tabs>
        <w:snapToGrid w:val="0"/>
        <w:spacing w:line="500" w:lineRule="exact"/>
        <w:ind w:firstLine="420" w:firstLineChars="150"/>
        <w:rPr>
          <w:rFonts w:hint="eastAsia" w:ascii="宋体" w:hAnsi="宋体" w:cs="宋体"/>
          <w:color w:val="000000"/>
          <w:sz w:val="28"/>
          <w:szCs w:val="28"/>
        </w:rPr>
      </w:pPr>
      <w:r>
        <w:rPr>
          <w:rFonts w:hint="eastAsia" w:cs="宋体"/>
          <w:sz w:val="28"/>
          <w:szCs w:val="28"/>
        </w:rPr>
        <w:t>2、</w:t>
      </w:r>
      <w:r>
        <w:rPr>
          <w:rFonts w:hint="eastAsia" w:ascii="宋体" w:hAnsi="宋体" w:cs="宋体"/>
          <w:color w:val="000000"/>
          <w:sz w:val="28"/>
          <w:szCs w:val="28"/>
        </w:rPr>
        <w:t>“中国政府采购网”（http://www.ccgp.gov.cn/search/cr/）查询截图</w:t>
      </w:r>
    </w:p>
    <w:p>
      <w:pPr>
        <w:pStyle w:val="8"/>
        <w:spacing w:line="360" w:lineRule="auto"/>
        <w:ind w:left="0" w:leftChars="0" w:firstLine="0" w:firstLineChars="0"/>
        <w:rPr>
          <w:rFonts w:hint="eastAsia" w:cs="宋体"/>
          <w:sz w:val="28"/>
          <w:szCs w:val="28"/>
        </w:rPr>
      </w:pPr>
    </w:p>
    <w:p>
      <w:pPr>
        <w:pStyle w:val="8"/>
        <w:spacing w:line="360" w:lineRule="auto"/>
        <w:ind w:firstLine="480"/>
        <w:rPr>
          <w:rFonts w:hint="eastAsia" w:cs="宋体"/>
          <w:sz w:val="28"/>
          <w:szCs w:val="28"/>
        </w:rPr>
      </w:pPr>
    </w:p>
    <w:p>
      <w:pPr>
        <w:pStyle w:val="8"/>
        <w:spacing w:line="360" w:lineRule="auto"/>
        <w:ind w:firstLine="480"/>
        <w:rPr>
          <w:rFonts w:hint="eastAsia" w:cs="宋体"/>
          <w:sz w:val="28"/>
          <w:szCs w:val="28"/>
        </w:rPr>
      </w:pPr>
      <w:r>
        <w:rPr>
          <w:rFonts w:hint="eastAsia" w:cs="宋体"/>
          <w:sz w:val="28"/>
          <w:szCs w:val="28"/>
        </w:rPr>
        <w:t xml:space="preserve"> </w:t>
      </w:r>
    </w:p>
    <w:p>
      <w:pPr>
        <w:spacing w:line="360" w:lineRule="auto"/>
        <w:ind w:left="5601" w:leftChars="2467" w:hanging="420" w:hangingChars="150"/>
        <w:rPr>
          <w:rFonts w:hint="eastAsia" w:ascii="宋体" w:hAnsi="宋体" w:cs="宋体"/>
          <w:sz w:val="28"/>
          <w:szCs w:val="28"/>
        </w:rPr>
      </w:pPr>
      <w:r>
        <w:rPr>
          <w:rFonts w:hint="eastAsia" w:ascii="宋体" w:hAnsi="宋体" w:cs="宋体"/>
          <w:sz w:val="28"/>
          <w:szCs w:val="28"/>
        </w:rPr>
        <w:t>供应商名称（公章）：</w:t>
      </w:r>
    </w:p>
    <w:p>
      <w:pPr>
        <w:pStyle w:val="3"/>
        <w:rPr>
          <w:rFonts w:hint="eastAsia" w:ascii="宋体" w:hAnsi="宋体" w:cs="宋体"/>
          <w:sz w:val="28"/>
          <w:szCs w:val="28"/>
        </w:rPr>
      </w:pPr>
      <w:r>
        <w:rPr>
          <w:rFonts w:hint="eastAsia" w:ascii="宋体" w:hAnsi="宋体" w:cs="宋体"/>
          <w:sz w:val="28"/>
          <w:szCs w:val="28"/>
        </w:rPr>
        <w:t xml:space="preserve">                                 日期：  年   月   日</w:t>
      </w: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ind w:left="0" w:leftChars="0" w:firstLine="0" w:firstLineChars="0"/>
      </w:pPr>
    </w:p>
    <w:p>
      <w:pPr>
        <w:rPr>
          <w:rFonts w:hint="eastAsia" w:hAnsi="Tahoma"/>
          <w:b/>
          <w:bCs/>
          <w:color w:val="000000"/>
          <w:sz w:val="30"/>
          <w:szCs w:val="30"/>
          <w:lang w:val="en-US" w:eastAsia="zh-CN"/>
        </w:rPr>
      </w:pPr>
      <w:r>
        <w:rPr>
          <w:rFonts w:hint="eastAsia" w:hAnsi="Tahoma"/>
          <w:b/>
          <w:bCs/>
          <w:color w:val="000000"/>
          <w:sz w:val="30"/>
          <w:szCs w:val="30"/>
          <w:lang w:val="en-US" w:eastAsia="zh-CN"/>
        </w:rPr>
        <w:br w:type="page"/>
      </w:r>
    </w:p>
    <w:p>
      <w:pPr>
        <w:pStyle w:val="8"/>
        <w:numPr>
          <w:ilvl w:val="0"/>
          <w:numId w:val="0"/>
        </w:numPr>
        <w:spacing w:line="360" w:lineRule="auto"/>
        <w:ind w:leftChars="400"/>
        <w:outlineLvl w:val="0"/>
        <w:rPr>
          <w:rFonts w:hint="eastAsia" w:ascii="仿宋_GB2312" w:hAnsi="Tahoma" w:eastAsia="仿宋_GB2312"/>
          <w:b/>
          <w:bCs/>
          <w:color w:val="000000"/>
          <w:sz w:val="30"/>
          <w:szCs w:val="30"/>
        </w:rPr>
      </w:pPr>
      <w:r>
        <w:rPr>
          <w:rFonts w:hint="eastAsia" w:hAnsi="Tahoma"/>
          <w:b/>
          <w:bCs/>
          <w:color w:val="000000"/>
          <w:sz w:val="30"/>
          <w:szCs w:val="30"/>
          <w:lang w:val="en-US" w:eastAsia="zh-CN"/>
        </w:rPr>
        <w:t>六、</w:t>
      </w:r>
      <w:r>
        <w:rPr>
          <w:rFonts w:hint="eastAsia" w:ascii="仿宋_GB2312" w:hAnsi="Tahoma" w:eastAsia="仿宋_GB2312"/>
          <w:b/>
          <w:bCs/>
          <w:color w:val="000000"/>
          <w:sz w:val="30"/>
          <w:szCs w:val="30"/>
          <w:lang w:val="en-US" w:eastAsia="zh-CN"/>
        </w:rPr>
        <w:t>公安部门颁发的</w:t>
      </w:r>
      <w:r>
        <w:rPr>
          <w:rFonts w:hint="eastAsia" w:ascii="仿宋_GB2312" w:hAnsi="Tahoma" w:eastAsia="仿宋_GB2312"/>
          <w:b/>
          <w:bCs/>
          <w:color w:val="000000"/>
          <w:sz w:val="30"/>
          <w:szCs w:val="30"/>
        </w:rPr>
        <w:t>保安服务许可证（标二提供）</w:t>
      </w: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pStyle w:val="2"/>
        <w:rPr>
          <w:rFonts w:hint="eastAsia" w:ascii="仿宋_GB2312" w:hAnsi="Tahoma" w:eastAsia="仿宋_GB2312" w:cs="Times New Roman"/>
          <w:b/>
          <w:bCs/>
          <w:color w:val="000000"/>
          <w:kern w:val="2"/>
          <w:sz w:val="28"/>
          <w:szCs w:val="28"/>
          <w:lang w:val="en-US" w:eastAsia="zh-CN" w:bidi="ar-SA"/>
        </w:rPr>
      </w:pPr>
    </w:p>
    <w:p>
      <w:pPr>
        <w:pStyle w:val="3"/>
        <w:rPr>
          <w:rFonts w:hint="eastAsia" w:ascii="仿宋_GB2312" w:hAnsi="Tahoma" w:eastAsia="仿宋_GB2312" w:cs="Times New Roman"/>
          <w:b/>
          <w:bCs/>
          <w:color w:val="000000"/>
          <w:kern w:val="2"/>
          <w:sz w:val="28"/>
          <w:szCs w:val="28"/>
          <w:lang w:val="en-US" w:eastAsia="zh-CN" w:bidi="ar-SA"/>
        </w:rPr>
      </w:pPr>
    </w:p>
    <w:p>
      <w:pPr>
        <w:pStyle w:val="2"/>
        <w:rPr>
          <w:rFonts w:hint="eastAsia" w:ascii="仿宋_GB2312" w:hAnsi="Tahoma" w:eastAsia="仿宋_GB2312" w:cs="Times New Roman"/>
          <w:b/>
          <w:bCs/>
          <w:color w:val="000000"/>
          <w:kern w:val="2"/>
          <w:sz w:val="28"/>
          <w:szCs w:val="28"/>
          <w:lang w:val="en-US" w:eastAsia="zh-CN" w:bidi="ar-SA"/>
        </w:rPr>
      </w:pPr>
    </w:p>
    <w:p>
      <w:pPr>
        <w:pStyle w:val="2"/>
        <w:ind w:left="0" w:leftChars="0" w:firstLine="0" w:firstLineChars="0"/>
        <w:rPr>
          <w:rFonts w:hint="eastAsia"/>
          <w:lang w:val="en-US" w:eastAsia="zh-CN"/>
        </w:rPr>
      </w:pPr>
    </w:p>
    <w:p>
      <w:pPr>
        <w:spacing w:line="360" w:lineRule="auto"/>
        <w:ind w:left="5601" w:leftChars="2467" w:hanging="420" w:hangingChars="150"/>
        <w:rPr>
          <w:rFonts w:hint="eastAsia" w:ascii="宋体" w:hAnsi="宋体" w:cs="宋体"/>
          <w:sz w:val="28"/>
          <w:szCs w:val="28"/>
        </w:rPr>
      </w:pPr>
      <w:r>
        <w:rPr>
          <w:rFonts w:hint="eastAsia" w:cs="宋体"/>
          <w:sz w:val="28"/>
          <w:szCs w:val="28"/>
        </w:rPr>
        <w:t xml:space="preserve">   </w:t>
      </w:r>
      <w:r>
        <w:rPr>
          <w:rFonts w:hint="eastAsia" w:cs="宋体"/>
          <w:sz w:val="24"/>
          <w:szCs w:val="24"/>
        </w:rPr>
        <w:t xml:space="preserve">                           </w:t>
      </w:r>
      <w:r>
        <w:rPr>
          <w:rFonts w:hint="eastAsia" w:ascii="宋体" w:hAnsi="宋体" w:cs="宋体"/>
          <w:sz w:val="24"/>
          <w:szCs w:val="24"/>
        </w:rPr>
        <w:t xml:space="preserve">    </w:t>
      </w:r>
      <w:r>
        <w:rPr>
          <w:rFonts w:hint="eastAsia" w:ascii="宋体" w:hAnsi="宋体" w:cs="宋体"/>
          <w:sz w:val="28"/>
          <w:szCs w:val="28"/>
        </w:rPr>
        <w:t>供应商名称（公章）：</w:t>
      </w:r>
    </w:p>
    <w:p>
      <w:pPr>
        <w:spacing w:line="360" w:lineRule="auto"/>
        <w:jc w:val="center"/>
        <w:rPr>
          <w:rFonts w:hint="eastAsia" w:ascii="仿宋_GB2312" w:hAnsi="Tahoma" w:eastAsia="仿宋_GB2312" w:cs="Times New Roman"/>
          <w:b/>
          <w:bCs/>
          <w:color w:val="000000"/>
          <w:kern w:val="2"/>
          <w:sz w:val="28"/>
          <w:szCs w:val="28"/>
          <w:lang w:val="en-US" w:eastAsia="zh-CN" w:bidi="ar-SA"/>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日期：  年   月   日</w:t>
      </w: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both"/>
        <w:rPr>
          <w:rFonts w:hint="eastAsia" w:ascii="仿宋_GB2312" w:hAnsi="Tahoma" w:eastAsia="仿宋_GB2312" w:cs="Times New Roman"/>
          <w:b/>
          <w:bCs/>
          <w:color w:val="000000"/>
          <w:kern w:val="2"/>
          <w:sz w:val="28"/>
          <w:szCs w:val="28"/>
          <w:lang w:val="en-US" w:eastAsia="zh-CN" w:bidi="ar-SA"/>
        </w:rPr>
      </w:pPr>
    </w:p>
    <w:p>
      <w:pPr>
        <w:pStyle w:val="2"/>
        <w:rPr>
          <w:rFonts w:hint="eastAsia" w:ascii="仿宋_GB2312" w:hAnsi="Tahoma" w:eastAsia="仿宋_GB2312" w:cs="Times New Roman"/>
          <w:b/>
          <w:bCs/>
          <w:color w:val="000000"/>
          <w:kern w:val="2"/>
          <w:sz w:val="28"/>
          <w:szCs w:val="28"/>
          <w:lang w:val="en-US" w:eastAsia="zh-CN" w:bidi="ar-SA"/>
        </w:rPr>
      </w:pPr>
    </w:p>
    <w:p>
      <w:pPr>
        <w:pStyle w:val="3"/>
        <w:rPr>
          <w:rFonts w:hint="eastAsia" w:ascii="仿宋_GB2312" w:hAnsi="Tahoma" w:eastAsia="仿宋_GB2312" w:cs="Times New Roman"/>
          <w:b/>
          <w:bCs/>
          <w:color w:val="000000"/>
          <w:kern w:val="2"/>
          <w:sz w:val="28"/>
          <w:szCs w:val="28"/>
          <w:lang w:val="en-US" w:eastAsia="zh-CN" w:bidi="ar-SA"/>
        </w:rPr>
      </w:pPr>
    </w:p>
    <w:p>
      <w:pPr>
        <w:pStyle w:val="2"/>
        <w:rPr>
          <w:rFonts w:hint="eastAsia" w:ascii="仿宋_GB2312" w:hAnsi="Tahoma" w:eastAsia="仿宋_GB2312" w:cs="Times New Roman"/>
          <w:b/>
          <w:bCs/>
          <w:color w:val="000000"/>
          <w:kern w:val="2"/>
          <w:sz w:val="28"/>
          <w:szCs w:val="28"/>
          <w:lang w:val="en-US" w:eastAsia="zh-CN" w:bidi="ar-SA"/>
        </w:rPr>
      </w:pPr>
    </w:p>
    <w:p>
      <w:pPr>
        <w:pStyle w:val="3"/>
        <w:rPr>
          <w:rFonts w:hint="eastAsia" w:ascii="仿宋_GB2312" w:hAnsi="Tahoma" w:eastAsia="仿宋_GB2312" w:cs="Times New Roman"/>
          <w:b/>
          <w:bCs/>
          <w:color w:val="000000"/>
          <w:kern w:val="2"/>
          <w:sz w:val="28"/>
          <w:szCs w:val="28"/>
          <w:lang w:val="en-US" w:eastAsia="zh-CN" w:bidi="ar-SA"/>
        </w:rPr>
      </w:pPr>
    </w:p>
    <w:p>
      <w:pPr>
        <w:pStyle w:val="2"/>
        <w:rPr>
          <w:rFonts w:hint="eastAsia" w:ascii="仿宋_GB2312" w:hAnsi="Tahoma" w:eastAsia="仿宋_GB2312" w:cs="Times New Roman"/>
          <w:b/>
          <w:bCs/>
          <w:color w:val="000000"/>
          <w:kern w:val="2"/>
          <w:sz w:val="28"/>
          <w:szCs w:val="28"/>
          <w:lang w:val="en-US" w:eastAsia="zh-CN" w:bidi="ar-SA"/>
        </w:rPr>
      </w:pPr>
    </w:p>
    <w:p>
      <w:pPr>
        <w:pStyle w:val="3"/>
        <w:rPr>
          <w:rFonts w:hint="eastAsia"/>
          <w:lang w:val="en-US" w:eastAsia="zh-CN"/>
        </w:rPr>
      </w:pPr>
    </w:p>
    <w:p>
      <w:pPr>
        <w:spacing w:line="360" w:lineRule="auto"/>
        <w:jc w:val="center"/>
        <w:rPr>
          <w:rFonts w:hint="eastAsia" w:ascii="仿宋_GB2312" w:hAnsi="Tahoma" w:eastAsia="仿宋_GB2312" w:cs="Times New Roman"/>
          <w:b/>
          <w:bCs/>
          <w:color w:val="000000"/>
          <w:kern w:val="2"/>
          <w:sz w:val="30"/>
          <w:szCs w:val="30"/>
          <w:lang w:val="zh-CN" w:eastAsia="zh-CN" w:bidi="ar-SA"/>
        </w:rPr>
      </w:pPr>
      <w:r>
        <w:rPr>
          <w:rFonts w:hint="eastAsia" w:ascii="仿宋_GB2312" w:hAnsi="Tahoma" w:eastAsia="仿宋_GB2312" w:cs="Times New Roman"/>
          <w:b/>
          <w:bCs/>
          <w:color w:val="000000"/>
          <w:kern w:val="2"/>
          <w:sz w:val="30"/>
          <w:szCs w:val="30"/>
          <w:lang w:val="en-US" w:eastAsia="zh-CN" w:bidi="ar-SA"/>
        </w:rPr>
        <w:t>七、</w:t>
      </w:r>
      <w:r>
        <w:rPr>
          <w:rFonts w:hint="eastAsia" w:ascii="仿宋_GB2312" w:hAnsi="Tahoma" w:eastAsia="仿宋_GB2312" w:cs="Times New Roman"/>
          <w:b/>
          <w:bCs/>
          <w:color w:val="000000"/>
          <w:kern w:val="2"/>
          <w:sz w:val="30"/>
          <w:szCs w:val="30"/>
          <w:highlight w:val="none"/>
          <w:lang w:val="en-US" w:eastAsia="zh-CN" w:bidi="ar-SA"/>
        </w:rPr>
        <w:t>综合物业</w:t>
      </w:r>
      <w:r>
        <w:rPr>
          <w:rFonts w:hint="eastAsia" w:ascii="仿宋_GB2312" w:hAnsi="Tahoma" w:eastAsia="仿宋_GB2312" w:cs="Times New Roman"/>
          <w:b/>
          <w:bCs/>
          <w:color w:val="000000"/>
          <w:kern w:val="2"/>
          <w:sz w:val="30"/>
          <w:szCs w:val="30"/>
          <w:highlight w:val="none"/>
          <w:lang w:val="zh-CN" w:eastAsia="zh-CN" w:bidi="ar-SA"/>
        </w:rPr>
        <w:t>报价一览表</w:t>
      </w:r>
    </w:p>
    <w:p>
      <w:pPr>
        <w:spacing w:line="360" w:lineRule="auto"/>
        <w:jc w:val="center"/>
        <w:rPr>
          <w:rFonts w:ascii="仿宋_GB2312" w:hAnsi="仿宋_GB2312" w:eastAsia="仿宋_GB2312" w:cs="仿宋_GB2312"/>
          <w:b/>
          <w:bCs/>
          <w:color w:val="000000"/>
          <w:sz w:val="28"/>
          <w:szCs w:val="28"/>
        </w:rPr>
      </w:pPr>
      <w:r>
        <w:rPr>
          <w:rFonts w:hint="eastAsia" w:ascii="仿宋_GB2312" w:hAnsi="Tahoma" w:eastAsia="仿宋_GB2312"/>
          <w:color w:val="000000"/>
          <w:sz w:val="28"/>
          <w:szCs w:val="28"/>
        </w:rPr>
        <w:t>（标一提供）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747"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报价（元/平方米/月）</w:t>
            </w:r>
          </w:p>
        </w:tc>
        <w:tc>
          <w:tcPr>
            <w:tcW w:w="1984"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47" w:type="dxa"/>
            <w:noWrap w:val="0"/>
            <w:vAlign w:val="center"/>
          </w:tcPr>
          <w:p>
            <w:pPr>
              <w:adjustRightInd w:val="0"/>
              <w:snapToGrid w:val="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2025-2026年度常山县行政事业单位和社会团体物业管理服务框架协议项目</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1984"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不得超出</w:t>
            </w:r>
            <w:r>
              <w:rPr>
                <w:rFonts w:hint="eastAsia" w:ascii="仿宋_GB2312" w:hAnsi="仿宋_GB2312" w:eastAsia="仿宋_GB2312" w:cs="仿宋_GB2312"/>
                <w:color w:val="000000"/>
                <w:kern w:val="0"/>
                <w:sz w:val="28"/>
                <w:szCs w:val="28"/>
                <w:lang w:val="en-US" w:eastAsia="zh-CN"/>
              </w:rPr>
              <w:t>4.8</w:t>
            </w:r>
            <w:r>
              <w:rPr>
                <w:rFonts w:hint="eastAsia" w:ascii="仿宋_GB2312" w:hAnsi="仿宋_GB2312" w:eastAsia="仿宋_GB2312" w:cs="仿宋_GB2312"/>
                <w:color w:val="000000"/>
                <w:kern w:val="0"/>
                <w:sz w:val="28"/>
                <w:szCs w:val="28"/>
              </w:rPr>
              <w:t>元/平方米/月</w:t>
            </w:r>
          </w:p>
        </w:tc>
      </w:tr>
    </w:tbl>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ind w:left="5601" w:leftChars="2467" w:hanging="420" w:hangingChars="150"/>
        <w:rPr>
          <w:rFonts w:hint="eastAsia" w:ascii="宋体" w:hAnsi="宋体" w:cs="宋体"/>
          <w:sz w:val="28"/>
          <w:szCs w:val="28"/>
        </w:rPr>
      </w:pPr>
      <w:r>
        <w:rPr>
          <w:rFonts w:hint="eastAsia" w:cs="宋体"/>
          <w:sz w:val="28"/>
          <w:szCs w:val="28"/>
        </w:rPr>
        <w:t xml:space="preserve">                              </w:t>
      </w:r>
      <w:r>
        <w:rPr>
          <w:rFonts w:hint="eastAsia" w:ascii="宋体" w:hAnsi="宋体" w:cs="宋体"/>
          <w:sz w:val="28"/>
          <w:szCs w:val="28"/>
        </w:rPr>
        <w:t xml:space="preserve">  供应商名称（公章）：</w:t>
      </w:r>
    </w:p>
    <w:p>
      <w:pPr>
        <w:spacing w:line="360" w:lineRule="auto"/>
        <w:jc w:val="center"/>
        <w:rPr>
          <w:rFonts w:hint="eastAsia" w:ascii="仿宋_GB2312" w:hAnsi="仿宋" w:eastAsia="仿宋_GB2312"/>
          <w:color w:val="000000"/>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日期：  年   月   日</w:t>
      </w:r>
    </w:p>
    <w:p>
      <w:pPr>
        <w:spacing w:line="360" w:lineRule="auto"/>
        <w:jc w:val="center"/>
        <w:rPr>
          <w:rFonts w:hint="default"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 xml:space="preserve">  </w:t>
      </w: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仿宋" w:eastAsia="仿宋_GB2312"/>
          <w:color w:val="000000"/>
          <w:sz w:val="28"/>
          <w:szCs w:val="28"/>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Tahoma" w:eastAsia="仿宋_GB2312" w:cs="Times New Roman"/>
          <w:b/>
          <w:bCs/>
          <w:color w:val="000000"/>
          <w:kern w:val="2"/>
          <w:sz w:val="28"/>
          <w:szCs w:val="28"/>
          <w:lang w:val="en-US" w:eastAsia="zh-CN" w:bidi="ar-SA"/>
        </w:rPr>
      </w:pPr>
      <w:r>
        <w:rPr>
          <w:rFonts w:hint="eastAsia" w:ascii="仿宋_GB2312" w:hAnsi="Tahoma" w:eastAsia="仿宋_GB2312" w:cs="Times New Roman"/>
          <w:b/>
          <w:bCs/>
          <w:color w:val="000000"/>
          <w:kern w:val="2"/>
          <w:sz w:val="28"/>
          <w:szCs w:val="28"/>
          <w:lang w:val="en-US" w:eastAsia="zh-CN" w:bidi="ar-SA"/>
        </w:rPr>
        <w:t xml:space="preserve"> </w:t>
      </w:r>
    </w:p>
    <w:p>
      <w:pPr>
        <w:spacing w:line="360" w:lineRule="auto"/>
        <w:jc w:val="center"/>
        <w:rPr>
          <w:rFonts w:hint="eastAsia" w:ascii="仿宋_GB2312" w:hAnsi="Tahoma" w:eastAsia="仿宋_GB2312" w:cs="Times New Roman"/>
          <w:b/>
          <w:bCs/>
          <w:color w:val="000000"/>
          <w:kern w:val="2"/>
          <w:sz w:val="28"/>
          <w:szCs w:val="28"/>
          <w:lang w:val="en-US" w:eastAsia="zh-CN" w:bidi="ar-SA"/>
        </w:rPr>
      </w:pPr>
    </w:p>
    <w:p>
      <w:pPr>
        <w:spacing w:line="360" w:lineRule="auto"/>
        <w:jc w:val="center"/>
        <w:rPr>
          <w:rFonts w:hint="eastAsia" w:ascii="仿宋_GB2312" w:hAnsi="仿宋_GB2312" w:eastAsia="仿宋_GB2312" w:cs="仿宋_GB2312"/>
          <w:b/>
          <w:color w:val="000000"/>
          <w:kern w:val="0"/>
          <w:sz w:val="30"/>
          <w:szCs w:val="30"/>
          <w:lang w:val="zh-CN"/>
        </w:rPr>
      </w:pPr>
      <w:r>
        <w:rPr>
          <w:rFonts w:hint="eastAsia" w:ascii="仿宋_GB2312" w:hAnsi="Tahoma" w:eastAsia="仿宋_GB2312" w:cs="Times New Roman"/>
          <w:b/>
          <w:bCs/>
          <w:color w:val="000000"/>
          <w:kern w:val="2"/>
          <w:sz w:val="30"/>
          <w:szCs w:val="30"/>
          <w:lang w:val="en-US" w:eastAsia="zh-CN" w:bidi="ar-SA"/>
        </w:rPr>
        <w:t>八、</w:t>
      </w:r>
      <w:r>
        <w:rPr>
          <w:rFonts w:hint="eastAsia" w:ascii="仿宋_GB2312" w:hAnsi="Tahoma" w:eastAsia="仿宋_GB2312" w:cs="Times New Roman"/>
          <w:b/>
          <w:bCs/>
          <w:color w:val="000000"/>
          <w:kern w:val="2"/>
          <w:sz w:val="30"/>
          <w:szCs w:val="30"/>
          <w:highlight w:val="none"/>
          <w:lang w:val="en-US" w:eastAsia="zh-CN" w:bidi="ar-SA"/>
        </w:rPr>
        <w:t>综合物业人工费分项</w:t>
      </w:r>
      <w:r>
        <w:rPr>
          <w:rFonts w:hint="eastAsia" w:ascii="仿宋_GB2312" w:hAnsi="Tahoma" w:eastAsia="仿宋_GB2312" w:cs="Times New Roman"/>
          <w:b/>
          <w:bCs/>
          <w:color w:val="000000"/>
          <w:kern w:val="2"/>
          <w:sz w:val="30"/>
          <w:szCs w:val="30"/>
          <w:highlight w:val="none"/>
          <w:lang w:val="zh-CN" w:eastAsia="zh-CN" w:bidi="ar-SA"/>
        </w:rPr>
        <w:t>报价表</w:t>
      </w:r>
    </w:p>
    <w:p>
      <w:pPr>
        <w:spacing w:line="360" w:lineRule="auto"/>
        <w:jc w:val="center"/>
        <w:rPr>
          <w:rFonts w:ascii="仿宋_GB2312" w:hAnsi="仿宋_GB2312" w:eastAsia="仿宋_GB2312" w:cs="仿宋_GB2312"/>
          <w:b/>
          <w:bCs/>
          <w:color w:val="000000"/>
          <w:sz w:val="28"/>
          <w:szCs w:val="28"/>
        </w:rPr>
      </w:pPr>
      <w:r>
        <w:rPr>
          <w:rFonts w:hint="eastAsia" w:ascii="仿宋_GB2312" w:hAnsi="Tahoma" w:eastAsia="仿宋_GB2312"/>
          <w:color w:val="000000"/>
          <w:sz w:val="28"/>
          <w:szCs w:val="28"/>
        </w:rPr>
        <w:t>（标一提供）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984"/>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747"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分项服务人员名称</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每人每月报价（元）</w:t>
            </w: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47"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项目经理</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会务接待</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700" w:firstLineChars="2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保洁</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700" w:firstLineChars="2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绿化</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700" w:firstLineChars="2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保安</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eastAsia="仿宋_GB2312"/>
                <w:color w:val="000000"/>
                <w:sz w:val="28"/>
                <w:szCs w:val="28"/>
              </w:rPr>
              <w:t>45岁及以下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700" w:firstLineChars="2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保安</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r>
              <w:rPr>
                <w:rFonts w:hint="eastAsia" w:ascii="仿宋_GB2312" w:eastAsia="仿宋_GB2312"/>
                <w:color w:val="000000"/>
                <w:sz w:val="28"/>
                <w:szCs w:val="28"/>
              </w:rPr>
              <w:t>46岁—60岁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消控员</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eastAsia="仿宋_GB2312"/>
                <w:color w:val="000000"/>
                <w:sz w:val="28"/>
                <w:szCs w:val="28"/>
              </w:rPr>
            </w:pPr>
            <w:r>
              <w:rPr>
                <w:rFonts w:hint="eastAsia" w:ascii="仿宋_GB2312" w:eastAsia="仿宋_GB2312"/>
                <w:color w:val="000000"/>
                <w:sz w:val="28"/>
                <w:szCs w:val="28"/>
              </w:rPr>
              <w:t>60岁及以下，有建（构）筑物消防员证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noWrap w:val="0"/>
            <w:vAlign w:val="center"/>
          </w:tcPr>
          <w:p>
            <w:pPr>
              <w:adjustRightInd w:val="0"/>
              <w:snapToGrid w:val="0"/>
              <w:ind w:firstLine="700" w:firstLineChars="2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水电工</w:t>
            </w:r>
          </w:p>
        </w:tc>
        <w:tc>
          <w:tcPr>
            <w:tcW w:w="1984" w:type="dxa"/>
            <w:noWrap w:val="0"/>
            <w:vAlign w:val="center"/>
          </w:tcPr>
          <w:p>
            <w:pPr>
              <w:adjustRightInd w:val="0"/>
              <w:snapToGrid w:val="0"/>
              <w:jc w:val="center"/>
              <w:rPr>
                <w:rFonts w:hint="eastAsia" w:ascii="仿宋_GB2312" w:hAnsi="仿宋_GB2312" w:eastAsia="仿宋_GB2312" w:cs="仿宋_GB2312"/>
                <w:color w:val="000000"/>
                <w:kern w:val="0"/>
                <w:sz w:val="28"/>
                <w:szCs w:val="28"/>
              </w:rPr>
            </w:pPr>
          </w:p>
        </w:tc>
        <w:tc>
          <w:tcPr>
            <w:tcW w:w="2568" w:type="dxa"/>
            <w:noWrap w:val="0"/>
            <w:vAlign w:val="top"/>
          </w:tcPr>
          <w:p>
            <w:pPr>
              <w:adjustRightInd w:val="0"/>
              <w:snapToGrid w:val="0"/>
              <w:jc w:val="center"/>
              <w:rPr>
                <w:rFonts w:hint="eastAsia" w:ascii="仿宋_GB2312" w:hAnsi="仿宋_GB2312" w:eastAsia="仿宋_GB2312" w:cs="仿宋_GB2312"/>
                <w:color w:val="000000"/>
                <w:kern w:val="0"/>
                <w:sz w:val="28"/>
                <w:szCs w:val="28"/>
              </w:rPr>
            </w:pPr>
          </w:p>
        </w:tc>
      </w:tr>
    </w:tbl>
    <w:p>
      <w:pPr>
        <w:spacing w:line="400" w:lineRule="exact"/>
        <w:ind w:firstLine="560" w:firstLineChars="200"/>
        <w:jc w:val="left"/>
        <w:outlineLvl w:val="1"/>
        <w:rPr>
          <w:rFonts w:hint="eastAsia" w:ascii="仿宋_GB2312" w:hAnsi="仿宋_GB2312" w:eastAsia="仿宋_GB2312" w:cs="仿宋_GB2312"/>
          <w:color w:val="000000"/>
          <w:kern w:val="0"/>
          <w:sz w:val="28"/>
          <w:szCs w:val="28"/>
        </w:rPr>
      </w:pPr>
    </w:p>
    <w:p>
      <w:pPr>
        <w:spacing w:line="400" w:lineRule="exact"/>
        <w:ind w:firstLine="560" w:firstLineChars="20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注：1、供应商需按本表格式填写，不得自行更改及缺项；</w:t>
      </w:r>
    </w:p>
    <w:p>
      <w:pPr>
        <w:spacing w:line="400" w:lineRule="exact"/>
        <w:ind w:firstLine="1120" w:firstLineChars="40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2、以上报价应包含人工费用(工资、社保、人身意外伤害保险、高温补贴、法定节假日加班费、福利、服装、其他等）、物耗费用、添置费用、管理酬金、税费等项目涉及的所有费用；</w:t>
      </w:r>
    </w:p>
    <w:p>
      <w:pPr>
        <w:spacing w:line="500" w:lineRule="exact"/>
        <w:ind w:firstLine="560" w:firstLineChars="200"/>
        <w:rPr>
          <w:rFonts w:hint="eastAsia" w:ascii="仿宋_GB2312" w:eastAsia="仿宋_GB2312"/>
          <w:color w:val="000000"/>
          <w:sz w:val="28"/>
          <w:szCs w:val="28"/>
        </w:rPr>
      </w:pPr>
      <w:r>
        <w:rPr>
          <w:rFonts w:hint="eastAsia" w:ascii="仿宋_GB2312" w:hAnsi="仿宋_GB2312" w:eastAsia="仿宋_GB2312" w:cs="仿宋_GB2312"/>
          <w:color w:val="000000"/>
          <w:kern w:val="0"/>
          <w:sz w:val="28"/>
          <w:szCs w:val="28"/>
        </w:rPr>
        <w:t>3、每人每月报价不得低于本市的最低工资标准，最终合计亦不得高于</w:t>
      </w:r>
      <w:r>
        <w:rPr>
          <w:rFonts w:hint="eastAsia" w:ascii="仿宋_GB2312" w:eastAsia="仿宋_GB2312" w:cs="宋体"/>
          <w:color w:val="000000"/>
          <w:sz w:val="28"/>
          <w:szCs w:val="28"/>
          <w:highlight w:val="none"/>
          <w:lang w:eastAsia="zh-CN"/>
        </w:rPr>
        <w:t>《常山县</w:t>
      </w:r>
      <w:r>
        <w:rPr>
          <w:rFonts w:hint="eastAsia" w:ascii="仿宋_GB2312" w:eastAsia="仿宋_GB2312" w:cs="宋体"/>
          <w:color w:val="000000"/>
          <w:sz w:val="28"/>
          <w:szCs w:val="28"/>
          <w:highlight w:val="none"/>
        </w:rPr>
        <w:t>财政局关于印发《</w:t>
      </w:r>
      <w:r>
        <w:rPr>
          <w:rFonts w:hint="eastAsia" w:ascii="仿宋_GB2312" w:eastAsia="仿宋_GB2312" w:cs="宋体"/>
          <w:color w:val="000000"/>
          <w:sz w:val="28"/>
          <w:szCs w:val="28"/>
          <w:highlight w:val="none"/>
          <w:lang w:eastAsia="zh-CN"/>
        </w:rPr>
        <w:t>常山县</w:t>
      </w:r>
      <w:r>
        <w:rPr>
          <w:rFonts w:hint="eastAsia" w:ascii="仿宋_GB2312" w:eastAsia="仿宋_GB2312" w:cs="宋体"/>
          <w:color w:val="000000"/>
          <w:sz w:val="28"/>
          <w:szCs w:val="28"/>
          <w:highlight w:val="none"/>
          <w:lang w:val="en-US" w:eastAsia="zh-CN"/>
        </w:rPr>
        <w:t>县</w:t>
      </w:r>
      <w:r>
        <w:rPr>
          <w:rFonts w:hint="eastAsia" w:ascii="仿宋_GB2312" w:eastAsia="仿宋_GB2312" w:cs="宋体"/>
          <w:color w:val="000000"/>
          <w:sz w:val="28"/>
          <w:szCs w:val="28"/>
          <w:highlight w:val="none"/>
        </w:rPr>
        <w:t>级单位物业管理费管理规定》的通知（</w:t>
      </w:r>
      <w:r>
        <w:rPr>
          <w:rFonts w:hint="eastAsia" w:ascii="仿宋_GB2312" w:eastAsia="仿宋_GB2312" w:cs="宋体"/>
          <w:color w:val="000000"/>
          <w:sz w:val="28"/>
          <w:szCs w:val="28"/>
          <w:highlight w:val="none"/>
          <w:lang w:val="en-US" w:eastAsia="zh-CN"/>
        </w:rPr>
        <w:t>常</w:t>
      </w:r>
      <w:r>
        <w:rPr>
          <w:rFonts w:hint="eastAsia" w:ascii="仿宋_GB2312" w:eastAsia="仿宋_GB2312" w:cs="宋体"/>
          <w:color w:val="000000"/>
          <w:sz w:val="28"/>
          <w:szCs w:val="28"/>
          <w:highlight w:val="none"/>
        </w:rPr>
        <w:t>财</w:t>
      </w:r>
      <w:r>
        <w:rPr>
          <w:rFonts w:hint="eastAsia" w:ascii="仿宋_GB2312" w:eastAsia="仿宋_GB2312" w:cs="宋体"/>
          <w:color w:val="000000"/>
          <w:sz w:val="28"/>
          <w:szCs w:val="28"/>
          <w:highlight w:val="none"/>
          <w:lang w:val="en-US" w:eastAsia="zh-CN"/>
        </w:rPr>
        <w:t>行</w:t>
      </w:r>
      <w:r>
        <w:rPr>
          <w:rFonts w:hint="eastAsia" w:ascii="仿宋_GB2312" w:eastAsia="仿宋_GB2312" w:cs="宋体"/>
          <w:color w:val="000000"/>
          <w:sz w:val="28"/>
          <w:szCs w:val="28"/>
          <w:highlight w:val="none"/>
        </w:rPr>
        <w:t>【201</w:t>
      </w:r>
      <w:r>
        <w:rPr>
          <w:rFonts w:hint="eastAsia" w:ascii="仿宋_GB2312" w:eastAsia="仿宋_GB2312" w:cs="宋体"/>
          <w:color w:val="000000"/>
          <w:sz w:val="28"/>
          <w:szCs w:val="28"/>
          <w:highlight w:val="none"/>
          <w:lang w:val="en-US" w:eastAsia="zh-CN"/>
        </w:rPr>
        <w:t>9</w:t>
      </w:r>
      <w:r>
        <w:rPr>
          <w:rFonts w:hint="eastAsia" w:ascii="仿宋_GB2312" w:eastAsia="仿宋_GB2312" w:cs="宋体"/>
          <w:color w:val="000000"/>
          <w:sz w:val="28"/>
          <w:szCs w:val="28"/>
          <w:highlight w:val="none"/>
        </w:rPr>
        <w:t>】</w:t>
      </w:r>
      <w:r>
        <w:rPr>
          <w:rFonts w:hint="eastAsia" w:ascii="仿宋_GB2312" w:eastAsia="仿宋_GB2312" w:cs="宋体"/>
          <w:color w:val="000000"/>
          <w:sz w:val="28"/>
          <w:szCs w:val="28"/>
          <w:highlight w:val="none"/>
          <w:lang w:val="en-US" w:eastAsia="zh-CN"/>
        </w:rPr>
        <w:t>367</w:t>
      </w:r>
      <w:r>
        <w:rPr>
          <w:rFonts w:hint="eastAsia" w:ascii="仿宋_GB2312" w:eastAsia="仿宋_GB2312" w:cs="宋体"/>
          <w:color w:val="000000"/>
          <w:sz w:val="28"/>
          <w:szCs w:val="28"/>
          <w:highlight w:val="none"/>
        </w:rPr>
        <w:t>号】）</w:t>
      </w:r>
      <w:r>
        <w:rPr>
          <w:rFonts w:hint="eastAsia" w:ascii="仿宋_GB2312" w:eastAsia="仿宋_GB2312" w:cs="宋体"/>
          <w:color w:val="000000"/>
          <w:sz w:val="28"/>
          <w:szCs w:val="28"/>
        </w:rPr>
        <w:t>中物业管理费支出测算标准中各子项目测算标准。</w:t>
      </w:r>
    </w:p>
    <w:p>
      <w:pPr>
        <w:spacing w:line="400" w:lineRule="exact"/>
        <w:ind w:firstLine="980" w:firstLineChars="35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4、如在合同执行期间，遇到社保缴费基数、比例及最低工资标准上调，经采购人和中标方协商后可同比例调整合同价；</w:t>
      </w:r>
    </w:p>
    <w:p>
      <w:pPr>
        <w:spacing w:line="400" w:lineRule="exact"/>
        <w:ind w:firstLine="980" w:firstLineChars="35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5、本报价为最高限价。具体执行时，各采购单位可根据实际需要与入围供应商就价格、服务等方面内容进行谈判，以获得更优惠的价格。</w:t>
      </w:r>
    </w:p>
    <w:p>
      <w:pPr>
        <w:spacing w:line="400" w:lineRule="exact"/>
        <w:ind w:firstLine="980" w:firstLineChars="35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6、各工种按照男性60周岁（含）以下，女性50周岁（含）以下年龄进行报价。</w:t>
      </w:r>
    </w:p>
    <w:p>
      <w:pPr>
        <w:spacing w:line="400" w:lineRule="exact"/>
        <w:ind w:firstLine="980" w:firstLineChars="350"/>
        <w:jc w:val="left"/>
        <w:outlineLvl w:val="1"/>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7、若实际用工年龄大于第6条所述，经供应商与用人单位协商一致，人员费用可在本表报价基础上适当下浮。</w:t>
      </w:r>
    </w:p>
    <w:p>
      <w:pPr>
        <w:keepNext w:val="0"/>
        <w:keepLines w:val="0"/>
        <w:pageBreakBefore w:val="0"/>
        <w:kinsoku/>
        <w:wordWrap/>
        <w:overflowPunct/>
        <w:topLinePunct w:val="0"/>
        <w:bidi w:val="0"/>
        <w:spacing w:line="500" w:lineRule="exact"/>
        <w:ind w:firstLine="4480" w:firstLineChars="1600"/>
        <w:outlineLvl w:val="9"/>
        <w:rPr>
          <w:rFonts w:hint="eastAsia" w:ascii="仿宋" w:hAnsi="仿宋" w:eastAsia="仿宋" w:cs="仿宋"/>
          <w:strike w:val="0"/>
          <w:color w:val="000000"/>
          <w:sz w:val="28"/>
          <w:szCs w:val="28"/>
          <w:highlight w:val="none"/>
        </w:rPr>
      </w:pPr>
    </w:p>
    <w:p>
      <w:pPr>
        <w:keepNext w:val="0"/>
        <w:keepLines w:val="0"/>
        <w:pageBreakBefore w:val="0"/>
        <w:kinsoku/>
        <w:wordWrap/>
        <w:overflowPunct/>
        <w:topLinePunct w:val="0"/>
        <w:bidi w:val="0"/>
        <w:spacing w:line="500" w:lineRule="exact"/>
        <w:ind w:firstLine="4480" w:firstLineChars="1600"/>
        <w:outlineLvl w:val="9"/>
        <w:rPr>
          <w:rFonts w:hint="eastAsia" w:ascii="仿宋" w:hAnsi="仿宋" w:eastAsia="仿宋" w:cs="仿宋"/>
          <w:strike w:val="0"/>
          <w:color w:val="000000"/>
          <w:sz w:val="28"/>
          <w:szCs w:val="28"/>
          <w:highlight w:val="none"/>
        </w:rPr>
      </w:pPr>
    </w:p>
    <w:p>
      <w:pPr>
        <w:keepNext w:val="0"/>
        <w:keepLines w:val="0"/>
        <w:pageBreakBefore w:val="0"/>
        <w:kinsoku/>
        <w:wordWrap/>
        <w:overflowPunct/>
        <w:topLinePunct w:val="0"/>
        <w:bidi w:val="0"/>
        <w:spacing w:line="500" w:lineRule="exact"/>
        <w:ind w:firstLine="4480" w:firstLineChars="1600"/>
        <w:outlineLvl w:val="9"/>
        <w:rPr>
          <w:rFonts w:hint="eastAsia" w:ascii="仿宋" w:hAnsi="仿宋" w:eastAsia="仿宋" w:cs="仿宋"/>
          <w:strike w:val="0"/>
          <w:color w:val="000000"/>
          <w:sz w:val="28"/>
          <w:szCs w:val="28"/>
          <w:highlight w:val="none"/>
        </w:rPr>
      </w:pPr>
    </w:p>
    <w:p>
      <w:pPr>
        <w:spacing w:line="360" w:lineRule="auto"/>
        <w:ind w:left="5881" w:leftChars="2467" w:hanging="700" w:hangingChars="250"/>
        <w:rPr>
          <w:rFonts w:hint="eastAsia" w:ascii="宋体" w:hAnsi="宋体" w:cs="宋体"/>
          <w:sz w:val="28"/>
          <w:szCs w:val="28"/>
        </w:rPr>
      </w:pPr>
      <w:r>
        <w:rPr>
          <w:rFonts w:hint="eastAsia" w:cs="宋体"/>
          <w:sz w:val="28"/>
          <w:szCs w:val="28"/>
        </w:rPr>
        <w:t xml:space="preserve">                             </w:t>
      </w:r>
      <w:r>
        <w:rPr>
          <w:rFonts w:hint="eastAsia" w:ascii="宋体" w:hAnsi="宋体" w:cs="宋体"/>
          <w:sz w:val="28"/>
          <w:szCs w:val="28"/>
        </w:rPr>
        <w:t>供应商名称（公章）：</w:t>
      </w:r>
    </w:p>
    <w:p>
      <w:pPr>
        <w:spacing w:line="500" w:lineRule="exact"/>
        <w:jc w:val="center"/>
        <w:rPr>
          <w:rFonts w:hint="eastAsia" w:ascii="仿宋_GB2312" w:eastAsia="仿宋_GB2312"/>
          <w:bCs/>
          <w:color w:val="000000"/>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日期：  年  月  日</w:t>
      </w:r>
      <w:r>
        <w:rPr>
          <w:rFonts w:hint="eastAsia" w:ascii="仿宋" w:hAnsi="仿宋" w:eastAsia="仿宋" w:cs="仿宋"/>
          <w:strike w:val="0"/>
          <w:color w:val="000000"/>
          <w:sz w:val="28"/>
          <w:szCs w:val="28"/>
          <w:highlight w:val="none"/>
          <w:u w:val="single"/>
          <w:lang w:val="en-US" w:eastAsia="zh-CN"/>
        </w:rPr>
        <w:t xml:space="preserve">    </w:t>
      </w:r>
    </w:p>
    <w:p>
      <w:pPr>
        <w:spacing w:line="500" w:lineRule="exact"/>
        <w:jc w:val="center"/>
        <w:rPr>
          <w:rFonts w:hint="eastAsia" w:ascii="仿宋_GB2312" w:eastAsia="仿宋_GB2312"/>
          <w:bCs/>
          <w:color w:val="000000"/>
          <w:sz w:val="28"/>
          <w:szCs w:val="28"/>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center"/>
        <w:rPr>
          <w:rFonts w:hint="eastAsia" w:ascii="仿宋_GB2312" w:eastAsia="仿宋_GB2312"/>
          <w:bCs/>
          <w:color w:val="000000"/>
          <w:sz w:val="28"/>
          <w:szCs w:val="28"/>
          <w:lang w:val="en-US" w:eastAsia="zh-CN"/>
        </w:rPr>
      </w:pPr>
    </w:p>
    <w:p>
      <w:pPr>
        <w:spacing w:line="500" w:lineRule="exact"/>
        <w:jc w:val="both"/>
        <w:rPr>
          <w:rFonts w:hint="eastAsia" w:ascii="仿宋_GB2312" w:eastAsia="仿宋_GB2312"/>
          <w:bCs/>
          <w:color w:val="000000"/>
          <w:sz w:val="28"/>
          <w:szCs w:val="28"/>
          <w:lang w:val="en-US" w:eastAsia="zh-CN"/>
        </w:rPr>
      </w:pPr>
    </w:p>
    <w:p>
      <w:pPr>
        <w:spacing w:line="500" w:lineRule="exact"/>
        <w:jc w:val="both"/>
        <w:rPr>
          <w:rFonts w:hint="eastAsia" w:ascii="仿宋_GB2312" w:eastAsia="仿宋_GB2312"/>
          <w:bCs/>
          <w:color w:val="000000"/>
          <w:sz w:val="28"/>
          <w:szCs w:val="28"/>
          <w:lang w:val="en-US" w:eastAsia="zh-CN"/>
        </w:rPr>
      </w:pPr>
    </w:p>
    <w:p>
      <w:pPr>
        <w:spacing w:line="500" w:lineRule="exact"/>
        <w:jc w:val="center"/>
        <w:rPr>
          <w:rFonts w:hint="eastAsia" w:ascii="仿宋_GB2312" w:hAnsi="Tahoma" w:eastAsia="仿宋_GB2312" w:cs="Times New Roman"/>
          <w:b/>
          <w:bCs/>
          <w:color w:val="000000"/>
          <w:kern w:val="2"/>
          <w:sz w:val="30"/>
          <w:szCs w:val="30"/>
          <w:lang w:val="en-US" w:eastAsia="zh-CN" w:bidi="ar-SA"/>
        </w:rPr>
      </w:pPr>
      <w:r>
        <w:rPr>
          <w:rFonts w:hint="eastAsia" w:ascii="仿宋_GB2312" w:hAnsi="Tahoma" w:eastAsia="仿宋_GB2312" w:cs="Times New Roman"/>
          <w:b/>
          <w:bCs/>
          <w:color w:val="000000"/>
          <w:kern w:val="2"/>
          <w:sz w:val="30"/>
          <w:szCs w:val="30"/>
          <w:lang w:val="en-US" w:eastAsia="zh-CN" w:bidi="ar-SA"/>
        </w:rPr>
        <w:t>九、</w:t>
      </w:r>
      <w:r>
        <w:rPr>
          <w:rFonts w:hint="eastAsia" w:ascii="仿宋_GB2312" w:hAnsi="Tahoma" w:eastAsia="仿宋_GB2312" w:cs="Times New Roman"/>
          <w:b/>
          <w:bCs/>
          <w:color w:val="000000"/>
          <w:kern w:val="2"/>
          <w:sz w:val="30"/>
          <w:szCs w:val="30"/>
          <w:highlight w:val="none"/>
          <w:lang w:val="en-US" w:eastAsia="zh-CN" w:bidi="ar-SA"/>
        </w:rPr>
        <w:t>保安服务</w:t>
      </w:r>
      <w:r>
        <w:rPr>
          <w:rFonts w:hint="eastAsia" w:ascii="仿宋_GB2312" w:hAnsi="Tahoma" w:eastAsia="仿宋_GB2312" w:cs="Times New Roman"/>
          <w:b/>
          <w:bCs/>
          <w:color w:val="000000"/>
          <w:kern w:val="2"/>
          <w:sz w:val="30"/>
          <w:szCs w:val="30"/>
          <w:highlight w:val="none"/>
          <w:lang w:val="zh-CN" w:eastAsia="zh-CN" w:bidi="ar-SA"/>
        </w:rPr>
        <w:t>报价一览表</w:t>
      </w:r>
    </w:p>
    <w:p>
      <w:pPr>
        <w:spacing w:line="360" w:lineRule="auto"/>
        <w:jc w:val="center"/>
        <w:rPr>
          <w:rFonts w:ascii="仿宋_GB2312" w:hAnsi="仿宋_GB2312" w:eastAsia="仿宋_GB2312" w:cs="仿宋_GB2312"/>
          <w:b/>
          <w:bCs/>
          <w:color w:val="000000"/>
          <w:sz w:val="28"/>
          <w:szCs w:val="28"/>
        </w:rPr>
      </w:pPr>
      <w:r>
        <w:rPr>
          <w:rFonts w:hint="eastAsia" w:ascii="仿宋_GB2312" w:hAnsi="Tahoma" w:eastAsia="仿宋_GB2312"/>
          <w:color w:val="000000"/>
          <w:sz w:val="28"/>
          <w:szCs w:val="28"/>
        </w:rPr>
        <w:t>（标二提供）</w:t>
      </w:r>
    </w:p>
    <w:p>
      <w:pPr>
        <w:spacing w:line="500" w:lineRule="exact"/>
        <w:jc w:val="center"/>
        <w:rPr>
          <w:rFonts w:hint="eastAsia" w:ascii="仿宋_GB2312" w:eastAsia="仿宋_GB2312"/>
          <w:color w:val="000000"/>
          <w:sz w:val="28"/>
          <w:szCs w:val="28"/>
        </w:rPr>
      </w:pPr>
    </w:p>
    <w:tbl>
      <w:tblPr>
        <w:tblStyle w:val="10"/>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156"/>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top"/>
          </w:tcPr>
          <w:p>
            <w:pPr>
              <w:spacing w:line="500" w:lineRule="exact"/>
              <w:jc w:val="center"/>
              <w:rPr>
                <w:rFonts w:hint="eastAsia" w:ascii="仿宋_GB2312" w:eastAsia="仿宋_GB2312"/>
                <w:color w:val="000000"/>
                <w:sz w:val="28"/>
                <w:szCs w:val="28"/>
              </w:rPr>
            </w:pPr>
            <w:r>
              <w:rPr>
                <w:rFonts w:hint="eastAsia" w:ascii="仿宋_GB2312" w:eastAsia="仿宋_GB2312"/>
                <w:color w:val="000000"/>
                <w:sz w:val="28"/>
                <w:szCs w:val="28"/>
              </w:rPr>
              <w:t>名称</w:t>
            </w:r>
          </w:p>
        </w:tc>
        <w:tc>
          <w:tcPr>
            <w:tcW w:w="3156" w:type="dxa"/>
            <w:noWrap w:val="0"/>
            <w:vAlign w:val="top"/>
          </w:tcPr>
          <w:p>
            <w:pPr>
              <w:spacing w:line="500" w:lineRule="exact"/>
              <w:jc w:val="center"/>
              <w:rPr>
                <w:rFonts w:hint="eastAsia" w:ascii="仿宋_GB2312" w:eastAsia="仿宋_GB2312"/>
                <w:color w:val="000000"/>
                <w:sz w:val="28"/>
                <w:szCs w:val="28"/>
              </w:rPr>
            </w:pPr>
            <w:r>
              <w:rPr>
                <w:rFonts w:hint="eastAsia" w:ascii="仿宋_GB2312" w:hAnsi="仿宋_GB2312" w:eastAsia="仿宋_GB2312" w:cs="仿宋_GB2312"/>
                <w:color w:val="000000"/>
                <w:sz w:val="28"/>
                <w:szCs w:val="28"/>
              </w:rPr>
              <w:t>报价（元/</w:t>
            </w:r>
            <w:r>
              <w:rPr>
                <w:rFonts w:hint="eastAsia" w:ascii="仿宋_GB2312" w:hAnsi="仿宋_GB2312" w:eastAsia="仿宋_GB2312" w:cs="仿宋_GB2312"/>
                <w:color w:val="000000"/>
                <w:sz w:val="28"/>
                <w:szCs w:val="28"/>
                <w:lang w:eastAsia="zh-CN"/>
              </w:rPr>
              <w:t>年</w:t>
            </w:r>
            <w:r>
              <w:rPr>
                <w:rFonts w:hint="eastAsia" w:ascii="仿宋_GB2312" w:hAnsi="仿宋_GB2312" w:eastAsia="仿宋_GB2312" w:cs="仿宋_GB2312"/>
                <w:color w:val="000000"/>
                <w:sz w:val="28"/>
                <w:szCs w:val="28"/>
              </w:rPr>
              <w:t>）</w:t>
            </w:r>
          </w:p>
        </w:tc>
        <w:tc>
          <w:tcPr>
            <w:tcW w:w="4185" w:type="dxa"/>
            <w:noWrap w:val="0"/>
            <w:vAlign w:val="top"/>
          </w:tcPr>
          <w:p>
            <w:pPr>
              <w:spacing w:line="5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noWrap w:val="0"/>
            <w:vAlign w:val="top"/>
          </w:tcPr>
          <w:p>
            <w:pPr>
              <w:spacing w:line="500" w:lineRule="exact"/>
              <w:jc w:val="center"/>
              <w:rPr>
                <w:rFonts w:hint="eastAsia" w:ascii="仿宋_GB2312" w:eastAsia="仿宋_GB2312"/>
                <w:color w:val="000000"/>
                <w:sz w:val="28"/>
                <w:szCs w:val="28"/>
              </w:rPr>
            </w:pPr>
            <w:r>
              <w:rPr>
                <w:rFonts w:hint="eastAsia" w:ascii="仿宋_GB2312" w:eastAsia="仿宋_GB2312"/>
                <w:color w:val="000000"/>
                <w:sz w:val="28"/>
                <w:szCs w:val="28"/>
              </w:rPr>
              <w:t>保安员</w:t>
            </w:r>
          </w:p>
        </w:tc>
        <w:tc>
          <w:tcPr>
            <w:tcW w:w="3156" w:type="dxa"/>
            <w:noWrap w:val="0"/>
            <w:vAlign w:val="top"/>
          </w:tcPr>
          <w:p>
            <w:pPr>
              <w:spacing w:line="500" w:lineRule="exact"/>
              <w:jc w:val="center"/>
              <w:rPr>
                <w:rFonts w:hint="eastAsia" w:ascii="仿宋_GB2312" w:eastAsia="仿宋_GB2312"/>
                <w:color w:val="000000"/>
                <w:sz w:val="28"/>
                <w:szCs w:val="28"/>
              </w:rPr>
            </w:pPr>
          </w:p>
        </w:tc>
        <w:tc>
          <w:tcPr>
            <w:tcW w:w="4185" w:type="dxa"/>
            <w:noWrap w:val="0"/>
            <w:vAlign w:val="top"/>
          </w:tcPr>
          <w:p>
            <w:pPr>
              <w:spacing w:line="5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最高限价38000元/年</w:t>
            </w:r>
          </w:p>
        </w:tc>
      </w:tr>
    </w:tbl>
    <w:p>
      <w:pPr>
        <w:spacing w:line="380" w:lineRule="exact"/>
        <w:ind w:left="359" w:leftChars="171"/>
        <w:rPr>
          <w:rFonts w:hint="eastAsia" w:ascii="宋体" w:hAnsi="宋体" w:cs="宋体"/>
          <w:color w:val="000000"/>
          <w:sz w:val="28"/>
          <w:szCs w:val="28"/>
        </w:rPr>
      </w:pPr>
    </w:p>
    <w:p>
      <w:pPr>
        <w:autoSpaceDE w:val="0"/>
        <w:autoSpaceDN w:val="0"/>
        <w:spacing w:line="360" w:lineRule="auto"/>
        <w:rPr>
          <w:rFonts w:hint="eastAsia" w:ascii="仿宋_GB2312" w:eastAsia="仿宋_GB2312"/>
          <w:color w:val="000000"/>
          <w:sz w:val="28"/>
          <w:szCs w:val="28"/>
          <w:lang w:eastAsia="zh-CN"/>
        </w:rPr>
      </w:pPr>
      <w:r>
        <w:rPr>
          <w:rFonts w:hint="eastAsia" w:ascii="仿宋_GB2312" w:hAnsi="仿宋_GB2312" w:eastAsia="仿宋_GB2312" w:cs="仿宋_GB2312"/>
          <w:color w:val="000000"/>
          <w:sz w:val="28"/>
          <w:szCs w:val="28"/>
        </w:rPr>
        <w:t>注：上述人员应取得保安员证，其中</w:t>
      </w:r>
      <w:r>
        <w:rPr>
          <w:rFonts w:hint="eastAsia" w:ascii="仿宋_GB2312" w:eastAsia="仿宋_GB2312"/>
          <w:color w:val="000000"/>
          <w:sz w:val="28"/>
          <w:szCs w:val="28"/>
        </w:rPr>
        <w:t>消控员还需取得建（构）筑物消防员证</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rPr>
        <w:t>以上报价应包含人工费用(工资、社保、人身意外伤害保险、高温补贴、法定节假日加班费、福利、服装、其他等）、护卫用具费用、通讯设备购置及维护费、管理酬金、税费等项目涉及的所有费用</w:t>
      </w:r>
      <w:r>
        <w:rPr>
          <w:rFonts w:hint="eastAsia" w:ascii="仿宋_GB2312" w:hAnsi="仿宋_GB2312" w:eastAsia="仿宋_GB2312" w:cs="仿宋_GB2312"/>
          <w:color w:val="000000"/>
          <w:kern w:val="0"/>
          <w:sz w:val="28"/>
          <w:szCs w:val="28"/>
          <w:lang w:val="en-US" w:eastAsia="zh-CN"/>
        </w:rPr>
        <w:t>。</w:t>
      </w:r>
    </w:p>
    <w:p>
      <w:pPr>
        <w:spacing w:line="500" w:lineRule="exact"/>
        <w:jc w:val="center"/>
        <w:rPr>
          <w:rFonts w:hint="eastAsia" w:ascii="仿宋_GB2312" w:eastAsia="仿宋_GB2312"/>
          <w:color w:val="000000"/>
          <w:sz w:val="28"/>
          <w:szCs w:val="28"/>
        </w:rPr>
      </w:pPr>
    </w:p>
    <w:p>
      <w:pPr>
        <w:spacing w:line="500" w:lineRule="exact"/>
        <w:jc w:val="center"/>
        <w:rPr>
          <w:rFonts w:hint="eastAsia" w:ascii="仿宋_GB2312" w:eastAsia="仿宋_GB2312"/>
          <w:color w:val="000000"/>
          <w:sz w:val="28"/>
          <w:szCs w:val="28"/>
        </w:rPr>
      </w:pPr>
    </w:p>
    <w:p>
      <w:pPr>
        <w:spacing w:line="360" w:lineRule="auto"/>
        <w:ind w:left="5601" w:leftChars="2467" w:hanging="420" w:hangingChars="150"/>
        <w:rPr>
          <w:rFonts w:hint="eastAsia" w:ascii="宋体" w:hAnsi="宋体" w:cs="宋体"/>
          <w:sz w:val="24"/>
        </w:rPr>
      </w:pPr>
      <w:r>
        <w:rPr>
          <w:rFonts w:hint="eastAsia" w:cs="宋体"/>
          <w:sz w:val="28"/>
          <w:szCs w:val="28"/>
        </w:rPr>
        <w:t xml:space="preserve">                              </w:t>
      </w:r>
      <w:r>
        <w:rPr>
          <w:rFonts w:hint="eastAsia" w:ascii="宋体" w:hAnsi="宋体" w:cs="宋体"/>
          <w:sz w:val="24"/>
        </w:rPr>
        <w:t xml:space="preserve">    供应商名称（公章）：</w:t>
      </w:r>
    </w:p>
    <w:p>
      <w:pPr>
        <w:spacing w:line="500" w:lineRule="exact"/>
        <w:jc w:val="center"/>
        <w:rPr>
          <w:rFonts w:hint="eastAsia" w:ascii="仿宋_GB2312" w:eastAsia="仿宋_GB2312"/>
          <w:color w:val="000000"/>
          <w:sz w:val="28"/>
          <w:szCs w:val="28"/>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日期：    年   月   日</w:t>
      </w:r>
    </w:p>
    <w:p>
      <w:pPr>
        <w:spacing w:line="500" w:lineRule="exact"/>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w:t>
      </w:r>
    </w:p>
    <w:p>
      <w:pPr>
        <w:pStyle w:val="9"/>
        <w:numPr>
          <w:ilvl w:val="0"/>
          <w:numId w:val="0"/>
        </w:numPr>
        <w:jc w:val="both"/>
        <w:rPr>
          <w:rFonts w:hint="eastAsia"/>
          <w:lang w:val="zh-CN" w:eastAsia="zh-CN"/>
        </w:rPr>
      </w:pPr>
    </w:p>
    <w:p>
      <w:pPr>
        <w:pStyle w:val="8"/>
        <w:spacing w:line="360" w:lineRule="auto"/>
        <w:ind w:firstLine="643"/>
        <w:outlineLvl w:val="0"/>
        <w:rPr>
          <w:rFonts w:hint="eastAsia" w:cs="宋体"/>
          <w:b/>
          <w:sz w:val="32"/>
          <w:szCs w:val="32"/>
          <w:lang w:val="zh-CN" w:eastAsia="zh-CN"/>
        </w:rPr>
      </w:pPr>
    </w:p>
    <w:p>
      <w:pPr>
        <w:pStyle w:val="8"/>
        <w:spacing w:line="360" w:lineRule="auto"/>
        <w:ind w:firstLine="643"/>
        <w:outlineLvl w:val="0"/>
        <w:rPr>
          <w:rFonts w:hint="eastAsia" w:cs="宋体"/>
          <w:b/>
          <w:sz w:val="32"/>
          <w:szCs w:val="32"/>
          <w:lang w:val="zh-CN" w:eastAsia="zh-CN"/>
        </w:rPr>
      </w:pPr>
    </w:p>
    <w:p>
      <w:pPr>
        <w:pStyle w:val="8"/>
        <w:spacing w:line="360" w:lineRule="auto"/>
        <w:ind w:firstLine="643"/>
        <w:outlineLvl w:val="0"/>
        <w:rPr>
          <w:rFonts w:hint="eastAsia" w:cs="宋体"/>
          <w:b/>
          <w:sz w:val="32"/>
          <w:szCs w:val="32"/>
          <w:lang w:val="zh-CN" w:eastAsia="zh-CN"/>
        </w:rPr>
      </w:pPr>
    </w:p>
    <w:p>
      <w:pPr>
        <w:pStyle w:val="8"/>
        <w:spacing w:line="360" w:lineRule="auto"/>
        <w:ind w:firstLine="643"/>
        <w:outlineLvl w:val="0"/>
        <w:rPr>
          <w:rFonts w:hint="eastAsia" w:cs="宋体"/>
          <w:b/>
          <w:sz w:val="32"/>
          <w:szCs w:val="32"/>
          <w:lang w:val="zh-CN" w:eastAsia="zh-CN"/>
        </w:rPr>
      </w:pPr>
    </w:p>
    <w:p>
      <w:pPr>
        <w:pStyle w:val="8"/>
        <w:spacing w:line="360" w:lineRule="auto"/>
        <w:ind w:left="0" w:leftChars="0" w:firstLine="0" w:firstLineChars="0"/>
        <w:outlineLvl w:val="0"/>
        <w:rPr>
          <w:rFonts w:hint="eastAsia" w:cs="宋体"/>
          <w:b/>
          <w:sz w:val="32"/>
          <w:szCs w:val="32"/>
          <w:lang w:val="zh-CN" w:eastAsia="zh-CN"/>
        </w:rPr>
      </w:pPr>
    </w:p>
    <w:p>
      <w:pPr>
        <w:pStyle w:val="8"/>
        <w:spacing w:line="360" w:lineRule="auto"/>
        <w:ind w:firstLine="643"/>
        <w:outlineLvl w:val="0"/>
        <w:rPr>
          <w:rFonts w:hint="eastAsia" w:cs="宋体"/>
          <w:b/>
          <w:sz w:val="30"/>
          <w:szCs w:val="30"/>
          <w:lang w:val="zh-CN" w:eastAsia="zh-CN"/>
        </w:rPr>
      </w:pPr>
    </w:p>
    <w:p>
      <w:pPr>
        <w:pStyle w:val="8"/>
        <w:spacing w:line="360" w:lineRule="auto"/>
        <w:ind w:firstLine="643"/>
        <w:outlineLvl w:val="0"/>
        <w:rPr>
          <w:rFonts w:hint="eastAsia" w:cs="宋体"/>
          <w:sz w:val="30"/>
          <w:szCs w:val="30"/>
        </w:rPr>
      </w:pPr>
      <w:r>
        <w:rPr>
          <w:rFonts w:hint="eastAsia" w:cs="宋体"/>
          <w:b/>
          <w:sz w:val="30"/>
          <w:szCs w:val="30"/>
          <w:lang w:val="zh-CN" w:eastAsia="zh-CN"/>
        </w:rPr>
        <w:t>十、供应商认为需要的其他文件或说明</w:t>
      </w:r>
      <w:r>
        <w:rPr>
          <w:rFonts w:hint="eastAsia" w:cs="宋体"/>
          <w:b/>
          <w:sz w:val="30"/>
          <w:szCs w:val="30"/>
          <w:lang w:val="zh-CN"/>
        </w:rPr>
        <w:t>（如果有）</w:t>
      </w: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pStyle w:val="8"/>
        <w:spacing w:line="360" w:lineRule="auto"/>
        <w:ind w:firstLine="643"/>
        <w:rPr>
          <w:rFonts w:hint="eastAsia" w:cs="宋体"/>
          <w:b/>
          <w:bCs/>
          <w:sz w:val="32"/>
          <w:szCs w:val="32"/>
        </w:rPr>
      </w:pPr>
    </w:p>
    <w:p>
      <w:pPr>
        <w:spacing w:line="360" w:lineRule="auto"/>
        <w:ind w:left="5601" w:leftChars="2467" w:hanging="420" w:hangingChars="150"/>
        <w:rPr>
          <w:rFonts w:hint="eastAsia" w:ascii="宋体" w:hAnsi="宋体" w:cs="宋体"/>
          <w:sz w:val="28"/>
          <w:szCs w:val="28"/>
        </w:rPr>
      </w:pPr>
      <w:r>
        <w:rPr>
          <w:rFonts w:hint="eastAsia" w:ascii="宋体" w:hAnsi="宋体" w:cs="宋体"/>
          <w:sz w:val="28"/>
          <w:szCs w:val="28"/>
        </w:rPr>
        <w:t>供应商名称（公章）：</w:t>
      </w:r>
    </w:p>
    <w:p>
      <w:pPr>
        <w:pStyle w:val="2"/>
        <w:ind w:left="0" w:leftChars="0" w:firstLine="0" w:firstLineChars="0"/>
        <w:rPr>
          <w:sz w:val="28"/>
          <w:szCs w:val="28"/>
        </w:rPr>
      </w:pPr>
      <w:r>
        <w:rPr>
          <w:rFonts w:hint="eastAsia" w:ascii="宋体" w:hAnsi="宋体" w:cs="宋体"/>
          <w:sz w:val="28"/>
          <w:szCs w:val="28"/>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E503E"/>
    <w:multiLevelType w:val="singleLevel"/>
    <w:tmpl w:val="C06E503E"/>
    <w:lvl w:ilvl="0" w:tentative="0">
      <w:start w:val="2"/>
      <w:numFmt w:val="decimal"/>
      <w:lvlText w:val="%1."/>
      <w:lvlJc w:val="left"/>
      <w:pPr>
        <w:tabs>
          <w:tab w:val="left" w:pos="312"/>
        </w:tabs>
      </w:pPr>
    </w:lvl>
  </w:abstractNum>
  <w:abstractNum w:abstractNumId="1">
    <w:nsid w:val="46F79335"/>
    <w:multiLevelType w:val="singleLevel"/>
    <w:tmpl w:val="46F7933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D4F6E"/>
    <w:rsid w:val="0F29720A"/>
    <w:rsid w:val="11FB63DD"/>
    <w:rsid w:val="13EE66AF"/>
    <w:rsid w:val="1C4D6FAE"/>
    <w:rsid w:val="1E7C658B"/>
    <w:rsid w:val="238042EA"/>
    <w:rsid w:val="260E4B91"/>
    <w:rsid w:val="2A404D8D"/>
    <w:rsid w:val="2AA25C1E"/>
    <w:rsid w:val="2DF1632F"/>
    <w:rsid w:val="327C1406"/>
    <w:rsid w:val="341D5C19"/>
    <w:rsid w:val="346B5D07"/>
    <w:rsid w:val="3EDE1D3C"/>
    <w:rsid w:val="42967164"/>
    <w:rsid w:val="4BCC129F"/>
    <w:rsid w:val="4CE70B5A"/>
    <w:rsid w:val="4DA24B0C"/>
    <w:rsid w:val="4E49657A"/>
    <w:rsid w:val="4EFC5E46"/>
    <w:rsid w:val="52703C08"/>
    <w:rsid w:val="574643B2"/>
    <w:rsid w:val="58534CFC"/>
    <w:rsid w:val="5F0941D6"/>
    <w:rsid w:val="6AED471B"/>
    <w:rsid w:val="6F364306"/>
    <w:rsid w:val="70710009"/>
    <w:rsid w:val="7B95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435"/>
    </w:pPr>
    <w:rPr>
      <w:sz w:val="28"/>
      <w:szCs w:val="24"/>
    </w:rPr>
  </w:style>
  <w:style w:type="paragraph" w:styleId="3">
    <w:name w:val="Normal Indent"/>
    <w:basedOn w:val="1"/>
    <w:next w:val="2"/>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paragraph" w:styleId="5">
    <w:name w:val="Body Text"/>
    <w:basedOn w:val="1"/>
    <w:next w:val="6"/>
    <w:qFormat/>
    <w:uiPriority w:val="0"/>
    <w:rPr>
      <w:rFonts w:eastAsia="黑体"/>
      <w:b/>
      <w:bCs/>
      <w:spacing w:val="20"/>
      <w:kern w:val="52"/>
      <w:sz w:val="56"/>
      <w:szCs w:val="24"/>
    </w:rPr>
  </w:style>
  <w:style w:type="paragraph" w:styleId="6">
    <w:name w:val="Body Text First Indent"/>
    <w:basedOn w:val="5"/>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8">
    <w:name w:val="Body Text First Indent 2"/>
    <w:basedOn w:val="2"/>
    <w:next w:val="9"/>
    <w:qFormat/>
    <w:uiPriority w:val="0"/>
    <w:pPr>
      <w:spacing w:after="120"/>
      <w:ind w:left="420" w:leftChars="200" w:firstLine="420" w:firstLineChars="200"/>
    </w:pPr>
    <w:rPr>
      <w:rFonts w:ascii="仿宋_GB2312" w:hAnsi="宋体" w:eastAsia="仿宋_GB2312"/>
      <w:szCs w:val="28"/>
    </w:rPr>
  </w:style>
  <w:style w:type="paragraph" w:customStyle="1" w:styleId="9">
    <w:name w:val="xl53"/>
    <w:basedOn w:val="1"/>
    <w:next w:val="1"/>
    <w:qFormat/>
    <w:uiPriority w:val="0"/>
    <w:pPr>
      <w:spacing w:before="280" w:after="280" w:line="100" w:lineRule="exact"/>
      <w:jc w:val="center"/>
    </w:pPr>
    <w:rPr>
      <w:rFonts w:ascii="宋体"/>
      <w:b/>
      <w:sz w:val="20"/>
    </w:rPr>
  </w:style>
  <w:style w:type="character" w:styleId="12">
    <w:name w:val="HTML Sample"/>
    <w:basedOn w:val="11"/>
    <w:qFormat/>
    <w:uiPriority w:val="0"/>
    <w:rPr>
      <w:rFonts w:ascii="Courier New" w:hAnsi="Courier New"/>
    </w:rPr>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2023-02-21T02:38:00Z</dcterms:created>
  <dc:creator>Administrator</dc:creator>
  <cp:lastModifiedBy>Administrator</cp:lastModifiedBy>
  <dcterms:modified xsi:type="dcterms:W3CDTF">2025-02-10T07:37:37Z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