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99201" w14:textId="29EA0C6C" w:rsidR="001A64E9" w:rsidRDefault="001A64E9" w:rsidP="001A64E9">
      <w:pPr>
        <w:spacing w:line="440" w:lineRule="exact"/>
        <w:jc w:val="center"/>
        <w:rPr>
          <w:rFonts w:ascii="隶书" w:eastAsia="隶书"/>
          <w:color w:val="000000"/>
          <w:sz w:val="36"/>
        </w:rPr>
      </w:pPr>
      <w:r w:rsidRPr="001A64E9">
        <w:rPr>
          <w:rFonts w:ascii="隶书" w:eastAsia="隶书" w:hint="eastAsia"/>
          <w:color w:val="000000"/>
          <w:sz w:val="36"/>
        </w:rPr>
        <w:t>中共绍兴市委绍兴市人民政府信访局</w:t>
      </w:r>
      <w:r>
        <w:rPr>
          <w:rFonts w:ascii="隶书" w:eastAsia="隶书" w:hint="eastAsia"/>
          <w:color w:val="000000"/>
          <w:sz w:val="36"/>
        </w:rPr>
        <w:t>智慧信访项目</w:t>
      </w:r>
    </w:p>
    <w:p w14:paraId="69FFC325" w14:textId="69EDAE74" w:rsidR="001A64E9" w:rsidRPr="00910E1C" w:rsidRDefault="001A64E9" w:rsidP="001A64E9">
      <w:pPr>
        <w:spacing w:line="440" w:lineRule="exact"/>
        <w:rPr>
          <w:rFonts w:ascii="隶书" w:eastAsia="隶书"/>
          <w:color w:val="000000"/>
          <w:sz w:val="36"/>
        </w:rPr>
      </w:pPr>
      <w:r w:rsidRPr="00910E1C">
        <w:rPr>
          <w:rFonts w:ascii="仿宋_GB2312" w:eastAsia="仿宋_GB2312" w:hint="eastAsia"/>
          <w:color w:val="000000"/>
          <w:sz w:val="24"/>
        </w:rPr>
        <w:t>一、</w:t>
      </w:r>
      <w:r w:rsidRPr="00910E1C">
        <w:rPr>
          <w:rFonts w:ascii="仿宋_GB2312" w:eastAsia="仿宋_GB2312" w:hint="eastAsia"/>
          <w:b/>
          <w:bCs/>
          <w:color w:val="000000"/>
          <w:sz w:val="24"/>
        </w:rPr>
        <w:t>招标编号：2</w:t>
      </w:r>
      <w:r w:rsidRPr="00910E1C">
        <w:rPr>
          <w:rFonts w:ascii="仿宋_GB2312" w:eastAsia="仿宋_GB2312"/>
          <w:b/>
          <w:bCs/>
          <w:color w:val="000000"/>
          <w:sz w:val="24"/>
        </w:rPr>
        <w:t>020-10-015</w:t>
      </w:r>
      <w:r>
        <w:rPr>
          <w:rFonts w:ascii="仿宋_GB2312" w:eastAsia="仿宋_GB2312"/>
          <w:b/>
          <w:bCs/>
          <w:color w:val="000000"/>
          <w:sz w:val="24"/>
        </w:rPr>
        <w:t>6</w:t>
      </w:r>
      <w:r w:rsidRPr="00910E1C">
        <w:rPr>
          <w:rFonts w:ascii="仿宋_GB2312" w:eastAsia="仿宋_GB2312" w:hint="eastAsia"/>
          <w:color w:val="000000"/>
          <w:sz w:val="24"/>
        </w:rPr>
        <w:t xml:space="preserve">     </w:t>
      </w:r>
    </w:p>
    <w:p w14:paraId="13EE4221" w14:textId="77777777" w:rsidR="001A64E9" w:rsidRPr="00910E1C" w:rsidRDefault="001A64E9" w:rsidP="001A64E9">
      <w:pPr>
        <w:spacing w:line="440" w:lineRule="exact"/>
        <w:rPr>
          <w:rFonts w:ascii="仿宋_GB2312" w:eastAsia="仿宋_GB2312"/>
          <w:color w:val="000000"/>
          <w:sz w:val="24"/>
        </w:rPr>
      </w:pPr>
      <w:r w:rsidRPr="00910E1C">
        <w:rPr>
          <w:rFonts w:ascii="仿宋_GB2312" w:eastAsia="仿宋_GB2312" w:hint="eastAsia"/>
          <w:color w:val="000000"/>
          <w:sz w:val="24"/>
        </w:rPr>
        <w:t>二、</w:t>
      </w:r>
      <w:r w:rsidRPr="00910E1C">
        <w:rPr>
          <w:rFonts w:ascii="仿宋_GB2312" w:eastAsia="仿宋_GB2312" w:hint="eastAsia"/>
          <w:b/>
          <w:color w:val="000000"/>
          <w:sz w:val="24"/>
        </w:rPr>
        <w:t>采购组织类型及方式：</w:t>
      </w:r>
      <w:r w:rsidRPr="00910E1C">
        <w:rPr>
          <w:rFonts w:ascii="仿宋_GB2312" w:eastAsia="仿宋_GB2312" w:hint="eastAsia"/>
          <w:color w:val="000000"/>
          <w:sz w:val="24"/>
        </w:rPr>
        <w:t>政府集中采购-公开招标</w:t>
      </w:r>
    </w:p>
    <w:p w14:paraId="366B9DBE" w14:textId="77777777" w:rsidR="001A64E9" w:rsidRPr="00910E1C" w:rsidRDefault="001A64E9" w:rsidP="001A64E9">
      <w:pPr>
        <w:spacing w:line="440" w:lineRule="exact"/>
        <w:rPr>
          <w:rFonts w:ascii="仿宋_GB2312" w:eastAsia="仿宋_GB2312"/>
          <w:color w:val="000000"/>
          <w:sz w:val="24"/>
        </w:rPr>
      </w:pPr>
      <w:r w:rsidRPr="00910E1C">
        <w:rPr>
          <w:rFonts w:ascii="仿宋_GB2312" w:eastAsia="仿宋_GB2312" w:hint="eastAsia"/>
          <w:color w:val="000000"/>
          <w:sz w:val="24"/>
        </w:rPr>
        <w:t>三、</w:t>
      </w:r>
      <w:r w:rsidRPr="00910E1C">
        <w:rPr>
          <w:rFonts w:ascii="仿宋_GB2312" w:eastAsia="仿宋_GB2312" w:hint="eastAsia"/>
          <w:b/>
          <w:bCs/>
          <w:color w:val="000000"/>
          <w:sz w:val="24"/>
        </w:rPr>
        <w:t>招标项目名称及数量</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3402"/>
        <w:gridCol w:w="2551"/>
        <w:gridCol w:w="2014"/>
      </w:tblGrid>
      <w:tr w:rsidR="001A64E9" w:rsidRPr="00910E1C" w14:paraId="0BDC0751" w14:textId="77777777" w:rsidTr="007E3D5A">
        <w:trPr>
          <w:trHeight w:val="466"/>
          <w:jc w:val="center"/>
        </w:trPr>
        <w:tc>
          <w:tcPr>
            <w:tcW w:w="2061" w:type="dxa"/>
            <w:vAlign w:val="center"/>
          </w:tcPr>
          <w:p w14:paraId="598F4CE0" w14:textId="77777777" w:rsidR="001A64E9" w:rsidRPr="00910E1C" w:rsidRDefault="001A64E9" w:rsidP="007E3D5A">
            <w:pPr>
              <w:jc w:val="center"/>
              <w:rPr>
                <w:rFonts w:ascii="仿宋_GB2312" w:eastAsia="仿宋_GB2312" w:hAnsi="新宋体" w:cs="Arial"/>
                <w:b/>
                <w:color w:val="000000"/>
                <w:sz w:val="24"/>
              </w:rPr>
            </w:pPr>
            <w:r w:rsidRPr="00910E1C">
              <w:rPr>
                <w:rFonts w:ascii="仿宋_GB2312" w:eastAsia="仿宋_GB2312" w:hAnsi="新宋体" w:cs="宋体" w:hint="eastAsia"/>
                <w:b/>
                <w:color w:val="000000"/>
                <w:sz w:val="24"/>
              </w:rPr>
              <w:t>标项</w:t>
            </w:r>
          </w:p>
        </w:tc>
        <w:tc>
          <w:tcPr>
            <w:tcW w:w="3402" w:type="dxa"/>
            <w:vAlign w:val="center"/>
          </w:tcPr>
          <w:p w14:paraId="698518D2" w14:textId="77777777" w:rsidR="001A64E9" w:rsidRPr="00910E1C" w:rsidRDefault="001A64E9" w:rsidP="007E3D5A">
            <w:pPr>
              <w:jc w:val="center"/>
              <w:rPr>
                <w:rFonts w:ascii="仿宋_GB2312" w:eastAsia="仿宋_GB2312" w:hAnsi="新宋体" w:cs="宋体"/>
                <w:b/>
                <w:color w:val="000000"/>
                <w:sz w:val="24"/>
              </w:rPr>
            </w:pPr>
            <w:r w:rsidRPr="00910E1C">
              <w:rPr>
                <w:rFonts w:ascii="仿宋_GB2312" w:eastAsia="仿宋_GB2312" w:hAnsi="新宋体" w:cs="宋体" w:hint="eastAsia"/>
                <w:b/>
                <w:color w:val="000000"/>
                <w:sz w:val="24"/>
              </w:rPr>
              <w:t>标段名称及数量</w:t>
            </w:r>
          </w:p>
        </w:tc>
        <w:tc>
          <w:tcPr>
            <w:tcW w:w="2551" w:type="dxa"/>
            <w:vAlign w:val="center"/>
          </w:tcPr>
          <w:p w14:paraId="32161C43" w14:textId="77777777" w:rsidR="001A64E9" w:rsidRPr="00910E1C" w:rsidRDefault="001A64E9" w:rsidP="007E3D5A">
            <w:pPr>
              <w:jc w:val="center"/>
              <w:rPr>
                <w:rFonts w:ascii="仿宋_GB2312" w:eastAsia="仿宋_GB2312" w:hAnsi="新宋体" w:cs="Arial"/>
                <w:b/>
                <w:color w:val="000000"/>
                <w:sz w:val="24"/>
              </w:rPr>
            </w:pPr>
            <w:r w:rsidRPr="00910E1C">
              <w:rPr>
                <w:rFonts w:ascii="仿宋_GB2312" w:eastAsia="仿宋_GB2312" w:hAnsi="新宋体" w:cs="Arial" w:hint="eastAsia"/>
                <w:b/>
                <w:color w:val="000000"/>
                <w:sz w:val="24"/>
              </w:rPr>
              <w:t>预算金额或最高限价</w:t>
            </w:r>
          </w:p>
          <w:p w14:paraId="1547065E" w14:textId="77777777" w:rsidR="001A64E9" w:rsidRPr="00910E1C" w:rsidRDefault="001A64E9" w:rsidP="007E3D5A">
            <w:pPr>
              <w:jc w:val="center"/>
              <w:rPr>
                <w:rFonts w:ascii="仿宋_GB2312" w:eastAsia="仿宋_GB2312" w:hAnsi="新宋体" w:cs="Arial"/>
                <w:b/>
                <w:color w:val="000000"/>
                <w:sz w:val="24"/>
              </w:rPr>
            </w:pPr>
            <w:r w:rsidRPr="00910E1C">
              <w:rPr>
                <w:rFonts w:ascii="仿宋_GB2312" w:eastAsia="仿宋_GB2312" w:hAnsi="新宋体" w:cs="Arial" w:hint="eastAsia"/>
                <w:b/>
                <w:color w:val="000000"/>
                <w:sz w:val="24"/>
              </w:rPr>
              <w:t>（单位：人民币元）</w:t>
            </w:r>
          </w:p>
        </w:tc>
        <w:tc>
          <w:tcPr>
            <w:tcW w:w="2014" w:type="dxa"/>
            <w:vAlign w:val="center"/>
          </w:tcPr>
          <w:p w14:paraId="60CBF753" w14:textId="77777777" w:rsidR="001A64E9" w:rsidRPr="00910E1C" w:rsidRDefault="001A64E9" w:rsidP="007E3D5A">
            <w:pPr>
              <w:jc w:val="center"/>
              <w:rPr>
                <w:rFonts w:ascii="仿宋_GB2312" w:eastAsia="仿宋_GB2312" w:hAnsi="新宋体" w:cs="Arial"/>
                <w:b/>
                <w:color w:val="000000"/>
                <w:sz w:val="24"/>
              </w:rPr>
            </w:pPr>
            <w:r w:rsidRPr="00910E1C">
              <w:rPr>
                <w:rFonts w:ascii="仿宋_GB2312" w:eastAsia="仿宋_GB2312" w:hAnsi="新宋体" w:cs="Arial" w:hint="eastAsia"/>
                <w:b/>
                <w:color w:val="000000"/>
                <w:sz w:val="24"/>
              </w:rPr>
              <w:t>投标保证金（单位：人民币元）</w:t>
            </w:r>
          </w:p>
        </w:tc>
      </w:tr>
      <w:tr w:rsidR="001A64E9" w:rsidRPr="00910E1C" w14:paraId="12BD3641" w14:textId="77777777" w:rsidTr="007E3D5A">
        <w:trPr>
          <w:trHeight w:val="480"/>
          <w:jc w:val="center"/>
        </w:trPr>
        <w:tc>
          <w:tcPr>
            <w:tcW w:w="2061" w:type="dxa"/>
            <w:vAlign w:val="center"/>
          </w:tcPr>
          <w:p w14:paraId="131171F0" w14:textId="6CE04F5D" w:rsidR="001A64E9" w:rsidRPr="00910E1C" w:rsidRDefault="001A64E9" w:rsidP="007E3D5A">
            <w:pPr>
              <w:spacing w:line="440" w:lineRule="exact"/>
              <w:jc w:val="center"/>
              <w:rPr>
                <w:rFonts w:ascii="仿宋_GB2312" w:eastAsia="仿宋_GB2312"/>
                <w:color w:val="000000"/>
                <w:sz w:val="24"/>
              </w:rPr>
            </w:pPr>
            <w:r w:rsidRPr="00910E1C">
              <w:rPr>
                <w:rFonts w:ascii="仿宋_GB2312" w:eastAsia="仿宋_GB2312" w:hint="eastAsia"/>
                <w:color w:val="000000"/>
                <w:sz w:val="24"/>
              </w:rPr>
              <w:t>2</w:t>
            </w:r>
            <w:r w:rsidRPr="00910E1C">
              <w:rPr>
                <w:rFonts w:ascii="仿宋_GB2312" w:eastAsia="仿宋_GB2312"/>
                <w:color w:val="000000"/>
                <w:sz w:val="24"/>
              </w:rPr>
              <w:t>020-10-015</w:t>
            </w:r>
            <w:r>
              <w:rPr>
                <w:rFonts w:ascii="仿宋_GB2312" w:eastAsia="仿宋_GB2312"/>
                <w:color w:val="000000"/>
                <w:sz w:val="24"/>
              </w:rPr>
              <w:t>6</w:t>
            </w:r>
          </w:p>
        </w:tc>
        <w:tc>
          <w:tcPr>
            <w:tcW w:w="3402" w:type="dxa"/>
            <w:vAlign w:val="center"/>
          </w:tcPr>
          <w:p w14:paraId="1F4CD0EB" w14:textId="3F490007" w:rsidR="001A64E9" w:rsidRPr="00910E1C" w:rsidRDefault="001A64E9" w:rsidP="007E3D5A">
            <w:pPr>
              <w:spacing w:line="440" w:lineRule="exact"/>
              <w:jc w:val="center"/>
              <w:rPr>
                <w:rFonts w:ascii="仿宋_GB2312" w:eastAsia="仿宋_GB2312"/>
                <w:color w:val="000000"/>
                <w:sz w:val="24"/>
              </w:rPr>
            </w:pPr>
            <w:r>
              <w:rPr>
                <w:rFonts w:ascii="仿宋_GB2312" w:eastAsia="仿宋_GB2312" w:hint="eastAsia"/>
                <w:color w:val="000000"/>
                <w:sz w:val="24"/>
              </w:rPr>
              <w:t>智慧信访项目</w:t>
            </w:r>
          </w:p>
        </w:tc>
        <w:tc>
          <w:tcPr>
            <w:tcW w:w="2551" w:type="dxa"/>
            <w:vAlign w:val="center"/>
          </w:tcPr>
          <w:p w14:paraId="60F77AD8" w14:textId="0092C449" w:rsidR="001A64E9" w:rsidRPr="00910E1C" w:rsidRDefault="001A64E9" w:rsidP="007E3D5A">
            <w:pPr>
              <w:spacing w:line="440" w:lineRule="exact"/>
              <w:jc w:val="center"/>
              <w:rPr>
                <w:rFonts w:ascii="仿宋_GB2312" w:eastAsia="仿宋_GB2312" w:hAnsi="宋体"/>
                <w:color w:val="000000"/>
                <w:sz w:val="24"/>
              </w:rPr>
            </w:pPr>
            <w:r w:rsidRPr="00910E1C">
              <w:rPr>
                <w:rFonts w:ascii="仿宋_GB2312" w:eastAsia="仿宋_GB2312" w:hint="eastAsia"/>
                <w:color w:val="000000"/>
                <w:sz w:val="24"/>
              </w:rPr>
              <w:t>￥</w:t>
            </w:r>
            <w:r>
              <w:rPr>
                <w:rFonts w:ascii="仿宋_GB2312" w:eastAsia="仿宋_GB2312" w:hAnsi="宋体"/>
                <w:color w:val="000000"/>
                <w:sz w:val="24"/>
              </w:rPr>
              <w:t>400000</w:t>
            </w:r>
            <w:r w:rsidRPr="00910E1C">
              <w:rPr>
                <w:rFonts w:ascii="仿宋_GB2312" w:eastAsia="仿宋_GB2312" w:hAnsi="宋体"/>
                <w:color w:val="000000"/>
                <w:sz w:val="24"/>
              </w:rPr>
              <w:t>.00</w:t>
            </w:r>
          </w:p>
        </w:tc>
        <w:tc>
          <w:tcPr>
            <w:tcW w:w="2014" w:type="dxa"/>
            <w:vAlign w:val="center"/>
          </w:tcPr>
          <w:p w14:paraId="1130A882" w14:textId="77777777" w:rsidR="001A64E9" w:rsidRPr="00910E1C" w:rsidRDefault="001A64E9" w:rsidP="007E3D5A">
            <w:pPr>
              <w:spacing w:line="440" w:lineRule="exact"/>
              <w:jc w:val="center"/>
              <w:rPr>
                <w:rFonts w:ascii="仿宋_GB2312" w:eastAsia="仿宋_GB2312" w:hAnsi="宋体"/>
                <w:color w:val="000000"/>
                <w:sz w:val="24"/>
              </w:rPr>
            </w:pPr>
            <w:r w:rsidRPr="00910E1C">
              <w:rPr>
                <w:rFonts w:ascii="仿宋_GB2312" w:eastAsia="仿宋_GB2312" w:hint="eastAsia"/>
                <w:color w:val="000000"/>
                <w:sz w:val="24"/>
              </w:rPr>
              <w:t>￥0.00</w:t>
            </w:r>
          </w:p>
        </w:tc>
      </w:tr>
    </w:tbl>
    <w:p w14:paraId="7FD729D6" w14:textId="77777777" w:rsidR="001A64E9" w:rsidRPr="00910E1C" w:rsidRDefault="001A64E9" w:rsidP="001A64E9">
      <w:pPr>
        <w:spacing w:line="440" w:lineRule="exact"/>
        <w:rPr>
          <w:rFonts w:ascii="仿宋_GB2312" w:eastAsia="仿宋_GB2312"/>
          <w:color w:val="000000"/>
          <w:sz w:val="24"/>
        </w:rPr>
      </w:pPr>
      <w:r w:rsidRPr="00910E1C">
        <w:rPr>
          <w:rFonts w:ascii="仿宋_GB2312" w:eastAsia="仿宋_GB2312" w:hint="eastAsia"/>
          <w:b/>
          <w:color w:val="000000"/>
          <w:sz w:val="24"/>
        </w:rPr>
        <w:t>四、</w:t>
      </w:r>
      <w:r w:rsidRPr="00910E1C">
        <w:rPr>
          <w:rFonts w:ascii="仿宋_GB2312" w:eastAsia="仿宋_GB2312" w:hint="eastAsia"/>
          <w:b/>
          <w:bCs/>
          <w:color w:val="000000"/>
          <w:sz w:val="24"/>
        </w:rPr>
        <w:t>供应商的资格要求</w:t>
      </w:r>
    </w:p>
    <w:p w14:paraId="7C6CE8DB" w14:textId="77777777" w:rsidR="001A64E9" w:rsidRPr="00910E1C" w:rsidRDefault="001A64E9" w:rsidP="001A64E9">
      <w:pPr>
        <w:spacing w:line="440" w:lineRule="exact"/>
        <w:ind w:firstLineChars="225" w:firstLine="540"/>
        <w:rPr>
          <w:rFonts w:ascii="仿宋_GB2312" w:eastAsia="仿宋_GB2312" w:hAnsi="宋体" w:cs="宋体"/>
          <w:color w:val="000000"/>
          <w:kern w:val="0"/>
          <w:sz w:val="24"/>
        </w:rPr>
      </w:pPr>
      <w:r w:rsidRPr="00910E1C">
        <w:rPr>
          <w:rFonts w:ascii="仿宋_GB2312" w:eastAsia="仿宋_GB2312" w:hAnsi="宋体" w:cs="宋体" w:hint="eastAsia"/>
          <w:color w:val="000000"/>
          <w:kern w:val="0"/>
          <w:sz w:val="24"/>
        </w:rPr>
        <w:t>1.符合政府采购法第二十二条之供应商资格规定。</w:t>
      </w:r>
    </w:p>
    <w:p w14:paraId="792E0BF9" w14:textId="77777777" w:rsidR="001A64E9" w:rsidRPr="00910E1C" w:rsidRDefault="001A64E9" w:rsidP="001A64E9">
      <w:pPr>
        <w:spacing w:line="440" w:lineRule="exact"/>
        <w:ind w:firstLineChars="225" w:firstLine="540"/>
        <w:rPr>
          <w:rFonts w:ascii="仿宋_GB2312" w:eastAsia="仿宋_GB2312" w:hAnsi="宋体" w:cs="宋体"/>
          <w:color w:val="000000"/>
          <w:kern w:val="0"/>
          <w:sz w:val="24"/>
        </w:rPr>
      </w:pPr>
      <w:r w:rsidRPr="00910E1C">
        <w:rPr>
          <w:rFonts w:ascii="仿宋_GB2312" w:eastAsia="仿宋_GB2312" w:hAnsi="宋体" w:cs="宋体" w:hint="eastAsia"/>
          <w:color w:val="000000"/>
          <w:kern w:val="0"/>
          <w:sz w:val="24"/>
        </w:rPr>
        <w:t>2.未被“信用中国”（www.creditchina.gov.cn）、中国政府采购网（www.ccgp.gov.cn）列入失信被执行人、重大税收违法案件当事人名单、政府采购严重违法失信行为记录名单。</w:t>
      </w:r>
    </w:p>
    <w:p w14:paraId="768E3761" w14:textId="77777777" w:rsidR="001A64E9" w:rsidRPr="00910E1C" w:rsidRDefault="001A64E9" w:rsidP="001A64E9">
      <w:pPr>
        <w:spacing w:line="440" w:lineRule="exact"/>
        <w:ind w:firstLineChars="225" w:firstLine="540"/>
        <w:rPr>
          <w:rFonts w:ascii="仿宋_GB2312" w:eastAsia="仿宋_GB2312" w:hAnsi="宋体" w:cs="宋体"/>
          <w:color w:val="000000"/>
          <w:kern w:val="0"/>
          <w:sz w:val="24"/>
        </w:rPr>
      </w:pPr>
      <w:r w:rsidRPr="00910E1C">
        <w:rPr>
          <w:rFonts w:ascii="仿宋_GB2312" w:eastAsia="仿宋_GB2312" w:hAnsi="宋体" w:cs="宋体" w:hint="eastAsia"/>
          <w:color w:val="000000"/>
          <w:kern w:val="0"/>
          <w:sz w:val="24"/>
        </w:rPr>
        <w:t>3.不接受联合体投标。</w:t>
      </w:r>
    </w:p>
    <w:p w14:paraId="48EF820B" w14:textId="6BED3F62" w:rsidR="001A64E9" w:rsidRPr="00910E1C" w:rsidRDefault="001A64E9" w:rsidP="001A64E9">
      <w:pPr>
        <w:spacing w:line="440" w:lineRule="exact"/>
        <w:rPr>
          <w:rFonts w:ascii="仿宋_GB2312" w:eastAsia="仿宋_GB2312"/>
          <w:color w:val="000000"/>
          <w:sz w:val="24"/>
        </w:rPr>
      </w:pPr>
      <w:r w:rsidRPr="00910E1C">
        <w:rPr>
          <w:rFonts w:ascii="仿宋_GB2312" w:eastAsia="仿宋_GB2312" w:hint="eastAsia"/>
          <w:b/>
          <w:bCs/>
          <w:color w:val="000000"/>
          <w:sz w:val="24"/>
        </w:rPr>
        <w:t>五、采购人联系方式</w:t>
      </w:r>
      <w:r w:rsidRPr="00910E1C">
        <w:rPr>
          <w:rFonts w:ascii="仿宋_GB2312" w:eastAsia="仿宋_GB2312" w:hint="eastAsia"/>
          <w:color w:val="000000"/>
          <w:sz w:val="24"/>
        </w:rPr>
        <w:t>：</w:t>
      </w:r>
      <w:r w:rsidRPr="001A64E9">
        <w:rPr>
          <w:rFonts w:ascii="仿宋_GB2312" w:eastAsia="仿宋_GB2312" w:hint="eastAsia"/>
          <w:color w:val="000000"/>
          <w:sz w:val="24"/>
        </w:rPr>
        <w:t>中共绍兴市委绍兴市人民政府信访局</w:t>
      </w:r>
      <w:r>
        <w:rPr>
          <w:rFonts w:ascii="仿宋_GB2312" w:eastAsia="仿宋_GB2312" w:hint="eastAsia"/>
          <w:color w:val="000000"/>
          <w:sz w:val="24"/>
        </w:rPr>
        <w:t>，</w:t>
      </w:r>
      <w:r w:rsidRPr="001A64E9">
        <w:rPr>
          <w:rFonts w:ascii="仿宋_GB2312" w:eastAsia="仿宋_GB2312" w:hint="eastAsia"/>
          <w:color w:val="000000"/>
          <w:sz w:val="24"/>
        </w:rPr>
        <w:t>王秋诗</w:t>
      </w:r>
      <w:r>
        <w:rPr>
          <w:rFonts w:ascii="仿宋_GB2312" w:eastAsia="仿宋_GB2312" w:hint="eastAsia"/>
          <w:color w:val="000000"/>
          <w:sz w:val="24"/>
        </w:rPr>
        <w:t>，</w:t>
      </w:r>
      <w:r w:rsidRPr="00910E1C">
        <w:rPr>
          <w:rFonts w:ascii="仿宋_GB2312" w:eastAsia="仿宋_GB2312"/>
          <w:color w:val="000000"/>
          <w:sz w:val="24"/>
        </w:rPr>
        <w:t xml:space="preserve"> </w:t>
      </w:r>
      <w:r>
        <w:rPr>
          <w:rFonts w:ascii="仿宋_GB2312" w:eastAsia="仿宋_GB2312"/>
          <w:color w:val="000000"/>
          <w:sz w:val="24"/>
        </w:rPr>
        <w:t>85080637</w:t>
      </w:r>
      <w:r>
        <w:rPr>
          <w:rFonts w:ascii="仿宋_GB2312" w:eastAsia="仿宋_GB2312" w:hint="eastAsia"/>
          <w:color w:val="000000"/>
          <w:sz w:val="24"/>
        </w:rPr>
        <w:t>。</w:t>
      </w:r>
    </w:p>
    <w:p w14:paraId="275CB8F0" w14:textId="77777777" w:rsidR="001A64E9" w:rsidRPr="00910E1C" w:rsidRDefault="001A64E9" w:rsidP="001A64E9">
      <w:pPr>
        <w:autoSpaceDE w:val="0"/>
        <w:autoSpaceDN w:val="0"/>
        <w:adjustRightInd w:val="0"/>
        <w:rPr>
          <w:rFonts w:ascii="仿宋_GB2312" w:eastAsia="仿宋_GB2312" w:hAnsi="隶书" w:cs="隶书"/>
          <w:b/>
          <w:bCs/>
          <w:kern w:val="0"/>
          <w:sz w:val="24"/>
          <w:lang w:val="zh-CN"/>
        </w:rPr>
      </w:pPr>
      <w:r w:rsidRPr="00910E1C">
        <w:rPr>
          <w:rFonts w:ascii="仿宋_GB2312" w:eastAsia="仿宋_GB2312" w:hAnsi="宋体" w:hint="eastAsia"/>
          <w:b/>
          <w:color w:val="000000"/>
          <w:sz w:val="24"/>
        </w:rPr>
        <w:t>六、招标项目设备名称及数量：</w:t>
      </w:r>
    </w:p>
    <w:p w14:paraId="1B2DA254" w14:textId="00C46A8E" w:rsidR="001A591E" w:rsidRPr="001A64E9" w:rsidRDefault="001A64E9" w:rsidP="001A64E9">
      <w:pPr>
        <w:autoSpaceDE w:val="0"/>
        <w:autoSpaceDN w:val="0"/>
        <w:adjustRightInd w:val="0"/>
        <w:spacing w:line="440" w:lineRule="atLeast"/>
        <w:jc w:val="left"/>
        <w:rPr>
          <w:rFonts w:ascii="仿宋_GB2312" w:eastAsia="仿宋_GB2312" w:hAnsi="宋体" w:cs="宋体"/>
          <w:b/>
          <w:bCs/>
          <w:kern w:val="0"/>
          <w:sz w:val="24"/>
        </w:rPr>
      </w:pPr>
      <w:r w:rsidRPr="00910E1C">
        <w:rPr>
          <w:rFonts w:ascii="仿宋_GB2312" w:eastAsia="仿宋_GB2312" w:hAnsi="仿宋" w:hint="eastAsia"/>
          <w:b/>
          <w:color w:val="000000"/>
          <w:sz w:val="24"/>
          <w:bdr w:val="single" w:sz="4" w:space="0" w:color="auto"/>
        </w:rPr>
        <w:t>01标</w:t>
      </w:r>
      <w:r w:rsidRPr="001A64E9">
        <w:rPr>
          <w:rFonts w:ascii="仿宋_GB2312" w:eastAsia="仿宋_GB2312" w:hAnsi="宋体" w:cs="宋体" w:hint="eastAsia"/>
          <w:b/>
          <w:bCs/>
          <w:kern w:val="0"/>
          <w:sz w:val="24"/>
        </w:rPr>
        <w:t>智慧信访项目</w:t>
      </w:r>
      <w:r w:rsidRPr="00910E1C">
        <w:rPr>
          <w:rFonts w:ascii="仿宋_GB2312" w:eastAsia="仿宋_GB2312" w:hAnsi="宋体" w:cs="宋体" w:hint="eastAsia"/>
          <w:b/>
          <w:bCs/>
          <w:kern w:val="0"/>
          <w:sz w:val="24"/>
        </w:rPr>
        <w:t xml:space="preserve"> </w:t>
      </w:r>
    </w:p>
    <w:p w14:paraId="40B92D48" w14:textId="77777777" w:rsidR="001A591E" w:rsidRPr="00515436" w:rsidRDefault="001A591E" w:rsidP="001A591E">
      <w:pPr>
        <w:pStyle w:val="a7"/>
        <w:ind w:firstLineChars="0" w:firstLine="0"/>
        <w:rPr>
          <w:rFonts w:ascii="仿宋_GB2312" w:eastAsia="仿宋_GB2312" w:hAnsi="仿宋"/>
          <w:color w:val="000000" w:themeColor="text1"/>
          <w:sz w:val="24"/>
        </w:rPr>
      </w:pPr>
      <w:r w:rsidRPr="00515436">
        <w:rPr>
          <w:rFonts w:ascii="仿宋_GB2312" w:eastAsia="仿宋_GB2312" w:hAnsi="仿宋" w:cs="仿宋" w:hint="eastAsia"/>
          <w:b/>
          <w:color w:val="000000" w:themeColor="text1"/>
          <w:sz w:val="24"/>
        </w:rPr>
        <w:t>一、招标项目设备名称及数量：</w:t>
      </w:r>
    </w:p>
    <w:tbl>
      <w:tblPr>
        <w:tblW w:w="8940" w:type="dxa"/>
        <w:tblLayout w:type="fixed"/>
        <w:tblCellMar>
          <w:left w:w="0" w:type="dxa"/>
          <w:right w:w="0" w:type="dxa"/>
        </w:tblCellMar>
        <w:tblLook w:val="04A0" w:firstRow="1" w:lastRow="0" w:firstColumn="1" w:lastColumn="0" w:noHBand="0" w:noVBand="1"/>
      </w:tblPr>
      <w:tblGrid>
        <w:gridCol w:w="484"/>
        <w:gridCol w:w="1071"/>
        <w:gridCol w:w="6406"/>
        <w:gridCol w:w="437"/>
        <w:gridCol w:w="542"/>
      </w:tblGrid>
      <w:tr w:rsidR="00515436" w:rsidRPr="00515436" w14:paraId="2428FF5B" w14:textId="77777777" w:rsidTr="001A591E">
        <w:trPr>
          <w:trHeight w:val="680"/>
        </w:trPr>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B0B08E9" w14:textId="77777777" w:rsidR="001A591E" w:rsidRPr="00515436" w:rsidRDefault="001A591E">
            <w:pPr>
              <w:widowControl/>
              <w:jc w:val="center"/>
              <w:textAlignment w:val="center"/>
              <w:rPr>
                <w:rFonts w:ascii="仿宋_GB2312" w:eastAsia="仿宋_GB2312" w:hAnsi="仿宋" w:cs="宋体"/>
                <w:b/>
                <w:bCs/>
                <w:color w:val="000000" w:themeColor="text1"/>
                <w:sz w:val="24"/>
              </w:rPr>
            </w:pPr>
            <w:r w:rsidRPr="00515436">
              <w:rPr>
                <w:rFonts w:ascii="仿宋_GB2312" w:eastAsia="仿宋_GB2312" w:hAnsi="仿宋" w:cs="宋体" w:hint="eastAsia"/>
                <w:b/>
                <w:bCs/>
                <w:color w:val="000000" w:themeColor="text1"/>
                <w:kern w:val="0"/>
                <w:sz w:val="24"/>
              </w:rPr>
              <w:t>序号</w:t>
            </w: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619FC0" w14:textId="77777777" w:rsidR="001A591E" w:rsidRPr="00515436" w:rsidRDefault="001A591E">
            <w:pPr>
              <w:widowControl/>
              <w:jc w:val="center"/>
              <w:textAlignment w:val="center"/>
              <w:rPr>
                <w:rFonts w:ascii="仿宋_GB2312" w:eastAsia="仿宋_GB2312" w:hAnsi="仿宋" w:cs="宋体"/>
                <w:b/>
                <w:bCs/>
                <w:color w:val="000000" w:themeColor="text1"/>
                <w:sz w:val="24"/>
              </w:rPr>
            </w:pPr>
            <w:r w:rsidRPr="00515436">
              <w:rPr>
                <w:rFonts w:ascii="仿宋_GB2312" w:eastAsia="仿宋_GB2312" w:hAnsi="仿宋" w:cs="宋体" w:hint="eastAsia"/>
                <w:b/>
                <w:bCs/>
                <w:color w:val="000000" w:themeColor="text1"/>
                <w:kern w:val="0"/>
                <w:sz w:val="24"/>
              </w:rPr>
              <w:t>项目内容</w:t>
            </w:r>
          </w:p>
        </w:tc>
        <w:tc>
          <w:tcPr>
            <w:tcW w:w="6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93A38B4" w14:textId="77777777" w:rsidR="001A591E" w:rsidRPr="00515436" w:rsidRDefault="001A591E">
            <w:pPr>
              <w:widowControl/>
              <w:jc w:val="center"/>
              <w:textAlignment w:val="center"/>
              <w:rPr>
                <w:rFonts w:ascii="仿宋_GB2312" w:eastAsia="仿宋_GB2312" w:hAnsi="仿宋" w:cs="宋体"/>
                <w:b/>
                <w:bCs/>
                <w:color w:val="000000" w:themeColor="text1"/>
                <w:sz w:val="24"/>
              </w:rPr>
            </w:pPr>
            <w:r w:rsidRPr="00515436">
              <w:rPr>
                <w:rFonts w:ascii="仿宋_GB2312" w:eastAsia="仿宋_GB2312" w:hAnsi="仿宋" w:cs="宋体" w:hint="eastAsia"/>
                <w:b/>
                <w:bCs/>
                <w:color w:val="000000" w:themeColor="text1"/>
                <w:kern w:val="0"/>
                <w:sz w:val="24"/>
              </w:rPr>
              <w:t>参数要求</w:t>
            </w:r>
          </w:p>
        </w:tc>
        <w:tc>
          <w:tcPr>
            <w:tcW w:w="4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99E34D1" w14:textId="77777777" w:rsidR="001A591E" w:rsidRPr="00515436" w:rsidRDefault="001A591E">
            <w:pPr>
              <w:widowControl/>
              <w:jc w:val="center"/>
              <w:textAlignment w:val="center"/>
              <w:rPr>
                <w:rFonts w:ascii="仿宋_GB2312" w:eastAsia="仿宋_GB2312" w:hAnsi="仿宋" w:cs="宋体"/>
                <w:b/>
                <w:bCs/>
                <w:color w:val="000000" w:themeColor="text1"/>
                <w:sz w:val="24"/>
              </w:rPr>
            </w:pPr>
            <w:r w:rsidRPr="00515436">
              <w:rPr>
                <w:rFonts w:ascii="仿宋_GB2312" w:eastAsia="仿宋_GB2312" w:hAnsi="仿宋" w:cs="宋体" w:hint="eastAsia"/>
                <w:b/>
                <w:bCs/>
                <w:color w:val="000000" w:themeColor="text1"/>
                <w:kern w:val="0"/>
                <w:sz w:val="24"/>
              </w:rPr>
              <w:t>单位</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55D378D" w14:textId="77777777" w:rsidR="001A591E" w:rsidRPr="00515436" w:rsidRDefault="001A591E">
            <w:pPr>
              <w:widowControl/>
              <w:jc w:val="center"/>
              <w:textAlignment w:val="center"/>
              <w:rPr>
                <w:rFonts w:ascii="仿宋_GB2312" w:eastAsia="仿宋_GB2312" w:hAnsi="仿宋" w:cs="宋体"/>
                <w:b/>
                <w:bCs/>
                <w:color w:val="000000" w:themeColor="text1"/>
                <w:sz w:val="24"/>
              </w:rPr>
            </w:pPr>
            <w:r w:rsidRPr="00515436">
              <w:rPr>
                <w:rFonts w:ascii="仿宋_GB2312" w:eastAsia="仿宋_GB2312" w:hAnsi="仿宋" w:cs="宋体" w:hint="eastAsia"/>
                <w:b/>
                <w:bCs/>
                <w:color w:val="000000" w:themeColor="text1"/>
                <w:kern w:val="0"/>
                <w:sz w:val="24"/>
              </w:rPr>
              <w:t>数量</w:t>
            </w:r>
          </w:p>
        </w:tc>
      </w:tr>
      <w:tr w:rsidR="00515436" w:rsidRPr="00515436" w14:paraId="47B2D9E1" w14:textId="77777777" w:rsidTr="001A591E">
        <w:trPr>
          <w:trHeight w:val="480"/>
        </w:trPr>
        <w:tc>
          <w:tcPr>
            <w:tcW w:w="8940" w:type="dxa"/>
            <w:gridSpan w:val="5"/>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3D90572" w14:textId="77777777" w:rsidR="001A591E" w:rsidRPr="00515436" w:rsidRDefault="001A591E">
            <w:pPr>
              <w:widowControl/>
              <w:jc w:val="left"/>
              <w:textAlignment w:val="center"/>
              <w:rPr>
                <w:rFonts w:ascii="仿宋_GB2312" w:eastAsia="仿宋_GB2312" w:hAnsi="仿宋" w:cs="宋体"/>
                <w:b/>
                <w:color w:val="000000" w:themeColor="text1"/>
                <w:sz w:val="24"/>
              </w:rPr>
            </w:pPr>
            <w:r w:rsidRPr="00515436">
              <w:rPr>
                <w:rFonts w:ascii="仿宋_GB2312" w:eastAsia="仿宋_GB2312" w:hAnsi="仿宋" w:cs="宋体" w:hint="eastAsia"/>
                <w:b/>
                <w:color w:val="000000" w:themeColor="text1"/>
                <w:kern w:val="0"/>
                <w:sz w:val="24"/>
              </w:rPr>
              <w:t>一.LED全彩室内显示屏</w:t>
            </w:r>
          </w:p>
        </w:tc>
      </w:tr>
      <w:tr w:rsidR="00515436" w:rsidRPr="00515436" w14:paraId="2B43BCF3" w14:textId="77777777" w:rsidTr="001A591E">
        <w:trPr>
          <w:trHeight w:val="684"/>
        </w:trPr>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35D630F"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1</w:t>
            </w: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0ADF385" w14:textId="32D4666A"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室内全彩屏</w:t>
            </w:r>
            <w:r w:rsidR="00515436" w:rsidRPr="00515436">
              <w:rPr>
                <w:rFonts w:ascii="仿宋_GB2312" w:eastAsia="仿宋_GB2312" w:hAnsi="仿宋" w:cs="宋体" w:hint="eastAsia"/>
                <w:color w:val="000000" w:themeColor="text1"/>
                <w:kern w:val="0"/>
                <w:sz w:val="24"/>
              </w:rPr>
              <w:t>（核心产品）</w:t>
            </w:r>
          </w:p>
        </w:tc>
        <w:tc>
          <w:tcPr>
            <w:tcW w:w="6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C63EA37" w14:textId="1F1F0796" w:rsidR="001A591E" w:rsidRPr="00515436" w:rsidRDefault="001A591E">
            <w:pPr>
              <w:widowControl/>
              <w:ind w:left="480" w:hangingChars="200" w:hanging="480"/>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w:t>
            </w:r>
            <w:r w:rsidRPr="00515436">
              <w:rPr>
                <w:rFonts w:ascii="仿宋_GB2312" w:eastAsia="仿宋_GB2312" w:hAnsi="仿宋" w:cs="宋体" w:hint="eastAsia"/>
                <w:bCs/>
                <w:color w:val="000000" w:themeColor="text1"/>
                <w:kern w:val="0"/>
                <w:sz w:val="24"/>
              </w:rPr>
              <w:t>净</w:t>
            </w:r>
            <w:r w:rsidRPr="00515436">
              <w:rPr>
                <w:rFonts w:ascii="仿宋_GB2312" w:eastAsia="仿宋_GB2312" w:hAnsi="仿宋" w:cs="宋体" w:hint="eastAsia"/>
                <w:color w:val="000000" w:themeColor="text1"/>
                <w:kern w:val="0"/>
                <w:sz w:val="24"/>
              </w:rPr>
              <w:t>屏尺寸为宽≥</w:t>
            </w:r>
            <w:r w:rsidRPr="00515436">
              <w:rPr>
                <w:rFonts w:ascii="仿宋_GB2312" w:eastAsia="仿宋_GB2312" w:hAnsi="仿宋" w:cs="宋体" w:hint="eastAsia"/>
                <w:color w:val="000000" w:themeColor="text1"/>
                <w:kern w:val="0"/>
                <w:sz w:val="24"/>
                <w:u w:val="single"/>
              </w:rPr>
              <w:t xml:space="preserve"> 3.84 </w:t>
            </w:r>
            <w:r w:rsidRPr="00515436">
              <w:rPr>
                <w:rFonts w:ascii="仿宋_GB2312" w:eastAsia="仿宋_GB2312" w:hAnsi="仿宋" w:cs="宋体" w:hint="eastAsia"/>
                <w:color w:val="000000" w:themeColor="text1"/>
                <w:kern w:val="0"/>
                <w:sz w:val="24"/>
              </w:rPr>
              <w:t>m,，高≥</w:t>
            </w:r>
            <w:r w:rsidRPr="00515436">
              <w:rPr>
                <w:rFonts w:ascii="仿宋_GB2312" w:eastAsia="仿宋_GB2312" w:hAnsi="仿宋" w:cs="宋体" w:hint="eastAsia"/>
                <w:color w:val="000000" w:themeColor="text1"/>
                <w:kern w:val="0"/>
                <w:sz w:val="24"/>
                <w:u w:val="single"/>
              </w:rPr>
              <w:t xml:space="preserve"> 1.92  </w:t>
            </w:r>
            <w:r w:rsidRPr="00515436">
              <w:rPr>
                <w:rFonts w:ascii="仿宋_GB2312" w:eastAsia="仿宋_GB2312" w:hAnsi="仿宋" w:cs="宋体" w:hint="eastAsia"/>
                <w:color w:val="000000" w:themeColor="text1"/>
                <w:kern w:val="0"/>
                <w:sz w:val="24"/>
              </w:rPr>
              <w:t>m，面积≥</w:t>
            </w:r>
            <w:r w:rsidRPr="00515436">
              <w:rPr>
                <w:rFonts w:ascii="仿宋_GB2312" w:eastAsia="仿宋_GB2312" w:hAnsi="仿宋" w:cs="宋体" w:hint="eastAsia"/>
                <w:color w:val="000000" w:themeColor="text1"/>
                <w:kern w:val="0"/>
                <w:sz w:val="24"/>
                <w:u w:val="single"/>
              </w:rPr>
              <w:t xml:space="preserve"> 7.37  </w:t>
            </w:r>
            <w:r w:rsidRPr="00515436">
              <w:rPr>
                <w:rFonts w:ascii="Segoe UI Symbol" w:eastAsia="Segoe UI Symbol" w:hAnsi="Segoe UI Symbol" w:cs="Segoe UI Symbol" w:hint="eastAsia"/>
                <w:color w:val="000000" w:themeColor="text1"/>
                <w:kern w:val="0"/>
                <w:sz w:val="24"/>
              </w:rPr>
              <w:t>㎡</w:t>
            </w:r>
            <w:r w:rsidRPr="00515436">
              <w:rPr>
                <w:rFonts w:ascii="仿宋_GB2312" w:eastAsia="仿宋_GB2312" w:hAnsi="仿宋" w:cs="宋体" w:hint="eastAsia"/>
                <w:color w:val="000000" w:themeColor="text1"/>
                <w:kern w:val="0"/>
                <w:sz w:val="24"/>
              </w:rPr>
              <w:t>；根据各个厂家模组来自行制定，长、宽及面积都不得小于以上各规格。</w:t>
            </w:r>
          </w:p>
          <w:p w14:paraId="301D22F6" w14:textId="77777777" w:rsidR="001A591E" w:rsidRPr="00515436" w:rsidRDefault="001A591E">
            <w:pPr>
              <w:widowControl/>
              <w:ind w:left="480" w:hangingChars="200" w:hanging="480"/>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2、★投标产品像素点间距≤1.538mm，LED主动发光，每个像素点由1纯红1纯绿1纯蓝三像素构成，表贴三合一封装。</w:t>
            </w:r>
          </w:p>
          <w:p w14:paraId="68D30F2E" w14:textId="77777777" w:rsidR="001A591E" w:rsidRPr="00515436" w:rsidRDefault="001A591E">
            <w:pPr>
              <w:widowControl/>
              <w:ind w:left="480" w:hangingChars="200" w:hanging="480"/>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3、投标产品需提供第三方检测机构出具的防尘等级IP4X、噪音前后左右不超过1.2db检测报告。（提供首页具有CNAS标识的检测报告复印件）</w:t>
            </w:r>
          </w:p>
          <w:p w14:paraId="03FA536C" w14:textId="77777777" w:rsidR="001A591E" w:rsidRPr="00515436" w:rsidRDefault="001A591E">
            <w:pPr>
              <w:widowControl/>
              <w:ind w:left="480" w:hangingChars="200" w:hanging="480"/>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4、投标产品平均无故障工作时间MTBF≥10万小时，故障平均修复时间MTTR不超过5分钟。</w:t>
            </w:r>
          </w:p>
          <w:p w14:paraId="355F0571" w14:textId="77777777" w:rsidR="001A591E" w:rsidRPr="00515436" w:rsidRDefault="001A591E">
            <w:pPr>
              <w:widowControl/>
              <w:ind w:left="480" w:hangingChars="200" w:hanging="480"/>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5、产品经过抗振、抗冲击、抗碰撞、跌落检测，且产品外观无损坏，能正常工作。</w:t>
            </w:r>
          </w:p>
          <w:p w14:paraId="1960842A" w14:textId="77777777" w:rsidR="001A591E" w:rsidRPr="00515436" w:rsidRDefault="001A591E">
            <w:pPr>
              <w:widowControl/>
              <w:ind w:left="480" w:hangingChars="200" w:hanging="480"/>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6、投标产品水平和垂直视角≥170°；亮度均匀性≥99%，色度均匀性≤±0.001Cx、Cy之内。投标产品亮度在100cd/</w:t>
            </w:r>
            <w:r w:rsidRPr="00515436">
              <w:rPr>
                <w:rFonts w:ascii="Segoe UI Symbol" w:eastAsia="Segoe UI Symbol" w:hAnsi="Segoe UI Symbol" w:cs="Segoe UI Symbol" w:hint="eastAsia"/>
                <w:color w:val="000000" w:themeColor="text1"/>
                <w:kern w:val="0"/>
                <w:sz w:val="24"/>
              </w:rPr>
              <w:t>㎡</w:t>
            </w:r>
            <w:r w:rsidRPr="00515436">
              <w:rPr>
                <w:rFonts w:ascii="仿宋_GB2312" w:eastAsia="仿宋_GB2312" w:hAnsi="仿宋_GB2312" w:cs="仿宋_GB2312" w:hint="eastAsia"/>
                <w:color w:val="000000" w:themeColor="text1"/>
                <w:kern w:val="0"/>
                <w:sz w:val="24"/>
              </w:rPr>
              <w:t>，灰度等级为</w:t>
            </w:r>
            <w:r w:rsidRPr="00515436">
              <w:rPr>
                <w:rFonts w:ascii="仿宋_GB2312" w:eastAsia="仿宋_GB2312" w:hAnsi="仿宋" w:cs="宋体" w:hint="eastAsia"/>
                <w:color w:val="000000" w:themeColor="text1"/>
                <w:kern w:val="0"/>
                <w:sz w:val="24"/>
              </w:rPr>
              <w:t>14bit，刷新率2500Hz以上；亮度在200cd/</w:t>
            </w:r>
            <w:r w:rsidRPr="00515436">
              <w:rPr>
                <w:rFonts w:ascii="Segoe UI Symbol" w:eastAsia="Segoe UI Symbol" w:hAnsi="Segoe UI Symbol" w:cs="Segoe UI Symbol" w:hint="eastAsia"/>
                <w:color w:val="000000" w:themeColor="text1"/>
                <w:kern w:val="0"/>
                <w:sz w:val="24"/>
              </w:rPr>
              <w:t>㎡</w:t>
            </w:r>
            <w:r w:rsidRPr="00515436">
              <w:rPr>
                <w:rFonts w:ascii="仿宋_GB2312" w:eastAsia="仿宋_GB2312" w:hAnsi="仿宋_GB2312" w:cs="仿宋_GB2312" w:hint="eastAsia"/>
                <w:color w:val="000000" w:themeColor="text1"/>
                <w:kern w:val="0"/>
                <w:sz w:val="24"/>
              </w:rPr>
              <w:t>，灰度等级为≥</w:t>
            </w:r>
            <w:r w:rsidRPr="00515436">
              <w:rPr>
                <w:rFonts w:ascii="仿宋_GB2312" w:eastAsia="仿宋_GB2312" w:hAnsi="仿宋" w:cs="宋体" w:hint="eastAsia"/>
                <w:color w:val="000000" w:themeColor="text1"/>
                <w:kern w:val="0"/>
                <w:sz w:val="24"/>
              </w:rPr>
              <w:t>14bit，刷新率≥3200Hz以上；亮度在500cd/</w:t>
            </w:r>
            <w:r w:rsidRPr="00515436">
              <w:rPr>
                <w:rFonts w:ascii="Segoe UI Symbol" w:eastAsia="Segoe UI Symbol" w:hAnsi="Segoe UI Symbol" w:cs="Segoe UI Symbol" w:hint="eastAsia"/>
                <w:color w:val="000000" w:themeColor="text1"/>
                <w:kern w:val="0"/>
                <w:sz w:val="24"/>
              </w:rPr>
              <w:t>㎡</w:t>
            </w:r>
            <w:r w:rsidRPr="00515436">
              <w:rPr>
                <w:rFonts w:ascii="仿宋_GB2312" w:eastAsia="仿宋_GB2312" w:hAnsi="仿宋_GB2312" w:cs="仿宋_GB2312" w:hint="eastAsia"/>
                <w:color w:val="000000" w:themeColor="text1"/>
                <w:kern w:val="0"/>
                <w:sz w:val="24"/>
              </w:rPr>
              <w:t>，灰度等级为</w:t>
            </w:r>
            <w:r w:rsidRPr="00515436">
              <w:rPr>
                <w:rFonts w:ascii="仿宋_GB2312" w:eastAsia="仿宋_GB2312" w:hAnsi="仿宋" w:cs="宋体" w:hint="eastAsia"/>
                <w:color w:val="000000" w:themeColor="text1"/>
                <w:kern w:val="0"/>
                <w:sz w:val="24"/>
              </w:rPr>
              <w:t>16bit，刷新率≥3800Hz以上；</w:t>
            </w:r>
          </w:p>
          <w:p w14:paraId="26BAF702" w14:textId="77777777" w:rsidR="001A591E" w:rsidRPr="00515436" w:rsidRDefault="001A591E">
            <w:pPr>
              <w:widowControl/>
              <w:ind w:left="480" w:hangingChars="200" w:hanging="480"/>
              <w:jc w:val="left"/>
              <w:textAlignment w:val="center"/>
              <w:rPr>
                <w:rFonts w:ascii="仿宋_GB2312" w:eastAsia="仿宋_GB2312" w:hAnsi="仿宋" w:cs="宋体"/>
                <w:dstrike/>
                <w:color w:val="000000" w:themeColor="text1"/>
                <w:kern w:val="0"/>
                <w:sz w:val="24"/>
              </w:rPr>
            </w:pPr>
            <w:r w:rsidRPr="00515436">
              <w:rPr>
                <w:rFonts w:ascii="仿宋_GB2312" w:eastAsia="仿宋_GB2312" w:hAnsi="仿宋" w:cs="宋体" w:hint="eastAsia"/>
                <w:color w:val="000000" w:themeColor="text1"/>
                <w:kern w:val="0"/>
                <w:sz w:val="24"/>
              </w:rPr>
              <w:lastRenderedPageBreak/>
              <w:t>7、色度均匀性≤±0.008Cx、Cy之内显示屏发光点中心距偏差&lt;0.8%,灯珠波长误差±0.1nm;色温2000K~10000K可调;刷新率≥3840Hz。</w:t>
            </w:r>
          </w:p>
          <w:p w14:paraId="6DA2C098" w14:textId="77777777" w:rsidR="001A591E" w:rsidRPr="00515436" w:rsidRDefault="001A591E">
            <w:pPr>
              <w:widowControl/>
              <w:ind w:left="480" w:hangingChars="200" w:hanging="480"/>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8、投标产品的LED显示屏整屏像素失控率小于0.000001且区域像素失控率小于0.000003无连续失控点，呈离散状态。</w:t>
            </w:r>
          </w:p>
          <w:p w14:paraId="17C38241" w14:textId="77777777" w:rsidR="001A591E" w:rsidRPr="00515436" w:rsidRDefault="001A591E">
            <w:pPr>
              <w:widowControl/>
              <w:ind w:left="480" w:hangingChars="200" w:hanging="480"/>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9、投标产品具有抗高低温性能，产品放入60±3℃，与-20±3℃环境中，通电连续工作48小时，产品外观结构和功能均能正常工作；存储温度在-30℃至70℃之间。</w:t>
            </w:r>
          </w:p>
          <w:p w14:paraId="4268B4FB" w14:textId="77777777" w:rsidR="001A591E" w:rsidRPr="00515436" w:rsidRDefault="001A591E">
            <w:pPr>
              <w:widowControl/>
              <w:ind w:left="480" w:hangingChars="200" w:hanging="480"/>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10、投标产品整机阻燃防护等级达到V-0级要求；选用的PCB阻燃防护等级达到V-0级要求；</w:t>
            </w:r>
          </w:p>
          <w:p w14:paraId="45F3D1F5" w14:textId="77777777" w:rsidR="001A591E" w:rsidRPr="00515436" w:rsidRDefault="001A591E">
            <w:pPr>
              <w:widowControl/>
              <w:ind w:left="480" w:hangingChars="200" w:hanging="480"/>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11、LED显示屏具有良好的防护性，可通过防腐蚀、通过防雷、抗震检测试验。</w:t>
            </w:r>
          </w:p>
          <w:p w14:paraId="35CA7680" w14:textId="77777777" w:rsidR="001A591E" w:rsidRPr="00515436" w:rsidRDefault="001A591E">
            <w:pPr>
              <w:widowControl/>
              <w:ind w:left="480" w:hangingChars="200" w:hanging="480"/>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12、为了保护视觉健康，投标产品LED显示屏中心点蓝光辐射能量值对人眼视网膜无危险。</w:t>
            </w:r>
          </w:p>
        </w:tc>
        <w:tc>
          <w:tcPr>
            <w:tcW w:w="4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330E5D1"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Segoe UI Symbol" w:eastAsia="Segoe UI Symbol" w:hAnsi="Segoe UI Symbol" w:cs="Segoe UI Symbol" w:hint="eastAsia"/>
                <w:color w:val="000000" w:themeColor="text1"/>
                <w:kern w:val="0"/>
                <w:sz w:val="24"/>
              </w:rPr>
              <w:lastRenderedPageBreak/>
              <w:t>㎡</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5ED4A2E" w14:textId="77777777" w:rsidR="001A591E" w:rsidRPr="00515436" w:rsidRDefault="001A591E">
            <w:pPr>
              <w:widowControl/>
              <w:jc w:val="left"/>
              <w:rPr>
                <w:rFonts w:ascii="仿宋_GB2312" w:eastAsia="仿宋_GB2312" w:hAnsi="仿宋"/>
                <w:color w:val="000000" w:themeColor="text1"/>
                <w:sz w:val="24"/>
              </w:rPr>
            </w:pPr>
            <w:r w:rsidRPr="00515436">
              <w:rPr>
                <w:rFonts w:ascii="仿宋_GB2312" w:eastAsia="仿宋_GB2312" w:hAnsi="仿宋" w:hint="eastAsia"/>
                <w:color w:val="000000" w:themeColor="text1"/>
                <w:sz w:val="24"/>
              </w:rPr>
              <w:t>7.37</w:t>
            </w:r>
          </w:p>
        </w:tc>
      </w:tr>
      <w:tr w:rsidR="00515436" w:rsidRPr="00515436" w14:paraId="77D71A0A" w14:textId="77777777" w:rsidTr="001A591E">
        <w:trPr>
          <w:trHeight w:val="3889"/>
        </w:trPr>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B48207"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2</w:t>
            </w: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7ED38E3"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全彩接收卡</w:t>
            </w:r>
          </w:p>
        </w:tc>
        <w:tc>
          <w:tcPr>
            <w:tcW w:w="6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AC16FC" w14:textId="773162F1" w:rsidR="001A591E" w:rsidRPr="00515436" w:rsidRDefault="00A34EB4">
            <w:pP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w:t>
            </w:r>
            <w:r w:rsidR="001A591E" w:rsidRPr="00515436">
              <w:rPr>
                <w:rFonts w:ascii="仿宋_GB2312" w:eastAsia="仿宋_GB2312" w:hAnsi="仿宋" w:cs="宋体" w:hint="eastAsia"/>
                <w:color w:val="000000" w:themeColor="text1"/>
                <w:kern w:val="0"/>
                <w:sz w:val="24"/>
              </w:rPr>
              <w:t>单卡带载 512×256 像素。支持逐点亮色度校正，有效消除色差，显著提升 LED 画面显示的一致性，给用户带来更加细腻的画面。硬件设计和软件设计充分考虑用户部署、系统运行和维护时的场景，使部署更容易，运行更稳定、维护更高效。</w:t>
            </w:r>
          </w:p>
          <w:p w14:paraId="0EFA9612" w14:textId="4743C3CB" w:rsidR="001A591E" w:rsidRPr="00515436" w:rsidRDefault="00A34EB4">
            <w:pP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2、</w:t>
            </w:r>
            <w:r w:rsidR="001A591E" w:rsidRPr="00515436">
              <w:rPr>
                <w:rFonts w:ascii="仿宋_GB2312" w:eastAsia="仿宋_GB2312" w:hAnsi="仿宋" w:cs="宋体" w:hint="eastAsia"/>
                <w:color w:val="000000" w:themeColor="text1"/>
                <w:kern w:val="0"/>
                <w:sz w:val="24"/>
              </w:rPr>
              <w:t>集成 6 个标准 HUB320 接口，免接 HUB 板。</w:t>
            </w:r>
          </w:p>
          <w:p w14:paraId="3E5BDFD2" w14:textId="45F479AA" w:rsidR="001A591E" w:rsidRPr="00515436" w:rsidRDefault="00A34EB4">
            <w:pP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3、</w:t>
            </w:r>
            <w:r w:rsidR="001A591E" w:rsidRPr="00515436">
              <w:rPr>
                <w:rFonts w:ascii="仿宋_GB2312" w:eastAsia="仿宋_GB2312" w:hAnsi="仿宋" w:cs="宋体" w:hint="eastAsia"/>
                <w:color w:val="000000" w:themeColor="text1"/>
                <w:kern w:val="0"/>
                <w:sz w:val="24"/>
              </w:rPr>
              <w:t>采用千兆网口，可以连接 PC 端。</w:t>
            </w:r>
          </w:p>
          <w:p w14:paraId="65A6465E" w14:textId="5F5A053E" w:rsidR="001A591E" w:rsidRPr="00515436" w:rsidRDefault="00A34EB4">
            <w:pP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4、</w:t>
            </w:r>
            <w:r w:rsidR="001A591E" w:rsidRPr="00515436">
              <w:rPr>
                <w:rFonts w:ascii="仿宋_GB2312" w:eastAsia="仿宋_GB2312" w:hAnsi="仿宋" w:cs="宋体" w:hint="eastAsia"/>
                <w:color w:val="000000" w:themeColor="text1"/>
                <w:kern w:val="0"/>
                <w:sz w:val="24"/>
              </w:rPr>
              <w:t>支持逐点亮色度校正。</w:t>
            </w:r>
          </w:p>
          <w:p w14:paraId="36E65E23" w14:textId="6491E991" w:rsidR="001A591E" w:rsidRPr="00515436" w:rsidRDefault="00A34EB4">
            <w:pP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5、</w:t>
            </w:r>
            <w:r w:rsidR="001A591E" w:rsidRPr="00515436">
              <w:rPr>
                <w:rFonts w:ascii="仿宋_GB2312" w:eastAsia="仿宋_GB2312" w:hAnsi="仿宋" w:cs="宋体" w:hint="eastAsia"/>
                <w:color w:val="000000" w:themeColor="text1"/>
                <w:kern w:val="0"/>
                <w:sz w:val="24"/>
              </w:rPr>
              <w:t>支持接收卡预存画面设置。</w:t>
            </w:r>
          </w:p>
          <w:p w14:paraId="3EB64453" w14:textId="44AD27CE" w:rsidR="001A591E" w:rsidRPr="00515436" w:rsidRDefault="00A34EB4">
            <w:pP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6、</w:t>
            </w:r>
            <w:r w:rsidR="001A591E" w:rsidRPr="00515436">
              <w:rPr>
                <w:rFonts w:ascii="仿宋_GB2312" w:eastAsia="仿宋_GB2312" w:hAnsi="仿宋" w:cs="宋体" w:hint="eastAsia"/>
                <w:color w:val="000000" w:themeColor="text1"/>
                <w:kern w:val="0"/>
                <w:sz w:val="24"/>
              </w:rPr>
              <w:t>支持温度、电压、网线通讯和视频源信号状态检测。</w:t>
            </w:r>
          </w:p>
          <w:p w14:paraId="7167F54C" w14:textId="2E45993E" w:rsidR="001A591E" w:rsidRPr="00515436" w:rsidRDefault="00A34EB4">
            <w:pP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7、</w:t>
            </w:r>
            <w:r w:rsidR="001A591E" w:rsidRPr="00515436">
              <w:rPr>
                <w:rFonts w:ascii="仿宋_GB2312" w:eastAsia="仿宋_GB2312" w:hAnsi="仿宋" w:cs="宋体" w:hint="eastAsia"/>
                <w:color w:val="000000" w:themeColor="text1"/>
                <w:kern w:val="0"/>
                <w:sz w:val="24"/>
              </w:rPr>
              <w:t>支持 5Pin 液晶模块</w:t>
            </w:r>
          </w:p>
          <w:p w14:paraId="3C3A59F3" w14:textId="62E91F01" w:rsidR="001A591E" w:rsidRPr="00515436" w:rsidRDefault="00515436">
            <w:pPr>
              <w:rPr>
                <w:rFonts w:ascii="仿宋_GB2312" w:eastAsia="仿宋_GB2312" w:hAnsi="仿宋" w:cs="宋体"/>
                <w:color w:val="000000" w:themeColor="text1"/>
                <w:sz w:val="24"/>
              </w:rPr>
            </w:pPr>
            <w:r w:rsidRPr="00515436">
              <w:rPr>
                <w:rFonts w:ascii="仿宋_GB2312" w:eastAsia="仿宋_GB2312" w:hAnsi="仿宋" w:hint="eastAsia"/>
                <w:color w:val="000000" w:themeColor="text1"/>
                <w:sz w:val="24"/>
              </w:rPr>
              <w:t>8、</w:t>
            </w:r>
            <w:r w:rsidR="001A591E" w:rsidRPr="00515436">
              <w:rPr>
                <w:rFonts w:ascii="仿宋_GB2312" w:eastAsia="仿宋_GB2312" w:hAnsi="仿宋" w:hint="eastAsia"/>
                <w:color w:val="000000" w:themeColor="text1"/>
                <w:sz w:val="24"/>
              </w:rPr>
              <w:t>所投产品与LED同一品牌</w:t>
            </w:r>
          </w:p>
        </w:tc>
        <w:tc>
          <w:tcPr>
            <w:tcW w:w="4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5998423"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张</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D6F09C9"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sz w:val="24"/>
              </w:rPr>
              <w:t>24</w:t>
            </w:r>
          </w:p>
        </w:tc>
      </w:tr>
      <w:tr w:rsidR="00515436" w:rsidRPr="00515436" w14:paraId="0BB38CF9" w14:textId="77777777" w:rsidTr="001A591E">
        <w:trPr>
          <w:trHeight w:val="468"/>
        </w:trPr>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20EF06A"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3</w:t>
            </w: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229D2DF"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开关电源</w:t>
            </w:r>
          </w:p>
        </w:tc>
        <w:tc>
          <w:tcPr>
            <w:tcW w:w="6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98B8FF9"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输入电压/输入频率176~264VAC/47~63HZ；浪涌电流冷启动，40A/230VAC；线性调整率≤0.5%。</w:t>
            </w:r>
          </w:p>
          <w:p w14:paraId="7A1F30ED"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hint="eastAsia"/>
                <w:color w:val="000000" w:themeColor="text1"/>
                <w:sz w:val="24"/>
              </w:rPr>
              <w:t>所投产品与LED同一品牌，并提供3C证明</w:t>
            </w:r>
          </w:p>
        </w:tc>
        <w:tc>
          <w:tcPr>
            <w:tcW w:w="4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9A4DC7A"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台</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4AAE8D8"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sz w:val="24"/>
              </w:rPr>
              <w:t>36</w:t>
            </w:r>
          </w:p>
        </w:tc>
      </w:tr>
      <w:tr w:rsidR="00515436" w:rsidRPr="00515436" w14:paraId="72E5D507" w14:textId="77777777" w:rsidTr="001A591E">
        <w:trPr>
          <w:trHeight w:val="684"/>
        </w:trPr>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233F285"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4</w:t>
            </w: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DEB856D"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发送卡</w:t>
            </w:r>
          </w:p>
        </w:tc>
        <w:tc>
          <w:tcPr>
            <w:tcW w:w="6406"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6F6A6769"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带载230万；输入：1 路 DVI，1 路 HDMI，1 路 DP，1 路 VGA 输出：4 路网口输出，1 路 DVI 输出；2048×1152@60Hz 或 1920×1200@60Hz ，刷新频率3840hz19寸1U标准机箱</w:t>
            </w:r>
          </w:p>
          <w:p w14:paraId="600E1C8E"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所投产品与LED同一品牌</w:t>
            </w:r>
          </w:p>
        </w:tc>
        <w:tc>
          <w:tcPr>
            <w:tcW w:w="437"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186A65B4"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台</w:t>
            </w:r>
          </w:p>
        </w:tc>
        <w:tc>
          <w:tcPr>
            <w:tcW w:w="542"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44CC765E"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4</w:t>
            </w:r>
          </w:p>
        </w:tc>
      </w:tr>
      <w:tr w:rsidR="00515436" w:rsidRPr="00515436" w14:paraId="438C1DA2" w14:textId="77777777" w:rsidTr="001A591E">
        <w:trPr>
          <w:trHeight w:val="684"/>
        </w:trPr>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62A686C"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5</w:t>
            </w:r>
          </w:p>
        </w:tc>
        <w:tc>
          <w:tcPr>
            <w:tcW w:w="107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53F4F33D"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视频综合平台</w:t>
            </w:r>
          </w:p>
        </w:tc>
        <w:tc>
          <w:tcPr>
            <w:tcW w:w="64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245CAC"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1、投标产品需提供第三方检测机构出具的CCC认证报告。</w:t>
            </w:r>
          </w:p>
          <w:p w14:paraId="490439CE"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2、投标产品的视频输入板卡具备视频和音频同时接入：HDMI接口（8个视频输入接口，8个音频输入接口）、DVI接口（8个视频输入接口，8个音频输入接口）、VGA接口（8个视频输入接口，8个音频输入接口）、3G-SDI接口（8个视频输入接口，8个音频输入接口）、CVBS输入板（32个视频输入接口，32个音频输入接口）、4K输入板（4个视频输入接口，4个音频输入接口）、DP输入板（4个视频输入接口）、</w:t>
            </w:r>
            <w:proofErr w:type="spellStart"/>
            <w:r w:rsidRPr="00515436">
              <w:rPr>
                <w:rFonts w:ascii="仿宋_GB2312" w:eastAsia="仿宋_GB2312" w:hAnsi="仿宋" w:cs="宋体" w:hint="eastAsia"/>
                <w:color w:val="000000" w:themeColor="text1"/>
                <w:kern w:val="0"/>
                <w:sz w:val="24"/>
              </w:rPr>
              <w:t>YPbPr</w:t>
            </w:r>
            <w:proofErr w:type="spellEnd"/>
            <w:r w:rsidRPr="00515436">
              <w:rPr>
                <w:rFonts w:ascii="仿宋_GB2312" w:eastAsia="仿宋_GB2312" w:hAnsi="仿宋" w:cs="宋体" w:hint="eastAsia"/>
                <w:color w:val="000000" w:themeColor="text1"/>
                <w:kern w:val="0"/>
                <w:sz w:val="24"/>
              </w:rPr>
              <w:t>/</w:t>
            </w:r>
            <w:proofErr w:type="spellStart"/>
            <w:r w:rsidRPr="00515436">
              <w:rPr>
                <w:rFonts w:ascii="仿宋_GB2312" w:eastAsia="仿宋_GB2312" w:hAnsi="仿宋" w:cs="宋体" w:hint="eastAsia"/>
                <w:color w:val="000000" w:themeColor="text1"/>
                <w:kern w:val="0"/>
                <w:sz w:val="24"/>
              </w:rPr>
              <w:t>YCbCr</w:t>
            </w:r>
            <w:proofErr w:type="spellEnd"/>
            <w:r w:rsidRPr="00515436">
              <w:rPr>
                <w:rFonts w:ascii="仿宋_GB2312" w:eastAsia="仿宋_GB2312" w:hAnsi="仿宋" w:cs="宋体" w:hint="eastAsia"/>
                <w:color w:val="000000" w:themeColor="text1"/>
                <w:kern w:val="0"/>
                <w:sz w:val="24"/>
              </w:rPr>
              <w:t>输入板（8个视频输入接口，8个音频输入接口）。</w:t>
            </w:r>
          </w:p>
          <w:p w14:paraId="422A6F79"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3、投标产品的视频输出板具备：HDMI输出板卡（8个视频输</w:t>
            </w:r>
            <w:r w:rsidRPr="00515436">
              <w:rPr>
                <w:rFonts w:ascii="仿宋_GB2312" w:eastAsia="仿宋_GB2312" w:hAnsi="仿宋" w:cs="宋体" w:hint="eastAsia"/>
                <w:color w:val="000000" w:themeColor="text1"/>
                <w:kern w:val="0"/>
                <w:sz w:val="24"/>
              </w:rPr>
              <w:lastRenderedPageBreak/>
              <w:t>出接口，8个音频输出接口）、DVI输出板卡（8个视频输出接口，8个音频输出接口）、VGA输出板卡（8个视频输出接口，8个音频输出接口）、HD-SDI输出板卡（16个视频输出接口，16个音频输出接口）。</w:t>
            </w:r>
          </w:p>
          <w:p w14:paraId="7103546A"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多设备之间的视频数据通过光纤级联传输延时≤100ms。</w:t>
            </w:r>
          </w:p>
          <w:p w14:paraId="27CA5015"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4、投标产品主控板具有16个串口支持挂载128个RS485控制设备，可将IP数据发送至串口。主控板具有7个RJ45网络接口、6个光纤接口、1个USB接口。</w:t>
            </w:r>
          </w:p>
          <w:p w14:paraId="176F0CEC"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5、投标产品具备三码流编码功能：样机支持主码流、子码流、第三码流编码输出功能。</w:t>
            </w:r>
          </w:p>
          <w:p w14:paraId="1A4F84AA"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6、投标产品应支持超高分辨率输入能力须满足或超过以下分辨率：支持接入4096x4320、8192x2160、15360x6480、15360x8460、16384x6480等分辨率图像信号。</w:t>
            </w:r>
          </w:p>
          <w:p w14:paraId="77A139CF"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投标产品支持1、2、4、6、8、9、12、16、25、32、36、48、64画面分割显示。</w:t>
            </w:r>
          </w:p>
          <w:p w14:paraId="7F33A20C"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7、投标产品支持显示预案功能，可将样机的视频输出状态保存为场景，可设置多个场景并可对每个场景进行配置、清空、复制、修改、切换等操作，可实现多个场景轮巡切换、（预案）轮巡。</w:t>
            </w:r>
          </w:p>
          <w:p w14:paraId="7ADC9D44" w14:textId="77777777" w:rsidR="001A591E" w:rsidRPr="00515436" w:rsidRDefault="001A591E">
            <w:pPr>
              <w:widowControl/>
              <w:jc w:val="left"/>
              <w:textAlignment w:val="center"/>
              <w:rPr>
                <w:rFonts w:ascii="仿宋_GB2312" w:eastAsia="仿宋_GB2312" w:hAnsi="仿宋" w:cs="宋体"/>
                <w:dstrike/>
                <w:color w:val="000000" w:themeColor="text1"/>
                <w:kern w:val="0"/>
                <w:sz w:val="24"/>
              </w:rPr>
            </w:pPr>
            <w:r w:rsidRPr="00515436">
              <w:rPr>
                <w:rFonts w:ascii="仿宋_GB2312" w:eastAsia="仿宋_GB2312" w:hAnsi="仿宋" w:cs="宋体" w:hint="eastAsia"/>
                <w:color w:val="000000" w:themeColor="text1"/>
                <w:kern w:val="0"/>
                <w:sz w:val="24"/>
              </w:rPr>
              <w:t>8、投标产品支持虚拟云台控制功能，具备虚拟云台控制按键，可调整球机和云台的运行速度和方向，并且支持多用户云台抢占、云台控制锁定功能。</w:t>
            </w:r>
          </w:p>
          <w:p w14:paraId="7C8A4418" w14:textId="77777777" w:rsidR="001A591E" w:rsidRPr="00515436" w:rsidRDefault="001A591E">
            <w:pPr>
              <w:widowControl/>
              <w:jc w:val="left"/>
              <w:textAlignment w:val="center"/>
              <w:rPr>
                <w:rFonts w:ascii="仿宋_GB2312" w:eastAsia="仿宋_GB2312" w:hAnsi="仿宋" w:cs="宋体"/>
                <w:dstrike/>
                <w:color w:val="000000" w:themeColor="text1"/>
                <w:kern w:val="0"/>
                <w:sz w:val="24"/>
                <w:highlight w:val="yellow"/>
              </w:rPr>
            </w:pPr>
            <w:r w:rsidRPr="00515436">
              <w:rPr>
                <w:rFonts w:ascii="仿宋_GB2312" w:eastAsia="仿宋_GB2312" w:hAnsi="仿宋" w:cs="宋体" w:hint="eastAsia"/>
                <w:color w:val="000000" w:themeColor="text1"/>
                <w:kern w:val="0"/>
                <w:sz w:val="24"/>
              </w:rPr>
              <w:t>9、投标产品支持手动视频切换功能，支持将选定的视频输入切换到选定的视频输出，支持视音频同步切换、异步切换，画面切换时不出现黑屏。</w:t>
            </w:r>
          </w:p>
          <w:p w14:paraId="5F633970"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10、投标产品支持视音频同步输出，支持多组轮巡同步切换。</w:t>
            </w:r>
          </w:p>
          <w:p w14:paraId="7C9F6D1A"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投标产品音频编码功能：具备G.722、G.711u、G.711A、PCM格式编码选项。</w:t>
            </w:r>
          </w:p>
          <w:p w14:paraId="0B298279"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11、投标产品支持多个视频输出拼接画面上编辑字符信息功能。</w:t>
            </w:r>
          </w:p>
          <w:p w14:paraId="527F1188" w14:textId="77777777" w:rsidR="001A591E" w:rsidRPr="00515436" w:rsidRDefault="001A591E">
            <w:pPr>
              <w:widowControl/>
              <w:jc w:val="left"/>
              <w:textAlignment w:val="center"/>
              <w:rPr>
                <w:rFonts w:ascii="仿宋_GB2312" w:eastAsia="仿宋_GB2312" w:hAnsi="仿宋" w:cs="宋体"/>
                <w:dstrike/>
                <w:color w:val="000000" w:themeColor="text1"/>
                <w:kern w:val="0"/>
                <w:sz w:val="24"/>
              </w:rPr>
            </w:pPr>
            <w:r w:rsidRPr="00515436">
              <w:rPr>
                <w:rFonts w:ascii="仿宋_GB2312" w:eastAsia="仿宋_GB2312" w:hAnsi="仿宋" w:cs="宋体" w:hint="eastAsia"/>
                <w:color w:val="000000" w:themeColor="text1"/>
                <w:kern w:val="0"/>
                <w:sz w:val="24"/>
              </w:rPr>
              <w:t>12、投标产品支持视频输入通道参数设置功能，可对单个视频输入通道进行分辨率、帧率、码率、亮度、对比度、饱和度、色调、去噪等参数设置，图像显示模式可设定标准、室内、室外、弱光等显示模式进行设置。</w:t>
            </w:r>
          </w:p>
          <w:p w14:paraId="6FD0635F"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通过光纤级联交换机和多块光纤级联板进行总线扩容，实现多台设备之间数据调用和跨设备拼接。</w:t>
            </w:r>
          </w:p>
          <w:p w14:paraId="288132F7" w14:textId="77777777" w:rsidR="001A591E" w:rsidRPr="00515436" w:rsidRDefault="001A591E">
            <w:pPr>
              <w:widowControl/>
              <w:jc w:val="left"/>
              <w:textAlignment w:val="center"/>
              <w:rPr>
                <w:rFonts w:ascii="仿宋_GB2312" w:eastAsia="仿宋_GB2312" w:hAnsi="仿宋" w:cs="宋体"/>
                <w:dstrike/>
                <w:color w:val="000000" w:themeColor="text1"/>
                <w:kern w:val="0"/>
                <w:sz w:val="24"/>
              </w:rPr>
            </w:pPr>
            <w:r w:rsidRPr="00515436">
              <w:rPr>
                <w:rFonts w:ascii="仿宋_GB2312" w:eastAsia="仿宋_GB2312" w:hAnsi="仿宋" w:cs="宋体" w:hint="eastAsia"/>
                <w:color w:val="000000" w:themeColor="text1"/>
                <w:kern w:val="0"/>
                <w:sz w:val="24"/>
              </w:rPr>
              <w:t>13、投标产品可在视频输出通道叠加图片LOGO，且LOGO位置可以调整。</w:t>
            </w:r>
          </w:p>
          <w:p w14:paraId="7F8D0684"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采用嵌入式非X86架构，主控板不具备X86架构特征元件（CPU、内存条、硬盘、VGA接口），并提供产品主控板照片；</w:t>
            </w:r>
          </w:p>
          <w:p w14:paraId="603FFF85" w14:textId="77777777" w:rsidR="001A591E" w:rsidRPr="00515436" w:rsidRDefault="001A591E">
            <w:pPr>
              <w:widowControl/>
              <w:jc w:val="left"/>
              <w:textAlignment w:val="center"/>
              <w:rPr>
                <w:rFonts w:ascii="仿宋_GB2312" w:eastAsia="仿宋_GB2312" w:hAnsi="仿宋" w:cs="宋体"/>
                <w:dstrike/>
                <w:color w:val="000000" w:themeColor="text1"/>
                <w:kern w:val="0"/>
                <w:sz w:val="24"/>
              </w:rPr>
            </w:pPr>
            <w:r w:rsidRPr="00515436">
              <w:rPr>
                <w:rFonts w:ascii="仿宋_GB2312" w:eastAsia="仿宋_GB2312" w:hAnsi="仿宋" w:cs="宋体" w:hint="eastAsia"/>
                <w:color w:val="000000" w:themeColor="text1"/>
                <w:kern w:val="0"/>
                <w:sz w:val="24"/>
              </w:rPr>
              <w:t>投标产品的信号源采集后经过高速背板总线到输出显示所用时间应≤35ms；图像切换时间应＜20ms。</w:t>
            </w:r>
          </w:p>
          <w:p w14:paraId="123A7E0A"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14、投标产品应支持基于光纤信号实现集群功能。可通过集群节点进行统一管理；支持多台设备信号源不经过编解码实现相</w:t>
            </w:r>
            <w:r w:rsidRPr="00515436">
              <w:rPr>
                <w:rFonts w:ascii="仿宋_GB2312" w:eastAsia="仿宋_GB2312" w:hAnsi="仿宋" w:cs="宋体" w:hint="eastAsia"/>
                <w:color w:val="000000" w:themeColor="text1"/>
                <w:kern w:val="0"/>
                <w:sz w:val="24"/>
              </w:rPr>
              <w:lastRenderedPageBreak/>
              <w:t>互调用功能，图像可以跨设备进行拼接、漫游等操作；可支持16台设备统一管理控制。并且集群节点支持热备功能，故障后支持自动切换。</w:t>
            </w:r>
          </w:p>
          <w:p w14:paraId="69020E9C"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15、投标产品支持超显功能：即支持输出最大1个64x1920x1080分辨率的电脑桌面或者输出8个分辨率小于8x1920x1080的电脑桌面；支持PPT、Excel、Word、TXT、JPEG、BMP、PNG、CAD等图形界面显示功能；支持设置800x600-15360x840分辨率，并且可以自定义分辨率。</w:t>
            </w:r>
          </w:p>
          <w:p w14:paraId="0EF773BB"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16、投标产品单块输出板卡应具备但不限于4路6912x2800或12路4000x3000或16路4096x2160或16路3840x2160或10路3072x2048或16路2592x2048或20路2048x1536或96路1920x1080或192路1280x720或384路704x576分辨率视频解码能力（少支持一个种分辨扣0.5分，扣完为止）；还应支持多块解码板资源共享功能，支持解码资源动态分配，支持单块解码板所有输出口同时进行16画面分割解码1080P图像。</w:t>
            </w:r>
          </w:p>
          <w:p w14:paraId="461F867A" w14:textId="77777777" w:rsidR="001A591E" w:rsidRPr="00515436" w:rsidRDefault="001A591E">
            <w:pPr>
              <w:widowControl/>
              <w:jc w:val="left"/>
              <w:textAlignment w:val="center"/>
              <w:rPr>
                <w:rFonts w:ascii="仿宋_GB2312" w:eastAsia="仿宋_GB2312" w:hAnsi="仿宋" w:cs="宋体"/>
                <w:dstrike/>
                <w:color w:val="000000" w:themeColor="text1"/>
                <w:kern w:val="0"/>
                <w:sz w:val="24"/>
                <w:highlight w:val="yellow"/>
              </w:rPr>
            </w:pPr>
            <w:r w:rsidRPr="00515436">
              <w:rPr>
                <w:rFonts w:ascii="仿宋_GB2312" w:eastAsia="仿宋_GB2312" w:hAnsi="仿宋" w:cs="宋体" w:hint="eastAsia"/>
                <w:color w:val="000000" w:themeColor="text1"/>
                <w:kern w:val="0"/>
                <w:sz w:val="24"/>
              </w:rPr>
              <w:t>17、投标产品应支持在任一视频输出显示画面上叠加显示多个不同视频输入信号的显示窗口，单个输出通道最少支持32个窗口叠加显示，单个输出板卡应可以支持128个漫游窗口叠加；并且窗口图像应支持置顶、置底操作。</w:t>
            </w:r>
          </w:p>
          <w:p w14:paraId="4276E357"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18、投标产品的拼接功能不仅应在多个视频输出端口组合显示视频输入图像，同时应支持在多台产品组成的集群内任意设备输出口实现拼接功能。（不满足集群内任意设备输出口拼接的不得分）。</w:t>
            </w:r>
          </w:p>
          <w:p w14:paraId="65FC6575"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19、投标产品应能通过手动或自动操作，对前端设备的各种动作进行遥控；应能设定控制的优先级，对级别高的用户请求应保证优先响应。可提供对前端设备进行独占性控制的锁定及解锁功能，锁定和解锁方式可设定。</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CD2614"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lastRenderedPageBreak/>
              <w:t>台</w:t>
            </w:r>
          </w:p>
        </w:tc>
        <w:tc>
          <w:tcPr>
            <w:tcW w:w="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3A884F"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w:t>
            </w:r>
          </w:p>
        </w:tc>
      </w:tr>
      <w:tr w:rsidR="00515436" w:rsidRPr="00515436" w14:paraId="362F7CAB" w14:textId="77777777" w:rsidTr="001A591E">
        <w:trPr>
          <w:trHeight w:val="684"/>
        </w:trPr>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159AF02"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lastRenderedPageBreak/>
              <w:t>6</w:t>
            </w:r>
          </w:p>
        </w:tc>
        <w:tc>
          <w:tcPr>
            <w:tcW w:w="107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189BD3CB"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输入板卡</w:t>
            </w:r>
          </w:p>
          <w:p w14:paraId="2D18D429" w14:textId="77777777" w:rsidR="001A591E" w:rsidRPr="00515436" w:rsidRDefault="001A591E">
            <w:pPr>
              <w:widowControl/>
              <w:jc w:val="left"/>
              <w:textAlignment w:val="center"/>
              <w:rPr>
                <w:rFonts w:ascii="仿宋_GB2312" w:eastAsia="仿宋_GB2312" w:hAnsi="仿宋" w:cs="宋体"/>
                <w:color w:val="000000" w:themeColor="text1"/>
                <w:kern w:val="0"/>
                <w:sz w:val="24"/>
              </w:rPr>
            </w:pPr>
          </w:p>
        </w:tc>
        <w:tc>
          <w:tcPr>
            <w:tcW w:w="64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F643D8" w14:textId="5517B333" w:rsidR="00A34EB4" w:rsidRPr="00515436" w:rsidRDefault="00A34EB4" w:rsidP="00A34EB4">
            <w:pPr>
              <w:widowControl/>
              <w:jc w:val="left"/>
              <w:textAlignment w:val="center"/>
              <w:rPr>
                <w:rFonts w:ascii="仿宋_GB2312" w:eastAsia="仿宋_GB2312" w:hAnsi="仿宋" w:cs="宋体"/>
                <w:color w:val="000000" w:themeColor="text1"/>
                <w:kern w:val="0"/>
                <w:sz w:val="24"/>
                <w:lang w:bidi="ar"/>
              </w:rPr>
            </w:pPr>
            <w:r w:rsidRPr="00515436">
              <w:rPr>
                <w:rFonts w:ascii="仿宋_GB2312" w:eastAsia="仿宋_GB2312" w:hAnsi="仿宋" w:cs="宋体" w:hint="eastAsia"/>
                <w:color w:val="000000" w:themeColor="text1"/>
                <w:kern w:val="0"/>
                <w:sz w:val="24"/>
                <w:lang w:bidi="ar"/>
              </w:rPr>
              <w:t>1、4个DVI视频输入接口；接收数字视频信号输入；支持1080P编码；1个DB15转4路音频输入；</w:t>
            </w:r>
          </w:p>
          <w:p w14:paraId="3595A1BE" w14:textId="4E4DF57A" w:rsidR="00A34EB4" w:rsidRPr="00515436" w:rsidRDefault="00A34EB4" w:rsidP="00A34EB4">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lang w:bidi="ar"/>
              </w:rPr>
              <w:t>2、</w:t>
            </w:r>
            <w:r w:rsidRPr="00515436">
              <w:rPr>
                <w:rFonts w:ascii="仿宋_GB2312" w:eastAsia="仿宋_GB2312" w:hAnsi="仿宋" w:cs="宋体" w:hint="eastAsia"/>
                <w:color w:val="000000" w:themeColor="text1"/>
                <w:kern w:val="0"/>
                <w:sz w:val="24"/>
              </w:rPr>
              <w:t>输入分辨率1024×768@60Hz、1280×1024@60Hz、1280×800@60Hz、1366×768@60Hz、1440×900@60Hz、1680×1050@60Hz、1280×960@60Hz、1600×1200@60Hz、1280×720P@50Hz、1280×720P@60Hz、1920×1080I@50Hz、1920×1080I@60Hz、1920×1080P@50Hz、1920×1080P@60Hz；</w:t>
            </w:r>
          </w:p>
          <w:p w14:paraId="486ABB8F" w14:textId="66C1D646" w:rsidR="00A34EB4" w:rsidRPr="00515436" w:rsidRDefault="00A34EB4" w:rsidP="00A34EB4">
            <w:pPr>
              <w:widowControl/>
              <w:jc w:val="left"/>
              <w:textAlignment w:val="center"/>
              <w:rPr>
                <w:rFonts w:ascii="仿宋_GB2312" w:eastAsia="仿宋_GB2312" w:hAnsi="仿宋" w:cs="宋体"/>
                <w:color w:val="000000" w:themeColor="text1"/>
                <w:kern w:val="0"/>
                <w:sz w:val="24"/>
                <w:lang w:bidi="ar"/>
              </w:rPr>
            </w:pPr>
            <w:r w:rsidRPr="00515436">
              <w:rPr>
                <w:rFonts w:ascii="仿宋_GB2312" w:eastAsia="仿宋_GB2312" w:hAnsi="仿宋" w:cs="宋体" w:hint="eastAsia"/>
                <w:color w:val="000000" w:themeColor="text1"/>
                <w:kern w:val="0"/>
                <w:sz w:val="24"/>
                <w:lang w:bidi="ar"/>
              </w:rPr>
              <w:t>3、音频输入口：4路音频输入，1个DB15转BNC接口；</w:t>
            </w:r>
          </w:p>
          <w:p w14:paraId="41AA2601" w14:textId="75CFE58A" w:rsidR="00A34EB4" w:rsidRPr="00515436" w:rsidRDefault="00A34EB4" w:rsidP="00A34EB4">
            <w:pPr>
              <w:widowControl/>
              <w:jc w:val="left"/>
              <w:textAlignment w:val="center"/>
              <w:rPr>
                <w:rFonts w:ascii="仿宋_GB2312" w:eastAsia="仿宋_GB2312" w:hAnsi="仿宋" w:cs="宋体"/>
                <w:color w:val="000000" w:themeColor="text1"/>
                <w:kern w:val="0"/>
                <w:sz w:val="24"/>
                <w:lang w:bidi="ar"/>
              </w:rPr>
            </w:pPr>
            <w:r w:rsidRPr="00515436">
              <w:rPr>
                <w:rFonts w:ascii="仿宋_GB2312" w:eastAsia="仿宋_GB2312" w:hAnsi="仿宋" w:cs="宋体" w:hint="eastAsia"/>
                <w:color w:val="000000" w:themeColor="text1"/>
                <w:kern w:val="0"/>
                <w:sz w:val="24"/>
                <w:lang w:bidi="ar"/>
              </w:rPr>
              <w:t>4、编码标准：标准H.264；</w:t>
            </w:r>
          </w:p>
          <w:p w14:paraId="1CE7F060" w14:textId="467448A0" w:rsidR="001A591E" w:rsidRPr="00515436" w:rsidRDefault="00A34EB4" w:rsidP="00A34EB4">
            <w:pPr>
              <w:widowControl/>
              <w:jc w:val="left"/>
              <w:textAlignment w:val="center"/>
              <w:rPr>
                <w:rFonts w:ascii="仿宋_GB2312" w:eastAsia="仿宋_GB2312" w:hAnsi="仿宋" w:cs="宋体"/>
                <w:color w:val="000000" w:themeColor="text1"/>
                <w:kern w:val="0"/>
                <w:sz w:val="24"/>
                <w:lang w:bidi="ar"/>
              </w:rPr>
            </w:pPr>
            <w:r w:rsidRPr="00515436">
              <w:rPr>
                <w:rFonts w:ascii="仿宋_GB2312" w:eastAsia="仿宋_GB2312" w:hAnsi="仿宋" w:cs="宋体" w:hint="eastAsia"/>
                <w:color w:val="000000" w:themeColor="text1"/>
                <w:kern w:val="0"/>
                <w:sz w:val="24"/>
                <w:lang w:bidi="ar"/>
              </w:rPr>
              <w:t>5、编码能力：4路，支持的编码分辨率为：1080P/720P/4CIF/CIF/QCIF；</w:t>
            </w:r>
          </w:p>
        </w:tc>
        <w:tc>
          <w:tcPr>
            <w:tcW w:w="4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FD508B"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块</w:t>
            </w:r>
          </w:p>
        </w:tc>
        <w:tc>
          <w:tcPr>
            <w:tcW w:w="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907AAC7"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w:t>
            </w:r>
          </w:p>
        </w:tc>
      </w:tr>
      <w:tr w:rsidR="00515436" w:rsidRPr="00515436" w14:paraId="792E0108" w14:textId="77777777" w:rsidTr="001A591E">
        <w:trPr>
          <w:trHeight w:val="684"/>
        </w:trPr>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6CE8702"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7</w:t>
            </w: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C1E3E3A"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输出板卡</w:t>
            </w:r>
          </w:p>
          <w:p w14:paraId="3F46237E" w14:textId="77777777" w:rsidR="001A591E" w:rsidRPr="00515436" w:rsidRDefault="001A591E">
            <w:pPr>
              <w:widowControl/>
              <w:jc w:val="left"/>
              <w:textAlignment w:val="center"/>
              <w:rPr>
                <w:rFonts w:ascii="仿宋_GB2312" w:eastAsia="仿宋_GB2312" w:hAnsi="仿宋" w:cs="宋体"/>
                <w:color w:val="000000" w:themeColor="text1"/>
                <w:kern w:val="0"/>
                <w:sz w:val="24"/>
              </w:rPr>
            </w:pPr>
          </w:p>
        </w:tc>
        <w:tc>
          <w:tcPr>
            <w:tcW w:w="6406"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0CC6C3F" w14:textId="7EAE0281" w:rsidR="001A591E" w:rsidRPr="00515436" w:rsidRDefault="00A34EB4">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w:t>
            </w:r>
            <w:r w:rsidR="001A591E" w:rsidRPr="00515436">
              <w:rPr>
                <w:rFonts w:ascii="仿宋_GB2312" w:eastAsia="仿宋_GB2312" w:hAnsi="仿宋" w:cs="宋体" w:hint="eastAsia"/>
                <w:color w:val="000000" w:themeColor="text1"/>
                <w:kern w:val="0"/>
                <w:sz w:val="24"/>
              </w:rPr>
              <w:t>视频输出接口：4路视频输出，HDMI接口；</w:t>
            </w:r>
          </w:p>
          <w:p w14:paraId="3D616DB3" w14:textId="38F31F60" w:rsidR="001A591E" w:rsidRPr="00515436" w:rsidRDefault="00A34EB4">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2、</w:t>
            </w:r>
            <w:r w:rsidR="001A591E" w:rsidRPr="00515436">
              <w:rPr>
                <w:rFonts w:ascii="仿宋_GB2312" w:eastAsia="仿宋_GB2312" w:hAnsi="仿宋" w:cs="宋体" w:hint="eastAsia"/>
                <w:color w:val="000000" w:themeColor="text1"/>
                <w:kern w:val="0"/>
                <w:sz w:val="24"/>
              </w:rPr>
              <w:t>输出分辨率：1600×1200@60Hz、1920×1080@60Hz、1920×1080@50Hz、1440×1050@60Hz、1680×1050@60Hz、1280×720@60Hz、1280×720@50Hz、1360×768@60Hz、1280×1024@60Hz、1024×768@60Hz；</w:t>
            </w:r>
          </w:p>
          <w:p w14:paraId="5DBA4A70" w14:textId="545F38A0" w:rsidR="001A591E" w:rsidRPr="00515436" w:rsidRDefault="00A34EB4">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3、</w:t>
            </w:r>
            <w:r w:rsidR="001A591E" w:rsidRPr="00515436">
              <w:rPr>
                <w:rFonts w:ascii="仿宋_GB2312" w:eastAsia="仿宋_GB2312" w:hAnsi="仿宋" w:cs="宋体" w:hint="eastAsia"/>
                <w:color w:val="000000" w:themeColor="text1"/>
                <w:kern w:val="0"/>
                <w:sz w:val="24"/>
              </w:rPr>
              <w:t>音频输出接口：1个DB15接口，转4路BNC（线性电平，</w:t>
            </w:r>
            <w:r w:rsidR="001A591E" w:rsidRPr="00515436">
              <w:rPr>
                <w:rFonts w:ascii="仿宋_GB2312" w:eastAsia="仿宋_GB2312" w:hAnsi="仿宋" w:cs="宋体" w:hint="eastAsia"/>
                <w:color w:val="000000" w:themeColor="text1"/>
                <w:kern w:val="0"/>
                <w:sz w:val="24"/>
              </w:rPr>
              <w:lastRenderedPageBreak/>
              <w:t>阻抗：600Ω）；</w:t>
            </w:r>
          </w:p>
          <w:p w14:paraId="4EC68AE5" w14:textId="7458A482" w:rsidR="001A591E" w:rsidRPr="00515436" w:rsidRDefault="00A34EB4">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4、</w:t>
            </w:r>
            <w:r w:rsidR="001A591E" w:rsidRPr="00515436">
              <w:rPr>
                <w:rFonts w:ascii="仿宋_GB2312" w:eastAsia="仿宋_GB2312" w:hAnsi="仿宋" w:cs="宋体" w:hint="eastAsia"/>
                <w:color w:val="000000" w:themeColor="text1"/>
                <w:kern w:val="0"/>
                <w:sz w:val="24"/>
              </w:rPr>
              <w:t>解码通道数：64个；</w:t>
            </w:r>
          </w:p>
          <w:p w14:paraId="31CB55B9" w14:textId="47A5ABB6" w:rsidR="001A591E" w:rsidRPr="00515436" w:rsidRDefault="00A34EB4">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5、</w:t>
            </w:r>
            <w:r w:rsidR="001A591E" w:rsidRPr="00515436">
              <w:rPr>
                <w:rFonts w:ascii="仿宋_GB2312" w:eastAsia="仿宋_GB2312" w:hAnsi="仿宋" w:cs="宋体" w:hint="eastAsia"/>
                <w:color w:val="000000" w:themeColor="text1"/>
                <w:kern w:val="0"/>
                <w:sz w:val="24"/>
              </w:rPr>
              <w:t>解码能力：解码8路400万，或16路1080P，或32路720P，或64路4CIF以下分辨率</w:t>
            </w:r>
          </w:p>
          <w:p w14:paraId="60A46E93" w14:textId="3FEDD436" w:rsidR="001A591E" w:rsidRPr="00515436" w:rsidRDefault="00A34EB4">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6、</w:t>
            </w:r>
            <w:r w:rsidR="001A591E" w:rsidRPr="00515436">
              <w:rPr>
                <w:rFonts w:ascii="仿宋_GB2312" w:eastAsia="仿宋_GB2312" w:hAnsi="仿宋" w:cs="宋体" w:hint="eastAsia"/>
                <w:color w:val="000000" w:themeColor="text1"/>
                <w:kern w:val="0"/>
                <w:sz w:val="24"/>
              </w:rPr>
              <w:t>画面分割数：1/4/6/8/9/16画面分割；</w:t>
            </w:r>
          </w:p>
        </w:tc>
        <w:tc>
          <w:tcPr>
            <w:tcW w:w="437"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F32EB79"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lastRenderedPageBreak/>
              <w:t>块</w:t>
            </w:r>
          </w:p>
        </w:tc>
        <w:tc>
          <w:tcPr>
            <w:tcW w:w="542"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F805446"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w:t>
            </w:r>
          </w:p>
        </w:tc>
      </w:tr>
      <w:tr w:rsidR="00515436" w:rsidRPr="00515436" w14:paraId="4D7C3A4F" w14:textId="77777777" w:rsidTr="001A591E">
        <w:trPr>
          <w:trHeight w:val="480"/>
        </w:trPr>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4EA76A1"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8</w:t>
            </w: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1D5FFE3" w14:textId="77777777" w:rsidR="001A591E" w:rsidRPr="00515436" w:rsidRDefault="001A591E">
            <w:pPr>
              <w:jc w:val="left"/>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工程辅料</w:t>
            </w:r>
          </w:p>
        </w:tc>
        <w:tc>
          <w:tcPr>
            <w:tcW w:w="6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9C69BFA"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含磁柱、屏体内部电源线、信号线及排线、配件等</w:t>
            </w:r>
          </w:p>
        </w:tc>
        <w:tc>
          <w:tcPr>
            <w:tcW w:w="4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35AB0F9"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套</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943EA31"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sz w:val="24"/>
              </w:rPr>
              <w:t>1</w:t>
            </w:r>
          </w:p>
        </w:tc>
      </w:tr>
      <w:tr w:rsidR="00515436" w:rsidRPr="00515436" w14:paraId="639A8AE6" w14:textId="77777777" w:rsidTr="001A591E">
        <w:trPr>
          <w:trHeight w:val="480"/>
        </w:trPr>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1D5C0BE"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9</w:t>
            </w: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04FFCE8" w14:textId="77777777" w:rsidR="001A591E" w:rsidRPr="00515436" w:rsidRDefault="001A591E">
            <w:pPr>
              <w:widowControl/>
              <w:jc w:val="left"/>
              <w:textAlignment w:val="top"/>
              <w:rPr>
                <w:rFonts w:ascii="仿宋_GB2312" w:eastAsia="仿宋_GB2312" w:hAnsi="仿宋" w:cs="宋体"/>
                <w:bCs/>
                <w:color w:val="000000" w:themeColor="text1"/>
                <w:sz w:val="24"/>
              </w:rPr>
            </w:pPr>
            <w:r w:rsidRPr="00515436">
              <w:rPr>
                <w:rFonts w:ascii="仿宋_GB2312" w:eastAsia="仿宋_GB2312" w:hAnsi="仿宋" w:cs="宋体" w:hint="eastAsia"/>
                <w:color w:val="000000" w:themeColor="text1"/>
                <w:kern w:val="0"/>
                <w:sz w:val="24"/>
              </w:rPr>
              <w:t>结构</w:t>
            </w:r>
          </w:p>
        </w:tc>
        <w:tc>
          <w:tcPr>
            <w:tcW w:w="6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7A63FD9" w14:textId="77777777" w:rsidR="001A591E" w:rsidRPr="00515436" w:rsidRDefault="001A591E">
            <w:pPr>
              <w:widowControl/>
              <w:textAlignment w:val="top"/>
              <w:rPr>
                <w:rFonts w:ascii="仿宋_GB2312" w:eastAsia="仿宋_GB2312" w:hAnsi="仿宋" w:cs="宋体"/>
                <w:bCs/>
                <w:color w:val="000000" w:themeColor="text1"/>
                <w:sz w:val="24"/>
              </w:rPr>
            </w:pPr>
            <w:r w:rsidRPr="00515436">
              <w:rPr>
                <w:rFonts w:ascii="仿宋_GB2312" w:eastAsia="仿宋_GB2312" w:hAnsi="仿宋" w:cs="宋体" w:hint="eastAsia"/>
                <w:bCs/>
                <w:color w:val="000000" w:themeColor="text1"/>
                <w:kern w:val="0"/>
                <w:sz w:val="24"/>
              </w:rPr>
              <w:t>钢结构</w:t>
            </w:r>
          </w:p>
        </w:tc>
        <w:tc>
          <w:tcPr>
            <w:tcW w:w="4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FEC5381"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平方</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84C5661"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sz w:val="24"/>
              </w:rPr>
              <w:t>7.37</w:t>
            </w:r>
          </w:p>
        </w:tc>
      </w:tr>
      <w:tr w:rsidR="00515436" w:rsidRPr="00515436" w14:paraId="5835B559" w14:textId="77777777" w:rsidTr="001A591E">
        <w:trPr>
          <w:trHeight w:val="480"/>
        </w:trPr>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ACF7438"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10</w:t>
            </w: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3AA59F1"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装饰包边</w:t>
            </w:r>
          </w:p>
        </w:tc>
        <w:tc>
          <w:tcPr>
            <w:tcW w:w="6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94944F8"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LED屏两边做槽钢的框架，木工板封面，铝塑板封平，LED屏一圈用不锈钢包边，整体做平，顶上要求跟原吊顶做平，做到整体美观（具体根据采购方要求进行）。</w:t>
            </w:r>
          </w:p>
        </w:tc>
        <w:tc>
          <w:tcPr>
            <w:tcW w:w="4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AE7D6CF"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套</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286849"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sz w:val="24"/>
              </w:rPr>
              <w:t>1</w:t>
            </w:r>
          </w:p>
        </w:tc>
      </w:tr>
      <w:tr w:rsidR="00515436" w:rsidRPr="00515436" w14:paraId="416C212D" w14:textId="77777777" w:rsidTr="001A591E">
        <w:trPr>
          <w:trHeight w:val="480"/>
        </w:trPr>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F7B08DA"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11</w:t>
            </w: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0F4DCA"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布线</w:t>
            </w:r>
          </w:p>
        </w:tc>
        <w:tc>
          <w:tcPr>
            <w:tcW w:w="6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C2819DF" w14:textId="21F2E978"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显示屏配电箱至显示屏位置放</w:t>
            </w:r>
            <w:r w:rsidRPr="00515436">
              <w:rPr>
                <w:rFonts w:ascii="仿宋_GB2312" w:eastAsia="仿宋_GB2312" w:hAnsi="仿宋" w:cs="宋体" w:hint="eastAsia"/>
                <w:color w:val="000000" w:themeColor="text1"/>
                <w:kern w:val="0"/>
                <w:sz w:val="24"/>
                <w:u w:val="single"/>
              </w:rPr>
              <w:t>3</w:t>
            </w:r>
            <w:r w:rsidRPr="00515436">
              <w:rPr>
                <w:rFonts w:ascii="仿宋_GB2312" w:eastAsia="仿宋_GB2312" w:hAnsi="仿宋" w:cs="宋体" w:hint="eastAsia"/>
                <w:color w:val="000000" w:themeColor="text1"/>
                <w:kern w:val="0"/>
                <w:sz w:val="24"/>
              </w:rPr>
              <w:t>组</w:t>
            </w:r>
            <w:r w:rsidRPr="00515436">
              <w:rPr>
                <w:rFonts w:ascii="仿宋_GB2312" w:eastAsia="仿宋_GB2312" w:hAnsi="仿宋" w:cs="宋体" w:hint="eastAsia"/>
                <w:color w:val="000000" w:themeColor="text1"/>
                <w:kern w:val="0"/>
                <w:sz w:val="24"/>
                <w:u w:val="single"/>
              </w:rPr>
              <w:t>3*2.5</w:t>
            </w:r>
            <w:r w:rsidRPr="00515436">
              <w:rPr>
                <w:rFonts w:ascii="仿宋_GB2312" w:eastAsia="仿宋_GB2312" w:hAnsi="仿宋" w:cs="宋体" w:hint="eastAsia"/>
                <w:color w:val="000000" w:themeColor="text1"/>
                <w:kern w:val="0"/>
                <w:sz w:val="24"/>
              </w:rPr>
              <w:t>电线，从机柜位置至显示屏位置放</w:t>
            </w:r>
            <w:r w:rsidRPr="00515436">
              <w:rPr>
                <w:rFonts w:ascii="仿宋_GB2312" w:eastAsia="仿宋_GB2312" w:hAnsi="仿宋" w:cs="宋体" w:hint="eastAsia"/>
                <w:color w:val="000000" w:themeColor="text1"/>
                <w:kern w:val="0"/>
                <w:sz w:val="24"/>
                <w:u w:val="single"/>
              </w:rPr>
              <w:t>12</w:t>
            </w:r>
            <w:r w:rsidRPr="00515436">
              <w:rPr>
                <w:rFonts w:ascii="仿宋_GB2312" w:eastAsia="仿宋_GB2312" w:hAnsi="仿宋" w:cs="宋体" w:hint="eastAsia"/>
                <w:color w:val="000000" w:themeColor="text1"/>
                <w:kern w:val="0"/>
                <w:sz w:val="24"/>
              </w:rPr>
              <w:t>根以上超5类</w:t>
            </w:r>
            <w:r w:rsidR="00A34EB4" w:rsidRPr="00515436">
              <w:rPr>
                <w:rFonts w:ascii="仿宋_GB2312" w:eastAsia="仿宋_GB2312" w:hAnsi="仿宋" w:cs="宋体" w:hint="eastAsia"/>
                <w:color w:val="000000" w:themeColor="text1"/>
                <w:kern w:val="0"/>
                <w:sz w:val="24"/>
              </w:rPr>
              <w:t>以上</w:t>
            </w:r>
            <w:r w:rsidRPr="00515436">
              <w:rPr>
                <w:rFonts w:ascii="仿宋_GB2312" w:eastAsia="仿宋_GB2312" w:hAnsi="仿宋" w:cs="宋体" w:hint="eastAsia"/>
                <w:color w:val="000000" w:themeColor="text1"/>
                <w:kern w:val="0"/>
                <w:sz w:val="24"/>
              </w:rPr>
              <w:t>网线（含备用线），（显示屏位置预留线的长度应可以自由拉到显示屏任意边缘）</w:t>
            </w:r>
          </w:p>
        </w:tc>
        <w:tc>
          <w:tcPr>
            <w:tcW w:w="4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9755188"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套</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4C5C039"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sz w:val="24"/>
              </w:rPr>
              <w:t>1</w:t>
            </w:r>
          </w:p>
        </w:tc>
      </w:tr>
      <w:tr w:rsidR="00515436" w:rsidRPr="00515436" w14:paraId="572A92F7" w14:textId="77777777" w:rsidTr="001A591E">
        <w:trPr>
          <w:trHeight w:val="357"/>
        </w:trPr>
        <w:tc>
          <w:tcPr>
            <w:tcW w:w="484"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6C418659"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12</w:t>
            </w:r>
          </w:p>
        </w:tc>
        <w:tc>
          <w:tcPr>
            <w:tcW w:w="1071"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28CBFDB8"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主电缆</w:t>
            </w:r>
          </w:p>
        </w:tc>
        <w:tc>
          <w:tcPr>
            <w:tcW w:w="6406"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34D13936"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从采购人配电柜至显示屏配电箱放5*</w:t>
            </w:r>
            <w:r w:rsidRPr="00515436">
              <w:rPr>
                <w:rFonts w:ascii="仿宋_GB2312" w:eastAsia="仿宋_GB2312" w:hAnsi="仿宋" w:cs="宋体" w:hint="eastAsia"/>
                <w:color w:val="000000" w:themeColor="text1"/>
                <w:kern w:val="0"/>
                <w:sz w:val="24"/>
                <w:u w:val="single"/>
              </w:rPr>
              <w:t xml:space="preserve"> 4 </w:t>
            </w:r>
            <w:r w:rsidRPr="00515436">
              <w:rPr>
                <w:rFonts w:ascii="仿宋_GB2312" w:eastAsia="仿宋_GB2312" w:hAnsi="仿宋" w:cs="宋体" w:hint="eastAsia"/>
                <w:color w:val="000000" w:themeColor="text1"/>
                <w:kern w:val="0"/>
                <w:sz w:val="24"/>
              </w:rPr>
              <w:t>平方电缆</w:t>
            </w:r>
          </w:p>
        </w:tc>
        <w:tc>
          <w:tcPr>
            <w:tcW w:w="437"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598C9D63"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套</w:t>
            </w:r>
          </w:p>
        </w:tc>
        <w:tc>
          <w:tcPr>
            <w:tcW w:w="542"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14:paraId="027ED7D4"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sz w:val="24"/>
              </w:rPr>
              <w:t>1</w:t>
            </w:r>
          </w:p>
        </w:tc>
      </w:tr>
      <w:tr w:rsidR="00515436" w:rsidRPr="00515436" w14:paraId="6498D4E6" w14:textId="77777777" w:rsidTr="001A591E">
        <w:trPr>
          <w:trHeight w:val="470"/>
        </w:trPr>
        <w:tc>
          <w:tcPr>
            <w:tcW w:w="484"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754FB5B" w14:textId="77777777" w:rsidR="001A591E" w:rsidRPr="00515436" w:rsidRDefault="001A591E">
            <w:pPr>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13</w:t>
            </w:r>
          </w:p>
        </w:tc>
        <w:tc>
          <w:tcPr>
            <w:tcW w:w="1071"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3B9293" w14:textId="77777777" w:rsidR="001A591E" w:rsidRPr="00515436" w:rsidRDefault="001A591E">
            <w:pPr>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机柜</w:t>
            </w:r>
          </w:p>
        </w:tc>
        <w:tc>
          <w:tcPr>
            <w:tcW w:w="6406"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72D3F1" w14:textId="77777777" w:rsidR="001A591E" w:rsidRPr="00515436" w:rsidRDefault="001A591E">
            <w:pPr>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以投标设备为安装空间。采用加厚优质冷轧钢板制作，全框架结构，可并排连位。</w:t>
            </w:r>
          </w:p>
        </w:tc>
        <w:tc>
          <w:tcPr>
            <w:tcW w:w="437"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39836A" w14:textId="77777777" w:rsidR="001A591E" w:rsidRPr="00515436" w:rsidRDefault="001A591E">
            <w:pPr>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个</w:t>
            </w:r>
          </w:p>
        </w:tc>
        <w:tc>
          <w:tcPr>
            <w:tcW w:w="542"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B736290" w14:textId="77777777" w:rsidR="001A591E" w:rsidRPr="00515436" w:rsidRDefault="001A591E">
            <w:pPr>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sz w:val="24"/>
              </w:rPr>
              <w:t>1</w:t>
            </w:r>
          </w:p>
        </w:tc>
      </w:tr>
      <w:tr w:rsidR="00515436" w:rsidRPr="00515436" w14:paraId="4BEF5684" w14:textId="77777777" w:rsidTr="001A591E">
        <w:trPr>
          <w:trHeight w:val="480"/>
        </w:trPr>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62C6A4C"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14</w:t>
            </w: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0F6D149" w14:textId="77777777" w:rsidR="001A591E" w:rsidRPr="00515436" w:rsidRDefault="001A591E">
            <w:pPr>
              <w:widowControl/>
              <w:jc w:val="center"/>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安装、调试费</w:t>
            </w:r>
          </w:p>
        </w:tc>
        <w:tc>
          <w:tcPr>
            <w:tcW w:w="6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7C791AC"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含脚手架、安装调试</w:t>
            </w:r>
          </w:p>
        </w:tc>
        <w:tc>
          <w:tcPr>
            <w:tcW w:w="4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E2C3725"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kern w:val="0"/>
                <w:sz w:val="24"/>
              </w:rPr>
              <w:t>平方</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14C6C9B" w14:textId="77777777" w:rsidR="001A591E" w:rsidRPr="00515436" w:rsidRDefault="001A591E">
            <w:pPr>
              <w:widowControl/>
              <w:jc w:val="left"/>
              <w:textAlignment w:val="center"/>
              <w:rPr>
                <w:rFonts w:ascii="仿宋_GB2312" w:eastAsia="仿宋_GB2312" w:hAnsi="仿宋" w:cs="宋体"/>
                <w:color w:val="000000" w:themeColor="text1"/>
                <w:sz w:val="24"/>
              </w:rPr>
            </w:pPr>
            <w:r w:rsidRPr="00515436">
              <w:rPr>
                <w:rFonts w:ascii="仿宋_GB2312" w:eastAsia="仿宋_GB2312" w:hAnsi="仿宋" w:cs="宋体" w:hint="eastAsia"/>
                <w:color w:val="000000" w:themeColor="text1"/>
                <w:sz w:val="24"/>
              </w:rPr>
              <w:t>7.37</w:t>
            </w:r>
          </w:p>
        </w:tc>
      </w:tr>
      <w:tr w:rsidR="001A591E" w:rsidRPr="00515436" w14:paraId="50F28916" w14:textId="77777777" w:rsidTr="001A591E">
        <w:trPr>
          <w:trHeight w:val="480"/>
        </w:trPr>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7D6E87C" w14:textId="77777777"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15</w:t>
            </w:r>
          </w:p>
        </w:tc>
        <w:tc>
          <w:tcPr>
            <w:tcW w:w="10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AA1B16A" w14:textId="77777777" w:rsidR="001A591E" w:rsidRPr="00515436" w:rsidRDefault="001A591E">
            <w:pPr>
              <w:widowControl/>
              <w:jc w:val="center"/>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无缝对接</w:t>
            </w:r>
          </w:p>
        </w:tc>
        <w:tc>
          <w:tcPr>
            <w:tcW w:w="6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8201D94" w14:textId="7EF36FDD" w:rsidR="001A591E" w:rsidRPr="00515436" w:rsidRDefault="001A591E">
            <w:pPr>
              <w:widowControl/>
              <w:jc w:val="left"/>
              <w:textAlignment w:val="center"/>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建成的LED大屏显示系统平台应充分考虑扩展性，充分考虑后续接入不同厂家前端设备的可行性。能保障系统的技术寿命及后期升级的可延续性，承诺能实现无缝对接或能提供无缝对接证明。</w:t>
            </w:r>
          </w:p>
        </w:tc>
        <w:tc>
          <w:tcPr>
            <w:tcW w:w="4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1B8A16" w14:textId="77777777" w:rsidR="001A591E" w:rsidRPr="00515436" w:rsidRDefault="001A591E">
            <w:pPr>
              <w:widowControl/>
              <w:jc w:val="left"/>
              <w:textAlignment w:val="center"/>
              <w:rPr>
                <w:rFonts w:ascii="仿宋_GB2312" w:eastAsia="仿宋_GB2312" w:hAnsi="仿宋" w:cs="宋体"/>
                <w:color w:val="000000" w:themeColor="text1"/>
                <w:kern w:val="0"/>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28D473C" w14:textId="77777777" w:rsidR="001A591E" w:rsidRPr="00515436" w:rsidRDefault="001A591E">
            <w:pPr>
              <w:widowControl/>
              <w:jc w:val="left"/>
              <w:textAlignment w:val="center"/>
              <w:rPr>
                <w:rFonts w:ascii="仿宋_GB2312" w:eastAsia="仿宋_GB2312" w:hAnsi="仿宋" w:cs="宋体"/>
                <w:color w:val="000000" w:themeColor="text1"/>
                <w:sz w:val="24"/>
              </w:rPr>
            </w:pPr>
          </w:p>
        </w:tc>
      </w:tr>
    </w:tbl>
    <w:p w14:paraId="0381E4FE" w14:textId="77777777" w:rsidR="001A591E" w:rsidRPr="00515436" w:rsidRDefault="001A591E" w:rsidP="001A591E">
      <w:pPr>
        <w:spacing w:line="288" w:lineRule="auto"/>
        <w:jc w:val="left"/>
        <w:rPr>
          <w:rFonts w:ascii="仿宋_GB2312" w:eastAsia="仿宋_GB2312" w:hAnsi="仿宋" w:cs="仿宋"/>
          <w:b/>
          <w:bCs/>
          <w:color w:val="000000" w:themeColor="text1"/>
          <w:sz w:val="24"/>
        </w:rPr>
      </w:pPr>
    </w:p>
    <w:p w14:paraId="293A8924" w14:textId="77777777" w:rsidR="001A591E" w:rsidRPr="00515436" w:rsidRDefault="001A591E" w:rsidP="001A591E">
      <w:pPr>
        <w:spacing w:line="288" w:lineRule="auto"/>
        <w:jc w:val="left"/>
        <w:rPr>
          <w:rFonts w:ascii="仿宋_GB2312" w:eastAsia="仿宋_GB2312" w:hAnsi="仿宋" w:cs="仿宋"/>
          <w:b/>
          <w:bCs/>
          <w:color w:val="000000" w:themeColor="text1"/>
          <w:sz w:val="24"/>
        </w:rPr>
      </w:pPr>
      <w:r w:rsidRPr="00515436">
        <w:rPr>
          <w:rFonts w:ascii="仿宋_GB2312" w:eastAsia="仿宋_GB2312" w:hAnsi="仿宋" w:cs="仿宋" w:hint="eastAsia"/>
          <w:b/>
          <w:bCs/>
          <w:color w:val="000000" w:themeColor="text1"/>
          <w:sz w:val="24"/>
        </w:rPr>
        <w:t>二、其他要求：</w:t>
      </w:r>
    </w:p>
    <w:p w14:paraId="45ABEBA4" w14:textId="77777777" w:rsidR="001A591E" w:rsidRPr="00515436" w:rsidRDefault="001A591E" w:rsidP="001A591E">
      <w:pPr>
        <w:spacing w:line="288" w:lineRule="auto"/>
        <w:jc w:val="left"/>
        <w:rPr>
          <w:rFonts w:ascii="仿宋_GB2312" w:eastAsia="仿宋_GB2312" w:hAnsi="仿宋" w:cs="仿宋"/>
          <w:color w:val="000000" w:themeColor="text1"/>
          <w:sz w:val="24"/>
        </w:rPr>
      </w:pPr>
      <w:r w:rsidRPr="00515436">
        <w:rPr>
          <w:rFonts w:ascii="仿宋_GB2312" w:eastAsia="仿宋_GB2312" w:hAnsi="仿宋" w:cs="仿宋" w:hint="eastAsia"/>
          <w:color w:val="000000" w:themeColor="text1"/>
          <w:sz w:val="24"/>
        </w:rPr>
        <w:t>1.中标后LED显示屏设备，需提供该品牌产品出具的针对本项目质保函。</w:t>
      </w:r>
    </w:p>
    <w:p w14:paraId="6F7BC9F1" w14:textId="77777777" w:rsidR="001A591E" w:rsidRPr="00515436" w:rsidRDefault="001A591E" w:rsidP="001A591E">
      <w:pPr>
        <w:spacing w:line="288" w:lineRule="auto"/>
        <w:jc w:val="left"/>
        <w:rPr>
          <w:rFonts w:ascii="仿宋_GB2312" w:eastAsia="仿宋_GB2312" w:hAnsi="仿宋" w:cs="仿宋"/>
          <w:color w:val="000000" w:themeColor="text1"/>
          <w:sz w:val="24"/>
        </w:rPr>
      </w:pPr>
      <w:r w:rsidRPr="00515436">
        <w:rPr>
          <w:rFonts w:ascii="仿宋_GB2312" w:eastAsia="仿宋_GB2312" w:hAnsi="仿宋" w:cs="仿宋" w:hint="eastAsia"/>
          <w:color w:val="000000" w:themeColor="text1"/>
          <w:sz w:val="24"/>
        </w:rPr>
        <w:t>2.验收条件及标准:所有设备必须全部原包装到货，待用户确认后方可以拆箱。由采购人组织验收，要求所有产品不低于国家或行业标准规范要求。</w:t>
      </w:r>
    </w:p>
    <w:p w14:paraId="7AFF1ACF" w14:textId="77777777" w:rsidR="001A591E" w:rsidRPr="00515436" w:rsidRDefault="001A591E" w:rsidP="001A591E">
      <w:pPr>
        <w:spacing w:line="288" w:lineRule="auto"/>
        <w:jc w:val="left"/>
        <w:rPr>
          <w:rFonts w:ascii="仿宋_GB2312" w:eastAsia="仿宋_GB2312" w:hAnsi="仿宋" w:cs="仿宋"/>
          <w:color w:val="000000" w:themeColor="text1"/>
          <w:sz w:val="24"/>
        </w:rPr>
      </w:pPr>
      <w:r w:rsidRPr="00515436">
        <w:rPr>
          <w:rFonts w:ascii="仿宋_GB2312" w:eastAsia="仿宋_GB2312" w:hAnsi="仿宋" w:cs="仿宋" w:hint="eastAsia"/>
          <w:color w:val="000000" w:themeColor="text1"/>
          <w:sz w:val="24"/>
        </w:rPr>
        <w:t>3.签订合同后30天内完工，每延迟一天按货款总额的0.1%扣款。</w:t>
      </w:r>
    </w:p>
    <w:p w14:paraId="27B46592" w14:textId="30F22ED4" w:rsidR="001A591E" w:rsidRPr="00515436" w:rsidRDefault="001A591E" w:rsidP="001A591E">
      <w:pPr>
        <w:spacing w:line="288" w:lineRule="auto"/>
        <w:jc w:val="left"/>
        <w:rPr>
          <w:rFonts w:ascii="仿宋_GB2312" w:eastAsia="仿宋_GB2312" w:hAnsi="仿宋" w:cs="仿宋"/>
          <w:color w:val="000000" w:themeColor="text1"/>
          <w:sz w:val="24"/>
        </w:rPr>
      </w:pPr>
      <w:r w:rsidRPr="00515436">
        <w:rPr>
          <w:rFonts w:ascii="仿宋_GB2312" w:eastAsia="仿宋_GB2312" w:hAnsi="仿宋" w:cs="仿宋" w:hint="eastAsia"/>
          <w:color w:val="000000" w:themeColor="text1"/>
          <w:sz w:val="24"/>
        </w:rPr>
        <w:t>4.质保期：在三年质保时间内，</w:t>
      </w:r>
      <w:r w:rsidRPr="00515436">
        <w:rPr>
          <w:rFonts w:ascii="仿宋_GB2312" w:eastAsia="仿宋_GB2312" w:hAnsi="仿宋" w:hint="eastAsia"/>
          <w:color w:val="000000" w:themeColor="text1"/>
          <w:sz w:val="24"/>
        </w:rPr>
        <w:t>质保期内须提供</w:t>
      </w:r>
      <w:r w:rsidRPr="00515436">
        <w:rPr>
          <w:rFonts w:ascii="仿宋_GB2312" w:eastAsia="仿宋_GB2312" w:hAnsi="仿宋" w:hint="eastAsia"/>
          <w:color w:val="000000" w:themeColor="text1"/>
          <w:kern w:val="0"/>
          <w:sz w:val="24"/>
        </w:rPr>
        <w:t>免费维保、升级，</w:t>
      </w:r>
      <w:r w:rsidRPr="00515436">
        <w:rPr>
          <w:rFonts w:ascii="仿宋_GB2312" w:eastAsia="仿宋_GB2312" w:hAnsi="仿宋" w:cs="仿宋" w:hint="eastAsia"/>
          <w:color w:val="000000" w:themeColor="text1"/>
          <w:sz w:val="24"/>
        </w:rPr>
        <w:t>要求</w:t>
      </w:r>
      <w:r w:rsidR="00A34EB4" w:rsidRPr="00515436">
        <w:rPr>
          <w:rFonts w:ascii="仿宋_GB2312" w:eastAsia="仿宋_GB2312" w:hAnsi="仿宋" w:cs="仿宋" w:hint="eastAsia"/>
          <w:color w:val="000000" w:themeColor="text1"/>
          <w:sz w:val="24"/>
        </w:rPr>
        <w:t>投标人</w:t>
      </w:r>
      <w:r w:rsidRPr="00515436">
        <w:rPr>
          <w:rFonts w:ascii="仿宋_GB2312" w:eastAsia="仿宋_GB2312" w:hAnsi="仿宋" w:cs="仿宋" w:hint="eastAsia"/>
          <w:color w:val="000000" w:themeColor="text1"/>
          <w:sz w:val="24"/>
        </w:rPr>
        <w:t>接到报修电话后，2小时内响应，3小时内能赶赴现场进行故障排查，24小时内解决故障。若一时不能解决故障，须无偿提供价值相当的替代产品维持系统正常工作，直至故障解决。</w:t>
      </w:r>
      <w:r w:rsidR="00A34EB4" w:rsidRPr="00515436">
        <w:rPr>
          <w:rFonts w:ascii="仿宋_GB2312" w:eastAsia="仿宋_GB2312" w:hAnsi="仿宋" w:cs="仿宋" w:hint="eastAsia"/>
          <w:color w:val="000000" w:themeColor="text1"/>
          <w:sz w:val="24"/>
        </w:rPr>
        <w:t>投标人</w:t>
      </w:r>
      <w:r w:rsidRPr="00515436">
        <w:rPr>
          <w:rFonts w:ascii="仿宋_GB2312" w:eastAsia="仿宋_GB2312" w:hAnsi="仿宋" w:cs="仿宋" w:hint="eastAsia"/>
          <w:color w:val="000000" w:themeColor="text1"/>
          <w:sz w:val="24"/>
        </w:rPr>
        <w:t>必须对</w:t>
      </w:r>
      <w:r w:rsidR="00A34EB4" w:rsidRPr="00515436">
        <w:rPr>
          <w:rFonts w:ascii="仿宋_GB2312" w:eastAsia="仿宋_GB2312" w:hAnsi="仿宋" w:cs="仿宋" w:hint="eastAsia"/>
          <w:color w:val="000000" w:themeColor="text1"/>
          <w:sz w:val="24"/>
        </w:rPr>
        <w:t>采购人</w:t>
      </w:r>
      <w:r w:rsidRPr="00515436">
        <w:rPr>
          <w:rFonts w:ascii="仿宋_GB2312" w:eastAsia="仿宋_GB2312" w:hAnsi="仿宋" w:cs="仿宋" w:hint="eastAsia"/>
          <w:color w:val="000000" w:themeColor="text1"/>
          <w:sz w:val="24"/>
        </w:rPr>
        <w:t>相关人员进行合格的操作培训，并承诺在前五次使用时，有专业工程师在场指导。</w:t>
      </w:r>
    </w:p>
    <w:p w14:paraId="4EA95AF2" w14:textId="77777777" w:rsidR="001A591E" w:rsidRPr="00515436" w:rsidRDefault="001A591E" w:rsidP="001A591E">
      <w:pPr>
        <w:spacing w:line="288" w:lineRule="auto"/>
        <w:jc w:val="left"/>
        <w:rPr>
          <w:rFonts w:ascii="仿宋_GB2312" w:eastAsia="仿宋_GB2312" w:hAnsi="仿宋" w:cs="仿宋"/>
          <w:color w:val="000000" w:themeColor="text1"/>
          <w:sz w:val="24"/>
        </w:rPr>
      </w:pPr>
      <w:r w:rsidRPr="00515436">
        <w:rPr>
          <w:rFonts w:ascii="仿宋_GB2312" w:eastAsia="仿宋_GB2312" w:hAnsi="仿宋" w:cs="仿宋" w:hint="eastAsia"/>
          <w:color w:val="000000" w:themeColor="text1"/>
          <w:sz w:val="24"/>
        </w:rPr>
        <w:t>交货期及地点：在签订合同后30日历天内全部完成配送。货到用户各指定地点，完成安装调试，并签署安装调试报告。</w:t>
      </w:r>
    </w:p>
    <w:p w14:paraId="37BAC7C3" w14:textId="62FE1F61" w:rsidR="007B2625" w:rsidRPr="007B2625" w:rsidRDefault="007B2625" w:rsidP="007B2625">
      <w:pPr>
        <w:spacing w:line="288" w:lineRule="auto"/>
        <w:jc w:val="left"/>
        <w:rPr>
          <w:rFonts w:ascii="仿宋_GB2312" w:eastAsia="仿宋_GB2312" w:hAnsi="仿宋" w:cs="仿宋"/>
          <w:color w:val="000000" w:themeColor="text1"/>
          <w:sz w:val="24"/>
        </w:rPr>
      </w:pPr>
      <w:r w:rsidRPr="007B2625">
        <w:rPr>
          <w:rFonts w:ascii="仿宋_GB2312" w:eastAsia="仿宋_GB2312" w:hAnsi="仿宋" w:cs="仿宋" w:hint="eastAsia"/>
          <w:color w:val="000000" w:themeColor="text1"/>
          <w:sz w:val="24"/>
        </w:rPr>
        <w:t>5.付款方式：合同生效以及具备实施条件后15日内支付合同金额的30%，待项目验收合格后</w:t>
      </w:r>
      <w:r>
        <w:rPr>
          <w:rFonts w:ascii="仿宋_GB2312" w:eastAsia="仿宋_GB2312" w:hAnsi="仿宋" w:cs="仿宋" w:hint="eastAsia"/>
          <w:color w:val="000000" w:themeColor="text1"/>
          <w:sz w:val="24"/>
        </w:rPr>
        <w:t>1</w:t>
      </w:r>
      <w:r>
        <w:rPr>
          <w:rFonts w:ascii="仿宋_GB2312" w:eastAsia="仿宋_GB2312" w:hAnsi="仿宋" w:cs="仿宋"/>
          <w:color w:val="000000" w:themeColor="text1"/>
          <w:sz w:val="24"/>
        </w:rPr>
        <w:t>5</w:t>
      </w:r>
      <w:r>
        <w:rPr>
          <w:rFonts w:ascii="仿宋_GB2312" w:eastAsia="仿宋_GB2312" w:hAnsi="仿宋" w:cs="仿宋" w:hint="eastAsia"/>
          <w:color w:val="000000" w:themeColor="text1"/>
          <w:sz w:val="24"/>
        </w:rPr>
        <w:t>日内</w:t>
      </w:r>
      <w:r w:rsidRPr="007B2625">
        <w:rPr>
          <w:rFonts w:ascii="仿宋_GB2312" w:eastAsia="仿宋_GB2312" w:hAnsi="仿宋" w:cs="仿宋" w:hint="eastAsia"/>
          <w:color w:val="000000" w:themeColor="text1"/>
          <w:sz w:val="24"/>
        </w:rPr>
        <w:t>支付合同剩余70%款项。</w:t>
      </w:r>
    </w:p>
    <w:p w14:paraId="2306953B" w14:textId="77777777" w:rsidR="007B2625" w:rsidRPr="007B2625" w:rsidRDefault="007B2625" w:rsidP="001A591E">
      <w:pPr>
        <w:spacing w:line="288" w:lineRule="auto"/>
        <w:jc w:val="center"/>
        <w:outlineLvl w:val="0"/>
        <w:rPr>
          <w:rFonts w:ascii="仿宋_GB2312" w:eastAsia="仿宋_GB2312" w:hAnsi="仿宋" w:cs="仿宋"/>
          <w:b/>
          <w:color w:val="000000" w:themeColor="text1"/>
          <w:sz w:val="24"/>
        </w:rPr>
      </w:pPr>
    </w:p>
    <w:p w14:paraId="0F848F4C" w14:textId="77777777" w:rsidR="001A64E9" w:rsidRPr="00910E1C" w:rsidRDefault="001A64E9" w:rsidP="001A64E9">
      <w:pPr>
        <w:pStyle w:val="ae"/>
        <w:pageBreakBefore/>
        <w:spacing w:line="800" w:lineRule="exact"/>
        <w:rPr>
          <w:rFonts w:ascii="仿宋_GB2312" w:eastAsia="仿宋_GB2312" w:hAnsi="宋体"/>
          <w:b/>
          <w:sz w:val="24"/>
          <w:szCs w:val="24"/>
        </w:rPr>
      </w:pPr>
      <w:r w:rsidRPr="00910E1C">
        <w:rPr>
          <w:rFonts w:ascii="仿宋_GB2312" w:eastAsia="仿宋_GB2312" w:hAnsi="宋体" w:hint="eastAsia"/>
          <w:b/>
          <w:sz w:val="24"/>
          <w:szCs w:val="24"/>
        </w:rPr>
        <w:lastRenderedPageBreak/>
        <w:t>七、评标方法及标准</w:t>
      </w:r>
    </w:p>
    <w:p w14:paraId="6B7A1B8B" w14:textId="77777777" w:rsidR="001A64E9" w:rsidRPr="00910E1C" w:rsidRDefault="001A64E9" w:rsidP="001A64E9">
      <w:pPr>
        <w:spacing w:line="440" w:lineRule="exact"/>
        <w:jc w:val="left"/>
        <w:rPr>
          <w:rFonts w:ascii="仿宋_GB2312" w:eastAsia="仿宋_GB2312" w:hAnsi="宋体"/>
          <w:b/>
          <w:sz w:val="24"/>
        </w:rPr>
      </w:pPr>
      <w:r w:rsidRPr="00910E1C">
        <w:rPr>
          <w:rFonts w:ascii="仿宋_GB2312" w:eastAsia="仿宋_GB2312" w:hAnsi="宋体" w:hint="eastAsia"/>
          <w:b/>
          <w:sz w:val="24"/>
        </w:rPr>
        <w:t>1、评标方法：</w:t>
      </w:r>
    </w:p>
    <w:p w14:paraId="467F8188" w14:textId="77777777" w:rsidR="001A64E9" w:rsidRPr="00910E1C" w:rsidRDefault="001A64E9" w:rsidP="001A64E9">
      <w:pPr>
        <w:spacing w:line="440" w:lineRule="exact"/>
        <w:ind w:firstLineChars="200" w:firstLine="480"/>
        <w:jc w:val="left"/>
        <w:rPr>
          <w:rFonts w:ascii="仿宋_GB2312" w:eastAsia="仿宋_GB2312" w:hAnsi="宋体"/>
          <w:sz w:val="24"/>
        </w:rPr>
      </w:pPr>
      <w:r w:rsidRPr="00910E1C">
        <w:rPr>
          <w:rFonts w:ascii="仿宋_GB2312" w:eastAsia="仿宋_GB2312" w:hAnsi="宋体" w:hint="eastAsia"/>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14:paraId="249916C0" w14:textId="77777777" w:rsidR="001A64E9" w:rsidRPr="00910E1C" w:rsidRDefault="001A64E9" w:rsidP="001A64E9">
      <w:pPr>
        <w:spacing w:line="440" w:lineRule="exact"/>
        <w:ind w:firstLineChars="196" w:firstLine="472"/>
        <w:jc w:val="left"/>
        <w:rPr>
          <w:rFonts w:ascii="仿宋_GB2312" w:eastAsia="仿宋_GB2312" w:hAnsi="宋体"/>
          <w:b/>
          <w:sz w:val="24"/>
        </w:rPr>
      </w:pPr>
      <w:r w:rsidRPr="00910E1C">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200A7D26" w14:textId="77777777" w:rsidR="001A64E9" w:rsidRPr="00910E1C" w:rsidRDefault="001A64E9" w:rsidP="001A64E9">
      <w:pPr>
        <w:spacing w:line="440" w:lineRule="exact"/>
        <w:ind w:firstLineChars="200" w:firstLine="482"/>
        <w:jc w:val="left"/>
        <w:rPr>
          <w:rFonts w:ascii="仿宋_GB2312" w:eastAsia="仿宋_GB2312" w:hAnsi="宋体"/>
          <w:sz w:val="24"/>
        </w:rPr>
      </w:pPr>
      <w:r w:rsidRPr="00910E1C">
        <w:rPr>
          <w:rFonts w:ascii="仿宋_GB2312" w:eastAsia="仿宋_GB2312" w:hAnsi="宋体" w:hint="eastAsia"/>
          <w:b/>
          <w:sz w:val="24"/>
        </w:rPr>
        <w:t>非单一产品采购项目，采购人应当根据采购项目技术构成、产品价格比重等合理确定核心产品，并在招标文件中载明。多家投标人提供的核心产品品牌相同的，按前款规定处理。</w:t>
      </w:r>
    </w:p>
    <w:p w14:paraId="4D6FD386" w14:textId="1ADB662A" w:rsidR="001A64E9" w:rsidRPr="00910E1C" w:rsidRDefault="001A64E9" w:rsidP="001A64E9">
      <w:pPr>
        <w:spacing w:line="440" w:lineRule="exact"/>
        <w:jc w:val="left"/>
        <w:rPr>
          <w:rFonts w:ascii="仿宋_GB2312" w:eastAsia="仿宋_GB2312" w:hAnsi="宋体"/>
          <w:sz w:val="24"/>
        </w:rPr>
      </w:pPr>
      <w:r w:rsidRPr="00910E1C">
        <w:rPr>
          <w:rFonts w:ascii="仿宋_GB2312" w:eastAsia="仿宋_GB2312" w:hAnsi="宋体" w:hint="eastAsia"/>
          <w:b/>
          <w:sz w:val="24"/>
        </w:rPr>
        <w:t>2.评分标准：</w:t>
      </w:r>
      <w:r w:rsidRPr="00910E1C">
        <w:rPr>
          <w:rFonts w:ascii="仿宋_GB2312" w:eastAsia="仿宋_GB2312" w:hAnsi="宋体" w:hint="eastAsia"/>
          <w:sz w:val="24"/>
        </w:rPr>
        <w:t>共100分，其中商务技术分</w:t>
      </w:r>
      <w:r>
        <w:rPr>
          <w:rFonts w:ascii="仿宋_GB2312" w:eastAsia="仿宋_GB2312" w:hAnsi="宋体"/>
          <w:sz w:val="24"/>
        </w:rPr>
        <w:t>60</w:t>
      </w:r>
      <w:r w:rsidRPr="00910E1C">
        <w:rPr>
          <w:rFonts w:ascii="仿宋_GB2312" w:eastAsia="仿宋_GB2312" w:hAnsi="宋体" w:hint="eastAsia"/>
          <w:sz w:val="24"/>
        </w:rPr>
        <w:t>分，价格分</w:t>
      </w:r>
      <w:r>
        <w:rPr>
          <w:rFonts w:ascii="仿宋_GB2312" w:eastAsia="仿宋_GB2312" w:hAnsi="宋体"/>
          <w:sz w:val="24"/>
        </w:rPr>
        <w:t>40</w:t>
      </w:r>
      <w:r w:rsidRPr="00910E1C">
        <w:rPr>
          <w:rFonts w:ascii="仿宋_GB2312" w:eastAsia="仿宋_GB2312" w:hAnsi="宋体" w:hint="eastAsia"/>
          <w:sz w:val="24"/>
        </w:rPr>
        <w:t>分。评分依下述所列为评标打分依据，分值如下（计算分值时，按其算术平均值保留小数2位）。</w:t>
      </w:r>
    </w:p>
    <w:p w14:paraId="5612A8C6" w14:textId="033A3225" w:rsidR="001A64E9" w:rsidRPr="00910E1C" w:rsidRDefault="001A64E9" w:rsidP="001A64E9">
      <w:pPr>
        <w:spacing w:line="440" w:lineRule="exact"/>
        <w:rPr>
          <w:rFonts w:ascii="仿宋_GB2312" w:eastAsia="仿宋_GB2312" w:hAnsi="宋体"/>
          <w:b/>
          <w:bCs/>
          <w:iCs/>
          <w:sz w:val="24"/>
        </w:rPr>
      </w:pPr>
      <w:r w:rsidRPr="00910E1C">
        <w:rPr>
          <w:rFonts w:ascii="仿宋_GB2312" w:eastAsia="仿宋_GB2312" w:hAnsi="宋体" w:hint="eastAsia"/>
          <w:b/>
          <w:bCs/>
          <w:iCs/>
          <w:sz w:val="24"/>
        </w:rPr>
        <w:t>2.1.商务技术分（</w:t>
      </w:r>
      <w:r>
        <w:rPr>
          <w:rFonts w:ascii="仿宋_GB2312" w:eastAsia="仿宋_GB2312" w:hAnsi="宋体"/>
          <w:b/>
          <w:bCs/>
          <w:iCs/>
          <w:sz w:val="24"/>
        </w:rPr>
        <w:t>60</w:t>
      </w:r>
      <w:r w:rsidRPr="00910E1C">
        <w:rPr>
          <w:rFonts w:ascii="仿宋_GB2312" w:eastAsia="仿宋_GB2312" w:hAnsi="宋体" w:hint="eastAsia"/>
          <w:b/>
          <w:bCs/>
          <w:iCs/>
          <w:sz w:val="24"/>
        </w:rPr>
        <w:t>分）</w:t>
      </w:r>
    </w:p>
    <w:tbl>
      <w:tblPr>
        <w:tblW w:w="8895" w:type="dxa"/>
        <w:tblLayout w:type="fixed"/>
        <w:tblLook w:val="04A0" w:firstRow="1" w:lastRow="0" w:firstColumn="1" w:lastColumn="0" w:noHBand="0" w:noVBand="1"/>
      </w:tblPr>
      <w:tblGrid>
        <w:gridCol w:w="674"/>
        <w:gridCol w:w="1899"/>
        <w:gridCol w:w="5633"/>
        <w:gridCol w:w="689"/>
      </w:tblGrid>
      <w:tr w:rsidR="00515436" w:rsidRPr="00515436" w14:paraId="4BD8FE08" w14:textId="77777777" w:rsidTr="00A34EB4">
        <w:trPr>
          <w:trHeight w:val="411"/>
        </w:trPr>
        <w:tc>
          <w:tcPr>
            <w:tcW w:w="674" w:type="dxa"/>
            <w:tcBorders>
              <w:top w:val="single" w:sz="4" w:space="0" w:color="auto"/>
              <w:left w:val="single" w:sz="4" w:space="0" w:color="auto"/>
              <w:bottom w:val="single" w:sz="4" w:space="0" w:color="auto"/>
              <w:right w:val="single" w:sz="4" w:space="0" w:color="auto"/>
            </w:tcBorders>
            <w:vAlign w:val="center"/>
            <w:hideMark/>
          </w:tcPr>
          <w:p w14:paraId="0712C42C" w14:textId="77777777" w:rsidR="001A591E" w:rsidRPr="00515436" w:rsidRDefault="001A591E">
            <w:pPr>
              <w:spacing w:line="288" w:lineRule="auto"/>
              <w:jc w:val="center"/>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序号</w:t>
            </w:r>
          </w:p>
        </w:tc>
        <w:tc>
          <w:tcPr>
            <w:tcW w:w="1899" w:type="dxa"/>
            <w:tcBorders>
              <w:top w:val="single" w:sz="4" w:space="0" w:color="auto"/>
              <w:left w:val="nil"/>
              <w:bottom w:val="single" w:sz="4" w:space="0" w:color="auto"/>
              <w:right w:val="single" w:sz="4" w:space="0" w:color="auto"/>
            </w:tcBorders>
            <w:vAlign w:val="center"/>
            <w:hideMark/>
          </w:tcPr>
          <w:p w14:paraId="75FC7B69" w14:textId="77777777" w:rsidR="001A591E" w:rsidRPr="00515436" w:rsidRDefault="001A591E">
            <w:pPr>
              <w:spacing w:line="288" w:lineRule="auto"/>
              <w:jc w:val="center"/>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评分内容</w:t>
            </w:r>
          </w:p>
        </w:tc>
        <w:tc>
          <w:tcPr>
            <w:tcW w:w="5633" w:type="dxa"/>
            <w:tcBorders>
              <w:top w:val="single" w:sz="4" w:space="0" w:color="auto"/>
              <w:left w:val="nil"/>
              <w:bottom w:val="single" w:sz="4" w:space="0" w:color="auto"/>
              <w:right w:val="single" w:sz="4" w:space="0" w:color="auto"/>
            </w:tcBorders>
            <w:vAlign w:val="center"/>
            <w:hideMark/>
          </w:tcPr>
          <w:p w14:paraId="72176A85" w14:textId="77777777" w:rsidR="001A591E" w:rsidRPr="00515436" w:rsidRDefault="001A591E">
            <w:pPr>
              <w:spacing w:line="288" w:lineRule="auto"/>
              <w:jc w:val="center"/>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评审细则</w:t>
            </w:r>
          </w:p>
        </w:tc>
        <w:tc>
          <w:tcPr>
            <w:tcW w:w="689" w:type="dxa"/>
            <w:tcBorders>
              <w:top w:val="single" w:sz="4" w:space="0" w:color="auto"/>
              <w:left w:val="nil"/>
              <w:bottom w:val="single" w:sz="4" w:space="0" w:color="auto"/>
              <w:right w:val="single" w:sz="4" w:space="0" w:color="auto"/>
            </w:tcBorders>
            <w:vAlign w:val="center"/>
            <w:hideMark/>
          </w:tcPr>
          <w:p w14:paraId="075E686E" w14:textId="77777777" w:rsidR="001A591E" w:rsidRPr="00515436" w:rsidRDefault="001A591E">
            <w:pPr>
              <w:spacing w:line="288" w:lineRule="auto"/>
              <w:jc w:val="center"/>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分值</w:t>
            </w:r>
          </w:p>
        </w:tc>
      </w:tr>
      <w:tr w:rsidR="00515436" w:rsidRPr="00515436" w14:paraId="6C364775" w14:textId="77777777" w:rsidTr="00A34EB4">
        <w:trPr>
          <w:trHeight w:val="411"/>
        </w:trPr>
        <w:tc>
          <w:tcPr>
            <w:tcW w:w="674" w:type="dxa"/>
            <w:tcBorders>
              <w:top w:val="single" w:sz="4" w:space="0" w:color="auto"/>
              <w:left w:val="single" w:sz="4" w:space="0" w:color="auto"/>
              <w:bottom w:val="single" w:sz="4" w:space="0" w:color="auto"/>
              <w:right w:val="single" w:sz="4" w:space="0" w:color="auto"/>
            </w:tcBorders>
            <w:vAlign w:val="center"/>
            <w:hideMark/>
          </w:tcPr>
          <w:p w14:paraId="5E9649FA" w14:textId="77777777" w:rsidR="001A591E" w:rsidRPr="00515436" w:rsidRDefault="001A591E">
            <w:pPr>
              <w:spacing w:line="288" w:lineRule="auto"/>
              <w:jc w:val="center"/>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1</w:t>
            </w:r>
          </w:p>
        </w:tc>
        <w:tc>
          <w:tcPr>
            <w:tcW w:w="1899" w:type="dxa"/>
            <w:tcBorders>
              <w:top w:val="single" w:sz="4" w:space="0" w:color="auto"/>
              <w:left w:val="nil"/>
              <w:bottom w:val="single" w:sz="4" w:space="0" w:color="auto"/>
              <w:right w:val="single" w:sz="4" w:space="0" w:color="auto"/>
            </w:tcBorders>
            <w:vAlign w:val="center"/>
            <w:hideMark/>
          </w:tcPr>
          <w:p w14:paraId="46A0EA31" w14:textId="77777777" w:rsidR="001A591E" w:rsidRPr="00515436" w:rsidRDefault="001A591E">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参数</w:t>
            </w:r>
          </w:p>
        </w:tc>
        <w:tc>
          <w:tcPr>
            <w:tcW w:w="5633" w:type="dxa"/>
            <w:tcBorders>
              <w:top w:val="single" w:sz="4" w:space="0" w:color="auto"/>
              <w:left w:val="nil"/>
              <w:bottom w:val="single" w:sz="4" w:space="0" w:color="auto"/>
              <w:right w:val="single" w:sz="4" w:space="0" w:color="auto"/>
            </w:tcBorders>
            <w:shd w:val="clear" w:color="auto" w:fill="FFFFFF"/>
            <w:vAlign w:val="center"/>
            <w:hideMark/>
          </w:tcPr>
          <w:p w14:paraId="264522A2" w14:textId="2E2F9367" w:rsidR="001A591E" w:rsidRPr="00515436" w:rsidRDefault="001A591E">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满足招标文件要求的得30分，其中含“★”为实质性指标要求条款，如有负偏离，则作无效投标处理；</w:t>
            </w:r>
            <w:r w:rsidR="00894EDC">
              <w:rPr>
                <w:rFonts w:ascii="仿宋_GB2312" w:eastAsia="仿宋_GB2312" w:hAnsi="仿宋" w:cs="仿宋" w:hint="eastAsia"/>
                <w:bCs/>
                <w:iCs/>
                <w:color w:val="000000" w:themeColor="text1"/>
                <w:sz w:val="24"/>
              </w:rPr>
              <w:t>一般</w:t>
            </w:r>
            <w:r w:rsidRPr="00515436">
              <w:rPr>
                <w:rFonts w:ascii="仿宋_GB2312" w:eastAsia="仿宋_GB2312" w:hAnsi="仿宋" w:cs="仿宋" w:hint="eastAsia"/>
                <w:bCs/>
                <w:iCs/>
                <w:color w:val="000000" w:themeColor="text1"/>
                <w:sz w:val="24"/>
              </w:rPr>
              <w:t>项负偏离每项扣2分。若负偏离达到5个及以上的按重大偏离处理。非量化类的，若是功能一样，表述方式不一样则为符合，量化类的由评委视情况讨论决定。</w:t>
            </w:r>
          </w:p>
        </w:tc>
        <w:tc>
          <w:tcPr>
            <w:tcW w:w="689" w:type="dxa"/>
            <w:tcBorders>
              <w:top w:val="single" w:sz="4" w:space="0" w:color="auto"/>
              <w:left w:val="nil"/>
              <w:bottom w:val="single" w:sz="4" w:space="0" w:color="auto"/>
              <w:right w:val="single" w:sz="4" w:space="0" w:color="auto"/>
            </w:tcBorders>
            <w:shd w:val="clear" w:color="auto" w:fill="FFFFFF"/>
            <w:vAlign w:val="center"/>
            <w:hideMark/>
          </w:tcPr>
          <w:p w14:paraId="454E699B" w14:textId="77777777" w:rsidR="001A591E" w:rsidRPr="00515436" w:rsidRDefault="001A591E">
            <w:pPr>
              <w:spacing w:line="288" w:lineRule="auto"/>
              <w:jc w:val="center"/>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30</w:t>
            </w:r>
          </w:p>
        </w:tc>
      </w:tr>
      <w:tr w:rsidR="00515436" w:rsidRPr="00515436" w14:paraId="720B0650" w14:textId="77777777" w:rsidTr="00A34EB4">
        <w:trPr>
          <w:trHeight w:val="411"/>
        </w:trPr>
        <w:tc>
          <w:tcPr>
            <w:tcW w:w="674" w:type="dxa"/>
            <w:tcBorders>
              <w:top w:val="single" w:sz="4" w:space="0" w:color="auto"/>
              <w:left w:val="single" w:sz="4" w:space="0" w:color="auto"/>
              <w:bottom w:val="single" w:sz="4" w:space="0" w:color="auto"/>
              <w:right w:val="single" w:sz="4" w:space="0" w:color="auto"/>
            </w:tcBorders>
            <w:vAlign w:val="center"/>
            <w:hideMark/>
          </w:tcPr>
          <w:p w14:paraId="79603FC6" w14:textId="77777777" w:rsidR="001A591E" w:rsidRPr="00515436" w:rsidRDefault="001A591E">
            <w:pPr>
              <w:spacing w:line="288" w:lineRule="auto"/>
              <w:jc w:val="center"/>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2</w:t>
            </w:r>
          </w:p>
        </w:tc>
        <w:tc>
          <w:tcPr>
            <w:tcW w:w="1899" w:type="dxa"/>
            <w:tcBorders>
              <w:top w:val="single" w:sz="4" w:space="0" w:color="auto"/>
              <w:left w:val="nil"/>
              <w:bottom w:val="single" w:sz="4" w:space="0" w:color="auto"/>
              <w:right w:val="single" w:sz="4" w:space="0" w:color="auto"/>
            </w:tcBorders>
            <w:vAlign w:val="center"/>
            <w:hideMark/>
          </w:tcPr>
          <w:p w14:paraId="7C7B7AE6" w14:textId="3947B8BC" w:rsidR="001A591E" w:rsidRPr="00515436" w:rsidRDefault="00A34EB4">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lang w:val="zh-CN"/>
              </w:rPr>
              <w:t>投标人综合实力</w:t>
            </w:r>
          </w:p>
        </w:tc>
        <w:tc>
          <w:tcPr>
            <w:tcW w:w="5633" w:type="dxa"/>
            <w:tcBorders>
              <w:top w:val="single" w:sz="4" w:space="0" w:color="auto"/>
              <w:left w:val="nil"/>
              <w:bottom w:val="single" w:sz="4" w:space="0" w:color="auto"/>
              <w:right w:val="single" w:sz="4" w:space="0" w:color="auto"/>
            </w:tcBorders>
            <w:shd w:val="clear" w:color="auto" w:fill="FFFFFF"/>
            <w:vAlign w:val="center"/>
            <w:hideMark/>
          </w:tcPr>
          <w:p w14:paraId="0D98C230" w14:textId="77777777" w:rsidR="00A34EB4" w:rsidRPr="00515436" w:rsidRDefault="00A34EB4" w:rsidP="00A34EB4">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1.具有ISO9001质量管理体系证书得1.5分，没有不得分。</w:t>
            </w:r>
          </w:p>
          <w:p w14:paraId="385E705F" w14:textId="77777777" w:rsidR="00A34EB4" w:rsidRPr="00515436" w:rsidRDefault="00A34EB4" w:rsidP="00A34EB4">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2.具有ISO14001环境管理体系认证证书得1.5分，没有不得分。</w:t>
            </w:r>
          </w:p>
          <w:p w14:paraId="1A09CA8D" w14:textId="77777777" w:rsidR="00A34EB4" w:rsidRPr="00515436" w:rsidRDefault="00A34EB4" w:rsidP="00A34EB4">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3.具有ISO27001信息安全管理体系证书得1.5分，没有不得分。</w:t>
            </w:r>
          </w:p>
          <w:p w14:paraId="04AC3521" w14:textId="77777777" w:rsidR="00A34EB4" w:rsidRPr="00515436" w:rsidRDefault="00A34EB4" w:rsidP="00A34EB4">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4.具有ISO20000信息技术服务管理体系标准证书得</w:t>
            </w:r>
            <w:r w:rsidRPr="00515436">
              <w:rPr>
                <w:rFonts w:ascii="仿宋_GB2312" w:eastAsia="仿宋_GB2312" w:hAnsi="仿宋" w:cs="仿宋" w:hint="eastAsia"/>
                <w:bCs/>
                <w:iCs/>
                <w:color w:val="000000" w:themeColor="text1"/>
                <w:sz w:val="24"/>
              </w:rPr>
              <w:lastRenderedPageBreak/>
              <w:t>1.5分，没有不得分。</w:t>
            </w:r>
          </w:p>
          <w:p w14:paraId="5D7EE56A" w14:textId="77777777" w:rsidR="00A34EB4" w:rsidRPr="00515436" w:rsidRDefault="00A34EB4" w:rsidP="00A34EB4">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5.具有行政部门颁发的“守合同、重信用”证书的得1.5分，没有不得分；</w:t>
            </w:r>
          </w:p>
          <w:p w14:paraId="6833F6B6" w14:textId="77777777" w:rsidR="00A34EB4" w:rsidRPr="00515436" w:rsidRDefault="00A34EB4" w:rsidP="00A34EB4">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6.具有CMMI3级及以上证书的得1.5分，没有不得分；</w:t>
            </w:r>
          </w:p>
          <w:p w14:paraId="513C4A47" w14:textId="279D5116" w:rsidR="001A591E" w:rsidRPr="00515436" w:rsidRDefault="00A34EB4" w:rsidP="00A34EB4">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注：以上均需提供相关证书复印件加盖投标人公章。</w:t>
            </w:r>
          </w:p>
        </w:tc>
        <w:tc>
          <w:tcPr>
            <w:tcW w:w="689" w:type="dxa"/>
            <w:tcBorders>
              <w:top w:val="single" w:sz="4" w:space="0" w:color="auto"/>
              <w:left w:val="nil"/>
              <w:bottom w:val="single" w:sz="4" w:space="0" w:color="auto"/>
              <w:right w:val="single" w:sz="4" w:space="0" w:color="auto"/>
            </w:tcBorders>
            <w:shd w:val="clear" w:color="auto" w:fill="FFFFFF"/>
            <w:vAlign w:val="center"/>
            <w:hideMark/>
          </w:tcPr>
          <w:p w14:paraId="10FA6BEC" w14:textId="593C8FAF" w:rsidR="001A591E" w:rsidRPr="00515436" w:rsidRDefault="00A34EB4">
            <w:pPr>
              <w:spacing w:line="288" w:lineRule="auto"/>
              <w:jc w:val="center"/>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lastRenderedPageBreak/>
              <w:t>9</w:t>
            </w:r>
          </w:p>
        </w:tc>
      </w:tr>
      <w:tr w:rsidR="00515436" w:rsidRPr="00515436" w14:paraId="415A051C" w14:textId="77777777" w:rsidTr="00A34EB4">
        <w:trPr>
          <w:trHeight w:val="411"/>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4C21CC93" w14:textId="77777777" w:rsidR="001A591E" w:rsidRPr="00515436" w:rsidRDefault="001A591E">
            <w:pPr>
              <w:spacing w:line="288" w:lineRule="auto"/>
              <w:jc w:val="center"/>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4</w:t>
            </w:r>
          </w:p>
        </w:tc>
        <w:tc>
          <w:tcPr>
            <w:tcW w:w="1899" w:type="dxa"/>
            <w:vMerge w:val="restart"/>
            <w:tcBorders>
              <w:top w:val="single" w:sz="4" w:space="0" w:color="auto"/>
              <w:left w:val="nil"/>
              <w:bottom w:val="single" w:sz="4" w:space="0" w:color="auto"/>
              <w:right w:val="single" w:sz="4" w:space="0" w:color="auto"/>
            </w:tcBorders>
            <w:vAlign w:val="center"/>
            <w:hideMark/>
          </w:tcPr>
          <w:p w14:paraId="47B20E40" w14:textId="77777777" w:rsidR="001A591E" w:rsidRPr="00515436" w:rsidRDefault="001A591E">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color w:val="000000" w:themeColor="text1"/>
                <w:sz w:val="24"/>
              </w:rPr>
              <w:t>售后服务</w:t>
            </w:r>
          </w:p>
        </w:tc>
        <w:tc>
          <w:tcPr>
            <w:tcW w:w="5633" w:type="dxa"/>
            <w:tcBorders>
              <w:top w:val="single" w:sz="4" w:space="0" w:color="auto"/>
              <w:left w:val="nil"/>
              <w:bottom w:val="single" w:sz="4" w:space="0" w:color="auto"/>
              <w:right w:val="single" w:sz="4" w:space="0" w:color="auto"/>
            </w:tcBorders>
            <w:shd w:val="clear" w:color="auto" w:fill="FFFFFF"/>
            <w:vAlign w:val="center"/>
            <w:hideMark/>
          </w:tcPr>
          <w:p w14:paraId="14D9934E" w14:textId="77777777" w:rsidR="001A591E" w:rsidRPr="00515436" w:rsidRDefault="001A591E">
            <w:pPr>
              <w:pStyle w:val="1"/>
              <w:widowControl/>
              <w:spacing w:line="276" w:lineRule="auto"/>
              <w:ind w:firstLineChars="0" w:firstLine="0"/>
              <w:rPr>
                <w:rFonts w:ascii="仿宋_GB2312" w:eastAsia="仿宋_GB2312" w:hAnsi="仿宋" w:cs="宋体"/>
                <w:color w:val="000000" w:themeColor="text1"/>
                <w:kern w:val="0"/>
                <w:sz w:val="24"/>
              </w:rPr>
            </w:pPr>
            <w:r w:rsidRPr="00515436">
              <w:rPr>
                <w:rFonts w:ascii="仿宋_GB2312" w:eastAsia="仿宋_GB2312" w:hAnsi="仿宋" w:cs="宋体" w:hint="eastAsia"/>
                <w:color w:val="000000" w:themeColor="text1"/>
                <w:kern w:val="0"/>
                <w:sz w:val="24"/>
              </w:rPr>
              <w:t>在项目实施地区有售后服务机构或承诺中标后设立的得2分。</w:t>
            </w:r>
          </w:p>
        </w:tc>
        <w:tc>
          <w:tcPr>
            <w:tcW w:w="689" w:type="dxa"/>
            <w:vMerge w:val="restart"/>
            <w:tcBorders>
              <w:top w:val="single" w:sz="4" w:space="0" w:color="auto"/>
              <w:left w:val="nil"/>
              <w:bottom w:val="single" w:sz="4" w:space="0" w:color="auto"/>
              <w:right w:val="single" w:sz="4" w:space="0" w:color="auto"/>
            </w:tcBorders>
            <w:shd w:val="clear" w:color="auto" w:fill="FFFFFF"/>
            <w:vAlign w:val="center"/>
            <w:hideMark/>
          </w:tcPr>
          <w:p w14:paraId="79F4D9F2" w14:textId="77777777" w:rsidR="001A591E" w:rsidRPr="00515436" w:rsidRDefault="001A591E">
            <w:pPr>
              <w:spacing w:line="288" w:lineRule="auto"/>
              <w:jc w:val="center"/>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9</w:t>
            </w:r>
          </w:p>
        </w:tc>
      </w:tr>
      <w:tr w:rsidR="00515436" w:rsidRPr="00515436" w14:paraId="35F655A1" w14:textId="77777777" w:rsidTr="00A34EB4">
        <w:trPr>
          <w:trHeight w:val="411"/>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3582E81A" w14:textId="77777777" w:rsidR="001A591E" w:rsidRPr="00515436" w:rsidRDefault="001A591E">
            <w:pPr>
              <w:widowControl/>
              <w:jc w:val="left"/>
              <w:rPr>
                <w:rFonts w:ascii="仿宋_GB2312" w:eastAsia="仿宋_GB2312" w:hAnsi="仿宋" w:cs="仿宋"/>
                <w:bCs/>
                <w:iCs/>
                <w:color w:val="000000" w:themeColor="text1"/>
                <w:sz w:val="24"/>
              </w:rPr>
            </w:pPr>
          </w:p>
        </w:tc>
        <w:tc>
          <w:tcPr>
            <w:tcW w:w="1899" w:type="dxa"/>
            <w:vMerge/>
            <w:tcBorders>
              <w:top w:val="single" w:sz="4" w:space="0" w:color="auto"/>
              <w:left w:val="nil"/>
              <w:bottom w:val="single" w:sz="4" w:space="0" w:color="auto"/>
              <w:right w:val="single" w:sz="4" w:space="0" w:color="auto"/>
            </w:tcBorders>
            <w:vAlign w:val="center"/>
            <w:hideMark/>
          </w:tcPr>
          <w:p w14:paraId="7A0EFA9E" w14:textId="77777777" w:rsidR="001A591E" w:rsidRPr="00515436" w:rsidRDefault="001A591E">
            <w:pPr>
              <w:widowControl/>
              <w:jc w:val="left"/>
              <w:rPr>
                <w:rFonts w:ascii="仿宋_GB2312" w:eastAsia="仿宋_GB2312" w:hAnsi="仿宋" w:cs="仿宋"/>
                <w:bCs/>
                <w:iCs/>
                <w:color w:val="000000" w:themeColor="text1"/>
                <w:sz w:val="24"/>
              </w:rPr>
            </w:pPr>
          </w:p>
        </w:tc>
        <w:tc>
          <w:tcPr>
            <w:tcW w:w="5633" w:type="dxa"/>
            <w:tcBorders>
              <w:top w:val="single" w:sz="4" w:space="0" w:color="auto"/>
              <w:left w:val="nil"/>
              <w:bottom w:val="single" w:sz="4" w:space="0" w:color="auto"/>
              <w:right w:val="single" w:sz="4" w:space="0" w:color="auto"/>
            </w:tcBorders>
            <w:shd w:val="clear" w:color="auto" w:fill="FFFFFF"/>
            <w:vAlign w:val="center"/>
            <w:hideMark/>
          </w:tcPr>
          <w:p w14:paraId="2BB1830D" w14:textId="77777777" w:rsidR="001A591E" w:rsidRPr="00515436" w:rsidRDefault="001A591E">
            <w:pPr>
              <w:pStyle w:val="1"/>
              <w:widowControl/>
              <w:spacing w:line="276" w:lineRule="auto"/>
              <w:ind w:firstLineChars="0" w:firstLine="0"/>
              <w:rPr>
                <w:rFonts w:ascii="仿宋_GB2312" w:eastAsia="仿宋_GB2312" w:hAnsi="仿宋" w:cs="仿宋"/>
                <w:bCs/>
                <w:iCs/>
                <w:color w:val="000000" w:themeColor="text1"/>
                <w:sz w:val="24"/>
                <w:lang w:val="zh-CN"/>
              </w:rPr>
            </w:pPr>
            <w:r w:rsidRPr="00515436">
              <w:rPr>
                <w:rFonts w:ascii="仿宋_GB2312" w:eastAsia="仿宋_GB2312" w:hAnsi="仿宋" w:cs="仿宋" w:hint="eastAsia"/>
                <w:bCs/>
                <w:iCs/>
                <w:color w:val="000000" w:themeColor="text1"/>
                <w:sz w:val="24"/>
                <w:lang w:val="zh-CN"/>
              </w:rPr>
              <w:t>保修期：保修期仅满足招标要求（三年）不得分；保修期每超过采购文件要求一年的加2分，但加分最多不超过4分。</w:t>
            </w:r>
          </w:p>
        </w:tc>
        <w:tc>
          <w:tcPr>
            <w:tcW w:w="689" w:type="dxa"/>
            <w:vMerge/>
            <w:tcBorders>
              <w:top w:val="single" w:sz="4" w:space="0" w:color="auto"/>
              <w:left w:val="nil"/>
              <w:bottom w:val="single" w:sz="4" w:space="0" w:color="auto"/>
              <w:right w:val="single" w:sz="4" w:space="0" w:color="auto"/>
            </w:tcBorders>
            <w:vAlign w:val="center"/>
            <w:hideMark/>
          </w:tcPr>
          <w:p w14:paraId="53FD42BE" w14:textId="77777777" w:rsidR="001A591E" w:rsidRPr="00515436" w:rsidRDefault="001A591E">
            <w:pPr>
              <w:widowControl/>
              <w:jc w:val="left"/>
              <w:rPr>
                <w:rFonts w:ascii="仿宋_GB2312" w:eastAsia="仿宋_GB2312" w:hAnsi="仿宋" w:cs="仿宋"/>
                <w:bCs/>
                <w:iCs/>
                <w:color w:val="000000" w:themeColor="text1"/>
                <w:sz w:val="24"/>
              </w:rPr>
            </w:pPr>
          </w:p>
        </w:tc>
      </w:tr>
      <w:tr w:rsidR="00515436" w:rsidRPr="00515436" w14:paraId="24C5FDA8" w14:textId="77777777" w:rsidTr="00A34EB4">
        <w:trPr>
          <w:trHeight w:val="411"/>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463FDCD3" w14:textId="77777777" w:rsidR="001A591E" w:rsidRPr="00515436" w:rsidRDefault="001A591E">
            <w:pPr>
              <w:widowControl/>
              <w:jc w:val="left"/>
              <w:rPr>
                <w:rFonts w:ascii="仿宋_GB2312" w:eastAsia="仿宋_GB2312" w:hAnsi="仿宋" w:cs="仿宋"/>
                <w:bCs/>
                <w:iCs/>
                <w:color w:val="000000" w:themeColor="text1"/>
                <w:sz w:val="24"/>
              </w:rPr>
            </w:pPr>
          </w:p>
        </w:tc>
        <w:tc>
          <w:tcPr>
            <w:tcW w:w="1899" w:type="dxa"/>
            <w:vMerge/>
            <w:tcBorders>
              <w:top w:val="single" w:sz="4" w:space="0" w:color="auto"/>
              <w:left w:val="nil"/>
              <w:bottom w:val="single" w:sz="4" w:space="0" w:color="auto"/>
              <w:right w:val="single" w:sz="4" w:space="0" w:color="auto"/>
            </w:tcBorders>
            <w:vAlign w:val="center"/>
            <w:hideMark/>
          </w:tcPr>
          <w:p w14:paraId="1B07749B" w14:textId="77777777" w:rsidR="001A591E" w:rsidRPr="00515436" w:rsidRDefault="001A591E">
            <w:pPr>
              <w:widowControl/>
              <w:jc w:val="left"/>
              <w:rPr>
                <w:rFonts w:ascii="仿宋_GB2312" w:eastAsia="仿宋_GB2312" w:hAnsi="仿宋" w:cs="仿宋"/>
                <w:bCs/>
                <w:iCs/>
                <w:color w:val="000000" w:themeColor="text1"/>
                <w:sz w:val="24"/>
              </w:rPr>
            </w:pPr>
          </w:p>
        </w:tc>
        <w:tc>
          <w:tcPr>
            <w:tcW w:w="5633" w:type="dxa"/>
            <w:tcBorders>
              <w:top w:val="single" w:sz="4" w:space="0" w:color="auto"/>
              <w:left w:val="nil"/>
              <w:bottom w:val="single" w:sz="4" w:space="0" w:color="auto"/>
              <w:right w:val="single" w:sz="4" w:space="0" w:color="auto"/>
            </w:tcBorders>
            <w:shd w:val="clear" w:color="auto" w:fill="FFFFFF"/>
            <w:vAlign w:val="center"/>
            <w:hideMark/>
          </w:tcPr>
          <w:p w14:paraId="08110BA5" w14:textId="5462FDFA" w:rsidR="001A591E" w:rsidRPr="00515436" w:rsidRDefault="001A591E">
            <w:pPr>
              <w:pStyle w:val="1"/>
              <w:widowControl/>
              <w:spacing w:line="276" w:lineRule="auto"/>
              <w:ind w:firstLineChars="0" w:firstLine="0"/>
              <w:rPr>
                <w:rFonts w:ascii="仿宋_GB2312" w:eastAsia="仿宋_GB2312" w:hAnsi="仿宋" w:cs="仿宋"/>
                <w:bCs/>
                <w:iCs/>
                <w:color w:val="000000" w:themeColor="text1"/>
                <w:sz w:val="24"/>
                <w:lang w:val="zh-CN"/>
              </w:rPr>
            </w:pPr>
            <w:r w:rsidRPr="00515436">
              <w:rPr>
                <w:rFonts w:ascii="仿宋_GB2312" w:eastAsia="仿宋_GB2312" w:hAnsi="仿宋" w:cs="仿宋" w:hint="eastAsia"/>
                <w:bCs/>
                <w:iCs/>
                <w:color w:val="000000" w:themeColor="text1"/>
                <w:sz w:val="24"/>
                <w:lang w:val="zh-CN"/>
              </w:rPr>
              <w:t>按其后期承诺培训、维保服务等方面进行打分。优于项目需求的得</w:t>
            </w:r>
            <w:r w:rsidR="00C87D2E" w:rsidRPr="00515436">
              <w:rPr>
                <w:rFonts w:ascii="仿宋_GB2312" w:eastAsia="仿宋_GB2312" w:hAnsi="仿宋" w:cs="仿宋" w:hint="eastAsia"/>
                <w:bCs/>
                <w:iCs/>
                <w:color w:val="000000" w:themeColor="text1"/>
                <w:sz w:val="24"/>
                <w:lang w:val="zh-CN"/>
              </w:rPr>
              <w:t>3.0-2.1</w:t>
            </w:r>
            <w:r w:rsidRPr="00515436">
              <w:rPr>
                <w:rFonts w:ascii="仿宋_GB2312" w:eastAsia="仿宋_GB2312" w:hAnsi="仿宋" w:cs="仿宋" w:hint="eastAsia"/>
                <w:bCs/>
                <w:iCs/>
                <w:color w:val="000000" w:themeColor="text1"/>
                <w:sz w:val="24"/>
                <w:lang w:val="zh-CN"/>
              </w:rPr>
              <w:t>分，符合项目需求的得2.0-1.1分，部分符合项目需求的得</w:t>
            </w:r>
            <w:r w:rsidR="00C87D2E" w:rsidRPr="00515436">
              <w:rPr>
                <w:rFonts w:ascii="仿宋_GB2312" w:eastAsia="仿宋_GB2312" w:hAnsi="仿宋" w:cs="仿宋" w:hint="eastAsia"/>
                <w:bCs/>
                <w:iCs/>
                <w:color w:val="000000" w:themeColor="text1"/>
                <w:sz w:val="24"/>
                <w:lang w:val="zh-CN"/>
              </w:rPr>
              <w:t>1.0-0.1</w:t>
            </w:r>
            <w:r w:rsidRPr="00515436">
              <w:rPr>
                <w:rFonts w:ascii="仿宋_GB2312" w:eastAsia="仿宋_GB2312" w:hAnsi="仿宋" w:cs="仿宋" w:hint="eastAsia"/>
                <w:bCs/>
                <w:iCs/>
                <w:color w:val="000000" w:themeColor="text1"/>
                <w:sz w:val="24"/>
                <w:lang w:val="zh-CN"/>
              </w:rPr>
              <w:t>分，不符合或不提供不得分。</w:t>
            </w:r>
          </w:p>
        </w:tc>
        <w:tc>
          <w:tcPr>
            <w:tcW w:w="689" w:type="dxa"/>
            <w:vMerge/>
            <w:tcBorders>
              <w:top w:val="single" w:sz="4" w:space="0" w:color="auto"/>
              <w:left w:val="nil"/>
              <w:bottom w:val="single" w:sz="4" w:space="0" w:color="auto"/>
              <w:right w:val="single" w:sz="4" w:space="0" w:color="auto"/>
            </w:tcBorders>
            <w:vAlign w:val="center"/>
            <w:hideMark/>
          </w:tcPr>
          <w:p w14:paraId="10F8684D" w14:textId="77777777" w:rsidR="001A591E" w:rsidRPr="00515436" w:rsidRDefault="001A591E">
            <w:pPr>
              <w:widowControl/>
              <w:jc w:val="left"/>
              <w:rPr>
                <w:rFonts w:ascii="仿宋_GB2312" w:eastAsia="仿宋_GB2312" w:hAnsi="仿宋" w:cs="仿宋"/>
                <w:bCs/>
                <w:iCs/>
                <w:color w:val="000000" w:themeColor="text1"/>
                <w:sz w:val="24"/>
              </w:rPr>
            </w:pPr>
          </w:p>
        </w:tc>
      </w:tr>
      <w:tr w:rsidR="00515436" w:rsidRPr="00515436" w14:paraId="64BC05C4" w14:textId="77777777" w:rsidTr="00A34EB4">
        <w:trPr>
          <w:trHeight w:val="1550"/>
        </w:trPr>
        <w:tc>
          <w:tcPr>
            <w:tcW w:w="674" w:type="dxa"/>
            <w:tcBorders>
              <w:top w:val="single" w:sz="4" w:space="0" w:color="auto"/>
              <w:left w:val="single" w:sz="4" w:space="0" w:color="auto"/>
              <w:bottom w:val="single" w:sz="4" w:space="0" w:color="auto"/>
              <w:right w:val="single" w:sz="4" w:space="0" w:color="auto"/>
            </w:tcBorders>
            <w:vAlign w:val="center"/>
            <w:hideMark/>
          </w:tcPr>
          <w:p w14:paraId="5AA0EBE6" w14:textId="77777777" w:rsidR="001A591E" w:rsidRPr="00515436" w:rsidRDefault="001A591E">
            <w:pPr>
              <w:spacing w:line="288" w:lineRule="auto"/>
              <w:jc w:val="center"/>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5</w:t>
            </w:r>
          </w:p>
        </w:tc>
        <w:tc>
          <w:tcPr>
            <w:tcW w:w="1899" w:type="dxa"/>
            <w:tcBorders>
              <w:top w:val="single" w:sz="4" w:space="0" w:color="auto"/>
              <w:left w:val="nil"/>
              <w:bottom w:val="single" w:sz="4" w:space="0" w:color="auto"/>
              <w:right w:val="single" w:sz="4" w:space="0" w:color="auto"/>
            </w:tcBorders>
            <w:vAlign w:val="center"/>
            <w:hideMark/>
          </w:tcPr>
          <w:p w14:paraId="6A86B689" w14:textId="77777777" w:rsidR="001A591E" w:rsidRPr="00515436" w:rsidRDefault="001A591E">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LED设备演示</w:t>
            </w:r>
          </w:p>
        </w:tc>
        <w:tc>
          <w:tcPr>
            <w:tcW w:w="5633" w:type="dxa"/>
            <w:tcBorders>
              <w:top w:val="single" w:sz="4" w:space="0" w:color="auto"/>
              <w:left w:val="nil"/>
              <w:bottom w:val="single" w:sz="4" w:space="0" w:color="auto"/>
              <w:right w:val="single" w:sz="4" w:space="0" w:color="auto"/>
            </w:tcBorders>
            <w:shd w:val="clear" w:color="auto" w:fill="FFFFFF"/>
            <w:vAlign w:val="center"/>
            <w:hideMark/>
          </w:tcPr>
          <w:p w14:paraId="76852FB4" w14:textId="77777777" w:rsidR="003B14D7" w:rsidRPr="003B14D7" w:rsidRDefault="003B14D7" w:rsidP="003B14D7">
            <w:pPr>
              <w:spacing w:line="440" w:lineRule="exact"/>
              <w:rPr>
                <w:rFonts w:ascii="仿宋_GB2312" w:eastAsia="仿宋_GB2312" w:hAnsi="仿宋" w:cs="仿宋_GB2312"/>
                <w:color w:val="000000" w:themeColor="text1"/>
                <w:kern w:val="0"/>
                <w:sz w:val="24"/>
                <w:lang w:val="zh-CN"/>
              </w:rPr>
            </w:pPr>
            <w:r w:rsidRPr="003B14D7">
              <w:rPr>
                <w:rFonts w:ascii="仿宋_GB2312" w:eastAsia="仿宋_GB2312" w:hAnsi="宋体" w:hint="eastAsia"/>
                <w:b/>
                <w:color w:val="000000" w:themeColor="text1"/>
                <w:sz w:val="24"/>
              </w:rPr>
              <w:t>演示(讲解)：</w:t>
            </w:r>
            <w:r w:rsidRPr="003B14D7">
              <w:rPr>
                <w:rFonts w:ascii="仿宋_GB2312" w:eastAsia="仿宋_GB2312" w:hAnsi="仿宋" w:cs="仿宋_GB2312" w:hint="eastAsia"/>
                <w:color w:val="000000" w:themeColor="text1"/>
                <w:kern w:val="0"/>
                <w:sz w:val="24"/>
                <w:lang w:val="zh-CN"/>
              </w:rPr>
              <w:t>在评标时安排每个投标人进行远程演示，</w:t>
            </w:r>
            <w:r w:rsidRPr="003B14D7">
              <w:rPr>
                <w:rFonts w:ascii="仿宋_GB2312" w:eastAsia="仿宋_GB2312" w:hAnsi="仿宋" w:cs="仿宋_GB2312" w:hint="eastAsia"/>
                <w:color w:val="000000" w:themeColor="text1"/>
                <w:sz w:val="24"/>
              </w:rPr>
              <w:t>演示</w:t>
            </w:r>
            <w:r w:rsidRPr="003B14D7">
              <w:rPr>
                <w:rFonts w:ascii="仿宋_GB2312" w:eastAsia="仿宋_GB2312" w:hAnsi="仿宋" w:cs="仿宋_GB2312" w:hint="eastAsia"/>
                <w:color w:val="000000" w:themeColor="text1"/>
                <w:kern w:val="0"/>
                <w:sz w:val="24"/>
                <w:lang w:val="zh-CN"/>
              </w:rPr>
              <w:t>后按要求解答评标委员会的提问。</w:t>
            </w:r>
          </w:p>
          <w:p w14:paraId="273B8D8E" w14:textId="0FFC7F06" w:rsidR="003B14D7" w:rsidRPr="00515436" w:rsidRDefault="003B14D7" w:rsidP="003B14D7">
            <w:pPr>
              <w:spacing w:line="288" w:lineRule="auto"/>
              <w:rPr>
                <w:rFonts w:ascii="仿宋_GB2312" w:eastAsia="仿宋_GB2312" w:hAnsi="仿宋" w:cs="仿宋"/>
                <w:bCs/>
                <w:iCs/>
                <w:color w:val="000000" w:themeColor="text1"/>
                <w:sz w:val="24"/>
              </w:rPr>
            </w:pPr>
            <w:r w:rsidRPr="003B14D7">
              <w:rPr>
                <w:rFonts w:ascii="仿宋_GB2312" w:eastAsia="仿宋_GB2312" w:hAnsi="仿宋" w:cs="仿宋_GB2312" w:hint="eastAsia"/>
                <w:b/>
                <w:color w:val="000000" w:themeColor="text1"/>
                <w:kern w:val="0"/>
                <w:sz w:val="24"/>
                <w:lang w:val="zh-CN"/>
              </w:rPr>
              <w:t>演示设备：</w:t>
            </w:r>
            <w:r w:rsidRPr="003B14D7">
              <w:rPr>
                <w:rFonts w:ascii="仿宋_GB2312" w:eastAsia="仿宋_GB2312" w:hAnsi="仿宋_GB2312" w:cs="仿宋_GB2312" w:hint="eastAsia"/>
                <w:color w:val="000000" w:themeColor="text1"/>
                <w:sz w:val="24"/>
              </w:rPr>
              <w:t>演示所需设备由投标人自行准备</w:t>
            </w:r>
            <w:r>
              <w:rPr>
                <w:rFonts w:ascii="仿宋_GB2312" w:eastAsia="仿宋_GB2312" w:hAnsi="仿宋_GB2312" w:cs="仿宋_GB2312" w:hint="eastAsia"/>
                <w:color w:val="000000" w:themeColor="text1"/>
                <w:sz w:val="24"/>
              </w:rPr>
              <w:t>，</w:t>
            </w:r>
            <w:r w:rsidRPr="00515436">
              <w:rPr>
                <w:rFonts w:ascii="仿宋_GB2312" w:eastAsia="仿宋_GB2312" w:hAnsi="仿宋" w:cs="仿宋" w:hint="eastAsia"/>
                <w:bCs/>
                <w:iCs/>
                <w:color w:val="000000" w:themeColor="text1"/>
                <w:sz w:val="24"/>
              </w:rPr>
              <w:t>投标人须自行准备一只符合参数要求的室内LED显示屏，规格640*480MM显示屏，一台视频处理器和一台发送卡进行演示，品牌和型号必须和投标文件中描述的一一对应</w:t>
            </w:r>
            <w:r>
              <w:rPr>
                <w:rFonts w:ascii="仿宋_GB2312" w:eastAsia="仿宋_GB2312" w:hAnsi="仿宋" w:cs="仿宋" w:hint="eastAsia"/>
                <w:bCs/>
                <w:iCs/>
                <w:color w:val="000000" w:themeColor="text1"/>
                <w:sz w:val="24"/>
              </w:rPr>
              <w:t>。</w:t>
            </w:r>
            <w:r w:rsidRPr="00515436">
              <w:rPr>
                <w:rFonts w:ascii="仿宋_GB2312" w:eastAsia="仿宋_GB2312" w:hAnsi="仿宋" w:cs="仿宋" w:hint="eastAsia"/>
                <w:bCs/>
                <w:iCs/>
                <w:color w:val="000000" w:themeColor="text1"/>
                <w:sz w:val="24"/>
              </w:rPr>
              <w:t xml:space="preserve"> </w:t>
            </w:r>
          </w:p>
          <w:p w14:paraId="5B3D1108" w14:textId="13E3F48A" w:rsidR="003B14D7" w:rsidRPr="003B14D7" w:rsidRDefault="003B14D7" w:rsidP="003B14D7">
            <w:pPr>
              <w:spacing w:line="440" w:lineRule="exact"/>
              <w:rPr>
                <w:rFonts w:ascii="仿宋_GB2312" w:eastAsia="仿宋_GB2312" w:hAnsi="仿宋" w:cs="仿宋_GB2312"/>
                <w:color w:val="000000" w:themeColor="text1"/>
                <w:kern w:val="0"/>
                <w:sz w:val="24"/>
                <w:lang w:val="zh-CN"/>
              </w:rPr>
            </w:pPr>
            <w:r w:rsidRPr="003B14D7">
              <w:rPr>
                <w:rFonts w:ascii="仿宋_GB2312" w:eastAsia="仿宋_GB2312" w:hAnsi="仿宋" w:cs="仿宋_GB2312" w:hint="eastAsia"/>
                <w:b/>
                <w:color w:val="000000" w:themeColor="text1"/>
                <w:kern w:val="0"/>
                <w:sz w:val="24"/>
                <w:lang w:val="zh-CN"/>
              </w:rPr>
              <w:t>演示时间：</w:t>
            </w:r>
            <w:r w:rsidRPr="003B14D7">
              <w:rPr>
                <w:rFonts w:ascii="仿宋_GB2312" w:eastAsia="仿宋_GB2312" w:hAnsi="仿宋" w:cs="仿宋_GB2312" w:hint="eastAsia"/>
                <w:color w:val="000000" w:themeColor="text1"/>
                <w:kern w:val="0"/>
                <w:sz w:val="24"/>
                <w:lang w:val="zh-CN"/>
              </w:rPr>
              <w:t>每个投标人演示开始前的调试准备时间不超过15分钟，演示时间不超过</w:t>
            </w:r>
            <w:r>
              <w:rPr>
                <w:rFonts w:ascii="仿宋_GB2312" w:eastAsia="仿宋_GB2312" w:hAnsi="仿宋" w:cs="仿宋_GB2312"/>
                <w:color w:val="000000" w:themeColor="text1"/>
                <w:kern w:val="0"/>
                <w:sz w:val="24"/>
                <w:lang w:val="zh-CN"/>
              </w:rPr>
              <w:t>20</w:t>
            </w:r>
            <w:r w:rsidRPr="003B14D7">
              <w:rPr>
                <w:rFonts w:ascii="仿宋_GB2312" w:eastAsia="仿宋_GB2312" w:hAnsi="仿宋" w:cs="仿宋_GB2312" w:hint="eastAsia"/>
                <w:color w:val="000000" w:themeColor="text1"/>
                <w:kern w:val="0"/>
                <w:sz w:val="24"/>
                <w:lang w:val="zh-CN"/>
              </w:rPr>
              <w:t>分钟，</w:t>
            </w:r>
            <w:r w:rsidRPr="003B14D7">
              <w:rPr>
                <w:rFonts w:ascii="仿宋_GB2312" w:eastAsia="仿宋_GB2312" w:hAnsi="仿宋_GB2312" w:cs="仿宋_GB2312" w:hint="eastAsia"/>
                <w:color w:val="000000" w:themeColor="text1"/>
                <w:sz w:val="24"/>
              </w:rPr>
              <w:t>不包含评委提问解答时间。</w:t>
            </w:r>
            <w:r>
              <w:rPr>
                <w:rFonts w:ascii="仿宋_GB2312" w:eastAsia="仿宋_GB2312" w:hAnsi="仿宋" w:cs="仿宋" w:hint="eastAsia"/>
                <w:bCs/>
                <w:iCs/>
                <w:color w:val="000000" w:themeColor="text1"/>
                <w:sz w:val="24"/>
              </w:rPr>
              <w:t>每项满足得2</w:t>
            </w:r>
            <w:r>
              <w:rPr>
                <w:rFonts w:ascii="仿宋_GB2312" w:eastAsia="仿宋_GB2312" w:hAnsi="仿宋" w:cs="仿宋"/>
                <w:bCs/>
                <w:iCs/>
                <w:color w:val="000000" w:themeColor="text1"/>
                <w:sz w:val="24"/>
              </w:rPr>
              <w:t>.5</w:t>
            </w:r>
            <w:r>
              <w:rPr>
                <w:rFonts w:ascii="仿宋_GB2312" w:eastAsia="仿宋_GB2312" w:hAnsi="仿宋" w:cs="仿宋" w:hint="eastAsia"/>
                <w:bCs/>
                <w:iCs/>
                <w:color w:val="000000" w:themeColor="text1"/>
                <w:sz w:val="24"/>
              </w:rPr>
              <w:t>分，不满足不得分，</w:t>
            </w:r>
            <w:r w:rsidRPr="00515436">
              <w:rPr>
                <w:rFonts w:ascii="仿宋_GB2312" w:eastAsia="仿宋_GB2312" w:hAnsi="仿宋" w:cs="仿宋" w:hint="eastAsia"/>
                <w:bCs/>
                <w:iCs/>
                <w:color w:val="000000" w:themeColor="text1"/>
                <w:sz w:val="24"/>
              </w:rPr>
              <w:t>仅以PPT形式讲解或没有演示的不得分。</w:t>
            </w:r>
          </w:p>
          <w:p w14:paraId="524E4633" w14:textId="766B6752" w:rsidR="001A591E" w:rsidRPr="00515436" w:rsidRDefault="007B2625">
            <w:pPr>
              <w:spacing w:line="288" w:lineRule="auto"/>
              <w:rPr>
                <w:rFonts w:ascii="仿宋_GB2312" w:eastAsia="仿宋_GB2312" w:hAnsi="仿宋" w:cs="仿宋"/>
                <w:bCs/>
                <w:iCs/>
                <w:color w:val="000000" w:themeColor="text1"/>
                <w:sz w:val="24"/>
              </w:rPr>
            </w:pPr>
            <w:r>
              <w:rPr>
                <w:rFonts w:ascii="仿宋_GB2312" w:eastAsia="仿宋_GB2312" w:hAnsi="仿宋" w:cs="仿宋"/>
                <w:bCs/>
                <w:iCs/>
                <w:color w:val="000000" w:themeColor="text1"/>
                <w:sz w:val="24"/>
              </w:rPr>
              <w:t>1</w:t>
            </w:r>
            <w:r>
              <w:rPr>
                <w:rFonts w:ascii="仿宋_GB2312" w:eastAsia="仿宋_GB2312" w:hAnsi="仿宋" w:cs="仿宋" w:hint="eastAsia"/>
                <w:bCs/>
                <w:iCs/>
                <w:color w:val="000000" w:themeColor="text1"/>
                <w:sz w:val="24"/>
              </w:rPr>
              <w:t>、</w:t>
            </w:r>
            <w:r w:rsidR="001A591E" w:rsidRPr="00515436">
              <w:rPr>
                <w:rFonts w:ascii="仿宋_GB2312" w:eastAsia="仿宋_GB2312" w:hAnsi="仿宋" w:cs="仿宋" w:hint="eastAsia"/>
                <w:bCs/>
                <w:iCs/>
                <w:color w:val="000000" w:themeColor="text1"/>
                <w:sz w:val="24"/>
              </w:rPr>
              <w:t>LED信号处理设备可同时输入两路不同的信号源，一路播放视频源，一路显示电脑桌面，现场可通过触控平板远程自有切换信号源，分别在LED屏幕上显示，拔掉一路信号源可自动切换到另一路信号</w:t>
            </w:r>
          </w:p>
          <w:p w14:paraId="1FE7F06A" w14:textId="77777777" w:rsidR="001A591E" w:rsidRPr="00515436" w:rsidRDefault="001A591E">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屏幕调节测试，现场手动调节屏幕亮度和色温模式，根据操作便捷程度打分</w:t>
            </w:r>
          </w:p>
          <w:p w14:paraId="1FFEDCD7" w14:textId="1B24A588" w:rsidR="001A591E" w:rsidRPr="00515436" w:rsidRDefault="007B2625">
            <w:pPr>
              <w:spacing w:line="288" w:lineRule="auto"/>
              <w:rPr>
                <w:rFonts w:ascii="仿宋_GB2312" w:eastAsia="仿宋_GB2312" w:hAnsi="仿宋" w:cs="仿宋"/>
                <w:bCs/>
                <w:iCs/>
                <w:color w:val="000000" w:themeColor="text1"/>
                <w:sz w:val="24"/>
              </w:rPr>
            </w:pPr>
            <w:r>
              <w:rPr>
                <w:rFonts w:ascii="仿宋_GB2312" w:eastAsia="仿宋_GB2312" w:hAnsi="仿宋" w:cs="仿宋"/>
                <w:bCs/>
                <w:iCs/>
                <w:color w:val="000000" w:themeColor="text1"/>
                <w:sz w:val="24"/>
              </w:rPr>
              <w:t>2</w:t>
            </w:r>
            <w:r>
              <w:rPr>
                <w:rFonts w:ascii="仿宋_GB2312" w:eastAsia="仿宋_GB2312" w:hAnsi="仿宋" w:cs="仿宋" w:hint="eastAsia"/>
                <w:bCs/>
                <w:iCs/>
                <w:color w:val="000000" w:themeColor="text1"/>
                <w:sz w:val="24"/>
              </w:rPr>
              <w:t>、</w:t>
            </w:r>
            <w:r w:rsidR="001A591E" w:rsidRPr="00515436">
              <w:rPr>
                <w:rFonts w:ascii="仿宋_GB2312" w:eastAsia="仿宋_GB2312" w:hAnsi="仿宋" w:cs="仿宋" w:hint="eastAsia"/>
                <w:bCs/>
                <w:iCs/>
                <w:color w:val="000000" w:themeColor="text1"/>
                <w:sz w:val="24"/>
              </w:rPr>
              <w:t>屏幕自检测试，LED显示屏分别显示全红，全绿，全蓝，观看整屏的一致性，根据操作便捷程度打分</w:t>
            </w:r>
          </w:p>
          <w:p w14:paraId="0F6ADEC7" w14:textId="77777777" w:rsidR="001A591E" w:rsidRPr="00515436" w:rsidRDefault="001A591E">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是否具备图像增强功能，能否改善屏幕的图像显示效果</w:t>
            </w:r>
          </w:p>
          <w:p w14:paraId="11F13463" w14:textId="21D67134" w:rsidR="001A591E" w:rsidRPr="00515436" w:rsidRDefault="007B2625">
            <w:pPr>
              <w:spacing w:line="288" w:lineRule="auto"/>
              <w:rPr>
                <w:rFonts w:ascii="仿宋_GB2312" w:eastAsia="仿宋_GB2312" w:hAnsi="仿宋" w:cs="仿宋"/>
                <w:bCs/>
                <w:iCs/>
                <w:color w:val="000000" w:themeColor="text1"/>
                <w:sz w:val="24"/>
              </w:rPr>
            </w:pPr>
            <w:r>
              <w:rPr>
                <w:rFonts w:ascii="仿宋_GB2312" w:eastAsia="仿宋_GB2312" w:hAnsi="仿宋" w:cs="仿宋" w:hint="eastAsia"/>
                <w:bCs/>
                <w:iCs/>
                <w:color w:val="000000" w:themeColor="text1"/>
                <w:sz w:val="24"/>
              </w:rPr>
              <w:t>3、</w:t>
            </w:r>
            <w:r w:rsidR="001A591E" w:rsidRPr="00515436">
              <w:rPr>
                <w:rFonts w:ascii="仿宋_GB2312" w:eastAsia="仿宋_GB2312" w:hAnsi="仿宋" w:cs="仿宋" w:hint="eastAsia"/>
                <w:bCs/>
                <w:iCs/>
                <w:color w:val="000000" w:themeColor="text1"/>
                <w:sz w:val="24"/>
              </w:rPr>
              <w:t>观察信号源展示效果，画面播放流畅且电脑桌面</w:t>
            </w:r>
            <w:r w:rsidR="001A591E" w:rsidRPr="00515436">
              <w:rPr>
                <w:rFonts w:ascii="仿宋_GB2312" w:eastAsia="仿宋_GB2312" w:hAnsi="仿宋" w:cs="仿宋" w:hint="eastAsia"/>
                <w:bCs/>
                <w:iCs/>
                <w:color w:val="000000" w:themeColor="text1"/>
                <w:sz w:val="24"/>
              </w:rPr>
              <w:lastRenderedPageBreak/>
              <w:t>显示完整</w:t>
            </w:r>
          </w:p>
          <w:p w14:paraId="6D73875D" w14:textId="4315B796" w:rsidR="001A591E" w:rsidRPr="00515436" w:rsidRDefault="007B2625">
            <w:pPr>
              <w:spacing w:line="288" w:lineRule="auto"/>
              <w:rPr>
                <w:rFonts w:ascii="仿宋_GB2312" w:eastAsia="仿宋_GB2312" w:hAnsi="仿宋" w:cs="仿宋"/>
                <w:bCs/>
                <w:iCs/>
                <w:color w:val="000000" w:themeColor="text1"/>
                <w:sz w:val="24"/>
              </w:rPr>
            </w:pPr>
            <w:r>
              <w:rPr>
                <w:rFonts w:ascii="仿宋_GB2312" w:eastAsia="仿宋_GB2312" w:hAnsi="仿宋" w:cs="仿宋"/>
                <w:bCs/>
                <w:iCs/>
                <w:color w:val="000000" w:themeColor="text1"/>
                <w:sz w:val="24"/>
              </w:rPr>
              <w:t>4</w:t>
            </w:r>
            <w:r>
              <w:rPr>
                <w:rFonts w:ascii="仿宋_GB2312" w:eastAsia="仿宋_GB2312" w:hAnsi="仿宋" w:cs="仿宋" w:hint="eastAsia"/>
                <w:bCs/>
                <w:iCs/>
                <w:color w:val="000000" w:themeColor="text1"/>
                <w:sz w:val="24"/>
              </w:rPr>
              <w:t>、</w:t>
            </w:r>
            <w:r w:rsidR="001A591E" w:rsidRPr="00515436">
              <w:rPr>
                <w:rFonts w:ascii="仿宋_GB2312" w:eastAsia="仿宋_GB2312" w:hAnsi="仿宋" w:cs="仿宋" w:hint="eastAsia"/>
                <w:bCs/>
                <w:iCs/>
                <w:color w:val="000000" w:themeColor="text1"/>
                <w:sz w:val="24"/>
              </w:rPr>
              <w:t>断电后进行维护测试，现场更换1颗LED灯珠，更换时间60秒内完成</w:t>
            </w:r>
          </w:p>
        </w:tc>
        <w:tc>
          <w:tcPr>
            <w:tcW w:w="689" w:type="dxa"/>
            <w:tcBorders>
              <w:top w:val="single" w:sz="4" w:space="0" w:color="auto"/>
              <w:left w:val="nil"/>
              <w:bottom w:val="single" w:sz="4" w:space="0" w:color="auto"/>
              <w:right w:val="single" w:sz="4" w:space="0" w:color="auto"/>
            </w:tcBorders>
            <w:shd w:val="clear" w:color="auto" w:fill="FFFFFF"/>
            <w:vAlign w:val="center"/>
            <w:hideMark/>
          </w:tcPr>
          <w:p w14:paraId="041CECFB" w14:textId="77777777" w:rsidR="001A591E" w:rsidRPr="00515436" w:rsidRDefault="001A591E">
            <w:pPr>
              <w:spacing w:line="288" w:lineRule="auto"/>
              <w:jc w:val="center"/>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lastRenderedPageBreak/>
              <w:t>10</w:t>
            </w:r>
          </w:p>
        </w:tc>
      </w:tr>
      <w:tr w:rsidR="00515436" w:rsidRPr="00515436" w14:paraId="37DDBE12" w14:textId="77777777" w:rsidTr="00A34EB4">
        <w:trPr>
          <w:trHeight w:val="392"/>
        </w:trPr>
        <w:tc>
          <w:tcPr>
            <w:tcW w:w="674" w:type="dxa"/>
            <w:tcBorders>
              <w:top w:val="single" w:sz="4" w:space="0" w:color="auto"/>
              <w:left w:val="single" w:sz="4" w:space="0" w:color="auto"/>
              <w:bottom w:val="single" w:sz="4" w:space="0" w:color="auto"/>
              <w:right w:val="single" w:sz="4" w:space="0" w:color="auto"/>
            </w:tcBorders>
            <w:vAlign w:val="center"/>
            <w:hideMark/>
          </w:tcPr>
          <w:p w14:paraId="1C360CF8" w14:textId="77777777" w:rsidR="001A591E" w:rsidRPr="00515436" w:rsidRDefault="001A591E">
            <w:pPr>
              <w:spacing w:line="288" w:lineRule="auto"/>
              <w:jc w:val="center"/>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7</w:t>
            </w:r>
          </w:p>
        </w:tc>
        <w:tc>
          <w:tcPr>
            <w:tcW w:w="1899" w:type="dxa"/>
            <w:tcBorders>
              <w:top w:val="single" w:sz="4" w:space="0" w:color="auto"/>
              <w:left w:val="nil"/>
              <w:bottom w:val="single" w:sz="4" w:space="0" w:color="auto"/>
              <w:right w:val="single" w:sz="4" w:space="0" w:color="auto"/>
            </w:tcBorders>
            <w:vAlign w:val="center"/>
            <w:hideMark/>
          </w:tcPr>
          <w:p w14:paraId="609C349F" w14:textId="77777777" w:rsidR="001A591E" w:rsidRPr="00515436" w:rsidRDefault="001A591E">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投标文件的规范性</w:t>
            </w:r>
          </w:p>
        </w:tc>
        <w:tc>
          <w:tcPr>
            <w:tcW w:w="5633" w:type="dxa"/>
            <w:tcBorders>
              <w:top w:val="single" w:sz="4" w:space="0" w:color="auto"/>
              <w:left w:val="nil"/>
              <w:bottom w:val="single" w:sz="4" w:space="0" w:color="auto"/>
              <w:right w:val="single" w:sz="4" w:space="0" w:color="auto"/>
            </w:tcBorders>
            <w:shd w:val="clear" w:color="auto" w:fill="FFFFFF"/>
            <w:vAlign w:val="center"/>
            <w:hideMark/>
          </w:tcPr>
          <w:p w14:paraId="639BB03F" w14:textId="79EB14CD" w:rsidR="001A591E" w:rsidRPr="00515436" w:rsidRDefault="001A591E">
            <w:pPr>
              <w:spacing w:line="288" w:lineRule="auto"/>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根据投标文件内容是否完整、编排是否合理、资料提供是否齐全、文字综合表述是否清楚合理等进行打分，</w:t>
            </w:r>
            <w:r w:rsidR="00C87D2E" w:rsidRPr="00515436">
              <w:rPr>
                <w:rFonts w:ascii="仿宋_GB2312" w:eastAsia="仿宋_GB2312" w:hAnsi="仿宋" w:cs="仿宋" w:hint="eastAsia"/>
                <w:bCs/>
                <w:iCs/>
                <w:color w:val="000000" w:themeColor="text1"/>
                <w:sz w:val="24"/>
              </w:rPr>
              <w:t>2</w:t>
            </w:r>
            <w:r w:rsidRPr="00515436">
              <w:rPr>
                <w:rFonts w:ascii="仿宋_GB2312" w:eastAsia="仿宋_GB2312" w:hAnsi="仿宋" w:cs="仿宋" w:hint="eastAsia"/>
                <w:bCs/>
                <w:iCs/>
                <w:color w:val="000000" w:themeColor="text1"/>
                <w:sz w:val="24"/>
              </w:rPr>
              <w:t>.0-0.1分。</w:t>
            </w:r>
          </w:p>
        </w:tc>
        <w:tc>
          <w:tcPr>
            <w:tcW w:w="689" w:type="dxa"/>
            <w:tcBorders>
              <w:top w:val="single" w:sz="4" w:space="0" w:color="auto"/>
              <w:left w:val="nil"/>
              <w:bottom w:val="single" w:sz="4" w:space="0" w:color="auto"/>
              <w:right w:val="single" w:sz="4" w:space="0" w:color="auto"/>
            </w:tcBorders>
            <w:shd w:val="clear" w:color="auto" w:fill="FFFFFF"/>
            <w:vAlign w:val="center"/>
            <w:hideMark/>
          </w:tcPr>
          <w:p w14:paraId="66C53DB9" w14:textId="27F4C9F3" w:rsidR="001A591E" w:rsidRPr="00515436" w:rsidRDefault="00C87D2E">
            <w:pPr>
              <w:spacing w:line="288" w:lineRule="auto"/>
              <w:jc w:val="center"/>
              <w:rPr>
                <w:rFonts w:ascii="仿宋_GB2312" w:eastAsia="仿宋_GB2312" w:hAnsi="仿宋" w:cs="仿宋"/>
                <w:bCs/>
                <w:iCs/>
                <w:color w:val="000000" w:themeColor="text1"/>
                <w:sz w:val="24"/>
              </w:rPr>
            </w:pPr>
            <w:r w:rsidRPr="00515436">
              <w:rPr>
                <w:rFonts w:ascii="仿宋_GB2312" w:eastAsia="仿宋_GB2312" w:hAnsi="仿宋" w:cs="仿宋" w:hint="eastAsia"/>
                <w:bCs/>
                <w:iCs/>
                <w:color w:val="000000" w:themeColor="text1"/>
                <w:sz w:val="24"/>
              </w:rPr>
              <w:t>2</w:t>
            </w:r>
          </w:p>
        </w:tc>
      </w:tr>
    </w:tbl>
    <w:p w14:paraId="1EE8B667" w14:textId="2036C4E6" w:rsidR="001A64E9" w:rsidRPr="00910E1C" w:rsidRDefault="001A64E9" w:rsidP="001A64E9">
      <w:pPr>
        <w:spacing w:line="440" w:lineRule="exact"/>
        <w:rPr>
          <w:rFonts w:ascii="仿宋_GB2312" w:eastAsia="仿宋_GB2312" w:hAnsi="宋体"/>
          <w:b/>
          <w:bCs/>
          <w:iCs/>
          <w:sz w:val="24"/>
        </w:rPr>
      </w:pPr>
      <w:r w:rsidRPr="00910E1C">
        <w:rPr>
          <w:rFonts w:ascii="仿宋_GB2312" w:eastAsia="仿宋_GB2312" w:hAnsi="宋体" w:hint="eastAsia"/>
          <w:b/>
          <w:bCs/>
          <w:iCs/>
          <w:sz w:val="24"/>
        </w:rPr>
        <w:t>2.2价格分（</w:t>
      </w:r>
      <w:r>
        <w:rPr>
          <w:rFonts w:ascii="仿宋_GB2312" w:eastAsia="仿宋_GB2312" w:hAnsi="宋体"/>
          <w:b/>
          <w:bCs/>
          <w:iCs/>
          <w:sz w:val="24"/>
        </w:rPr>
        <w:t>40</w:t>
      </w:r>
      <w:r w:rsidRPr="00910E1C">
        <w:rPr>
          <w:rFonts w:ascii="仿宋_GB2312" w:eastAsia="仿宋_GB2312" w:hAnsi="宋体" w:hint="eastAsia"/>
          <w:b/>
          <w:bCs/>
          <w:iCs/>
          <w:sz w:val="24"/>
        </w:rPr>
        <w:t>分）</w:t>
      </w:r>
    </w:p>
    <w:p w14:paraId="60AA6070" w14:textId="77777777" w:rsidR="001A64E9" w:rsidRPr="00910E1C" w:rsidRDefault="001A64E9" w:rsidP="001A64E9">
      <w:pPr>
        <w:spacing w:line="440" w:lineRule="exact"/>
        <w:rPr>
          <w:rFonts w:ascii="仿宋_GB2312" w:eastAsia="仿宋_GB2312" w:hAnsi="宋体"/>
          <w:bCs/>
          <w:iCs/>
          <w:sz w:val="24"/>
        </w:rPr>
      </w:pPr>
      <w:r w:rsidRPr="00910E1C">
        <w:rPr>
          <w:rFonts w:ascii="仿宋_GB2312" w:eastAsia="仿宋_GB2312" w:hAnsi="宋体" w:hint="eastAsia"/>
          <w:bCs/>
          <w:iCs/>
          <w:sz w:val="24"/>
        </w:rPr>
        <w:t>2.2.1评标基准价：即满足招标文件要求且投标价格最低的投标报价为评标基准价，其价格分为满分。</w:t>
      </w:r>
    </w:p>
    <w:p w14:paraId="0342A36D" w14:textId="77777777" w:rsidR="001A64E9" w:rsidRPr="00910E1C" w:rsidRDefault="001A64E9" w:rsidP="001A64E9">
      <w:pPr>
        <w:spacing w:line="440" w:lineRule="exact"/>
        <w:rPr>
          <w:rFonts w:ascii="仿宋_GB2312" w:eastAsia="仿宋_GB2312" w:hAnsi="宋体"/>
          <w:bCs/>
          <w:iCs/>
          <w:sz w:val="24"/>
        </w:rPr>
      </w:pPr>
      <w:r w:rsidRPr="00910E1C">
        <w:rPr>
          <w:rFonts w:ascii="仿宋_GB2312" w:eastAsia="仿宋_GB2312" w:hAnsi="宋体" w:hint="eastAsia"/>
          <w:bCs/>
          <w:iCs/>
          <w:sz w:val="24"/>
        </w:rPr>
        <w:t>2.2.2其他投标人的价格分统一按照下列公式计算：</w:t>
      </w:r>
    </w:p>
    <w:p w14:paraId="2E842DF1" w14:textId="77777777" w:rsidR="001A64E9" w:rsidRPr="00910E1C" w:rsidRDefault="001A64E9" w:rsidP="001A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910E1C">
        <w:rPr>
          <w:rFonts w:ascii="仿宋_GB2312" w:eastAsia="仿宋_GB2312" w:hAnsi="宋体" w:hint="eastAsia"/>
          <w:bCs/>
          <w:iCs/>
          <w:sz w:val="24"/>
        </w:rPr>
        <w:t>投标报价得分=(评标基准价／投标报价)×价格权值×100</w:t>
      </w:r>
    </w:p>
    <w:p w14:paraId="1FE349E0" w14:textId="497FA73E" w:rsidR="001A64E9" w:rsidRPr="002A22BB" w:rsidRDefault="001A64E9" w:rsidP="001A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910E1C">
        <w:rPr>
          <w:rFonts w:ascii="仿宋_GB2312" w:eastAsia="仿宋_GB2312" w:hAnsi="宋体" w:hint="eastAsia"/>
          <w:bCs/>
          <w:iCs/>
          <w:sz w:val="24"/>
        </w:rPr>
        <w:t>即：投标报价得分=(评标基准价／投标报价)×</w:t>
      </w:r>
      <w:r>
        <w:rPr>
          <w:rFonts w:ascii="仿宋_GB2312" w:eastAsia="仿宋_GB2312" w:hAnsi="宋体"/>
          <w:bCs/>
          <w:iCs/>
          <w:sz w:val="24"/>
        </w:rPr>
        <w:t>40</w:t>
      </w:r>
    </w:p>
    <w:p w14:paraId="2EBCD75F" w14:textId="77777777" w:rsidR="00E72342" w:rsidRPr="001A64E9" w:rsidRDefault="00E72342">
      <w:pPr>
        <w:rPr>
          <w:rFonts w:ascii="仿宋_GB2312" w:eastAsia="仿宋_GB2312"/>
          <w:color w:val="000000" w:themeColor="text1"/>
          <w:sz w:val="24"/>
        </w:rPr>
      </w:pPr>
    </w:p>
    <w:sectPr w:rsidR="00E72342" w:rsidRPr="001A64E9" w:rsidSect="00E723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94215" w14:textId="77777777" w:rsidR="007A7C8E" w:rsidRDefault="007A7C8E" w:rsidP="001A591E">
      <w:r>
        <w:separator/>
      </w:r>
    </w:p>
  </w:endnote>
  <w:endnote w:type="continuationSeparator" w:id="0">
    <w:p w14:paraId="46D815AA" w14:textId="77777777" w:rsidR="007A7C8E" w:rsidRDefault="007A7C8E" w:rsidP="001A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C51CF" w14:textId="77777777" w:rsidR="007A7C8E" w:rsidRDefault="007A7C8E" w:rsidP="001A591E">
      <w:r>
        <w:separator/>
      </w:r>
    </w:p>
  </w:footnote>
  <w:footnote w:type="continuationSeparator" w:id="0">
    <w:p w14:paraId="500A455C" w14:textId="77777777" w:rsidR="007A7C8E" w:rsidRDefault="007A7C8E" w:rsidP="001A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591E"/>
    <w:rsid w:val="000D5B25"/>
    <w:rsid w:val="001A591E"/>
    <w:rsid w:val="001A64E9"/>
    <w:rsid w:val="003B14D7"/>
    <w:rsid w:val="004475DE"/>
    <w:rsid w:val="00515436"/>
    <w:rsid w:val="00603974"/>
    <w:rsid w:val="006E09D9"/>
    <w:rsid w:val="007A7C8E"/>
    <w:rsid w:val="007B2625"/>
    <w:rsid w:val="00846BDF"/>
    <w:rsid w:val="00894EDC"/>
    <w:rsid w:val="00A34EB4"/>
    <w:rsid w:val="00BE4E82"/>
    <w:rsid w:val="00C77A5C"/>
    <w:rsid w:val="00C87D2E"/>
    <w:rsid w:val="00D35ABE"/>
    <w:rsid w:val="00E571C2"/>
    <w:rsid w:val="00E72342"/>
    <w:rsid w:val="00FF6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E0C27"/>
  <w15:docId w15:val="{08BFA670-D192-4D21-B0FF-61139976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9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9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A591E"/>
    <w:rPr>
      <w:sz w:val="18"/>
      <w:szCs w:val="18"/>
    </w:rPr>
  </w:style>
  <w:style w:type="paragraph" w:styleId="a5">
    <w:name w:val="footer"/>
    <w:basedOn w:val="a"/>
    <w:link w:val="a6"/>
    <w:uiPriority w:val="99"/>
    <w:unhideWhenUsed/>
    <w:rsid w:val="001A59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A591E"/>
    <w:rPr>
      <w:sz w:val="18"/>
      <w:szCs w:val="18"/>
    </w:rPr>
  </w:style>
  <w:style w:type="paragraph" w:styleId="a7">
    <w:name w:val="Normal Indent"/>
    <w:basedOn w:val="a"/>
    <w:uiPriority w:val="99"/>
    <w:semiHidden/>
    <w:unhideWhenUsed/>
    <w:rsid w:val="001A591E"/>
    <w:pPr>
      <w:ind w:firstLineChars="200" w:firstLine="420"/>
    </w:pPr>
  </w:style>
  <w:style w:type="paragraph" w:styleId="a8">
    <w:name w:val="annotation text"/>
    <w:basedOn w:val="a"/>
    <w:link w:val="a9"/>
    <w:unhideWhenUsed/>
    <w:rsid w:val="001A591E"/>
    <w:pPr>
      <w:jc w:val="left"/>
    </w:pPr>
  </w:style>
  <w:style w:type="character" w:customStyle="1" w:styleId="a9">
    <w:name w:val="批注文字 字符"/>
    <w:basedOn w:val="a0"/>
    <w:link w:val="a8"/>
    <w:semiHidden/>
    <w:rsid w:val="001A591E"/>
    <w:rPr>
      <w:rFonts w:ascii="Times New Roman" w:eastAsia="宋体" w:hAnsi="Times New Roman" w:cs="Times New Roman"/>
      <w:szCs w:val="24"/>
    </w:rPr>
  </w:style>
  <w:style w:type="paragraph" w:styleId="aa">
    <w:name w:val="Body Text"/>
    <w:basedOn w:val="a"/>
    <w:link w:val="ab"/>
    <w:uiPriority w:val="99"/>
    <w:semiHidden/>
    <w:unhideWhenUsed/>
    <w:rsid w:val="001A591E"/>
    <w:pPr>
      <w:spacing w:after="120"/>
    </w:pPr>
  </w:style>
  <w:style w:type="character" w:customStyle="1" w:styleId="ab">
    <w:name w:val="正文文本 字符"/>
    <w:basedOn w:val="a0"/>
    <w:link w:val="aa"/>
    <w:uiPriority w:val="99"/>
    <w:semiHidden/>
    <w:rsid w:val="001A591E"/>
    <w:rPr>
      <w:rFonts w:ascii="Times New Roman" w:eastAsia="宋体" w:hAnsi="Times New Roman" w:cs="Times New Roman"/>
      <w:szCs w:val="24"/>
    </w:rPr>
  </w:style>
  <w:style w:type="paragraph" w:styleId="ac">
    <w:name w:val="Body Text First Indent"/>
    <w:basedOn w:val="aa"/>
    <w:link w:val="ad"/>
    <w:unhideWhenUsed/>
    <w:qFormat/>
    <w:rsid w:val="001A591E"/>
    <w:pPr>
      <w:ind w:firstLineChars="100" w:firstLine="420"/>
    </w:pPr>
  </w:style>
  <w:style w:type="character" w:customStyle="1" w:styleId="ad">
    <w:name w:val="正文文本首行缩进 字符"/>
    <w:basedOn w:val="ab"/>
    <w:link w:val="ac"/>
    <w:rsid w:val="001A591E"/>
    <w:rPr>
      <w:rFonts w:ascii="Times New Roman" w:eastAsia="宋体" w:hAnsi="Times New Roman" w:cs="Times New Roman"/>
      <w:szCs w:val="24"/>
    </w:rPr>
  </w:style>
  <w:style w:type="paragraph" w:styleId="ae">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next w:val="a7"/>
    <w:link w:val="af"/>
    <w:unhideWhenUsed/>
    <w:qFormat/>
    <w:rsid w:val="001A591E"/>
    <w:pPr>
      <w:adjustRightInd w:val="0"/>
    </w:pPr>
    <w:rPr>
      <w:rFonts w:ascii="宋体" w:hAnsi="Courier New"/>
      <w:kern w:val="0"/>
      <w:szCs w:val="20"/>
    </w:rPr>
  </w:style>
  <w:style w:type="character" w:customStyle="1" w:styleId="af">
    <w:name w:val="纯文本 字符"/>
    <w:aliases w:val="普通文字 Char Char 字符,普通文字 Char 字符,普通文字 字符,纯文本 Char Char 字符,普通文字 Char Char Char Char 字符,普通文字 Char Char Char 字符,小 字符,Texte 字符,正 文 1 字符,普通文字1 字符,普通文字2 字符,普通文字3 字符,普通文字4 字符,普通文字5 字符,普通文字6 字符,普通文字11 字符,普通文字21 字符,普通文字31 字符,普通文字41 字符,普通文字7 字符,标题1 Char 字符"/>
    <w:basedOn w:val="a0"/>
    <w:link w:val="ae"/>
    <w:qFormat/>
    <w:rsid w:val="001A591E"/>
    <w:rPr>
      <w:rFonts w:ascii="宋体" w:eastAsia="宋体" w:hAnsi="Courier New" w:cs="Times New Roman"/>
      <w:kern w:val="0"/>
      <w:szCs w:val="20"/>
    </w:rPr>
  </w:style>
  <w:style w:type="paragraph" w:customStyle="1" w:styleId="1">
    <w:name w:val="列表段落1"/>
    <w:basedOn w:val="a"/>
    <w:uiPriority w:val="99"/>
    <w:qFormat/>
    <w:rsid w:val="001A591E"/>
    <w:pPr>
      <w:ind w:firstLineChars="200" w:firstLine="420"/>
    </w:pPr>
    <w:rPr>
      <w:rFonts w:ascii="Calibri" w:hAnsi="Calibri"/>
    </w:rPr>
  </w:style>
  <w:style w:type="character" w:styleId="af0">
    <w:name w:val="annotation reference"/>
    <w:basedOn w:val="a0"/>
    <w:semiHidden/>
    <w:unhideWhenUsed/>
    <w:rsid w:val="001A591E"/>
    <w:rPr>
      <w:sz w:val="21"/>
      <w:szCs w:val="21"/>
    </w:rPr>
  </w:style>
  <w:style w:type="paragraph" w:styleId="af1">
    <w:name w:val="Balloon Text"/>
    <w:basedOn w:val="a"/>
    <w:link w:val="af2"/>
    <w:uiPriority w:val="99"/>
    <w:semiHidden/>
    <w:unhideWhenUsed/>
    <w:rsid w:val="001A591E"/>
    <w:rPr>
      <w:sz w:val="18"/>
      <w:szCs w:val="18"/>
    </w:rPr>
  </w:style>
  <w:style w:type="character" w:customStyle="1" w:styleId="af2">
    <w:name w:val="批注框文本 字符"/>
    <w:basedOn w:val="a0"/>
    <w:link w:val="af1"/>
    <w:uiPriority w:val="99"/>
    <w:semiHidden/>
    <w:rsid w:val="001A591E"/>
    <w:rPr>
      <w:rFonts w:ascii="Times New Roman" w:eastAsia="宋体" w:hAnsi="Times New Roman" w:cs="Times New Roman"/>
      <w:sz w:val="18"/>
      <w:szCs w:val="18"/>
    </w:rPr>
  </w:style>
  <w:style w:type="paragraph" w:styleId="af3">
    <w:name w:val="annotation subject"/>
    <w:basedOn w:val="a8"/>
    <w:next w:val="a8"/>
    <w:link w:val="af4"/>
    <w:uiPriority w:val="99"/>
    <w:semiHidden/>
    <w:unhideWhenUsed/>
    <w:rsid w:val="00603974"/>
    <w:rPr>
      <w:b/>
      <w:bCs/>
    </w:rPr>
  </w:style>
  <w:style w:type="character" w:customStyle="1" w:styleId="af4">
    <w:name w:val="批注主题 字符"/>
    <w:basedOn w:val="a9"/>
    <w:link w:val="af3"/>
    <w:uiPriority w:val="99"/>
    <w:semiHidden/>
    <w:rsid w:val="00603974"/>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66314">
      <w:bodyDiv w:val="1"/>
      <w:marLeft w:val="0"/>
      <w:marRight w:val="0"/>
      <w:marTop w:val="0"/>
      <w:marBottom w:val="0"/>
      <w:divBdr>
        <w:top w:val="none" w:sz="0" w:space="0" w:color="auto"/>
        <w:left w:val="none" w:sz="0" w:space="0" w:color="auto"/>
        <w:bottom w:val="none" w:sz="0" w:space="0" w:color="auto"/>
        <w:right w:val="none" w:sz="0" w:space="0" w:color="auto"/>
      </w:divBdr>
    </w:div>
    <w:div w:id="20645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dreamsummit</cp:lastModifiedBy>
  <cp:revision>14</cp:revision>
  <dcterms:created xsi:type="dcterms:W3CDTF">2020-10-07T13:14:00Z</dcterms:created>
  <dcterms:modified xsi:type="dcterms:W3CDTF">2020-10-14T08:32:00Z</dcterms:modified>
</cp:coreProperties>
</file>