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000000" w:themeColor="text1"/>
          <w:spacing w:val="-12"/>
          <w:sz w:val="48"/>
          <w:szCs w:val="48"/>
        </w:rPr>
      </w:pPr>
    </w:p>
    <w:p>
      <w:pPr>
        <w:jc w:val="center"/>
        <w:outlineLvl w:val="0"/>
        <w:rPr>
          <w:rFonts w:hint="eastAsia" w:ascii="隶书" w:eastAsia="隶书"/>
          <w:color w:val="000000" w:themeColor="text1"/>
          <w:sz w:val="48"/>
          <w:szCs w:val="48"/>
          <w:lang w:eastAsia="zh-CN"/>
        </w:rPr>
      </w:pPr>
      <w:r>
        <w:rPr>
          <w:rFonts w:hint="eastAsia" w:ascii="隶书" w:hAnsi="Arial" w:eastAsia="隶书" w:cs="Arial"/>
          <w:b/>
          <w:color w:val="000000" w:themeColor="text1"/>
          <w:spacing w:val="-12"/>
          <w:sz w:val="48"/>
          <w:szCs w:val="48"/>
          <w:lang w:eastAsia="zh-CN"/>
        </w:rPr>
        <w:t>绍兴文理学院附属医院洗涤服务招标项目</w:t>
      </w:r>
    </w:p>
    <w:p>
      <w:pPr>
        <w:outlineLvl w:val="0"/>
        <w:rPr>
          <w:rFonts w:ascii="隶书" w:eastAsia="隶书"/>
          <w:color w:val="000000" w:themeColor="text1"/>
          <w:sz w:val="44"/>
        </w:rPr>
      </w:pP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公</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开</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招</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标</w:t>
      </w:r>
    </w:p>
    <w:p>
      <w:pPr>
        <w:jc w:val="center"/>
        <w:outlineLvl w:val="0"/>
        <w:rPr>
          <w:rFonts w:ascii="隶书" w:eastAsia="隶书"/>
          <w:b/>
          <w:color w:val="000000" w:themeColor="text1"/>
          <w:sz w:val="72"/>
          <w:szCs w:val="72"/>
        </w:rPr>
      </w:pPr>
      <w:r>
        <w:rPr>
          <w:rFonts w:hint="eastAsia" w:ascii="隶书" w:eastAsia="隶书"/>
          <w:b/>
          <w:color w:val="000000" w:themeColor="text1"/>
          <w:sz w:val="72"/>
          <w:szCs w:val="72"/>
        </w:rPr>
        <w:t>文</w:t>
      </w:r>
    </w:p>
    <w:p>
      <w:pPr>
        <w:jc w:val="center"/>
        <w:outlineLvl w:val="0"/>
        <w:rPr>
          <w:rFonts w:ascii="隶书" w:eastAsia="隶书"/>
          <w:color w:val="000000" w:themeColor="text1"/>
          <w:sz w:val="44"/>
        </w:rPr>
      </w:pPr>
      <w:r>
        <w:rPr>
          <w:rFonts w:hint="eastAsia" w:ascii="隶书" w:eastAsia="隶书"/>
          <w:b/>
          <w:color w:val="000000" w:themeColor="text1"/>
          <w:sz w:val="72"/>
          <w:szCs w:val="72"/>
        </w:rPr>
        <w:t>件</w:t>
      </w:r>
    </w:p>
    <w:p>
      <w:pPr>
        <w:jc w:val="center"/>
        <w:outlineLvl w:val="0"/>
        <w:rPr>
          <w:rFonts w:ascii="隶书" w:eastAsia="隶书"/>
          <w:color w:val="000000" w:themeColor="text1"/>
          <w:sz w:val="44"/>
        </w:rPr>
      </w:pPr>
    </w:p>
    <w:p>
      <w:pPr>
        <w:outlineLvl w:val="0"/>
        <w:rPr>
          <w:rFonts w:ascii="隶书" w:eastAsia="隶书"/>
          <w:color w:val="000000" w:themeColor="text1"/>
          <w:sz w:val="44"/>
        </w:rPr>
      </w:pPr>
    </w:p>
    <w:p>
      <w:pPr>
        <w:jc w:val="center"/>
        <w:outlineLvl w:val="0"/>
        <w:rPr>
          <w:rFonts w:ascii="隶书" w:eastAsia="隶书"/>
          <w:color w:val="000000" w:themeColor="text1"/>
          <w:sz w:val="44"/>
        </w:rPr>
      </w:pPr>
    </w:p>
    <w:p>
      <w:pPr>
        <w:jc w:val="center"/>
        <w:rPr>
          <w:rFonts w:hint="eastAsia" w:ascii="隶书" w:eastAsia="隶书"/>
          <w:b/>
          <w:color w:val="000000" w:themeColor="text1"/>
          <w:sz w:val="28"/>
          <w:szCs w:val="28"/>
          <w:lang w:eastAsia="zh-CN"/>
        </w:rPr>
      </w:pPr>
      <w:r>
        <w:rPr>
          <w:rFonts w:hint="eastAsia" w:ascii="隶书" w:eastAsia="隶书"/>
          <w:b/>
          <w:color w:val="000000" w:themeColor="text1"/>
          <w:sz w:val="28"/>
          <w:szCs w:val="28"/>
        </w:rPr>
        <w:t>招标编号:</w:t>
      </w:r>
      <w:r>
        <w:rPr>
          <w:rFonts w:hint="eastAsia" w:ascii="隶书" w:eastAsia="隶书"/>
          <w:b/>
          <w:color w:val="000000" w:themeColor="text1"/>
          <w:sz w:val="28"/>
          <w:szCs w:val="28"/>
          <w:lang w:eastAsia="zh-CN"/>
        </w:rPr>
        <w:t>TYJZ2021019</w:t>
      </w:r>
    </w:p>
    <w:tbl>
      <w:tblPr>
        <w:tblStyle w:val="41"/>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rPr>
              <w:t>采购单</w:t>
            </w:r>
            <w:r>
              <w:rPr>
                <w:rFonts w:hint="eastAsia" w:ascii="隶书" w:hAnsi="宋体" w:eastAsia="隶书"/>
                <w:color w:val="000000" w:themeColor="text1"/>
                <w:spacing w:val="1"/>
                <w:kern w:val="0"/>
                <w:sz w:val="28"/>
                <w:szCs w:val="28"/>
              </w:rPr>
              <w:t>位</w:t>
            </w:r>
            <w:r>
              <w:rPr>
                <w:rFonts w:hint="eastAsia" w:ascii="隶书" w:hAnsi="宋体" w:eastAsia="隶书"/>
                <w:color w:val="000000" w:themeColor="text1"/>
                <w:sz w:val="28"/>
                <w:szCs w:val="28"/>
              </w:rPr>
              <w:t>：</w:t>
            </w:r>
          </w:p>
        </w:tc>
        <w:tc>
          <w:tcPr>
            <w:tcW w:w="5445"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12"/>
                <w:w w:val="93"/>
                <w:kern w:val="0"/>
                <w:sz w:val="28"/>
                <w:szCs w:val="28"/>
              </w:rPr>
              <w:t>采购代理机</w:t>
            </w:r>
            <w:r>
              <w:rPr>
                <w:rFonts w:hint="eastAsia" w:ascii="隶书" w:hAnsi="宋体" w:eastAsia="隶书"/>
                <w:color w:val="000000" w:themeColor="text1"/>
                <w:spacing w:val="0"/>
                <w:w w:val="93"/>
                <w:kern w:val="0"/>
                <w:sz w:val="28"/>
                <w:szCs w:val="28"/>
              </w:rPr>
              <w:t>构</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75"/>
                <w:kern w:val="0"/>
                <w:sz w:val="28"/>
                <w:szCs w:val="28"/>
                <w:fitText w:val="1680" w:id="0"/>
              </w:rPr>
              <w:t>监督单</w:t>
            </w:r>
            <w:r>
              <w:rPr>
                <w:rFonts w:hint="eastAsia" w:ascii="隶书" w:hAnsi="宋体" w:eastAsia="隶书"/>
                <w:color w:val="000000" w:themeColor="text1"/>
                <w:spacing w:val="15"/>
                <w:kern w:val="0"/>
                <w:sz w:val="28"/>
                <w:szCs w:val="28"/>
                <w:fitText w:val="1680" w:id="0"/>
              </w:rPr>
              <w:t>位</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000000" w:themeColor="text1"/>
                <w:sz w:val="28"/>
                <w:szCs w:val="28"/>
              </w:rPr>
            </w:pPr>
            <w:r>
              <w:rPr>
                <w:rFonts w:hint="eastAsia" w:ascii="隶书" w:eastAsia="隶书"/>
                <w:color w:val="000000" w:themeColor="text1"/>
                <w:sz w:val="28"/>
                <w:szCs w:val="28"/>
              </w:rPr>
              <w:t>二○二</w:t>
            </w:r>
            <w:r>
              <w:rPr>
                <w:rFonts w:hint="eastAsia" w:ascii="隶书" w:eastAsia="隶书"/>
                <w:color w:val="000000" w:themeColor="text1"/>
                <w:sz w:val="28"/>
                <w:szCs w:val="28"/>
                <w:lang w:eastAsia="zh-CN"/>
              </w:rPr>
              <w:t>一</w:t>
            </w:r>
            <w:r>
              <w:rPr>
                <w:rFonts w:hint="eastAsia" w:ascii="隶书" w:eastAsia="隶书"/>
                <w:color w:val="000000" w:themeColor="text1"/>
                <w:sz w:val="28"/>
                <w:szCs w:val="28"/>
              </w:rPr>
              <w:t>年</w:t>
            </w:r>
            <w:r>
              <w:rPr>
                <w:rFonts w:hint="eastAsia" w:ascii="隶书" w:eastAsia="隶书"/>
                <w:color w:val="000000" w:themeColor="text1"/>
                <w:sz w:val="28"/>
                <w:szCs w:val="28"/>
                <w:lang w:eastAsia="zh-CN"/>
              </w:rPr>
              <w:t>二</w:t>
            </w:r>
            <w:r>
              <w:rPr>
                <w:rFonts w:hint="eastAsia" w:ascii="隶书" w:eastAsia="隶书"/>
                <w:color w:val="000000" w:themeColor="text1"/>
                <w:sz w:val="28"/>
                <w:szCs w:val="28"/>
              </w:rPr>
              <w:t>月</w:t>
            </w:r>
          </w:p>
        </w:tc>
      </w:tr>
    </w:tbl>
    <w:p>
      <w:pPr>
        <w:jc w:val="center"/>
        <w:rPr>
          <w:rFonts w:ascii="隶书" w:eastAsia="隶书"/>
          <w:b/>
          <w:color w:val="000000" w:themeColor="text1"/>
          <w:sz w:val="44"/>
          <w:szCs w:val="44"/>
        </w:rPr>
      </w:pPr>
    </w:p>
    <w:p>
      <w:pPr>
        <w:pageBreakBefore/>
        <w:jc w:val="center"/>
        <w:rPr>
          <w:rFonts w:ascii="隶书" w:eastAsia="隶书"/>
          <w:b/>
          <w:color w:val="000000" w:themeColor="text1"/>
          <w:sz w:val="44"/>
          <w:szCs w:val="44"/>
        </w:rPr>
      </w:pPr>
    </w:p>
    <w:p>
      <w:pPr>
        <w:jc w:val="center"/>
        <w:rPr>
          <w:rFonts w:ascii="隶书" w:eastAsia="隶书"/>
          <w:b/>
          <w:color w:val="000000" w:themeColor="text1"/>
          <w:sz w:val="44"/>
          <w:szCs w:val="44"/>
        </w:rPr>
      </w:pPr>
    </w:p>
    <w:p>
      <w:pPr>
        <w:jc w:val="center"/>
        <w:rPr>
          <w:rFonts w:ascii="仿宋_GB2312" w:eastAsia="仿宋_GB2312"/>
          <w:b/>
          <w:color w:val="000000" w:themeColor="text1"/>
          <w:sz w:val="44"/>
          <w:szCs w:val="44"/>
        </w:rPr>
      </w:pPr>
      <w:r>
        <w:rPr>
          <w:rFonts w:hint="eastAsia" w:ascii="仿宋_GB2312" w:eastAsia="仿宋_GB2312"/>
          <w:b/>
          <w:color w:val="000000" w:themeColor="text1"/>
          <w:sz w:val="44"/>
          <w:szCs w:val="44"/>
        </w:rPr>
        <w:t>目录</w:t>
      </w:r>
    </w:p>
    <w:p>
      <w:pPr>
        <w:jc w:val="center"/>
        <w:rPr>
          <w:rFonts w:ascii="隶书" w:eastAsia="隶书"/>
          <w:b/>
          <w:color w:val="000000" w:themeColor="text1"/>
          <w:sz w:val="44"/>
          <w:szCs w:val="44"/>
        </w:rPr>
      </w:pPr>
    </w:p>
    <w:p>
      <w:pPr>
        <w:jc w:val="center"/>
        <w:rPr>
          <w:rFonts w:ascii="隶书" w:eastAsia="隶书"/>
          <w:color w:val="000000" w:themeColor="text1"/>
        </w:rPr>
      </w:pP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第六部分    投标文件及其附件格式</w:t>
      </w:r>
    </w:p>
    <w:p>
      <w:pPr>
        <w:snapToGrid w:val="0"/>
        <w:spacing w:line="480" w:lineRule="auto"/>
        <w:jc w:val="left"/>
        <w:rPr>
          <w:rFonts w:ascii="仿宋_GB2312" w:hAnsi="宋体" w:eastAsia="仿宋_GB2312"/>
          <w:color w:val="000000" w:themeColor="text1"/>
          <w:sz w:val="36"/>
          <w:szCs w:val="36"/>
        </w:rPr>
      </w:pPr>
    </w:p>
    <w:p>
      <w:pPr>
        <w:pageBreakBefore/>
        <w:widowControl/>
        <w:jc w:val="center"/>
        <w:rPr>
          <w:rFonts w:ascii="仿宋_GB2312" w:eastAsia="仿宋_GB2312"/>
          <w:b/>
          <w:color w:val="000000" w:themeColor="text1"/>
          <w:sz w:val="36"/>
          <w:szCs w:val="36"/>
        </w:rPr>
      </w:pPr>
      <w:r>
        <w:rPr>
          <w:rFonts w:hint="eastAsia" w:ascii="仿宋_GB2312" w:eastAsia="仿宋_GB2312"/>
          <w:b/>
          <w:color w:val="000000" w:themeColor="text1"/>
          <w:sz w:val="36"/>
          <w:szCs w:val="36"/>
        </w:rPr>
        <w:t>第一部分 招标公告</w:t>
      </w:r>
    </w:p>
    <w:tbl>
      <w:tblPr>
        <w:tblStyle w:val="41"/>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color w:val="000000" w:themeColor="text1"/>
              </w:rPr>
            </w:pPr>
            <w:r>
              <w:rPr>
                <w:rFonts w:ascii="仿宋_GB2312" w:hAnsi="新宋体" w:eastAsia="仿宋_GB2312"/>
                <w:color w:val="000000" w:themeColor="text1"/>
              </w:rPr>
              <w:br w:type="page"/>
            </w: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项目概况：</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lang w:eastAsia="zh-CN"/>
                    </w:rPr>
                    <w:t>绍兴文理学院附属医院洗涤服务招标项目</w:t>
                  </w:r>
                  <w:r>
                    <w:rPr>
                      <w:rFonts w:hint="eastAsia" w:ascii="仿宋_GB2312" w:hAnsi="新宋体" w:eastAsia="仿宋_GB2312"/>
                      <w:color w:val="000000" w:themeColor="text1"/>
                      <w:szCs w:val="24"/>
                    </w:rPr>
                    <w:t>的潜在投标人应在网上报名获取（下载）招标文件，并于202</w:t>
                  </w:r>
                  <w:r>
                    <w:rPr>
                      <w:rFonts w:hint="eastAsia" w:ascii="仿宋_GB2312" w:hAnsi="新宋体" w:eastAsia="仿宋_GB2312"/>
                      <w:color w:val="000000" w:themeColor="text1"/>
                      <w:szCs w:val="24"/>
                      <w:lang w:val="en-US" w:eastAsia="zh-CN"/>
                    </w:rPr>
                    <w:t>1</w:t>
                  </w:r>
                  <w:r>
                    <w:rPr>
                      <w:rFonts w:hint="eastAsia" w:ascii="仿宋_GB2312" w:hAnsi="新宋体" w:eastAsia="仿宋_GB2312"/>
                      <w:color w:val="000000" w:themeColor="text1"/>
                      <w:szCs w:val="24"/>
                    </w:rPr>
                    <w:t>年</w:t>
                  </w:r>
                  <w:r>
                    <w:rPr>
                      <w:rFonts w:hint="eastAsia" w:ascii="仿宋_GB2312" w:hAnsi="新宋体" w:eastAsia="仿宋_GB2312"/>
                      <w:color w:val="000000" w:themeColor="text1"/>
                      <w:szCs w:val="24"/>
                      <w:lang w:val="en-US" w:eastAsia="zh-CN"/>
                    </w:rPr>
                    <w:t>02</w:t>
                  </w:r>
                  <w:r>
                    <w:rPr>
                      <w:rFonts w:hint="eastAsia" w:ascii="仿宋_GB2312" w:hAnsi="新宋体" w:eastAsia="仿宋_GB2312"/>
                      <w:color w:val="000000" w:themeColor="text1"/>
                      <w:szCs w:val="24"/>
                    </w:rPr>
                    <w:t xml:space="preserve">月日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:00（北京时间）前递交（上传）投标文件。</w:t>
                  </w:r>
                </w:p>
              </w:tc>
            </w:tr>
          </w:tbl>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一、项目基本情况</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项目编号：</w:t>
            </w:r>
            <w:r>
              <w:rPr>
                <w:rFonts w:hint="eastAsia" w:ascii="仿宋_GB2312" w:hAnsi="新宋体" w:eastAsia="仿宋_GB2312"/>
                <w:color w:val="000000" w:themeColor="text1"/>
                <w:szCs w:val="24"/>
                <w:lang w:eastAsia="zh-CN"/>
              </w:rPr>
              <w:t>TYJZ2021019</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项目名称：</w:t>
            </w:r>
            <w:r>
              <w:rPr>
                <w:rFonts w:hint="eastAsia" w:ascii="仿宋_GB2312" w:hAnsi="新宋体" w:eastAsia="仿宋_GB2312"/>
                <w:color w:val="000000" w:themeColor="text1"/>
                <w:szCs w:val="24"/>
                <w:lang w:eastAsia="zh-CN"/>
              </w:rPr>
              <w:t>绍兴文理学院附属医院洗涤服务招标项目</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预算金额（元）：</w:t>
            </w:r>
            <w:r>
              <w:rPr>
                <w:rFonts w:hint="eastAsia" w:ascii="仿宋_GB2312" w:hAnsi="新宋体" w:eastAsia="仿宋_GB2312"/>
                <w:color w:val="000000" w:themeColor="text1"/>
                <w:szCs w:val="24"/>
                <w:lang w:eastAsia="zh-CN"/>
              </w:rPr>
              <w:t>1340000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最高限价（元）：</w:t>
            </w:r>
            <w:r>
              <w:rPr>
                <w:rFonts w:hint="eastAsia" w:ascii="仿宋_GB2312" w:hAnsi="新宋体" w:eastAsia="仿宋_GB2312"/>
                <w:color w:val="000000" w:themeColor="text1"/>
                <w:szCs w:val="24"/>
                <w:lang w:eastAsia="zh-CN"/>
              </w:rPr>
              <w:t>1340000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采购需求：详见采购文件</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标项一:</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标项名称:</w:t>
            </w:r>
            <w:r>
              <w:rPr>
                <w:rFonts w:hint="eastAsia" w:ascii="仿宋_GB2312" w:hAnsi="新宋体" w:eastAsia="仿宋_GB2312"/>
                <w:color w:val="000000" w:themeColor="text1"/>
                <w:szCs w:val="24"/>
                <w:lang w:eastAsia="zh-CN"/>
              </w:rPr>
              <w:t>绍兴文理学院附属医院洗涤服务招标项目</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数量:1</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预算金额（元）:</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lang w:val="en-US" w:eastAsia="zh-CN"/>
              </w:rPr>
              <w:t>134</w:t>
            </w:r>
            <w:r>
              <w:rPr>
                <w:rFonts w:hint="eastAsia" w:ascii="仿宋_GB2312" w:hAnsi="新宋体" w:eastAsia="仿宋_GB2312"/>
                <w:color w:val="000000" w:themeColor="text1"/>
                <w:szCs w:val="24"/>
              </w:rPr>
              <w:t>0000</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简要规格描述或项目基本概况介绍、用途：详见采购文件</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备注：无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合同履约期限：按双方合同约定条款执行。</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本项目（否）接受联合体投标。</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二、申请人的资格要求：</w:t>
            </w:r>
          </w:p>
          <w:p>
            <w:pPr>
              <w:pStyle w:val="68"/>
              <w:spacing w:after="156"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ascii="仿宋_GB2312" w:hAnsi="新宋体" w:eastAsia="仿宋_GB2312"/>
                <w:color w:val="000000" w:themeColor="text1"/>
                <w:szCs w:val="24"/>
              </w:rPr>
            </w:pPr>
            <w:r>
              <w:rPr>
                <w:rFonts w:hint="eastAsia" w:ascii="仿宋_GB2312" w:hAnsi="新宋体" w:eastAsia="仿宋_GB2312"/>
                <w:color w:val="000000" w:themeColor="text1"/>
                <w:szCs w:val="24"/>
              </w:rPr>
              <w:t>2.落实政府采购政策需满足的资格要求：</w:t>
            </w:r>
            <w:r>
              <w:rPr>
                <w:rFonts w:hint="eastAsia" w:ascii="仿宋" w:hAnsi="仿宋" w:eastAsia="仿宋"/>
                <w:color w:val="000000" w:themeColor="text1"/>
                <w:szCs w:val="24"/>
              </w:rPr>
              <w:t>无</w:t>
            </w:r>
            <w:r>
              <w:rPr>
                <w:rFonts w:ascii="仿宋_GB2312" w:hAnsi="新宋体" w:eastAsia="仿宋_GB2312"/>
                <w:color w:val="000000" w:themeColor="text1"/>
                <w:szCs w:val="24"/>
              </w:rPr>
              <w:t> </w:t>
            </w:r>
          </w:p>
          <w:p>
            <w:pPr>
              <w:spacing w:line="360" w:lineRule="auto"/>
              <w:ind w:firstLine="480" w:firstLineChars="200"/>
              <w:rPr>
                <w:rFonts w:hint="eastAsia" w:ascii="仿宋_GB2312" w:hAnsi="新宋体" w:eastAsia="仿宋_GB2312" w:cs="Times New Roman"/>
                <w:color w:val="000000" w:themeColor="text1"/>
                <w:kern w:val="0"/>
                <w:sz w:val="24"/>
                <w:szCs w:val="24"/>
                <w:lang w:val="en-US" w:eastAsia="zh-CN" w:bidi="ar-SA"/>
              </w:rPr>
            </w:pPr>
            <w:r>
              <w:rPr>
                <w:rFonts w:hint="eastAsia" w:ascii="仿宋_GB2312" w:hAnsi="新宋体" w:eastAsia="仿宋_GB2312" w:cs="Times New Roman"/>
                <w:color w:val="000000" w:themeColor="text1"/>
                <w:kern w:val="0"/>
                <w:sz w:val="24"/>
                <w:szCs w:val="24"/>
                <w:lang w:val="en-US" w:eastAsia="zh-CN" w:bidi="ar-SA"/>
              </w:rPr>
              <w:t>3.本项目的特定资格要求：标段一：①企业营业执照经营范围内具有洗涤资格的投标单位；②投标企业需具有《排污许可证》；</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三、获取招标文件</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时间：</w:t>
            </w:r>
            <w:r>
              <w:rPr>
                <w:rFonts w:ascii="仿宋_GB2312" w:hAnsi="新宋体" w:eastAsia="仿宋_GB2312"/>
                <w:color w:val="000000" w:themeColor="text1"/>
                <w:szCs w:val="24"/>
              </w:rPr>
              <w:t>202</w:t>
            </w:r>
            <w:r>
              <w:rPr>
                <w:rFonts w:hint="eastAsia" w:ascii="仿宋_GB2312" w:hAnsi="新宋体" w:eastAsia="仿宋_GB2312"/>
                <w:color w:val="000000" w:themeColor="text1"/>
                <w:szCs w:val="24"/>
                <w:lang w:val="en-US" w:eastAsia="zh-CN"/>
              </w:rPr>
              <w:t>1</w:t>
            </w:r>
            <w:r>
              <w:rPr>
                <w:rFonts w:ascii="仿宋_GB2312" w:hAnsi="新宋体" w:eastAsia="仿宋_GB2312"/>
                <w:color w:val="000000" w:themeColor="text1"/>
                <w:szCs w:val="24"/>
              </w:rPr>
              <w:t>年</w:t>
            </w:r>
            <w:r>
              <w:rPr>
                <w:rFonts w:hint="eastAsia" w:ascii="仿宋_GB2312" w:hAnsi="新宋体" w:eastAsia="仿宋_GB2312"/>
                <w:color w:val="000000" w:themeColor="text1"/>
                <w:szCs w:val="24"/>
                <w:lang w:val="en-US" w:eastAsia="zh-CN"/>
              </w:rPr>
              <w:t>02</w:t>
            </w:r>
            <w:r>
              <w:rPr>
                <w:rFonts w:ascii="仿宋_GB2312" w:hAnsi="新宋体" w:eastAsia="仿宋_GB2312"/>
                <w:color w:val="000000" w:themeColor="text1"/>
                <w:szCs w:val="24"/>
              </w:rPr>
              <w:t>月日</w:t>
            </w:r>
            <w:r>
              <w:rPr>
                <w:rFonts w:hint="eastAsia" w:ascii="仿宋_GB2312" w:hAnsi="新宋体" w:eastAsia="仿宋_GB2312"/>
                <w:color w:val="000000" w:themeColor="text1"/>
                <w:szCs w:val="24"/>
              </w:rPr>
              <w:t>至202</w:t>
            </w:r>
            <w:r>
              <w:rPr>
                <w:rFonts w:hint="eastAsia" w:ascii="仿宋_GB2312" w:hAnsi="新宋体" w:eastAsia="仿宋_GB2312"/>
                <w:color w:val="000000" w:themeColor="text1"/>
                <w:szCs w:val="24"/>
                <w:lang w:val="en-US" w:eastAsia="zh-CN"/>
              </w:rPr>
              <w:t>1</w:t>
            </w:r>
            <w:r>
              <w:rPr>
                <w:rFonts w:hint="eastAsia" w:ascii="仿宋_GB2312" w:hAnsi="新宋体" w:eastAsia="仿宋_GB2312"/>
                <w:color w:val="000000" w:themeColor="text1"/>
                <w:szCs w:val="24"/>
              </w:rPr>
              <w:t>年</w:t>
            </w:r>
            <w:r>
              <w:rPr>
                <w:rFonts w:hint="eastAsia" w:ascii="仿宋_GB2312" w:hAnsi="新宋体" w:eastAsia="仿宋_GB2312"/>
                <w:color w:val="000000" w:themeColor="text1"/>
                <w:szCs w:val="24"/>
                <w:lang w:val="en-US" w:eastAsia="zh-CN"/>
              </w:rPr>
              <w:t>02</w:t>
            </w:r>
            <w:r>
              <w:rPr>
                <w:rFonts w:hint="eastAsia" w:ascii="仿宋_GB2312" w:hAnsi="新宋体" w:eastAsia="仿宋_GB2312"/>
                <w:color w:val="000000" w:themeColor="text1"/>
                <w:szCs w:val="24"/>
              </w:rPr>
              <w:t>月日，每天上午00:00至12:00</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，下午12:00至23:59（北京时间，线上获取法定节假日均可，线下获取文件法定节假日除外）</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方式：</w:t>
            </w:r>
            <w:r>
              <w:rPr>
                <w:rFonts w:hint="eastAsia" w:ascii="仿宋_GB2312" w:hAnsi="新宋体" w:eastAsia="仿宋_GB2312" w:cs="Arial"/>
                <w:bCs/>
                <w:color w:val="000000" w:themeColor="text1"/>
              </w:rPr>
              <w:t>供应商登陆政采云平台</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hint="eastAsia" w:ascii="仿宋_GB2312" w:hAnsi="新宋体" w:eastAsia="仿宋_GB2312" w:cs="Arial"/>
                <w:bCs/>
                <w:color w:val="000000" w:themeColor="text1"/>
              </w:rPr>
              <w:t>，在线申请获取采购文件（进入“项目采购”应用，在获取采购文件菜单中选择项目，申请获取采购文件）</w:t>
            </w:r>
            <w:r>
              <w:rPr>
                <w:rFonts w:ascii="仿宋_GB2312" w:hAnsi="新宋体" w:eastAsia="仿宋_GB2312" w:cs="Arial"/>
                <w:bCs/>
                <w:color w:val="000000" w:themeColor="text1"/>
              </w:rPr>
              <w:t>。</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售价（元）：0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四、提交投标文件截止时间、开标时间和地点</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提交投标文件截止时间：202</w:t>
            </w:r>
            <w:r>
              <w:rPr>
                <w:rFonts w:hint="eastAsia" w:ascii="仿宋_GB2312" w:hAnsi="新宋体" w:eastAsia="仿宋_GB2312"/>
                <w:color w:val="000000" w:themeColor="text1"/>
                <w:szCs w:val="24"/>
                <w:lang w:val="en-US" w:eastAsia="zh-CN"/>
              </w:rPr>
              <w:t>1</w:t>
            </w:r>
            <w:r>
              <w:rPr>
                <w:rFonts w:hint="eastAsia" w:ascii="仿宋_GB2312" w:hAnsi="新宋体" w:eastAsia="仿宋_GB2312"/>
                <w:color w:val="000000" w:themeColor="text1"/>
                <w:szCs w:val="24"/>
              </w:rPr>
              <w:t>年</w:t>
            </w:r>
            <w:r>
              <w:rPr>
                <w:rFonts w:hint="eastAsia" w:ascii="仿宋_GB2312" w:hAnsi="新宋体" w:eastAsia="仿宋_GB2312"/>
                <w:color w:val="000000" w:themeColor="text1"/>
                <w:szCs w:val="24"/>
                <w:lang w:val="en-US" w:eastAsia="zh-CN"/>
              </w:rPr>
              <w:t>02</w:t>
            </w:r>
            <w:r>
              <w:rPr>
                <w:rFonts w:hint="eastAsia" w:ascii="仿宋_GB2312" w:hAnsi="新宋体" w:eastAsia="仿宋_GB2312"/>
                <w:color w:val="000000" w:themeColor="text1"/>
                <w:szCs w:val="24"/>
              </w:rPr>
              <w:t xml:space="preserve">月日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:00（北京时间）</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投标地点（网址）：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开标时间：202</w:t>
            </w:r>
            <w:r>
              <w:rPr>
                <w:rFonts w:hint="eastAsia" w:ascii="仿宋_GB2312" w:hAnsi="新宋体" w:eastAsia="仿宋_GB2312"/>
                <w:color w:val="000000" w:themeColor="text1"/>
                <w:szCs w:val="24"/>
                <w:lang w:val="en-US" w:eastAsia="zh-CN"/>
              </w:rPr>
              <w:t>1</w:t>
            </w:r>
            <w:r>
              <w:rPr>
                <w:rFonts w:hint="eastAsia" w:ascii="仿宋_GB2312" w:hAnsi="新宋体" w:eastAsia="仿宋_GB2312"/>
                <w:color w:val="000000" w:themeColor="text1"/>
                <w:szCs w:val="24"/>
              </w:rPr>
              <w:t>年</w:t>
            </w:r>
            <w:r>
              <w:rPr>
                <w:rFonts w:hint="eastAsia" w:ascii="仿宋_GB2312" w:hAnsi="新宋体" w:eastAsia="仿宋_GB2312"/>
                <w:color w:val="000000" w:themeColor="text1"/>
                <w:szCs w:val="24"/>
                <w:lang w:val="en-US" w:eastAsia="zh-CN"/>
              </w:rPr>
              <w:t>02</w:t>
            </w:r>
            <w:r>
              <w:rPr>
                <w:rFonts w:hint="eastAsia" w:ascii="仿宋_GB2312" w:hAnsi="新宋体" w:eastAsia="仿宋_GB2312"/>
                <w:color w:val="000000" w:themeColor="text1"/>
                <w:szCs w:val="24"/>
              </w:rPr>
              <w:t xml:space="preserve">月日 </w:t>
            </w:r>
            <w:r>
              <w:rPr>
                <w:rFonts w:hint="eastAsia" w:ascii="仿宋_GB2312" w:hAnsi="新宋体" w:eastAsia="仿宋_GB2312"/>
                <w:color w:val="000000" w:themeColor="text1"/>
                <w:szCs w:val="24"/>
                <w:lang w:val="en-US" w:eastAsia="zh-CN"/>
              </w:rPr>
              <w:t>14</w:t>
            </w:r>
            <w:r>
              <w:rPr>
                <w:rFonts w:hint="eastAsia" w:ascii="仿宋_GB2312" w:hAnsi="新宋体" w:eastAsia="仿宋_GB2312"/>
                <w:color w:val="000000" w:themeColor="text1"/>
                <w:szCs w:val="24"/>
              </w:rPr>
              <w:t>:00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开标地点（网址）：绍兴市朝皇路58号正大综合楼601（泰宇建筑工程技术咨询有限公司）会议室</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五、公告期限</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自本公告发布之日起5个工作日。</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六、其他补充事宜</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2.其他事项：无</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七、对本次采购提出询问、质疑、投诉，请按以下方式联系</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1.采购人信息</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名称：绍兴文理学院附属医院</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地址：绍兴市越城区中兴南路999号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项目联系人（询问）：蒋秀娥</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w:t>
            </w:r>
            <w:r>
              <w:rPr>
                <w:rFonts w:hint="eastAsia" w:ascii="仿宋" w:hAnsi="仿宋" w:eastAsia="仿宋" w:cs="仿宋"/>
              </w:rPr>
              <w:t>0575-882931</w:t>
            </w:r>
            <w:r>
              <w:rPr>
                <w:rFonts w:hint="eastAsia" w:ascii="仿宋" w:hAnsi="仿宋" w:eastAsia="仿宋" w:cs="仿宋"/>
                <w:lang w:val="en-US" w:eastAsia="zh-CN"/>
              </w:rPr>
              <w:t>1</w:t>
            </w:r>
            <w:r>
              <w:rPr>
                <w:rFonts w:hint="eastAsia" w:ascii="仿宋" w:hAnsi="仿宋" w:eastAsia="仿宋" w:cs="仿宋"/>
              </w:rPr>
              <w:t>5</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w:t>
            </w:r>
            <w:r>
              <w:rPr>
                <w:rFonts w:hint="eastAsia" w:ascii="仿宋_GB2312" w:hAnsi="新宋体" w:eastAsia="仿宋_GB2312"/>
                <w:color w:val="000000" w:themeColor="text1"/>
                <w:szCs w:val="24"/>
                <w:lang w:eastAsia="zh-CN"/>
              </w:rPr>
              <w:t>周广</w:t>
            </w:r>
            <w:r>
              <w:rPr>
                <w:rFonts w:ascii="仿宋_GB2312" w:hAnsi="新宋体" w:eastAsia="仿宋_GB2312"/>
                <w:color w:val="000000" w:themeColor="text1"/>
                <w:szCs w:val="24"/>
              </w:rPr>
              <w:t> </w:t>
            </w:r>
          </w:p>
          <w:p>
            <w:pPr>
              <w:pStyle w:val="68"/>
              <w:spacing w:afterLines="0" w:line="440" w:lineRule="exact"/>
              <w:ind w:firstLine="480"/>
              <w:rPr>
                <w:rFonts w:hint="eastAsia" w:ascii="仿宋_GB2312" w:hAnsi="新宋体" w:eastAsia="仿宋"/>
                <w:color w:val="000000" w:themeColor="text1"/>
                <w:szCs w:val="24"/>
                <w:lang w:val="en-US" w:eastAsia="zh-CN"/>
              </w:rPr>
            </w:pPr>
            <w:r>
              <w:rPr>
                <w:rFonts w:hint="eastAsia" w:ascii="仿宋_GB2312" w:hAnsi="新宋体" w:eastAsia="仿宋_GB2312"/>
                <w:color w:val="000000" w:themeColor="text1"/>
                <w:szCs w:val="24"/>
              </w:rPr>
              <w:t>质疑联系方式：</w:t>
            </w:r>
            <w:r>
              <w:rPr>
                <w:rFonts w:hint="eastAsia" w:ascii="仿宋" w:hAnsi="仿宋" w:eastAsia="仿宋" w:cs="仿宋"/>
              </w:rPr>
              <w:t>0575-8829303</w:t>
            </w:r>
            <w:r>
              <w:rPr>
                <w:rFonts w:hint="eastAsia" w:ascii="仿宋" w:hAnsi="仿宋" w:eastAsia="仿宋" w:cs="仿宋"/>
                <w:lang w:val="en-US" w:eastAsia="zh-CN"/>
              </w:rPr>
              <w:t>3</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2.采购代理机构信息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名称：泰宇建筑工程技术咨询有限公司</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地址：绍兴市朝皇路58号正大综合楼601</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项目联系人（询问）：金锦英</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项目联系方式（询问）：0575-8</w:t>
            </w:r>
            <w:r>
              <w:rPr>
                <w:rFonts w:hint="eastAsia" w:ascii="仿宋_GB2312" w:hAnsi="新宋体" w:eastAsia="仿宋_GB2312"/>
                <w:color w:val="000000" w:themeColor="text1"/>
                <w:szCs w:val="24"/>
                <w:lang w:val="en-US" w:eastAsia="zh-CN"/>
              </w:rPr>
              <w:t>8</w:t>
            </w:r>
            <w:r>
              <w:rPr>
                <w:rFonts w:hint="eastAsia" w:ascii="仿宋_GB2312" w:hAnsi="新宋体" w:eastAsia="仿宋_GB2312"/>
                <w:color w:val="000000" w:themeColor="text1"/>
                <w:szCs w:val="24"/>
              </w:rPr>
              <w:t>226969/13656752180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质疑联系人：金锦英</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质疑联系方式：0575-85080066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3.同级政府采购监督管理部门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名称：绍兴市财政局</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地址：绍兴市越城区凤林西路151号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传真：0575-85209806</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联系人 ：应春兴</w:t>
            </w:r>
            <w:r>
              <w:rPr>
                <w:rFonts w:ascii="仿宋_GB2312" w:hAnsi="新宋体" w:eastAsia="仿宋_GB2312"/>
                <w:color w:val="000000" w:themeColor="text1"/>
                <w:szCs w:val="24"/>
              </w:rPr>
              <w:t>       </w:t>
            </w:r>
          </w:p>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监督投诉电话：0575-85209806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CA问题联系电话（人工）：汇信CA 400-888-4636；天谷CA 400-087-8198。</w:t>
            </w:r>
          </w:p>
        </w:tc>
      </w:tr>
    </w:tbl>
    <w:p>
      <w:pPr>
        <w:spacing w:line="440" w:lineRule="exact"/>
        <w:ind w:firstLine="470" w:firstLineChars="196"/>
        <w:outlineLvl w:val="0"/>
        <w:rPr>
          <w:rFonts w:ascii="仿宋_GB2312" w:eastAsia="仿宋_GB2312"/>
          <w:color w:val="000000" w:themeColor="text1"/>
          <w:sz w:val="24"/>
        </w:rPr>
      </w:pPr>
    </w:p>
    <w:p>
      <w:pPr>
        <w:pageBreakBefore/>
        <w:ind w:left="238"/>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ind w:left="238"/>
        <w:jc w:val="center"/>
        <w:rPr>
          <w:rFonts w:ascii="仿宋_GB2312" w:hAnsi="宋体" w:eastAsia="仿宋_GB2312"/>
          <w:b/>
          <w:color w:val="000000" w:themeColor="text1"/>
          <w:sz w:val="30"/>
          <w:szCs w:val="36"/>
        </w:rPr>
      </w:pPr>
      <w:r>
        <w:rPr>
          <w:rFonts w:hint="eastAsia" w:ascii="仿宋_GB2312" w:hAnsi="宋体" w:eastAsia="仿宋_GB2312"/>
          <w:b/>
          <w:color w:val="000000" w:themeColor="text1"/>
          <w:sz w:val="30"/>
          <w:szCs w:val="36"/>
        </w:rPr>
        <w:t>前附表</w:t>
      </w:r>
    </w:p>
    <w:tbl>
      <w:tblPr>
        <w:tblStyle w:val="41"/>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8534" w:type="dxa"/>
            <w:gridSpan w:val="2"/>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8534" w:type="dxa"/>
            <w:gridSpan w:val="2"/>
            <w:vAlign w:val="center"/>
          </w:tcPr>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投标人应当提交的资格、资信证明文件</w:t>
            </w:r>
            <w:r>
              <w:rPr>
                <w:rFonts w:hint="eastAsia" w:ascii="仿宋_GB2312" w:hAnsi="仿宋_GB2312" w:eastAsia="仿宋_GB2312" w:cs="仿宋_GB2312"/>
                <w:color w:val="000000" w:themeColor="text1"/>
                <w:sz w:val="24"/>
              </w:rPr>
              <w:t>：</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（1）相关证明文件：</w:t>
            </w:r>
            <w:r>
              <w:rPr>
                <w:rFonts w:hint="eastAsia" w:ascii="仿宋_GB2312" w:hAnsi="仿宋_GB2312" w:eastAsia="仿宋_GB2312" w:cs="仿宋_GB2312"/>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000000" w:themeColor="text1"/>
                <w:sz w:val="24"/>
                <w:u w:val="single"/>
              </w:rPr>
            </w:pPr>
            <w:r>
              <w:rPr>
                <w:rFonts w:hint="eastAsia" w:ascii="仿宋_GB2312" w:hAnsi="仿宋_GB2312" w:eastAsia="仿宋_GB2312" w:cs="仿宋_GB2312"/>
                <w:b/>
                <w:color w:val="000000" w:themeColor="text1"/>
                <w:sz w:val="24"/>
              </w:rPr>
              <w:t>（3）特许资格、资信证明文件（如果有）：</w:t>
            </w:r>
          </w:p>
          <w:p>
            <w:pPr>
              <w:spacing w:line="420" w:lineRule="exact"/>
              <w:ind w:firstLine="480" w:firstLineChars="200"/>
              <w:rPr>
                <w:rFonts w:ascii="仿宋_GB2312" w:hAnsi="宋体" w:eastAsia="仿宋_GB2312"/>
                <w:b/>
                <w:color w:val="000000" w:themeColor="text1"/>
                <w:sz w:val="24"/>
              </w:rPr>
            </w:pPr>
            <w:r>
              <w:rPr>
                <w:rFonts w:hint="eastAsia" w:ascii="仿宋_GB2312" w:hAnsi="仿宋_GB2312" w:eastAsia="仿宋_GB2312" w:cs="仿宋_GB2312"/>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资格审查方式：</w:t>
            </w:r>
          </w:p>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1.资格后审。</w:t>
            </w:r>
          </w:p>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8534" w:type="dxa"/>
            <w:gridSpan w:val="2"/>
            <w:vAlign w:val="center"/>
          </w:tcPr>
          <w:p>
            <w:pPr>
              <w:autoSpaceDE w:val="0"/>
              <w:autoSpaceDN w:val="0"/>
              <w:spacing w:line="420" w:lineRule="exact"/>
              <w:textAlignment w:val="bottom"/>
              <w:rPr>
                <w:rFonts w:ascii="仿宋_GB2312" w:hAnsi="宋体" w:eastAsia="仿宋_GB2312"/>
                <w:color w:val="000000" w:themeColor="text1"/>
                <w:sz w:val="24"/>
              </w:rPr>
            </w:pPr>
            <w:r>
              <w:rPr>
                <w:rFonts w:hint="eastAsia" w:ascii="仿宋_GB2312" w:hAnsi="宋体" w:eastAsia="仿宋_GB2312"/>
                <w:b/>
                <w:color w:val="000000" w:themeColor="text1"/>
                <w:sz w:val="24"/>
              </w:rPr>
              <w:t>投标有效期：</w:t>
            </w:r>
            <w:r>
              <w:rPr>
                <w:rFonts w:hint="eastAsia" w:ascii="仿宋" w:hAnsi="仿宋" w:eastAsia="仿宋" w:cs="仿宋_GB2312"/>
                <w:color w:val="000000" w:themeColor="text1"/>
                <w:sz w:val="24"/>
              </w:rPr>
              <w:t>投标有效期为从提交投标文件的截止之日起90天。</w:t>
            </w:r>
            <w:r>
              <w:rPr>
                <w:rFonts w:hint="eastAsia" w:ascii="仿宋" w:hAnsi="仿宋" w:eastAsia="仿宋" w:cs="仿宋_GB2312"/>
                <w:b/>
                <w:color w:val="000000" w:themeColor="text1"/>
                <w:sz w:val="24"/>
              </w:rPr>
              <w:t>投标人的投标文件中承</w:t>
            </w:r>
            <w:r>
              <w:rPr>
                <w:rFonts w:hint="eastAsia" w:ascii="仿宋" w:hAnsi="仿宋" w:eastAsia="仿宋" w:cs="仿宋_GB2312"/>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 w:hAnsi="仿宋" w:eastAsia="仿宋" w:cs="仿宋_GB2312"/>
                <w:b/>
                <w:color w:val="000000" w:themeColor="text1"/>
                <w:sz w:val="24"/>
              </w:rPr>
              <w:t>分包或转包：</w:t>
            </w:r>
            <w:r>
              <w:rPr>
                <w:rFonts w:hint="eastAsia" w:ascii="仿宋" w:hAnsi="仿宋" w:eastAsia="仿宋" w:cs="仿宋_GB2312"/>
                <w:color w:val="000000" w:themeColor="text1"/>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投标文件份数：</w:t>
            </w:r>
            <w:r>
              <w:rPr>
                <w:rFonts w:hint="eastAsia" w:ascii="仿宋_GB2312" w:hAnsi="宋体" w:eastAsia="仿宋_GB2312"/>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8534" w:type="dxa"/>
            <w:gridSpan w:val="2"/>
            <w:vAlign w:val="center"/>
          </w:tcPr>
          <w:p>
            <w:pPr>
              <w:widowControl/>
              <w:shd w:val="clear" w:color="000000" w:fill="FFFFFF"/>
              <w:spacing w:line="360" w:lineRule="auto"/>
              <w:rPr>
                <w:rFonts w:ascii="仿宋_GB2312" w:eastAsia="仿宋_GB2312"/>
                <w:color w:val="000000" w:themeColor="text1"/>
                <w:sz w:val="24"/>
              </w:rPr>
            </w:pPr>
            <w:r>
              <w:rPr>
                <w:rFonts w:hint="eastAsia" w:ascii="仿宋" w:hAnsi="仿宋" w:eastAsia="仿宋" w:cs="仿宋_GB2312"/>
                <w:b/>
                <w:color w:val="000000" w:themeColor="text1"/>
                <w:sz w:val="24"/>
              </w:rPr>
              <w:t>开标前答疑会或现场考察：无</w:t>
            </w:r>
            <w:r>
              <w:rPr>
                <w:rFonts w:hint="eastAsia" w:ascii="仿宋_GB2312"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8534" w:type="dxa"/>
            <w:gridSpan w:val="2"/>
            <w:vAlign w:val="center"/>
          </w:tcPr>
          <w:p>
            <w:pPr>
              <w:autoSpaceDE w:val="0"/>
              <w:autoSpaceDN w:val="0"/>
              <w:adjustRightInd w:val="0"/>
              <w:spacing w:line="42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样品提供：无</w:t>
            </w:r>
            <w:r>
              <w:rPr>
                <w:rFonts w:hint="eastAsia" w:ascii="仿宋_GB2312" w:eastAsia="仿宋_GB2312"/>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现场演示(讲解)：</w:t>
            </w:r>
            <w:r>
              <w:rPr>
                <w:rFonts w:hint="eastAsia" w:ascii="仿宋_GB2312" w:eastAsia="仿宋_GB2312"/>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855"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进口产品</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color w:val="000000" w:themeColor="text1"/>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10</w:t>
            </w:r>
          </w:p>
        </w:tc>
        <w:tc>
          <w:tcPr>
            <w:tcW w:w="855" w:type="dxa"/>
            <w:vMerge w:val="restart"/>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投标人信用信息事项</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信用信息查询渠道及截止时间：</w:t>
            </w:r>
            <w:r>
              <w:rPr>
                <w:rFonts w:hint="eastAsia" w:ascii="仿宋_GB2312" w:hAnsi="宋体" w:eastAsia="仿宋_GB2312"/>
                <w:color w:val="000000" w:themeColor="text1"/>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rPr>
              <w:t>投标截止时间前</w:t>
            </w:r>
            <w:r>
              <w:rPr>
                <w:rFonts w:hint="eastAsia" w:ascii="仿宋_GB2312" w:hAnsi="宋体" w:eastAsia="仿宋_GB2312"/>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信用信息查询记录和证据留存的具体方式：</w:t>
            </w:r>
            <w:r>
              <w:rPr>
                <w:rFonts w:hint="eastAsia" w:ascii="仿宋_GB2312" w:hAnsi="宋体" w:eastAsia="仿宋_GB2312"/>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信用信息的使用规则：</w:t>
            </w:r>
            <w:r>
              <w:rPr>
                <w:rFonts w:hint="eastAsia" w:ascii="仿宋_GB2312" w:hAnsi="宋体" w:eastAsia="仿宋_GB2312"/>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1</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扰乱公共资源交易市场秩序行为：</w:t>
            </w:r>
          </w:p>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3</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4</w:t>
            </w:r>
          </w:p>
        </w:tc>
        <w:tc>
          <w:tcPr>
            <w:tcW w:w="8534" w:type="dxa"/>
            <w:gridSpan w:val="2"/>
            <w:vAlign w:val="center"/>
          </w:tcPr>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投标与开标注意事项：</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1.本项目实行网上投标，采用电子投标文件。若供应商参与投标，自行承担投标一切费用。</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《CA申领操作指南》：https://help.zcygov.cn/web/site_2/2018/11-29/2452.html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《CA管理操作指南》：https://help.zcygov.cn/web/site_2/2019/08-20/3405.html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《CA驱动和申领流程》:</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http://zfcg.czt.zj.gov.cn//bidClientTemplate/2019-05-27/12945.html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3.投标文件制作、递交、解密：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_GB2312" w:eastAsia="仿宋_GB2312"/>
                <w:color w:val="000000" w:themeColor="text1"/>
                <w:sz w:val="24"/>
              </w:rPr>
              <w:t>https://help.zcygov.cn/web/site_2/2018/12-28/2573.html</w:t>
            </w:r>
            <w:r>
              <w:rPr>
                <w:rFonts w:hint="eastAsia" w:ascii="仿宋_GB2312" w:eastAsia="仿宋_GB2312"/>
                <w:color w:val="000000" w:themeColor="text1"/>
                <w:sz w:val="24"/>
              </w:rPr>
              <w:fldChar w:fldCharType="end"/>
            </w:r>
            <w:r>
              <w:rPr>
                <w:rFonts w:hint="eastAsia" w:ascii="仿宋_GB2312" w:eastAsia="仿宋_GB2312"/>
                <w:color w:val="000000" w:themeColor="text1"/>
                <w:sz w:val="24"/>
              </w:rPr>
              <w:t>”。</w:t>
            </w:r>
          </w:p>
          <w:p>
            <w:pPr>
              <w:snapToGrid w:val="0"/>
              <w:spacing w:line="440" w:lineRule="exact"/>
              <w:rPr>
                <w:rFonts w:eastAsia="仿宋_GB2312"/>
                <w:lang w:val="en-US"/>
              </w:rPr>
            </w:pPr>
            <w:r>
              <w:rPr>
                <w:rFonts w:hint="eastAsia" w:ascii="仿宋_GB2312" w:eastAsia="仿宋_GB2312"/>
                <w:color w:val="000000" w:themeColor="text1"/>
                <w:sz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16</w:t>
            </w:r>
          </w:p>
        </w:tc>
        <w:tc>
          <w:tcPr>
            <w:tcW w:w="8534" w:type="dxa"/>
            <w:gridSpan w:val="2"/>
            <w:vAlign w:val="center"/>
          </w:tcPr>
          <w:p>
            <w:pPr>
              <w:spacing w:line="500" w:lineRule="exact"/>
              <w:jc w:val="left"/>
              <w:rPr>
                <w:rFonts w:ascii="仿宋" w:hAnsi="仿宋" w:eastAsia="仿宋" w:cs="仿宋"/>
                <w:b/>
                <w:bCs/>
                <w:sz w:val="24"/>
              </w:rPr>
            </w:pPr>
            <w:r>
              <w:rPr>
                <w:rFonts w:hint="eastAsia" w:ascii="仿宋" w:hAnsi="仿宋" w:eastAsia="仿宋" w:cs="仿宋"/>
                <w:b/>
                <w:bCs/>
                <w:sz w:val="24"/>
              </w:rPr>
              <w:t>采购代理服务费：</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color w:val="000000"/>
                <w:sz w:val="24"/>
              </w:rPr>
              <w:t>（1）以中标通知中确定的中标总金额作为代理服务费的计算基数，具体比例参照《国家计委关于印发&lt;招标代理服务收费管理暂行办法&gt;的通知》（计价格[2002]1980号）规定的标准的60%进行收费。</w:t>
            </w:r>
            <w:r>
              <w:rPr>
                <w:rFonts w:hint="eastAsia" w:ascii="仿宋" w:hAnsi="仿宋" w:eastAsia="仿宋" w:cs="仿宋"/>
                <w:sz w:val="24"/>
              </w:rPr>
              <w:t>服务费不到5400元按照5400元收取。</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（2）代理服务费的交纳方式：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用银行支票、汇票、电汇、现金等付款方式直接交纳代理服务费。</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公司名称：泰宇建筑工程技术咨询有限公司绍兴分公司</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账    号: 85010078801000000518</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 xml:space="preserve">开户银行:上海浦东发展银行绍兴分行 </w:t>
            </w:r>
          </w:p>
          <w:p>
            <w:pPr>
              <w:snapToGrid w:val="0"/>
              <w:spacing w:line="400" w:lineRule="exact"/>
              <w:rPr>
                <w:rFonts w:ascii="仿宋" w:hAnsi="仿宋" w:eastAsia="仿宋"/>
                <w:color w:val="000000" w:themeColor="text1"/>
                <w:sz w:val="24"/>
              </w:rPr>
            </w:pPr>
            <w:r>
              <w:rPr>
                <w:rFonts w:hint="eastAsia" w:ascii="仿宋" w:hAnsi="仿宋" w:eastAsia="仿宋" w:cs="仿宋"/>
                <w:color w:val="000000"/>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解释：凡涉及本招标文件的解释权属于采购人和</w:t>
            </w:r>
            <w:r>
              <w:rPr>
                <w:rFonts w:hint="eastAsia" w:ascii="仿宋" w:hAnsi="仿宋" w:eastAsia="仿宋" w:cs="仿宋"/>
                <w:sz w:val="24"/>
              </w:rPr>
              <w:t>采购代理机构</w:t>
            </w:r>
            <w:r>
              <w:rPr>
                <w:rFonts w:hint="eastAsia" w:ascii="仿宋_GB2312" w:hAnsi="宋体"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eastAsia="仿宋_GB2312"/>
                <w:b/>
                <w:color w:val="000000" w:themeColor="text1"/>
                <w:sz w:val="24"/>
              </w:rPr>
            </w:pPr>
            <w:r>
              <w:rPr>
                <w:rFonts w:hint="eastAsia" w:ascii="仿宋_GB2312" w:eastAsia="仿宋_GB2312"/>
                <w:b/>
                <w:color w:val="000000" w:themeColor="text1"/>
                <w:sz w:val="24"/>
              </w:rPr>
              <w:t>注：中标人放弃中标资格或因质疑、投诉被取消中标资格或不能履行合同的，本项目重新组织采购。</w:t>
            </w:r>
          </w:p>
        </w:tc>
      </w:tr>
    </w:tbl>
    <w:p>
      <w:pPr>
        <w:pageBreakBefore/>
        <w:snapToGrid w:val="0"/>
        <w:spacing w:line="300" w:lineRule="auto"/>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一、总则</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 项目说明</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1.1本招标文件</w:t>
      </w:r>
      <w:r>
        <w:rPr>
          <w:rFonts w:hint="eastAsia" w:ascii="仿宋" w:hAnsi="仿宋" w:eastAsia="仿宋"/>
          <w:color w:val="000000" w:themeColor="text1"/>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定义</w:t>
      </w:r>
    </w:p>
    <w:p>
      <w:pPr>
        <w:snapToGrid w:val="0"/>
        <w:spacing w:line="440" w:lineRule="exact"/>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2.1政府采购当事人及监管部门：绍兴文理学院附属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2.4“服务”系指招标文件规定投标人须承担的安装、调试、技术协助、校准、培训、技术指导以及其他类似的义务。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2.5“项目”系指投标人按招标文件规定向采购人提供的产品和服务。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2.6“授权代表”系指法定代表人的被授权委托人。</w:t>
      </w:r>
    </w:p>
    <w:p>
      <w:pPr>
        <w:snapToGrid w:val="0"/>
        <w:spacing w:line="440" w:lineRule="exact"/>
        <w:jc w:val="left"/>
        <w:rPr>
          <w:rFonts w:ascii="仿宋_GB2312" w:hAnsi="宋体" w:eastAsia="仿宋_GB2312"/>
          <w:color w:val="000000" w:themeColor="text1"/>
          <w:sz w:val="24"/>
        </w:rPr>
      </w:pPr>
      <w:r>
        <w:rPr>
          <w:rFonts w:hint="eastAsia" w:ascii="仿宋" w:hAnsi="仿宋" w:eastAsia="仿宋"/>
          <w:color w:val="000000" w:themeColor="text1"/>
          <w:sz w:val="24"/>
        </w:rPr>
        <w:t>2.7</w:t>
      </w:r>
      <w:r>
        <w:rPr>
          <w:rFonts w:hint="eastAsia" w:ascii="仿宋_GB2312" w:hAnsi="宋体" w:eastAsia="仿宋_GB2312"/>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rPr>
      </w:pPr>
      <w:r>
        <w:rPr>
          <w:rFonts w:hint="eastAsia" w:ascii="仿宋" w:hAnsi="仿宋" w:eastAsia="仿宋"/>
          <w:b/>
          <w:color w:val="000000" w:themeColor="text1"/>
          <w:sz w:val="24"/>
        </w:rPr>
        <w:t>3.采购项目需要落实的政府采购政策</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 节能环保要求</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3.2.1</w:t>
      </w:r>
      <w:r>
        <w:rPr>
          <w:rFonts w:ascii="仿宋" w:hAnsi="仿宋" w:eastAsia="仿宋"/>
          <w:color w:val="000000" w:themeColor="text1"/>
          <w:sz w:val="24"/>
        </w:rPr>
        <w:t>采购人拟采购的产品属于品目清单范围的，采购人及其委托的采购代理机构</w:t>
      </w:r>
      <w:r>
        <w:rPr>
          <w:rFonts w:hint="eastAsia" w:ascii="仿宋" w:hAnsi="仿宋" w:eastAsia="仿宋"/>
          <w:color w:val="000000" w:themeColor="text1"/>
          <w:sz w:val="24"/>
        </w:rPr>
        <w:t>将</w:t>
      </w:r>
      <w:r>
        <w:rPr>
          <w:rFonts w:ascii="仿宋" w:hAnsi="仿宋" w:eastAsia="仿宋"/>
          <w:color w:val="000000" w:themeColor="text1"/>
          <w:sz w:val="24"/>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rPr>
        <w:t>投标人须按招标文件要求提供相关产品认证证书。</w:t>
      </w:r>
    </w:p>
    <w:p>
      <w:pPr>
        <w:spacing w:line="440" w:lineRule="exact"/>
        <w:rPr>
          <w:rFonts w:ascii="仿宋" w:hAnsi="仿宋" w:eastAsia="仿宋"/>
          <w:b/>
          <w:color w:val="000000" w:themeColor="text1"/>
          <w:sz w:val="24"/>
        </w:rPr>
      </w:pPr>
      <w:r>
        <w:rPr>
          <w:rFonts w:hint="eastAsia" w:ascii="仿宋" w:hAnsi="仿宋" w:eastAsia="仿宋"/>
          <w:color w:val="000000" w:themeColor="text1"/>
          <w:sz w:val="24"/>
        </w:rPr>
        <w:t>3.2.2</w:t>
      </w:r>
      <w:r>
        <w:rPr>
          <w:rFonts w:ascii="仿宋" w:hAnsi="仿宋" w:eastAsia="仿宋"/>
          <w:b/>
          <w:color w:val="000000" w:themeColor="text1"/>
          <w:sz w:val="24"/>
        </w:rPr>
        <w:t>采购人拟采购的产品属于</w:t>
      </w:r>
      <w:r>
        <w:rPr>
          <w:rFonts w:hint="eastAsia" w:ascii="仿宋" w:hAnsi="仿宋" w:eastAsia="仿宋"/>
          <w:b/>
          <w:color w:val="000000" w:themeColor="text1"/>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w:t>
      </w:r>
      <w:r>
        <w:rPr>
          <w:rFonts w:hint="eastAsia" w:ascii="仿宋" w:hAnsi="仿宋" w:eastAsia="仿宋"/>
          <w:bCs/>
          <w:color w:val="000000" w:themeColor="text1"/>
          <w:sz w:val="24"/>
        </w:rPr>
        <w:t>小型、微型</w:t>
      </w:r>
      <w:r>
        <w:rPr>
          <w:rFonts w:hint="eastAsia" w:ascii="仿宋" w:hAnsi="仿宋" w:eastAsia="仿宋"/>
          <w:color w:val="000000" w:themeColor="text1"/>
          <w:sz w:val="24"/>
        </w:rPr>
        <w:t>企业价格扣除。</w:t>
      </w:r>
    </w:p>
    <w:p>
      <w:pPr>
        <w:spacing w:line="440" w:lineRule="exact"/>
        <w:rPr>
          <w:rFonts w:ascii="仿宋" w:hAnsi="仿宋" w:eastAsia="仿宋"/>
          <w:bCs/>
          <w:color w:val="000000" w:themeColor="text1"/>
          <w:sz w:val="24"/>
        </w:rPr>
      </w:pPr>
      <w:r>
        <w:rPr>
          <w:rFonts w:hint="eastAsia" w:ascii="仿宋" w:hAnsi="仿宋" w:eastAsia="仿宋"/>
          <w:color w:val="000000" w:themeColor="text1"/>
          <w:sz w:val="24"/>
        </w:rPr>
        <w:t>3.3.1</w:t>
      </w:r>
      <w:r>
        <w:rPr>
          <w:rFonts w:hint="eastAsia" w:ascii="仿宋" w:hAnsi="仿宋" w:eastAsia="仿宋"/>
          <w:bCs/>
          <w:color w:val="000000" w:themeColor="text1"/>
          <w:sz w:val="24"/>
        </w:rPr>
        <w:t>小型、微型企业应当同时符合以下条件：</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（1）符合中小企业划分标准；</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（2）</w:t>
      </w:r>
      <w:r>
        <w:rPr>
          <w:rFonts w:hint="eastAsia" w:ascii="仿宋" w:hAnsi="仿宋" w:eastAsia="仿宋"/>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3.3.2小型、微型企业应按照招标文件格式要求提供《中小企业声明函》。</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联合体各方均为小型、微型企业的，联合体视同为小型、微型企业。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rPr>
      </w:pPr>
      <w:r>
        <w:rPr>
          <w:rFonts w:hint="eastAsia" w:ascii="仿宋_GB2312" w:hAnsi="宋体" w:eastAsia="仿宋_GB2312"/>
          <w:color w:val="000000" w:themeColor="text1"/>
          <w:sz w:val="24"/>
        </w:rPr>
        <w:t>★</w:t>
      </w:r>
      <w:r>
        <w:rPr>
          <w:rFonts w:hint="eastAsia" w:ascii="仿宋" w:hAnsi="仿宋" w:eastAsia="仿宋"/>
          <w:color w:val="000000" w:themeColor="text1"/>
          <w:sz w:val="24"/>
        </w:rPr>
        <w:t>4.特别说明：</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rPr>
      </w:pPr>
      <w:r>
        <w:rPr>
          <w:rFonts w:hint="eastAsia" w:ascii="仿宋_GB2312" w:hAnsi="宋体" w:eastAsia="仿宋_GB2312"/>
          <w:b/>
          <w:color w:val="000000" w:themeColor="text1"/>
          <w:sz w:val="36"/>
          <w:szCs w:val="36"/>
        </w:rPr>
        <w:t>二、招标文件</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1．招标方式</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 本次招标采用</w:t>
      </w:r>
      <w:r>
        <w:rPr>
          <w:rFonts w:hint="eastAsia" w:ascii="仿宋_GB2312" w:hAnsi="宋体" w:eastAsia="仿宋_GB2312"/>
          <w:b/>
          <w:color w:val="000000" w:themeColor="text1"/>
          <w:kern w:val="0"/>
          <w:sz w:val="24"/>
        </w:rPr>
        <w:t>公开招标</w:t>
      </w:r>
      <w:r>
        <w:rPr>
          <w:rFonts w:hint="eastAsia" w:ascii="仿宋_GB2312" w:hAnsi="宋体" w:eastAsia="仿宋_GB2312"/>
          <w:color w:val="000000" w:themeColor="text1"/>
          <w:sz w:val="24"/>
        </w:rPr>
        <w:t>方式进行。</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2.授权委托</w:t>
      </w:r>
    </w:p>
    <w:p>
      <w:pPr>
        <w:pStyle w:val="13"/>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投标费用</w:t>
      </w:r>
    </w:p>
    <w:p>
      <w:pPr>
        <w:pStyle w:val="13"/>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 招标文件的修改</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4.1 </w:t>
      </w:r>
      <w:r>
        <w:rPr>
          <w:rFonts w:hint="eastAsia" w:ascii="仿宋_GB2312" w:hAnsi="宋体" w:eastAsia="仿宋_GB2312"/>
          <w:bCs/>
          <w:color w:val="000000" w:themeColor="text1"/>
          <w:sz w:val="24"/>
        </w:rPr>
        <w:t>招标文件包括本招标文件及所有的招标答疑记录（澄清、修改）和发出的补充通知</w:t>
      </w:r>
      <w:r>
        <w:rPr>
          <w:rFonts w:hint="eastAsia" w:ascii="仿宋_GB2312" w:hAnsi="宋体" w:eastAsia="仿宋_GB2312"/>
          <w:color w:val="000000" w:themeColor="text1"/>
          <w:sz w:val="24"/>
        </w:rPr>
        <w:t>。</w:t>
      </w:r>
    </w:p>
    <w:p>
      <w:pPr>
        <w:pStyle w:val="13"/>
        <w:widowControl w:val="0"/>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4.3招标文件的修改</w:t>
      </w:r>
    </w:p>
    <w:p>
      <w:pPr>
        <w:pStyle w:val="13"/>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5.参考品牌</w:t>
      </w:r>
    </w:p>
    <w:p>
      <w:pPr>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三、投标文件</w:t>
      </w:r>
    </w:p>
    <w:p>
      <w:pPr>
        <w:numPr>
          <w:ilvl w:val="0"/>
          <w:numId w:val="5"/>
        </w:num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投标文件的语言、计量单位、形式及效力</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1.4不按招标文件的要求提供的投标文件可能导致被拒绝。</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1.5投标文件的形式和效力</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投标文件的组成</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投标文件由“报价文件资料”、“商务技术（资信）文件资料”两部分组成，</w:t>
      </w:r>
      <w:r>
        <w:rPr>
          <w:rFonts w:hint="eastAsia" w:ascii="仿宋" w:hAnsi="仿宋" w:eastAsia="仿宋"/>
          <w:color w:val="000000" w:themeColor="text1"/>
          <w:sz w:val="24"/>
        </w:rPr>
        <w:t>其中</w:t>
      </w:r>
      <w:r>
        <w:rPr>
          <w:rFonts w:hint="eastAsia" w:ascii="仿宋" w:hAnsi="仿宋" w:eastAsia="仿宋"/>
          <w:b/>
          <w:color w:val="000000" w:themeColor="text1"/>
          <w:sz w:val="24"/>
        </w:rPr>
        <w:t>电子投标文件中所须加盖公章部分均应采用电子签章。</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2.1.1投标响应函（格式见第六部分附件）；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2.1.2开标一览表（格式见第六部分附件）；</w:t>
      </w:r>
    </w:p>
    <w:p>
      <w:pPr>
        <w:pStyle w:val="23"/>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2.1.3小微企业声明函及证明资料（如有，格式见第六部分附件）；</w:t>
      </w:r>
    </w:p>
    <w:p>
      <w:pPr>
        <w:pStyle w:val="23"/>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 “商务技术（资信）文件资料”应包括以下内容（正本用原件）：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2.2.1法定代表人授权委托书(格式见第六部分附件)；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2.2.2授权代表社保证明（格式见第六部分附件）；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2.2.3法定代表人身份证明书（格式见第六部分附件）；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2.2.4 企业法人营业执照副本复印件（加盖单位公章）；</w:t>
      </w:r>
    </w:p>
    <w:p>
      <w:pPr>
        <w:snapToGrid w:val="0"/>
        <w:spacing w:line="440" w:lineRule="exact"/>
        <w:rPr>
          <w:rFonts w:ascii="仿宋_GB2312" w:hAnsi="Arial" w:eastAsia="仿宋_GB2312" w:cs="Arial"/>
          <w:color w:val="000000" w:themeColor="text1"/>
          <w:kern w:val="0"/>
          <w:sz w:val="24"/>
        </w:rPr>
      </w:pPr>
      <w:r>
        <w:rPr>
          <w:rFonts w:hint="eastAsia" w:ascii="仿宋_GB2312" w:hAnsi="宋体" w:eastAsia="仿宋_GB2312"/>
          <w:color w:val="000000" w:themeColor="text1"/>
          <w:sz w:val="24"/>
        </w:rPr>
        <w:t>2.2.5相关资质证明或文件复印件（加盖单位公章）；</w:t>
      </w:r>
      <w:r>
        <w:rPr>
          <w:rFonts w:hint="eastAsia" w:ascii="仿宋_GB2312" w:hAnsi="仿宋_GB2312" w:eastAsia="仿宋_GB2312" w:cs="仿宋_GB2312"/>
          <w:color w:val="000000" w:themeColor="text1"/>
          <w:sz w:val="24"/>
        </w:rPr>
        <w:t>（均需加盖公章）：</w:t>
      </w:r>
      <w:r>
        <w:rPr>
          <w:rFonts w:hint="eastAsia" w:ascii="仿宋_GB2312" w:hAnsi="仿宋_GB2312" w:eastAsia="仿宋_GB2312" w:cs="仿宋_GB2312"/>
          <w:color w:val="000000" w:themeColor="text1"/>
          <w:kern w:val="0"/>
          <w:sz w:val="24"/>
        </w:rPr>
        <w:t>证明其符合《中华人民共和国政府采购法》</w:t>
      </w:r>
      <w:r>
        <w:rPr>
          <w:rFonts w:hint="eastAsia" w:ascii="仿宋_GB2312" w:hAnsi="Arial" w:eastAsia="仿宋_GB2312" w:cs="Arial"/>
          <w:color w:val="000000" w:themeColor="text1"/>
          <w:kern w:val="0"/>
          <w:sz w:val="24"/>
        </w:rPr>
        <w:t>规定的供应商基本条件和采购项目对供应商的特定要求</w:t>
      </w:r>
      <w:r>
        <w:rPr>
          <w:rFonts w:hint="eastAsia" w:ascii="仿宋_GB2312" w:hAnsi="仿宋_GB2312" w:eastAsia="仿宋_GB2312" w:cs="仿宋_GB2312"/>
          <w:color w:val="000000" w:themeColor="text1"/>
          <w:sz w:val="24"/>
        </w:rPr>
        <w:t>（如果项目要求）</w:t>
      </w:r>
      <w:r>
        <w:rPr>
          <w:rFonts w:hint="eastAsia" w:ascii="仿宋_GB2312" w:hAnsi="仿宋_GB2312" w:eastAsia="仿宋_GB2312" w:cs="仿宋_GB2312"/>
          <w:color w:val="000000" w:themeColor="text1"/>
          <w:kern w:val="0"/>
          <w:sz w:val="24"/>
        </w:rPr>
        <w:t>的有关资格证明文件。</w:t>
      </w:r>
    </w:p>
    <w:p>
      <w:pPr>
        <w:pStyle w:val="22"/>
        <w:spacing w:line="440" w:lineRule="exact"/>
        <w:ind w:firstLine="480" w:firstLineChars="200"/>
        <w:rPr>
          <w:rFonts w:ascii="仿宋_GB2312" w:hAnsi="仿宋" w:eastAsia="仿宋_GB2312"/>
          <w:color w:val="000000" w:themeColor="text1"/>
          <w:sz w:val="24"/>
        </w:rPr>
      </w:pPr>
      <w:bookmarkStart w:id="0" w:name="_Hlt68403820"/>
      <w:bookmarkEnd w:id="0"/>
      <w:bookmarkStart w:id="1" w:name="_Hlt68072998"/>
      <w:bookmarkEnd w:id="1"/>
      <w:bookmarkStart w:id="2" w:name="_Hlt68073093"/>
      <w:bookmarkEnd w:id="2"/>
      <w:r>
        <w:rPr>
          <w:rFonts w:hint="eastAsia" w:ascii="仿宋_GB2312" w:hAnsi="仿宋" w:eastAsia="仿宋_GB2312"/>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（2）2019年度资产负债表等财务报表资料文件(新成立的公司提供情况证明)；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rPr>
        <w:t>（4）参加本次政府采购活动前三年内，在经营活动中没有重大违法记录的声明（</w:t>
      </w:r>
      <w:r>
        <w:rPr>
          <w:rFonts w:hint="eastAsia" w:ascii="仿宋_GB2312" w:hAnsi="仿宋_GB2312" w:eastAsia="仿宋_GB2312" w:cs="仿宋_GB2312"/>
          <w:color w:val="000000" w:themeColor="text1"/>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rPr>
        <w:t>(6</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kern w:val="0"/>
          <w:sz w:val="24"/>
        </w:rPr>
        <w:t>(7</w:t>
      </w:r>
      <w:r>
        <w:rPr>
          <w:rFonts w:hint="eastAsia" w:ascii="仿宋_GB2312" w:hAnsi="仿宋_GB2312" w:eastAsia="仿宋_GB2312" w:cs="仿宋_GB2312"/>
          <w:color w:val="000000" w:themeColor="text1"/>
          <w:sz w:val="24"/>
        </w:rPr>
        <w:t>)符合特定资格条件（如果项目要求）的有关证明材料（复印件）；</w:t>
      </w:r>
    </w:p>
    <w:p>
      <w:pPr>
        <w:pStyle w:val="22"/>
        <w:snapToGrid w:val="0"/>
        <w:spacing w:line="440" w:lineRule="exact"/>
        <w:rPr>
          <w:rFonts w:ascii="仿宋_GB2312" w:hAnsi="仿宋_GB2312" w:eastAsia="仿宋_GB2312" w:cs="仿宋_GB2312"/>
          <w:color w:val="000000" w:themeColor="text1"/>
          <w:sz w:val="24"/>
          <w:lang w:val="zh-CN"/>
        </w:rPr>
      </w:pPr>
      <w:r>
        <w:rPr>
          <w:rFonts w:hint="eastAsia" w:ascii="仿宋_GB2312" w:hAnsi="宋体" w:eastAsia="仿宋_GB2312"/>
          <w:color w:val="000000" w:themeColor="text1"/>
          <w:sz w:val="24"/>
        </w:rPr>
        <w:t>2.2.6</w:t>
      </w:r>
      <w:r>
        <w:rPr>
          <w:rFonts w:hint="eastAsia" w:ascii="仿宋_GB2312" w:hAnsi="仿宋_GB2312" w:eastAsia="仿宋_GB2312" w:cs="仿宋_GB2312"/>
          <w:color w:val="000000" w:themeColor="text1"/>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b/>
          <w:color w:val="000000" w:themeColor="text1"/>
          <w:sz w:val="24"/>
        </w:rPr>
        <w:t>提供主要投标产品的技术参数证明材料（如原厂技术说明、官网截图、产品彩页等），</w:t>
      </w:r>
      <w:r>
        <w:rPr>
          <w:rFonts w:hint="eastAsia" w:ascii="仿宋_GB2312" w:hAnsi="仿宋_GB2312" w:eastAsia="仿宋_GB2312" w:cs="仿宋_GB2312"/>
          <w:color w:val="000000" w:themeColor="text1"/>
          <w:sz w:val="24"/>
        </w:rPr>
        <w:t>明确表示该项指标所涉及的软硬件是标准配置还是选择配置</w:t>
      </w:r>
      <w:r>
        <w:rPr>
          <w:rFonts w:hint="eastAsia" w:ascii="仿宋_GB2312" w:hAnsi="仿宋_GB2312" w:eastAsia="仿宋_GB2312" w:cs="仿宋_GB2312"/>
          <w:b/>
          <w:color w:val="000000" w:themeColor="text1"/>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lang w:val="zh-CN"/>
        </w:rPr>
        <w:t>任何含糊不清的</w:t>
      </w:r>
      <w:r>
        <w:rPr>
          <w:rFonts w:hint="eastAsia" w:ascii="仿宋_GB2312" w:hAnsi="仿宋_GB2312" w:eastAsia="仿宋_GB2312" w:cs="仿宋_GB2312"/>
          <w:b/>
          <w:color w:val="000000" w:themeColor="text1"/>
          <w:sz w:val="24"/>
        </w:rPr>
        <w:t>表述导致</w:t>
      </w:r>
      <w:r>
        <w:rPr>
          <w:rFonts w:hint="eastAsia" w:ascii="仿宋_GB2312" w:hAnsi="仿宋_GB2312" w:eastAsia="仿宋_GB2312" w:cs="仿宋_GB2312"/>
          <w:b/>
          <w:color w:val="000000" w:themeColor="text1"/>
          <w:kern w:val="0"/>
          <w:sz w:val="24"/>
          <w:lang w:val="zh-CN"/>
        </w:rPr>
        <w:t>评标委员会技术扣分直至认定为投标无效都将是投标人的责任）</w:t>
      </w:r>
      <w:r>
        <w:rPr>
          <w:rFonts w:hint="eastAsia" w:ascii="仿宋_GB2312" w:hAnsi="仿宋_GB2312" w:eastAsia="仿宋_GB2312" w:cs="仿宋_GB2312"/>
          <w:color w:val="000000" w:themeColor="text1"/>
          <w:sz w:val="24"/>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 w:hAnsi="仿宋" w:eastAsia="仿宋" w:cs="仿宋_GB2312"/>
          <w:color w:val="000000" w:themeColor="text1"/>
          <w:sz w:val="24"/>
        </w:rPr>
        <w:t>本项目如需采购政府强制采购的节能产品的或</w:t>
      </w:r>
      <w:r>
        <w:rPr>
          <w:rFonts w:hint="eastAsia" w:ascii="仿宋" w:hAnsi="仿宋" w:eastAsia="仿宋"/>
          <w:color w:val="000000" w:themeColor="text1"/>
          <w:sz w:val="24"/>
        </w:rPr>
        <w:t>投标人提供的产品是环境标志产品，</w:t>
      </w:r>
      <w:r>
        <w:rPr>
          <w:rFonts w:hint="eastAsia" w:ascii="仿宋" w:hAnsi="仿宋" w:eastAsia="仿宋" w:cs="仿宋_GB2312"/>
          <w:color w:val="000000" w:themeColor="text1"/>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rPr>
        <w:t>2.2.9</w:t>
      </w:r>
      <w:r>
        <w:rPr>
          <w:rFonts w:hint="eastAsia" w:ascii="仿宋_GB2312" w:hAnsi="仿宋_GB2312" w:eastAsia="仿宋_GB2312" w:cs="仿宋_GB2312"/>
          <w:color w:val="000000" w:themeColor="text1"/>
          <w:sz w:val="24"/>
        </w:rPr>
        <w:t>投标人在投标文件技术偏离说明表中，</w:t>
      </w:r>
      <w:r>
        <w:rPr>
          <w:rFonts w:hint="eastAsia" w:ascii="仿宋_GB2312" w:hAnsi="仿宋_GB2312" w:eastAsia="仿宋_GB2312" w:cs="仿宋_GB2312"/>
          <w:color w:val="000000" w:themeColor="text1"/>
          <w:kern w:val="0"/>
          <w:sz w:val="24"/>
          <w:lang w:val="zh-CN"/>
        </w:rPr>
        <w:t>应对</w:t>
      </w:r>
      <w:r>
        <w:rPr>
          <w:rFonts w:hint="eastAsia" w:ascii="仿宋_GB2312" w:hAnsi="仿宋_GB2312" w:eastAsia="仿宋_GB2312" w:cs="仿宋_GB2312"/>
          <w:color w:val="000000" w:themeColor="text1"/>
          <w:sz w:val="24"/>
        </w:rPr>
        <w:t>项目技术规范和服务要求</w:t>
      </w:r>
      <w:r>
        <w:rPr>
          <w:rFonts w:hint="eastAsia" w:ascii="仿宋_GB2312" w:hAnsi="仿宋_GB2312" w:eastAsia="仿宋_GB2312" w:cs="仿宋_GB2312"/>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2.2.14</w:t>
      </w:r>
      <w:r>
        <w:rPr>
          <w:rFonts w:hint="eastAsia" w:ascii="仿宋_GB2312" w:hAnsi="仿宋_GB2312" w:eastAsia="仿宋_GB2312" w:cs="仿宋_GB2312"/>
          <w:color w:val="000000" w:themeColor="text1"/>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2.2.15验收方案；</w:t>
      </w:r>
    </w:p>
    <w:p>
      <w:pPr>
        <w:snapToGrid w:val="0"/>
        <w:spacing w:line="440" w:lineRule="exact"/>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2.2.16</w:t>
      </w:r>
      <w:r>
        <w:rPr>
          <w:rFonts w:hint="eastAsia" w:ascii="仿宋_GB2312" w:hAnsi="仿宋_GB2312" w:eastAsia="仿宋_GB2312" w:cs="仿宋_GB2312"/>
          <w:snapToGrid w:val="0"/>
          <w:color w:val="000000" w:themeColor="text1"/>
          <w:sz w:val="24"/>
        </w:rPr>
        <w:t>非本地投标人售后服务机构证明材料。非本地投标人</w:t>
      </w:r>
      <w:r>
        <w:rPr>
          <w:rFonts w:hint="eastAsia" w:ascii="仿宋_GB2312" w:hAnsi="仿宋_GB2312" w:eastAsia="仿宋_GB2312" w:cs="仿宋_GB2312"/>
          <w:color w:val="000000" w:themeColor="text1"/>
          <w:sz w:val="24"/>
          <w:lang w:val="zh-CN"/>
        </w:rPr>
        <w:t>在绍兴的分公司</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需提供本地工商注册</w:t>
      </w:r>
      <w:r>
        <w:rPr>
          <w:rFonts w:hint="eastAsia" w:ascii="仿宋_GB2312" w:hAnsi="仿宋_GB2312" w:eastAsia="仿宋_GB2312" w:cs="仿宋_GB2312"/>
          <w:color w:val="000000" w:themeColor="text1"/>
          <w:sz w:val="24"/>
        </w:rPr>
        <w:t>登记</w:t>
      </w:r>
      <w:r>
        <w:rPr>
          <w:rFonts w:hint="eastAsia" w:ascii="仿宋_GB2312" w:hAnsi="仿宋_GB2312" w:eastAsia="仿宋_GB2312" w:cs="仿宋_GB2312"/>
          <w:color w:val="000000" w:themeColor="text1"/>
          <w:sz w:val="24"/>
          <w:lang w:val="zh-CN"/>
        </w:rPr>
        <w:t>资料）或办事处</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需提供本地国内经济合作办注册资料</w:t>
      </w:r>
      <w:r>
        <w:rPr>
          <w:rFonts w:hint="eastAsia" w:ascii="仿宋_GB2312" w:hAnsi="仿宋_GB2312" w:eastAsia="仿宋_GB2312" w:cs="仿宋_GB2312"/>
          <w:color w:val="000000" w:themeColor="text1"/>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lang w:val="zh-CN"/>
        </w:rPr>
        <w:t>为常驻服务和技术支持机构；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2.2.17</w:t>
      </w:r>
      <w:r>
        <w:rPr>
          <w:rFonts w:hint="eastAsia" w:ascii="仿宋_GB2312" w:hAnsi="宋体" w:eastAsia="仿宋_GB2312"/>
          <w:color w:val="000000" w:themeColor="text1"/>
          <w:sz w:val="24"/>
          <w:u w:val="wave"/>
        </w:rPr>
        <w:t>未尽事宜请各投标单位按评分细则和相对应标项相关要求制作(重要)</w:t>
      </w:r>
      <w:r>
        <w:rPr>
          <w:rFonts w:hint="eastAsia" w:ascii="仿宋_GB2312" w:hAnsi="宋体" w:eastAsia="仿宋_GB2312"/>
          <w:color w:val="000000" w:themeColor="text1"/>
          <w:sz w:val="24"/>
        </w:rPr>
        <w:t>；</w:t>
      </w:r>
    </w:p>
    <w:p>
      <w:pPr>
        <w:pStyle w:val="19"/>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rPr>
      </w:pPr>
      <w:r>
        <w:rPr>
          <w:rFonts w:hint="eastAsia" w:ascii="仿宋_GB2312" w:hAnsi="宋体" w:eastAsia="仿宋_GB2312"/>
          <w:color w:val="000000" w:themeColor="text1"/>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投标报价</w:t>
      </w:r>
    </w:p>
    <w:p>
      <w:pPr>
        <w:pStyle w:val="22"/>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3.1投标人应按招标文件中《开标一览表》等附表要求填写。</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w:t>
      </w:r>
      <w:r>
        <w:rPr>
          <w:rFonts w:hint="eastAsia" w:ascii="仿宋_GB2312" w:hAnsi="宋体" w:eastAsia="仿宋_GB2312"/>
          <w:b/>
          <w:i/>
          <w:color w:val="000000" w:themeColor="text1"/>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4.投标文件的有效期</w:t>
      </w:r>
    </w:p>
    <w:p>
      <w:pPr>
        <w:pStyle w:val="13"/>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w:t>
      </w:r>
      <w:r>
        <w:rPr>
          <w:rFonts w:hint="eastAsia" w:ascii="仿宋" w:hAnsi="仿宋" w:eastAsia="仿宋" w:cs="仿宋_GB2312"/>
          <w:color w:val="000000" w:themeColor="text1"/>
        </w:rPr>
        <w:t>投标有效期为从提交投标文件的截止之日起90天。</w:t>
      </w:r>
      <w:r>
        <w:rPr>
          <w:rFonts w:hint="eastAsia" w:ascii="仿宋" w:hAnsi="仿宋" w:eastAsia="仿宋" w:cs="仿宋_GB2312"/>
          <w:b/>
          <w:color w:val="000000" w:themeColor="text1"/>
        </w:rPr>
        <w:t>投标人的投标文件中承</w:t>
      </w:r>
      <w:r>
        <w:rPr>
          <w:rFonts w:hint="eastAsia" w:ascii="仿宋" w:hAnsi="仿宋" w:eastAsia="仿宋" w:cs="仿宋_GB2312"/>
          <w:b/>
          <w:color w:val="000000" w:themeColor="text1"/>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5.投标文件的规定</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5.2投标文件须按附件格式要求进行电子签章，投标人应写全称。</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5.4投标文件因字迹潦草或表达不清所引起的后果由投标人负责。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rPr>
      </w:pPr>
      <w:r>
        <w:rPr>
          <w:rFonts w:hint="eastAsia" w:ascii="仿宋_GB2312" w:hAnsi="宋体" w:eastAsia="仿宋_GB2312"/>
          <w:b/>
          <w:color w:val="000000" w:themeColor="text1"/>
          <w:sz w:val="24"/>
        </w:rPr>
        <w:t>6</w:t>
      </w:r>
      <w:r>
        <w:rPr>
          <w:rFonts w:hint="eastAsia" w:ascii="仿宋_GB2312" w:hAnsi="仿宋" w:eastAsia="仿宋_GB2312" w:cs="仿宋_GB2312"/>
          <w:b/>
          <w:color w:val="000000" w:themeColor="text1"/>
          <w:sz w:val="24"/>
        </w:rPr>
        <w:t>.投标文件的提交</w:t>
      </w:r>
    </w:p>
    <w:p>
      <w:pPr>
        <w:snapToGrid w:val="0"/>
        <w:spacing w:line="440" w:lineRule="exact"/>
        <w:ind w:firstLine="480" w:firstLineChars="200"/>
        <w:rPr>
          <w:rFonts w:ascii="仿宋_GB2312" w:eastAsia="仿宋_GB2312"/>
          <w:b/>
          <w:color w:val="000000" w:themeColor="text1"/>
          <w:sz w:val="24"/>
        </w:rPr>
      </w:pPr>
      <w:r>
        <w:rPr>
          <w:rFonts w:hint="eastAsia" w:ascii="仿宋_GB2312" w:eastAsia="仿宋_GB2312"/>
          <w:color w:val="000000" w:themeColor="text1"/>
          <w:sz w:val="24"/>
        </w:rPr>
        <w:t>投标人应按“招标公告”规定的时间、方式将投标文件提交给采购机构，</w:t>
      </w:r>
      <w:r>
        <w:rPr>
          <w:rFonts w:hint="eastAsia" w:ascii="仿宋_GB2312" w:eastAsia="仿宋_GB2312"/>
          <w:b/>
          <w:color w:val="000000" w:themeColor="text1"/>
          <w:sz w:val="24"/>
        </w:rPr>
        <w:t>采购机构将拒绝接受逾期提交的投标文件。</w:t>
      </w:r>
    </w:p>
    <w:p>
      <w:pPr>
        <w:widowControl/>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7．</w:t>
      </w:r>
      <w:r>
        <w:rPr>
          <w:rFonts w:hint="eastAsia" w:ascii="仿宋_GB2312" w:hAnsi="宋体" w:eastAsia="仿宋_GB2312"/>
          <w:b/>
          <w:color w:val="000000" w:themeColor="text1"/>
          <w:kern w:val="0"/>
          <w:sz w:val="24"/>
        </w:rPr>
        <w:t>投标文件的补充和修改</w:t>
      </w:r>
    </w:p>
    <w:p>
      <w:pPr>
        <w:spacing w:line="440" w:lineRule="exact"/>
        <w:ind w:firstLine="480" w:firstLineChars="200"/>
        <w:jc w:val="lef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rPr>
      </w:pPr>
      <w:r>
        <w:rPr>
          <w:rFonts w:hint="eastAsia" w:ascii="仿宋_GB2312" w:eastAsia="仿宋_GB2312"/>
          <w:b/>
          <w:color w:val="000000" w:themeColor="text1"/>
          <w:sz w:val="32"/>
          <w:szCs w:val="32"/>
        </w:rPr>
        <w:t>四、开标和评标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1．电子招投标开标及评审程序</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1.1投标截止时间后，主持人宣布开标会开始。</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1.3评标委员会对资格和商务技术响应文件进行评审；</w:t>
      </w:r>
    </w:p>
    <w:p>
      <w:pPr>
        <w:snapToGrid w:val="0"/>
        <w:spacing w:line="480" w:lineRule="exact"/>
        <w:jc w:val="left"/>
        <w:rPr>
          <w:rFonts w:ascii="仿宋_GB2312" w:eastAsia="仿宋_GB2312"/>
          <w:color w:val="000000" w:themeColor="text1"/>
          <w:sz w:val="24"/>
        </w:rPr>
      </w:pPr>
      <w:r>
        <w:rPr>
          <w:rFonts w:hint="eastAsia" w:ascii="仿宋_GB2312" w:hAnsi="宋体" w:eastAsia="仿宋_GB2312"/>
          <w:color w:val="000000" w:themeColor="text1"/>
          <w:sz w:val="24"/>
        </w:rPr>
        <w:t>1.4主持人宣布商务技术得分及</w:t>
      </w:r>
      <w:r>
        <w:rPr>
          <w:rFonts w:hint="eastAsia" w:ascii="仿宋_GB2312" w:eastAsia="仿宋_GB2312"/>
          <w:color w:val="000000" w:themeColor="text1"/>
          <w:sz w:val="24"/>
        </w:rPr>
        <w:t>无效（废）投标情形</w:t>
      </w:r>
      <w:r>
        <w:rPr>
          <w:rFonts w:hint="eastAsia" w:ascii="仿宋_GB2312" w:hAnsi="宋体" w:eastAsia="仿宋_GB2312"/>
          <w:color w:val="000000" w:themeColor="text1"/>
          <w:sz w:val="24"/>
        </w:rPr>
        <w:t>（如有），</w:t>
      </w:r>
      <w:r>
        <w:rPr>
          <w:rFonts w:hint="eastAsia" w:ascii="仿宋_GB2312" w:hAnsi="Arial" w:eastAsia="仿宋_GB2312" w:cs="Arial"/>
          <w:color w:val="000000" w:themeColor="text1"/>
          <w:sz w:val="24"/>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rPr>
      </w:pPr>
      <w:r>
        <w:rPr>
          <w:rFonts w:hint="eastAsia" w:ascii="仿宋_GB2312" w:eastAsia="仿宋_GB2312"/>
          <w:color w:val="000000" w:themeColor="text1"/>
          <w:sz w:val="24"/>
        </w:rPr>
        <w:t>1.5</w:t>
      </w:r>
      <w:r>
        <w:rPr>
          <w:rFonts w:hint="eastAsia" w:ascii="仿宋_GB2312" w:hAnsi="宋体" w:eastAsia="仿宋_GB2312"/>
          <w:color w:val="000000" w:themeColor="text1"/>
          <w:sz w:val="24"/>
        </w:rPr>
        <w:t>启封</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1.6评标委员会对投标文件</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1.7主持人公布评标结果。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2.1电子交易平台发生故障而无法登录访问的；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2.3电子交易平台发现严重安全漏洞，有潜在泄密危险的；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2.4病毒发作导致不能进行正常操作的；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2.5其他无法保证电子交易的公平、公正和安全的情况。</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3．评标</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olor w:val="000000" w:themeColor="text1"/>
          <w:sz w:val="24"/>
        </w:rPr>
        <w:t>3.1</w:t>
      </w:r>
      <w:r>
        <w:rPr>
          <w:rFonts w:hint="eastAsia" w:ascii="仿宋_GB2312" w:hAnsi="宋体" w:eastAsia="仿宋_GB2312" w:cs="宋体"/>
          <w:color w:val="000000" w:themeColor="text1"/>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3.2评标委员会由采购人代表和有关方面的专家组成，成员人数为三人以上单数。</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3.3评标委员会负责对投标人资格的最终审定。</w:t>
      </w:r>
    </w:p>
    <w:p>
      <w:pPr>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3.5</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s="宋体"/>
          <w:color w:val="000000" w:themeColor="text1"/>
          <w:sz w:val="24"/>
        </w:rPr>
        <w:t>3.6评标委员会不向落标方解释落标的原因。</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4．投标文件的初审鉴定</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4.1资格性审查</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4.2符合性审查</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rPr>
      </w:pPr>
      <w:r>
        <w:rPr>
          <w:rFonts w:hint="eastAsia" w:ascii="仿宋_GB2312" w:hAnsi="宋体" w:eastAsia="仿宋_GB2312"/>
          <w:b/>
          <w:color w:val="000000" w:themeColor="text1"/>
          <w:kern w:val="0"/>
          <w:sz w:val="24"/>
        </w:rPr>
        <w:t xml:space="preserve">5. </w:t>
      </w:r>
      <w:r>
        <w:rPr>
          <w:rFonts w:hint="eastAsia" w:ascii="仿宋_GB2312" w:hAnsi="宋体" w:eastAsia="仿宋_GB2312" w:cs="宋体"/>
          <w:b/>
          <w:color w:val="000000" w:themeColor="text1"/>
          <w:sz w:val="24"/>
        </w:rPr>
        <w:t>投标文件报价出现前后不一致的，按照下列规定修正：</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5.2大写金额和小写金额不一致的，以大写金额为准；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同时出现两种以上不一致的，按照前款规定的顺序修正。</w:t>
      </w:r>
      <w:r>
        <w:rPr>
          <w:rFonts w:hint="eastAsia" w:ascii="仿宋_GB2312" w:hAnsi="仿宋_GB2312" w:eastAsia="仿宋_GB2312" w:cs="仿宋_GB2312"/>
          <w:bCs/>
          <w:color w:val="000000" w:themeColor="text1"/>
          <w:sz w:val="24"/>
        </w:rPr>
        <w:t>修正后的报价按照财政部公布第87号令 《政府采购货物和服务招标投标管理办法》</w:t>
      </w:r>
      <w:r>
        <w:rPr>
          <w:rFonts w:hint="eastAsia" w:ascii="仿宋_GB2312" w:hAnsi="宋体" w:eastAsia="仿宋_GB2312" w:cs="宋体"/>
          <w:color w:val="000000" w:themeColor="text1"/>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6.投标文件的评审、比较和否决</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rPr>
        <w:t>不得超过投标文件的范围或者改变投标文件的实质性内容。</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6.5</w:t>
      </w:r>
      <w:r>
        <w:rPr>
          <w:rFonts w:ascii="仿宋_GB2312" w:hAnsi="宋体" w:eastAsia="仿宋_GB2312" w:cs="宋体"/>
          <w:color w:val="000000" w:themeColor="text1"/>
          <w:sz w:val="24"/>
        </w:rPr>
        <w:t>比较与评价</w:t>
      </w:r>
      <w:r>
        <w:rPr>
          <w:rFonts w:hint="eastAsia" w:ascii="仿宋_GB2312" w:hAnsi="宋体" w:eastAsia="仿宋_GB2312" w:cs="宋体"/>
          <w:color w:val="000000" w:themeColor="text1"/>
          <w:sz w:val="24"/>
        </w:rPr>
        <w:t>。评</w:t>
      </w:r>
      <w:r>
        <w:rPr>
          <w:rFonts w:ascii="仿宋_GB2312" w:hAnsi="宋体" w:eastAsia="仿宋_GB2312" w:cs="宋体"/>
          <w:color w:val="000000" w:themeColor="text1"/>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6.6</w:t>
      </w:r>
      <w:r>
        <w:rPr>
          <w:rFonts w:ascii="仿宋_GB2312" w:hAnsi="宋体" w:eastAsia="仿宋_GB2312" w:cs="宋体"/>
          <w:color w:val="000000" w:themeColor="text1"/>
          <w:sz w:val="24"/>
        </w:rPr>
        <w:t>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评标委员会各成员应当独立对每个投标人的</w:t>
      </w:r>
      <w:r>
        <w:rPr>
          <w:rFonts w:hint="eastAsia" w:ascii="仿宋_GB2312" w:hAnsi="宋体" w:eastAsia="仿宋_GB2312" w:cs="宋体"/>
          <w:color w:val="000000" w:themeColor="text1"/>
          <w:sz w:val="24"/>
        </w:rPr>
        <w:t>商务技术（资信）文件</w:t>
      </w:r>
      <w:r>
        <w:rPr>
          <w:rFonts w:ascii="仿宋_GB2312" w:hAnsi="宋体" w:eastAsia="仿宋_GB2312" w:cs="宋体"/>
          <w:color w:val="000000" w:themeColor="text1"/>
          <w:sz w:val="24"/>
        </w:rPr>
        <w:t>进行评价，并汇总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000000" w:themeColor="text1"/>
        </w:rPr>
      </w:pPr>
      <w:r>
        <w:rPr>
          <w:rFonts w:hint="eastAsia" w:ascii="仿宋_GB2312" w:hAnsi="宋体" w:eastAsia="仿宋_GB2312"/>
          <w:b/>
          <w:color w:val="000000" w:themeColor="text1"/>
        </w:rPr>
        <w:t>8.投标文件的澄清</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仿宋_GB2312" w:eastAsia="仿宋_GB2312" w:cs="仿宋_GB2312"/>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投标文件有下列情形之一的作无效投标处理：</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9.1未按照招标文件规定要求签署、盖章的；</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9.7授权代表非投标单位正式职工的（以</w:t>
      </w:r>
      <w:r>
        <w:rPr>
          <w:rFonts w:ascii="仿宋_GB2312" w:hAnsi="宋体" w:eastAsia="仿宋_GB2312"/>
          <w:b/>
          <w:color w:val="000000" w:themeColor="text1"/>
          <w:kern w:val="0"/>
          <w:sz w:val="24"/>
        </w:rPr>
        <w:t>社保证明</w:t>
      </w:r>
      <w:r>
        <w:rPr>
          <w:rFonts w:hint="eastAsia" w:ascii="仿宋_GB2312" w:hAnsi="宋体" w:eastAsia="仿宋_GB2312"/>
          <w:b/>
          <w:color w:val="000000" w:themeColor="text1"/>
          <w:kern w:val="0"/>
          <w:sz w:val="24"/>
        </w:rPr>
        <w:t>为准，如授权代表为</w:t>
      </w:r>
      <w:r>
        <w:rPr>
          <w:rFonts w:ascii="仿宋_GB2312" w:hAnsi="宋体" w:eastAsia="仿宋_GB2312"/>
          <w:b/>
          <w:color w:val="000000" w:themeColor="text1"/>
          <w:kern w:val="0"/>
          <w:sz w:val="24"/>
        </w:rPr>
        <w:t>离退休返聘人员的，</w:t>
      </w:r>
      <w:r>
        <w:rPr>
          <w:rFonts w:hint="eastAsia" w:ascii="仿宋_GB2312" w:hAnsi="宋体" w:eastAsia="仿宋_GB2312"/>
          <w:b/>
          <w:color w:val="000000" w:themeColor="text1"/>
          <w:kern w:val="0"/>
          <w:sz w:val="24"/>
        </w:rPr>
        <w:t>需提供</w:t>
      </w:r>
      <w:r>
        <w:rPr>
          <w:rFonts w:ascii="仿宋_GB2312" w:hAnsi="宋体" w:eastAsia="仿宋_GB2312"/>
          <w:b/>
          <w:color w:val="000000" w:themeColor="text1"/>
          <w:kern w:val="0"/>
          <w:sz w:val="24"/>
        </w:rPr>
        <w:t>退休证明及单位聘用证明</w:t>
      </w:r>
      <w:r>
        <w:rPr>
          <w:rFonts w:hint="eastAsia" w:ascii="仿宋_GB2312" w:hAnsi="宋体" w:eastAsia="仿宋_GB2312"/>
          <w:b/>
          <w:color w:val="000000" w:themeColor="text1"/>
          <w:kern w:val="0"/>
          <w:sz w:val="24"/>
        </w:rPr>
        <w:t>）；</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9.9报</w:t>
      </w:r>
      <w:r>
        <w:rPr>
          <w:rFonts w:hint="eastAsia" w:ascii="仿宋_GB2312" w:hAnsi="宋体" w:eastAsia="仿宋_GB2312"/>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9.10</w:t>
      </w:r>
      <w:r>
        <w:rPr>
          <w:rFonts w:hint="eastAsia" w:ascii="仿宋_GB2312" w:hAnsi="宋体" w:eastAsia="仿宋_GB2312"/>
          <w:b/>
          <w:color w:val="000000" w:themeColor="text1"/>
          <w:sz w:val="24"/>
        </w:rPr>
        <w:t>未按招标文件规定的格式填写，或</w:t>
      </w:r>
      <w:r>
        <w:rPr>
          <w:rFonts w:hint="eastAsia" w:ascii="仿宋_GB2312" w:hAnsi="宋体" w:eastAsia="仿宋_GB2312"/>
          <w:b/>
          <w:color w:val="000000" w:themeColor="text1"/>
          <w:sz w:val="24"/>
          <w:szCs w:val="20"/>
        </w:rPr>
        <w:t>对招标</w:t>
      </w:r>
      <w:r>
        <w:rPr>
          <w:rFonts w:hint="eastAsia" w:ascii="仿宋_GB2312" w:hAnsi="宋体" w:eastAsia="仿宋_GB2312"/>
          <w:b/>
          <w:color w:val="000000" w:themeColor="text1"/>
          <w:sz w:val="24"/>
        </w:rPr>
        <w:t>服务或技术或产品等要求</w:t>
      </w:r>
      <w:r>
        <w:rPr>
          <w:rFonts w:hint="eastAsia" w:ascii="仿宋_GB2312" w:hAnsi="宋体" w:eastAsia="仿宋_GB2312"/>
          <w:b/>
          <w:color w:val="000000" w:themeColor="text1"/>
          <w:sz w:val="24"/>
          <w:szCs w:val="20"/>
        </w:rPr>
        <w:t>未详细应答或应答</w:t>
      </w:r>
      <w:r>
        <w:rPr>
          <w:rFonts w:hint="eastAsia" w:ascii="仿宋_GB2312" w:hAnsi="宋体" w:eastAsia="仿宋_GB2312"/>
          <w:b/>
          <w:color w:val="000000" w:themeColor="text1"/>
          <w:sz w:val="24"/>
        </w:rPr>
        <w:t>内容不全、有缺失的,经评标委员会认定为无法评审的；</w:t>
      </w:r>
    </w:p>
    <w:p>
      <w:pPr>
        <w:pStyle w:val="22"/>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9.11出现同一标的物或本次招标产品(服务)内的主要产品(重要组成部分)出现</w:t>
      </w:r>
      <w:r>
        <w:rPr>
          <w:rFonts w:hint="eastAsia" w:ascii="仿宋_GB2312" w:hAnsi="宋体" w:eastAsia="仿宋_GB2312"/>
          <w:b/>
          <w:color w:val="000000" w:themeColor="text1"/>
          <w:sz w:val="24"/>
        </w:rPr>
        <w:t>商务技术（资信）文件资料</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报价文件资料</w:t>
      </w:r>
      <w:r>
        <w:rPr>
          <w:rFonts w:hint="eastAsia" w:ascii="仿宋_GB2312" w:hAnsi="宋体" w:eastAsia="仿宋_GB2312"/>
          <w:b/>
          <w:color w:val="000000" w:themeColor="text1"/>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9.12《技</w:t>
      </w:r>
      <w:r>
        <w:rPr>
          <w:rFonts w:hint="eastAsia" w:ascii="仿宋_GB2312" w:hAnsi="宋体" w:eastAsia="仿宋_GB2312"/>
          <w:b/>
          <w:color w:val="000000" w:themeColor="text1"/>
          <w:sz w:val="24"/>
        </w:rPr>
        <w:t>术偏离说明表</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9.13投</w:t>
      </w:r>
      <w:r>
        <w:rPr>
          <w:rFonts w:hint="eastAsia" w:ascii="仿宋_GB2312" w:hAnsi="宋体" w:eastAsia="仿宋_GB2312"/>
          <w:b/>
          <w:color w:val="000000" w:themeColor="text1"/>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9.14评</w:t>
      </w:r>
      <w:r>
        <w:rPr>
          <w:rFonts w:hint="eastAsia" w:ascii="仿宋_GB2312" w:hAnsi="宋体" w:eastAsia="仿宋_GB2312"/>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rPr>
      </w:pPr>
      <w:r>
        <w:rPr>
          <w:rFonts w:hint="eastAsia" w:ascii="仿宋_GB2312" w:hAnsi="宋体" w:eastAsia="仿宋_GB2312"/>
          <w:b/>
          <w:color w:val="000000" w:themeColor="text1"/>
          <w:sz w:val="24"/>
        </w:rPr>
        <w:t>9.15报</w:t>
      </w:r>
      <w:r>
        <w:rPr>
          <w:rFonts w:hint="eastAsia" w:ascii="仿宋_GB2312" w:eastAsia="仿宋_GB2312"/>
          <w:b/>
          <w:color w:val="000000" w:themeColor="text1"/>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rPr>
      </w:pPr>
      <w:r>
        <w:rPr>
          <w:rFonts w:hint="eastAsia" w:ascii="仿宋_GB2312" w:hAnsi="仿宋" w:eastAsia="仿宋_GB2312" w:cs="仿宋_GB2312"/>
          <w:b/>
          <w:color w:val="000000" w:themeColor="text1"/>
          <w:sz w:val="24"/>
          <w:szCs w:val="21"/>
        </w:rPr>
        <w:t>9.17采</w:t>
      </w:r>
      <w:r>
        <w:rPr>
          <w:rFonts w:ascii="仿宋" w:hAnsi="仿宋" w:eastAsia="仿宋" w:cs="仿宋_GB2312"/>
          <w:b/>
          <w:color w:val="000000" w:themeColor="text1"/>
          <w:sz w:val="24"/>
          <w:szCs w:val="21"/>
        </w:rPr>
        <w:t>购人拟采购的产品属于</w:t>
      </w:r>
      <w:r>
        <w:rPr>
          <w:rFonts w:hint="eastAsia" w:ascii="仿宋" w:hAnsi="仿宋" w:eastAsia="仿宋" w:cs="仿宋_GB2312"/>
          <w:b/>
          <w:color w:val="000000" w:themeColor="text1"/>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9.22有下列情形之一的，属于恶意串通，其投标无效：</w:t>
      </w:r>
    </w:p>
    <w:p>
      <w:pPr>
        <w:spacing w:line="360" w:lineRule="auto"/>
        <w:ind w:firstLine="480" w:firstLineChars="200"/>
        <w:rPr>
          <w:rFonts w:ascii="仿宋_GB2312" w:hAnsi="仿宋" w:eastAsia="仿宋_GB2312" w:cs="仿宋_GB2312"/>
          <w:color w:val="000000" w:themeColor="text1"/>
          <w:sz w:val="24"/>
        </w:rPr>
      </w:pPr>
      <w:r>
        <w:rPr>
          <w:rFonts w:hint="eastAsia" w:ascii="仿宋_GB2312" w:hAnsi="仿宋" w:eastAsia="仿宋_GB2312"/>
          <w:color w:val="000000" w:themeColor="text1"/>
          <w:sz w:val="24"/>
        </w:rPr>
        <w:t>9.22.1</w:t>
      </w:r>
      <w:r>
        <w:rPr>
          <w:rFonts w:hint="eastAsia" w:ascii="仿宋_GB2312" w:hAnsi="仿宋" w:eastAsia="仿宋_GB2312" w:cs="仿宋_GB2312"/>
          <w:color w:val="000000" w:themeColor="text1"/>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仿宋_GB2312" w:eastAsia="仿宋_GB2312" w:cs="仿宋_GB2312"/>
          <w:b/>
          <w:color w:val="000000" w:themeColor="text1"/>
          <w:sz w:val="24"/>
          <w:szCs w:val="21"/>
        </w:rPr>
        <w:t>9.23</w:t>
      </w:r>
      <w:r>
        <w:rPr>
          <w:rFonts w:hint="eastAsia" w:ascii="仿宋_GB2312" w:hAnsi="宋体" w:eastAsia="仿宋_GB2312"/>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9.24报价文件中出现2个(含)以上的报价或方案的；</w:t>
      </w:r>
    </w:p>
    <w:p>
      <w:pPr>
        <w:spacing w:line="440" w:lineRule="exact"/>
        <w:rPr>
          <w:color w:val="000000" w:themeColor="text1"/>
        </w:rPr>
      </w:pPr>
      <w:r>
        <w:rPr>
          <w:rFonts w:hint="eastAsia" w:ascii="仿宋_GB2312" w:eastAsia="仿宋_GB2312"/>
          <w:b/>
          <w:color w:val="000000" w:themeColor="text1"/>
          <w:sz w:val="24"/>
        </w:rPr>
        <w:t>9.25</w:t>
      </w:r>
      <w:r>
        <w:rPr>
          <w:rFonts w:hint="eastAsia" w:ascii="仿宋_GB2312" w:hAnsi="宋体" w:eastAsia="仿宋_GB2312"/>
          <w:b/>
          <w:color w:val="000000" w:themeColor="text1"/>
          <w:sz w:val="24"/>
        </w:rPr>
        <w:t>其他违反法律、法规的情形。</w:t>
      </w:r>
    </w:p>
    <w:p>
      <w:pPr>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10. 评标过程保密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10.1</w:t>
      </w:r>
      <w:r>
        <w:rPr>
          <w:rFonts w:hint="eastAsia" w:ascii="仿宋_GB2312" w:hAnsi="仿宋" w:eastAsia="仿宋_GB2312" w:cs="仿宋_GB2312"/>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10.2 在评标期间，投标人企图影响招标人或</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color w:val="000000" w:themeColor="text1"/>
          <w:sz w:val="36"/>
          <w:szCs w:val="36"/>
        </w:rPr>
      </w:pPr>
      <w:bookmarkStart w:id="3" w:name="_Toc81372953"/>
      <w:bookmarkStart w:id="4" w:name="_Toc84325929"/>
      <w:bookmarkStart w:id="5" w:name="_Toc81372776"/>
      <w:r>
        <w:rPr>
          <w:rFonts w:hint="eastAsia" w:ascii="仿宋_GB2312" w:hAnsi="宋体" w:eastAsia="仿宋_GB2312"/>
          <w:b/>
          <w:color w:val="000000" w:themeColor="text1"/>
          <w:sz w:val="36"/>
          <w:szCs w:val="36"/>
        </w:rPr>
        <w:t>五、授予合同</w:t>
      </w:r>
    </w:p>
    <w:p>
      <w:pPr>
        <w:pStyle w:val="13"/>
        <w:tabs>
          <w:tab w:val="clear" w:pos="454"/>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1.中标条件</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1.1投标文件基本符合招标文件要求；</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1.2投标人有很好的执行合同的能力；</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1.4投标人能够提供质量技术、商务经济占综合优势的系统及服务。</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1.5招标人将把中标通知书授予最佳投标者，但最低价不是中标的绝对保证。</w:t>
      </w:r>
    </w:p>
    <w:bookmarkEnd w:id="3"/>
    <w:bookmarkEnd w:id="4"/>
    <w:bookmarkEnd w:id="5"/>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2.中标确认</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3．中标通知</w:t>
      </w:r>
    </w:p>
    <w:p>
      <w:pPr>
        <w:pStyle w:val="152"/>
        <w:tabs>
          <w:tab w:val="left" w:pos="0"/>
        </w:tabs>
        <w:spacing w:before="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3.1</w:t>
      </w:r>
      <w:r>
        <w:rPr>
          <w:rFonts w:hint="eastAsia" w:ascii="仿宋_GB2312" w:hAnsi="Helvetica" w:eastAsia="仿宋_GB2312" w:cs="Helvetica"/>
          <w:color w:val="000000" w:themeColor="text1"/>
          <w:kern w:val="0"/>
        </w:rPr>
        <w:t>采购代理机构</w:t>
      </w:r>
      <w:r>
        <w:rPr>
          <w:rFonts w:hint="eastAsia" w:ascii="仿宋_GB2312" w:hAnsi="宋体" w:eastAsia="仿宋_GB2312"/>
          <w:color w:val="000000" w:themeColor="text1"/>
        </w:rPr>
        <w:t>对中标结果在指定媒体</w:t>
      </w:r>
      <w:r>
        <w:rPr>
          <w:rFonts w:hint="eastAsia" w:ascii="仿宋_GB2312" w:hAnsi="Helvetica" w:eastAsia="仿宋_GB2312" w:cs="Helvetica"/>
          <w:color w:val="000000" w:themeColor="text1"/>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000000" w:themeColor="text1"/>
          <w:kern w:val="0"/>
        </w:rPr>
        <w:t>http://zfcg.czt.zj.gov.cn/</w:t>
      </w:r>
      <w:r>
        <w:rPr>
          <w:rStyle w:val="48"/>
          <w:rFonts w:hint="eastAsia" w:ascii="仿宋_GB2312" w:hAnsi="Helvetica" w:eastAsia="仿宋_GB2312" w:cs="Helvetica"/>
          <w:color w:val="000000" w:themeColor="text1"/>
          <w:kern w:val="0"/>
        </w:rPr>
        <w:fldChar w:fldCharType="end"/>
      </w:r>
      <w:r>
        <w:rPr>
          <w:rFonts w:hint="eastAsia" w:ascii="仿宋_GB2312" w:hAnsi="Helvetica" w:eastAsia="仿宋_GB2312" w:cs="Helvetica"/>
          <w:color w:val="000000" w:themeColor="text1"/>
          <w:kern w:val="0"/>
        </w:rPr>
        <w:t>、绍兴公共资源交易网</w:t>
      </w:r>
      <w:r>
        <w:fldChar w:fldCharType="begin"/>
      </w:r>
      <w:r>
        <w:instrText xml:space="preserve"> HYPERLINK "http://ggb.sx.gov.cn" </w:instrText>
      </w:r>
      <w:r>
        <w:fldChar w:fldCharType="separate"/>
      </w:r>
      <w:r>
        <w:rPr>
          <w:rStyle w:val="48"/>
          <w:rFonts w:hint="eastAsia" w:ascii="仿宋_GB2312"/>
          <w:color w:val="000000" w:themeColor="text1"/>
        </w:rPr>
        <w:t>http://ggb.sx.gov.cn</w:t>
      </w:r>
      <w:r>
        <w:rPr>
          <w:rStyle w:val="48"/>
          <w:rFonts w:hint="eastAsia" w:ascii="仿宋_GB2312"/>
          <w:color w:val="000000" w:themeColor="text1"/>
        </w:rPr>
        <w:fldChar w:fldCharType="end"/>
      </w:r>
      <w:r>
        <w:rPr>
          <w:rFonts w:hint="eastAsia" w:ascii="仿宋_GB2312" w:hAnsi="Helvetica" w:eastAsia="仿宋_GB2312" w:cs="Helvetica"/>
          <w:color w:val="000000" w:themeColor="text1"/>
          <w:kern w:val="0"/>
        </w:rPr>
        <w:t>）发布中标公告，中标公告期限为1个工作日。</w:t>
      </w:r>
    </w:p>
    <w:p>
      <w:pPr>
        <w:tabs>
          <w:tab w:val="left" w:pos="0"/>
        </w:tabs>
        <w:spacing w:line="440" w:lineRule="exact"/>
        <w:rPr>
          <w:rFonts w:ascii="仿宋_GB2312" w:eastAsia="仿宋_GB2312" w:cs="仿宋_GB2312"/>
          <w:color w:val="000000" w:themeColor="text1"/>
          <w:kern w:val="0"/>
          <w:sz w:val="24"/>
          <w:lang w:val="zh-CN"/>
        </w:rPr>
      </w:pPr>
      <w:r>
        <w:rPr>
          <w:rFonts w:hint="eastAsia" w:ascii="仿宋_GB2312" w:hAnsi="宋体" w:eastAsia="仿宋_GB2312"/>
          <w:color w:val="000000" w:themeColor="text1"/>
          <w:sz w:val="24"/>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rPr>
        <w:t>采购代理机构</w:t>
      </w:r>
      <w:r>
        <w:rPr>
          <w:rFonts w:hint="eastAsia" w:ascii="仿宋_GB2312" w:hAnsi="宋体" w:eastAsia="仿宋_GB2312"/>
          <w:color w:val="000000" w:themeColor="text1"/>
          <w:sz w:val="24"/>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lang w:val="zh-CN"/>
        </w:rPr>
        <w:t>。</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3.3采购代理机构对中标结果不作任何说明和解释，也不回答任何提问。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4.2供应商在履行完合同约定事项后，采购人应及时退还履约保证金。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5．合同备案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5.1中标人应当在中标通知书发出之日起30天内与采购人签订合同，自采购合同签订之日起</w:t>
      </w:r>
      <w:r>
        <w:rPr>
          <w:rFonts w:hint="eastAsia" w:ascii="仿宋_GB2312" w:hAnsi="宋体" w:eastAsia="仿宋_GB2312"/>
          <w:b/>
          <w:color w:val="000000" w:themeColor="text1"/>
          <w:sz w:val="24"/>
        </w:rPr>
        <w:t>3个工作日内</w:t>
      </w:r>
      <w:r>
        <w:rPr>
          <w:rFonts w:hint="eastAsia" w:ascii="仿宋_GB2312" w:hAnsi="宋体" w:eastAsia="仿宋_GB2312"/>
          <w:color w:val="000000" w:themeColor="text1"/>
          <w:sz w:val="24"/>
        </w:rPr>
        <w:t>，将</w:t>
      </w:r>
      <w:r>
        <w:rPr>
          <w:rFonts w:hint="eastAsia" w:ascii="仿宋_GB2312" w:hAnsi="宋体" w:eastAsia="仿宋_GB2312"/>
          <w:b/>
          <w:color w:val="000000" w:themeColor="text1"/>
          <w:sz w:val="24"/>
        </w:rPr>
        <w:t>采购合同原件</w:t>
      </w:r>
      <w:r>
        <w:rPr>
          <w:rFonts w:hint="eastAsia" w:ascii="仿宋_GB2312" w:hAnsi="宋体" w:eastAsia="仿宋_GB2312"/>
          <w:color w:val="000000" w:themeColor="text1"/>
          <w:sz w:val="24"/>
        </w:rPr>
        <w:t>报采购代理机构备案。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5.2未领取中标通知书，采购双方自行签订的合同不予备案。</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6.验收</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售后服务考核</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rPr>
      </w:pPr>
      <w:r>
        <w:rPr>
          <w:rFonts w:hint="eastAsia" w:ascii="仿宋_GB2312" w:hAnsi="仿宋_GB2312" w:eastAsia="仿宋_GB2312" w:cs="仿宋_GB2312"/>
          <w:b/>
          <w:color w:val="000000" w:themeColor="text1"/>
          <w:sz w:val="36"/>
          <w:szCs w:val="36"/>
        </w:rPr>
        <w:t>六、质疑与投诉</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1.供应商询问</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2.供应商质疑</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（2）对采购过程提出质疑的，质疑期限为各采购程序环节结束之日起计算。</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（4）供应商应在法定质疑期内一次性提出针对同一采购程序环节的质疑。</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（2）被质疑采购项目名称、编号及采购内容；</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（3）具体、明确的质疑事项和与质疑事项相关的请求</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（4）事实依据；</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（5）必要的法律依据；</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（6）认为自己合法权益受到损害或可能受到损害的相关证据材料；</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（7）提出质疑的日期。</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800" w:lineRule="exact"/>
        <w:rPr>
          <w:rFonts w:ascii="仿宋_GB2312" w:hAnsi="宋体" w:eastAsia="仿宋_GB2312"/>
          <w:b/>
          <w:color w:val="000000" w:themeColor="text1"/>
          <w:sz w:val="24"/>
        </w:rPr>
      </w:pPr>
      <w:r>
        <w:rPr>
          <w:rFonts w:hint="eastAsia" w:ascii="仿宋_GB2312" w:hAnsi="宋体" w:eastAsia="仿宋_GB2312"/>
          <w:b/>
          <w:color w:val="000000" w:themeColor="text1"/>
          <w:sz w:val="24"/>
          <w:u w:val="wave"/>
        </w:rPr>
        <w:t>相关声明</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以下1-7条款如标段内另有说明的</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则按标内要求执行</w:t>
      </w:r>
      <w:r>
        <w:rPr>
          <w:rFonts w:hint="eastAsia" w:ascii="仿宋_GB2312" w:hAnsi="宋体" w:eastAsia="仿宋_GB2312"/>
          <w:b/>
          <w:color w:val="000000" w:themeColor="text1"/>
          <w:sz w:val="24"/>
        </w:rPr>
        <w:t>。</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1.设备（材料）要求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2.数量调整</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3.安装及调试、验收</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3.1中标人负责设备的安装、调试。</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4.技术培训</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4.2中标人提供的负责培训的人员应具备同类设备五年以上的经验。</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4.3技术培训费用应包含在投标总价中。    </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4.4技术培训至少应包括下列内容：</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4.4.1原理、构成和功能的描述。</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4.4.2常见故障的处理或排除。</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5.售后服务</w:t>
      </w:r>
    </w:p>
    <w:p>
      <w:pPr>
        <w:pStyle w:val="2"/>
        <w:spacing w:line="440" w:lineRule="exact"/>
        <w:ind w:firstLine="0" w:firstLineChars="0"/>
        <w:rPr>
          <w:rFonts w:ascii="仿宋_GB2312" w:hAnsi="宋体" w:eastAsia="仿宋_GB2312"/>
          <w:color w:val="000000" w:themeColor="text1"/>
          <w:sz w:val="24"/>
        </w:rPr>
      </w:pPr>
      <w:r>
        <w:rPr>
          <w:rFonts w:hint="eastAsia" w:ascii="仿宋_GB2312" w:hAnsi="宋体" w:eastAsia="仿宋_GB2312"/>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5.2中标人必须有可靠的售后服务保障包括但不限于在</w:t>
      </w:r>
      <w:r>
        <w:rPr>
          <w:rFonts w:hint="eastAsia" w:ascii="仿宋_GB2312" w:hAnsi="宋体" w:eastAsia="仿宋_GB2312"/>
          <w:b/>
          <w:color w:val="000000" w:themeColor="text1"/>
          <w:sz w:val="24"/>
          <w:u w:val="single"/>
        </w:rPr>
        <w:t>绍兴附近</w:t>
      </w:r>
      <w:r>
        <w:rPr>
          <w:rFonts w:hint="eastAsia" w:ascii="仿宋_GB2312" w:hAnsi="宋体" w:eastAsia="仿宋_GB2312"/>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000000" w:themeColor="text1"/>
          <w:kern w:val="0"/>
          <w:sz w:val="24"/>
          <w:u w:val="wave"/>
        </w:rPr>
      </w:pPr>
      <w:r>
        <w:rPr>
          <w:rFonts w:hint="eastAsia" w:ascii="仿宋_GB2312" w:hAnsi="宋体" w:eastAsia="仿宋_GB2312"/>
          <w:b/>
          <w:color w:val="000000" w:themeColor="text1"/>
          <w:sz w:val="24"/>
        </w:rPr>
        <w:t>6. 服务要求</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项目实施人员费用</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rPr>
      </w:pPr>
      <w:bookmarkStart w:id="6" w:name="_Toc151354173"/>
      <w:bookmarkStart w:id="7" w:name="_Toc80157775"/>
      <w:bookmarkStart w:id="8" w:name="_Toc81372964"/>
      <w:bookmarkStart w:id="9" w:name="_Toc81372787"/>
      <w:bookmarkStart w:id="10" w:name="_Toc84325981"/>
      <w:r>
        <w:rPr>
          <w:rFonts w:hint="eastAsia" w:ascii="仿宋_GB2312" w:hAnsi="宋体" w:eastAsia="仿宋_GB2312"/>
          <w:b/>
          <w:color w:val="000000" w:themeColor="text1"/>
          <w:sz w:val="24"/>
        </w:rPr>
        <w:t>8.招标项目设备名称及数量：</w:t>
      </w:r>
    </w:p>
    <w:bookmarkEnd w:id="6"/>
    <w:p>
      <w:pPr>
        <w:jc w:val="left"/>
        <w:outlineLvl w:val="0"/>
        <w:rPr>
          <w:rFonts w:hint="eastAsia" w:ascii="仿宋" w:hAnsi="仿宋" w:eastAsia="仿宋" w:cs="仿宋"/>
          <w:sz w:val="24"/>
          <w:szCs w:val="24"/>
          <w:lang w:eastAsia="zh-CN"/>
        </w:rPr>
      </w:pPr>
      <w:r>
        <w:rPr>
          <w:rFonts w:hint="eastAsia" w:ascii="仿宋" w:hAnsi="仿宋" w:eastAsia="仿宋" w:cs="仿宋"/>
          <w:bCs/>
          <w:sz w:val="24"/>
          <w:szCs w:val="24"/>
        </w:rPr>
        <w:t>8.1</w:t>
      </w:r>
      <w:r>
        <w:rPr>
          <w:rFonts w:hint="eastAsia" w:ascii="仿宋" w:hAnsi="仿宋" w:eastAsia="仿宋" w:cs="仿宋"/>
          <w:b/>
          <w:sz w:val="24"/>
          <w:szCs w:val="24"/>
          <w:bdr w:val="single" w:color="auto" w:sz="4" w:space="0"/>
        </w:rPr>
        <w:t>01标</w:t>
      </w:r>
      <w:r>
        <w:rPr>
          <w:rFonts w:hint="eastAsia" w:ascii="仿宋" w:hAnsi="仿宋" w:eastAsia="仿宋" w:cs="仿宋"/>
          <w:sz w:val="24"/>
          <w:szCs w:val="24"/>
        </w:rPr>
        <w:t>绍兴文理学院附属医院洗涤服务招标项目，</w:t>
      </w:r>
      <w:r>
        <w:rPr>
          <w:rFonts w:hint="eastAsia" w:ascii="仿宋" w:hAnsi="仿宋" w:eastAsia="仿宋" w:cs="仿宋"/>
          <w:b/>
          <w:sz w:val="24"/>
          <w:szCs w:val="24"/>
        </w:rPr>
        <w:t>上限价：</w:t>
      </w:r>
      <w:r>
        <w:rPr>
          <w:rFonts w:hint="eastAsia" w:ascii="仿宋" w:hAnsi="仿宋" w:eastAsia="仿宋" w:cs="仿宋"/>
          <w:b/>
          <w:sz w:val="24"/>
          <w:szCs w:val="24"/>
          <w:lang w:val="en-US" w:eastAsia="zh-CN"/>
        </w:rPr>
        <w:t>134</w:t>
      </w:r>
      <w:r>
        <w:rPr>
          <w:rFonts w:hint="eastAsia" w:ascii="仿宋" w:hAnsi="仿宋" w:eastAsia="仿宋" w:cs="仿宋"/>
          <w:b/>
          <w:sz w:val="24"/>
          <w:szCs w:val="24"/>
        </w:rPr>
        <w:t>万元</w:t>
      </w:r>
      <w:bookmarkStart w:id="11" w:name="_Toc50348104"/>
      <w:bookmarkStart w:id="12" w:name="_Toc20727508"/>
      <w:bookmarkStart w:id="13" w:name="_Toc523038542"/>
      <w:bookmarkStart w:id="14" w:name="_Toc519934413"/>
      <w:r>
        <w:rPr>
          <w:rFonts w:hint="eastAsia" w:ascii="仿宋" w:hAnsi="仿宋" w:eastAsia="仿宋" w:cs="仿宋"/>
          <w:b/>
          <w:sz w:val="24"/>
          <w:szCs w:val="24"/>
          <w:lang w:eastAsia="zh-CN"/>
        </w:rPr>
        <w:t>。</w:t>
      </w:r>
    </w:p>
    <w:bookmarkEnd w:id="11"/>
    <w:bookmarkEnd w:id="12"/>
    <w:bookmarkEnd w:id="13"/>
    <w:bookmarkEnd w:id="14"/>
    <w:p>
      <w:pPr>
        <w:pStyle w:val="2"/>
        <w:rPr>
          <w:rFonts w:hint="eastAsia" w:ascii="仿宋" w:hAnsi="仿宋" w:eastAsia="仿宋" w:cs="仿宋"/>
          <w:sz w:val="24"/>
          <w:szCs w:val="24"/>
        </w:rPr>
      </w:pPr>
      <w:bookmarkStart w:id="15" w:name="_Toc137008688"/>
      <w:bookmarkEnd w:id="15"/>
      <w:r>
        <w:rPr>
          <w:rFonts w:hint="eastAsia" w:ascii="仿宋" w:hAnsi="仿宋" w:eastAsia="仿宋" w:cs="仿宋"/>
          <w:sz w:val="24"/>
          <w:szCs w:val="24"/>
          <w:lang w:eastAsia="zh-CN"/>
        </w:rPr>
        <w:t>一、</w:t>
      </w:r>
      <w:r>
        <w:rPr>
          <w:rFonts w:hint="eastAsia" w:ascii="仿宋" w:hAnsi="仿宋" w:eastAsia="仿宋" w:cs="仿宋"/>
          <w:sz w:val="24"/>
          <w:szCs w:val="24"/>
        </w:rPr>
        <w:t>项目概况</w:t>
      </w:r>
    </w:p>
    <w:p>
      <w:pPr>
        <w:pStyle w:val="2"/>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绍兴</w:t>
      </w:r>
      <w:r>
        <w:rPr>
          <w:rFonts w:hint="eastAsia" w:ascii="仿宋" w:hAnsi="仿宋" w:eastAsia="仿宋" w:cs="仿宋"/>
          <w:sz w:val="24"/>
          <w:szCs w:val="24"/>
          <w:lang w:eastAsia="zh-CN"/>
        </w:rPr>
        <w:t>文理学院附属</w:t>
      </w:r>
      <w:r>
        <w:rPr>
          <w:rFonts w:hint="eastAsia" w:ascii="仿宋" w:hAnsi="仿宋" w:eastAsia="仿宋" w:cs="仿宋"/>
          <w:sz w:val="24"/>
          <w:szCs w:val="24"/>
        </w:rPr>
        <w:t>医院是一所集医疗、科研、教学、预防、康复于一体的大型三级综合性医院，医院共有</w:t>
      </w:r>
      <w:r>
        <w:rPr>
          <w:rFonts w:hint="eastAsia" w:ascii="仿宋" w:hAnsi="仿宋" w:eastAsia="仿宋" w:cs="仿宋"/>
          <w:sz w:val="24"/>
          <w:szCs w:val="24"/>
          <w:lang w:val="en-US" w:eastAsia="zh-CN"/>
        </w:rPr>
        <w:t>1150</w:t>
      </w:r>
      <w:r>
        <w:rPr>
          <w:rFonts w:hint="eastAsia" w:ascii="仿宋" w:hAnsi="仿宋" w:eastAsia="仿宋" w:cs="仿宋"/>
          <w:sz w:val="24"/>
          <w:szCs w:val="24"/>
        </w:rPr>
        <w:t>张床位。本项目承包方式：采用包工包料，劳务支出、安全保险、劳保福利、住宿、材料、器械损耗、税收、管理费、社会保险等一切费用。</w:t>
      </w:r>
    </w:p>
    <w:p>
      <w:pPr>
        <w:pStyle w:val="2"/>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执行规范与制度：《医院医用织物洗涤消毒技术规范》WS/T508—2016；《WS/T508—2016附录A：医用织物洗涤消毒工作流程及洗涤、消毒、整理过程要求》 ；《绍兴</w:t>
      </w:r>
      <w:r>
        <w:rPr>
          <w:rFonts w:hint="eastAsia" w:ascii="仿宋" w:hAnsi="仿宋" w:eastAsia="仿宋" w:cs="仿宋"/>
          <w:sz w:val="24"/>
          <w:szCs w:val="24"/>
          <w:lang w:eastAsia="zh-CN"/>
        </w:rPr>
        <w:t>文理学院附属医院</w:t>
      </w:r>
      <w:r>
        <w:rPr>
          <w:rFonts w:hint="eastAsia" w:ascii="仿宋" w:hAnsi="仿宋" w:eastAsia="仿宋" w:cs="仿宋"/>
          <w:sz w:val="24"/>
          <w:szCs w:val="24"/>
        </w:rPr>
        <w:t>可重复使用医用织物洗涤消毒管理制度》绍市医〔2016〕53号 ；《绍兴市医疗机构织物洗涤与消毒管理操作规程（试行）》；绍兴市卫生局124号文件。</w:t>
      </w:r>
    </w:p>
    <w:p>
      <w:pPr>
        <w:pStyle w:val="2"/>
        <w:rPr>
          <w:rFonts w:hint="eastAsia" w:ascii="仿宋" w:hAnsi="仿宋" w:eastAsia="仿宋" w:cs="仿宋"/>
          <w:sz w:val="24"/>
          <w:szCs w:val="24"/>
        </w:rPr>
      </w:pPr>
      <w:r>
        <w:rPr>
          <w:rFonts w:hint="eastAsia" w:ascii="仿宋" w:hAnsi="仿宋" w:eastAsia="仿宋" w:cs="仿宋"/>
          <w:sz w:val="24"/>
          <w:szCs w:val="24"/>
          <w:lang w:eastAsia="zh-CN"/>
        </w:rPr>
        <w:t>二</w:t>
      </w:r>
      <w:r>
        <w:rPr>
          <w:rFonts w:hint="eastAsia" w:ascii="仿宋" w:hAnsi="仿宋" w:eastAsia="仿宋" w:cs="仿宋"/>
          <w:sz w:val="24"/>
          <w:szCs w:val="24"/>
        </w:rPr>
        <w:t>、技术需求</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服务范围</w:t>
      </w:r>
    </w:p>
    <w:p>
      <w:pPr>
        <w:pStyle w:val="2"/>
        <w:rPr>
          <w:rFonts w:hint="eastAsia" w:ascii="仿宋" w:hAnsi="仿宋" w:eastAsia="仿宋" w:cs="仿宋"/>
          <w:sz w:val="24"/>
          <w:szCs w:val="24"/>
        </w:rPr>
      </w:pPr>
      <w:r>
        <w:rPr>
          <w:rFonts w:hint="eastAsia" w:ascii="仿宋" w:hAnsi="仿宋" w:eastAsia="仿宋" w:cs="仿宋"/>
          <w:sz w:val="24"/>
          <w:szCs w:val="24"/>
        </w:rPr>
        <w:t>绍兴</w:t>
      </w:r>
      <w:r>
        <w:rPr>
          <w:rFonts w:hint="eastAsia" w:ascii="仿宋" w:hAnsi="仿宋" w:eastAsia="仿宋" w:cs="仿宋"/>
          <w:sz w:val="24"/>
          <w:szCs w:val="24"/>
          <w:lang w:eastAsia="zh-CN"/>
        </w:rPr>
        <w:t>文理学院附属</w:t>
      </w:r>
      <w:r>
        <w:rPr>
          <w:rFonts w:hint="eastAsia" w:ascii="仿宋" w:hAnsi="仿宋" w:eastAsia="仿宋" w:cs="仿宋"/>
          <w:sz w:val="24"/>
          <w:szCs w:val="24"/>
        </w:rPr>
        <w:t>医院洗涤</w:t>
      </w:r>
      <w:r>
        <w:rPr>
          <w:rFonts w:hint="eastAsia" w:ascii="仿宋" w:hAnsi="仿宋" w:eastAsia="仿宋" w:cs="仿宋"/>
          <w:sz w:val="24"/>
          <w:szCs w:val="24"/>
          <w:lang w:eastAsia="zh-CN"/>
        </w:rPr>
        <w:t>招标</w:t>
      </w:r>
      <w:r>
        <w:rPr>
          <w:rFonts w:hint="eastAsia" w:ascii="仿宋" w:hAnsi="仿宋" w:eastAsia="仿宋" w:cs="仿宋"/>
          <w:sz w:val="24"/>
          <w:szCs w:val="24"/>
          <w:highlight w:val="none"/>
        </w:rPr>
        <w:t>项目，按每年每床单价上限价</w:t>
      </w:r>
      <w:r>
        <w:rPr>
          <w:rFonts w:hint="eastAsia" w:ascii="仿宋" w:hAnsi="仿宋" w:eastAsia="仿宋" w:cs="仿宋"/>
          <w:sz w:val="24"/>
          <w:szCs w:val="24"/>
          <w:highlight w:val="none"/>
          <w:lang w:val="en-US" w:eastAsia="zh-CN"/>
        </w:rPr>
        <w:t>1620</w:t>
      </w:r>
      <w:r>
        <w:rPr>
          <w:rFonts w:hint="eastAsia" w:ascii="仿宋" w:hAnsi="仿宋" w:eastAsia="仿宋" w:cs="仿宋"/>
          <w:sz w:val="24"/>
          <w:szCs w:val="24"/>
          <w:highlight w:val="none"/>
        </w:rPr>
        <w:t>元的价格进</w:t>
      </w:r>
      <w:r>
        <w:rPr>
          <w:rFonts w:hint="eastAsia" w:ascii="仿宋" w:hAnsi="仿宋" w:eastAsia="仿宋" w:cs="仿宋"/>
          <w:sz w:val="24"/>
          <w:szCs w:val="24"/>
        </w:rPr>
        <w:t>行报价，费用结算按照医院月平均住院床日结算，每床需洗涤的种类有：工作衣、工作裤、工作短衣、病衣、病裤、大单、中单、被套、枕套、床罩、垫被套、枕芯、七孔棉被（花被）、毛毯、担架套、被服车袋、大毛巾、浴巾、手术反背衣、手术长裤、手术短衣、大有洞、有洞中单、手术小有洞、中腹布、消毒巾、大包布、小包布、器械台垫、盘套、机器套、窗帘、床隔帘、浴帘，工作衣烫、短衣烫、工作裤烫，换长拉链，报废清理</w:t>
      </w:r>
      <w:r>
        <w:rPr>
          <w:rFonts w:hint="eastAsia" w:ascii="仿宋" w:hAnsi="仿宋" w:eastAsia="仿宋" w:cs="仿宋"/>
          <w:sz w:val="24"/>
          <w:szCs w:val="24"/>
          <w:lang w:eastAsia="zh-CN"/>
        </w:rPr>
        <w:t>等，中标商必须</w:t>
      </w:r>
      <w:r>
        <w:rPr>
          <w:rFonts w:hint="eastAsia" w:ascii="仿宋" w:hAnsi="仿宋" w:eastAsia="仿宋" w:cs="仿宋"/>
          <w:sz w:val="24"/>
          <w:szCs w:val="24"/>
        </w:rPr>
        <w:t>服从院方管理和调度。特别是服务态度、收发物品的时间等方面必须无条件达到院方要求。。</w:t>
      </w:r>
    </w:p>
    <w:p>
      <w:pPr>
        <w:pStyle w:val="2"/>
        <w:rPr>
          <w:rFonts w:hint="eastAsia" w:ascii="仿宋" w:hAnsi="仿宋" w:eastAsia="仿宋" w:cs="仿宋"/>
          <w:sz w:val="24"/>
          <w:szCs w:val="24"/>
        </w:rPr>
      </w:pPr>
      <w:r>
        <w:rPr>
          <w:rFonts w:hint="eastAsia" w:ascii="仿宋" w:hAnsi="仿宋" w:eastAsia="仿宋" w:cs="仿宋"/>
          <w:sz w:val="24"/>
          <w:szCs w:val="24"/>
        </w:rPr>
        <w:t>注：窗帘、床隔帘、浴帘每年清洗两次，</w:t>
      </w:r>
      <w:r>
        <w:rPr>
          <w:rFonts w:hint="eastAsia" w:ascii="仿宋" w:hAnsi="仿宋" w:eastAsia="仿宋" w:cs="仿宋"/>
          <w:sz w:val="24"/>
          <w:szCs w:val="24"/>
          <w:lang w:eastAsia="zh-CN"/>
        </w:rPr>
        <w:t>包括拆装窗帘、床隔帘、浴帘工作，</w:t>
      </w:r>
      <w:r>
        <w:rPr>
          <w:rFonts w:hint="eastAsia" w:ascii="仿宋" w:hAnsi="仿宋" w:eastAsia="仿宋" w:cs="仿宋"/>
          <w:sz w:val="24"/>
          <w:szCs w:val="24"/>
        </w:rPr>
        <w:t>遇遇特殊情况随时清洗。</w:t>
      </w:r>
    </w:p>
    <w:p>
      <w:pPr>
        <w:pStyle w:val="2"/>
        <w:rPr>
          <w:rFonts w:hint="eastAsia" w:ascii="仿宋" w:hAnsi="仿宋" w:eastAsia="仿宋" w:cs="仿宋"/>
          <w:sz w:val="24"/>
          <w:szCs w:val="24"/>
        </w:rPr>
      </w:pPr>
      <w:r>
        <w:rPr>
          <w:rFonts w:hint="eastAsia" w:ascii="仿宋" w:hAnsi="仿宋" w:eastAsia="仿宋" w:cs="仿宋"/>
          <w:sz w:val="24"/>
          <w:szCs w:val="24"/>
        </w:rPr>
        <w:t>在服务期内，招标人的保底结算床位数为400张/日，超过保底床日数时洗涤结算费用按照招标人的月实际住院床日的平均数结算，洗涤的中标单价不做调整。</w:t>
      </w:r>
    </w:p>
    <w:p>
      <w:pPr>
        <w:pStyle w:val="2"/>
        <w:rPr>
          <w:rFonts w:hint="eastAsia" w:ascii="仿宋" w:hAnsi="仿宋" w:eastAsia="仿宋" w:cs="仿宋"/>
          <w:sz w:val="24"/>
          <w:szCs w:val="24"/>
        </w:rPr>
      </w:pPr>
      <w:r>
        <w:rPr>
          <w:rFonts w:hint="eastAsia" w:ascii="仿宋" w:hAnsi="仿宋" w:eastAsia="仿宋" w:cs="仿宋"/>
          <w:sz w:val="24"/>
          <w:szCs w:val="24"/>
        </w:rPr>
        <w:t>在服务期内，医院床位不变而科室变化或其他原因引起洗涤物品种或数量发生变化，价格不作调整。投标单位自行考虑报价。</w:t>
      </w:r>
    </w:p>
    <w:p>
      <w:pPr>
        <w:pStyle w:val="2"/>
        <w:rPr>
          <w:rFonts w:hint="eastAsia" w:ascii="仿宋" w:hAnsi="仿宋" w:eastAsia="仿宋" w:cs="仿宋"/>
          <w:sz w:val="24"/>
          <w:szCs w:val="24"/>
        </w:rPr>
      </w:pPr>
      <w:r>
        <w:rPr>
          <w:rFonts w:hint="eastAsia" w:ascii="仿宋" w:hAnsi="仿宋" w:eastAsia="仿宋" w:cs="仿宋"/>
          <w:sz w:val="24"/>
          <w:szCs w:val="24"/>
        </w:rPr>
        <w:t>投标报价包含医院病区的收发工作，投标人须安排常驻医院收发员</w:t>
      </w:r>
      <w:r>
        <w:rPr>
          <w:rFonts w:hint="eastAsia" w:ascii="仿宋" w:hAnsi="仿宋" w:eastAsia="仿宋" w:cs="仿宋"/>
          <w:sz w:val="24"/>
          <w:szCs w:val="24"/>
          <w:lang w:val="en-US" w:eastAsia="zh-CN"/>
        </w:rPr>
        <w:t>3</w:t>
      </w:r>
      <w:r>
        <w:rPr>
          <w:rFonts w:hint="eastAsia" w:ascii="仿宋" w:hAnsi="仿宋" w:eastAsia="仿宋" w:cs="仿宋"/>
          <w:sz w:val="24"/>
          <w:szCs w:val="24"/>
        </w:rPr>
        <w:t>-5名，工作人员须统一着装</w:t>
      </w:r>
      <w:r>
        <w:rPr>
          <w:rFonts w:hint="eastAsia" w:ascii="仿宋" w:hAnsi="仿宋" w:eastAsia="仿宋" w:cs="仿宋"/>
          <w:sz w:val="24"/>
          <w:szCs w:val="24"/>
          <w:lang w:eastAsia="zh-CN"/>
        </w:rPr>
        <w:t>，</w:t>
      </w:r>
      <w:r>
        <w:rPr>
          <w:rFonts w:hint="eastAsia" w:ascii="仿宋" w:hAnsi="仿宋" w:eastAsia="仿宋" w:cs="仿宋"/>
          <w:sz w:val="24"/>
          <w:szCs w:val="24"/>
        </w:rPr>
        <w:t>收发员的工资（含加班工资）、福利、管理等相关的一切费用，工作安排由投标人负责。</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服务要求及服务时间</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 服务要求：经清洗的清洁织物感观上应整洁、干燥、无异味、异物、破损。物理指标符合SB/T 10989要求，清洁织物表面的PH应达到6.5～7.5。微生物指标细菌菌落总≤200CFU/100cm2 ,大肠菌群和金黄色葡萄球菌不得检出（以第三方检测报告为准，如发生检测费用纳入报价）。</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.1.1医院工作人员被服与病人被服须严格区分，分类洗涤。</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.1.2工作人员的服装及床上用品：</w:t>
      </w:r>
    </w:p>
    <w:p>
      <w:pPr>
        <w:pStyle w:val="2"/>
        <w:rPr>
          <w:rFonts w:hint="eastAsia" w:ascii="仿宋" w:hAnsi="仿宋" w:eastAsia="仿宋" w:cs="仿宋"/>
          <w:sz w:val="24"/>
          <w:szCs w:val="24"/>
        </w:rPr>
      </w:pPr>
      <w:r>
        <w:rPr>
          <w:rFonts w:hint="eastAsia" w:ascii="仿宋" w:hAnsi="仿宋" w:eastAsia="仿宋" w:cs="仿宋"/>
          <w:sz w:val="24"/>
          <w:szCs w:val="24"/>
        </w:rPr>
        <w:t>（1）预洗，预洗是指用温度不超过35℃的水，去除水溶性污垢的冲洗过程。①一般织物的预洗，预洗采用低温、高水位。预洗时间不宜少于10min；②污染织物的预洗，污染织物应首先施行用1000mg/L含氯消毒剂消毒处理，再进行常规预洗；</w:t>
      </w:r>
    </w:p>
    <w:p>
      <w:pPr>
        <w:pStyle w:val="2"/>
        <w:rPr>
          <w:rFonts w:hint="eastAsia" w:ascii="仿宋" w:hAnsi="仿宋" w:eastAsia="仿宋" w:cs="仿宋"/>
          <w:sz w:val="24"/>
          <w:szCs w:val="24"/>
        </w:rPr>
      </w:pPr>
      <w:r>
        <w:rPr>
          <w:rFonts w:hint="eastAsia" w:ascii="仿宋" w:hAnsi="仿宋" w:eastAsia="仿宋" w:cs="仿宋"/>
          <w:sz w:val="24"/>
          <w:szCs w:val="24"/>
        </w:rPr>
        <w:t>（2）主洗，可根据被洗涤医用织物的污染情况加入碱、清洁剂或乳化剂、消毒洗涤原料。其洗涤方法和程序应按下列要求选择进行。①热洗涤方法  按要求消毒洗涤剂进行≥75℃，时间≥30 min以上洗涤或消毒温度80℃，时间≥10min或A0值≥600，洗涤时间可在确保消毒时间基础上，根据医用织物脏污程度的需要而延长。②冷洗涤方法 应采用中温（40℃-60℃），对于受热易变形材料的织物（化纤、羊毛类织物），应选用水温≤60℃冷洗涤方法处理。可使用250mg/L～400 mg/L（污染织物的消毒应适当加大用量）的含氯消毒剂等浸泡20min以上后，再冷洗去掉有机物。对感染性织物实施消毒处理的，具体方法应按照《医院医用织物洗涤消毒技术规范》WS ∕T 508—2016，A2.3.3执行。</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.1.3血液、体液污染的被服，先浸泡消毒后，再单独洗涤。</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.1.4所有洗涤干净物品，分类包装、分类清点，做好台帐专车运送。</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.1.5中标人必须进行标准化洗涤程序，（包布、被服要求干净、缝补、钉扣、折叠整齐、无异味、分类清晰。）并符合卫生消毒标准。</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.1.6消毒：</w:t>
      </w:r>
    </w:p>
    <w:p>
      <w:pPr>
        <w:pStyle w:val="2"/>
        <w:rPr>
          <w:rFonts w:hint="eastAsia" w:ascii="仿宋" w:hAnsi="仿宋" w:eastAsia="仿宋" w:cs="仿宋"/>
          <w:sz w:val="24"/>
          <w:szCs w:val="24"/>
        </w:rPr>
      </w:pPr>
      <w:r>
        <w:rPr>
          <w:rFonts w:hint="eastAsia" w:ascii="仿宋" w:hAnsi="仿宋" w:eastAsia="仿宋" w:cs="仿宋"/>
          <w:sz w:val="24"/>
          <w:szCs w:val="24"/>
        </w:rPr>
        <w:t>①污染织物均应先进行消毒或灭菌处理，再进行常规洗涤；同时，洗涤（消毒）服务机构在洗涤（消毒）时不应进行拆包分拣处理，收集后至洗涤（消毒）的整个操作过程中对污染织物都必须始终保持密闭，袋子应连同织物一起在机内进行洗涤（消毒）处理。若使用可重复使用布袋收集，应先进行消毒处理，再进行常规洗涤；</w:t>
      </w:r>
    </w:p>
    <w:p>
      <w:pPr>
        <w:pStyle w:val="2"/>
        <w:rPr>
          <w:rFonts w:hint="eastAsia" w:ascii="仿宋" w:hAnsi="仿宋" w:eastAsia="仿宋" w:cs="仿宋"/>
          <w:sz w:val="24"/>
          <w:szCs w:val="24"/>
        </w:rPr>
      </w:pPr>
      <w:r>
        <w:rPr>
          <w:rFonts w:hint="eastAsia" w:ascii="仿宋" w:hAnsi="仿宋" w:eastAsia="仿宋" w:cs="仿宋"/>
          <w:sz w:val="24"/>
          <w:szCs w:val="24"/>
        </w:rPr>
        <w:t>②被朊毒体、气性坏疽等污染的污染织物应按医疗废物要求，作焚烧处理；</w:t>
      </w:r>
    </w:p>
    <w:p>
      <w:pPr>
        <w:pStyle w:val="2"/>
        <w:rPr>
          <w:rFonts w:hint="eastAsia" w:ascii="仿宋" w:hAnsi="仿宋" w:eastAsia="仿宋" w:cs="仿宋"/>
          <w:sz w:val="24"/>
          <w:szCs w:val="24"/>
        </w:rPr>
      </w:pPr>
      <w:r>
        <w:rPr>
          <w:rFonts w:hint="eastAsia" w:ascii="仿宋" w:hAnsi="仿宋" w:eastAsia="仿宋" w:cs="仿宋"/>
          <w:sz w:val="24"/>
          <w:szCs w:val="24"/>
        </w:rPr>
        <w:t>③热洗涤消毒方法是推荐首选的织物消毒洗涤方法 ,它可减少织物腐蚀性强，脱色严重，织物损坏率高以及化学消毒液排放对环境污染等问题的发生；</w:t>
      </w:r>
    </w:p>
    <w:p>
      <w:pPr>
        <w:pStyle w:val="2"/>
        <w:rPr>
          <w:rFonts w:hint="eastAsia" w:ascii="仿宋" w:hAnsi="仿宋" w:eastAsia="仿宋" w:cs="仿宋"/>
          <w:sz w:val="24"/>
          <w:szCs w:val="24"/>
        </w:rPr>
      </w:pPr>
      <w:r>
        <w:rPr>
          <w:rFonts w:hint="eastAsia" w:ascii="仿宋" w:hAnsi="仿宋" w:eastAsia="仿宋" w:cs="仿宋"/>
          <w:sz w:val="24"/>
          <w:szCs w:val="24"/>
        </w:rPr>
        <w:t>④受热易变形材料的织物（化纤、羊毛类织物）可选用冷洗涤消毒方法处理；</w:t>
      </w:r>
    </w:p>
    <w:p>
      <w:pPr>
        <w:pStyle w:val="2"/>
        <w:rPr>
          <w:rFonts w:hint="eastAsia" w:ascii="仿宋" w:hAnsi="仿宋" w:eastAsia="仿宋" w:cs="仿宋"/>
          <w:sz w:val="24"/>
          <w:szCs w:val="24"/>
        </w:rPr>
      </w:pPr>
      <w:r>
        <w:rPr>
          <w:rFonts w:hint="eastAsia" w:ascii="仿宋" w:hAnsi="仿宋" w:eastAsia="仿宋" w:cs="仿宋"/>
          <w:sz w:val="24"/>
          <w:szCs w:val="24"/>
        </w:rPr>
        <w:t>⑤使用后的医用织物采用热洗涤方法时可不需再作化学消毒处理；</w:t>
      </w:r>
    </w:p>
    <w:p>
      <w:pPr>
        <w:pStyle w:val="2"/>
        <w:rPr>
          <w:rFonts w:hint="eastAsia" w:ascii="仿宋" w:hAnsi="仿宋" w:eastAsia="仿宋" w:cs="仿宋"/>
          <w:sz w:val="24"/>
          <w:szCs w:val="24"/>
        </w:rPr>
      </w:pPr>
      <w:r>
        <w:rPr>
          <w:rFonts w:hint="eastAsia" w:ascii="仿宋" w:hAnsi="仿宋" w:eastAsia="仿宋" w:cs="仿宋"/>
          <w:sz w:val="24"/>
          <w:szCs w:val="24"/>
        </w:rPr>
        <w:t>⑥医用织物的消毒和洗涤处理应在洗涤设备内密闭状态下进行。</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.1.7烘干：</w:t>
      </w:r>
    </w:p>
    <w:p>
      <w:pPr>
        <w:pStyle w:val="2"/>
        <w:rPr>
          <w:rFonts w:hint="eastAsia" w:ascii="仿宋" w:hAnsi="仿宋" w:eastAsia="仿宋" w:cs="仿宋"/>
          <w:sz w:val="24"/>
          <w:szCs w:val="24"/>
        </w:rPr>
      </w:pPr>
      <w:r>
        <w:rPr>
          <w:rFonts w:hint="eastAsia" w:ascii="仿宋" w:hAnsi="仿宋" w:eastAsia="仿宋" w:cs="仿宋"/>
          <w:sz w:val="24"/>
          <w:szCs w:val="24"/>
        </w:rPr>
        <w:t>医用织物洗涤后宜按织物种类选择进行熨烫或烘干，烘干温度应不低于60℃；</w:t>
      </w:r>
    </w:p>
    <w:p>
      <w:pPr>
        <w:pStyle w:val="2"/>
        <w:rPr>
          <w:rFonts w:hint="eastAsia" w:ascii="仿宋" w:hAnsi="仿宋" w:eastAsia="仿宋" w:cs="仿宋"/>
          <w:sz w:val="24"/>
          <w:szCs w:val="24"/>
        </w:rPr>
      </w:pPr>
      <w:r>
        <w:rPr>
          <w:rFonts w:hint="eastAsia" w:ascii="仿宋" w:hAnsi="仿宋" w:eastAsia="仿宋" w:cs="仿宋"/>
          <w:sz w:val="24"/>
          <w:szCs w:val="24"/>
        </w:rPr>
        <w:t>洗涤后医用织物整理主要包括熨烫、修补、折叠过程，其过程应严防洗涤后清洁织物的二次污染。为避免织物损伤和过度缩水，平烫机底面温度不宜超过180℃。具体服务实施要求详见《绍兴市医疗机构织物洗涤与消毒管理操作规程（试行）》与 绍兴市卫生和计划生育委员会124号文件。</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.1.8质控：医院将定期或不定期的到服务中标商检查服务质量控制情况。发现不合格的有权责令中标商改正，问题严重的可以终止合同、拒付合同款。</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、服务时间</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.1本次洗涤项目期限为1年。</w:t>
      </w:r>
      <w:r>
        <w:rPr>
          <w:rFonts w:hint="eastAsia" w:ascii="仿宋" w:hAnsi="仿宋" w:eastAsia="仿宋" w:cs="仿宋"/>
          <w:sz w:val="24"/>
          <w:szCs w:val="24"/>
          <w:lang w:eastAsia="zh-CN"/>
        </w:rPr>
        <w:t>中标商</w:t>
      </w:r>
      <w:r>
        <w:rPr>
          <w:rFonts w:hint="eastAsia" w:ascii="仿宋" w:hAnsi="仿宋" w:eastAsia="仿宋" w:cs="仿宋"/>
          <w:sz w:val="24"/>
          <w:szCs w:val="24"/>
        </w:rPr>
        <w:t>负责对医院提供的被服暂存处简易装修以满足使用及安全要求，装修方案需上报医院同意。并充分考虑运送通道和装卸场地。</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2.2.2</w:t>
      </w:r>
      <w:r>
        <w:rPr>
          <w:rFonts w:hint="eastAsia" w:ascii="仿宋" w:hAnsi="仿宋" w:eastAsia="仿宋" w:cs="仿宋"/>
          <w:sz w:val="24"/>
          <w:szCs w:val="24"/>
        </w:rPr>
        <w:t>必须对当天收交的洗涤物品在第二天上午10时前送到保证发放，并提供收送服务，做到准确、及时、方便。洗涤用品经过整熨，工作制服必须熨烫挺括，在运送、发放等环节要有合理的操作和运送方案，保证工作制服</w:t>
      </w:r>
      <w:r>
        <w:rPr>
          <w:rFonts w:hint="eastAsia" w:ascii="仿宋" w:hAnsi="仿宋" w:eastAsia="仿宋" w:cs="仿宋"/>
          <w:sz w:val="24"/>
          <w:szCs w:val="24"/>
          <w:lang w:eastAsia="zh-CN"/>
        </w:rPr>
        <w:t>按时</w:t>
      </w:r>
      <w:r>
        <w:rPr>
          <w:rFonts w:hint="eastAsia" w:ascii="仿宋" w:hAnsi="仿宋" w:eastAsia="仿宋" w:cs="仿宋"/>
          <w:sz w:val="24"/>
          <w:szCs w:val="24"/>
        </w:rPr>
        <w:t>到手符合医院规定要求。</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.3中标供应商洗涤每床日棉织品、工作人员工作服7、8、9三月每周清洗二次、其余时间，每星期洗涤一次，洗涤时间有双方协商确定。特殊科室工作服洗涤时间按科室要求（如：ICU等）。窗帘、床隔帘、浴帘每年</w:t>
      </w:r>
      <w:r>
        <w:rPr>
          <w:rFonts w:hint="eastAsia" w:ascii="仿宋" w:hAnsi="仿宋" w:eastAsia="仿宋" w:cs="仿宋"/>
          <w:sz w:val="24"/>
          <w:szCs w:val="24"/>
          <w:lang w:eastAsia="zh-CN"/>
        </w:rPr>
        <w:t>拆装清</w:t>
      </w:r>
      <w:r>
        <w:rPr>
          <w:rFonts w:hint="eastAsia" w:ascii="仿宋" w:hAnsi="仿宋" w:eastAsia="仿宋" w:cs="仿宋"/>
          <w:sz w:val="24"/>
          <w:szCs w:val="24"/>
        </w:rPr>
        <w:t>洗两次，遇特殊情况随时清洗。</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2.2.4</w:t>
      </w:r>
      <w:r>
        <w:rPr>
          <w:rFonts w:hint="eastAsia" w:ascii="仿宋" w:hAnsi="仿宋" w:eastAsia="仿宋" w:cs="仿宋"/>
          <w:sz w:val="24"/>
          <w:szCs w:val="24"/>
        </w:rPr>
        <w:t>具有能在3小时内将急需物品送达招标单位的能力。</w:t>
      </w:r>
      <w:r>
        <w:rPr>
          <w:rFonts w:hint="eastAsia" w:ascii="仿宋" w:hAnsi="仿宋" w:eastAsia="仿宋" w:cs="仿宋"/>
          <w:sz w:val="24"/>
          <w:szCs w:val="24"/>
          <w:lang w:val="en-US" w:eastAsia="zh-CN"/>
        </w:rPr>
        <w:t>.</w:t>
      </w:r>
    </w:p>
    <w:p>
      <w:pPr>
        <w:pStyle w:val="2"/>
        <w:rPr>
          <w:rFonts w:hint="eastAsia" w:ascii="仿宋" w:hAnsi="仿宋" w:eastAsia="仿宋" w:cs="仿宋"/>
          <w:sz w:val="24"/>
          <w:szCs w:val="24"/>
        </w:rPr>
      </w:pPr>
      <w:r>
        <w:rPr>
          <w:rFonts w:hint="eastAsia" w:ascii="仿宋" w:hAnsi="仿宋" w:eastAsia="仿宋" w:cs="仿宋"/>
          <w:sz w:val="24"/>
          <w:szCs w:val="24"/>
          <w:lang w:eastAsia="zh-CN"/>
        </w:rPr>
        <w:t>附：</w:t>
      </w:r>
      <w:r>
        <w:rPr>
          <w:rFonts w:hint="eastAsia" w:ascii="仿宋" w:hAnsi="仿宋" w:eastAsia="仿宋" w:cs="仿宋"/>
          <w:sz w:val="24"/>
          <w:szCs w:val="24"/>
        </w:rPr>
        <w:t>绍兴市医疗机构织物洗涤与消毒管理操作规程（试行）</w:t>
      </w:r>
    </w:p>
    <w:p>
      <w:pPr>
        <w:pStyle w:val="2"/>
        <w:rPr>
          <w:rFonts w:hint="eastAsia" w:ascii="仿宋" w:hAnsi="仿宋" w:eastAsia="仿宋" w:cs="仿宋"/>
          <w:sz w:val="24"/>
          <w:szCs w:val="24"/>
        </w:rPr>
      </w:pPr>
      <w:r>
        <w:rPr>
          <w:rFonts w:hint="eastAsia" w:ascii="仿宋" w:hAnsi="仿宋" w:eastAsia="仿宋" w:cs="仿宋"/>
          <w:sz w:val="24"/>
          <w:szCs w:val="24"/>
          <w:lang w:eastAsia="zh-CN"/>
        </w:rPr>
        <w:t>附：</w:t>
      </w:r>
      <w:r>
        <w:rPr>
          <w:rFonts w:hint="eastAsia" w:ascii="仿宋" w:hAnsi="仿宋" w:eastAsia="仿宋" w:cs="仿宋"/>
          <w:sz w:val="24"/>
          <w:szCs w:val="24"/>
        </w:rPr>
        <w:t>《绍兴市医疗机构织物洗涤与消毒管理操作规程（试行）》</w:t>
      </w:r>
    </w:p>
    <w:p>
      <w:pPr>
        <w:pStyle w:val="2"/>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一</w:t>
      </w:r>
      <w:r>
        <w:rPr>
          <w:rFonts w:hint="eastAsia" w:ascii="仿宋" w:hAnsi="仿宋" w:eastAsia="仿宋" w:cs="仿宋"/>
          <w:sz w:val="24"/>
          <w:szCs w:val="24"/>
          <w:lang w:eastAsia="zh-CN"/>
        </w:rPr>
        <w:t>）</w:t>
      </w:r>
      <w:r>
        <w:rPr>
          <w:rFonts w:hint="eastAsia" w:ascii="仿宋" w:hAnsi="仿宋" w:eastAsia="仿宋" w:cs="仿宋"/>
          <w:sz w:val="24"/>
          <w:szCs w:val="24"/>
        </w:rPr>
        <w:t>、洗涤（消毒）服务机构的设置要求</w:t>
      </w:r>
    </w:p>
    <w:p>
      <w:pPr>
        <w:pStyle w:val="2"/>
        <w:rPr>
          <w:rFonts w:hint="eastAsia" w:ascii="仿宋" w:hAnsi="仿宋" w:eastAsia="仿宋" w:cs="仿宋"/>
          <w:sz w:val="24"/>
          <w:szCs w:val="24"/>
        </w:rPr>
      </w:pPr>
      <w:r>
        <w:rPr>
          <w:rFonts w:hint="eastAsia" w:ascii="仿宋" w:hAnsi="仿宋" w:eastAsia="仿宋" w:cs="仿宋"/>
          <w:sz w:val="24"/>
          <w:szCs w:val="24"/>
        </w:rPr>
        <w:t>1．医疗卫生机构洗涤部门</w:t>
      </w:r>
    </w:p>
    <w:p>
      <w:pPr>
        <w:pStyle w:val="2"/>
        <w:rPr>
          <w:rFonts w:hint="eastAsia" w:ascii="仿宋" w:hAnsi="仿宋" w:eastAsia="仿宋" w:cs="仿宋"/>
          <w:sz w:val="24"/>
          <w:szCs w:val="24"/>
        </w:rPr>
      </w:pPr>
      <w:r>
        <w:rPr>
          <w:rFonts w:hint="eastAsia" w:ascii="仿宋" w:hAnsi="仿宋" w:eastAsia="仿宋" w:cs="仿宋"/>
          <w:sz w:val="24"/>
          <w:szCs w:val="24"/>
        </w:rPr>
        <w:t>（1）宜独立设于远离诊疗区域的地方，应有专人从事医用织物洗涤、消毒工作。人数满足洗涤消毒工作需要。</w:t>
      </w:r>
    </w:p>
    <w:p>
      <w:pPr>
        <w:pStyle w:val="2"/>
        <w:rPr>
          <w:rFonts w:hint="eastAsia" w:ascii="仿宋" w:hAnsi="仿宋" w:eastAsia="仿宋" w:cs="仿宋"/>
          <w:sz w:val="24"/>
          <w:szCs w:val="24"/>
        </w:rPr>
      </w:pPr>
      <w:r>
        <w:rPr>
          <w:rFonts w:hint="eastAsia" w:ascii="仿宋" w:hAnsi="仿宋" w:eastAsia="仿宋" w:cs="仿宋"/>
          <w:sz w:val="24"/>
          <w:szCs w:val="24"/>
        </w:rPr>
        <w:t>（2）房屋建筑布局应符合下列要求：</w:t>
      </w:r>
    </w:p>
    <w:p>
      <w:pPr>
        <w:pStyle w:val="2"/>
        <w:rPr>
          <w:rFonts w:hint="eastAsia" w:ascii="仿宋" w:hAnsi="仿宋" w:eastAsia="仿宋" w:cs="仿宋"/>
          <w:sz w:val="24"/>
          <w:szCs w:val="24"/>
        </w:rPr>
      </w:pPr>
      <w:r>
        <w:rPr>
          <w:rFonts w:hint="eastAsia" w:ascii="仿宋" w:hAnsi="仿宋" w:eastAsia="仿宋" w:cs="仿宋"/>
          <w:sz w:val="24"/>
          <w:szCs w:val="24"/>
        </w:rPr>
        <w:t>①有收物交接和运送清洁医用织物的两个分开通道，通道间不应有交叉；</w:t>
      </w:r>
    </w:p>
    <w:p>
      <w:pPr>
        <w:pStyle w:val="2"/>
        <w:rPr>
          <w:rFonts w:hint="eastAsia" w:ascii="仿宋" w:hAnsi="仿宋" w:eastAsia="仿宋" w:cs="仿宋"/>
          <w:sz w:val="24"/>
          <w:szCs w:val="24"/>
        </w:rPr>
      </w:pPr>
      <w:r>
        <w:rPr>
          <w:rFonts w:hint="eastAsia" w:ascii="仿宋" w:hAnsi="仿宋" w:eastAsia="仿宋" w:cs="仿宋"/>
          <w:sz w:val="24"/>
          <w:szCs w:val="24"/>
        </w:rPr>
        <w:t>②设置污染区（包括收物交接、分拣、洗涤/消毒和污车存放处）和清洁区（包括烘干、熨烫、修补、折叠、储存、运送以及洁车存放处），两区之间应有实际密闭隔离屏障。</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rPr>
        <w:t>③</w:t>
      </w:r>
      <w:r>
        <w:rPr>
          <w:rFonts w:hint="eastAsia" w:ascii="仿宋" w:hAnsi="仿宋" w:eastAsia="仿宋" w:cs="仿宋"/>
          <w:sz w:val="24"/>
          <w:szCs w:val="24"/>
          <w:lang w:eastAsia="zh-CN"/>
        </w:rPr>
        <w:t>织物仓库存放要符合要求，需要置物架或柜子，离地</w:t>
      </w:r>
      <w:r>
        <w:rPr>
          <w:rFonts w:hint="eastAsia" w:ascii="仿宋" w:hAnsi="仿宋" w:eastAsia="仿宋" w:cs="仿宋"/>
          <w:sz w:val="24"/>
          <w:szCs w:val="24"/>
          <w:lang w:val="en-US" w:eastAsia="zh-CN"/>
        </w:rPr>
        <w:t>25cm</w:t>
      </w:r>
      <w:r>
        <w:rPr>
          <w:rFonts w:hint="eastAsia" w:ascii="仿宋" w:hAnsi="仿宋" w:eastAsia="仿宋" w:cs="仿宋"/>
          <w:sz w:val="24"/>
          <w:szCs w:val="24"/>
          <w:lang w:eastAsia="zh-CN"/>
        </w:rPr>
        <w:t>和离墙面</w:t>
      </w:r>
      <w:r>
        <w:rPr>
          <w:rFonts w:hint="eastAsia" w:ascii="仿宋" w:hAnsi="仿宋" w:eastAsia="仿宋" w:cs="仿宋"/>
          <w:sz w:val="24"/>
          <w:szCs w:val="24"/>
          <w:lang w:val="en-US" w:eastAsia="zh-CN"/>
        </w:rPr>
        <w:t>10cm，离天</w:t>
      </w:r>
    </w:p>
    <w:p>
      <w:pPr>
        <w:pStyle w:val="2"/>
        <w:rPr>
          <w:rFonts w:hint="eastAsia" w:ascii="仿宋" w:hAnsi="仿宋" w:eastAsia="仿宋" w:cs="仿宋"/>
          <w:sz w:val="24"/>
          <w:szCs w:val="24"/>
          <w:lang w:eastAsia="zh-CN"/>
        </w:rPr>
      </w:pPr>
      <w:r>
        <w:rPr>
          <w:rFonts w:hint="eastAsia" w:ascii="仿宋" w:hAnsi="仿宋" w:eastAsia="仿宋" w:cs="仿宋"/>
          <w:sz w:val="24"/>
          <w:szCs w:val="24"/>
          <w:lang w:val="en-US" w:eastAsia="zh-CN"/>
        </w:rPr>
        <w:t>花板50cm</w:t>
      </w:r>
      <w:r>
        <w:rPr>
          <w:rFonts w:hint="eastAsia" w:ascii="仿宋" w:hAnsi="仿宋" w:eastAsia="仿宋" w:cs="仿宋"/>
          <w:sz w:val="24"/>
          <w:szCs w:val="24"/>
          <w:lang w:eastAsia="zh-CN"/>
        </w:rPr>
        <w:t>的要求；</w:t>
      </w:r>
    </w:p>
    <w:p>
      <w:pPr>
        <w:pStyle w:val="2"/>
        <w:rPr>
          <w:rFonts w:hint="eastAsia" w:ascii="仿宋" w:hAnsi="仿宋" w:eastAsia="仿宋" w:cs="仿宋"/>
          <w:sz w:val="24"/>
          <w:szCs w:val="24"/>
          <w:lang w:eastAsia="zh-CN"/>
        </w:rPr>
      </w:pPr>
      <w:r>
        <w:rPr>
          <w:rFonts w:hint="eastAsia" w:ascii="仿宋" w:hAnsi="仿宋" w:eastAsia="仿宋" w:cs="仿宋"/>
          <w:sz w:val="24"/>
          <w:szCs w:val="24"/>
          <w:lang w:eastAsia="zh-CN"/>
        </w:rPr>
        <w:t>④昌安院区场地需要分别设置，设置内容参照中心院区执行；</w:t>
      </w:r>
    </w:p>
    <w:p>
      <w:pPr>
        <w:pStyle w:val="2"/>
        <w:rPr>
          <w:rFonts w:hint="eastAsia" w:ascii="仿宋" w:hAnsi="仿宋" w:eastAsia="仿宋" w:cs="仿宋"/>
          <w:sz w:val="24"/>
          <w:szCs w:val="24"/>
          <w:lang w:eastAsia="zh-CN"/>
        </w:rPr>
      </w:pPr>
      <w:r>
        <w:rPr>
          <w:rFonts w:hint="eastAsia" w:ascii="仿宋" w:hAnsi="仿宋" w:eastAsia="仿宋" w:cs="仿宋"/>
          <w:sz w:val="24"/>
          <w:szCs w:val="24"/>
        </w:rPr>
        <w:t>⑤在清洁区设质检室</w:t>
      </w:r>
      <w:r>
        <w:rPr>
          <w:rFonts w:hint="eastAsia" w:ascii="仿宋" w:hAnsi="仿宋" w:eastAsia="仿宋" w:cs="仿宋"/>
          <w:sz w:val="24"/>
          <w:szCs w:val="24"/>
          <w:lang w:eastAsia="zh-CN"/>
        </w:rPr>
        <w:t>，洗涤质控检查；</w:t>
      </w:r>
    </w:p>
    <w:p>
      <w:pPr>
        <w:pStyle w:val="2"/>
        <w:rPr>
          <w:rFonts w:hint="eastAsia" w:ascii="仿宋" w:hAnsi="仿宋" w:eastAsia="仿宋" w:cs="仿宋"/>
          <w:sz w:val="24"/>
          <w:szCs w:val="24"/>
        </w:rPr>
      </w:pPr>
      <w:r>
        <w:rPr>
          <w:rFonts w:hint="eastAsia" w:ascii="仿宋" w:hAnsi="仿宋" w:eastAsia="仿宋" w:cs="仿宋"/>
          <w:sz w:val="24"/>
          <w:szCs w:val="24"/>
        </w:rPr>
        <w:t>2．专业洗涤（消毒）服务企业</w:t>
      </w:r>
    </w:p>
    <w:p>
      <w:pPr>
        <w:pStyle w:val="2"/>
        <w:rPr>
          <w:rFonts w:hint="eastAsia" w:ascii="仿宋" w:hAnsi="仿宋" w:eastAsia="仿宋" w:cs="仿宋"/>
          <w:sz w:val="24"/>
          <w:szCs w:val="24"/>
        </w:rPr>
      </w:pPr>
      <w:r>
        <w:rPr>
          <w:rFonts w:hint="eastAsia" w:ascii="仿宋" w:hAnsi="仿宋" w:eastAsia="仿宋" w:cs="仿宋"/>
          <w:sz w:val="24"/>
          <w:szCs w:val="24"/>
        </w:rPr>
        <w:t>（1）运输车辆清洁与污染严格分开，专车专用。</w:t>
      </w:r>
    </w:p>
    <w:p>
      <w:pPr>
        <w:pStyle w:val="2"/>
        <w:rPr>
          <w:rFonts w:hint="eastAsia" w:ascii="仿宋" w:hAnsi="仿宋" w:eastAsia="仿宋" w:cs="仿宋"/>
          <w:sz w:val="24"/>
          <w:szCs w:val="24"/>
        </w:rPr>
      </w:pPr>
      <w:r>
        <w:rPr>
          <w:rFonts w:hint="eastAsia" w:ascii="仿宋" w:hAnsi="仿宋" w:eastAsia="仿宋" w:cs="仿宋"/>
          <w:sz w:val="24"/>
          <w:szCs w:val="24"/>
        </w:rPr>
        <w:t>（2）洗涤消毒设备、用房、工具、人员数量及洗涤消毒方式等应能满足、适应其工作的需要。专业洗涤（消毒）服务企业应取得相关部门批准，方可从业。</w:t>
      </w:r>
    </w:p>
    <w:p>
      <w:pPr>
        <w:pStyle w:val="2"/>
        <w:rPr>
          <w:rFonts w:hint="eastAsia" w:ascii="仿宋" w:hAnsi="仿宋" w:eastAsia="仿宋" w:cs="仿宋"/>
          <w:sz w:val="24"/>
          <w:szCs w:val="24"/>
        </w:rPr>
      </w:pPr>
      <w:r>
        <w:rPr>
          <w:rFonts w:hint="eastAsia" w:ascii="仿宋" w:hAnsi="仿宋" w:eastAsia="仿宋" w:cs="仿宋"/>
          <w:sz w:val="24"/>
          <w:szCs w:val="24"/>
        </w:rPr>
        <w:t>（3）房屋建筑布局应符合下列要求：</w:t>
      </w:r>
    </w:p>
    <w:p>
      <w:pPr>
        <w:pStyle w:val="2"/>
        <w:rPr>
          <w:rFonts w:hint="eastAsia" w:ascii="仿宋" w:hAnsi="仿宋" w:eastAsia="仿宋" w:cs="仿宋"/>
          <w:sz w:val="24"/>
          <w:szCs w:val="24"/>
        </w:rPr>
      </w:pPr>
      <w:r>
        <w:rPr>
          <w:rFonts w:hint="eastAsia" w:ascii="仿宋" w:hAnsi="仿宋" w:eastAsia="仿宋" w:cs="仿宋"/>
          <w:sz w:val="24"/>
          <w:szCs w:val="24"/>
        </w:rPr>
        <w:t>①有收物交接和运送清洁医用织物的两个分开通道，通道间不应有交叉；</w:t>
      </w:r>
    </w:p>
    <w:p>
      <w:pPr>
        <w:pStyle w:val="2"/>
        <w:rPr>
          <w:rFonts w:hint="eastAsia" w:ascii="仿宋" w:hAnsi="仿宋" w:eastAsia="仿宋" w:cs="仿宋"/>
          <w:sz w:val="24"/>
          <w:szCs w:val="24"/>
        </w:rPr>
      </w:pPr>
      <w:r>
        <w:rPr>
          <w:rFonts w:hint="eastAsia" w:ascii="仿宋" w:hAnsi="仿宋" w:eastAsia="仿宋" w:cs="仿宋"/>
          <w:sz w:val="24"/>
          <w:szCs w:val="24"/>
        </w:rPr>
        <w:t>②设置污染区（包括收物交接、分拣、洗涤/消毒和污车存放处）和清洁区（包括烘干、熨烫、修补、折叠、储存、运送以及洁车存放处），两区之间应有实际密闭隔离屏障；</w:t>
      </w:r>
    </w:p>
    <w:p>
      <w:pPr>
        <w:pStyle w:val="2"/>
        <w:rPr>
          <w:rFonts w:hint="eastAsia" w:ascii="仿宋" w:hAnsi="仿宋" w:eastAsia="仿宋" w:cs="仿宋"/>
          <w:sz w:val="24"/>
          <w:szCs w:val="24"/>
        </w:rPr>
      </w:pPr>
      <w:r>
        <w:rPr>
          <w:rFonts w:hint="eastAsia" w:ascii="仿宋" w:hAnsi="仿宋" w:eastAsia="仿宋" w:cs="仿宋"/>
          <w:sz w:val="24"/>
          <w:szCs w:val="24"/>
        </w:rPr>
        <w:t>③人流、物流洁污分开，并分别设有污车、洁车存放间（区），并有上下水设施；</w:t>
      </w:r>
    </w:p>
    <w:p>
      <w:pPr>
        <w:pStyle w:val="2"/>
        <w:rPr>
          <w:rFonts w:hint="eastAsia" w:ascii="仿宋" w:hAnsi="仿宋" w:eastAsia="仿宋" w:cs="仿宋"/>
          <w:sz w:val="24"/>
          <w:szCs w:val="24"/>
        </w:rPr>
      </w:pPr>
      <w:r>
        <w:rPr>
          <w:rFonts w:hint="eastAsia" w:ascii="仿宋" w:hAnsi="仿宋" w:eastAsia="仿宋" w:cs="仿宋"/>
          <w:sz w:val="24"/>
          <w:szCs w:val="24"/>
        </w:rPr>
        <w:t>④在进入污染区前设更衣室；</w:t>
      </w:r>
    </w:p>
    <w:p>
      <w:pPr>
        <w:pStyle w:val="2"/>
        <w:rPr>
          <w:rFonts w:hint="eastAsia" w:ascii="仿宋" w:hAnsi="仿宋" w:eastAsia="仿宋" w:cs="仿宋"/>
          <w:sz w:val="24"/>
          <w:szCs w:val="24"/>
        </w:rPr>
      </w:pPr>
      <w:r>
        <w:rPr>
          <w:rFonts w:hint="eastAsia" w:ascii="仿宋" w:hAnsi="仿宋" w:eastAsia="仿宋" w:cs="仿宋"/>
          <w:sz w:val="24"/>
          <w:szCs w:val="24"/>
        </w:rPr>
        <w:t>⑤在清洁区设质检室。</w:t>
      </w:r>
    </w:p>
    <w:p>
      <w:pPr>
        <w:pStyle w:val="2"/>
        <w:rPr>
          <w:rFonts w:hint="eastAsia" w:ascii="仿宋" w:hAnsi="仿宋" w:eastAsia="仿宋" w:cs="仿宋"/>
          <w:sz w:val="24"/>
          <w:szCs w:val="24"/>
        </w:rPr>
      </w:pPr>
      <w:r>
        <w:rPr>
          <w:rFonts w:hint="eastAsia" w:ascii="仿宋" w:hAnsi="仿宋" w:eastAsia="仿宋" w:cs="仿宋"/>
          <w:sz w:val="24"/>
          <w:szCs w:val="24"/>
        </w:rPr>
        <w:t>3．洗涤设备及用品要求</w:t>
      </w:r>
    </w:p>
    <w:p>
      <w:pPr>
        <w:pStyle w:val="2"/>
        <w:rPr>
          <w:rFonts w:hint="eastAsia" w:ascii="仿宋" w:hAnsi="仿宋" w:eastAsia="仿宋" w:cs="仿宋"/>
          <w:sz w:val="24"/>
          <w:szCs w:val="24"/>
        </w:rPr>
      </w:pPr>
      <w:r>
        <w:rPr>
          <w:rFonts w:hint="eastAsia" w:ascii="仿宋" w:hAnsi="仿宋" w:eastAsia="仿宋" w:cs="仿宋"/>
          <w:sz w:val="24"/>
          <w:szCs w:val="24"/>
        </w:rPr>
        <w:t>（1）洗涤和烘干设备</w:t>
      </w:r>
    </w:p>
    <w:p>
      <w:pPr>
        <w:pStyle w:val="2"/>
        <w:rPr>
          <w:rFonts w:hint="eastAsia" w:ascii="仿宋" w:hAnsi="仿宋" w:eastAsia="仿宋" w:cs="仿宋"/>
          <w:sz w:val="24"/>
          <w:szCs w:val="24"/>
        </w:rPr>
      </w:pPr>
      <w:r>
        <w:rPr>
          <w:rFonts w:hint="eastAsia" w:ascii="仿宋" w:hAnsi="仿宋" w:eastAsia="仿宋" w:cs="仿宋"/>
          <w:sz w:val="24"/>
          <w:szCs w:val="24"/>
        </w:rPr>
        <w:t>应选用相关专用洗涤和烘干设备；有条件的宜使用卫生隔离式洗涤、烘干设备。</w:t>
      </w:r>
    </w:p>
    <w:p>
      <w:pPr>
        <w:pStyle w:val="2"/>
        <w:rPr>
          <w:rFonts w:hint="eastAsia" w:ascii="仿宋" w:hAnsi="仿宋" w:eastAsia="仿宋" w:cs="仿宋"/>
          <w:sz w:val="24"/>
          <w:szCs w:val="24"/>
        </w:rPr>
      </w:pPr>
      <w:r>
        <w:rPr>
          <w:rFonts w:hint="eastAsia" w:ascii="仿宋" w:hAnsi="仿宋" w:eastAsia="仿宋" w:cs="仿宋"/>
          <w:sz w:val="24"/>
          <w:szCs w:val="24"/>
        </w:rPr>
        <w:t>（2）洗涤、消毒剂及消毒器械</w:t>
      </w:r>
    </w:p>
    <w:p>
      <w:pPr>
        <w:pStyle w:val="2"/>
        <w:rPr>
          <w:rFonts w:hint="eastAsia" w:ascii="仿宋" w:hAnsi="仿宋" w:eastAsia="仿宋" w:cs="仿宋"/>
          <w:sz w:val="24"/>
          <w:szCs w:val="24"/>
        </w:rPr>
      </w:pPr>
      <w:r>
        <w:rPr>
          <w:rFonts w:hint="eastAsia" w:ascii="仿宋" w:hAnsi="仿宋" w:eastAsia="仿宋" w:cs="仿宋"/>
          <w:sz w:val="24"/>
          <w:szCs w:val="24"/>
        </w:rPr>
        <w:t>使用的洗涤剂（粉）、消毒剂和各种有机溶剂，应符合国家有关要求，并在有效期内使用；使用的消毒器械应获得国家相关部门批准。</w:t>
      </w:r>
    </w:p>
    <w:p>
      <w:pPr>
        <w:pStyle w:val="2"/>
        <w:rPr>
          <w:rFonts w:hint="eastAsia" w:ascii="仿宋" w:hAnsi="仿宋" w:eastAsia="仿宋" w:cs="仿宋"/>
          <w:sz w:val="24"/>
          <w:szCs w:val="24"/>
        </w:rPr>
      </w:pPr>
      <w:r>
        <w:rPr>
          <w:rFonts w:hint="eastAsia" w:ascii="仿宋" w:hAnsi="仿宋" w:eastAsia="仿宋" w:cs="仿宋"/>
          <w:sz w:val="24"/>
          <w:szCs w:val="24"/>
        </w:rPr>
        <w:t>4．卫生制度要求</w:t>
      </w:r>
    </w:p>
    <w:p>
      <w:pPr>
        <w:pStyle w:val="2"/>
        <w:rPr>
          <w:rFonts w:hint="eastAsia" w:ascii="仿宋" w:hAnsi="仿宋" w:eastAsia="仿宋" w:cs="仿宋"/>
          <w:sz w:val="24"/>
          <w:szCs w:val="24"/>
        </w:rPr>
      </w:pPr>
      <w:r>
        <w:rPr>
          <w:rFonts w:hint="eastAsia" w:ascii="仿宋" w:hAnsi="仿宋" w:eastAsia="仿宋" w:cs="仿宋"/>
          <w:sz w:val="24"/>
          <w:szCs w:val="24"/>
        </w:rPr>
        <w:t>（1）洗涤（消毒）服务机构应建立消毒隔离、污物/污水管理、卫生保洁、洗涤工作、定期检查与清洗质量检查、定期监测、从业人员定期体检保健及个人防护等制度。</w:t>
      </w:r>
    </w:p>
    <w:p>
      <w:pPr>
        <w:pStyle w:val="2"/>
        <w:rPr>
          <w:rFonts w:hint="eastAsia" w:ascii="仿宋" w:hAnsi="仿宋" w:eastAsia="仿宋" w:cs="仿宋"/>
          <w:sz w:val="24"/>
          <w:szCs w:val="24"/>
        </w:rPr>
      </w:pPr>
      <w:r>
        <w:rPr>
          <w:rFonts w:hint="eastAsia" w:ascii="仿宋" w:hAnsi="仿宋" w:eastAsia="仿宋" w:cs="仿宋"/>
          <w:sz w:val="24"/>
          <w:szCs w:val="24"/>
        </w:rPr>
        <w:t>（2）根据生物污染防治的管理要求，必须建立一套基于生物污染防治措施的工作指引，工作指引应包括下列内容：</w:t>
      </w:r>
    </w:p>
    <w:p>
      <w:pPr>
        <w:pStyle w:val="2"/>
        <w:rPr>
          <w:rFonts w:hint="eastAsia" w:ascii="仿宋" w:hAnsi="仿宋" w:eastAsia="仿宋" w:cs="仿宋"/>
          <w:sz w:val="24"/>
          <w:szCs w:val="24"/>
        </w:rPr>
      </w:pPr>
      <w:r>
        <w:rPr>
          <w:rFonts w:hint="eastAsia" w:ascii="仿宋" w:hAnsi="仿宋" w:eastAsia="仿宋" w:cs="仿宋"/>
          <w:sz w:val="24"/>
          <w:szCs w:val="24"/>
        </w:rPr>
        <w:t>①洗涤（消毒）服务机构需要确定洗涤系统（包括织物收集、分类、运送、分拣、洗涤、烘干、折叠和运送）中每一步骤与操作人员有关的危害因素，并明确防控措施；</w:t>
      </w:r>
    </w:p>
    <w:p>
      <w:pPr>
        <w:pStyle w:val="2"/>
        <w:rPr>
          <w:rFonts w:hint="eastAsia" w:ascii="仿宋" w:hAnsi="仿宋" w:eastAsia="仿宋" w:cs="仿宋"/>
          <w:sz w:val="24"/>
          <w:szCs w:val="24"/>
        </w:rPr>
      </w:pPr>
      <w:r>
        <w:rPr>
          <w:rFonts w:hint="eastAsia" w:ascii="仿宋" w:hAnsi="仿宋" w:eastAsia="仿宋" w:cs="仿宋"/>
          <w:sz w:val="24"/>
          <w:szCs w:val="24"/>
        </w:rPr>
        <w:t>②员工职业防护的指导（如分拣织物时应使用耐穿刺长手套，手卫生的要求，工作场所禁止吸烟、饮食，每日换工作服，离开时洗澡等；</w:t>
      </w:r>
    </w:p>
    <w:p>
      <w:pPr>
        <w:pStyle w:val="2"/>
        <w:rPr>
          <w:rFonts w:hint="eastAsia" w:ascii="仿宋" w:hAnsi="仿宋" w:eastAsia="仿宋" w:cs="仿宋"/>
          <w:sz w:val="24"/>
          <w:szCs w:val="24"/>
        </w:rPr>
      </w:pPr>
      <w:r>
        <w:rPr>
          <w:rFonts w:hint="eastAsia" w:ascii="仿宋" w:hAnsi="仿宋" w:eastAsia="仿宋" w:cs="仿宋"/>
          <w:sz w:val="24"/>
          <w:szCs w:val="24"/>
        </w:rPr>
        <w:t>③污染工作区操作规程；</w:t>
      </w:r>
    </w:p>
    <w:p>
      <w:pPr>
        <w:pStyle w:val="2"/>
        <w:rPr>
          <w:rFonts w:hint="eastAsia" w:ascii="仿宋" w:hAnsi="仿宋" w:eastAsia="仿宋" w:cs="仿宋"/>
          <w:sz w:val="24"/>
          <w:szCs w:val="24"/>
        </w:rPr>
      </w:pPr>
      <w:r>
        <w:rPr>
          <w:rFonts w:hint="eastAsia" w:ascii="仿宋" w:hAnsi="仿宋" w:eastAsia="仿宋" w:cs="仿宋"/>
          <w:sz w:val="24"/>
          <w:szCs w:val="24"/>
        </w:rPr>
        <w:t>④发生职业暴露时的处理程序。</w:t>
      </w:r>
    </w:p>
    <w:p>
      <w:pPr>
        <w:pStyle w:val="2"/>
        <w:rPr>
          <w:rFonts w:hint="eastAsia" w:ascii="仿宋" w:hAnsi="仿宋" w:eastAsia="仿宋" w:cs="仿宋"/>
          <w:sz w:val="24"/>
          <w:szCs w:val="24"/>
        </w:rPr>
      </w:pPr>
      <w:r>
        <w:rPr>
          <w:rFonts w:hint="eastAsia" w:ascii="仿宋" w:hAnsi="仿宋" w:eastAsia="仿宋" w:cs="仿宋"/>
          <w:sz w:val="24"/>
          <w:szCs w:val="24"/>
        </w:rPr>
        <w:t>5．从业人员卫生及管理要求</w:t>
      </w:r>
    </w:p>
    <w:p>
      <w:pPr>
        <w:pStyle w:val="2"/>
        <w:rPr>
          <w:rFonts w:hint="eastAsia" w:ascii="仿宋" w:hAnsi="仿宋" w:eastAsia="仿宋" w:cs="仿宋"/>
          <w:sz w:val="24"/>
          <w:szCs w:val="24"/>
        </w:rPr>
      </w:pPr>
      <w:r>
        <w:rPr>
          <w:rFonts w:hint="eastAsia" w:ascii="仿宋" w:hAnsi="仿宋" w:eastAsia="仿宋" w:cs="仿宋"/>
          <w:sz w:val="24"/>
          <w:szCs w:val="24"/>
        </w:rPr>
        <w:t>（1）从业人员上岗前需接受岗前培训，能熟练掌握洗涤、消毒技能；了解洗涤和烘干等相关设备、设施及消毒隔离基础知识，常用消毒剂使用方法。</w:t>
      </w:r>
    </w:p>
    <w:p>
      <w:pPr>
        <w:pStyle w:val="2"/>
        <w:rPr>
          <w:rFonts w:hint="eastAsia" w:ascii="仿宋" w:hAnsi="仿宋" w:eastAsia="仿宋" w:cs="仿宋"/>
          <w:sz w:val="24"/>
          <w:szCs w:val="24"/>
        </w:rPr>
      </w:pPr>
      <w:r>
        <w:rPr>
          <w:rFonts w:hint="eastAsia" w:ascii="仿宋" w:hAnsi="仿宋" w:eastAsia="仿宋" w:cs="仿宋"/>
          <w:sz w:val="24"/>
          <w:szCs w:val="24"/>
        </w:rPr>
        <w:t>（2）从业人员应穿戴工作服（包括衣裤）、工作鞋、帽、口罩、手套，必要时（戴护目镜）穿隔离衣。</w:t>
      </w:r>
    </w:p>
    <w:p>
      <w:pPr>
        <w:pStyle w:val="2"/>
        <w:rPr>
          <w:rFonts w:hint="eastAsia" w:ascii="仿宋" w:hAnsi="仿宋" w:eastAsia="仿宋" w:cs="仿宋"/>
          <w:sz w:val="24"/>
          <w:szCs w:val="24"/>
        </w:rPr>
      </w:pPr>
      <w:r>
        <w:rPr>
          <w:rFonts w:hint="eastAsia" w:ascii="仿宋" w:hAnsi="仿宋" w:eastAsia="仿宋" w:cs="仿宋"/>
          <w:sz w:val="24"/>
          <w:szCs w:val="24"/>
        </w:rPr>
        <w:t>（3）洗涤（消毒）服务机构各区域人员应相对固定。</w:t>
      </w:r>
    </w:p>
    <w:p>
      <w:pPr>
        <w:pStyle w:val="2"/>
        <w:rPr>
          <w:rFonts w:hint="eastAsia" w:ascii="仿宋" w:hAnsi="仿宋" w:eastAsia="仿宋" w:cs="仿宋"/>
          <w:sz w:val="24"/>
          <w:szCs w:val="24"/>
        </w:rPr>
      </w:pPr>
      <w:r>
        <w:rPr>
          <w:rFonts w:hint="eastAsia" w:ascii="仿宋" w:hAnsi="仿宋" w:eastAsia="仿宋" w:cs="仿宋"/>
          <w:sz w:val="24"/>
          <w:szCs w:val="24"/>
        </w:rPr>
        <w:t>（4）洗涤（消毒）服务机构污染区工作人员在进行用后医用织物分拣和装机洗涤过程中，应遵循“标准预防”原则，严格执行《医院隔离技术规范》WS/T 311 的隔离要求，穿戴工作服（包括衣裤）、帽、口罩、手套、防水围裙和胶鞋，必要时穿隔离衣，并按《医务人员手卫生规范》WS/T 313 要求加强洗手消毒。</w:t>
      </w:r>
    </w:p>
    <w:p>
      <w:pPr>
        <w:pStyle w:val="2"/>
        <w:rPr>
          <w:rFonts w:hint="eastAsia" w:ascii="仿宋" w:hAnsi="仿宋" w:eastAsia="仿宋" w:cs="仿宋"/>
          <w:sz w:val="24"/>
          <w:szCs w:val="24"/>
        </w:rPr>
      </w:pPr>
      <w:r>
        <w:rPr>
          <w:rFonts w:hint="eastAsia" w:ascii="仿宋" w:hAnsi="仿宋" w:eastAsia="仿宋" w:cs="仿宋"/>
          <w:sz w:val="24"/>
          <w:szCs w:val="24"/>
        </w:rPr>
        <w:t>（5）从业人员在进行洗涤后医用织物烘干、熨烫、折叠、运送等过程中，至少应穿工作服、工作鞋，并保持手清洁卫生，防止二次污染。</w:t>
      </w:r>
    </w:p>
    <w:p>
      <w:pPr>
        <w:pStyle w:val="2"/>
        <w:rPr>
          <w:rFonts w:hint="eastAsia" w:ascii="仿宋" w:hAnsi="仿宋" w:eastAsia="仿宋" w:cs="仿宋"/>
          <w:sz w:val="24"/>
          <w:szCs w:val="24"/>
        </w:rPr>
      </w:pPr>
      <w:r>
        <w:rPr>
          <w:rFonts w:hint="eastAsia" w:ascii="仿宋" w:hAnsi="仿宋" w:eastAsia="仿宋" w:cs="仿宋"/>
          <w:sz w:val="24"/>
          <w:szCs w:val="24"/>
        </w:rPr>
        <w:t>（6）从业人员应定期进行健康体检（至少两年一次），患有痢疾、伤寒、肺结核、各类肠道传染病及化脓性或渗出性皮肤病的从业人员在患病期间不应参与直接与医用织物接触的工作。</w:t>
      </w:r>
    </w:p>
    <w:p>
      <w:pPr>
        <w:pStyle w:val="2"/>
        <w:rPr>
          <w:rFonts w:hint="eastAsia" w:ascii="仿宋" w:hAnsi="仿宋" w:eastAsia="仿宋" w:cs="仿宋"/>
          <w:sz w:val="24"/>
          <w:szCs w:val="24"/>
        </w:rPr>
      </w:pPr>
      <w:r>
        <w:rPr>
          <w:rFonts w:hint="eastAsia" w:ascii="仿宋" w:hAnsi="仿宋" w:eastAsia="仿宋" w:cs="仿宋"/>
          <w:sz w:val="24"/>
          <w:szCs w:val="24"/>
        </w:rPr>
        <w:t>6．污水、污物处置要求</w:t>
      </w:r>
    </w:p>
    <w:p>
      <w:pPr>
        <w:pStyle w:val="2"/>
        <w:rPr>
          <w:rFonts w:hint="eastAsia" w:ascii="仿宋" w:hAnsi="仿宋" w:eastAsia="仿宋" w:cs="仿宋"/>
          <w:sz w:val="24"/>
          <w:szCs w:val="24"/>
        </w:rPr>
      </w:pPr>
      <w:r>
        <w:rPr>
          <w:rFonts w:hint="eastAsia" w:ascii="仿宋" w:hAnsi="仿宋" w:eastAsia="仿宋" w:cs="仿宋"/>
          <w:sz w:val="24"/>
          <w:szCs w:val="24"/>
        </w:rPr>
        <w:t>洗涤（消毒）服务机构污水应进行无害化处理，采用封闭管道排放。污水排放应符合《医疗机构水污染物排放标准》GB 18466和国家相关规定。污染废弃物处置应符合《医疗废物管理条例》的规定。</w:t>
      </w:r>
    </w:p>
    <w:p>
      <w:pPr>
        <w:pStyle w:val="2"/>
        <w:rPr>
          <w:rFonts w:hint="eastAsia" w:ascii="仿宋" w:hAnsi="仿宋" w:eastAsia="仿宋" w:cs="仿宋"/>
          <w:sz w:val="24"/>
          <w:szCs w:val="24"/>
        </w:rPr>
      </w:pPr>
      <w:r>
        <w:rPr>
          <w:rFonts w:hint="eastAsia" w:ascii="仿宋" w:hAnsi="仿宋" w:eastAsia="仿宋" w:cs="仿宋"/>
          <w:sz w:val="24"/>
          <w:szCs w:val="24"/>
        </w:rPr>
        <w:t>7．洗涤消毒后医用织物的卫生要求</w:t>
      </w:r>
    </w:p>
    <w:p>
      <w:pPr>
        <w:pStyle w:val="2"/>
        <w:rPr>
          <w:rFonts w:hint="eastAsia" w:ascii="仿宋" w:hAnsi="仿宋" w:eastAsia="仿宋" w:cs="仿宋"/>
          <w:sz w:val="24"/>
          <w:szCs w:val="24"/>
        </w:rPr>
      </w:pPr>
      <w:r>
        <w:rPr>
          <w:rFonts w:hint="eastAsia" w:ascii="仿宋" w:hAnsi="仿宋" w:eastAsia="仿宋" w:cs="仿宋"/>
          <w:sz w:val="24"/>
          <w:szCs w:val="24"/>
        </w:rPr>
        <w:t>（1）感官指标</w:t>
      </w:r>
    </w:p>
    <w:p>
      <w:pPr>
        <w:pStyle w:val="2"/>
        <w:rPr>
          <w:rFonts w:hint="eastAsia" w:ascii="仿宋" w:hAnsi="仿宋" w:eastAsia="仿宋" w:cs="仿宋"/>
          <w:sz w:val="24"/>
          <w:szCs w:val="24"/>
        </w:rPr>
      </w:pPr>
      <w:r>
        <w:rPr>
          <w:rFonts w:hint="eastAsia" w:ascii="仿宋" w:hAnsi="仿宋" w:eastAsia="仿宋" w:cs="仿宋"/>
          <w:sz w:val="24"/>
          <w:szCs w:val="24"/>
        </w:rPr>
        <w:t>洗涤后的医用织物外观整洁，干燥，无污渍，无异味，无异物，无破损。</w:t>
      </w:r>
    </w:p>
    <w:p>
      <w:pPr>
        <w:pStyle w:val="2"/>
        <w:rPr>
          <w:rFonts w:hint="eastAsia" w:ascii="仿宋" w:hAnsi="仿宋" w:eastAsia="仿宋" w:cs="仿宋"/>
          <w:sz w:val="24"/>
          <w:szCs w:val="24"/>
        </w:rPr>
      </w:pPr>
      <w:r>
        <w:rPr>
          <w:rFonts w:hint="eastAsia" w:ascii="仿宋" w:hAnsi="仿宋" w:eastAsia="仿宋" w:cs="仿宋"/>
          <w:sz w:val="24"/>
          <w:szCs w:val="24"/>
        </w:rPr>
        <w:t>（2）微生物指标</w:t>
      </w:r>
    </w:p>
    <w:p>
      <w:pPr>
        <w:pStyle w:val="2"/>
        <w:rPr>
          <w:rFonts w:hint="eastAsia" w:ascii="仿宋" w:hAnsi="仿宋" w:eastAsia="仿宋" w:cs="仿宋"/>
          <w:sz w:val="24"/>
          <w:szCs w:val="24"/>
        </w:rPr>
      </w:pPr>
      <w:r>
        <w:rPr>
          <w:rFonts w:hint="eastAsia" w:ascii="仿宋" w:hAnsi="仿宋" w:eastAsia="仿宋" w:cs="仿宋"/>
          <w:sz w:val="24"/>
          <w:szCs w:val="24"/>
        </w:rPr>
        <w:t>洗涤、消毒后的医用织物微生物指标</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项目</w:t>
            </w:r>
          </w:p>
        </w:tc>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细菌总数cfu/100cm2</w:t>
            </w:r>
          </w:p>
        </w:tc>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大肠菌群</w:t>
            </w:r>
          </w:p>
        </w:tc>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化脓性致病菌</w:t>
            </w:r>
          </w:p>
        </w:tc>
        <w:tc>
          <w:tcPr>
            <w:tcW w:w="4261" w:type="dxa"/>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22" w:type="dxa"/>
            <w:gridSpan w:val="2"/>
            <w:tcBorders>
              <w:bottom w:val="single" w:color="auto" w:sz="4" w:space="0"/>
            </w:tcBorders>
            <w:noWrap w:val="0"/>
            <w:vAlign w:val="top"/>
          </w:tcPr>
          <w:p>
            <w:pPr>
              <w:pStyle w:val="2"/>
              <w:rPr>
                <w:rFonts w:hint="eastAsia" w:ascii="仿宋" w:hAnsi="仿宋" w:eastAsia="仿宋" w:cs="仿宋"/>
                <w:sz w:val="24"/>
                <w:szCs w:val="24"/>
              </w:rPr>
            </w:pPr>
            <w:r>
              <w:rPr>
                <w:rFonts w:hint="eastAsia" w:ascii="仿宋" w:hAnsi="仿宋" w:eastAsia="仿宋" w:cs="仿宋"/>
                <w:sz w:val="24"/>
                <w:szCs w:val="24"/>
              </w:rPr>
              <w:t> 注：化脓性致病菌包括乙型溶血性链球菌、金黄色葡萄球菌及 铜绿假单胞菌；婴儿用医用织物还应进行沙门氏菌属检测。</w:t>
            </w:r>
          </w:p>
        </w:tc>
      </w:tr>
    </w:tbl>
    <w:p>
      <w:pPr>
        <w:pStyle w:val="2"/>
        <w:rPr>
          <w:rFonts w:hint="eastAsia" w:ascii="仿宋" w:hAnsi="仿宋" w:eastAsia="仿宋" w:cs="仿宋"/>
          <w:sz w:val="24"/>
          <w:szCs w:val="24"/>
        </w:rPr>
      </w:pPr>
      <w:r>
        <w:rPr>
          <w:rFonts w:hint="eastAsia" w:ascii="仿宋" w:hAnsi="仿宋" w:eastAsia="仿宋" w:cs="仿宋"/>
          <w:sz w:val="24"/>
          <w:szCs w:val="24"/>
        </w:rPr>
        <w:t>8．医用织物洗涤消毒工作流程与要求</w:t>
      </w:r>
    </w:p>
    <w:p>
      <w:pPr>
        <w:pStyle w:val="2"/>
        <w:rPr>
          <w:rFonts w:hint="eastAsia" w:ascii="仿宋" w:hAnsi="仿宋" w:eastAsia="仿宋" w:cs="仿宋"/>
          <w:sz w:val="24"/>
          <w:szCs w:val="24"/>
        </w:rPr>
      </w:pPr>
      <w:r>
        <w:rPr>
          <w:rFonts w:hint="eastAsia" w:ascii="仿宋" w:hAnsi="仿宋" w:eastAsia="仿宋" w:cs="仿宋"/>
          <w:sz w:val="24"/>
          <w:szCs w:val="24"/>
        </w:rPr>
        <w:t>（1）工作流程</w:t>
      </w:r>
    </w:p>
    <w:p>
      <w:pPr>
        <w:pStyle w:val="2"/>
        <w:rPr>
          <w:rFonts w:hint="eastAsia" w:ascii="仿宋" w:hAnsi="仿宋" w:eastAsia="仿宋" w:cs="仿宋"/>
          <w:sz w:val="24"/>
          <w:szCs w:val="24"/>
        </w:rPr>
      </w:pPr>
      <w:r>
        <w:rPr>
          <w:rFonts w:hint="eastAsia" w:ascii="仿宋" w:hAnsi="仿宋" w:eastAsia="仿宋" w:cs="仿宋"/>
          <w:sz w:val="24"/>
          <w:szCs w:val="24"/>
        </w:rPr>
        <w:t>在对医用织物（污染织物除外）实施分拣、洗涤/消毒时应由污到洁，不得逆行，并按照下列工作流程进行：</w:t>
      </w:r>
    </w:p>
    <w:p>
      <w:pPr>
        <w:pStyle w:val="2"/>
        <w:rPr>
          <w:rFonts w:hint="eastAsia" w:ascii="仿宋" w:hAnsi="仿宋" w:eastAsia="仿宋" w:cs="仿宋"/>
          <w:sz w:val="24"/>
          <w:szCs w:val="24"/>
        </w:rPr>
      </w:pPr>
      <w:r>
        <w:rPr>
          <w:rFonts w:hint="eastAsia" w:ascii="仿宋" w:hAnsi="仿宋" w:eastAsia="仿宋" w:cs="仿宋"/>
          <w:sz w:val="24"/>
          <w:szCs w:val="24"/>
        </w:rPr>
        <w:t>分类 → 收集 → 分拣（一般织品）→ 去污/消毒（必要时）→ 洗涤→</w:t>
      </w:r>
    </w:p>
    <w:p>
      <w:pPr>
        <w:pStyle w:val="2"/>
        <w:rPr>
          <w:rFonts w:hint="eastAsia" w:ascii="仿宋" w:hAnsi="仿宋" w:eastAsia="仿宋" w:cs="仿宋"/>
          <w:sz w:val="24"/>
          <w:szCs w:val="24"/>
        </w:rPr>
      </w:pPr>
      <w:r>
        <w:rPr>
          <w:rFonts w:hint="eastAsia" w:ascii="仿宋" w:hAnsi="仿宋" w:eastAsia="仿宋" w:cs="仿宋"/>
          <w:sz w:val="24"/>
          <w:szCs w:val="24"/>
        </w:rPr>
        <w:t>烘干 → 修补（必要时）→ 熨烫与折叠 → 储存 → 运送</w:t>
      </w:r>
    </w:p>
    <w:p>
      <w:pPr>
        <w:pStyle w:val="2"/>
        <w:rPr>
          <w:rFonts w:hint="eastAsia" w:ascii="仿宋" w:hAnsi="仿宋" w:eastAsia="仿宋" w:cs="仿宋"/>
          <w:sz w:val="24"/>
          <w:szCs w:val="24"/>
        </w:rPr>
      </w:pPr>
      <w:r>
        <w:rPr>
          <w:rFonts w:hint="eastAsia" w:ascii="仿宋" w:hAnsi="仿宋" w:eastAsia="仿宋" w:cs="仿宋"/>
          <w:sz w:val="24"/>
          <w:szCs w:val="24"/>
        </w:rPr>
        <w:t>（2）分类要求</w:t>
      </w:r>
    </w:p>
    <w:p>
      <w:pPr>
        <w:pStyle w:val="2"/>
        <w:rPr>
          <w:rFonts w:hint="eastAsia" w:ascii="仿宋" w:hAnsi="仿宋" w:eastAsia="仿宋" w:cs="仿宋"/>
          <w:sz w:val="24"/>
          <w:szCs w:val="24"/>
        </w:rPr>
      </w:pPr>
      <w:r>
        <w:rPr>
          <w:rFonts w:hint="eastAsia" w:ascii="仿宋" w:hAnsi="仿宋" w:eastAsia="仿宋" w:cs="仿宋"/>
          <w:sz w:val="24"/>
          <w:szCs w:val="24"/>
        </w:rPr>
        <w:t>①医疗卫生机构使用后的医用织物应先进行分类；</w:t>
      </w:r>
    </w:p>
    <w:p>
      <w:pPr>
        <w:pStyle w:val="2"/>
        <w:rPr>
          <w:rFonts w:hint="eastAsia" w:ascii="仿宋" w:hAnsi="仿宋" w:eastAsia="仿宋" w:cs="仿宋"/>
          <w:sz w:val="24"/>
          <w:szCs w:val="24"/>
        </w:rPr>
      </w:pPr>
      <w:r>
        <w:rPr>
          <w:rFonts w:hint="eastAsia" w:ascii="仿宋" w:hAnsi="仿宋" w:eastAsia="仿宋" w:cs="仿宋"/>
          <w:sz w:val="24"/>
          <w:szCs w:val="24"/>
        </w:rPr>
        <w:t>②医疗卫生机构应在各诊疗区的卫生处置间内设置医用织物的专用盛装容器；二级及以上医疗卫生机构宜设专用轮换库；</w:t>
      </w:r>
    </w:p>
    <w:p>
      <w:pPr>
        <w:pStyle w:val="2"/>
        <w:rPr>
          <w:rFonts w:hint="eastAsia" w:ascii="仿宋" w:hAnsi="仿宋" w:eastAsia="仿宋" w:cs="仿宋"/>
          <w:sz w:val="24"/>
          <w:szCs w:val="24"/>
        </w:rPr>
      </w:pPr>
      <w:r>
        <w:rPr>
          <w:rFonts w:hint="eastAsia" w:ascii="仿宋" w:hAnsi="仿宋" w:eastAsia="仿宋" w:cs="仿宋"/>
          <w:sz w:val="24"/>
          <w:szCs w:val="24"/>
        </w:rPr>
        <w:t>③严禁在医疗机构的诊疗区域对织物进行清点和处理，使用后的一般织物若需要清点和处理，应在足够的保护措施下，在密闭的卫生处置间或专用轮换库内进行；</w:t>
      </w:r>
    </w:p>
    <w:p>
      <w:pPr>
        <w:pStyle w:val="2"/>
        <w:rPr>
          <w:rFonts w:hint="eastAsia" w:ascii="仿宋" w:hAnsi="仿宋" w:eastAsia="仿宋" w:cs="仿宋"/>
          <w:sz w:val="24"/>
          <w:szCs w:val="24"/>
        </w:rPr>
      </w:pPr>
      <w:r>
        <w:rPr>
          <w:rFonts w:hint="eastAsia" w:ascii="仿宋" w:hAnsi="仿宋" w:eastAsia="仿宋" w:cs="仿宋"/>
          <w:sz w:val="24"/>
          <w:szCs w:val="24"/>
        </w:rPr>
        <w:t>④使用后的污染织物（包括病人和医务人员用后的）应在病房内床边或就地进行分类收集并及时密封包装，以最大限度地减少后续工作处理时接触或搅动织物，防止污染环境和感染操作人员，经装袋封包后再送入卫生处置间或专用轮换库暂存，并有标识，或直接送至洗涤消毒机构。</w:t>
      </w:r>
    </w:p>
    <w:p>
      <w:pPr>
        <w:pStyle w:val="2"/>
        <w:rPr>
          <w:rFonts w:hint="eastAsia" w:ascii="仿宋" w:hAnsi="仿宋" w:eastAsia="仿宋" w:cs="仿宋"/>
          <w:sz w:val="24"/>
          <w:szCs w:val="24"/>
        </w:rPr>
      </w:pPr>
      <w:r>
        <w:rPr>
          <w:rFonts w:hint="eastAsia" w:ascii="仿宋" w:hAnsi="仿宋" w:eastAsia="仿宋" w:cs="仿宋"/>
          <w:sz w:val="24"/>
          <w:szCs w:val="24"/>
        </w:rPr>
        <w:t>（3）分拣要求</w:t>
      </w:r>
    </w:p>
    <w:p>
      <w:pPr>
        <w:pStyle w:val="2"/>
        <w:rPr>
          <w:rFonts w:hint="eastAsia" w:ascii="仿宋" w:hAnsi="仿宋" w:eastAsia="仿宋" w:cs="仿宋"/>
          <w:sz w:val="24"/>
          <w:szCs w:val="24"/>
        </w:rPr>
      </w:pPr>
      <w:r>
        <w:rPr>
          <w:rFonts w:hint="eastAsia" w:ascii="仿宋" w:hAnsi="仿宋" w:eastAsia="仿宋" w:cs="仿宋"/>
          <w:sz w:val="24"/>
          <w:szCs w:val="24"/>
        </w:rPr>
        <w:t>①医用织物中的一般织物的分拣、清点处理工作应在洗涤（消毒）服务机构的污染区内进行。而污染织物在消毒前不能进行清点或分拣处理；</w:t>
      </w:r>
    </w:p>
    <w:p>
      <w:pPr>
        <w:pStyle w:val="2"/>
        <w:rPr>
          <w:rFonts w:hint="eastAsia" w:ascii="仿宋" w:hAnsi="仿宋" w:eastAsia="仿宋" w:cs="仿宋"/>
          <w:sz w:val="24"/>
          <w:szCs w:val="24"/>
        </w:rPr>
      </w:pPr>
      <w:r>
        <w:rPr>
          <w:rFonts w:hint="eastAsia" w:ascii="仿宋" w:hAnsi="仿宋" w:eastAsia="仿宋" w:cs="仿宋"/>
          <w:sz w:val="24"/>
          <w:szCs w:val="24"/>
        </w:rPr>
        <w:t>②对使用后的医用织物进行分拣处理。分拣时，应仔细检查各类织物内是否有金属等利器，防止意外伤害。</w:t>
      </w:r>
    </w:p>
    <w:p>
      <w:pPr>
        <w:pStyle w:val="2"/>
        <w:rPr>
          <w:rFonts w:hint="eastAsia" w:ascii="仿宋" w:hAnsi="仿宋" w:eastAsia="仿宋" w:cs="仿宋"/>
          <w:sz w:val="24"/>
          <w:szCs w:val="24"/>
        </w:rPr>
      </w:pPr>
      <w:r>
        <w:rPr>
          <w:rFonts w:hint="eastAsia" w:ascii="仿宋" w:hAnsi="仿宋" w:eastAsia="仿宋" w:cs="仿宋"/>
          <w:sz w:val="24"/>
          <w:szCs w:val="24"/>
        </w:rPr>
        <w:t>（4）织物包装要求</w:t>
      </w:r>
    </w:p>
    <w:p>
      <w:pPr>
        <w:pStyle w:val="2"/>
        <w:rPr>
          <w:rFonts w:hint="eastAsia" w:ascii="仿宋" w:hAnsi="仿宋" w:eastAsia="仿宋" w:cs="仿宋"/>
          <w:sz w:val="24"/>
          <w:szCs w:val="24"/>
        </w:rPr>
      </w:pPr>
      <w:r>
        <w:rPr>
          <w:rFonts w:hint="eastAsia" w:ascii="仿宋" w:hAnsi="仿宋" w:eastAsia="仿宋" w:cs="仿宋"/>
          <w:sz w:val="24"/>
          <w:szCs w:val="24"/>
        </w:rPr>
        <w:t>①医用织物应及时装包封袋进行暂存、运送；</w:t>
      </w:r>
    </w:p>
    <w:p>
      <w:pPr>
        <w:pStyle w:val="2"/>
        <w:rPr>
          <w:rFonts w:hint="eastAsia" w:ascii="仿宋" w:hAnsi="仿宋" w:eastAsia="仿宋" w:cs="仿宋"/>
          <w:sz w:val="24"/>
          <w:szCs w:val="24"/>
        </w:rPr>
      </w:pPr>
      <w:r>
        <w:rPr>
          <w:rFonts w:hint="eastAsia" w:ascii="仿宋" w:hAnsi="仿宋" w:eastAsia="仿宋" w:cs="仿宋"/>
          <w:sz w:val="24"/>
          <w:szCs w:val="24"/>
        </w:rPr>
        <w:t>②一般织物的收集宜使用防感污水溶性收集袋进行收集包装，也可使用一次性医疗废物包装袋或可重复使用的布袋进行收集包装；</w:t>
      </w:r>
    </w:p>
    <w:p>
      <w:pPr>
        <w:pStyle w:val="2"/>
        <w:rPr>
          <w:rFonts w:hint="eastAsia" w:ascii="仿宋" w:hAnsi="仿宋" w:eastAsia="仿宋" w:cs="仿宋"/>
          <w:sz w:val="24"/>
          <w:szCs w:val="24"/>
        </w:rPr>
      </w:pPr>
      <w:r>
        <w:rPr>
          <w:rFonts w:hint="eastAsia" w:ascii="仿宋" w:hAnsi="仿宋" w:eastAsia="仿宋" w:cs="仿宋"/>
          <w:sz w:val="24"/>
          <w:szCs w:val="24"/>
        </w:rPr>
        <w:t>③污染织物的收集宜使用防感污水溶性收集袋或水溶线缝制的袋子和带水溶条的袋子进行收集包装，必要时包装后需外加套一个较为坚固的布袋或塑料袋，污染织物收集袋表面应有警示标识；</w:t>
      </w:r>
    </w:p>
    <w:p>
      <w:pPr>
        <w:pStyle w:val="2"/>
        <w:rPr>
          <w:rFonts w:hint="eastAsia" w:ascii="仿宋" w:hAnsi="仿宋" w:eastAsia="仿宋" w:cs="仿宋"/>
          <w:sz w:val="24"/>
          <w:szCs w:val="24"/>
        </w:rPr>
      </w:pPr>
      <w:r>
        <w:rPr>
          <w:rFonts w:hint="eastAsia" w:ascii="仿宋" w:hAnsi="仿宋" w:eastAsia="仿宋" w:cs="仿宋"/>
          <w:sz w:val="24"/>
          <w:szCs w:val="24"/>
        </w:rPr>
        <w:t>④在收集污染织物的过程中，第一个收集袋表面被感染物质污染后，须使用第二个收集袋收集。本条规定并非要求常规性地装两个袋子，但对于被感染物质污染了表面的袋子，必须装入另一个新的收集袋内；</w:t>
      </w:r>
    </w:p>
    <w:p>
      <w:pPr>
        <w:pStyle w:val="2"/>
        <w:rPr>
          <w:rFonts w:hint="eastAsia" w:ascii="仿宋" w:hAnsi="仿宋" w:eastAsia="仿宋" w:cs="仿宋"/>
          <w:sz w:val="24"/>
          <w:szCs w:val="24"/>
        </w:rPr>
      </w:pPr>
      <w:r>
        <w:rPr>
          <w:rFonts w:hint="eastAsia" w:ascii="仿宋" w:hAnsi="仿宋" w:eastAsia="仿宋" w:cs="仿宋"/>
          <w:sz w:val="24"/>
          <w:szCs w:val="24"/>
        </w:rPr>
        <w:t>⑤医用织物装载量不应超过包装袋容量的2/3，污染织物收集后应保持密封包装；</w:t>
      </w:r>
    </w:p>
    <w:p>
      <w:pPr>
        <w:pStyle w:val="2"/>
        <w:rPr>
          <w:rFonts w:hint="eastAsia" w:ascii="仿宋" w:hAnsi="仿宋" w:eastAsia="仿宋" w:cs="仿宋"/>
          <w:sz w:val="24"/>
          <w:szCs w:val="24"/>
        </w:rPr>
      </w:pPr>
      <w:r>
        <w:rPr>
          <w:rFonts w:hint="eastAsia" w:ascii="仿宋" w:hAnsi="仿宋" w:eastAsia="仿宋" w:cs="仿宋"/>
          <w:sz w:val="24"/>
          <w:szCs w:val="24"/>
        </w:rPr>
        <w:t>⑥使用后的一次性医疗废物包装袋应按《医疗废物管理条例》进行处理，</w:t>
      </w:r>
    </w:p>
    <w:p>
      <w:pPr>
        <w:pStyle w:val="2"/>
        <w:rPr>
          <w:rFonts w:hint="eastAsia" w:ascii="仿宋" w:hAnsi="仿宋" w:eastAsia="仿宋" w:cs="仿宋"/>
          <w:sz w:val="24"/>
          <w:szCs w:val="24"/>
        </w:rPr>
      </w:pPr>
      <w:r>
        <w:rPr>
          <w:rFonts w:hint="eastAsia" w:ascii="仿宋" w:hAnsi="仿宋" w:eastAsia="仿宋" w:cs="仿宋"/>
          <w:sz w:val="24"/>
          <w:szCs w:val="24"/>
        </w:rPr>
        <w:t>可重复使用的布袋必须一用一消毒，使用后的布袋应连同织物进行消毒洗涤处理；</w:t>
      </w:r>
    </w:p>
    <w:p>
      <w:pPr>
        <w:pStyle w:val="2"/>
        <w:rPr>
          <w:rFonts w:hint="eastAsia" w:ascii="仿宋" w:hAnsi="仿宋" w:eastAsia="仿宋" w:cs="仿宋"/>
          <w:sz w:val="24"/>
          <w:szCs w:val="24"/>
        </w:rPr>
      </w:pPr>
      <w:r>
        <w:rPr>
          <w:rFonts w:hint="eastAsia" w:ascii="仿宋" w:hAnsi="仿宋" w:eastAsia="仿宋" w:cs="仿宋"/>
          <w:sz w:val="24"/>
          <w:szCs w:val="24"/>
        </w:rPr>
        <w:t>⑦洗涤后的清洁医用织物应使用可重复使用的专用袋（箱）；</w:t>
      </w:r>
    </w:p>
    <w:p>
      <w:pPr>
        <w:pStyle w:val="2"/>
        <w:rPr>
          <w:rFonts w:hint="eastAsia" w:ascii="仿宋" w:hAnsi="仿宋" w:eastAsia="仿宋" w:cs="仿宋"/>
          <w:sz w:val="24"/>
          <w:szCs w:val="24"/>
        </w:rPr>
      </w:pPr>
      <w:r>
        <w:rPr>
          <w:rFonts w:hint="eastAsia" w:ascii="仿宋" w:hAnsi="仿宋" w:eastAsia="仿宋" w:cs="仿宋"/>
          <w:sz w:val="24"/>
          <w:szCs w:val="24"/>
        </w:rPr>
        <w:t>⑧用于盛装医用织物可重复使用的袋（箱）必须一用一消毒；医疗卫生机构各诊疗区卫生处置间盛装织物的专用容器应作定期（至少一周一次）消毒处理，如遇污染随时进行消毒处理，并有专人负责；</w:t>
      </w:r>
    </w:p>
    <w:p>
      <w:pPr>
        <w:pStyle w:val="2"/>
        <w:rPr>
          <w:rFonts w:hint="eastAsia" w:ascii="仿宋" w:hAnsi="仿宋" w:eastAsia="仿宋" w:cs="仿宋"/>
          <w:sz w:val="24"/>
          <w:szCs w:val="24"/>
        </w:rPr>
      </w:pPr>
      <w:r>
        <w:rPr>
          <w:rFonts w:hint="eastAsia" w:ascii="仿宋" w:hAnsi="仿宋" w:eastAsia="仿宋" w:cs="仿宋"/>
          <w:sz w:val="24"/>
          <w:szCs w:val="24"/>
        </w:rPr>
        <w:t>⑨用于盛装使用后的医用织物的包装袋（箱）宜为黄色，并有专用标识（含生物安全标识图）。</w:t>
      </w:r>
    </w:p>
    <w:p>
      <w:pPr>
        <w:pStyle w:val="2"/>
        <w:rPr>
          <w:rFonts w:hint="eastAsia" w:ascii="仿宋" w:hAnsi="仿宋" w:eastAsia="仿宋" w:cs="仿宋"/>
          <w:sz w:val="24"/>
          <w:szCs w:val="24"/>
        </w:rPr>
      </w:pPr>
      <w:r>
        <w:rPr>
          <w:rFonts w:hint="eastAsia" w:ascii="仿宋" w:hAnsi="仿宋" w:eastAsia="仿宋" w:cs="仿宋"/>
          <w:sz w:val="24"/>
          <w:szCs w:val="24"/>
        </w:rPr>
        <w:t>9．洗涤、消毒要求</w:t>
      </w:r>
    </w:p>
    <w:p>
      <w:pPr>
        <w:pStyle w:val="2"/>
        <w:rPr>
          <w:rFonts w:hint="eastAsia" w:ascii="仿宋" w:hAnsi="仿宋" w:eastAsia="仿宋" w:cs="仿宋"/>
          <w:sz w:val="24"/>
          <w:szCs w:val="24"/>
        </w:rPr>
      </w:pPr>
      <w:r>
        <w:rPr>
          <w:rFonts w:hint="eastAsia" w:ascii="仿宋" w:hAnsi="仿宋" w:eastAsia="仿宋" w:cs="仿宋"/>
          <w:sz w:val="24"/>
          <w:szCs w:val="24"/>
        </w:rPr>
        <w:t>（1）洗涤要求</w:t>
      </w:r>
    </w:p>
    <w:p>
      <w:pPr>
        <w:pStyle w:val="2"/>
        <w:rPr>
          <w:rFonts w:hint="eastAsia" w:ascii="仿宋" w:hAnsi="仿宋" w:eastAsia="仿宋" w:cs="仿宋"/>
          <w:sz w:val="24"/>
          <w:szCs w:val="24"/>
        </w:rPr>
      </w:pPr>
      <w:r>
        <w:rPr>
          <w:rFonts w:hint="eastAsia" w:ascii="仿宋" w:hAnsi="仿宋" w:eastAsia="仿宋" w:cs="仿宋"/>
          <w:sz w:val="24"/>
          <w:szCs w:val="24"/>
        </w:rPr>
        <w:t>①产婴区、新生儿室等婴儿用后的医用织物应专机清洗；</w:t>
      </w:r>
    </w:p>
    <w:p>
      <w:pPr>
        <w:pStyle w:val="2"/>
        <w:rPr>
          <w:rFonts w:hint="eastAsia" w:ascii="仿宋" w:hAnsi="仿宋" w:eastAsia="仿宋" w:cs="仿宋"/>
          <w:sz w:val="24"/>
          <w:szCs w:val="24"/>
        </w:rPr>
      </w:pPr>
      <w:r>
        <w:rPr>
          <w:rFonts w:hint="eastAsia" w:ascii="仿宋" w:hAnsi="仿宋" w:eastAsia="仿宋" w:cs="仿宋"/>
          <w:sz w:val="24"/>
          <w:szCs w:val="24"/>
        </w:rPr>
        <w:t>②手术室的医用织物（如手术衣、手术铺巾）应单独洗涤。</w:t>
      </w:r>
    </w:p>
    <w:p>
      <w:pPr>
        <w:pStyle w:val="2"/>
        <w:rPr>
          <w:rFonts w:hint="eastAsia" w:ascii="仿宋" w:hAnsi="仿宋" w:eastAsia="仿宋" w:cs="仿宋"/>
          <w:sz w:val="24"/>
          <w:szCs w:val="24"/>
        </w:rPr>
      </w:pPr>
      <w:r>
        <w:rPr>
          <w:rFonts w:hint="eastAsia" w:ascii="仿宋" w:hAnsi="仿宋" w:eastAsia="仿宋" w:cs="仿宋"/>
          <w:sz w:val="24"/>
          <w:szCs w:val="24"/>
        </w:rPr>
        <w:t>③医务人员和普通病人用后的一般织物应分机洗涤或分批洗涤；</w:t>
      </w:r>
    </w:p>
    <w:p>
      <w:pPr>
        <w:pStyle w:val="2"/>
        <w:rPr>
          <w:rFonts w:hint="eastAsia" w:ascii="仿宋" w:hAnsi="仿宋" w:eastAsia="仿宋" w:cs="仿宋"/>
          <w:sz w:val="24"/>
          <w:szCs w:val="24"/>
        </w:rPr>
      </w:pPr>
      <w:r>
        <w:rPr>
          <w:rFonts w:hint="eastAsia" w:ascii="仿宋" w:hAnsi="仿宋" w:eastAsia="仿宋" w:cs="仿宋"/>
          <w:sz w:val="24"/>
          <w:szCs w:val="24"/>
        </w:rPr>
        <w:t>④医用织物与非医用织物不得混洗；</w:t>
      </w:r>
    </w:p>
    <w:p>
      <w:pPr>
        <w:pStyle w:val="2"/>
        <w:rPr>
          <w:rFonts w:hint="eastAsia" w:ascii="仿宋" w:hAnsi="仿宋" w:eastAsia="仿宋" w:cs="仿宋"/>
          <w:sz w:val="24"/>
          <w:szCs w:val="24"/>
        </w:rPr>
      </w:pPr>
      <w:r>
        <w:rPr>
          <w:rFonts w:hint="eastAsia" w:ascii="仿宋" w:hAnsi="仿宋" w:eastAsia="仿宋" w:cs="仿宋"/>
          <w:sz w:val="24"/>
          <w:szCs w:val="24"/>
        </w:rPr>
        <w:t>⑤专机洗涤设备应有相应标识。</w:t>
      </w:r>
    </w:p>
    <w:p>
      <w:pPr>
        <w:pStyle w:val="2"/>
        <w:rPr>
          <w:rFonts w:hint="eastAsia" w:ascii="仿宋" w:hAnsi="仿宋" w:eastAsia="仿宋" w:cs="仿宋"/>
          <w:sz w:val="24"/>
          <w:szCs w:val="24"/>
        </w:rPr>
      </w:pPr>
      <w:r>
        <w:rPr>
          <w:rFonts w:hint="eastAsia" w:ascii="仿宋" w:hAnsi="仿宋" w:eastAsia="仿宋" w:cs="仿宋"/>
          <w:sz w:val="24"/>
          <w:szCs w:val="24"/>
        </w:rPr>
        <w:t>（2）消毒要求</w:t>
      </w:r>
    </w:p>
    <w:p>
      <w:pPr>
        <w:pStyle w:val="2"/>
        <w:rPr>
          <w:rFonts w:hint="eastAsia" w:ascii="仿宋" w:hAnsi="仿宋" w:eastAsia="仿宋" w:cs="仿宋"/>
          <w:sz w:val="24"/>
          <w:szCs w:val="24"/>
        </w:rPr>
      </w:pPr>
      <w:r>
        <w:rPr>
          <w:rFonts w:hint="eastAsia" w:ascii="仿宋" w:hAnsi="仿宋" w:eastAsia="仿宋" w:cs="仿宋"/>
          <w:sz w:val="24"/>
          <w:szCs w:val="24"/>
        </w:rPr>
        <w:t>①污染织物均应先进行消毒或灭菌处理，再进行常规洗涤；同时，洗涤（消毒）服务机构在洗涤（消毒）时不应进行拆包分拣处理，收集后至洗涤（消毒）的整个操作过程中对污染织物都必须始终保持密闭，袋子应连同织物一起在机内进行洗涤（消毒）处理。若使用可重复使用布袋收集，应先进行消毒处理，再进行常规洗涤；</w:t>
      </w:r>
    </w:p>
    <w:p>
      <w:pPr>
        <w:pStyle w:val="2"/>
        <w:rPr>
          <w:rFonts w:hint="eastAsia" w:ascii="仿宋" w:hAnsi="仿宋" w:eastAsia="仿宋" w:cs="仿宋"/>
          <w:sz w:val="24"/>
          <w:szCs w:val="24"/>
        </w:rPr>
      </w:pPr>
      <w:r>
        <w:rPr>
          <w:rFonts w:hint="eastAsia" w:ascii="仿宋" w:hAnsi="仿宋" w:eastAsia="仿宋" w:cs="仿宋"/>
          <w:sz w:val="24"/>
          <w:szCs w:val="24"/>
        </w:rPr>
        <w:t>②被朊毒体、气性坏疽等污染的污染织物，应遵循先消毒后洗涤原则。</w:t>
      </w:r>
    </w:p>
    <w:p>
      <w:pPr>
        <w:pStyle w:val="2"/>
        <w:rPr>
          <w:rFonts w:hint="eastAsia" w:ascii="仿宋" w:hAnsi="仿宋" w:eastAsia="仿宋" w:cs="仿宋"/>
          <w:sz w:val="24"/>
          <w:szCs w:val="24"/>
        </w:rPr>
      </w:pPr>
      <w:r>
        <w:rPr>
          <w:rFonts w:hint="eastAsia" w:ascii="仿宋" w:hAnsi="仿宋" w:eastAsia="仿宋" w:cs="仿宋"/>
          <w:sz w:val="24"/>
          <w:szCs w:val="24"/>
        </w:rPr>
        <w:t>③热洗涤消毒方法是推荐首选的织物消毒洗涤方法 ,它可减少织物腐蚀性强，脱色严重，织物损坏率高以及化学消毒液排放对环境污染等问题的发生；</w:t>
      </w:r>
    </w:p>
    <w:p>
      <w:pPr>
        <w:pStyle w:val="2"/>
        <w:rPr>
          <w:rFonts w:hint="eastAsia" w:ascii="仿宋" w:hAnsi="仿宋" w:eastAsia="仿宋" w:cs="仿宋"/>
          <w:sz w:val="24"/>
          <w:szCs w:val="24"/>
        </w:rPr>
      </w:pPr>
      <w:r>
        <w:rPr>
          <w:rFonts w:hint="eastAsia" w:ascii="仿宋" w:hAnsi="仿宋" w:eastAsia="仿宋" w:cs="仿宋"/>
          <w:sz w:val="24"/>
          <w:szCs w:val="24"/>
        </w:rPr>
        <w:t>④受热易变形材料的织物（化纤、羊毛类织物）可选用冷洗涤消毒方法处理；</w:t>
      </w:r>
    </w:p>
    <w:p>
      <w:pPr>
        <w:pStyle w:val="2"/>
        <w:rPr>
          <w:rFonts w:hint="eastAsia" w:ascii="仿宋" w:hAnsi="仿宋" w:eastAsia="仿宋" w:cs="仿宋"/>
          <w:sz w:val="24"/>
          <w:szCs w:val="24"/>
        </w:rPr>
      </w:pPr>
      <w:r>
        <w:rPr>
          <w:rFonts w:hint="eastAsia" w:ascii="仿宋" w:hAnsi="仿宋" w:eastAsia="仿宋" w:cs="仿宋"/>
          <w:sz w:val="24"/>
          <w:szCs w:val="24"/>
        </w:rPr>
        <w:t>⑤使用后的医用织物采用热洗涤方法时可不需再作化学消毒处理；</w:t>
      </w:r>
    </w:p>
    <w:p>
      <w:pPr>
        <w:pStyle w:val="2"/>
        <w:rPr>
          <w:rFonts w:hint="eastAsia" w:ascii="仿宋" w:hAnsi="仿宋" w:eastAsia="仿宋" w:cs="仿宋"/>
          <w:sz w:val="24"/>
          <w:szCs w:val="24"/>
        </w:rPr>
      </w:pPr>
      <w:r>
        <w:rPr>
          <w:rFonts w:hint="eastAsia" w:ascii="仿宋" w:hAnsi="仿宋" w:eastAsia="仿宋" w:cs="仿宋"/>
          <w:sz w:val="24"/>
          <w:szCs w:val="24"/>
        </w:rPr>
        <w:t>⑥医用织物的消毒和洗涤处理应在洗涤设备内密闭状态下进行。</w:t>
      </w:r>
    </w:p>
    <w:p>
      <w:pPr>
        <w:pStyle w:val="2"/>
        <w:rPr>
          <w:rFonts w:hint="eastAsia" w:ascii="仿宋" w:hAnsi="仿宋" w:eastAsia="仿宋" w:cs="仿宋"/>
          <w:sz w:val="24"/>
          <w:szCs w:val="24"/>
        </w:rPr>
      </w:pPr>
      <w:r>
        <w:rPr>
          <w:rFonts w:hint="eastAsia" w:ascii="仿宋" w:hAnsi="仿宋" w:eastAsia="仿宋" w:cs="仿宋"/>
          <w:sz w:val="24"/>
          <w:szCs w:val="24"/>
        </w:rPr>
        <w:t>（3）贮存、运送要求</w:t>
      </w:r>
    </w:p>
    <w:p>
      <w:pPr>
        <w:pStyle w:val="2"/>
        <w:rPr>
          <w:rFonts w:hint="eastAsia" w:ascii="仿宋" w:hAnsi="仿宋" w:eastAsia="仿宋" w:cs="仿宋"/>
          <w:sz w:val="24"/>
          <w:szCs w:val="24"/>
        </w:rPr>
      </w:pPr>
      <w:r>
        <w:rPr>
          <w:rFonts w:hint="eastAsia" w:ascii="仿宋" w:hAnsi="仿宋" w:eastAsia="仿宋" w:cs="仿宋"/>
          <w:sz w:val="24"/>
          <w:szCs w:val="24"/>
        </w:rPr>
        <w:t>①使用后的医用织物与洗涤后的清洁织物应有专用车辆/工具和容器运输，不得混装混运。运送使用后的医用织物与洗涤后清洁织物的专用车辆/工具和容器应有独立固定的存放区域，并有明显标识，该区域应有上、下水设施；</w:t>
      </w:r>
    </w:p>
    <w:p>
      <w:pPr>
        <w:pStyle w:val="2"/>
        <w:rPr>
          <w:rFonts w:hint="eastAsia" w:ascii="仿宋" w:hAnsi="仿宋" w:eastAsia="仿宋" w:cs="仿宋"/>
          <w:sz w:val="24"/>
          <w:szCs w:val="24"/>
        </w:rPr>
      </w:pPr>
      <w:r>
        <w:rPr>
          <w:rFonts w:hint="eastAsia" w:ascii="仿宋" w:hAnsi="仿宋" w:eastAsia="仿宋" w:cs="仿宋"/>
          <w:sz w:val="24"/>
          <w:szCs w:val="24"/>
        </w:rPr>
        <w:t>②每次运送使用后的医用织物完毕后，其专用车辆/工具和盛装容器应及时进行消毒；</w:t>
      </w:r>
    </w:p>
    <w:p>
      <w:pPr>
        <w:pStyle w:val="2"/>
        <w:rPr>
          <w:rFonts w:hint="eastAsia" w:ascii="仿宋" w:hAnsi="仿宋" w:eastAsia="仿宋" w:cs="仿宋"/>
          <w:sz w:val="24"/>
          <w:szCs w:val="24"/>
        </w:rPr>
      </w:pPr>
      <w:r>
        <w:rPr>
          <w:rFonts w:hint="eastAsia" w:ascii="仿宋" w:hAnsi="仿宋" w:eastAsia="仿宋" w:cs="仿宋"/>
          <w:sz w:val="24"/>
          <w:szCs w:val="24"/>
        </w:rPr>
        <w:t>③医用织物应采取封闭方式运送，防止污染环境并有利于保洁；</w:t>
      </w:r>
    </w:p>
    <w:p>
      <w:pPr>
        <w:pStyle w:val="2"/>
        <w:rPr>
          <w:rFonts w:hint="eastAsia" w:ascii="仿宋" w:hAnsi="仿宋" w:eastAsia="仿宋" w:cs="仿宋"/>
          <w:sz w:val="24"/>
          <w:szCs w:val="24"/>
        </w:rPr>
      </w:pPr>
      <w:r>
        <w:rPr>
          <w:rFonts w:hint="eastAsia" w:ascii="仿宋" w:hAnsi="仿宋" w:eastAsia="仿宋" w:cs="仿宋"/>
          <w:sz w:val="24"/>
          <w:szCs w:val="24"/>
        </w:rPr>
        <w:t>④运送医用织物时应采用可重复使用的、无毒、无害并便于清洁的专用盛装容器，并有标识；</w:t>
      </w:r>
    </w:p>
    <w:p>
      <w:pPr>
        <w:pStyle w:val="2"/>
        <w:rPr>
          <w:rFonts w:hint="eastAsia" w:ascii="仿宋" w:hAnsi="仿宋" w:eastAsia="仿宋" w:cs="仿宋"/>
          <w:sz w:val="24"/>
          <w:szCs w:val="24"/>
        </w:rPr>
      </w:pPr>
      <w:r>
        <w:rPr>
          <w:rFonts w:hint="eastAsia" w:ascii="仿宋" w:hAnsi="仿宋" w:eastAsia="仿宋" w:cs="仿宋"/>
          <w:sz w:val="24"/>
          <w:szCs w:val="24"/>
        </w:rPr>
        <w:t>⑤洗涤后清洁织物应储存在清洁干燥处，储存过程中应防止二次污染，如被污染应重新洗涤。</w:t>
      </w:r>
    </w:p>
    <w:p>
      <w:pPr>
        <w:pStyle w:val="2"/>
        <w:rPr>
          <w:rFonts w:hint="eastAsia" w:ascii="仿宋" w:hAnsi="仿宋" w:eastAsia="仿宋" w:cs="仿宋"/>
          <w:sz w:val="24"/>
          <w:szCs w:val="24"/>
        </w:rPr>
      </w:pPr>
      <w:r>
        <w:rPr>
          <w:rFonts w:hint="eastAsia" w:ascii="仿宋" w:hAnsi="仿宋" w:eastAsia="仿宋" w:cs="仿宋"/>
          <w:sz w:val="24"/>
          <w:szCs w:val="24"/>
        </w:rPr>
        <w:t>10．洗涤（消毒）场所的环境卫生要求</w:t>
      </w:r>
    </w:p>
    <w:p>
      <w:pPr>
        <w:pStyle w:val="2"/>
        <w:rPr>
          <w:rFonts w:hint="eastAsia" w:ascii="仿宋" w:hAnsi="仿宋" w:eastAsia="仿宋" w:cs="仿宋"/>
          <w:sz w:val="24"/>
          <w:szCs w:val="24"/>
        </w:rPr>
      </w:pPr>
      <w:r>
        <w:rPr>
          <w:rFonts w:hint="eastAsia" w:ascii="仿宋" w:hAnsi="仿宋" w:eastAsia="仿宋" w:cs="仿宋"/>
          <w:sz w:val="24"/>
          <w:szCs w:val="24"/>
        </w:rPr>
        <w:t>（1）场所环境要求</w:t>
      </w:r>
    </w:p>
    <w:p>
      <w:pPr>
        <w:pStyle w:val="2"/>
        <w:rPr>
          <w:rFonts w:hint="eastAsia" w:ascii="仿宋" w:hAnsi="仿宋" w:eastAsia="仿宋" w:cs="仿宋"/>
          <w:sz w:val="24"/>
          <w:szCs w:val="24"/>
        </w:rPr>
      </w:pPr>
      <w:r>
        <w:rPr>
          <w:rFonts w:hint="eastAsia" w:ascii="仿宋" w:hAnsi="仿宋" w:eastAsia="仿宋" w:cs="仿宋"/>
          <w:sz w:val="24"/>
          <w:szCs w:val="24"/>
        </w:rPr>
        <w:t> 洗涤（消毒）服务机构的设立应远离垃圾处理站或有明显的污染场所，附近无有害气体、烟雾、灰尘和其他有毒有害物品。周围环境无蚊蝇等害虫孳生地；工作区内门窗应安装纱网，明地沟应加盖或加装金属网，防蚊、蝇、鼠等有害生物。</w:t>
      </w:r>
    </w:p>
    <w:p>
      <w:pPr>
        <w:pStyle w:val="2"/>
        <w:rPr>
          <w:rFonts w:hint="eastAsia" w:ascii="仿宋" w:hAnsi="仿宋" w:eastAsia="仿宋" w:cs="仿宋"/>
          <w:sz w:val="24"/>
          <w:szCs w:val="24"/>
        </w:rPr>
      </w:pPr>
      <w:r>
        <w:rPr>
          <w:rFonts w:hint="eastAsia" w:ascii="仿宋" w:hAnsi="仿宋" w:eastAsia="仿宋" w:cs="仿宋"/>
          <w:sz w:val="24"/>
          <w:szCs w:val="24"/>
        </w:rPr>
        <w:t>（2）工作区一般卫生要求</w:t>
      </w:r>
    </w:p>
    <w:p>
      <w:pPr>
        <w:pStyle w:val="2"/>
        <w:rPr>
          <w:rFonts w:hint="eastAsia" w:ascii="仿宋" w:hAnsi="仿宋" w:eastAsia="仿宋" w:cs="仿宋"/>
          <w:sz w:val="24"/>
          <w:szCs w:val="24"/>
        </w:rPr>
      </w:pPr>
      <w:r>
        <w:rPr>
          <w:rFonts w:hint="eastAsia" w:ascii="仿宋" w:hAnsi="仿宋" w:eastAsia="仿宋" w:cs="仿宋"/>
          <w:sz w:val="24"/>
          <w:szCs w:val="24"/>
        </w:rPr>
        <w:t> ①工作区内的更衣室和分拣、修补、熨烫与折叠等区域应建立洗手设施，应采用非手接触式的水龙头开关；</w:t>
      </w:r>
    </w:p>
    <w:p>
      <w:pPr>
        <w:pStyle w:val="2"/>
        <w:rPr>
          <w:rFonts w:hint="eastAsia" w:ascii="仿宋" w:hAnsi="仿宋" w:eastAsia="仿宋" w:cs="仿宋"/>
          <w:sz w:val="24"/>
          <w:szCs w:val="24"/>
        </w:rPr>
      </w:pPr>
      <w:r>
        <w:rPr>
          <w:rFonts w:hint="eastAsia" w:ascii="仿宋" w:hAnsi="仿宋" w:eastAsia="仿宋" w:cs="仿宋"/>
          <w:sz w:val="24"/>
          <w:szCs w:val="24"/>
        </w:rPr>
        <w:t>②地面、墙面和工作台面应平整、不起尘，便于清洁，每天下班前对污染区应使用含氯消毒剂等拖洗擦拭地面与台面。清洁区地面、台面、墙面应随时保洁；</w:t>
      </w:r>
    </w:p>
    <w:p>
      <w:pPr>
        <w:pStyle w:val="2"/>
        <w:rPr>
          <w:rFonts w:hint="eastAsia" w:ascii="仿宋" w:hAnsi="仿宋" w:eastAsia="仿宋" w:cs="仿宋"/>
          <w:sz w:val="24"/>
          <w:szCs w:val="24"/>
        </w:rPr>
      </w:pPr>
      <w:r>
        <w:rPr>
          <w:rFonts w:hint="eastAsia" w:ascii="仿宋" w:hAnsi="仿宋" w:eastAsia="仿宋" w:cs="仿宋"/>
          <w:sz w:val="24"/>
          <w:szCs w:val="24"/>
        </w:rPr>
        <w:t>③工作区内应保持良好空气流通，至少应在收集分拣和清洁织物储存区域安装空气消毒设施；</w:t>
      </w:r>
    </w:p>
    <w:p>
      <w:pPr>
        <w:pStyle w:val="2"/>
        <w:rPr>
          <w:rFonts w:hint="eastAsia" w:ascii="仿宋" w:hAnsi="仿宋" w:eastAsia="仿宋" w:cs="仿宋"/>
          <w:sz w:val="24"/>
          <w:szCs w:val="24"/>
        </w:rPr>
      </w:pPr>
      <w:r>
        <w:rPr>
          <w:rFonts w:hint="eastAsia" w:ascii="仿宋" w:hAnsi="仿宋" w:eastAsia="仿宋" w:cs="仿宋"/>
          <w:sz w:val="24"/>
          <w:szCs w:val="24"/>
        </w:rPr>
        <w:t>④工作人员手、物体表面、空气进行清洁、消毒处理后应符合《医院消毒卫生标准》规定，相关细菌菌落总数指标符合下表的要求。</w:t>
      </w:r>
    </w:p>
    <w:p>
      <w:pPr>
        <w:pStyle w:val="2"/>
        <w:rPr>
          <w:rFonts w:hint="eastAsia" w:ascii="仿宋" w:hAnsi="仿宋" w:eastAsia="仿宋" w:cs="仿宋"/>
          <w:sz w:val="24"/>
          <w:szCs w:val="24"/>
        </w:rPr>
      </w:pPr>
    </w:p>
    <w:p>
      <w:pPr>
        <w:pStyle w:val="2"/>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工作人员手、物体表面、空气指标</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479" w:type="dxa"/>
            <w:vAlign w:val="center"/>
          </w:tcPr>
          <w:p>
            <w:pPr>
              <w:pStyle w:val="2"/>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rPr>
              <w:t>项目</w:t>
            </w:r>
          </w:p>
        </w:tc>
        <w:tc>
          <w:tcPr>
            <w:tcW w:w="4479" w:type="dxa"/>
            <w:vAlign w:val="center"/>
          </w:tcPr>
          <w:p>
            <w:pPr>
              <w:pStyle w:val="2"/>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479" w:type="dxa"/>
            <w:vAlign w:val="center"/>
          </w:tcPr>
          <w:p>
            <w:pPr>
              <w:widowControl/>
              <w:spacing w:line="500" w:lineRule="exact"/>
              <w:jc w:val="center"/>
              <w:rPr>
                <w:rFonts w:hint="eastAsia" w:ascii="仿宋" w:hAnsi="仿宋" w:eastAsia="仿宋_GB2312" w:cs="仿宋"/>
                <w:sz w:val="24"/>
                <w:szCs w:val="24"/>
                <w:vertAlign w:val="baseline"/>
                <w:lang w:eastAsia="zh-CN"/>
              </w:rPr>
            </w:pPr>
            <w:r>
              <w:rPr>
                <w:rFonts w:hint="eastAsia" w:ascii="仿宋_GB2312" w:hAnsi="仿宋_GB2312" w:eastAsia="仿宋_GB2312" w:cs="仿宋_GB2312"/>
                <w:kern w:val="0"/>
                <w:sz w:val="21"/>
                <w:szCs w:val="21"/>
              </w:rPr>
              <w:t>清洁区物体表</w:t>
            </w:r>
            <w:r>
              <w:rPr>
                <w:rFonts w:hint="eastAsia" w:ascii="仿宋_GB2312" w:hAnsi="仿宋_GB2312" w:eastAsia="仿宋_GB2312" w:cs="仿宋_GB2312"/>
                <w:kern w:val="0"/>
                <w:sz w:val="21"/>
                <w:szCs w:val="21"/>
                <w:lang w:eastAsia="zh-CN"/>
              </w:rPr>
              <w:t>面</w:t>
            </w:r>
          </w:p>
        </w:tc>
        <w:tc>
          <w:tcPr>
            <w:tcW w:w="4479" w:type="dxa"/>
            <w:vAlign w:val="center"/>
          </w:tcPr>
          <w:p>
            <w:pPr>
              <w:widowControl/>
              <w:spacing w:line="500" w:lineRule="exact"/>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lang w:val="en-US" w:eastAsia="zh-CN"/>
              </w:rPr>
              <w:t>c</w:t>
            </w:r>
            <w:r>
              <w:rPr>
                <w:rFonts w:hint="eastAsia" w:ascii="仿宋_GB2312" w:hAnsi="仿宋_GB2312" w:eastAsia="仿宋_GB2312" w:cs="仿宋_GB2312"/>
                <w:kern w:val="0"/>
                <w:sz w:val="21"/>
                <w:szCs w:val="21"/>
              </w:rPr>
              <w:t>fu/cm</w:t>
            </w:r>
            <w:r>
              <w:rPr>
                <w:rFonts w:hint="eastAsia" w:ascii="仿宋_GB2312" w:hAnsi="仿宋_GB2312" w:eastAsia="仿宋_GB2312" w:cs="仿宋_GB2312"/>
                <w:kern w:val="0"/>
                <w:sz w:val="21"/>
                <w:szCs w:val="21"/>
                <w:vertAlign w:val="superscript"/>
              </w:rPr>
              <w:t>2</w:t>
            </w:r>
            <w:r>
              <w:rPr>
                <w:rFonts w:hint="eastAsia" w:ascii="仿宋_GB2312" w:hAnsi="仿宋_GB2312" w:eastAsia="仿宋_GB2312" w:cs="仿宋_GB2312"/>
                <w:kern w:val="0"/>
                <w:sz w:val="21"/>
                <w:szCs w:val="21"/>
              </w:rPr>
              <w:t>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9" w:type="dxa"/>
            <w:vAlign w:val="center"/>
          </w:tcPr>
          <w:p>
            <w:pPr>
              <w:widowControl/>
              <w:spacing w:line="500" w:lineRule="exact"/>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rPr>
              <w:t>工作人员手</w:t>
            </w:r>
          </w:p>
        </w:tc>
        <w:tc>
          <w:tcPr>
            <w:tcW w:w="4479" w:type="dxa"/>
            <w:vAlign w:val="center"/>
          </w:tcPr>
          <w:p>
            <w:pPr>
              <w:widowControl/>
              <w:spacing w:line="500" w:lineRule="exact"/>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rPr>
              <w:t>cfu/只手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9" w:type="dxa"/>
            <w:vAlign w:val="center"/>
          </w:tcPr>
          <w:p>
            <w:pPr>
              <w:widowControl/>
              <w:spacing w:line="500" w:lineRule="exact"/>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rPr>
              <w:t>空气</w:t>
            </w:r>
          </w:p>
        </w:tc>
        <w:tc>
          <w:tcPr>
            <w:tcW w:w="4479" w:type="dxa"/>
            <w:vAlign w:val="center"/>
          </w:tcPr>
          <w:p>
            <w:pPr>
              <w:widowControl/>
              <w:spacing w:line="500" w:lineRule="exact"/>
              <w:jc w:val="center"/>
              <w:rPr>
                <w:rFonts w:hint="eastAsia" w:ascii="仿宋" w:hAnsi="仿宋" w:eastAsia="仿宋" w:cs="仿宋"/>
                <w:sz w:val="24"/>
                <w:szCs w:val="24"/>
                <w:vertAlign w:val="baseline"/>
              </w:rPr>
            </w:pPr>
            <w:r>
              <w:rPr>
                <w:rFonts w:hint="eastAsia" w:ascii="仿宋_GB2312" w:hAnsi="仿宋_GB2312" w:eastAsia="仿宋_GB2312" w:cs="仿宋_GB2312"/>
                <w:kern w:val="0"/>
                <w:sz w:val="21"/>
                <w:szCs w:val="21"/>
              </w:rPr>
              <w:t>≤4cfu/(5min·直径9cm平皿)</w:t>
            </w:r>
          </w:p>
        </w:tc>
      </w:tr>
    </w:tbl>
    <w:p>
      <w:pPr>
        <w:pStyle w:val="2"/>
        <w:rPr>
          <w:rFonts w:hint="eastAsia" w:ascii="仿宋" w:hAnsi="仿宋" w:eastAsia="仿宋" w:cs="仿宋"/>
          <w:sz w:val="24"/>
          <w:szCs w:val="24"/>
        </w:rPr>
      </w:pPr>
      <w:r>
        <w:rPr>
          <w:rFonts w:hint="eastAsia" w:ascii="仿宋" w:hAnsi="仿宋" w:eastAsia="仿宋" w:cs="仿宋"/>
          <w:sz w:val="24"/>
          <w:szCs w:val="24"/>
        </w:rPr>
        <w:t>（3）设备及环境污染后的消毒要求</w:t>
      </w:r>
    </w:p>
    <w:p>
      <w:pPr>
        <w:pStyle w:val="2"/>
        <w:rPr>
          <w:rFonts w:hint="eastAsia" w:ascii="仿宋" w:hAnsi="仿宋" w:eastAsia="仿宋" w:cs="仿宋"/>
          <w:sz w:val="24"/>
          <w:szCs w:val="24"/>
        </w:rPr>
      </w:pPr>
      <w:r>
        <w:rPr>
          <w:rFonts w:hint="eastAsia" w:ascii="仿宋" w:hAnsi="仿宋" w:eastAsia="仿宋" w:cs="仿宋"/>
          <w:sz w:val="24"/>
          <w:szCs w:val="24"/>
        </w:rPr>
        <w:t>①对使用非隔离式洗涤设备（单舱门洗涤设备），如果织物在无密闭包装状态下进行投放的，必须在每次织物投放后对机器舱口门附近区域进行消毒处理，避免引起消毒清洗后的织物在取出时被再次污染，可用含氯消毒剂等擦拭消毒；</w:t>
      </w:r>
    </w:p>
    <w:p>
      <w:pPr>
        <w:pStyle w:val="2"/>
        <w:rPr>
          <w:rFonts w:hint="eastAsia" w:ascii="仿宋" w:hAnsi="仿宋" w:eastAsia="仿宋" w:cs="仿宋"/>
          <w:sz w:val="24"/>
          <w:szCs w:val="24"/>
        </w:rPr>
      </w:pPr>
      <w:r>
        <w:rPr>
          <w:rFonts w:hint="eastAsia" w:ascii="仿宋" w:hAnsi="仿宋" w:eastAsia="仿宋" w:cs="仿宋"/>
          <w:sz w:val="24"/>
          <w:szCs w:val="24"/>
        </w:rPr>
        <w:t>②洗涤工作完毕后，还应对该设备内胆进行清洗和消毒处理，其消毒处理工作应于当天完成。洗涤设备中的所有最低温度未达到75℃的环节，都应该进行高温消毒。消毒环节应该是把水温提高到75℃至少持续30min或水温90℃至少持续10min。在对洗涤设备进行高温消毒时，必须确保机器洗涤区内所有面都能与高温液体接触；</w:t>
      </w:r>
    </w:p>
    <w:p>
      <w:pPr>
        <w:pStyle w:val="2"/>
        <w:rPr>
          <w:rFonts w:hint="eastAsia" w:ascii="仿宋" w:hAnsi="仿宋" w:eastAsia="仿宋" w:cs="仿宋"/>
          <w:sz w:val="24"/>
          <w:szCs w:val="24"/>
        </w:rPr>
      </w:pPr>
      <w:r>
        <w:rPr>
          <w:rFonts w:hint="eastAsia" w:ascii="仿宋" w:hAnsi="仿宋" w:eastAsia="仿宋" w:cs="仿宋"/>
          <w:sz w:val="24"/>
          <w:szCs w:val="24"/>
        </w:rPr>
        <w:t> ③物体表面和地面有明显血液、体液或分泌物等污染时，地面、物体表面用1000 mg/L含氯消毒剂等擦拭或喷雾消毒。</w:t>
      </w:r>
    </w:p>
    <w:p>
      <w:pPr>
        <w:pStyle w:val="2"/>
        <w:rPr>
          <w:rFonts w:hint="eastAsia" w:ascii="仿宋" w:hAnsi="仿宋" w:eastAsia="仿宋" w:cs="仿宋"/>
          <w:sz w:val="24"/>
          <w:szCs w:val="24"/>
        </w:rPr>
      </w:pPr>
      <w:r>
        <w:rPr>
          <w:rFonts w:hint="eastAsia" w:ascii="仿宋" w:hAnsi="仿宋" w:eastAsia="仿宋" w:cs="仿宋"/>
          <w:sz w:val="24"/>
          <w:szCs w:val="24"/>
        </w:rPr>
        <w:t>11．卫生质量检测</w:t>
      </w:r>
    </w:p>
    <w:p>
      <w:pPr>
        <w:pStyle w:val="2"/>
        <w:rPr>
          <w:rFonts w:hint="eastAsia" w:ascii="仿宋" w:hAnsi="仿宋" w:eastAsia="仿宋" w:cs="仿宋"/>
          <w:sz w:val="24"/>
          <w:szCs w:val="24"/>
        </w:rPr>
      </w:pPr>
      <w:r>
        <w:rPr>
          <w:rFonts w:hint="eastAsia" w:ascii="仿宋" w:hAnsi="仿宋" w:eastAsia="仿宋" w:cs="仿宋"/>
          <w:sz w:val="24"/>
          <w:szCs w:val="24"/>
        </w:rPr>
        <w:t>（1）采样方法</w:t>
      </w:r>
    </w:p>
    <w:p>
      <w:pPr>
        <w:pStyle w:val="2"/>
        <w:rPr>
          <w:rFonts w:hint="eastAsia" w:ascii="仿宋" w:hAnsi="仿宋" w:eastAsia="仿宋" w:cs="仿宋"/>
          <w:sz w:val="24"/>
          <w:szCs w:val="24"/>
        </w:rPr>
      </w:pPr>
      <w:r>
        <w:rPr>
          <w:rFonts w:hint="eastAsia" w:ascii="仿宋" w:hAnsi="仿宋" w:eastAsia="仿宋" w:cs="仿宋"/>
          <w:sz w:val="24"/>
          <w:szCs w:val="24"/>
        </w:rPr>
        <w:t>洗涤、消毒或灭菌后医用织物的采样按《医院消毒卫生标准》GB 15982-2012执行；相关环境指标（空气、物体表面）及工作人员手的采样参照《医疗机构消毒技术规范》（20</w:t>
      </w:r>
      <w:r>
        <w:rPr>
          <w:rFonts w:hint="eastAsia" w:ascii="仿宋" w:hAnsi="仿宋" w:eastAsia="仿宋" w:cs="仿宋"/>
          <w:sz w:val="24"/>
          <w:szCs w:val="24"/>
          <w:lang w:val="en-US" w:eastAsia="zh-CN"/>
        </w:rPr>
        <w:t>15</w:t>
      </w:r>
      <w:r>
        <w:rPr>
          <w:rFonts w:hint="eastAsia" w:ascii="仿宋" w:hAnsi="仿宋" w:eastAsia="仿宋" w:cs="仿宋"/>
          <w:sz w:val="24"/>
          <w:szCs w:val="24"/>
        </w:rPr>
        <w:t>年版）执行；污水采样按《医院消毒卫生标准》GB 15982-2012执行。</w:t>
      </w:r>
    </w:p>
    <w:p>
      <w:pPr>
        <w:pStyle w:val="2"/>
        <w:rPr>
          <w:rFonts w:hint="eastAsia" w:ascii="仿宋" w:hAnsi="仿宋" w:eastAsia="仿宋" w:cs="仿宋"/>
          <w:sz w:val="24"/>
          <w:szCs w:val="24"/>
        </w:rPr>
      </w:pPr>
      <w:r>
        <w:rPr>
          <w:rFonts w:hint="eastAsia" w:ascii="仿宋" w:hAnsi="仿宋" w:eastAsia="仿宋" w:cs="仿宋"/>
          <w:sz w:val="24"/>
          <w:szCs w:val="24"/>
        </w:rPr>
        <w:t>（2）检测项目</w:t>
      </w:r>
    </w:p>
    <w:p>
      <w:pPr>
        <w:pStyle w:val="2"/>
        <w:rPr>
          <w:rFonts w:hint="eastAsia" w:ascii="仿宋" w:hAnsi="仿宋" w:eastAsia="仿宋" w:cs="仿宋"/>
          <w:sz w:val="24"/>
          <w:szCs w:val="24"/>
        </w:rPr>
      </w:pPr>
      <w:r>
        <w:rPr>
          <w:rFonts w:hint="eastAsia" w:ascii="仿宋" w:hAnsi="仿宋" w:eastAsia="仿宋" w:cs="仿宋"/>
          <w:sz w:val="24"/>
          <w:szCs w:val="24"/>
        </w:rPr>
        <w:t> 洗涤、消毒后医用织物监测项目应包括细菌菌落总数、大肠菌群、化脓性致病菌等。针对洗涤消毒场所环境及工作人员手的监测项目应包括细菌菌落总数，必要时可监测相应致病菌。</w:t>
      </w:r>
    </w:p>
    <w:p>
      <w:pPr>
        <w:pStyle w:val="2"/>
        <w:rPr>
          <w:rFonts w:hint="eastAsia" w:ascii="仿宋" w:hAnsi="仿宋" w:eastAsia="仿宋" w:cs="仿宋"/>
          <w:sz w:val="24"/>
          <w:szCs w:val="24"/>
        </w:rPr>
      </w:pPr>
      <w:r>
        <w:rPr>
          <w:rFonts w:hint="eastAsia" w:ascii="仿宋" w:hAnsi="仿宋" w:eastAsia="仿宋" w:cs="仿宋"/>
          <w:sz w:val="24"/>
          <w:szCs w:val="24"/>
        </w:rPr>
        <w:t>（3）检测方法</w:t>
      </w:r>
    </w:p>
    <w:p>
      <w:pPr>
        <w:pStyle w:val="2"/>
        <w:rPr>
          <w:rFonts w:hint="eastAsia" w:ascii="仿宋" w:hAnsi="仿宋" w:eastAsia="仿宋" w:cs="仿宋"/>
          <w:sz w:val="24"/>
          <w:szCs w:val="24"/>
        </w:rPr>
      </w:pPr>
      <w:r>
        <w:rPr>
          <w:rFonts w:hint="eastAsia" w:ascii="仿宋" w:hAnsi="仿宋" w:eastAsia="仿宋" w:cs="仿宋"/>
          <w:sz w:val="24"/>
          <w:szCs w:val="24"/>
        </w:rPr>
        <w:t>①细菌菌落总数、化脓性致病菌检测方法分别按《医院消毒卫生标准》 和《一次性使用卫生用品卫生标准》 执行；</w:t>
      </w:r>
    </w:p>
    <w:p>
      <w:pPr>
        <w:pStyle w:val="2"/>
        <w:rPr>
          <w:rFonts w:hint="eastAsia" w:ascii="仿宋" w:hAnsi="仿宋" w:eastAsia="仿宋" w:cs="仿宋"/>
          <w:sz w:val="24"/>
          <w:szCs w:val="24"/>
        </w:rPr>
      </w:pPr>
      <w:r>
        <w:rPr>
          <w:rFonts w:hint="eastAsia" w:ascii="仿宋" w:hAnsi="仿宋" w:eastAsia="仿宋" w:cs="仿宋"/>
          <w:sz w:val="24"/>
          <w:szCs w:val="24"/>
        </w:rPr>
        <w:t>②大肠菌群检测方法参见《医疗机构水污染物排放标准》执行。</w:t>
      </w:r>
    </w:p>
    <w:p>
      <w:pPr>
        <w:pStyle w:val="2"/>
        <w:rPr>
          <w:rFonts w:hint="eastAsia" w:ascii="仿宋" w:hAnsi="仿宋" w:eastAsia="仿宋" w:cs="仿宋"/>
          <w:sz w:val="24"/>
          <w:szCs w:val="24"/>
        </w:rPr>
      </w:pPr>
      <w:r>
        <w:rPr>
          <w:rFonts w:hint="eastAsia" w:ascii="仿宋" w:hAnsi="仿宋" w:eastAsia="仿宋" w:cs="仿宋"/>
          <w:sz w:val="24"/>
          <w:szCs w:val="24"/>
        </w:rPr>
        <w:t> （4）检测频数及相关要求</w:t>
      </w:r>
    </w:p>
    <w:p>
      <w:pPr>
        <w:pStyle w:val="2"/>
        <w:rPr>
          <w:rFonts w:hint="eastAsia" w:ascii="仿宋" w:hAnsi="仿宋" w:eastAsia="仿宋" w:cs="仿宋"/>
          <w:sz w:val="24"/>
          <w:szCs w:val="24"/>
        </w:rPr>
      </w:pPr>
      <w:r>
        <w:rPr>
          <w:rFonts w:hint="eastAsia" w:ascii="仿宋" w:hAnsi="仿宋" w:eastAsia="仿宋" w:cs="仿宋"/>
          <w:sz w:val="24"/>
          <w:szCs w:val="24"/>
        </w:rPr>
        <w:t>①检测频数；应定期检测（每年不少于两次）；</w:t>
      </w:r>
    </w:p>
    <w:p>
      <w:pPr>
        <w:pStyle w:val="2"/>
        <w:rPr>
          <w:rFonts w:hint="eastAsia" w:ascii="仿宋" w:hAnsi="仿宋" w:eastAsia="仿宋" w:cs="仿宋"/>
          <w:sz w:val="24"/>
          <w:szCs w:val="24"/>
        </w:rPr>
      </w:pPr>
      <w:r>
        <w:rPr>
          <w:rFonts w:hint="eastAsia" w:ascii="仿宋" w:hAnsi="仿宋" w:eastAsia="仿宋" w:cs="仿宋"/>
          <w:sz w:val="24"/>
          <w:szCs w:val="24"/>
        </w:rPr>
        <w:t>②相关要求；有条件的洗涤（消毒）服务机构自行按要求开展相关指标检测；条件不具备者可委托医疗卫生机构检验部门或疾病预防控制部门开展检测</w:t>
      </w:r>
      <w:r>
        <w:rPr>
          <w:rFonts w:hint="eastAsia" w:ascii="仿宋" w:hAnsi="仿宋" w:eastAsia="仿宋" w:cs="仿宋"/>
          <w:sz w:val="24"/>
          <w:szCs w:val="24"/>
          <w:lang w:val="en-US" w:eastAsia="zh-CN"/>
        </w:rPr>
        <w:t>,并上报检测结果</w:t>
      </w:r>
      <w:r>
        <w:rPr>
          <w:rFonts w:hint="eastAsia" w:ascii="仿宋" w:hAnsi="仿宋" w:eastAsia="仿宋" w:cs="仿宋"/>
          <w:sz w:val="24"/>
          <w:szCs w:val="24"/>
        </w:rPr>
        <w:t>。</w:t>
      </w:r>
    </w:p>
    <w:p>
      <w:pPr>
        <w:pStyle w:val="2"/>
        <w:rPr>
          <w:rFonts w:hint="eastAsia" w:ascii="仿宋" w:hAnsi="仿宋" w:eastAsia="仿宋" w:cs="仿宋"/>
          <w:sz w:val="24"/>
          <w:szCs w:val="24"/>
        </w:rPr>
      </w:pPr>
      <w:r>
        <w:rPr>
          <w:rFonts w:hint="eastAsia" w:ascii="仿宋" w:hAnsi="仿宋" w:eastAsia="仿宋" w:cs="仿宋"/>
          <w:sz w:val="24"/>
          <w:szCs w:val="24"/>
        </w:rPr>
        <w:t>12．资料管理与保存</w:t>
      </w:r>
    </w:p>
    <w:p>
      <w:pPr>
        <w:pStyle w:val="2"/>
        <w:rPr>
          <w:rFonts w:hint="eastAsia" w:ascii="仿宋" w:hAnsi="仿宋" w:eastAsia="仿宋" w:cs="仿宋"/>
          <w:sz w:val="24"/>
          <w:szCs w:val="24"/>
        </w:rPr>
      </w:pPr>
      <w:r>
        <w:rPr>
          <w:rFonts w:hint="eastAsia" w:ascii="仿宋" w:hAnsi="仿宋" w:eastAsia="仿宋" w:cs="仿宋"/>
          <w:sz w:val="24"/>
          <w:szCs w:val="24"/>
        </w:rPr>
        <w:t>（1）洗涤（消毒）服务机构应注意加强相关资料的管理，其各项卫生制度、微生物和相关指标检测资料及所使用的消毒剂、消毒器械有效证照（复印件），从业人员健康体检证明以及日常质检记录等资料需建档备查。</w:t>
      </w:r>
    </w:p>
    <w:p>
      <w:pPr>
        <w:pStyle w:val="2"/>
        <w:rPr>
          <w:rFonts w:hint="eastAsia" w:ascii="仿宋" w:hAnsi="仿宋" w:eastAsia="仿宋" w:cs="仿宋"/>
          <w:sz w:val="24"/>
          <w:szCs w:val="24"/>
        </w:rPr>
      </w:pPr>
      <w:r>
        <w:rPr>
          <w:rFonts w:hint="eastAsia" w:ascii="仿宋" w:hAnsi="仿宋" w:eastAsia="仿宋" w:cs="仿宋"/>
          <w:sz w:val="24"/>
          <w:szCs w:val="24"/>
        </w:rPr>
        <w:t>（2）资料保存期宜为≥</w:t>
      </w:r>
      <w:r>
        <w:rPr>
          <w:rFonts w:hint="eastAsia" w:ascii="仿宋" w:hAnsi="仿宋" w:eastAsia="仿宋" w:cs="仿宋"/>
          <w:sz w:val="24"/>
          <w:szCs w:val="24"/>
          <w:lang w:val="en-US" w:eastAsia="zh-CN"/>
        </w:rPr>
        <w:t>3</w:t>
      </w:r>
      <w:r>
        <w:rPr>
          <w:rFonts w:hint="eastAsia" w:ascii="仿宋" w:hAnsi="仿宋" w:eastAsia="仿宋" w:cs="仿宋"/>
          <w:sz w:val="24"/>
          <w:szCs w:val="24"/>
        </w:rPr>
        <w:t>年。</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3）根据医院要求，上交疫情相关的防控资料、三乙创建资料、并积极配合。</w:t>
      </w:r>
    </w:p>
    <w:p>
      <w:pPr>
        <w:pStyle w:val="2"/>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．分类收集、运送与储存要求：</w:t>
      </w:r>
    </w:p>
    <w:p>
      <w:pPr>
        <w:pStyle w:val="2"/>
        <w:rPr>
          <w:rFonts w:hint="eastAsia" w:ascii="仿宋" w:hAnsi="仿宋" w:eastAsia="仿宋" w:cs="仿宋"/>
          <w:sz w:val="24"/>
          <w:szCs w:val="24"/>
        </w:rPr>
      </w:pPr>
      <w:r>
        <w:rPr>
          <w:rFonts w:hint="eastAsia" w:ascii="仿宋" w:hAnsi="仿宋" w:eastAsia="仿宋" w:cs="仿宋"/>
          <w:sz w:val="24"/>
          <w:szCs w:val="24"/>
        </w:rPr>
        <w:t>5.1社会化洗涤服务机构对全院各科室所需的洗涤物品实行每日收集、运送和发放，填写织物收发清单，与各科室做好交接工作，当天收集的待洗物品，第二天上午10时前送到保证并发放，原则上在24小时内保证发放到位（另有规定的除外）。</w:t>
      </w:r>
      <w:r>
        <w:rPr>
          <w:rFonts w:hint="eastAsia" w:ascii="仿宋" w:hAnsi="仿宋" w:eastAsia="仿宋" w:cs="仿宋"/>
          <w:sz w:val="24"/>
          <w:szCs w:val="24"/>
          <w:lang w:val="en-US" w:eastAsia="zh-CN"/>
        </w:rPr>
        <w:t>3天后不能发放到位，请提交替代织物，用于周转；</w:t>
      </w:r>
      <w:r>
        <w:rPr>
          <w:rFonts w:hint="eastAsia" w:ascii="仿宋" w:hAnsi="仿宋" w:eastAsia="仿宋" w:cs="仿宋"/>
          <w:sz w:val="24"/>
          <w:szCs w:val="24"/>
        </w:rPr>
        <w:t>社会化洗涤服务机构确保收、送、发数量相等，且账实相符、账账相符，如有遗失或非正常损坏，照价赔偿。</w:t>
      </w:r>
    </w:p>
    <w:p>
      <w:pPr>
        <w:pStyle w:val="2"/>
        <w:rPr>
          <w:rFonts w:hint="eastAsia" w:ascii="仿宋" w:hAnsi="仿宋" w:eastAsia="仿宋" w:cs="仿宋"/>
          <w:sz w:val="24"/>
          <w:szCs w:val="24"/>
        </w:rPr>
      </w:pPr>
      <w:r>
        <w:rPr>
          <w:rFonts w:hint="eastAsia" w:ascii="仿宋" w:hAnsi="仿宋" w:eastAsia="仿宋" w:cs="仿宋"/>
          <w:sz w:val="24"/>
          <w:szCs w:val="24"/>
        </w:rPr>
        <w:t>5.2织物分类：</w:t>
      </w:r>
    </w:p>
    <w:p>
      <w:pPr>
        <w:pStyle w:val="2"/>
        <w:rPr>
          <w:rFonts w:hint="eastAsia" w:ascii="仿宋" w:hAnsi="仿宋" w:eastAsia="仿宋" w:cs="仿宋"/>
          <w:sz w:val="24"/>
          <w:szCs w:val="24"/>
        </w:rPr>
      </w:pPr>
      <w:r>
        <w:rPr>
          <w:rFonts w:hint="eastAsia" w:ascii="仿宋" w:hAnsi="仿宋" w:eastAsia="仿宋" w:cs="仿宋"/>
          <w:sz w:val="24"/>
          <w:szCs w:val="24"/>
        </w:rPr>
        <w:t>社会化洗涤服务机构对医用织物进行分类收集：“感染性织物”装入印有 “感染织物”字样的红色布袋内；普通脏污织物装入印有 “脏污织物”字样的灰色布袋内；医务人员织物装入印有 “员工织物”字样的蓝色布袋内；手术室织物装入印有 “手术织物”字样的墨绿色布袋内。</w:t>
      </w:r>
      <w:r>
        <w:rPr>
          <w:rFonts w:hint="eastAsia" w:ascii="仿宋" w:hAnsi="仿宋" w:eastAsia="仿宋" w:cs="仿宋"/>
          <w:sz w:val="24"/>
          <w:szCs w:val="24"/>
          <w:lang w:eastAsia="zh-CN"/>
        </w:rPr>
        <w:t>病员服根据科室标识，按照科室分类发放。</w:t>
      </w:r>
    </w:p>
    <w:p>
      <w:pPr>
        <w:pStyle w:val="2"/>
        <w:rPr>
          <w:rFonts w:hint="eastAsia" w:ascii="仿宋" w:hAnsi="仿宋" w:eastAsia="仿宋" w:cs="仿宋"/>
          <w:sz w:val="24"/>
          <w:szCs w:val="24"/>
        </w:rPr>
      </w:pPr>
      <w:r>
        <w:rPr>
          <w:rFonts w:hint="eastAsia" w:ascii="仿宋" w:hAnsi="仿宋" w:eastAsia="仿宋" w:cs="仿宋"/>
          <w:sz w:val="24"/>
          <w:szCs w:val="24"/>
        </w:rPr>
        <w:t>5.3织物收集：</w:t>
      </w:r>
    </w:p>
    <w:p>
      <w:pPr>
        <w:pStyle w:val="2"/>
        <w:rPr>
          <w:rFonts w:hint="eastAsia" w:ascii="仿宋" w:hAnsi="仿宋" w:eastAsia="仿宋" w:cs="仿宋"/>
          <w:sz w:val="24"/>
          <w:szCs w:val="24"/>
        </w:rPr>
      </w:pPr>
      <w:r>
        <w:rPr>
          <w:rFonts w:hint="eastAsia" w:ascii="仿宋" w:hAnsi="仿宋" w:eastAsia="仿宋" w:cs="仿宋"/>
          <w:sz w:val="24"/>
          <w:szCs w:val="24"/>
        </w:rPr>
        <w:t>社会化洗涤服务机构每日定时、定点与保洁人员交接织物，感染性织物数量由“感染性织物”标签上的数据相加后为准，不另行清点；脏污织物、医务人员使用后的织物，由洗涤服务人员与保洁人员分类点数、登记，双方签名后一式两联备存；医务人员换下的工作服收集后在轮换库污染区内清点、登记；手术室的织物不清点，被服组直接收走，按织物产生量情况，一日多次收集。</w:t>
      </w:r>
    </w:p>
    <w:p>
      <w:pPr>
        <w:pStyle w:val="2"/>
        <w:rPr>
          <w:rFonts w:hint="eastAsia" w:ascii="仿宋" w:hAnsi="仿宋" w:eastAsia="仿宋" w:cs="仿宋"/>
          <w:sz w:val="24"/>
          <w:szCs w:val="24"/>
        </w:rPr>
      </w:pPr>
      <w:r>
        <w:rPr>
          <w:rFonts w:hint="eastAsia" w:ascii="仿宋" w:hAnsi="仿宋" w:eastAsia="仿宋" w:cs="仿宋"/>
          <w:sz w:val="24"/>
          <w:szCs w:val="24"/>
        </w:rPr>
        <w:t>5.4织物运送：</w:t>
      </w:r>
    </w:p>
    <w:p>
      <w:pPr>
        <w:pStyle w:val="2"/>
        <w:rPr>
          <w:rFonts w:hint="eastAsia" w:ascii="仿宋" w:hAnsi="仿宋" w:eastAsia="仿宋" w:cs="仿宋"/>
          <w:sz w:val="24"/>
          <w:szCs w:val="24"/>
        </w:rPr>
      </w:pPr>
      <w:r>
        <w:rPr>
          <w:rFonts w:hint="eastAsia" w:ascii="仿宋" w:hAnsi="仿宋" w:eastAsia="仿宋" w:cs="仿宋"/>
          <w:sz w:val="24"/>
          <w:szCs w:val="24"/>
        </w:rPr>
        <w:t>社会化洗涤服务机构应分别配置运送使用后医用织物和清洁织物的</w:t>
      </w:r>
      <w:r>
        <w:rPr>
          <w:rFonts w:hint="eastAsia" w:ascii="仿宋" w:hAnsi="仿宋" w:eastAsia="仿宋" w:cs="仿宋"/>
          <w:sz w:val="24"/>
          <w:szCs w:val="24"/>
          <w:lang w:eastAsia="zh-CN"/>
        </w:rPr>
        <w:t>分别采用</w:t>
      </w:r>
      <w:r>
        <w:rPr>
          <w:rFonts w:hint="eastAsia" w:ascii="仿宋" w:hAnsi="仿宋" w:eastAsia="仿宋" w:cs="仿宋"/>
          <w:sz w:val="24"/>
          <w:szCs w:val="24"/>
        </w:rPr>
        <w:t>专用车辆和容器，采取封闭方式运送，不应与非医用织物混运。应在规定时间段使用专用电梯进行物品收送，使用时遵从专梯专用和洁污分离原则，做好院感防控工作，保持电梯运行畅通。每日收集结束后擦拭消毒，如遇污染应随时进行消毒处理，清洗消毒参照WS/T 367执行。</w:t>
      </w:r>
    </w:p>
    <w:p>
      <w:pPr>
        <w:pStyle w:val="2"/>
        <w:rPr>
          <w:rFonts w:hint="eastAsia" w:ascii="仿宋" w:hAnsi="仿宋" w:eastAsia="仿宋" w:cs="仿宋"/>
          <w:sz w:val="24"/>
          <w:szCs w:val="24"/>
        </w:rPr>
      </w:pPr>
      <w:r>
        <w:rPr>
          <w:rFonts w:hint="eastAsia" w:ascii="仿宋" w:hAnsi="仿宋" w:eastAsia="仿宋" w:cs="仿宋"/>
          <w:sz w:val="24"/>
          <w:szCs w:val="24"/>
        </w:rPr>
        <w:t>5.5织物储存：</w:t>
      </w:r>
    </w:p>
    <w:p>
      <w:pPr>
        <w:pStyle w:val="2"/>
        <w:rPr>
          <w:rFonts w:hint="eastAsia" w:ascii="仿宋" w:hAnsi="仿宋" w:eastAsia="仿宋" w:cs="仿宋"/>
          <w:sz w:val="24"/>
          <w:szCs w:val="24"/>
        </w:rPr>
      </w:pPr>
      <w:r>
        <w:rPr>
          <w:rFonts w:hint="eastAsia" w:ascii="仿宋" w:hAnsi="仿宋" w:eastAsia="仿宋" w:cs="仿宋"/>
          <w:sz w:val="24"/>
          <w:szCs w:val="24"/>
        </w:rPr>
        <w:t>要配备足够的货柜或货架，符合规范。</w:t>
      </w:r>
      <w:r>
        <w:rPr>
          <w:rFonts w:hint="eastAsia" w:ascii="仿宋" w:hAnsi="仿宋" w:eastAsia="仿宋" w:cs="仿宋"/>
          <w:sz w:val="24"/>
          <w:szCs w:val="24"/>
          <w:lang w:eastAsia="zh-CN"/>
        </w:rPr>
        <w:t>货架或货柜需要置离地</w:t>
      </w:r>
      <w:r>
        <w:rPr>
          <w:rFonts w:hint="eastAsia" w:ascii="仿宋" w:hAnsi="仿宋" w:eastAsia="仿宋" w:cs="仿宋"/>
          <w:sz w:val="24"/>
          <w:szCs w:val="24"/>
          <w:lang w:val="en-US" w:eastAsia="zh-CN"/>
        </w:rPr>
        <w:t>25cm</w:t>
      </w:r>
      <w:r>
        <w:rPr>
          <w:rFonts w:hint="eastAsia" w:ascii="仿宋" w:hAnsi="仿宋" w:eastAsia="仿宋" w:cs="仿宋"/>
          <w:sz w:val="24"/>
          <w:szCs w:val="24"/>
          <w:lang w:eastAsia="zh-CN"/>
        </w:rPr>
        <w:t>和离墙面</w:t>
      </w:r>
      <w:r>
        <w:rPr>
          <w:rFonts w:hint="eastAsia" w:ascii="仿宋" w:hAnsi="仿宋" w:eastAsia="仿宋" w:cs="仿宋"/>
          <w:sz w:val="24"/>
          <w:szCs w:val="24"/>
          <w:lang w:val="en-US" w:eastAsia="zh-CN"/>
        </w:rPr>
        <w:t>10cm，离天花板50cm</w:t>
      </w:r>
      <w:r>
        <w:rPr>
          <w:rFonts w:hint="eastAsia" w:ascii="仿宋" w:hAnsi="仿宋" w:eastAsia="仿宋" w:cs="仿宋"/>
          <w:sz w:val="24"/>
          <w:szCs w:val="24"/>
          <w:lang w:eastAsia="zh-CN"/>
        </w:rPr>
        <w:t>的要求放置；</w:t>
      </w:r>
      <w:r>
        <w:rPr>
          <w:rFonts w:hint="eastAsia" w:ascii="仿宋" w:hAnsi="仿宋" w:eastAsia="仿宋" w:cs="仿宋"/>
          <w:sz w:val="24"/>
          <w:szCs w:val="24"/>
        </w:rPr>
        <w:t>使用后医用织物和清洁织物应分区存放于标准的容器或柜架，并有明显标识；使用后医用织物的暂存时间不超过48h，清洁织物的存放时间宜为14天（最长不超过30天），若存放时间过久，发现有污渍、异味等感官问题应重新洗涤；使用后医用织物每次移交后，应对接收区进行物表和环境进行清洁、消毒。</w:t>
      </w:r>
    </w:p>
    <w:p>
      <w:pPr>
        <w:pStyle w:val="2"/>
        <w:rPr>
          <w:rFonts w:hint="eastAsia" w:ascii="仿宋" w:hAnsi="仿宋" w:eastAsia="仿宋" w:cs="仿宋"/>
          <w:sz w:val="24"/>
          <w:szCs w:val="24"/>
        </w:rPr>
      </w:pPr>
      <w:r>
        <w:rPr>
          <w:rFonts w:hint="eastAsia" w:ascii="仿宋" w:hAnsi="仿宋" w:eastAsia="仿宋" w:cs="仿宋"/>
          <w:sz w:val="24"/>
          <w:szCs w:val="24"/>
        </w:rPr>
        <w:t>5.6禁止在非收集、非暂时贮存地点倾倒、堆放医用织物，禁止将织物混入其他废物和生活垃圾。</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5.7织物报损：</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每月清点报损织物数量和临床各科室洗涤量，并于次月5号上交资料，方便医院统计报损工作。定期清理报损织物，保持织物仓库整洁。</w:t>
      </w:r>
    </w:p>
    <w:p>
      <w:pPr>
        <w:pStyle w:val="2"/>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二</w:t>
      </w:r>
      <w:r>
        <w:rPr>
          <w:rFonts w:hint="eastAsia" w:ascii="仿宋" w:hAnsi="仿宋" w:eastAsia="仿宋" w:cs="仿宋"/>
          <w:sz w:val="24"/>
          <w:szCs w:val="24"/>
          <w:lang w:eastAsia="zh-CN"/>
        </w:rPr>
        <w:t>）</w:t>
      </w:r>
      <w:r>
        <w:rPr>
          <w:rFonts w:hint="eastAsia" w:ascii="仿宋" w:hAnsi="仿宋" w:eastAsia="仿宋" w:cs="仿宋"/>
          <w:sz w:val="24"/>
          <w:szCs w:val="24"/>
        </w:rPr>
        <w:t>、医用织物洗涤、烘干与整理过程要求</w:t>
      </w:r>
    </w:p>
    <w:p>
      <w:pPr>
        <w:pStyle w:val="2"/>
        <w:rPr>
          <w:rFonts w:hint="eastAsia" w:ascii="仿宋" w:hAnsi="仿宋" w:eastAsia="仿宋" w:cs="仿宋"/>
          <w:sz w:val="24"/>
          <w:szCs w:val="24"/>
        </w:rPr>
      </w:pPr>
      <w:r>
        <w:rPr>
          <w:rFonts w:hint="eastAsia" w:ascii="仿宋" w:hAnsi="仿宋" w:eastAsia="仿宋" w:cs="仿宋"/>
          <w:sz w:val="24"/>
          <w:szCs w:val="24"/>
        </w:rPr>
        <w:t>1．洗涤过程要求</w:t>
      </w:r>
    </w:p>
    <w:p>
      <w:pPr>
        <w:pStyle w:val="2"/>
        <w:rPr>
          <w:rFonts w:hint="eastAsia" w:ascii="仿宋" w:hAnsi="仿宋" w:eastAsia="仿宋" w:cs="仿宋"/>
          <w:sz w:val="24"/>
          <w:szCs w:val="24"/>
        </w:rPr>
      </w:pPr>
      <w:r>
        <w:rPr>
          <w:rFonts w:hint="eastAsia" w:ascii="仿宋" w:hAnsi="仿宋" w:eastAsia="仿宋" w:cs="仿宋"/>
          <w:sz w:val="24"/>
          <w:szCs w:val="24"/>
        </w:rPr>
        <w:t>（1）洗涤周期包括预洗、主洗、漂洗、中和等四个步骤。</w:t>
      </w:r>
    </w:p>
    <w:p>
      <w:pPr>
        <w:pStyle w:val="2"/>
        <w:rPr>
          <w:rFonts w:hint="eastAsia" w:ascii="仿宋" w:hAnsi="仿宋" w:eastAsia="仿宋" w:cs="仿宋"/>
          <w:sz w:val="24"/>
          <w:szCs w:val="24"/>
        </w:rPr>
      </w:pPr>
      <w:r>
        <w:rPr>
          <w:rFonts w:hint="eastAsia" w:ascii="仿宋" w:hAnsi="仿宋" w:eastAsia="仿宋" w:cs="仿宋"/>
          <w:sz w:val="24"/>
          <w:szCs w:val="24"/>
        </w:rPr>
        <w:t>（2）装载程度  医用织物洗涤时的装载量不宜超过洗涤设备最大洗涤量的90%，即每100 kg</w:t>
      </w:r>
    </w:p>
    <w:p>
      <w:pPr>
        <w:pStyle w:val="2"/>
        <w:rPr>
          <w:rFonts w:hint="eastAsia" w:ascii="仿宋" w:hAnsi="仿宋" w:eastAsia="仿宋" w:cs="仿宋"/>
          <w:sz w:val="24"/>
          <w:szCs w:val="24"/>
        </w:rPr>
      </w:pPr>
      <w:r>
        <w:rPr>
          <w:rFonts w:hint="eastAsia" w:ascii="仿宋" w:hAnsi="仿宋" w:eastAsia="仿宋" w:cs="仿宋"/>
          <w:sz w:val="24"/>
          <w:szCs w:val="24"/>
        </w:rPr>
        <w:t>洗涤设备的洗涤量不宜超过90 kg织物。</w:t>
      </w:r>
    </w:p>
    <w:p>
      <w:pPr>
        <w:pStyle w:val="2"/>
        <w:rPr>
          <w:rFonts w:hint="eastAsia" w:ascii="仿宋" w:hAnsi="仿宋" w:eastAsia="仿宋" w:cs="仿宋"/>
          <w:sz w:val="24"/>
          <w:szCs w:val="24"/>
        </w:rPr>
      </w:pPr>
      <w:r>
        <w:rPr>
          <w:rFonts w:hint="eastAsia" w:ascii="仿宋" w:hAnsi="仿宋" w:eastAsia="仿宋" w:cs="仿宋"/>
          <w:sz w:val="24"/>
          <w:szCs w:val="24"/>
        </w:rPr>
        <w:t>（3）预洗，预洗是指用温度不超过40℃的水，去除水溶性污垢的冲洗过程。</w:t>
      </w:r>
    </w:p>
    <w:p>
      <w:pPr>
        <w:pStyle w:val="2"/>
        <w:rPr>
          <w:rFonts w:hint="eastAsia" w:ascii="仿宋" w:hAnsi="仿宋" w:eastAsia="仿宋" w:cs="仿宋"/>
          <w:sz w:val="24"/>
          <w:szCs w:val="24"/>
        </w:rPr>
      </w:pPr>
      <w:r>
        <w:rPr>
          <w:rFonts w:hint="eastAsia" w:ascii="仿宋" w:hAnsi="仿宋" w:eastAsia="仿宋" w:cs="仿宋"/>
          <w:sz w:val="24"/>
          <w:szCs w:val="24"/>
        </w:rPr>
        <w:t>①一般织物的预洗，预洗采用低温、高水位。预洗时间不宜少于10 min；</w:t>
      </w:r>
    </w:p>
    <w:p>
      <w:pPr>
        <w:pStyle w:val="2"/>
        <w:rPr>
          <w:rFonts w:hint="eastAsia" w:ascii="仿宋" w:hAnsi="仿宋" w:eastAsia="仿宋" w:cs="仿宋"/>
          <w:sz w:val="24"/>
          <w:szCs w:val="24"/>
        </w:rPr>
      </w:pPr>
      <w:r>
        <w:rPr>
          <w:rFonts w:hint="eastAsia" w:ascii="仿宋" w:hAnsi="仿宋" w:eastAsia="仿宋" w:cs="仿宋"/>
          <w:sz w:val="24"/>
          <w:szCs w:val="24"/>
        </w:rPr>
        <w:t>②感染性织物的预洗，感染性织物应首先施行用1000 mg/L含氯消毒剂消毒处理，再进行常规预洗，洗涤消毒时间不应少于30 min。</w:t>
      </w:r>
    </w:p>
    <w:p>
      <w:pPr>
        <w:pStyle w:val="2"/>
        <w:rPr>
          <w:rFonts w:hint="eastAsia" w:ascii="仿宋" w:hAnsi="仿宋" w:eastAsia="仿宋" w:cs="仿宋"/>
          <w:sz w:val="24"/>
          <w:szCs w:val="24"/>
        </w:rPr>
      </w:pPr>
      <w:r>
        <w:rPr>
          <w:rFonts w:hint="eastAsia" w:ascii="仿宋" w:hAnsi="仿宋" w:eastAsia="仿宋" w:cs="仿宋"/>
          <w:sz w:val="24"/>
          <w:szCs w:val="24"/>
        </w:rPr>
        <w:t>（4）主洗，可根据被洗涤医用织物的污染情况加入碱、清洁剂或乳化剂、消毒洗涤原料。其洗涤方法和程序应按下列要求选择进行。</w:t>
      </w:r>
    </w:p>
    <w:p>
      <w:pPr>
        <w:pStyle w:val="2"/>
        <w:rPr>
          <w:rFonts w:hint="eastAsia" w:ascii="仿宋" w:hAnsi="仿宋" w:eastAsia="仿宋" w:cs="仿宋"/>
          <w:sz w:val="24"/>
          <w:szCs w:val="24"/>
        </w:rPr>
      </w:pPr>
      <w:r>
        <w:rPr>
          <w:rFonts w:hint="eastAsia" w:ascii="仿宋" w:hAnsi="仿宋" w:eastAsia="仿宋" w:cs="仿宋"/>
          <w:sz w:val="24"/>
          <w:szCs w:val="24"/>
        </w:rPr>
        <w:t>①热洗涤方法</w:t>
      </w:r>
    </w:p>
    <w:p>
      <w:pPr>
        <w:pStyle w:val="2"/>
        <w:rPr>
          <w:rFonts w:hint="eastAsia" w:ascii="仿宋" w:hAnsi="仿宋" w:eastAsia="仿宋" w:cs="仿宋"/>
          <w:sz w:val="24"/>
          <w:szCs w:val="24"/>
        </w:rPr>
      </w:pPr>
      <w:r>
        <w:rPr>
          <w:rFonts w:hint="eastAsia" w:ascii="仿宋" w:hAnsi="仿宋" w:eastAsia="仿宋" w:cs="仿宋"/>
          <w:sz w:val="24"/>
          <w:szCs w:val="24"/>
        </w:rPr>
        <w:t>按要求消毒洗涤剂进行75℃以上30 min以上洗涤或90℃以上10 min以上洗涤处理；</w:t>
      </w:r>
    </w:p>
    <w:p>
      <w:pPr>
        <w:pStyle w:val="2"/>
        <w:rPr>
          <w:rFonts w:hint="eastAsia" w:ascii="仿宋" w:hAnsi="仿宋" w:eastAsia="仿宋" w:cs="仿宋"/>
          <w:sz w:val="24"/>
          <w:szCs w:val="24"/>
        </w:rPr>
      </w:pPr>
      <w:r>
        <w:rPr>
          <w:rFonts w:hint="eastAsia" w:ascii="仿宋" w:hAnsi="仿宋" w:eastAsia="仿宋" w:cs="仿宋"/>
          <w:sz w:val="24"/>
          <w:szCs w:val="24"/>
        </w:rPr>
        <w:t>②冷洗涤方法 对于受热易变形材料的织物（化纤、羊毛类织物）可选用冷洗涤方法处理。可使用250 mg/L～500 mg/L（污染织物的消毒应适当加大用量）的含氯消毒剂等浸泡20 min以上后，再冷洗去掉有机物。</w:t>
      </w:r>
    </w:p>
    <w:p>
      <w:pPr>
        <w:pStyle w:val="2"/>
        <w:rPr>
          <w:rFonts w:hint="eastAsia" w:ascii="仿宋" w:hAnsi="仿宋" w:eastAsia="仿宋" w:cs="仿宋"/>
          <w:sz w:val="24"/>
          <w:szCs w:val="24"/>
        </w:rPr>
      </w:pPr>
      <w:r>
        <w:rPr>
          <w:rFonts w:hint="eastAsia" w:ascii="仿宋" w:hAnsi="仿宋" w:eastAsia="仿宋" w:cs="仿宋"/>
          <w:sz w:val="24"/>
          <w:szCs w:val="24"/>
        </w:rPr>
        <w:t>（5）去污渍</w:t>
      </w:r>
    </w:p>
    <w:p>
      <w:pPr>
        <w:pStyle w:val="2"/>
        <w:rPr>
          <w:rFonts w:hint="eastAsia" w:ascii="仿宋" w:hAnsi="仿宋" w:eastAsia="仿宋" w:cs="仿宋"/>
          <w:sz w:val="24"/>
          <w:szCs w:val="24"/>
        </w:rPr>
      </w:pPr>
      <w:r>
        <w:rPr>
          <w:rFonts w:hint="eastAsia" w:ascii="仿宋" w:hAnsi="仿宋" w:eastAsia="仿宋" w:cs="仿宋"/>
          <w:sz w:val="24"/>
          <w:szCs w:val="24"/>
        </w:rPr>
        <w:t>①局部的污渍处理应遵循“先干后湿，先酸后碱”的原则；</w:t>
      </w:r>
    </w:p>
    <w:p>
      <w:pPr>
        <w:pStyle w:val="2"/>
        <w:rPr>
          <w:rFonts w:hint="eastAsia" w:ascii="仿宋" w:hAnsi="仿宋" w:eastAsia="仿宋" w:cs="仿宋"/>
          <w:sz w:val="24"/>
          <w:szCs w:val="24"/>
        </w:rPr>
      </w:pPr>
      <w:r>
        <w:rPr>
          <w:rFonts w:hint="eastAsia" w:ascii="仿宋" w:hAnsi="仿宋" w:eastAsia="仿宋" w:cs="仿宋"/>
          <w:sz w:val="24"/>
          <w:szCs w:val="24"/>
        </w:rPr>
        <w:t>②不能确定污渍种类时，其局部的污渍处理可采取下列程序；</w:t>
      </w:r>
    </w:p>
    <w:p>
      <w:pPr>
        <w:pStyle w:val="2"/>
        <w:rPr>
          <w:rFonts w:hint="eastAsia" w:ascii="仿宋" w:hAnsi="仿宋" w:eastAsia="仿宋" w:cs="仿宋"/>
          <w:sz w:val="24"/>
          <w:szCs w:val="24"/>
        </w:rPr>
      </w:pPr>
      <w:r>
        <w:rPr>
          <w:rFonts w:hint="eastAsia" w:ascii="仿宋" w:hAnsi="仿宋" w:eastAsia="仿宋" w:cs="仿宋"/>
          <w:sz w:val="24"/>
          <w:szCs w:val="24"/>
        </w:rPr>
        <w:t>a) 使用有机溶剂，如丙酮或酒精；</w:t>
      </w:r>
    </w:p>
    <w:p>
      <w:pPr>
        <w:pStyle w:val="2"/>
        <w:rPr>
          <w:rFonts w:hint="eastAsia" w:ascii="仿宋" w:hAnsi="仿宋" w:eastAsia="仿宋" w:cs="仿宋"/>
          <w:sz w:val="24"/>
          <w:szCs w:val="24"/>
        </w:rPr>
      </w:pPr>
      <w:r>
        <w:rPr>
          <w:rFonts w:hint="eastAsia" w:ascii="仿宋" w:hAnsi="仿宋" w:eastAsia="仿宋" w:cs="仿宋"/>
          <w:sz w:val="24"/>
          <w:szCs w:val="24"/>
        </w:rPr>
        <w:t>b) 使用洗涤剂；</w:t>
      </w:r>
    </w:p>
    <w:p>
      <w:pPr>
        <w:pStyle w:val="2"/>
        <w:rPr>
          <w:rFonts w:hint="eastAsia" w:ascii="仿宋" w:hAnsi="仿宋" w:eastAsia="仿宋" w:cs="仿宋"/>
          <w:sz w:val="24"/>
          <w:szCs w:val="24"/>
        </w:rPr>
      </w:pPr>
      <w:r>
        <w:rPr>
          <w:rFonts w:hint="eastAsia" w:ascii="仿宋" w:hAnsi="仿宋" w:eastAsia="仿宋" w:cs="仿宋"/>
          <w:sz w:val="24"/>
          <w:szCs w:val="24"/>
        </w:rPr>
        <w:t>c) 使用酸性溶液，如氟化氢钠、氟化氢氨；若为小块斑渍，可使用氢氯酸溶液；</w:t>
      </w:r>
    </w:p>
    <w:p>
      <w:pPr>
        <w:pStyle w:val="2"/>
        <w:rPr>
          <w:rFonts w:hint="eastAsia" w:ascii="仿宋" w:hAnsi="仿宋" w:eastAsia="仿宋" w:cs="仿宋"/>
          <w:sz w:val="24"/>
          <w:szCs w:val="24"/>
        </w:rPr>
      </w:pPr>
      <w:r>
        <w:rPr>
          <w:rFonts w:hint="eastAsia" w:ascii="仿宋" w:hAnsi="仿宋" w:eastAsia="仿宋" w:cs="仿宋"/>
          <w:sz w:val="24"/>
          <w:szCs w:val="24"/>
        </w:rPr>
        <w:t>d) 使用还原剂或剥色剂的温溶液，如连二亚硫酸钠或亚硫酸氢钠；</w:t>
      </w:r>
    </w:p>
    <w:p>
      <w:pPr>
        <w:pStyle w:val="2"/>
        <w:rPr>
          <w:rFonts w:hint="eastAsia" w:ascii="仿宋" w:hAnsi="仿宋" w:eastAsia="仿宋" w:cs="仿宋"/>
          <w:sz w:val="24"/>
          <w:szCs w:val="24"/>
        </w:rPr>
      </w:pPr>
      <w:r>
        <w:rPr>
          <w:rFonts w:hint="eastAsia" w:ascii="仿宋" w:hAnsi="仿宋" w:eastAsia="仿宋" w:cs="仿宋"/>
          <w:sz w:val="24"/>
          <w:szCs w:val="24"/>
        </w:rPr>
        <w:t>e) 使用氧化剂，如次氯酸钠（液体漂白剂）或过氧化氢；</w:t>
      </w:r>
    </w:p>
    <w:p>
      <w:pPr>
        <w:pStyle w:val="2"/>
        <w:rPr>
          <w:rFonts w:hint="eastAsia" w:ascii="仿宋" w:hAnsi="仿宋" w:eastAsia="仿宋" w:cs="仿宋"/>
          <w:sz w:val="24"/>
          <w:szCs w:val="24"/>
        </w:rPr>
      </w:pPr>
      <w:r>
        <w:rPr>
          <w:rFonts w:hint="eastAsia" w:ascii="仿宋" w:hAnsi="仿宋" w:eastAsia="仿宋" w:cs="仿宋"/>
          <w:sz w:val="24"/>
          <w:szCs w:val="24"/>
        </w:rPr>
        <w:t>该洗涤程序应按顺序进行。每一步之间都应将织物充分过水。</w:t>
      </w:r>
    </w:p>
    <w:p>
      <w:pPr>
        <w:pStyle w:val="2"/>
        <w:rPr>
          <w:rFonts w:hint="eastAsia" w:ascii="仿宋" w:hAnsi="仿宋" w:eastAsia="仿宋" w:cs="仿宋"/>
          <w:sz w:val="24"/>
          <w:szCs w:val="24"/>
        </w:rPr>
      </w:pPr>
      <w:r>
        <w:rPr>
          <w:rFonts w:hint="eastAsia" w:ascii="仿宋" w:hAnsi="仿宋" w:eastAsia="仿宋" w:cs="仿宋"/>
          <w:sz w:val="24"/>
          <w:szCs w:val="24"/>
        </w:rPr>
        <w:t>（6）漂洗：通过稀释的方法去除医用织物中所有悬浮污渍和残留化学洗剂，每次漂洗时间不应低于3 min，每次漂洗间隔应进行一次脱水，漂洗次数应不低于3 次。</w:t>
      </w:r>
    </w:p>
    <w:p>
      <w:pPr>
        <w:pStyle w:val="2"/>
        <w:rPr>
          <w:rFonts w:hint="eastAsia" w:ascii="仿宋" w:hAnsi="仿宋" w:eastAsia="仿宋" w:cs="仿宋"/>
          <w:sz w:val="24"/>
          <w:szCs w:val="24"/>
        </w:rPr>
      </w:pPr>
      <w:r>
        <w:rPr>
          <w:rFonts w:hint="eastAsia" w:ascii="仿宋" w:hAnsi="仿宋" w:eastAsia="仿宋" w:cs="仿宋"/>
          <w:sz w:val="24"/>
          <w:szCs w:val="24"/>
        </w:rPr>
        <w:t>（7）中和：对最后一次漂洗时的水应进行中和，中和后水中的pH 值应为5.8～6.5。</w:t>
      </w:r>
    </w:p>
    <w:p>
      <w:pPr>
        <w:pStyle w:val="2"/>
        <w:rPr>
          <w:rFonts w:hint="eastAsia" w:ascii="仿宋" w:hAnsi="仿宋" w:eastAsia="仿宋" w:cs="仿宋"/>
          <w:sz w:val="24"/>
          <w:szCs w:val="24"/>
        </w:rPr>
      </w:pPr>
      <w:r>
        <w:rPr>
          <w:rFonts w:hint="eastAsia" w:ascii="仿宋" w:hAnsi="仿宋" w:eastAsia="仿宋" w:cs="仿宋"/>
          <w:sz w:val="24"/>
          <w:szCs w:val="24"/>
        </w:rPr>
        <w:t>2．烘干与整理过程要求：（1） 医用织物洗涤后宜按织物种类选择进行熨烫或烘干，烘干温度应不低于60℃。</w:t>
      </w:r>
    </w:p>
    <w:p>
      <w:pPr>
        <w:pStyle w:val="2"/>
        <w:rPr>
          <w:rFonts w:hint="eastAsia" w:ascii="仿宋" w:hAnsi="仿宋" w:eastAsia="仿宋" w:cs="仿宋"/>
          <w:sz w:val="24"/>
          <w:szCs w:val="24"/>
        </w:rPr>
      </w:pPr>
      <w:r>
        <w:rPr>
          <w:rFonts w:hint="eastAsia" w:ascii="仿宋" w:hAnsi="仿宋" w:eastAsia="仿宋" w:cs="仿宋"/>
          <w:sz w:val="24"/>
          <w:szCs w:val="24"/>
        </w:rPr>
        <w:t>（2）洗涤后医用织物整理主要包括熨烫、修补、折叠过程，其过程应严防洗涤后清洁织物的二次污染。为避免织物损伤和过度缩水，平烫机底面温度不宜超过180℃。</w:t>
      </w:r>
    </w:p>
    <w:p>
      <w:pPr>
        <w:pStyle w:val="2"/>
        <w:rPr>
          <w:rFonts w:hint="eastAsia" w:ascii="仿宋" w:hAnsi="仿宋" w:eastAsia="仿宋" w:cs="仿宋"/>
          <w:sz w:val="24"/>
          <w:szCs w:val="24"/>
        </w:rPr>
      </w:pPr>
      <w:r>
        <w:rPr>
          <w:rFonts w:hint="eastAsia" w:ascii="仿宋" w:hAnsi="仿宋" w:eastAsia="仿宋" w:cs="仿宋"/>
          <w:sz w:val="24"/>
          <w:szCs w:val="24"/>
        </w:rPr>
        <w:t>（3）烘干与整理过程中应进行质量控制，例如烘干前应检查洗涤后的医用织物是否干净，发现仍有污渍的医用织物需重新进行洗涤等。</w:t>
      </w:r>
    </w:p>
    <w:p>
      <w:pPr>
        <w:pStyle w:val="2"/>
        <w:rPr>
          <w:rFonts w:hint="eastAsia" w:ascii="仿宋" w:hAnsi="仿宋" w:eastAsia="仿宋" w:cs="仿宋"/>
          <w:sz w:val="24"/>
          <w:szCs w:val="24"/>
        </w:rPr>
      </w:pPr>
      <w:r>
        <w:rPr>
          <w:rFonts w:hint="eastAsia" w:ascii="仿宋" w:hAnsi="仿宋" w:eastAsia="仿宋" w:cs="仿宋"/>
          <w:sz w:val="24"/>
          <w:szCs w:val="24"/>
        </w:rPr>
        <w:t xml:space="preserve">参考文献：GB 15979-2002 一次性使用卫生用品卫生标准 </w:t>
      </w:r>
    </w:p>
    <w:p>
      <w:pPr>
        <w:pStyle w:val="2"/>
        <w:rPr>
          <w:rFonts w:hint="eastAsia" w:ascii="仿宋" w:hAnsi="仿宋" w:eastAsia="仿宋" w:cs="仿宋"/>
          <w:sz w:val="24"/>
          <w:szCs w:val="24"/>
        </w:rPr>
      </w:pPr>
      <w:r>
        <w:rPr>
          <w:rFonts w:hint="eastAsia" w:ascii="仿宋" w:hAnsi="仿宋" w:eastAsia="仿宋" w:cs="仿宋"/>
          <w:sz w:val="24"/>
          <w:szCs w:val="24"/>
        </w:rPr>
        <w:t xml:space="preserve">GB 18466-2​0​0​5  医疗机构水污染物排放标准 </w:t>
      </w:r>
    </w:p>
    <w:p>
      <w:pPr>
        <w:pStyle w:val="2"/>
        <w:rPr>
          <w:rFonts w:hint="eastAsia" w:ascii="仿宋" w:hAnsi="仿宋" w:eastAsia="仿宋" w:cs="仿宋"/>
          <w:sz w:val="24"/>
          <w:szCs w:val="24"/>
        </w:rPr>
      </w:pPr>
      <w:r>
        <w:rPr>
          <w:rFonts w:hint="eastAsia" w:ascii="仿宋" w:hAnsi="仿宋" w:eastAsia="仿宋" w:cs="仿宋"/>
          <w:sz w:val="24"/>
          <w:szCs w:val="24"/>
        </w:rPr>
        <w:t>GB 15982-2012 医疗机构消毒卫生标准</w:t>
      </w:r>
    </w:p>
    <w:p>
      <w:pPr>
        <w:pStyle w:val="2"/>
        <w:rPr>
          <w:rFonts w:hint="eastAsia" w:ascii="仿宋" w:hAnsi="仿宋" w:eastAsia="仿宋" w:cs="仿宋"/>
          <w:sz w:val="24"/>
          <w:szCs w:val="24"/>
        </w:rPr>
      </w:pPr>
      <w:r>
        <w:rPr>
          <w:rFonts w:hint="eastAsia" w:ascii="仿宋" w:hAnsi="仿宋" w:eastAsia="仿宋" w:cs="仿宋"/>
          <w:sz w:val="24"/>
          <w:szCs w:val="24"/>
        </w:rPr>
        <w:t>GB 19891 机械安全 机械设计的卫生要求</w:t>
      </w:r>
    </w:p>
    <w:p>
      <w:pPr>
        <w:pStyle w:val="2"/>
        <w:rPr>
          <w:rFonts w:hint="eastAsia" w:ascii="仿宋" w:hAnsi="仿宋" w:eastAsia="仿宋" w:cs="仿宋"/>
          <w:sz w:val="24"/>
          <w:szCs w:val="24"/>
        </w:rPr>
      </w:pPr>
      <w:r>
        <w:rPr>
          <w:rFonts w:hint="eastAsia" w:ascii="仿宋" w:hAnsi="仿宋" w:eastAsia="仿宋" w:cs="仿宋"/>
          <w:sz w:val="24"/>
          <w:szCs w:val="24"/>
        </w:rPr>
        <w:t>GB 25116 工业洗涤机械的安全要求 四氯乙烯干洗机</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 xml:space="preserve">GB/T 13171.1 </w:t>
      </w:r>
      <w:r>
        <w:rPr>
          <w:rFonts w:hint="eastAsia" w:ascii="仿宋" w:hAnsi="仿宋" w:eastAsia="仿宋" w:cs="仿宋"/>
          <w:sz w:val="24"/>
          <w:szCs w:val="24"/>
        </w:rPr>
        <w:t>洗衣粉</w:t>
      </w:r>
      <w:r>
        <w:rPr>
          <w:rFonts w:hint="eastAsia" w:ascii="仿宋" w:hAnsi="仿宋" w:eastAsia="仿宋" w:cs="仿宋"/>
          <w:sz w:val="24"/>
          <w:szCs w:val="24"/>
          <w:lang w:val="de-DE"/>
        </w:rPr>
        <w:t>（</w:t>
      </w:r>
      <w:r>
        <w:rPr>
          <w:rFonts w:hint="eastAsia" w:ascii="仿宋" w:hAnsi="仿宋" w:eastAsia="仿宋" w:cs="仿宋"/>
          <w:sz w:val="24"/>
          <w:szCs w:val="24"/>
        </w:rPr>
        <w:t>含磷型</w:t>
      </w:r>
      <w:r>
        <w:rPr>
          <w:rFonts w:hint="eastAsia" w:ascii="仿宋" w:hAnsi="仿宋" w:eastAsia="仿宋" w:cs="仿宋"/>
          <w:sz w:val="24"/>
          <w:szCs w:val="24"/>
          <w:lang w:val="de-DE"/>
        </w:rPr>
        <w:t>）</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 xml:space="preserve">GB/T 13171.2 </w:t>
      </w:r>
      <w:r>
        <w:rPr>
          <w:rFonts w:hint="eastAsia" w:ascii="仿宋" w:hAnsi="仿宋" w:eastAsia="仿宋" w:cs="仿宋"/>
          <w:sz w:val="24"/>
          <w:szCs w:val="24"/>
        </w:rPr>
        <w:t>洗衣粉</w:t>
      </w:r>
      <w:r>
        <w:rPr>
          <w:rFonts w:hint="eastAsia" w:ascii="仿宋" w:hAnsi="仿宋" w:eastAsia="仿宋" w:cs="仿宋"/>
          <w:sz w:val="24"/>
          <w:szCs w:val="24"/>
          <w:lang w:val="de-DE"/>
        </w:rPr>
        <w:t>（</w:t>
      </w:r>
      <w:r>
        <w:rPr>
          <w:rFonts w:hint="eastAsia" w:ascii="仿宋" w:hAnsi="仿宋" w:eastAsia="仿宋" w:cs="仿宋"/>
          <w:sz w:val="24"/>
          <w:szCs w:val="24"/>
        </w:rPr>
        <w:t>无磷型</w:t>
      </w:r>
      <w:r>
        <w:rPr>
          <w:rFonts w:hint="eastAsia" w:ascii="仿宋" w:hAnsi="仿宋" w:eastAsia="仿宋" w:cs="仿宋"/>
          <w:sz w:val="24"/>
          <w:szCs w:val="24"/>
          <w:lang w:val="de-DE"/>
        </w:rPr>
        <w:t>）</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 xml:space="preserve">GB/T 18883  </w:t>
      </w:r>
      <w:r>
        <w:rPr>
          <w:rFonts w:hint="eastAsia" w:ascii="仿宋" w:hAnsi="仿宋" w:eastAsia="仿宋" w:cs="仿宋"/>
          <w:sz w:val="24"/>
          <w:szCs w:val="24"/>
        </w:rPr>
        <w:t>室内空气质量标准</w:t>
      </w:r>
      <w:r>
        <w:rPr>
          <w:rFonts w:hint="eastAsia" w:ascii="仿宋" w:hAnsi="仿宋" w:eastAsia="仿宋" w:cs="仿宋"/>
          <w:sz w:val="24"/>
          <w:szCs w:val="24"/>
          <w:lang w:val="de-DE"/>
        </w:rPr>
        <w:t> </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GB/T 18204.1</w:t>
      </w:r>
      <w:r>
        <w:rPr>
          <w:rFonts w:hint="eastAsia" w:ascii="仿宋" w:hAnsi="仿宋" w:eastAsia="仿宋" w:cs="仿宋"/>
          <w:sz w:val="24"/>
          <w:szCs w:val="24"/>
        </w:rPr>
        <w:t>～</w:t>
      </w:r>
      <w:r>
        <w:rPr>
          <w:rFonts w:hint="eastAsia" w:ascii="仿宋" w:hAnsi="仿宋" w:eastAsia="仿宋" w:cs="仿宋"/>
          <w:sz w:val="24"/>
          <w:szCs w:val="24"/>
          <w:lang w:val="de-DE"/>
        </w:rPr>
        <w:t xml:space="preserve">18204.30  </w:t>
      </w:r>
      <w:r>
        <w:rPr>
          <w:rFonts w:hint="eastAsia" w:ascii="仿宋" w:hAnsi="仿宋" w:eastAsia="仿宋" w:cs="仿宋"/>
          <w:sz w:val="24"/>
          <w:szCs w:val="24"/>
        </w:rPr>
        <w:t>公共场所卫生标准检验方法</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 xml:space="preserve">GB/T 26396 </w:t>
      </w:r>
      <w:r>
        <w:rPr>
          <w:rFonts w:hint="eastAsia" w:ascii="仿宋" w:hAnsi="仿宋" w:eastAsia="仿宋" w:cs="仿宋"/>
          <w:sz w:val="24"/>
          <w:szCs w:val="24"/>
        </w:rPr>
        <w:t>洗涤用品安全技术规范</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 xml:space="preserve">WS/T 313  </w:t>
      </w:r>
      <w:r>
        <w:rPr>
          <w:rFonts w:hint="eastAsia" w:ascii="仿宋" w:hAnsi="仿宋" w:eastAsia="仿宋" w:cs="仿宋"/>
          <w:sz w:val="24"/>
          <w:szCs w:val="24"/>
        </w:rPr>
        <w:t>医务人员手卫生规范</w:t>
      </w:r>
    </w:p>
    <w:p>
      <w:pPr>
        <w:pStyle w:val="2"/>
        <w:rPr>
          <w:rFonts w:hint="eastAsia" w:ascii="仿宋" w:hAnsi="仿宋" w:eastAsia="仿宋" w:cs="仿宋"/>
          <w:sz w:val="24"/>
          <w:szCs w:val="24"/>
          <w:lang w:val="de-DE"/>
        </w:rPr>
      </w:pPr>
      <w:r>
        <w:rPr>
          <w:rFonts w:hint="eastAsia" w:ascii="仿宋" w:hAnsi="仿宋" w:eastAsia="仿宋" w:cs="仿宋"/>
          <w:sz w:val="24"/>
          <w:szCs w:val="24"/>
          <w:lang w:val="de-DE"/>
        </w:rPr>
        <w:t xml:space="preserve">QB/T 2953  </w:t>
      </w:r>
      <w:r>
        <w:rPr>
          <w:rFonts w:hint="eastAsia" w:ascii="仿宋" w:hAnsi="仿宋" w:eastAsia="仿宋" w:cs="仿宋"/>
          <w:sz w:val="24"/>
          <w:szCs w:val="24"/>
        </w:rPr>
        <w:t>洗涤剂用荧光增白剂</w:t>
      </w:r>
    </w:p>
    <w:p>
      <w:pPr>
        <w:pStyle w:val="2"/>
        <w:rPr>
          <w:rFonts w:hint="eastAsia" w:ascii="仿宋" w:hAnsi="仿宋" w:eastAsia="仿宋" w:cs="仿宋"/>
          <w:sz w:val="24"/>
          <w:szCs w:val="24"/>
          <w:lang w:val="de-DE"/>
        </w:rPr>
      </w:pPr>
      <w:r>
        <w:rPr>
          <w:rFonts w:hint="eastAsia" w:ascii="仿宋" w:hAnsi="仿宋" w:eastAsia="仿宋" w:cs="仿宋"/>
          <w:sz w:val="24"/>
          <w:szCs w:val="24"/>
        </w:rPr>
        <w:t>QB/T 1224  衣料用液体洗涤剂</w:t>
      </w:r>
    </w:p>
    <w:p>
      <w:pPr>
        <w:pStyle w:val="2"/>
        <w:rPr>
          <w:rFonts w:hint="eastAsia" w:ascii="仿宋" w:hAnsi="仿宋" w:eastAsia="仿宋" w:cs="仿宋"/>
          <w:sz w:val="24"/>
          <w:szCs w:val="24"/>
          <w:lang w:val="de-DE"/>
        </w:rPr>
      </w:pPr>
      <w:r>
        <w:rPr>
          <w:rFonts w:hint="eastAsia" w:ascii="仿宋" w:hAnsi="仿宋" w:eastAsia="仿宋" w:cs="仿宋"/>
          <w:sz w:val="24"/>
          <w:szCs w:val="24"/>
        </w:rPr>
        <w:t>WS/T 367-2012 医疗机构消毒技术规范</w:t>
      </w:r>
    </w:p>
    <w:p>
      <w:pPr>
        <w:pStyle w:val="2"/>
        <w:rPr>
          <w:rFonts w:hint="eastAsia" w:ascii="仿宋" w:hAnsi="仿宋" w:eastAsia="仿宋" w:cs="仿宋"/>
          <w:sz w:val="24"/>
          <w:szCs w:val="24"/>
          <w:lang w:val="de-DE"/>
        </w:rPr>
      </w:pPr>
      <w:r>
        <w:rPr>
          <w:rFonts w:hint="eastAsia" w:ascii="仿宋" w:hAnsi="仿宋" w:eastAsia="仿宋" w:cs="仿宋"/>
          <w:sz w:val="24"/>
          <w:szCs w:val="24"/>
        </w:rPr>
        <w:t xml:space="preserve">WS/T 311-2009 医院隔离技术规范 </w:t>
      </w:r>
    </w:p>
    <w:p>
      <w:pPr>
        <w:pStyle w:val="2"/>
        <w:rPr>
          <w:rFonts w:hint="eastAsia" w:ascii="仿宋" w:hAnsi="仿宋" w:eastAsia="仿宋" w:cs="仿宋"/>
          <w:sz w:val="24"/>
          <w:szCs w:val="24"/>
          <w:lang w:val="de-DE"/>
        </w:rPr>
      </w:pPr>
      <w:r>
        <w:rPr>
          <w:rFonts w:hint="eastAsia" w:ascii="仿宋" w:hAnsi="仿宋" w:eastAsia="仿宋" w:cs="仿宋"/>
          <w:sz w:val="24"/>
          <w:szCs w:val="24"/>
        </w:rPr>
        <w:t>DB42/T802-2012 可重复使用医用织物洗涤消毒规范</w:t>
      </w:r>
    </w:p>
    <w:p>
      <w:pPr>
        <w:pStyle w:val="2"/>
        <w:rPr>
          <w:rFonts w:hint="eastAsia" w:ascii="仿宋" w:hAnsi="仿宋" w:eastAsia="仿宋" w:cs="仿宋"/>
          <w:sz w:val="24"/>
          <w:szCs w:val="24"/>
        </w:rPr>
      </w:pPr>
      <w:r>
        <w:rPr>
          <w:rFonts w:hint="eastAsia" w:ascii="仿宋" w:hAnsi="仿宋" w:eastAsia="仿宋" w:cs="仿宋"/>
          <w:sz w:val="24"/>
          <w:szCs w:val="24"/>
        </w:rPr>
        <w:t>《医疗废物管理条例》2003</w:t>
      </w:r>
    </w:p>
    <w:p>
      <w:pPr>
        <w:pStyle w:val="2"/>
        <w:rPr>
          <w:rFonts w:hint="eastAsia" w:ascii="仿宋" w:hAnsi="仿宋" w:eastAsia="仿宋" w:cs="仿宋"/>
          <w:sz w:val="24"/>
          <w:szCs w:val="24"/>
        </w:rPr>
      </w:pPr>
      <w:r>
        <w:rPr>
          <w:rFonts w:hint="eastAsia" w:ascii="仿宋" w:hAnsi="仿宋" w:eastAsia="仿宋" w:cs="仿宋"/>
          <w:sz w:val="24"/>
          <w:szCs w:val="24"/>
          <w:lang w:eastAsia="zh-CN"/>
        </w:rPr>
        <w:t>三</w:t>
      </w:r>
      <w:r>
        <w:rPr>
          <w:rFonts w:hint="eastAsia" w:ascii="仿宋" w:hAnsi="仿宋" w:eastAsia="仿宋" w:cs="仿宋"/>
          <w:sz w:val="24"/>
          <w:szCs w:val="24"/>
          <w:lang w:val="en-US" w:eastAsia="zh-CN"/>
        </w:rPr>
        <w:t>、</w:t>
      </w:r>
      <w:r>
        <w:rPr>
          <w:rFonts w:hint="eastAsia" w:ascii="仿宋" w:hAnsi="仿宋" w:eastAsia="仿宋" w:cs="仿宋"/>
          <w:sz w:val="24"/>
          <w:szCs w:val="24"/>
        </w:rPr>
        <w:t>违约责任：按附</w:t>
      </w:r>
      <w:r>
        <w:rPr>
          <w:rFonts w:hint="eastAsia" w:ascii="仿宋" w:hAnsi="仿宋" w:eastAsia="仿宋" w:cs="仿宋"/>
          <w:sz w:val="24"/>
          <w:szCs w:val="24"/>
          <w:lang w:eastAsia="zh-CN"/>
        </w:rPr>
        <w:t>表</w:t>
      </w:r>
      <w:r>
        <w:rPr>
          <w:rFonts w:hint="eastAsia" w:ascii="仿宋" w:hAnsi="仿宋" w:eastAsia="仿宋" w:cs="仿宋"/>
          <w:sz w:val="24"/>
          <w:szCs w:val="24"/>
          <w:lang w:val="en-US" w:eastAsia="zh-CN"/>
        </w:rPr>
        <w:t>1</w:t>
      </w:r>
      <w:r>
        <w:rPr>
          <w:rFonts w:hint="eastAsia" w:ascii="仿宋" w:hAnsi="仿宋" w:eastAsia="仿宋" w:cs="仿宋"/>
          <w:sz w:val="24"/>
          <w:szCs w:val="24"/>
        </w:rPr>
        <w:t>考核办法考核。</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考核小组对洗涤外包公司的服务质量进行定期和不定期检查、督促。每月25日前，考核小组进行1次不定期的现场检查，并按“医用织物洗涤工作分项检查考核表”检查打分，见表1；定期考核以满意度测评形式开展：</w:t>
      </w:r>
    </w:p>
    <w:p>
      <w:pPr>
        <w:pStyle w:val="2"/>
        <w:rPr>
          <w:rFonts w:hint="eastAsia" w:ascii="仿宋" w:hAnsi="仿宋" w:eastAsia="仿宋" w:cs="仿宋"/>
          <w:sz w:val="24"/>
          <w:szCs w:val="24"/>
        </w:rPr>
      </w:pPr>
      <w:r>
        <w:rPr>
          <w:rFonts w:hint="eastAsia" w:ascii="仿宋" w:hAnsi="仿宋" w:eastAsia="仿宋" w:cs="仿宋"/>
          <w:sz w:val="24"/>
          <w:szCs w:val="24"/>
        </w:rPr>
        <w:t>2、在上级行政部门检查中，因洗涤服务公司原因受到上级主管部门书面通报批评或被新闻媒体曝光批评的，视情节轻重对洗涤服务公司予以扣罚5000元，医院并可单方面终止合同。</w:t>
      </w:r>
    </w:p>
    <w:p>
      <w:pPr>
        <w:pStyle w:val="2"/>
        <w:rPr>
          <w:rFonts w:hint="eastAsia" w:ascii="仿宋" w:hAnsi="仿宋" w:eastAsia="仿宋" w:cs="仿宋"/>
          <w:sz w:val="24"/>
          <w:szCs w:val="24"/>
        </w:rPr>
      </w:pPr>
      <w:r>
        <w:rPr>
          <w:rFonts w:hint="eastAsia" w:ascii="仿宋" w:hAnsi="仿宋" w:eastAsia="仿宋" w:cs="仿宋"/>
          <w:sz w:val="24"/>
          <w:szCs w:val="24"/>
        </w:rPr>
        <w:t>3、洗涤外包公司在被服运输中须注意墙面、地面、吊项、电梯、门等的成品保护，如发生碰撞损坏，按原价赔偿外，扣罚2000元。</w:t>
      </w:r>
    </w:p>
    <w:p>
      <w:pPr>
        <w:pStyle w:val="2"/>
        <w:rPr>
          <w:rFonts w:hint="eastAsia" w:ascii="仿宋" w:hAnsi="仿宋" w:eastAsia="仿宋" w:cs="仿宋"/>
          <w:sz w:val="24"/>
          <w:szCs w:val="24"/>
        </w:rPr>
      </w:pPr>
      <w:r>
        <w:rPr>
          <w:rFonts w:hint="eastAsia" w:ascii="仿宋" w:hAnsi="仿宋" w:eastAsia="仿宋" w:cs="仿宋"/>
          <w:sz w:val="24"/>
          <w:szCs w:val="24"/>
        </w:rPr>
        <w:t>洗涤外包公司对医院各科室的洗涤物品如有洗涤质量和服务未达到规定要求，致使用户不满意造成投诉，或定期进行的测评不合格，都将按规定给予扣款处罚（见附表）。必要时采购人有权终止合同，另择其他单位服务。</w:t>
      </w:r>
    </w:p>
    <w:p>
      <w:pPr>
        <w:pStyle w:val="2"/>
        <w:rPr>
          <w:rFonts w:hint="eastAsia" w:ascii="仿宋" w:hAnsi="仿宋" w:eastAsia="仿宋" w:cs="仿宋"/>
          <w:sz w:val="24"/>
          <w:szCs w:val="24"/>
        </w:rPr>
      </w:pPr>
      <w:r>
        <w:rPr>
          <w:rFonts w:hint="eastAsia" w:ascii="仿宋" w:hAnsi="仿宋" w:eastAsia="仿宋" w:cs="仿宋"/>
          <w:sz w:val="24"/>
          <w:szCs w:val="24"/>
          <w:lang w:eastAsia="zh-CN"/>
        </w:rPr>
        <w:t>附表</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洗涤、收发、院感、服务工作考核处理办法</w:t>
      </w:r>
    </w:p>
    <w:tbl>
      <w:tblPr>
        <w:tblStyle w:val="41"/>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3756"/>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考核项目</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rPr>
                <w:rFonts w:hint="eastAsia" w:ascii="仿宋" w:hAnsi="仿宋" w:eastAsia="仿宋" w:cs="仿宋"/>
                <w:sz w:val="24"/>
                <w:szCs w:val="24"/>
              </w:rPr>
            </w:pPr>
            <w:r>
              <w:rPr>
                <w:rFonts w:hint="eastAsia" w:ascii="仿宋" w:hAnsi="仿宋" w:eastAsia="仿宋" w:cs="仿宋"/>
                <w:sz w:val="24"/>
                <w:szCs w:val="24"/>
              </w:rPr>
              <w:t>考核标准</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rPr>
                <w:rFonts w:hint="eastAsia" w:ascii="仿宋" w:hAnsi="仿宋" w:eastAsia="仿宋" w:cs="仿宋"/>
                <w:sz w:val="24"/>
                <w:szCs w:val="24"/>
              </w:rPr>
            </w:pPr>
            <w:r>
              <w:rPr>
                <w:rFonts w:hint="eastAsia" w:ascii="仿宋" w:hAnsi="仿宋" w:eastAsia="仿宋" w:cs="仿宋"/>
                <w:sz w:val="24"/>
                <w:szCs w:val="24"/>
              </w:rPr>
              <w:t>处罚内容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1.洗涤场所</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按照《医院医用织物洗涤消毒技术规范》详见附件</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抽查，发现一项问题，扣</w:t>
            </w:r>
            <w:r>
              <w:rPr>
                <w:rFonts w:hint="eastAsia" w:ascii="仿宋" w:hAnsi="仿宋" w:eastAsia="仿宋" w:cs="仿宋"/>
                <w:sz w:val="24"/>
                <w:szCs w:val="24"/>
                <w:lang w:eastAsia="zh-CN"/>
              </w:rPr>
              <w:t>违约金</w:t>
            </w:r>
            <w:r>
              <w:rPr>
                <w:rFonts w:hint="eastAsia" w:ascii="仿宋" w:hAnsi="仿宋" w:eastAsia="仿宋" w:cs="仿宋"/>
                <w:sz w:val="24"/>
                <w:szCs w:val="24"/>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洗涤收发场所</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1、场地整洁、无尘、无杂物。</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2、洗涤物品分类上柜存放摆整齐。</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3、清洁区、污染区观念清楚。</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rPr>
              <w:t>1、场地不整洁、积灰、有垃圾、杂物每发现一次扣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100</w:t>
            </w:r>
            <w:r>
              <w:rPr>
                <w:rFonts w:hint="eastAsia" w:ascii="仿宋" w:hAnsi="仿宋" w:eastAsia="仿宋" w:cs="仿宋"/>
                <w:sz w:val="24"/>
                <w:szCs w:val="24"/>
              </w:rPr>
              <w:t>元</w:t>
            </w:r>
            <w:r>
              <w:rPr>
                <w:rFonts w:hint="eastAsia" w:ascii="仿宋" w:hAnsi="仿宋" w:eastAsia="仿宋" w:cs="仿宋"/>
                <w:sz w:val="24"/>
                <w:szCs w:val="24"/>
                <w:lang w:val="en-US" w:eastAsia="zh-CN"/>
              </w:rPr>
              <w:t>，</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2、物品不上柜、摆放不整齐，乱堆、混放等现象每发现一次一扣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100</w:t>
            </w:r>
            <w:r>
              <w:rPr>
                <w:rFonts w:hint="eastAsia" w:ascii="仿宋" w:hAnsi="仿宋" w:eastAsia="仿宋" w:cs="仿宋"/>
                <w:sz w:val="24"/>
                <w:szCs w:val="24"/>
              </w:rPr>
              <w:t>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3、清洁区发现污物发生一次扣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100</w:t>
            </w:r>
            <w:r>
              <w:rPr>
                <w:rFonts w:hint="eastAsia" w:ascii="仿宋" w:hAnsi="仿宋" w:eastAsia="仿宋" w:cs="仿宋"/>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3.院内感染要求</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收发室每日用施康、紫外线灯消毒，并有记录。</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清洁物品、污染物品分类专车运送，车辆清洁分开，标记明显。</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、运送人员必须按医院感染管理科的有关要求做好个人防护。</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、运送程序必须服从医院感染管理科的有关要求。</w:t>
            </w:r>
          </w:p>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5、职工工作服、值班被服、传染病患者病服等实行专机清洗。</w:t>
            </w:r>
          </w:p>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6、带血、带体液被服必须用1比200施康浸泡30分钟以上清洗。</w:t>
            </w:r>
          </w:p>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7、清洁区与污染区人员不得窜岗。</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eastAsia="zh-CN"/>
              </w:rPr>
              <w:t>、场所消毒未实施每发现一次扣违约金</w:t>
            </w:r>
            <w:r>
              <w:rPr>
                <w:rFonts w:hint="eastAsia" w:ascii="仿宋" w:hAnsi="仿宋" w:eastAsia="仿宋" w:cs="仿宋"/>
                <w:sz w:val="24"/>
                <w:szCs w:val="24"/>
                <w:lang w:val="en-US" w:eastAsia="zh-CN"/>
              </w:rPr>
              <w:t>500</w:t>
            </w:r>
            <w:r>
              <w:rPr>
                <w:rFonts w:hint="eastAsia" w:ascii="仿宋" w:hAnsi="仿宋" w:eastAsia="仿宋" w:cs="仿宋"/>
                <w:sz w:val="24"/>
                <w:szCs w:val="24"/>
              </w:rPr>
              <w:t>元</w:t>
            </w:r>
            <w:r>
              <w:rPr>
                <w:rFonts w:hint="eastAsia" w:ascii="仿宋" w:hAnsi="仿宋" w:eastAsia="仿宋" w:cs="仿宋"/>
                <w:sz w:val="24"/>
                <w:szCs w:val="24"/>
                <w:lang w:val="en-US" w:eastAsia="zh-CN"/>
              </w:rPr>
              <w:t>。</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车辆清洁不分、标记不明，洁污物混合每发现一次不合格扣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500</w:t>
            </w:r>
            <w:r>
              <w:rPr>
                <w:rFonts w:hint="eastAsia" w:ascii="仿宋" w:hAnsi="仿宋" w:eastAsia="仿宋" w:cs="仿宋"/>
                <w:sz w:val="24"/>
                <w:szCs w:val="24"/>
              </w:rPr>
              <w:t>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、运送人员未按医院感染管理科的有关要求做好个人防护发现一次扣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100</w:t>
            </w:r>
            <w:r>
              <w:rPr>
                <w:rFonts w:hint="eastAsia" w:ascii="仿宋" w:hAnsi="仿宋" w:eastAsia="仿宋" w:cs="仿宋"/>
                <w:sz w:val="24"/>
                <w:szCs w:val="24"/>
              </w:rPr>
              <w:t>元</w:t>
            </w:r>
            <w:r>
              <w:rPr>
                <w:rFonts w:hint="eastAsia" w:ascii="仿宋" w:hAnsi="仿宋" w:eastAsia="仿宋" w:cs="仿宋"/>
                <w:sz w:val="24"/>
                <w:szCs w:val="24"/>
                <w:lang w:val="en-US" w:eastAsia="zh-CN"/>
              </w:rPr>
              <w:t>分</w:t>
            </w:r>
            <w:r>
              <w:rPr>
                <w:rFonts w:hint="eastAsia" w:ascii="仿宋" w:hAnsi="仿宋" w:eastAsia="仿宋" w:cs="仿宋"/>
                <w:sz w:val="24"/>
                <w:szCs w:val="24"/>
              </w:rPr>
              <w:t>。</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、运送程序未服从医院感染管理科的有关要求，发现一次扣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500</w:t>
            </w:r>
            <w:r>
              <w:rPr>
                <w:rFonts w:hint="eastAsia" w:ascii="仿宋" w:hAnsi="仿宋" w:eastAsia="仿宋" w:cs="仿宋"/>
                <w:sz w:val="24"/>
                <w:szCs w:val="24"/>
              </w:rPr>
              <w:t>元。</w:t>
            </w:r>
          </w:p>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5、5、6、7三点洗涤实地检查发现一次不合格扣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500</w:t>
            </w:r>
            <w:r>
              <w:rPr>
                <w:rFonts w:hint="eastAsia" w:ascii="仿宋" w:hAnsi="仿宋" w:eastAsia="仿宋" w:cs="仿宋"/>
                <w:sz w:val="24"/>
                <w:szCs w:val="24"/>
              </w:rPr>
              <w:t>元</w:t>
            </w:r>
            <w:r>
              <w:rPr>
                <w:rFonts w:hint="eastAsia" w:ascii="仿宋" w:hAnsi="仿宋" w:eastAsia="仿宋" w:cs="仿宋"/>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4.洗涤质量</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1、洗涤物品周期按医院需要规定。</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2、洗涤物品洁净、无污渍、熨烫平整，折叠整齐。</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3、做好修补工作，无破损，残缺下发。</w:t>
            </w:r>
          </w:p>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4、窗帘、床隔帘每年装卸清洗二次，特殊情况随时洗。</w:t>
            </w:r>
          </w:p>
          <w:p>
            <w:pPr>
              <w:pStyle w:val="2"/>
              <w:ind w:left="0" w:lef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5、洗涤物品洁净、无污渍，熨烫平整，折叠整齐，并做好修补工作，无破损、残缺下发。</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1、洗涤物品误时，按情节每次扣</w:t>
            </w:r>
            <w:r>
              <w:rPr>
                <w:rFonts w:hint="eastAsia" w:ascii="仿宋" w:hAnsi="仿宋" w:eastAsia="仿宋" w:cs="仿宋"/>
                <w:sz w:val="24"/>
                <w:szCs w:val="24"/>
                <w:lang w:eastAsia="zh-CN"/>
              </w:rPr>
              <w:t>违约金</w:t>
            </w:r>
            <w:r>
              <w:rPr>
                <w:rFonts w:hint="eastAsia" w:ascii="仿宋" w:hAnsi="仿宋" w:eastAsia="仿宋" w:cs="仿宋"/>
                <w:sz w:val="24"/>
                <w:szCs w:val="24"/>
              </w:rPr>
              <w:t>50</w:t>
            </w:r>
            <w:r>
              <w:rPr>
                <w:rFonts w:hint="eastAsia" w:ascii="仿宋" w:hAnsi="仿宋" w:eastAsia="仿宋" w:cs="仿宋"/>
                <w:sz w:val="24"/>
                <w:szCs w:val="24"/>
                <w:lang w:val="en-US" w:eastAsia="zh-CN"/>
              </w:rPr>
              <w:t>-500</w:t>
            </w:r>
            <w:r>
              <w:rPr>
                <w:rFonts w:hint="eastAsia" w:ascii="仿宋" w:hAnsi="仿宋" w:eastAsia="仿宋" w:cs="仿宋"/>
                <w:sz w:val="24"/>
                <w:szCs w:val="24"/>
              </w:rPr>
              <w:t>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2、洗涤物品脏、乱、皱、缺扣少带，破损不缝补、缝补不合格每发现一件扣</w:t>
            </w:r>
            <w:r>
              <w:rPr>
                <w:rFonts w:hint="eastAsia" w:ascii="仿宋" w:hAnsi="仿宋" w:eastAsia="仿宋" w:cs="仿宋"/>
                <w:sz w:val="24"/>
                <w:szCs w:val="24"/>
                <w:lang w:val="en-US" w:eastAsia="zh-CN"/>
              </w:rPr>
              <w:t>5</w:t>
            </w:r>
            <w:r>
              <w:rPr>
                <w:rFonts w:hint="eastAsia" w:ascii="仿宋" w:hAnsi="仿宋" w:eastAsia="仿宋" w:cs="仿宋"/>
                <w:sz w:val="24"/>
                <w:szCs w:val="24"/>
              </w:rPr>
              <w:t>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5.收发质量</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1、洗涤物品</w:t>
            </w:r>
            <w:r>
              <w:rPr>
                <w:rFonts w:hint="eastAsia" w:ascii="仿宋" w:hAnsi="仿宋" w:eastAsia="仿宋" w:cs="仿宋"/>
                <w:sz w:val="24"/>
                <w:szCs w:val="24"/>
                <w:lang w:eastAsia="zh-CN"/>
              </w:rPr>
              <w:t>周期</w:t>
            </w:r>
            <w:r>
              <w:rPr>
                <w:rFonts w:hint="eastAsia" w:ascii="仿宋" w:hAnsi="仿宋" w:eastAsia="仿宋" w:cs="仿宋"/>
                <w:sz w:val="24"/>
                <w:szCs w:val="24"/>
              </w:rPr>
              <w:t>按</w:t>
            </w:r>
            <w:r>
              <w:rPr>
                <w:rFonts w:hint="eastAsia" w:ascii="仿宋" w:hAnsi="仿宋" w:eastAsia="仿宋" w:cs="仿宋"/>
                <w:sz w:val="24"/>
                <w:szCs w:val="24"/>
                <w:lang w:eastAsia="zh-CN"/>
              </w:rPr>
              <w:t>医院规定按时</w:t>
            </w:r>
            <w:r>
              <w:rPr>
                <w:rFonts w:hint="eastAsia" w:ascii="仿宋" w:hAnsi="仿宋" w:eastAsia="仿宋" w:cs="仿宋"/>
                <w:sz w:val="24"/>
                <w:szCs w:val="24"/>
              </w:rPr>
              <w:t>下收下送。</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2、做好洗涤物品的保管、清点、收发、报损、登记入账工作。</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3、洗涤物品收发交接清楚，账清物符。</w:t>
            </w:r>
          </w:p>
          <w:p>
            <w:pPr>
              <w:pStyle w:val="2"/>
              <w:jc w:val="left"/>
              <w:rPr>
                <w:rFonts w:hint="eastAsia" w:ascii="仿宋" w:hAnsi="仿宋" w:eastAsia="仿宋" w:cs="仿宋"/>
                <w:sz w:val="24"/>
                <w:szCs w:val="24"/>
                <w:lang w:val="en-US" w:eastAsia="zh-CN"/>
              </w:rPr>
            </w:pPr>
          </w:p>
          <w:p>
            <w:pPr>
              <w:pStyle w:val="2"/>
              <w:jc w:val="left"/>
              <w:rPr>
                <w:rFonts w:hint="eastAsia" w:ascii="仿宋" w:hAnsi="仿宋" w:eastAsia="仿宋" w:cs="仿宋"/>
                <w:sz w:val="24"/>
                <w:szCs w:val="24"/>
                <w:lang w:val="en-US" w:eastAsia="zh-CN"/>
              </w:rPr>
            </w:pP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1、下收、下送工作不到位每发生一次扣</w:t>
            </w:r>
            <w:r>
              <w:rPr>
                <w:rFonts w:hint="eastAsia" w:ascii="仿宋" w:hAnsi="仿宋" w:eastAsia="仿宋" w:cs="仿宋"/>
                <w:sz w:val="24"/>
                <w:szCs w:val="24"/>
                <w:lang w:eastAsia="zh-CN"/>
              </w:rPr>
              <w:t>违约金</w:t>
            </w:r>
            <w:r>
              <w:rPr>
                <w:rFonts w:hint="eastAsia" w:ascii="仿宋" w:hAnsi="仿宋" w:eastAsia="仿宋" w:cs="仿宋"/>
                <w:sz w:val="24"/>
                <w:szCs w:val="24"/>
              </w:rPr>
              <w:t>50</w:t>
            </w:r>
            <w:r>
              <w:rPr>
                <w:rFonts w:hint="eastAsia" w:ascii="仿宋" w:hAnsi="仿宋" w:eastAsia="仿宋" w:cs="仿宋"/>
                <w:sz w:val="24"/>
                <w:szCs w:val="24"/>
                <w:lang w:val="en-US" w:eastAsia="zh-CN"/>
              </w:rPr>
              <w:t>-100</w:t>
            </w:r>
            <w:r>
              <w:rPr>
                <w:rFonts w:hint="eastAsia" w:ascii="仿宋" w:hAnsi="仿宋" w:eastAsia="仿宋" w:cs="仿宋"/>
                <w:sz w:val="24"/>
                <w:szCs w:val="24"/>
              </w:rPr>
              <w:t>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2、洗涤物品丢失、非正常损坏照价赔偿并扣20元。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3、收发交接洗涤物品有误每发生一次扣</w:t>
            </w:r>
            <w:r>
              <w:rPr>
                <w:rFonts w:hint="eastAsia" w:ascii="仿宋" w:hAnsi="仿宋" w:eastAsia="仿宋" w:cs="仿宋"/>
                <w:sz w:val="24"/>
                <w:szCs w:val="24"/>
                <w:lang w:eastAsia="zh-CN"/>
              </w:rPr>
              <w:t>违约金</w:t>
            </w:r>
            <w:r>
              <w:rPr>
                <w:rFonts w:hint="eastAsia" w:ascii="仿宋" w:hAnsi="仿宋" w:eastAsia="仿宋" w:cs="仿宋"/>
                <w:sz w:val="24"/>
                <w:szCs w:val="24"/>
                <w:lang w:val="en-US" w:eastAsia="zh-CN"/>
              </w:rPr>
              <w:t>100-200</w:t>
            </w:r>
            <w:r>
              <w:rPr>
                <w:rFonts w:hint="eastAsia" w:ascii="仿宋" w:hAnsi="仿宋" w:eastAsia="仿宋" w:cs="仿宋"/>
                <w:sz w:val="24"/>
                <w:szCs w:val="24"/>
              </w:rPr>
              <w:t>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4、洗涤物品报损弄虚作假每发生一次扣50</w:t>
            </w:r>
            <w:r>
              <w:rPr>
                <w:rFonts w:hint="eastAsia" w:ascii="仿宋" w:hAnsi="仿宋" w:eastAsia="仿宋" w:cs="仿宋"/>
                <w:sz w:val="24"/>
                <w:szCs w:val="24"/>
                <w:lang w:val="en-US" w:eastAsia="zh-CN"/>
              </w:rPr>
              <w:t>-100</w:t>
            </w:r>
            <w:r>
              <w:rPr>
                <w:rFonts w:hint="eastAsia" w:ascii="仿宋" w:hAnsi="仿宋" w:eastAsia="仿宋" w:cs="仿宋"/>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6.服务质量</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1、统一着装、挂牌（卡）服务。</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2、文明用语，微笑服务，服从管理。</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3、遇到修补遗漏等失误，主动上门服务。</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4、遵守医院规章制度。</w:t>
            </w:r>
            <w:r>
              <w:rPr>
                <w:rFonts w:hint="eastAsia" w:ascii="仿宋" w:hAnsi="仿宋" w:eastAsia="仿宋" w:cs="仿宋"/>
                <w:sz w:val="24"/>
                <w:szCs w:val="24"/>
                <w:lang w:eastAsia="zh-CN"/>
              </w:rPr>
              <w:t>配合各项工作落实</w:t>
            </w:r>
            <w:r>
              <w:rPr>
                <w:rFonts w:hint="eastAsia" w:ascii="仿宋" w:hAnsi="仿宋" w:eastAsia="仿宋" w:cs="仿宋"/>
                <w:sz w:val="24"/>
                <w:szCs w:val="24"/>
              </w:rPr>
              <w:t>。</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1、上班未着工作服、不挂工作牌，发现一次扣50元。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2、服务投诉成立发生一次扣100元。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3、违反医院规章制度一次扣100元。</w:t>
            </w:r>
          </w:p>
          <w:p>
            <w:pPr>
              <w:pStyle w:val="2"/>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4、未服从管理人员的工作一次扣100元。</w:t>
            </w:r>
          </w:p>
        </w:tc>
      </w:tr>
    </w:tbl>
    <w:p>
      <w:pPr>
        <w:pStyle w:val="2"/>
        <w:rPr>
          <w:rFonts w:hint="eastAsia" w:ascii="仿宋" w:hAnsi="仿宋" w:eastAsia="仿宋" w:cs="仿宋"/>
          <w:sz w:val="24"/>
          <w:szCs w:val="24"/>
          <w:lang w:val="en-US" w:eastAsia="zh-CN"/>
        </w:rPr>
      </w:pPr>
      <w:r>
        <w:rPr>
          <w:rFonts w:hint="eastAsia" w:ascii="仿宋" w:hAnsi="仿宋" w:eastAsia="仿宋" w:cs="仿宋"/>
          <w:sz w:val="24"/>
          <w:szCs w:val="24"/>
          <w:lang w:eastAsia="zh-CN"/>
        </w:rPr>
        <w:t>四、付款方式：</w:t>
      </w:r>
    </w:p>
    <w:p>
      <w:pPr>
        <w:pStyle w:val="2"/>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洗涤金每月一结算。每月由医院总务</w:t>
      </w:r>
      <w:r>
        <w:rPr>
          <w:rFonts w:hint="eastAsia" w:ascii="仿宋" w:hAnsi="仿宋" w:eastAsia="仿宋" w:cs="仿宋"/>
          <w:sz w:val="24"/>
          <w:szCs w:val="24"/>
          <w:lang w:eastAsia="zh-CN"/>
        </w:rPr>
        <w:t>处</w:t>
      </w:r>
      <w:r>
        <w:rPr>
          <w:rFonts w:hint="eastAsia" w:ascii="仿宋" w:hAnsi="仿宋" w:eastAsia="仿宋" w:cs="仿宋"/>
          <w:sz w:val="24"/>
          <w:szCs w:val="24"/>
        </w:rPr>
        <w:t>组织检查验收考核，当月工作结束后l5天内报财务处兑付上月洗涤金。</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实际</w:t>
      </w:r>
      <w:r>
        <w:rPr>
          <w:rFonts w:hint="eastAsia" w:ascii="仿宋" w:hAnsi="仿宋" w:eastAsia="仿宋" w:cs="仿宋"/>
          <w:sz w:val="24"/>
          <w:szCs w:val="24"/>
          <w:lang w:val="en-US" w:eastAsia="zh-CN"/>
        </w:rPr>
        <w:t>费用计算方式：（中标价/365天）×医院每月实际床位使用数 （医院每月实际床位使用数由医院病案统计室提供）。</w:t>
      </w:r>
    </w:p>
    <w:p>
      <w:pPr>
        <w:pStyle w:val="2"/>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3.本项目履约保证金为60000元。</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rPr>
        <w:t>注：</w:t>
      </w:r>
      <w:r>
        <w:rPr>
          <w:rFonts w:hint="eastAsia" w:ascii="仿宋" w:hAnsi="仿宋" w:eastAsia="仿宋" w:cs="仿宋"/>
          <w:sz w:val="24"/>
          <w:szCs w:val="24"/>
          <w:lang w:eastAsia="zh-CN"/>
        </w:rPr>
        <w:t>院方</w:t>
      </w:r>
      <w:r>
        <w:rPr>
          <w:rFonts w:hint="eastAsia" w:ascii="仿宋" w:hAnsi="仿宋" w:eastAsia="仿宋" w:cs="仿宋"/>
          <w:sz w:val="24"/>
          <w:szCs w:val="24"/>
        </w:rPr>
        <w:t>负责按月考核，如未按计划完成，完成不符合要求，</w:t>
      </w:r>
      <w:r>
        <w:rPr>
          <w:rFonts w:hint="eastAsia" w:ascii="仿宋" w:hAnsi="仿宋" w:eastAsia="仿宋" w:cs="仿宋"/>
          <w:sz w:val="24"/>
          <w:szCs w:val="24"/>
          <w:lang w:eastAsia="zh-CN"/>
        </w:rPr>
        <w:t>院方</w:t>
      </w:r>
      <w:r>
        <w:rPr>
          <w:rFonts w:hint="eastAsia" w:ascii="仿宋" w:hAnsi="仿宋" w:eastAsia="仿宋" w:cs="仿宋"/>
          <w:sz w:val="24"/>
          <w:szCs w:val="24"/>
        </w:rPr>
        <w:t>根据实际情况按考核表执行。</w:t>
      </w:r>
    </w:p>
    <w:p>
      <w:pPr>
        <w:pStyle w:val="2"/>
        <w:rPr>
          <w:sz w:val="24"/>
          <w:szCs w:val="24"/>
        </w:rPr>
      </w:pPr>
    </w:p>
    <w:p>
      <w:pPr>
        <w:spacing w:line="360" w:lineRule="auto"/>
        <w:rPr>
          <w:rFonts w:ascii="仿宋" w:hAnsi="仿宋" w:eastAsia="仿宋" w:cs="仿宋"/>
          <w:sz w:val="24"/>
          <w:szCs w:val="24"/>
        </w:rPr>
      </w:pPr>
    </w:p>
    <w:p>
      <w:pPr>
        <w:pStyle w:val="22"/>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合同主要条款</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1.合同</w:t>
      </w:r>
      <w:bookmarkStart w:id="16" w:name="OLE_LINK1"/>
      <w:r>
        <w:rPr>
          <w:rFonts w:hint="eastAsia" w:ascii="仿宋_GB2312" w:hAnsi="宋体" w:eastAsia="仿宋_GB2312"/>
          <w:b/>
          <w:color w:val="000000" w:themeColor="text1"/>
          <w:sz w:val="24"/>
        </w:rPr>
        <w:t>范围</w:t>
      </w:r>
      <w:bookmarkEnd w:id="16"/>
    </w:p>
    <w:p>
      <w:pPr>
        <w:spacing w:line="440" w:lineRule="exact"/>
        <w:ind w:firstLine="480" w:firstLineChars="200"/>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本合同条款适用与本次采购活动。项目实施范围详见附件——招标文件和投标文件及补充文件、采购设计图、承诺书等。</w:t>
      </w:r>
    </w:p>
    <w:p>
      <w:pPr>
        <w:pStyle w:val="63"/>
        <w:spacing w:line="440" w:lineRule="exac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2.合同的签订</w:t>
      </w:r>
    </w:p>
    <w:p>
      <w:pPr>
        <w:snapToGrid w:val="0"/>
        <w:spacing w:line="440" w:lineRule="exact"/>
        <w:jc w:val="left"/>
        <w:rPr>
          <w:rFonts w:ascii="仿宋_GB2312" w:hAnsi="宋体" w:eastAsia="仿宋_GB2312"/>
          <w:color w:val="000000" w:themeColor="text1"/>
          <w:sz w:val="24"/>
        </w:rPr>
      </w:pPr>
      <w:r>
        <w:rPr>
          <w:rFonts w:hint="eastAsia"/>
          <w:color w:val="000000" w:themeColor="text1"/>
          <w:sz w:val="24"/>
        </w:rPr>
        <w:t>2.1</w:t>
      </w:r>
      <w:r>
        <w:rPr>
          <w:rFonts w:hint="eastAsia" w:ascii="仿宋_GB2312" w:hAnsi="宋体" w:eastAsia="仿宋_GB2312"/>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2.1.1交货地点：用户指定地点。</w:t>
      </w:r>
    </w:p>
    <w:p>
      <w:pPr>
        <w:pStyle w:val="12"/>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szCs w:val="24"/>
        </w:rPr>
        <w:t>2.1.2</w:t>
      </w:r>
      <w:r>
        <w:rPr>
          <w:rFonts w:hint="eastAsia" w:ascii="仿宋_GB2312" w:hAnsi="宋体" w:eastAsia="仿宋_GB2312"/>
          <w:color w:val="000000" w:themeColor="text1"/>
        </w:rPr>
        <w:t>到货期：</w:t>
      </w:r>
      <w:r>
        <w:rPr>
          <w:rFonts w:hint="eastAsia" w:ascii="仿宋_GB2312" w:eastAsia="仿宋_GB2312"/>
          <w:color w:val="000000" w:themeColor="text1"/>
        </w:rPr>
        <w:t>按标项内具体要求执行</w:t>
      </w:r>
      <w:r>
        <w:rPr>
          <w:rFonts w:hint="eastAsia" w:ascii="仿宋_GB2312" w:hAnsi="宋体" w:eastAsia="仿宋_GB2312"/>
          <w:color w:val="000000" w:themeColor="text1"/>
        </w:rPr>
        <w:t>。</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b/>
          <w:color w:val="000000" w:themeColor="text1"/>
          <w:szCs w:val="24"/>
        </w:rPr>
        <w:t>3.付款方式：</w:t>
      </w:r>
      <w:r>
        <w:rPr>
          <w:rFonts w:hint="eastAsia" w:ascii="仿宋_GB2312" w:eastAsia="仿宋_GB2312"/>
          <w:color w:val="000000" w:themeColor="text1"/>
        </w:rPr>
        <w:t>按标项内具体要求执行。</w:t>
      </w:r>
    </w:p>
    <w:p>
      <w:pPr>
        <w:tabs>
          <w:tab w:val="left" w:pos="7950"/>
        </w:tabs>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4.合同修改</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 质量标准和验收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5.1中标人提供的产品及服务必须是经合法途径取得的。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5.3验收由使用单位按规定组织相关人员或专家进行。</w:t>
      </w:r>
    </w:p>
    <w:p>
      <w:pPr>
        <w:spacing w:line="440" w:lineRule="exact"/>
        <w:ind w:hanging="2"/>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6.违约责任</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7．违约赔偿</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kern w:val="0"/>
          <w:sz w:val="24"/>
        </w:rPr>
        <w:t xml:space="preserve">7.2 </w:t>
      </w:r>
      <w:r>
        <w:rPr>
          <w:rFonts w:hint="eastAsia" w:ascii="仿宋_GB2312" w:hAnsi="宋体" w:eastAsia="仿宋_GB2312"/>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8.不可抗力</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9.解决合同纠纷的方式</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9.4合同应在双方签字盖章后开始生效。</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rPr>
      </w:pPr>
    </w:p>
    <w:p>
      <w:pPr>
        <w:pStyle w:val="22"/>
        <w:spacing w:line="800" w:lineRule="exact"/>
        <w:ind w:firstLine="723"/>
        <w:jc w:val="center"/>
        <w:rPr>
          <w:rFonts w:ascii="仿宋_GB2312" w:hAnsi="宋体" w:eastAsia="仿宋_GB2312"/>
          <w:b/>
          <w:color w:val="000000" w:themeColor="text1"/>
          <w:sz w:val="36"/>
          <w:szCs w:val="36"/>
        </w:rPr>
      </w:pPr>
    </w:p>
    <w:p>
      <w:pPr>
        <w:pStyle w:val="22"/>
        <w:spacing w:line="800" w:lineRule="exact"/>
        <w:ind w:firstLine="723"/>
        <w:jc w:val="center"/>
        <w:rPr>
          <w:rFonts w:ascii="仿宋_GB2312" w:hAnsi="宋体" w:eastAsia="仿宋_GB2312"/>
          <w:b/>
          <w:color w:val="000000" w:themeColor="text1"/>
          <w:sz w:val="36"/>
          <w:szCs w:val="36"/>
        </w:rPr>
      </w:pPr>
    </w:p>
    <w:p>
      <w:pPr>
        <w:pStyle w:val="22"/>
        <w:spacing w:line="800" w:lineRule="exact"/>
        <w:ind w:firstLine="723"/>
        <w:jc w:val="center"/>
        <w:rPr>
          <w:rFonts w:ascii="仿宋_GB2312" w:hAnsi="宋体" w:eastAsia="仿宋_GB2312"/>
          <w:b/>
          <w:color w:val="000000" w:themeColor="text1"/>
          <w:sz w:val="36"/>
          <w:szCs w:val="36"/>
        </w:rPr>
      </w:pPr>
    </w:p>
    <w:p>
      <w:pPr>
        <w:pStyle w:val="22"/>
        <w:spacing w:line="800" w:lineRule="exact"/>
        <w:ind w:firstLine="723"/>
        <w:jc w:val="center"/>
        <w:rPr>
          <w:rFonts w:ascii="仿宋_GB2312" w:hAnsi="宋体" w:eastAsia="仿宋_GB2312"/>
          <w:b/>
          <w:color w:val="000000" w:themeColor="text1"/>
          <w:sz w:val="36"/>
          <w:szCs w:val="36"/>
        </w:rPr>
      </w:pPr>
    </w:p>
    <w:p>
      <w:pPr>
        <w:pStyle w:val="22"/>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1、评标方法：</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2.评分标准：</w:t>
      </w:r>
      <w:r>
        <w:rPr>
          <w:rFonts w:hint="eastAsia" w:ascii="仿宋_GB2312" w:hAnsi="宋体" w:eastAsia="仿宋_GB2312"/>
          <w:color w:val="000000" w:themeColor="text1"/>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2.1商务技术分（70分）</w:t>
      </w:r>
    </w:p>
    <w:tbl>
      <w:tblPr>
        <w:tblStyle w:val="41"/>
        <w:tblW w:w="102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0"/>
        <w:gridCol w:w="1286"/>
        <w:gridCol w:w="930"/>
        <w:gridCol w:w="74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序号</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评分</w:t>
            </w:r>
          </w:p>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eastAsia="zh-CN"/>
              </w:rPr>
              <w:t>内容</w:t>
            </w:r>
          </w:p>
        </w:tc>
        <w:tc>
          <w:tcPr>
            <w:tcW w:w="93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分值</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ind w:firstLine="420" w:firstLineChars="20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项目</w:t>
            </w:r>
          </w:p>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eastAsia="zh-CN"/>
              </w:rPr>
            </w:pPr>
            <w:r>
              <w:rPr>
                <w:rFonts w:hint="eastAsia" w:ascii="仿宋_GB2312" w:hAnsi="仿宋_GB2312" w:eastAsia="仿宋_GB2312" w:cs="仿宋_GB2312"/>
                <w:b w:val="0"/>
                <w:bCs w:val="0"/>
                <w:color w:val="auto"/>
                <w:sz w:val="21"/>
                <w:szCs w:val="21"/>
                <w:lang w:eastAsia="zh-CN"/>
              </w:rPr>
              <w:t>业绩</w:t>
            </w:r>
          </w:p>
        </w:tc>
        <w:tc>
          <w:tcPr>
            <w:tcW w:w="93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0-10分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8" w:lineRule="auto"/>
              <w:rPr>
                <w:rFonts w:hint="eastAsia" w:ascii="仿宋_GB2312" w:hAnsi="仿宋" w:eastAsia="仿宋_GB2312" w:cs="仿宋"/>
                <w:kern w:val="2"/>
                <w:sz w:val="24"/>
                <w:lang w:val="en-US" w:eastAsia="zh-CN" w:bidi="ar-SA"/>
              </w:rPr>
            </w:pPr>
            <w:r>
              <w:rPr>
                <w:rFonts w:hint="eastAsia" w:ascii="仿宋_GB2312" w:hAnsi="仿宋" w:eastAsia="仿宋_GB2312" w:cs="仿宋"/>
                <w:sz w:val="21"/>
                <w:szCs w:val="21"/>
                <w:lang w:eastAsia="zh-CN"/>
              </w:rPr>
              <w:t>投标人提供</w:t>
            </w:r>
            <w:r>
              <w:rPr>
                <w:rFonts w:hint="eastAsia" w:ascii="仿宋_GB2312" w:hAnsi="仿宋" w:eastAsia="仿宋_GB2312" w:cs="仿宋"/>
                <w:sz w:val="21"/>
                <w:szCs w:val="21"/>
              </w:rPr>
              <w:t>近三年（201</w:t>
            </w:r>
            <w:r>
              <w:rPr>
                <w:rFonts w:hint="eastAsia" w:ascii="仿宋_GB2312" w:hAnsi="仿宋" w:eastAsia="仿宋_GB2312" w:cs="仿宋"/>
                <w:sz w:val="21"/>
                <w:szCs w:val="21"/>
                <w:lang w:val="en-US" w:eastAsia="zh-CN"/>
              </w:rPr>
              <w:t>8</w:t>
            </w:r>
            <w:r>
              <w:rPr>
                <w:rFonts w:hint="eastAsia" w:ascii="仿宋_GB2312" w:hAnsi="仿宋" w:eastAsia="仿宋_GB2312" w:cs="仿宋"/>
                <w:sz w:val="21"/>
                <w:szCs w:val="21"/>
              </w:rPr>
              <w:t>年</w:t>
            </w:r>
            <w:r>
              <w:rPr>
                <w:rFonts w:hint="eastAsia" w:ascii="仿宋_GB2312" w:hAnsi="仿宋" w:eastAsia="仿宋_GB2312" w:cs="仿宋"/>
                <w:sz w:val="21"/>
                <w:szCs w:val="21"/>
                <w:lang w:val="en-US" w:eastAsia="zh-CN"/>
              </w:rPr>
              <w:t>1</w:t>
            </w:r>
            <w:r>
              <w:rPr>
                <w:rFonts w:hint="eastAsia" w:ascii="仿宋_GB2312" w:hAnsi="仿宋" w:eastAsia="仿宋_GB2312" w:cs="仿宋"/>
                <w:sz w:val="21"/>
                <w:szCs w:val="21"/>
              </w:rPr>
              <w:t>月1日后</w:t>
            </w:r>
            <w:r>
              <w:rPr>
                <w:rFonts w:hint="eastAsia" w:ascii="仿宋_GB2312" w:hAnsi="仿宋" w:eastAsia="仿宋_GB2312" w:cs="仿宋"/>
                <w:sz w:val="21"/>
                <w:szCs w:val="21"/>
                <w:lang w:eastAsia="zh-CN"/>
              </w:rPr>
              <w:t>至今</w:t>
            </w:r>
            <w:r>
              <w:rPr>
                <w:rFonts w:hint="eastAsia" w:ascii="仿宋_GB2312" w:hAnsi="仿宋" w:eastAsia="仿宋_GB2312" w:cs="仿宋"/>
                <w:sz w:val="21"/>
                <w:szCs w:val="21"/>
              </w:rPr>
              <w:t>以合同签订时间为准），具有同类项目业绩，每提供一</w:t>
            </w:r>
            <w:r>
              <w:rPr>
                <w:rFonts w:hint="eastAsia" w:ascii="仿宋_GB2312" w:hAnsi="仿宋" w:eastAsia="仿宋_GB2312" w:cs="仿宋"/>
                <w:sz w:val="21"/>
                <w:szCs w:val="21"/>
                <w:lang w:eastAsia="zh-CN"/>
              </w:rPr>
              <w:t>份</w:t>
            </w:r>
            <w:r>
              <w:rPr>
                <w:rFonts w:hint="eastAsia" w:ascii="仿宋_GB2312" w:hAnsi="仿宋" w:eastAsia="仿宋_GB2312" w:cs="仿宋"/>
                <w:sz w:val="21"/>
                <w:szCs w:val="21"/>
              </w:rPr>
              <w:t>得</w:t>
            </w:r>
            <w:r>
              <w:rPr>
                <w:rFonts w:hint="eastAsia" w:ascii="仿宋_GB2312" w:hAnsi="仿宋" w:eastAsia="仿宋_GB2312" w:cs="仿宋"/>
                <w:sz w:val="21"/>
                <w:szCs w:val="21"/>
                <w:lang w:val="en-US" w:eastAsia="zh-CN"/>
              </w:rPr>
              <w:t>2</w:t>
            </w:r>
            <w:r>
              <w:rPr>
                <w:rFonts w:hint="eastAsia" w:ascii="仿宋_GB2312" w:hAnsi="仿宋" w:eastAsia="仿宋_GB2312" w:cs="仿宋"/>
                <w:sz w:val="21"/>
                <w:szCs w:val="21"/>
              </w:rPr>
              <w:t>分，最高得</w:t>
            </w:r>
            <w:r>
              <w:rPr>
                <w:rFonts w:hint="eastAsia" w:ascii="仿宋_GB2312" w:hAnsi="仿宋" w:eastAsia="仿宋_GB2312" w:cs="仿宋"/>
                <w:sz w:val="21"/>
                <w:szCs w:val="21"/>
                <w:lang w:val="en-US" w:eastAsia="zh-CN"/>
              </w:rPr>
              <w:t>10</w:t>
            </w:r>
            <w:r>
              <w:rPr>
                <w:rFonts w:hint="eastAsia" w:ascii="仿宋_GB2312" w:hAnsi="仿宋" w:eastAsia="仿宋_GB2312" w:cs="仿宋"/>
                <w:sz w:val="21"/>
                <w:szCs w:val="21"/>
              </w:rPr>
              <w:t>分</w:t>
            </w:r>
            <w:r>
              <w:rPr>
                <w:rFonts w:hint="eastAsia" w:ascii="仿宋_GB2312" w:hAnsi="仿宋" w:eastAsia="仿宋_GB2312" w:cs="仿宋"/>
                <w:sz w:val="21"/>
                <w:szCs w:val="21"/>
                <w:lang w:eastAsia="zh-CN"/>
              </w:rPr>
              <w:t>，需提供合同复印件加盖投标人公章，不提供不得分。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管理体系认证</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0-8分</w:t>
            </w:r>
          </w:p>
        </w:tc>
        <w:tc>
          <w:tcPr>
            <w:tcW w:w="7477" w:type="dxa"/>
            <w:tcBorders>
              <w:top w:val="single" w:color="auto" w:sz="4" w:space="0"/>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12" w:lineRule="auto"/>
              <w:rPr>
                <w:rFonts w:hint="eastAsia" w:ascii="仿宋_GB2312" w:hAnsi="仿宋_GB2312" w:eastAsia="仿宋_GB2312" w:cs="仿宋_GB2312"/>
                <w:strike w:val="0"/>
                <w:dstrike w:val="0"/>
                <w:sz w:val="21"/>
                <w:szCs w:val="21"/>
                <w:lang w:val="en-US" w:eastAsia="zh-CN"/>
              </w:rPr>
            </w:pPr>
            <w:r>
              <w:rPr>
                <w:rFonts w:hint="eastAsia" w:ascii="仿宋_GB2312" w:hAnsi="仿宋_GB2312" w:eastAsia="仿宋_GB2312" w:cs="仿宋_GB2312"/>
                <w:b w:val="0"/>
                <w:bCs w:val="0"/>
                <w:strike w:val="0"/>
                <w:dstrike w:val="0"/>
                <w:color w:val="auto"/>
                <w:sz w:val="21"/>
                <w:szCs w:val="21"/>
                <w:lang w:val="en-US" w:eastAsia="zh-CN"/>
              </w:rPr>
              <w:t>1.</w:t>
            </w:r>
            <w:r>
              <w:rPr>
                <w:rFonts w:hint="eastAsia" w:ascii="仿宋_GB2312" w:hAnsi="仿宋_GB2312" w:eastAsia="仿宋_GB2312" w:cs="仿宋_GB2312"/>
                <w:b w:val="0"/>
                <w:bCs w:val="0"/>
                <w:strike w:val="0"/>
                <w:dstrike w:val="0"/>
                <w:color w:val="auto"/>
                <w:sz w:val="21"/>
                <w:szCs w:val="21"/>
              </w:rPr>
              <w:t>投标</w:t>
            </w:r>
            <w:r>
              <w:rPr>
                <w:rFonts w:hint="eastAsia" w:ascii="仿宋_GB2312" w:hAnsi="仿宋_GB2312" w:eastAsia="仿宋_GB2312" w:cs="仿宋_GB2312"/>
                <w:b w:val="0"/>
                <w:bCs w:val="0"/>
                <w:strike w:val="0"/>
                <w:dstrike w:val="0"/>
                <w:color w:val="auto"/>
                <w:sz w:val="21"/>
                <w:szCs w:val="21"/>
                <w:lang w:eastAsia="zh-CN"/>
              </w:rPr>
              <w:t>人</w:t>
            </w:r>
            <w:r>
              <w:rPr>
                <w:rFonts w:hint="eastAsia" w:ascii="仿宋_GB2312" w:hAnsi="仿宋_GB2312" w:eastAsia="仿宋_GB2312" w:cs="仿宋_GB2312"/>
                <w:strike w:val="0"/>
                <w:dstrike w:val="0"/>
                <w:sz w:val="21"/>
                <w:szCs w:val="21"/>
              </w:rPr>
              <w:t>具有ISO14001环境管理体系认证</w:t>
            </w:r>
            <w:r>
              <w:rPr>
                <w:rFonts w:hint="eastAsia" w:ascii="仿宋_GB2312" w:hAnsi="仿宋_GB2312" w:eastAsia="仿宋_GB2312" w:cs="仿宋_GB2312"/>
                <w:b w:val="0"/>
                <w:bCs w:val="0"/>
                <w:strike w:val="0"/>
                <w:dstrike w:val="0"/>
                <w:color w:val="auto"/>
                <w:sz w:val="21"/>
                <w:szCs w:val="21"/>
              </w:rPr>
              <w:t>证书的得</w:t>
            </w:r>
            <w:r>
              <w:rPr>
                <w:rFonts w:hint="eastAsia" w:ascii="仿宋_GB2312" w:hAnsi="仿宋_GB2312" w:eastAsia="仿宋_GB2312" w:cs="仿宋_GB2312"/>
                <w:b w:val="0"/>
                <w:bCs w:val="0"/>
                <w:strike w:val="0"/>
                <w:dstrike w:val="0"/>
                <w:color w:val="auto"/>
                <w:sz w:val="21"/>
                <w:szCs w:val="21"/>
                <w:lang w:val="en-US" w:eastAsia="zh-CN"/>
              </w:rPr>
              <w:t>2</w:t>
            </w:r>
            <w:r>
              <w:rPr>
                <w:rFonts w:hint="eastAsia" w:ascii="仿宋_GB2312" w:hAnsi="仿宋_GB2312" w:eastAsia="仿宋_GB2312" w:cs="仿宋_GB2312"/>
                <w:b w:val="0"/>
                <w:bCs w:val="0"/>
                <w:strike w:val="0"/>
                <w:dstrike w:val="0"/>
                <w:color w:val="auto"/>
                <w:sz w:val="21"/>
                <w:szCs w:val="21"/>
              </w:rPr>
              <w:t>分</w:t>
            </w:r>
            <w:r>
              <w:rPr>
                <w:rFonts w:hint="eastAsia" w:ascii="仿宋_GB2312" w:hAnsi="仿宋_GB2312" w:eastAsia="仿宋_GB2312" w:cs="仿宋_GB2312"/>
                <w:b w:val="0"/>
                <w:bCs w:val="0"/>
                <w:strike w:val="0"/>
                <w:dstrike w:val="0"/>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rPr>
                <w:rFonts w:hint="eastAsia" w:ascii="仿宋_GB2312" w:hAnsi="仿宋_GB2312" w:eastAsia="仿宋_GB2312" w:cs="仿宋_GB2312"/>
                <w:b w:val="0"/>
                <w:bCs w:val="0"/>
                <w:strike w:val="0"/>
                <w:dstrike w:val="0"/>
                <w:color w:val="auto"/>
                <w:sz w:val="21"/>
                <w:szCs w:val="21"/>
              </w:rPr>
            </w:pPr>
            <w:r>
              <w:rPr>
                <w:rFonts w:hint="eastAsia" w:ascii="仿宋_GB2312" w:hAnsi="仿宋_GB2312" w:eastAsia="仿宋_GB2312" w:cs="仿宋_GB2312"/>
                <w:b w:val="0"/>
                <w:bCs w:val="0"/>
                <w:strike w:val="0"/>
                <w:dstrike w:val="0"/>
                <w:color w:val="auto"/>
                <w:sz w:val="21"/>
                <w:szCs w:val="21"/>
                <w:lang w:val="en-US" w:eastAsia="zh-CN"/>
              </w:rPr>
              <w:t>2.</w:t>
            </w:r>
            <w:r>
              <w:rPr>
                <w:rFonts w:hint="eastAsia" w:ascii="仿宋_GB2312" w:hAnsi="仿宋_GB2312" w:eastAsia="仿宋_GB2312" w:cs="仿宋_GB2312"/>
                <w:b w:val="0"/>
                <w:bCs w:val="0"/>
                <w:strike w:val="0"/>
                <w:dstrike w:val="0"/>
                <w:color w:val="auto"/>
                <w:sz w:val="21"/>
                <w:szCs w:val="21"/>
              </w:rPr>
              <w:t>投标</w:t>
            </w:r>
            <w:r>
              <w:rPr>
                <w:rFonts w:hint="eastAsia" w:ascii="仿宋_GB2312" w:hAnsi="仿宋_GB2312" w:eastAsia="仿宋_GB2312" w:cs="仿宋_GB2312"/>
                <w:b w:val="0"/>
                <w:bCs w:val="0"/>
                <w:strike w:val="0"/>
                <w:dstrike w:val="0"/>
                <w:color w:val="auto"/>
                <w:sz w:val="21"/>
                <w:szCs w:val="21"/>
                <w:lang w:eastAsia="zh-CN"/>
              </w:rPr>
              <w:t>人</w:t>
            </w:r>
            <w:r>
              <w:rPr>
                <w:rFonts w:hint="eastAsia" w:ascii="仿宋_GB2312" w:hAnsi="仿宋_GB2312" w:eastAsia="仿宋_GB2312" w:cs="仿宋_GB2312"/>
                <w:b w:val="0"/>
                <w:bCs w:val="0"/>
                <w:strike w:val="0"/>
                <w:dstrike w:val="0"/>
                <w:color w:val="auto"/>
                <w:sz w:val="21"/>
                <w:szCs w:val="21"/>
              </w:rPr>
              <w:t>具备排污许可证的得</w:t>
            </w:r>
            <w:r>
              <w:rPr>
                <w:rFonts w:hint="eastAsia" w:ascii="仿宋_GB2312" w:hAnsi="仿宋_GB2312" w:eastAsia="仿宋_GB2312" w:cs="仿宋_GB2312"/>
                <w:b w:val="0"/>
                <w:bCs w:val="0"/>
                <w:strike w:val="0"/>
                <w:dstrike w:val="0"/>
                <w:color w:val="auto"/>
                <w:sz w:val="21"/>
                <w:szCs w:val="21"/>
                <w:lang w:val="en-US" w:eastAsia="zh-CN"/>
              </w:rPr>
              <w:t>2</w:t>
            </w:r>
            <w:r>
              <w:rPr>
                <w:rFonts w:hint="eastAsia" w:ascii="仿宋_GB2312" w:hAnsi="仿宋_GB2312" w:eastAsia="仿宋_GB2312" w:cs="仿宋_GB2312"/>
                <w:b w:val="0"/>
                <w:bCs w:val="0"/>
                <w:strike w:val="0"/>
                <w:dstrike w:val="0"/>
                <w:color w:val="auto"/>
                <w:sz w:val="21"/>
                <w:szCs w:val="21"/>
              </w:rPr>
              <w:t>分</w:t>
            </w:r>
            <w:r>
              <w:rPr>
                <w:rFonts w:hint="eastAsia" w:ascii="仿宋_GB2312" w:hAnsi="仿宋_GB2312" w:eastAsia="仿宋_GB2312" w:cs="仿宋_GB2312"/>
                <w:b w:val="0"/>
                <w:bCs w:val="0"/>
                <w:strike w:val="0"/>
                <w:dstrike w:val="0"/>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rPr>
                <w:rFonts w:hint="eastAsia" w:ascii="仿宋_GB2312" w:hAnsi="仿宋_GB2312" w:eastAsia="仿宋_GB2312" w:cs="仿宋_GB2312"/>
                <w:b w:val="0"/>
                <w:bCs w:val="0"/>
                <w:strike w:val="0"/>
                <w:dstrike w:val="0"/>
                <w:color w:val="auto"/>
                <w:sz w:val="21"/>
                <w:szCs w:val="21"/>
              </w:rPr>
            </w:pPr>
            <w:r>
              <w:rPr>
                <w:rFonts w:hint="eastAsia" w:ascii="仿宋_GB2312" w:hAnsi="仿宋_GB2312" w:eastAsia="仿宋_GB2312" w:cs="仿宋_GB2312"/>
                <w:b w:val="0"/>
                <w:bCs w:val="0"/>
                <w:strike w:val="0"/>
                <w:dstrike w:val="0"/>
                <w:color w:val="auto"/>
                <w:sz w:val="21"/>
                <w:szCs w:val="21"/>
                <w:lang w:val="en-US" w:eastAsia="zh-CN"/>
              </w:rPr>
              <w:t>3.投标人</w:t>
            </w:r>
            <w:r>
              <w:rPr>
                <w:rFonts w:hint="eastAsia" w:ascii="仿宋_GB2312" w:hAnsi="仿宋_GB2312" w:eastAsia="仿宋_GB2312" w:cs="仿宋_GB2312"/>
                <w:strike w:val="0"/>
                <w:dstrike w:val="0"/>
                <w:sz w:val="21"/>
                <w:szCs w:val="21"/>
              </w:rPr>
              <w:t>具有OHSA18001职业健康安全认证</w:t>
            </w:r>
            <w:r>
              <w:rPr>
                <w:rFonts w:hint="eastAsia" w:ascii="仿宋_GB2312" w:hAnsi="仿宋_GB2312" w:eastAsia="仿宋_GB2312" w:cs="仿宋_GB2312"/>
                <w:strike w:val="0"/>
                <w:dstrike w:val="0"/>
                <w:sz w:val="21"/>
                <w:szCs w:val="21"/>
                <w:lang w:eastAsia="zh-CN"/>
              </w:rPr>
              <w:t>的</w:t>
            </w:r>
            <w:r>
              <w:rPr>
                <w:rFonts w:hint="eastAsia" w:ascii="仿宋_GB2312" w:hAnsi="仿宋_GB2312" w:eastAsia="仿宋_GB2312" w:cs="仿宋_GB2312"/>
                <w:b w:val="0"/>
                <w:bCs w:val="0"/>
                <w:strike w:val="0"/>
                <w:dstrike w:val="0"/>
                <w:color w:val="auto"/>
                <w:sz w:val="21"/>
                <w:szCs w:val="21"/>
              </w:rPr>
              <w:t>得</w:t>
            </w:r>
            <w:r>
              <w:rPr>
                <w:rFonts w:hint="eastAsia" w:ascii="仿宋_GB2312" w:hAnsi="仿宋_GB2312" w:eastAsia="仿宋_GB2312" w:cs="仿宋_GB2312"/>
                <w:b w:val="0"/>
                <w:bCs w:val="0"/>
                <w:strike w:val="0"/>
                <w:dstrike w:val="0"/>
                <w:color w:val="auto"/>
                <w:sz w:val="21"/>
                <w:szCs w:val="21"/>
                <w:lang w:val="en-US" w:eastAsia="zh-CN"/>
              </w:rPr>
              <w:t>2</w:t>
            </w:r>
            <w:r>
              <w:rPr>
                <w:rFonts w:hint="eastAsia" w:ascii="仿宋_GB2312" w:hAnsi="仿宋_GB2312" w:eastAsia="仿宋_GB2312" w:cs="仿宋_GB2312"/>
                <w:b w:val="0"/>
                <w:bCs w:val="0"/>
                <w:strike w:val="0"/>
                <w:dstrike w:val="0"/>
                <w:color w:val="auto"/>
                <w:sz w:val="21"/>
                <w:szCs w:val="21"/>
              </w:rPr>
              <w:t>分</w:t>
            </w:r>
            <w:r>
              <w:rPr>
                <w:rFonts w:hint="eastAsia" w:ascii="仿宋_GB2312" w:hAnsi="仿宋_GB2312" w:eastAsia="仿宋_GB2312" w:cs="仿宋_GB2312"/>
                <w:b w:val="0"/>
                <w:bCs w:val="0"/>
                <w:strike w:val="0"/>
                <w:dstrike w:val="0"/>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rPr>
                <w:rFonts w:hint="eastAsia" w:ascii="仿宋_GB2312" w:hAnsi="仿宋_GB2312" w:eastAsia="仿宋_GB2312" w:cs="仿宋_GB2312"/>
                <w:b w:val="0"/>
                <w:bCs w:val="0"/>
                <w:strike w:val="0"/>
                <w:dstrike w:val="0"/>
                <w:color w:val="auto"/>
                <w:sz w:val="21"/>
                <w:szCs w:val="21"/>
                <w:lang w:val="en-US" w:eastAsia="zh-CN"/>
              </w:rPr>
            </w:pPr>
            <w:r>
              <w:rPr>
                <w:rFonts w:hint="eastAsia" w:ascii="仿宋_GB2312" w:hAnsi="仿宋_GB2312" w:eastAsia="仿宋_GB2312" w:cs="仿宋_GB2312"/>
                <w:b w:val="0"/>
                <w:bCs w:val="0"/>
                <w:strike w:val="0"/>
                <w:dstrike w:val="0"/>
                <w:color w:val="auto"/>
                <w:sz w:val="21"/>
                <w:szCs w:val="21"/>
                <w:lang w:val="en-US" w:eastAsia="zh-CN"/>
              </w:rPr>
              <w:t>4.</w:t>
            </w:r>
            <w:r>
              <w:rPr>
                <w:rFonts w:hint="eastAsia" w:ascii="仿宋_GB2312" w:hAnsi="仿宋_GB2312" w:eastAsia="仿宋_GB2312" w:cs="仿宋_GB2312"/>
                <w:b w:val="0"/>
                <w:bCs w:val="0"/>
                <w:strike w:val="0"/>
                <w:dstrike w:val="0"/>
                <w:color w:val="auto"/>
                <w:sz w:val="21"/>
                <w:szCs w:val="21"/>
              </w:rPr>
              <w:t>投标</w:t>
            </w:r>
            <w:r>
              <w:rPr>
                <w:rFonts w:hint="eastAsia" w:ascii="仿宋_GB2312" w:hAnsi="仿宋_GB2312" w:eastAsia="仿宋_GB2312" w:cs="仿宋_GB2312"/>
                <w:b w:val="0"/>
                <w:bCs w:val="0"/>
                <w:strike w:val="0"/>
                <w:dstrike w:val="0"/>
                <w:color w:val="auto"/>
                <w:sz w:val="21"/>
                <w:szCs w:val="21"/>
                <w:lang w:eastAsia="zh-CN"/>
              </w:rPr>
              <w:t>人</w:t>
            </w:r>
            <w:r>
              <w:rPr>
                <w:rFonts w:hint="eastAsia" w:ascii="仿宋_GB2312" w:hAnsi="仿宋_GB2312" w:eastAsia="仿宋_GB2312" w:cs="仿宋_GB2312"/>
                <w:strike w:val="0"/>
                <w:dstrike w:val="0"/>
                <w:sz w:val="21"/>
                <w:szCs w:val="21"/>
              </w:rPr>
              <w:t>具有ISO</w:t>
            </w:r>
            <w:r>
              <w:rPr>
                <w:rFonts w:hint="eastAsia" w:ascii="仿宋_GB2312" w:hAnsi="仿宋_GB2312" w:eastAsia="仿宋_GB2312" w:cs="仿宋_GB2312"/>
                <w:strike w:val="0"/>
                <w:dstrike w:val="0"/>
                <w:sz w:val="21"/>
                <w:szCs w:val="21"/>
                <w:lang w:val="en-US" w:eastAsia="zh-CN"/>
              </w:rPr>
              <w:t>9</w:t>
            </w:r>
            <w:r>
              <w:rPr>
                <w:rFonts w:hint="eastAsia" w:ascii="仿宋_GB2312" w:hAnsi="仿宋_GB2312" w:eastAsia="仿宋_GB2312" w:cs="仿宋_GB2312"/>
                <w:strike w:val="0"/>
                <w:dstrike w:val="0"/>
                <w:sz w:val="21"/>
                <w:szCs w:val="21"/>
              </w:rPr>
              <w:t>001</w:t>
            </w:r>
            <w:r>
              <w:rPr>
                <w:rFonts w:hint="eastAsia" w:ascii="仿宋_GB2312" w:hAnsi="仿宋_GB2312" w:eastAsia="仿宋_GB2312" w:cs="仿宋_GB2312"/>
                <w:strike w:val="0"/>
                <w:dstrike w:val="0"/>
                <w:sz w:val="21"/>
                <w:szCs w:val="21"/>
                <w:lang w:eastAsia="zh-CN"/>
              </w:rPr>
              <w:t>质量</w:t>
            </w:r>
            <w:r>
              <w:rPr>
                <w:rFonts w:hint="eastAsia" w:ascii="仿宋_GB2312" w:hAnsi="仿宋_GB2312" w:eastAsia="仿宋_GB2312" w:cs="仿宋_GB2312"/>
                <w:strike w:val="0"/>
                <w:dstrike w:val="0"/>
                <w:sz w:val="21"/>
                <w:szCs w:val="21"/>
              </w:rPr>
              <w:t>管</w:t>
            </w:r>
            <w:bookmarkStart w:id="17" w:name="_GoBack"/>
            <w:bookmarkEnd w:id="17"/>
            <w:r>
              <w:rPr>
                <w:rFonts w:hint="eastAsia" w:ascii="仿宋_GB2312" w:hAnsi="仿宋_GB2312" w:eastAsia="仿宋_GB2312" w:cs="仿宋_GB2312"/>
                <w:strike w:val="0"/>
                <w:dstrike w:val="0"/>
                <w:sz w:val="21"/>
                <w:szCs w:val="21"/>
              </w:rPr>
              <w:t>理体系认证</w:t>
            </w:r>
            <w:r>
              <w:rPr>
                <w:rFonts w:hint="eastAsia" w:ascii="仿宋_GB2312" w:hAnsi="仿宋_GB2312" w:eastAsia="仿宋_GB2312" w:cs="仿宋_GB2312"/>
                <w:b w:val="0"/>
                <w:bCs w:val="0"/>
                <w:strike w:val="0"/>
                <w:dstrike w:val="0"/>
                <w:color w:val="auto"/>
                <w:sz w:val="21"/>
                <w:szCs w:val="21"/>
              </w:rPr>
              <w:t>证书的得</w:t>
            </w:r>
            <w:r>
              <w:rPr>
                <w:rFonts w:hint="eastAsia" w:ascii="仿宋_GB2312" w:hAnsi="仿宋_GB2312" w:eastAsia="仿宋_GB2312" w:cs="仿宋_GB2312"/>
                <w:b w:val="0"/>
                <w:bCs w:val="0"/>
                <w:strike w:val="0"/>
                <w:dstrike w:val="0"/>
                <w:color w:val="auto"/>
                <w:sz w:val="21"/>
                <w:szCs w:val="21"/>
                <w:lang w:val="en-US" w:eastAsia="zh-CN"/>
              </w:rPr>
              <w:t>2</w:t>
            </w:r>
            <w:r>
              <w:rPr>
                <w:rFonts w:hint="eastAsia" w:ascii="仿宋_GB2312" w:hAnsi="仿宋_GB2312" w:eastAsia="仿宋_GB2312" w:cs="仿宋_GB2312"/>
                <w:b w:val="0"/>
                <w:bCs w:val="0"/>
                <w:strike w:val="0"/>
                <w:dstrike w:val="0"/>
                <w:color w:val="auto"/>
                <w:sz w:val="21"/>
                <w:szCs w:val="21"/>
              </w:rPr>
              <w:t>分</w:t>
            </w:r>
          </w:p>
          <w:p>
            <w:pPr>
              <w:keepNext w:val="0"/>
              <w:keepLines w:val="0"/>
              <w:pageBreakBefore w:val="0"/>
              <w:kinsoku/>
              <w:wordWrap/>
              <w:overflowPunct/>
              <w:topLinePunct w:val="0"/>
              <w:autoSpaceDE/>
              <w:autoSpaceDN/>
              <w:bidi w:val="0"/>
              <w:adjustRightInd/>
              <w:snapToGrid/>
              <w:spacing w:line="312" w:lineRule="auto"/>
              <w:jc w:val="both"/>
              <w:rPr>
                <w:rFonts w:hint="eastAsia" w:ascii="仿宋_GB2312" w:hAnsi="仿宋_GB2312" w:eastAsia="仿宋_GB2312" w:cs="仿宋_GB2312"/>
                <w:b w:val="0"/>
                <w:bCs w:val="0"/>
                <w:strike w:val="0"/>
                <w:dstrike w:val="0"/>
                <w:color w:val="auto"/>
                <w:sz w:val="21"/>
                <w:szCs w:val="21"/>
              </w:rPr>
            </w:pPr>
            <w:r>
              <w:rPr>
                <w:rFonts w:hint="eastAsia" w:ascii="仿宋_GB2312" w:hAnsi="仿宋_GB2312" w:eastAsia="仿宋_GB2312" w:cs="仿宋_GB2312"/>
                <w:b/>
                <w:bCs/>
                <w:strike w:val="0"/>
                <w:dstrike w:val="0"/>
                <w:color w:val="auto"/>
                <w:sz w:val="21"/>
                <w:szCs w:val="21"/>
              </w:rPr>
              <w:t>提供证书</w:t>
            </w:r>
            <w:r>
              <w:rPr>
                <w:rFonts w:hint="eastAsia" w:ascii="仿宋_GB2312" w:hAnsi="仿宋_GB2312" w:eastAsia="仿宋_GB2312" w:cs="仿宋_GB2312"/>
                <w:b/>
                <w:bCs/>
                <w:strike w:val="0"/>
                <w:dstrike w:val="0"/>
                <w:color w:val="auto"/>
                <w:sz w:val="21"/>
                <w:szCs w:val="21"/>
                <w:lang w:eastAsia="zh-CN"/>
              </w:rPr>
              <w:t>均需在有效期内及</w:t>
            </w:r>
            <w:r>
              <w:rPr>
                <w:rFonts w:hint="eastAsia" w:ascii="仿宋_GB2312" w:hAnsi="仿宋_GB2312" w:eastAsia="仿宋_GB2312" w:cs="仿宋_GB2312"/>
                <w:b/>
                <w:bCs/>
                <w:strike w:val="0"/>
                <w:dstrike w:val="0"/>
                <w:color w:val="auto"/>
                <w:sz w:val="21"/>
                <w:szCs w:val="21"/>
              </w:rPr>
              <w:t>复印件加盖</w:t>
            </w:r>
            <w:r>
              <w:rPr>
                <w:rFonts w:hint="eastAsia" w:ascii="仿宋_GB2312" w:hAnsi="仿宋_GB2312" w:eastAsia="仿宋_GB2312" w:cs="仿宋_GB2312"/>
                <w:b/>
                <w:bCs/>
                <w:strike w:val="0"/>
                <w:dstrike w:val="0"/>
                <w:color w:val="auto"/>
                <w:sz w:val="21"/>
                <w:szCs w:val="21"/>
                <w:lang w:eastAsia="zh-CN"/>
              </w:rPr>
              <w:t>投标人</w:t>
            </w:r>
            <w:r>
              <w:rPr>
                <w:rFonts w:hint="eastAsia" w:ascii="仿宋_GB2312" w:hAnsi="仿宋_GB2312" w:eastAsia="仿宋_GB2312" w:cs="仿宋_GB2312"/>
                <w:b/>
                <w:bCs/>
                <w:strike w:val="0"/>
                <w:dstrike w:val="0"/>
                <w:color w:val="auto"/>
                <w:sz w:val="21"/>
                <w:szCs w:val="21"/>
              </w:rPr>
              <w:t>公章，</w:t>
            </w:r>
            <w:r>
              <w:rPr>
                <w:rFonts w:hint="eastAsia" w:ascii="仿宋_GB2312" w:hAnsi="仿宋_GB2312" w:eastAsia="仿宋_GB2312" w:cs="仿宋_GB2312"/>
                <w:b/>
                <w:bCs/>
                <w:strike w:val="0"/>
                <w:dstrike w:val="0"/>
                <w:color w:val="auto"/>
                <w:sz w:val="21"/>
                <w:szCs w:val="21"/>
                <w:lang w:eastAsia="zh-CN"/>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3"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服务方案及洗涤工作规程</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0-6分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12" w:lineRule="auto"/>
              <w:jc w:val="left"/>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根据投标</w:t>
            </w:r>
            <w:r>
              <w:rPr>
                <w:rFonts w:hint="eastAsia" w:ascii="仿宋_GB2312" w:hAnsi="仿宋_GB2312" w:eastAsia="仿宋_GB2312" w:cs="仿宋_GB2312"/>
                <w:b w:val="0"/>
                <w:bCs w:val="0"/>
                <w:color w:val="auto"/>
                <w:sz w:val="21"/>
                <w:szCs w:val="21"/>
                <w:lang w:eastAsia="zh-CN"/>
              </w:rPr>
              <w:t>人</w:t>
            </w:r>
            <w:r>
              <w:rPr>
                <w:rFonts w:hint="eastAsia" w:ascii="仿宋_GB2312" w:hAnsi="仿宋_GB2312" w:eastAsia="仿宋_GB2312" w:cs="仿宋_GB2312"/>
                <w:b w:val="0"/>
                <w:bCs w:val="0"/>
                <w:color w:val="auto"/>
                <w:sz w:val="21"/>
                <w:szCs w:val="21"/>
              </w:rPr>
              <w:t>针对本项目制定的服务方案及洗涤工作规程是否完整、科学、清晰、是否符合招标要求等</w:t>
            </w:r>
            <w:r>
              <w:rPr>
                <w:rFonts w:hint="eastAsia" w:ascii="仿宋_GB2312" w:hAnsi="仿宋_GB2312" w:eastAsia="仿宋_GB2312" w:cs="仿宋_GB2312"/>
                <w:b w:val="0"/>
                <w:bCs w:val="0"/>
                <w:color w:val="auto"/>
                <w:sz w:val="21"/>
                <w:szCs w:val="21"/>
                <w:lang w:eastAsia="zh-CN"/>
              </w:rPr>
              <w:t>方面</w:t>
            </w:r>
            <w:r>
              <w:rPr>
                <w:rFonts w:hint="eastAsia" w:ascii="仿宋_GB2312" w:hAnsi="仿宋_GB2312" w:eastAsia="仿宋_GB2312" w:cs="仿宋_GB2312"/>
                <w:b w:val="0"/>
                <w:bCs w:val="0"/>
                <w:color w:val="auto"/>
                <w:sz w:val="21"/>
                <w:szCs w:val="21"/>
              </w:rPr>
              <w:t>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rPr>
              <w:t>优得</w:t>
            </w:r>
            <w:r>
              <w:rPr>
                <w:rFonts w:hint="eastAsia" w:ascii="仿宋_GB2312" w:eastAsia="仿宋_GB2312"/>
                <w:lang w:val="en-US" w:eastAsia="zh-CN"/>
              </w:rPr>
              <w:t>4.1-6.0</w:t>
            </w:r>
            <w:r>
              <w:rPr>
                <w:rFonts w:hint="eastAsia" w:ascii="仿宋_GB2312" w:eastAsia="仿宋_GB2312"/>
              </w:rPr>
              <w:t>分，良得</w:t>
            </w:r>
            <w:r>
              <w:rPr>
                <w:rFonts w:hint="eastAsia" w:ascii="仿宋_GB2312" w:eastAsia="仿宋_GB2312"/>
                <w:lang w:val="en-US" w:eastAsia="zh-CN"/>
              </w:rPr>
              <w:t>2.1-4.0</w:t>
            </w:r>
            <w:r>
              <w:rPr>
                <w:rFonts w:hint="eastAsia" w:ascii="仿宋_GB2312" w:eastAsia="仿宋_GB2312"/>
              </w:rPr>
              <w:t>分，一般得</w:t>
            </w:r>
            <w:r>
              <w:rPr>
                <w:rFonts w:hint="eastAsia" w:ascii="仿宋_GB2312" w:eastAsia="仿宋_GB2312"/>
                <w:lang w:val="en-US" w:eastAsia="zh-CN"/>
              </w:rPr>
              <w:t>0.1-2.0</w:t>
            </w:r>
            <w:r>
              <w:rPr>
                <w:rFonts w:hint="eastAsia" w:ascii="仿宋_GB2312" w:eastAsia="仿宋_GB2312"/>
              </w:rPr>
              <w:t>分，不提供</w:t>
            </w:r>
            <w:r>
              <w:rPr>
                <w:rFonts w:hint="eastAsia" w:ascii="仿宋_GB2312" w:eastAsia="仿宋_GB2312"/>
                <w:lang w:eastAsia="zh-CN"/>
              </w:rPr>
              <w:t>不得</w:t>
            </w:r>
            <w:r>
              <w:rPr>
                <w:rFonts w:hint="eastAsia" w:ascii="仿宋_GB2312" w:eastAsia="仿宋_GB2312"/>
              </w:rPr>
              <w:t>分</w:t>
            </w:r>
            <w:r>
              <w:rPr>
                <w:rFonts w:hint="eastAsia" w:ascii="仿宋_GB2312" w:hAnsi="仿宋_GB2312" w:eastAsia="仿宋_GB2312" w:cs="仿宋_GB2312"/>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9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人员</w:t>
            </w:r>
          </w:p>
          <w:p>
            <w:pPr>
              <w:spacing w:line="300" w:lineRule="exact"/>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配置</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0-8分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12" w:lineRule="auto"/>
              <w:jc w:val="left"/>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根据投标</w:t>
            </w:r>
            <w:r>
              <w:rPr>
                <w:rFonts w:hint="eastAsia" w:ascii="仿宋_GB2312" w:hAnsi="仿宋_GB2312" w:eastAsia="仿宋_GB2312" w:cs="仿宋_GB2312"/>
                <w:b w:val="0"/>
                <w:bCs w:val="0"/>
                <w:color w:val="auto"/>
                <w:sz w:val="21"/>
                <w:szCs w:val="21"/>
                <w:lang w:eastAsia="zh-CN"/>
              </w:rPr>
              <w:t>人</w:t>
            </w:r>
            <w:r>
              <w:rPr>
                <w:rFonts w:hint="eastAsia" w:ascii="仿宋_GB2312" w:hAnsi="仿宋_GB2312" w:eastAsia="仿宋_GB2312" w:cs="仿宋_GB2312"/>
                <w:b w:val="0"/>
                <w:bCs w:val="0"/>
                <w:color w:val="auto"/>
                <w:sz w:val="21"/>
                <w:szCs w:val="21"/>
              </w:rPr>
              <w:t>针对本项目的人员安排情况是否充足、人员分配是否合理、是否经过相关上岗培训等</w:t>
            </w:r>
            <w:r>
              <w:rPr>
                <w:rFonts w:hint="eastAsia" w:ascii="仿宋_GB2312" w:hAnsi="仿宋_GB2312" w:eastAsia="仿宋_GB2312" w:cs="仿宋_GB2312"/>
                <w:b w:val="0"/>
                <w:bCs w:val="0"/>
                <w:color w:val="auto"/>
                <w:sz w:val="21"/>
                <w:szCs w:val="21"/>
                <w:lang w:eastAsia="zh-CN"/>
              </w:rPr>
              <w:t>方面</w:t>
            </w:r>
            <w:r>
              <w:rPr>
                <w:rFonts w:hint="eastAsia" w:ascii="仿宋_GB2312" w:hAnsi="仿宋_GB2312" w:eastAsia="仿宋_GB2312" w:cs="仿宋_GB2312"/>
                <w:b w:val="0"/>
                <w:bCs w:val="0"/>
                <w:color w:val="auto"/>
                <w:sz w:val="21"/>
                <w:szCs w:val="21"/>
              </w:rPr>
              <w:t>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rPr>
              <w:t>优得</w:t>
            </w:r>
            <w:r>
              <w:rPr>
                <w:rFonts w:hint="eastAsia" w:ascii="仿宋_GB2312" w:eastAsia="仿宋_GB2312"/>
                <w:lang w:val="en-US" w:eastAsia="zh-CN"/>
              </w:rPr>
              <w:t>6.1-8.0</w:t>
            </w:r>
            <w:r>
              <w:rPr>
                <w:rFonts w:hint="eastAsia" w:ascii="仿宋_GB2312" w:eastAsia="仿宋_GB2312"/>
              </w:rPr>
              <w:t>分，良得</w:t>
            </w:r>
            <w:r>
              <w:rPr>
                <w:rFonts w:hint="eastAsia" w:ascii="仿宋_GB2312" w:eastAsia="仿宋_GB2312"/>
                <w:lang w:val="en-US" w:eastAsia="zh-CN"/>
              </w:rPr>
              <w:t>3.1-6.0</w:t>
            </w:r>
            <w:r>
              <w:rPr>
                <w:rFonts w:hint="eastAsia" w:ascii="仿宋_GB2312" w:eastAsia="仿宋_GB2312"/>
              </w:rPr>
              <w:t>分，一般得</w:t>
            </w:r>
            <w:r>
              <w:rPr>
                <w:rFonts w:hint="eastAsia" w:ascii="仿宋_GB2312" w:eastAsia="仿宋_GB2312"/>
                <w:lang w:val="en-US" w:eastAsia="zh-CN"/>
              </w:rPr>
              <w:t>0.1-3.0</w:t>
            </w:r>
            <w:r>
              <w:rPr>
                <w:rFonts w:hint="eastAsia" w:ascii="仿宋_GB2312" w:eastAsia="仿宋_GB2312"/>
              </w:rPr>
              <w:t>分，不提供</w:t>
            </w:r>
            <w:r>
              <w:rPr>
                <w:rFonts w:hint="eastAsia" w:ascii="仿宋_GB2312" w:eastAsia="仿宋_GB2312"/>
                <w:lang w:eastAsia="zh-CN"/>
              </w:rPr>
              <w:t>不得</w:t>
            </w:r>
            <w:r>
              <w:rPr>
                <w:rFonts w:hint="eastAsia" w:ascii="仿宋_GB2312" w:eastAsia="仿宋_GB2312"/>
              </w:rPr>
              <w:t>分</w:t>
            </w:r>
            <w:r>
              <w:rPr>
                <w:rFonts w:hint="eastAsia" w:ascii="仿宋_GB2312" w:hAnsi="仿宋_GB2312" w:eastAsia="仿宋_GB2312" w:cs="仿宋_GB2312"/>
                <w:b w:val="0"/>
                <w:bCs w:val="0"/>
                <w:color w:val="auto"/>
                <w:sz w:val="21"/>
                <w:szCs w:val="21"/>
              </w:rPr>
              <w:t>。</w:t>
            </w:r>
            <w:r>
              <w:rPr>
                <w:rFonts w:hint="eastAsia" w:ascii="仿宋_GB2312" w:hAnsi="仿宋_GB2312" w:eastAsia="仿宋_GB2312" w:cs="仿宋_GB2312"/>
                <w:b w:val="0"/>
                <w:bCs w:val="0"/>
                <w:color w:val="auto"/>
                <w:sz w:val="21"/>
                <w:szCs w:val="21"/>
                <w:lang w:eastAsia="zh-CN"/>
              </w:rPr>
              <w:t>需</w:t>
            </w:r>
            <w:r>
              <w:rPr>
                <w:rFonts w:hint="eastAsia" w:ascii="仿宋_GB2312" w:hAnsi="仿宋_GB2312" w:eastAsia="仿宋_GB2312" w:cs="仿宋_GB2312"/>
                <w:b/>
                <w:bCs/>
                <w:color w:val="auto"/>
                <w:sz w:val="21"/>
                <w:szCs w:val="21"/>
              </w:rPr>
              <w:t>提供人员配置清单及</w:t>
            </w:r>
            <w:r>
              <w:rPr>
                <w:rFonts w:hint="eastAsia" w:ascii="仿宋_GB2312" w:hAnsi="仿宋_GB2312" w:eastAsia="仿宋_GB2312" w:cs="仿宋_GB2312"/>
                <w:b/>
                <w:bCs/>
                <w:color w:val="auto"/>
                <w:sz w:val="21"/>
                <w:szCs w:val="21"/>
                <w:lang w:eastAsia="zh-CN"/>
              </w:rPr>
              <w:t>投标人</w:t>
            </w:r>
            <w:r>
              <w:rPr>
                <w:rFonts w:hint="eastAsia" w:ascii="仿宋_GB2312" w:hAnsi="仿宋_GB2312" w:eastAsia="仿宋_GB2312" w:cs="仿宋_GB2312"/>
                <w:b/>
                <w:bCs/>
                <w:color w:val="auto"/>
                <w:sz w:val="21"/>
                <w:szCs w:val="21"/>
              </w:rPr>
              <w:t>为其缴纳的社保证明</w:t>
            </w:r>
            <w:r>
              <w:rPr>
                <w:rFonts w:hint="eastAsia" w:ascii="仿宋_GB2312" w:hAnsi="仿宋_GB2312" w:eastAsia="仿宋_GB2312" w:cs="仿宋_GB2312"/>
                <w:b/>
                <w:bCs/>
                <w:color w:val="auto"/>
                <w:sz w:val="21"/>
                <w:szCs w:val="21"/>
                <w:lang w:eastAsia="zh-CN"/>
              </w:rPr>
              <w:t>相关</w:t>
            </w:r>
            <w:r>
              <w:rPr>
                <w:rFonts w:hint="eastAsia" w:ascii="仿宋_GB2312" w:hAnsi="仿宋_GB2312" w:eastAsia="仿宋_GB2312" w:cs="仿宋_GB2312"/>
                <w:b/>
                <w:bCs/>
                <w:color w:val="auto"/>
                <w:sz w:val="21"/>
                <w:szCs w:val="21"/>
              </w:rPr>
              <w:t>材料</w:t>
            </w:r>
            <w:r>
              <w:rPr>
                <w:rFonts w:hint="eastAsia" w:ascii="仿宋_GB2312" w:hAnsi="仿宋_GB2312" w:eastAsia="仿宋_GB2312" w:cs="仿宋_GB2312"/>
                <w:b/>
                <w:bCs/>
                <w:color w:val="auto"/>
                <w:sz w:val="21"/>
                <w:szCs w:val="21"/>
                <w:lang w:eastAsia="zh-CN"/>
              </w:rPr>
              <w:t>复印件加盖投标人公章</w:t>
            </w:r>
            <w:r>
              <w:rPr>
                <w:rFonts w:hint="eastAsia" w:ascii="仿宋_GB2312" w:hAnsi="仿宋_GB2312" w:eastAsia="仿宋_GB2312" w:cs="仿宋_GB2312"/>
                <w:b/>
                <w:bCs/>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6"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人员</w:t>
            </w:r>
          </w:p>
          <w:p>
            <w:pPr>
              <w:spacing w:line="300" w:lineRule="exact"/>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培训</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0-3分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根据投标</w:t>
            </w:r>
            <w:r>
              <w:rPr>
                <w:rFonts w:hint="eastAsia" w:ascii="仿宋_GB2312" w:hAnsi="仿宋_GB2312" w:eastAsia="仿宋_GB2312" w:cs="仿宋_GB2312"/>
                <w:b w:val="0"/>
                <w:bCs w:val="0"/>
                <w:color w:val="auto"/>
                <w:sz w:val="21"/>
                <w:szCs w:val="21"/>
                <w:lang w:eastAsia="zh-CN"/>
              </w:rPr>
              <w:t>人</w:t>
            </w:r>
            <w:r>
              <w:rPr>
                <w:rFonts w:hint="eastAsia" w:ascii="仿宋_GB2312" w:hAnsi="仿宋_GB2312" w:eastAsia="仿宋_GB2312" w:cs="仿宋_GB2312"/>
                <w:b w:val="0"/>
                <w:bCs w:val="0"/>
                <w:color w:val="auto"/>
                <w:sz w:val="21"/>
                <w:szCs w:val="21"/>
              </w:rPr>
              <w:t>针对本项目人员提供的培训方案进行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rPr>
              <w:t>优得</w:t>
            </w:r>
            <w:r>
              <w:rPr>
                <w:rFonts w:hint="eastAsia" w:ascii="仿宋_GB2312" w:eastAsia="仿宋_GB2312"/>
                <w:lang w:val="en-US" w:eastAsia="zh-CN"/>
              </w:rPr>
              <w:t>2.1-3.0</w:t>
            </w:r>
            <w:r>
              <w:rPr>
                <w:rFonts w:hint="eastAsia" w:ascii="仿宋_GB2312" w:eastAsia="仿宋_GB2312"/>
              </w:rPr>
              <w:t>分，良得</w:t>
            </w:r>
            <w:r>
              <w:rPr>
                <w:rFonts w:hint="eastAsia" w:ascii="仿宋_GB2312" w:eastAsia="仿宋_GB2312"/>
                <w:lang w:val="en-US" w:eastAsia="zh-CN"/>
              </w:rPr>
              <w:t>1.1-2.0</w:t>
            </w:r>
            <w:r>
              <w:rPr>
                <w:rFonts w:hint="eastAsia" w:ascii="仿宋_GB2312" w:eastAsia="仿宋_GB2312"/>
              </w:rPr>
              <w:t>分，一般得</w:t>
            </w:r>
            <w:r>
              <w:rPr>
                <w:rFonts w:hint="eastAsia" w:ascii="仿宋_GB2312" w:eastAsia="仿宋_GB2312"/>
                <w:lang w:val="en-US" w:eastAsia="zh-CN"/>
              </w:rPr>
              <w:t>0.1-1.0</w:t>
            </w:r>
            <w:r>
              <w:rPr>
                <w:rFonts w:hint="eastAsia" w:ascii="仿宋_GB2312" w:eastAsia="仿宋_GB2312"/>
              </w:rPr>
              <w:t>分，不提供</w:t>
            </w:r>
            <w:r>
              <w:rPr>
                <w:rFonts w:hint="eastAsia" w:ascii="仿宋_GB2312" w:eastAsia="仿宋_GB2312"/>
                <w:lang w:eastAsia="zh-CN"/>
              </w:rPr>
              <w:t>不得</w:t>
            </w:r>
            <w:r>
              <w:rPr>
                <w:rFonts w:hint="eastAsia" w:ascii="仿宋_GB2312" w:eastAsia="仿宋_GB2312"/>
              </w:rPr>
              <w:t>分</w:t>
            </w:r>
            <w:r>
              <w:rPr>
                <w:rFonts w:hint="eastAsia" w:ascii="仿宋_GB2312" w:hAnsi="仿宋_GB2312" w:eastAsia="仿宋_GB2312" w:cs="仿宋_GB2312"/>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26"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6</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突发情况处理</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0-3分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根据投标</w:t>
            </w:r>
            <w:r>
              <w:rPr>
                <w:rFonts w:hint="eastAsia" w:ascii="仿宋_GB2312" w:hAnsi="仿宋_GB2312" w:eastAsia="仿宋_GB2312" w:cs="仿宋_GB2312"/>
                <w:b w:val="0"/>
                <w:bCs w:val="0"/>
                <w:color w:val="auto"/>
                <w:sz w:val="21"/>
                <w:szCs w:val="21"/>
                <w:lang w:eastAsia="zh-CN"/>
              </w:rPr>
              <w:t>人</w:t>
            </w:r>
            <w:r>
              <w:rPr>
                <w:rFonts w:hint="eastAsia" w:ascii="仿宋_GB2312" w:hAnsi="仿宋_GB2312" w:eastAsia="仿宋_GB2312" w:cs="仿宋_GB2312"/>
                <w:b w:val="0"/>
                <w:bCs w:val="0"/>
                <w:color w:val="auto"/>
                <w:sz w:val="21"/>
                <w:szCs w:val="21"/>
              </w:rPr>
              <w:t>针对本项目制定的突发情况处理预案是否完善、科学、合理</w:t>
            </w:r>
            <w:r>
              <w:rPr>
                <w:rFonts w:hint="eastAsia" w:ascii="仿宋_GB2312" w:hAnsi="仿宋_GB2312" w:eastAsia="仿宋_GB2312" w:cs="仿宋_GB2312"/>
                <w:b w:val="0"/>
                <w:bCs w:val="0"/>
                <w:color w:val="auto"/>
                <w:sz w:val="21"/>
                <w:szCs w:val="21"/>
                <w:lang w:eastAsia="zh-CN"/>
              </w:rPr>
              <w:t>、</w:t>
            </w:r>
            <w:r>
              <w:rPr>
                <w:rFonts w:hint="eastAsia" w:ascii="仿宋_GB2312" w:hAnsi="仿宋_GB2312" w:eastAsia="仿宋_GB2312" w:cs="仿宋_GB2312"/>
                <w:strike w:val="0"/>
                <w:dstrike w:val="0"/>
                <w:sz w:val="21"/>
                <w:szCs w:val="21"/>
              </w:rPr>
              <w:t>应急备用措施能力（须提供电力应急及锅炉应急方面）相关证件</w:t>
            </w:r>
            <w:r>
              <w:rPr>
                <w:rFonts w:hint="eastAsia" w:ascii="仿宋_GB2312" w:hAnsi="仿宋_GB2312" w:eastAsia="仿宋_GB2312" w:cs="仿宋_GB2312"/>
                <w:b w:val="0"/>
                <w:bCs w:val="0"/>
                <w:color w:val="auto"/>
                <w:sz w:val="21"/>
                <w:szCs w:val="21"/>
              </w:rPr>
              <w:t>等</w:t>
            </w:r>
            <w:r>
              <w:rPr>
                <w:rFonts w:hint="eastAsia" w:ascii="仿宋_GB2312" w:hAnsi="仿宋_GB2312" w:eastAsia="仿宋_GB2312" w:cs="仿宋_GB2312"/>
                <w:b w:val="0"/>
                <w:bCs w:val="0"/>
                <w:color w:val="auto"/>
                <w:sz w:val="21"/>
                <w:szCs w:val="21"/>
                <w:lang w:eastAsia="zh-CN"/>
              </w:rPr>
              <w:t>方面</w:t>
            </w:r>
            <w:r>
              <w:rPr>
                <w:rFonts w:hint="eastAsia" w:ascii="仿宋_GB2312" w:hAnsi="仿宋_GB2312" w:eastAsia="仿宋_GB2312" w:cs="仿宋_GB2312"/>
                <w:b w:val="0"/>
                <w:bCs w:val="0"/>
                <w:color w:val="auto"/>
                <w:sz w:val="21"/>
                <w:szCs w:val="21"/>
              </w:rPr>
              <w:t>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b w:val="0"/>
                <w:bCs w:val="0"/>
              </w:rPr>
              <w:t>优得</w:t>
            </w:r>
            <w:r>
              <w:rPr>
                <w:rFonts w:hint="eastAsia" w:ascii="仿宋_GB2312" w:eastAsia="仿宋_GB2312"/>
                <w:b w:val="0"/>
                <w:bCs w:val="0"/>
                <w:lang w:val="en-US" w:eastAsia="zh-CN"/>
              </w:rPr>
              <w:t>2.1-3.0</w:t>
            </w:r>
            <w:r>
              <w:rPr>
                <w:rFonts w:hint="eastAsia" w:ascii="仿宋_GB2312" w:eastAsia="仿宋_GB2312"/>
                <w:b w:val="0"/>
                <w:bCs w:val="0"/>
              </w:rPr>
              <w:t>分，良得</w:t>
            </w:r>
            <w:r>
              <w:rPr>
                <w:rFonts w:hint="eastAsia" w:ascii="仿宋_GB2312" w:eastAsia="仿宋_GB2312"/>
                <w:b w:val="0"/>
                <w:bCs w:val="0"/>
                <w:lang w:val="en-US" w:eastAsia="zh-CN"/>
              </w:rPr>
              <w:t>1.1-2.0</w:t>
            </w:r>
            <w:r>
              <w:rPr>
                <w:rFonts w:hint="eastAsia" w:ascii="仿宋_GB2312" w:eastAsia="仿宋_GB2312"/>
                <w:b w:val="0"/>
                <w:bCs w:val="0"/>
              </w:rPr>
              <w:t>分，一般得</w:t>
            </w:r>
            <w:r>
              <w:rPr>
                <w:rFonts w:hint="eastAsia" w:ascii="仿宋_GB2312" w:eastAsia="仿宋_GB2312"/>
                <w:b w:val="0"/>
                <w:bCs w:val="0"/>
                <w:lang w:val="en-US" w:eastAsia="zh-CN"/>
              </w:rPr>
              <w:t>0.1-1.0</w:t>
            </w:r>
            <w:r>
              <w:rPr>
                <w:rFonts w:hint="eastAsia" w:ascii="仿宋_GB2312" w:eastAsia="仿宋_GB2312"/>
                <w:b w:val="0"/>
                <w:bCs w:val="0"/>
              </w:rPr>
              <w:t>分，不提供</w:t>
            </w:r>
            <w:r>
              <w:rPr>
                <w:rFonts w:hint="eastAsia" w:ascii="仿宋_GB2312" w:eastAsia="仿宋_GB2312"/>
                <w:b w:val="0"/>
                <w:bCs w:val="0"/>
                <w:lang w:eastAsia="zh-CN"/>
              </w:rPr>
              <w:t>不得</w:t>
            </w:r>
            <w:r>
              <w:rPr>
                <w:rFonts w:hint="eastAsia" w:ascii="仿宋_GB2312" w:eastAsia="仿宋_GB2312"/>
                <w:b w:val="0"/>
                <w:bCs w:val="0"/>
              </w:rPr>
              <w:t>分</w:t>
            </w:r>
            <w:r>
              <w:rPr>
                <w:rFonts w:hint="eastAsia" w:ascii="仿宋_GB2312" w:hAnsi="仿宋_GB2312" w:eastAsia="仿宋_GB2312" w:cs="仿宋_GB2312"/>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洗涤质量的控制</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w:t>
            </w:r>
            <w:r>
              <w:rPr>
                <w:rFonts w:hint="eastAsia" w:ascii="仿宋_GB2312" w:hAnsi="仿宋_GB2312" w:eastAsia="仿宋_GB2312" w:cs="仿宋_GB2312"/>
                <w:b w:val="0"/>
                <w:bCs w:val="0"/>
                <w:strike w:val="0"/>
                <w:dstrike w:val="0"/>
                <w:color w:val="auto"/>
                <w:sz w:val="21"/>
                <w:szCs w:val="21"/>
                <w:lang w:val="en-US" w:eastAsia="zh-CN"/>
              </w:rPr>
              <w:t>6</w:t>
            </w:r>
            <w:r>
              <w:rPr>
                <w:rFonts w:hint="eastAsia" w:ascii="仿宋_GB2312" w:hAnsi="仿宋_GB2312" w:eastAsia="仿宋_GB2312" w:cs="仿宋_GB2312"/>
                <w:b w:val="0"/>
                <w:bCs w:val="0"/>
                <w:color w:val="auto"/>
                <w:sz w:val="21"/>
                <w:szCs w:val="21"/>
                <w:lang w:val="en-US" w:eastAsia="zh-CN"/>
              </w:rPr>
              <w:t>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rPr>
              <w:t>根据对投标人描述的洗涤质量的控制和管理措施等</w:t>
            </w:r>
            <w:r>
              <w:rPr>
                <w:rFonts w:hint="eastAsia" w:ascii="仿宋_GB2312" w:hAnsi="仿宋_GB2312" w:eastAsia="仿宋_GB2312" w:cs="仿宋_GB2312"/>
                <w:b w:val="0"/>
                <w:bCs w:val="0"/>
                <w:color w:val="auto"/>
                <w:sz w:val="21"/>
                <w:szCs w:val="21"/>
                <w:lang w:eastAsia="zh-CN"/>
              </w:rPr>
              <w:t>方面</w:t>
            </w:r>
            <w:r>
              <w:rPr>
                <w:rFonts w:hint="eastAsia" w:ascii="仿宋_GB2312" w:hAnsi="仿宋_GB2312" w:eastAsia="仿宋_GB2312" w:cs="仿宋_GB2312"/>
                <w:b w:val="0"/>
                <w:bCs w:val="0"/>
                <w:color w:val="auto"/>
                <w:sz w:val="21"/>
                <w:szCs w:val="21"/>
              </w:rPr>
              <w:t>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b w:val="0"/>
                <w:bCs w:val="0"/>
                <w:color w:val="auto"/>
              </w:rPr>
              <w:t>优得</w:t>
            </w:r>
            <w:r>
              <w:rPr>
                <w:rFonts w:hint="eastAsia" w:ascii="仿宋_GB2312" w:eastAsia="仿宋_GB2312"/>
                <w:b w:val="0"/>
                <w:bCs w:val="0"/>
                <w:color w:val="auto"/>
                <w:lang w:val="en-US" w:eastAsia="zh-CN"/>
              </w:rPr>
              <w:t>4.1-6.0</w:t>
            </w:r>
            <w:r>
              <w:rPr>
                <w:rFonts w:hint="eastAsia" w:ascii="仿宋_GB2312" w:eastAsia="仿宋_GB2312"/>
                <w:b w:val="0"/>
                <w:bCs w:val="0"/>
                <w:color w:val="auto"/>
              </w:rPr>
              <w:t>分，良得</w:t>
            </w:r>
            <w:r>
              <w:rPr>
                <w:rFonts w:hint="eastAsia" w:ascii="仿宋_GB2312" w:eastAsia="仿宋_GB2312"/>
                <w:b w:val="0"/>
                <w:bCs w:val="0"/>
                <w:color w:val="auto"/>
                <w:lang w:val="en-US" w:eastAsia="zh-CN"/>
              </w:rPr>
              <w:t>2.1-4.0</w:t>
            </w:r>
            <w:r>
              <w:rPr>
                <w:rFonts w:hint="eastAsia" w:ascii="仿宋_GB2312" w:eastAsia="仿宋_GB2312"/>
                <w:b w:val="0"/>
                <w:bCs w:val="0"/>
                <w:color w:val="auto"/>
              </w:rPr>
              <w:t>分，一般得</w:t>
            </w:r>
            <w:r>
              <w:rPr>
                <w:rFonts w:hint="eastAsia" w:ascii="仿宋_GB2312" w:eastAsia="仿宋_GB2312"/>
                <w:b w:val="0"/>
                <w:bCs w:val="0"/>
                <w:color w:val="auto"/>
                <w:lang w:val="en-US" w:eastAsia="zh-CN"/>
              </w:rPr>
              <w:t>0.1-2.0</w:t>
            </w:r>
            <w:r>
              <w:rPr>
                <w:rFonts w:hint="eastAsia" w:ascii="仿宋_GB2312" w:eastAsia="仿宋_GB2312"/>
                <w:b w:val="0"/>
                <w:bCs w:val="0"/>
                <w:color w:val="auto"/>
              </w:rPr>
              <w:t>分，不提供</w:t>
            </w:r>
            <w:r>
              <w:rPr>
                <w:rFonts w:hint="eastAsia" w:ascii="仿宋_GB2312" w:eastAsia="仿宋_GB2312"/>
                <w:b w:val="0"/>
                <w:bCs w:val="0"/>
                <w:color w:val="auto"/>
                <w:lang w:eastAsia="zh-CN"/>
              </w:rPr>
              <w:t>不得</w:t>
            </w:r>
            <w:r>
              <w:rPr>
                <w:rFonts w:hint="eastAsia" w:ascii="仿宋_GB2312" w:eastAsia="仿宋_GB2312"/>
                <w:b w:val="0"/>
                <w:bCs w:val="0"/>
                <w:color w:val="auto"/>
              </w:rPr>
              <w:t>分</w:t>
            </w:r>
            <w:r>
              <w:rPr>
                <w:rFonts w:hint="eastAsia" w:ascii="仿宋_GB2312" w:hAnsi="仿宋_GB2312" w:eastAsia="仿宋_GB2312" w:cs="仿宋_GB2312"/>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15"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8</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感管和区域划分</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0-4分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根据对有符合感管规范的生产流程和区域划分，感染洗涤和普通洗涤符合隔离要求等进行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b w:val="0"/>
                <w:bCs w:val="0"/>
              </w:rPr>
              <w:t>优得</w:t>
            </w:r>
            <w:r>
              <w:rPr>
                <w:rFonts w:hint="eastAsia" w:ascii="仿宋_GB2312" w:eastAsia="仿宋_GB2312"/>
                <w:b w:val="0"/>
                <w:bCs w:val="0"/>
                <w:lang w:val="en-US" w:eastAsia="zh-CN"/>
              </w:rPr>
              <w:t>2.1-4.0</w:t>
            </w:r>
            <w:r>
              <w:rPr>
                <w:rFonts w:hint="eastAsia" w:ascii="仿宋_GB2312" w:eastAsia="仿宋_GB2312"/>
                <w:b w:val="0"/>
                <w:bCs w:val="0"/>
              </w:rPr>
              <w:t>分，良得</w:t>
            </w:r>
            <w:r>
              <w:rPr>
                <w:rFonts w:hint="eastAsia" w:ascii="仿宋_GB2312" w:eastAsia="仿宋_GB2312"/>
                <w:b w:val="0"/>
                <w:bCs w:val="0"/>
                <w:lang w:val="en-US" w:eastAsia="zh-CN"/>
              </w:rPr>
              <w:t>1.1-2.0</w:t>
            </w:r>
            <w:r>
              <w:rPr>
                <w:rFonts w:hint="eastAsia" w:ascii="仿宋_GB2312" w:eastAsia="仿宋_GB2312"/>
                <w:b w:val="0"/>
                <w:bCs w:val="0"/>
              </w:rPr>
              <w:t>分，一般得</w:t>
            </w:r>
            <w:r>
              <w:rPr>
                <w:rFonts w:hint="eastAsia" w:ascii="仿宋_GB2312" w:eastAsia="仿宋_GB2312"/>
                <w:b w:val="0"/>
                <w:bCs w:val="0"/>
                <w:lang w:val="en-US" w:eastAsia="zh-CN"/>
              </w:rPr>
              <w:t>0.1-1.0</w:t>
            </w:r>
            <w:r>
              <w:rPr>
                <w:rFonts w:hint="eastAsia" w:ascii="仿宋_GB2312" w:eastAsia="仿宋_GB2312"/>
                <w:b w:val="0"/>
                <w:bCs w:val="0"/>
              </w:rPr>
              <w:t>分，不提供</w:t>
            </w:r>
            <w:r>
              <w:rPr>
                <w:rFonts w:hint="eastAsia" w:ascii="仿宋_GB2312" w:eastAsia="仿宋_GB2312"/>
                <w:b w:val="0"/>
                <w:bCs w:val="0"/>
                <w:lang w:eastAsia="zh-CN"/>
              </w:rPr>
              <w:t>不得</w:t>
            </w:r>
            <w:r>
              <w:rPr>
                <w:rFonts w:hint="eastAsia" w:ascii="仿宋_GB2312" w:eastAsia="仿宋_GB2312"/>
                <w:b w:val="0"/>
                <w:bCs w:val="0"/>
              </w:rPr>
              <w:t>分</w:t>
            </w:r>
            <w:r>
              <w:rPr>
                <w:rFonts w:hint="eastAsia" w:ascii="仿宋_GB2312" w:hAnsi="仿宋_GB2312" w:eastAsia="仿宋_GB2312" w:cs="仿宋_GB2312"/>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7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9</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洗涤设备及运输车辆</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0-12分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sz w:val="21"/>
                <w:szCs w:val="21"/>
              </w:rPr>
              <w:t>根据投标人设备及工具、消耗材料</w:t>
            </w:r>
            <w:r>
              <w:rPr>
                <w:rFonts w:hint="eastAsia" w:ascii="仿宋_GB2312" w:hAnsi="仿宋_GB2312" w:eastAsia="仿宋_GB2312" w:cs="仿宋_GB2312"/>
                <w:sz w:val="21"/>
                <w:szCs w:val="21"/>
                <w:lang w:eastAsia="zh-CN"/>
              </w:rPr>
              <w:t>、运输车辆</w:t>
            </w:r>
            <w:r>
              <w:rPr>
                <w:rFonts w:hint="eastAsia" w:ascii="仿宋_GB2312" w:hAnsi="仿宋_GB2312" w:eastAsia="仿宋_GB2312" w:cs="仿宋_GB2312"/>
                <w:sz w:val="21"/>
                <w:szCs w:val="21"/>
              </w:rPr>
              <w:t>配备的满足性、合理性、实用性、先进性及根据医院需要配置必须的设施设备等方面</w:t>
            </w:r>
            <w:r>
              <w:rPr>
                <w:rFonts w:hint="eastAsia" w:ascii="仿宋_GB2312" w:hAnsi="仿宋_GB2312" w:eastAsia="仿宋_GB2312" w:cs="仿宋_GB2312"/>
                <w:sz w:val="21"/>
                <w:szCs w:val="21"/>
                <w:lang w:eastAsia="zh-CN"/>
              </w:rPr>
              <w:t>进行综合评审</w:t>
            </w:r>
            <w:r>
              <w:rPr>
                <w:rFonts w:hint="eastAsia" w:ascii="仿宋_GB2312" w:hAnsi="仿宋_GB2312" w:eastAsia="仿宋_GB2312" w:cs="仿宋_GB2312"/>
                <w:b w:val="0"/>
                <w:bCs w:val="0"/>
                <w:color w:val="auto"/>
                <w:sz w:val="21"/>
                <w:szCs w:val="21"/>
                <w:lang w:val="en-US" w:eastAsia="zh-CN"/>
              </w:rPr>
              <w:t>,</w:t>
            </w:r>
            <w:r>
              <w:rPr>
                <w:rFonts w:hint="eastAsia" w:ascii="仿宋_GB2312" w:eastAsia="仿宋_GB2312"/>
                <w:b w:val="0"/>
                <w:bCs w:val="0"/>
              </w:rPr>
              <w:t>优得</w:t>
            </w:r>
            <w:r>
              <w:rPr>
                <w:rFonts w:hint="eastAsia" w:ascii="仿宋_GB2312" w:eastAsia="仿宋_GB2312"/>
                <w:b w:val="0"/>
                <w:bCs w:val="0"/>
                <w:lang w:val="en-US" w:eastAsia="zh-CN"/>
              </w:rPr>
              <w:t>8.1-12.0</w:t>
            </w:r>
            <w:r>
              <w:rPr>
                <w:rFonts w:hint="eastAsia" w:ascii="仿宋_GB2312" w:eastAsia="仿宋_GB2312"/>
                <w:b w:val="0"/>
                <w:bCs w:val="0"/>
              </w:rPr>
              <w:t>分，良得</w:t>
            </w:r>
            <w:r>
              <w:rPr>
                <w:rFonts w:hint="eastAsia" w:ascii="仿宋_GB2312" w:eastAsia="仿宋_GB2312"/>
                <w:b w:val="0"/>
                <w:bCs w:val="0"/>
                <w:lang w:val="en-US" w:eastAsia="zh-CN"/>
              </w:rPr>
              <w:t>4.1-8.0</w:t>
            </w:r>
            <w:r>
              <w:rPr>
                <w:rFonts w:hint="eastAsia" w:ascii="仿宋_GB2312" w:eastAsia="仿宋_GB2312"/>
                <w:b w:val="0"/>
                <w:bCs w:val="0"/>
              </w:rPr>
              <w:t>分，一般得</w:t>
            </w:r>
            <w:r>
              <w:rPr>
                <w:rFonts w:hint="eastAsia" w:ascii="仿宋_GB2312" w:eastAsia="仿宋_GB2312"/>
                <w:b w:val="0"/>
                <w:bCs w:val="0"/>
                <w:lang w:val="en-US" w:eastAsia="zh-CN"/>
              </w:rPr>
              <w:t>0.1-4.0</w:t>
            </w:r>
            <w:r>
              <w:rPr>
                <w:rFonts w:hint="eastAsia" w:ascii="仿宋_GB2312" w:eastAsia="仿宋_GB2312"/>
                <w:b w:val="0"/>
                <w:bCs w:val="0"/>
              </w:rPr>
              <w:t>分，</w:t>
            </w:r>
            <w:r>
              <w:rPr>
                <w:rFonts w:hint="eastAsia" w:ascii="仿宋_GB2312" w:hAnsi="仿宋_GB2312" w:eastAsia="仿宋_GB2312" w:cs="仿宋_GB2312"/>
                <w:b/>
                <w:bCs/>
                <w:sz w:val="21"/>
                <w:szCs w:val="21"/>
              </w:rPr>
              <w:t>需提供洗涤设备发票或设备所有权证明和运输车行驶证</w:t>
            </w:r>
            <w:r>
              <w:rPr>
                <w:rFonts w:hint="eastAsia" w:ascii="仿宋_GB2312" w:hAnsi="仿宋_GB2312" w:eastAsia="仿宋_GB2312" w:cs="仿宋_GB2312"/>
                <w:b/>
                <w:bCs/>
                <w:sz w:val="21"/>
                <w:szCs w:val="21"/>
                <w:lang w:eastAsia="zh-CN"/>
              </w:rPr>
              <w:t>复印件加盖投标人公章，</w:t>
            </w:r>
            <w:r>
              <w:rPr>
                <w:rFonts w:hint="eastAsia" w:ascii="仿宋_GB2312" w:hAnsi="仿宋_GB2312" w:eastAsia="仿宋_GB2312" w:cs="仿宋_GB2312"/>
                <w:b/>
                <w:bCs/>
                <w:sz w:val="21"/>
                <w:szCs w:val="21"/>
              </w:rPr>
              <w:t>不提供</w:t>
            </w:r>
            <w:r>
              <w:rPr>
                <w:rFonts w:hint="eastAsia" w:ascii="仿宋_GB2312" w:hAnsi="仿宋_GB2312" w:eastAsia="仿宋_GB2312" w:cs="仿宋_GB2312"/>
                <w:b/>
                <w:bCs/>
                <w:sz w:val="21"/>
                <w:szCs w:val="21"/>
                <w:lang w:eastAsia="zh-CN"/>
              </w:rPr>
              <w:t>不得</w:t>
            </w:r>
            <w:r>
              <w:rPr>
                <w:rFonts w:hint="eastAsia" w:ascii="仿宋_GB2312" w:hAnsi="仿宋_GB2312" w:eastAsia="仿宋_GB2312" w:cs="仿宋_GB2312"/>
                <w:b/>
                <w:bCs/>
                <w:sz w:val="21"/>
                <w:szCs w:val="21"/>
              </w:rPr>
              <w:t xml:space="preserve">分。 </w:t>
            </w:r>
            <w:r>
              <w:rPr>
                <w:rFonts w:hint="eastAsia" w:ascii="仿宋_GB2312" w:hAnsi="仿宋_GB2312" w:eastAsia="仿宋_GB2312" w:cs="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5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10</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售后</w:t>
            </w:r>
          </w:p>
          <w:p>
            <w:pPr>
              <w:widowControl/>
              <w:spacing w:line="300" w:lineRule="exact"/>
              <w:jc w:val="center"/>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服务</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0-5分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根据投标</w:t>
            </w:r>
            <w:r>
              <w:rPr>
                <w:rFonts w:hint="eastAsia" w:ascii="仿宋_GB2312" w:hAnsi="仿宋_GB2312" w:eastAsia="仿宋_GB2312" w:cs="仿宋_GB2312"/>
                <w:b w:val="0"/>
                <w:bCs w:val="0"/>
                <w:color w:val="auto"/>
                <w:sz w:val="21"/>
                <w:szCs w:val="21"/>
                <w:lang w:eastAsia="zh-CN"/>
              </w:rPr>
              <w:t>人</w:t>
            </w:r>
            <w:r>
              <w:rPr>
                <w:rFonts w:hint="eastAsia" w:ascii="仿宋_GB2312" w:hAnsi="仿宋_GB2312" w:eastAsia="仿宋_GB2312" w:cs="仿宋_GB2312"/>
                <w:b w:val="0"/>
                <w:bCs w:val="0"/>
                <w:color w:val="auto"/>
                <w:sz w:val="21"/>
                <w:szCs w:val="21"/>
              </w:rPr>
              <w:t>的投标资料对其售后服务进行</w:t>
            </w:r>
            <w:r>
              <w:rPr>
                <w:rFonts w:hint="eastAsia" w:ascii="仿宋_GB2312" w:hAnsi="仿宋_GB2312" w:eastAsia="仿宋_GB2312" w:cs="仿宋_GB2312"/>
                <w:b w:val="0"/>
                <w:bCs w:val="0"/>
                <w:color w:val="auto"/>
                <w:sz w:val="21"/>
                <w:szCs w:val="21"/>
                <w:lang w:eastAsia="zh-CN"/>
              </w:rPr>
              <w:t>综合</w:t>
            </w:r>
            <w:r>
              <w:rPr>
                <w:rFonts w:hint="eastAsia" w:ascii="仿宋_GB2312" w:hAnsi="仿宋_GB2312" w:eastAsia="仿宋_GB2312" w:cs="仿宋_GB2312"/>
                <w:b w:val="0"/>
                <w:bCs w:val="0"/>
                <w:color w:val="auto"/>
                <w:sz w:val="21"/>
                <w:szCs w:val="21"/>
              </w:rPr>
              <w:t>评审（包括售后服务机构设置情况、服务承诺、售后队伍水平、响应时间等内容）</w:t>
            </w:r>
            <w:r>
              <w:rPr>
                <w:rFonts w:hint="eastAsia" w:ascii="仿宋_GB2312" w:hAnsi="仿宋_GB2312" w:eastAsia="仿宋_GB2312" w:cs="仿宋_GB2312"/>
                <w:b w:val="0"/>
                <w:bCs w:val="0"/>
                <w:color w:val="auto"/>
                <w:sz w:val="21"/>
                <w:szCs w:val="21"/>
                <w:lang w:eastAsia="zh-CN"/>
              </w:rPr>
              <w:t>，</w:t>
            </w:r>
            <w:r>
              <w:rPr>
                <w:rFonts w:hint="eastAsia" w:ascii="仿宋_GB2312" w:eastAsia="仿宋_GB2312"/>
              </w:rPr>
              <w:t>优得</w:t>
            </w:r>
            <w:r>
              <w:rPr>
                <w:rFonts w:hint="eastAsia" w:ascii="仿宋_GB2312" w:eastAsia="仿宋_GB2312"/>
                <w:lang w:val="en-US" w:eastAsia="zh-CN"/>
              </w:rPr>
              <w:t>3.1-5.0</w:t>
            </w:r>
            <w:r>
              <w:rPr>
                <w:rFonts w:hint="eastAsia" w:ascii="仿宋_GB2312" w:eastAsia="仿宋_GB2312"/>
              </w:rPr>
              <w:t>分，良得</w:t>
            </w:r>
            <w:r>
              <w:rPr>
                <w:rFonts w:hint="eastAsia" w:ascii="仿宋_GB2312" w:eastAsia="仿宋_GB2312"/>
                <w:lang w:val="en-US" w:eastAsia="zh-CN"/>
              </w:rPr>
              <w:t>1.1-3.0</w:t>
            </w:r>
            <w:r>
              <w:rPr>
                <w:rFonts w:hint="eastAsia" w:ascii="仿宋_GB2312" w:eastAsia="仿宋_GB2312"/>
              </w:rPr>
              <w:t>分，一般得</w:t>
            </w:r>
            <w:r>
              <w:rPr>
                <w:rFonts w:hint="eastAsia" w:ascii="仿宋_GB2312" w:eastAsia="仿宋_GB2312"/>
                <w:lang w:val="en-US" w:eastAsia="zh-CN"/>
              </w:rPr>
              <w:t>0.1-1.0</w:t>
            </w:r>
            <w:r>
              <w:rPr>
                <w:rFonts w:hint="eastAsia" w:ascii="仿宋_GB2312" w:eastAsia="仿宋_GB2312"/>
              </w:rPr>
              <w:t>分，不提供</w:t>
            </w:r>
            <w:r>
              <w:rPr>
                <w:rFonts w:hint="eastAsia" w:ascii="仿宋_GB2312" w:eastAsia="仿宋_GB2312"/>
                <w:lang w:eastAsia="zh-CN"/>
              </w:rPr>
              <w:t>不得</w:t>
            </w:r>
            <w:r>
              <w:rPr>
                <w:rFonts w:hint="eastAsia" w:ascii="仿宋_GB2312" w:eastAsia="仿宋_GB2312"/>
              </w:rPr>
              <w:t>分</w:t>
            </w:r>
            <w:r>
              <w:rPr>
                <w:rFonts w:hint="eastAsia" w:ascii="仿宋_GB2312" w:hAnsi="仿宋_GB2312" w:eastAsia="仿宋_GB2312" w:cs="仿宋_GB2312"/>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2"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default" w:ascii="仿宋_GB2312" w:hAnsi="宋体" w:eastAsia="仿宋_GB2312"/>
                <w:sz w:val="21"/>
                <w:szCs w:val="21"/>
                <w:lang w:val="en-US" w:eastAsia="zh-CN"/>
              </w:rPr>
            </w:pPr>
            <w:r>
              <w:rPr>
                <w:rFonts w:hint="eastAsia" w:ascii="仿宋_GB2312" w:hAnsi="宋体" w:eastAsia="仿宋_GB2312"/>
                <w:sz w:val="21"/>
                <w:szCs w:val="21"/>
                <w:lang w:val="en-US" w:eastAsia="zh-CN"/>
              </w:rPr>
              <w:t>11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仿宋_GB2312" w:hAnsi="宋体" w:eastAsia="仿宋_GB2312"/>
                <w:sz w:val="21"/>
                <w:szCs w:val="21"/>
              </w:rPr>
            </w:pPr>
            <w:r>
              <w:rPr>
                <w:rFonts w:hint="eastAsia" w:ascii="仿宋_GB2312" w:hAnsi="宋体" w:eastAsia="仿宋_GB2312"/>
                <w:sz w:val="21"/>
                <w:szCs w:val="21"/>
              </w:rPr>
              <w:t>洗涤</w:t>
            </w:r>
          </w:p>
          <w:p>
            <w:pPr>
              <w:widowControl/>
              <w:spacing w:line="300" w:lineRule="exact"/>
              <w:jc w:val="center"/>
              <w:textAlignment w:val="center"/>
              <w:rPr>
                <w:rFonts w:hint="eastAsia" w:ascii="仿宋_GB2312" w:hAnsi="仿宋_GB2312" w:eastAsia="仿宋_GB2312" w:cs="仿宋_GB2312"/>
                <w:b w:val="0"/>
                <w:bCs w:val="0"/>
                <w:color w:val="auto"/>
                <w:sz w:val="21"/>
                <w:szCs w:val="21"/>
              </w:rPr>
            </w:pPr>
            <w:r>
              <w:rPr>
                <w:rFonts w:hint="eastAsia" w:ascii="仿宋_GB2312" w:hAnsi="宋体" w:eastAsia="仿宋_GB2312"/>
                <w:sz w:val="21"/>
                <w:szCs w:val="21"/>
              </w:rPr>
              <w:t>化料</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0-3分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仿宋_GB2312" w:hAnsi="仿宋_GB2312" w:eastAsia="仿宋_GB2312" w:cs="仿宋_GB2312"/>
                <w:b w:val="0"/>
                <w:bCs w:val="0"/>
                <w:color w:val="auto"/>
                <w:sz w:val="21"/>
                <w:szCs w:val="21"/>
              </w:rPr>
            </w:pPr>
            <w:r>
              <w:rPr>
                <w:rFonts w:hint="eastAsia" w:ascii="仿宋_GB2312" w:hAnsi="宋体" w:eastAsia="仿宋_GB2312"/>
                <w:sz w:val="21"/>
                <w:szCs w:val="21"/>
              </w:rPr>
              <w:t>洗涤化料是否符合质检标准</w:t>
            </w:r>
            <w:r>
              <w:rPr>
                <w:rFonts w:hint="eastAsia" w:ascii="仿宋_GB2312" w:hAnsi="仿宋_GB2312" w:eastAsia="仿宋_GB2312" w:cs="仿宋_GB2312"/>
                <w:b w:val="0"/>
                <w:bCs w:val="0"/>
                <w:color w:val="auto"/>
                <w:sz w:val="21"/>
                <w:szCs w:val="21"/>
              </w:rPr>
              <w:t>进行</w:t>
            </w:r>
            <w:r>
              <w:rPr>
                <w:rFonts w:hint="eastAsia" w:ascii="仿宋_GB2312" w:hAnsi="仿宋_GB2312" w:eastAsia="仿宋_GB2312" w:cs="仿宋_GB2312"/>
                <w:b w:val="0"/>
                <w:bCs w:val="0"/>
                <w:color w:val="auto"/>
                <w:sz w:val="21"/>
                <w:szCs w:val="21"/>
                <w:lang w:eastAsia="zh-CN"/>
              </w:rPr>
              <w:t>综合评审，</w:t>
            </w:r>
            <w:r>
              <w:rPr>
                <w:rFonts w:hint="eastAsia" w:ascii="仿宋_GB2312" w:hAnsi="宋体" w:eastAsia="仿宋_GB2312"/>
                <w:sz w:val="21"/>
                <w:szCs w:val="21"/>
              </w:rPr>
              <w:t>优</w:t>
            </w:r>
            <w:r>
              <w:rPr>
                <w:rFonts w:hint="eastAsia" w:ascii="仿宋_GB2312" w:hAnsi="宋体" w:eastAsia="仿宋_GB2312"/>
                <w:sz w:val="21"/>
                <w:szCs w:val="21"/>
                <w:lang w:eastAsia="zh-CN"/>
              </w:rPr>
              <w:t>得</w:t>
            </w:r>
            <w:r>
              <w:rPr>
                <w:rFonts w:hint="eastAsia" w:ascii="仿宋_GB2312" w:hAnsi="宋体" w:eastAsia="仿宋_GB2312"/>
                <w:sz w:val="21"/>
                <w:szCs w:val="21"/>
                <w:lang w:val="en-US" w:eastAsia="zh-CN"/>
              </w:rPr>
              <w:t>2.1-3.0</w:t>
            </w:r>
            <w:r>
              <w:rPr>
                <w:rFonts w:hint="eastAsia" w:ascii="仿宋_GB2312" w:hAnsi="宋体" w:eastAsia="仿宋_GB2312"/>
                <w:sz w:val="21"/>
                <w:szCs w:val="21"/>
              </w:rPr>
              <w:t>分，良</w:t>
            </w:r>
            <w:r>
              <w:rPr>
                <w:rFonts w:hint="eastAsia" w:ascii="仿宋_GB2312" w:hAnsi="宋体" w:eastAsia="仿宋_GB2312"/>
                <w:sz w:val="21"/>
                <w:szCs w:val="21"/>
                <w:lang w:eastAsia="zh-CN"/>
              </w:rPr>
              <w:t>得</w:t>
            </w:r>
            <w:r>
              <w:rPr>
                <w:rFonts w:hint="eastAsia" w:ascii="仿宋_GB2312" w:hAnsi="宋体" w:eastAsia="仿宋_GB2312"/>
                <w:sz w:val="21"/>
                <w:szCs w:val="21"/>
                <w:lang w:val="en-US" w:eastAsia="zh-CN"/>
              </w:rPr>
              <w:t>1.1-2.0</w:t>
            </w:r>
            <w:r>
              <w:rPr>
                <w:rFonts w:hint="eastAsia" w:ascii="仿宋_GB2312" w:hAnsi="宋体" w:eastAsia="仿宋_GB2312"/>
                <w:sz w:val="21"/>
                <w:szCs w:val="21"/>
              </w:rPr>
              <w:t>分，一般</w:t>
            </w:r>
            <w:r>
              <w:rPr>
                <w:rFonts w:hint="eastAsia" w:ascii="仿宋_GB2312" w:hAnsi="宋体" w:eastAsia="仿宋_GB2312"/>
                <w:sz w:val="21"/>
                <w:szCs w:val="21"/>
                <w:lang w:eastAsia="zh-CN"/>
              </w:rPr>
              <w:t>得</w:t>
            </w:r>
            <w:r>
              <w:rPr>
                <w:rFonts w:hint="eastAsia" w:ascii="仿宋_GB2312" w:hAnsi="宋体" w:eastAsia="仿宋_GB2312"/>
                <w:sz w:val="21"/>
                <w:szCs w:val="21"/>
                <w:lang w:val="en-US" w:eastAsia="zh-CN"/>
              </w:rPr>
              <w:t>0.1-1.0</w:t>
            </w:r>
            <w:r>
              <w:rPr>
                <w:rFonts w:hint="eastAsia" w:ascii="仿宋_GB2312" w:hAnsi="宋体" w:eastAsia="仿宋_GB2312"/>
                <w:sz w:val="21"/>
                <w:szCs w:val="21"/>
              </w:rPr>
              <w:t>分</w:t>
            </w:r>
            <w:r>
              <w:rPr>
                <w:rFonts w:hint="eastAsia" w:ascii="仿宋_GB2312" w:eastAsia="仿宋_GB2312"/>
              </w:rPr>
              <w:t>，不提供</w:t>
            </w:r>
            <w:r>
              <w:rPr>
                <w:rFonts w:hint="eastAsia" w:ascii="仿宋_GB2312" w:eastAsia="仿宋_GB2312"/>
                <w:lang w:eastAsia="zh-CN"/>
              </w:rPr>
              <w:t>不得</w:t>
            </w:r>
            <w:r>
              <w:rPr>
                <w:rFonts w:hint="eastAsia" w:ascii="仿宋_GB2312" w:eastAsia="仿宋_GB2312"/>
              </w:rPr>
              <w:t>分</w:t>
            </w:r>
            <w:r>
              <w:rPr>
                <w:rFonts w:hint="eastAsia" w:ascii="仿宋_GB2312" w:hAnsi="宋体" w:eastAsia="仿宋_GB2312"/>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rPr>
              <w:t>标书制作质量</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0-2分</w:t>
            </w:r>
          </w:p>
        </w:tc>
        <w:tc>
          <w:tcPr>
            <w:tcW w:w="7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rPr>
              <w:t>根据对投标人的标书制作质量等</w:t>
            </w:r>
            <w:r>
              <w:rPr>
                <w:rFonts w:hint="eastAsia" w:ascii="仿宋_GB2312" w:hAnsi="仿宋_GB2312" w:eastAsia="仿宋_GB2312" w:cs="仿宋_GB2312"/>
                <w:b w:val="0"/>
                <w:bCs w:val="0"/>
                <w:color w:val="auto"/>
                <w:sz w:val="21"/>
                <w:szCs w:val="21"/>
                <w:lang w:eastAsia="zh-CN"/>
              </w:rPr>
              <w:t>方面</w:t>
            </w:r>
            <w:r>
              <w:rPr>
                <w:rFonts w:hint="eastAsia" w:ascii="仿宋_GB2312" w:hAnsi="仿宋_GB2312" w:eastAsia="仿宋_GB2312" w:cs="仿宋_GB2312"/>
                <w:b w:val="0"/>
                <w:bCs w:val="0"/>
                <w:color w:val="auto"/>
                <w:sz w:val="21"/>
                <w:szCs w:val="21"/>
              </w:rPr>
              <w:t>进行</w:t>
            </w:r>
            <w:r>
              <w:rPr>
                <w:rFonts w:hint="eastAsia" w:ascii="仿宋_GB2312" w:hAnsi="仿宋_GB2312" w:eastAsia="仿宋_GB2312" w:cs="仿宋_GB2312"/>
                <w:b w:val="0"/>
                <w:bCs w:val="0"/>
                <w:color w:val="auto"/>
                <w:sz w:val="21"/>
                <w:szCs w:val="21"/>
                <w:lang w:eastAsia="zh-CN"/>
              </w:rPr>
              <w:t>综合评审，</w:t>
            </w:r>
            <w:r>
              <w:rPr>
                <w:rFonts w:hint="eastAsia" w:ascii="仿宋_GB2312" w:eastAsia="仿宋_GB2312"/>
              </w:rPr>
              <w:t>优得</w:t>
            </w:r>
            <w:r>
              <w:rPr>
                <w:rFonts w:hint="eastAsia" w:ascii="仿宋_GB2312" w:eastAsia="仿宋_GB2312"/>
                <w:lang w:val="en-US" w:eastAsia="zh-CN"/>
              </w:rPr>
              <w:t>1.6-2.0</w:t>
            </w:r>
            <w:r>
              <w:rPr>
                <w:rFonts w:hint="eastAsia" w:ascii="仿宋_GB2312" w:eastAsia="仿宋_GB2312"/>
              </w:rPr>
              <w:t>分，良得</w:t>
            </w:r>
            <w:r>
              <w:rPr>
                <w:rFonts w:hint="eastAsia" w:ascii="仿宋_GB2312" w:eastAsia="仿宋_GB2312"/>
                <w:lang w:val="en-US" w:eastAsia="zh-CN"/>
              </w:rPr>
              <w:t>1.1-1.5</w:t>
            </w:r>
            <w:r>
              <w:rPr>
                <w:rFonts w:hint="eastAsia" w:ascii="仿宋_GB2312" w:eastAsia="仿宋_GB2312"/>
              </w:rPr>
              <w:t>分，一般得</w:t>
            </w:r>
            <w:r>
              <w:rPr>
                <w:rFonts w:hint="eastAsia" w:ascii="仿宋_GB2312" w:eastAsia="仿宋_GB2312"/>
                <w:lang w:val="en-US" w:eastAsia="zh-CN"/>
              </w:rPr>
              <w:t>0.1-1.0</w:t>
            </w:r>
            <w:r>
              <w:rPr>
                <w:rFonts w:hint="eastAsia" w:ascii="仿宋_GB2312" w:eastAsia="仿宋_GB2312"/>
              </w:rPr>
              <w:t>分。</w:t>
            </w:r>
          </w:p>
        </w:tc>
      </w:tr>
    </w:tbl>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2.2价格分（30分）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000000" w:themeColor="text1"/>
          <w:sz w:val="36"/>
          <w:szCs w:val="20"/>
        </w:rPr>
      </w:pPr>
      <w:r>
        <w:rPr>
          <w:rFonts w:hint="eastAsia" w:ascii="仿宋_GB2312" w:hAnsi="宋体" w:eastAsia="仿宋_GB2312"/>
          <w:bCs/>
          <w:iCs/>
          <w:color w:val="000000" w:themeColor="text1"/>
          <w:sz w:val="24"/>
        </w:rPr>
        <w:t>即：投标报价得分=(评标基准价／投标报价)×30</w:t>
      </w:r>
      <w:bookmarkEnd w:id="7"/>
      <w:bookmarkEnd w:id="8"/>
      <w:bookmarkEnd w:id="9"/>
      <w:bookmarkEnd w:id="10"/>
    </w:p>
    <w:p>
      <w:pPr>
        <w:pageBreakBefore/>
        <w:snapToGrid w:val="0"/>
        <w:spacing w:line="360" w:lineRule="auto"/>
        <w:jc w:val="center"/>
        <w:rPr>
          <w:rFonts w:ascii="仿宋_GB2312" w:hAnsi="仿宋_GB2312" w:eastAsia="仿宋_GB2312" w:cs="仿宋_GB2312"/>
          <w:b/>
          <w:color w:val="000000" w:themeColor="text1"/>
          <w:sz w:val="36"/>
          <w:szCs w:val="20"/>
        </w:rPr>
      </w:pPr>
      <w:r>
        <w:rPr>
          <w:rFonts w:hint="eastAsia" w:ascii="仿宋_GB2312" w:hAnsi="仿宋_GB2312" w:eastAsia="仿宋_GB2312" w:cs="仿宋_GB2312"/>
          <w:b/>
          <w:color w:val="000000" w:themeColor="text1"/>
          <w:sz w:val="36"/>
          <w:szCs w:val="20"/>
        </w:rPr>
        <w:t>第六部分</w:t>
      </w:r>
      <w:r>
        <w:rPr>
          <w:rFonts w:hint="eastAsia" w:ascii="仿宋_GB2312" w:hAnsi="宋体" w:eastAsia="仿宋_GB2312"/>
          <w:b/>
          <w:color w:val="000000" w:themeColor="text1"/>
          <w:sz w:val="36"/>
          <w:szCs w:val="36"/>
        </w:rPr>
        <w:t>投标文件</w:t>
      </w:r>
      <w:r>
        <w:rPr>
          <w:rFonts w:hint="eastAsia" w:ascii="仿宋_GB2312" w:hAnsi="仿宋_GB2312" w:eastAsia="仿宋_GB2312" w:cs="仿宋_GB2312"/>
          <w:b/>
          <w:color w:val="000000" w:themeColor="text1"/>
          <w:sz w:val="36"/>
          <w:szCs w:val="20"/>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报价文件部分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目录</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（1）投标响应函……………………………………………………（页码）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（2）开标一览表……………………………………………………（页码）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（3）</w:t>
      </w:r>
      <w:r>
        <w:rPr>
          <w:rFonts w:hint="eastAsia" w:ascii="仿宋" w:hAnsi="仿宋" w:eastAsia="仿宋" w:cs="仿宋_GB2312"/>
          <w:color w:val="000000" w:themeColor="text1"/>
          <w:kern w:val="0"/>
          <w:sz w:val="24"/>
        </w:rPr>
        <w:t>中小企业声明函</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宋体" w:eastAsia="仿宋_GB2312"/>
          <w:b/>
          <w:color w:val="000000" w:themeColor="text1"/>
          <w:sz w:val="36"/>
          <w:szCs w:val="36"/>
        </w:rPr>
      </w:pPr>
      <w:r>
        <w:rPr>
          <w:rFonts w:hint="eastAsia" w:ascii="仿宋_GB2312" w:hAnsi="仿宋_GB2312" w:eastAsia="仿宋_GB2312" w:cs="仿宋_GB2312"/>
          <w:color w:val="000000" w:themeColor="text1"/>
          <w:sz w:val="24"/>
        </w:rPr>
        <w:t>（4）残疾人福利性单位声明函</w:t>
      </w:r>
      <w:r>
        <w:rPr>
          <w:rFonts w:hint="eastAsia" w:ascii="仿宋_GB2312" w:hAnsi="仿宋_GB2312" w:eastAsia="仿宋_GB2312" w:cs="仿宋_GB2312"/>
          <w:color w:val="000000" w:themeColor="text1"/>
          <w:kern w:val="0"/>
          <w:sz w:val="24"/>
        </w:rPr>
        <w:t>……………………………………（页码）</w:t>
      </w:r>
    </w:p>
    <w:p>
      <w:pPr>
        <w:pStyle w:val="18"/>
        <w:spacing w:line="800" w:lineRule="atLeast"/>
        <w:ind w:left="0" w:leftChars="0"/>
        <w:rPr>
          <w:rFonts w:ascii="仿宋_GB2312" w:hAnsi="宋体" w:eastAsia="仿宋_GB2312"/>
          <w:b/>
          <w:color w:val="000000" w:themeColor="text1"/>
          <w:sz w:val="36"/>
          <w:szCs w:val="36"/>
        </w:rPr>
      </w:pPr>
    </w:p>
    <w:p>
      <w:pPr>
        <w:rPr>
          <w:rFonts w:ascii="仿宋_GB2312" w:hAnsi="宋体" w:eastAsia="仿宋_GB2312"/>
          <w:b/>
          <w:color w:val="000000" w:themeColor="text1"/>
          <w:sz w:val="30"/>
          <w:szCs w:val="30"/>
        </w:rPr>
      </w:pPr>
    </w:p>
    <w:p>
      <w:pPr>
        <w:pageBreakBefore/>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1、投标响应函（格式）</w:t>
      </w:r>
    </w:p>
    <w:p>
      <w:pPr>
        <w:pStyle w:val="68"/>
        <w:spacing w:afterLines="0" w:line="440" w:lineRule="exact"/>
        <w:ind w:firstLine="0" w:firstLineChars="0"/>
        <w:rPr>
          <w:rFonts w:ascii="仿宋_GB2312" w:hAnsi="宋体" w:eastAsia="仿宋_GB2312"/>
          <w:color w:val="000000" w:themeColor="text1"/>
          <w:szCs w:val="24"/>
        </w:rPr>
      </w:pPr>
    </w:p>
    <w:p>
      <w:pPr>
        <w:pStyle w:val="68"/>
        <w:spacing w:afterLines="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致：</w:t>
      </w:r>
      <w:r>
        <w:rPr>
          <w:rFonts w:hint="eastAsia" w:ascii="仿宋_GB2312" w:hAnsi="宋体" w:eastAsia="仿宋_GB2312"/>
          <w:color w:val="000000" w:themeColor="text1"/>
          <w:szCs w:val="24"/>
          <w:u w:val="single"/>
        </w:rPr>
        <w:t>绍兴文理学院附属医院、泰宇建筑工程技术咨询有限公司</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根据贵方招标文件（</w:t>
      </w:r>
      <w:r>
        <w:rPr>
          <w:rFonts w:hint="eastAsia" w:ascii="仿宋_GB2312" w:hAnsi="宋体" w:eastAsia="仿宋_GB2312"/>
          <w:b/>
          <w:color w:val="000000" w:themeColor="text1"/>
          <w:szCs w:val="24"/>
          <w:u w:val="single"/>
        </w:rPr>
        <w:t>填写招标编号：</w:t>
      </w:r>
      <w:r>
        <w:rPr>
          <w:rFonts w:hint="eastAsia" w:ascii="仿宋_GB2312" w:hAnsi="宋体" w:eastAsia="仿宋_GB2312"/>
          <w:color w:val="000000" w:themeColor="text1"/>
          <w:szCs w:val="24"/>
        </w:rPr>
        <w:t>）的要求，正式授权</w:t>
      </w:r>
      <w:r>
        <w:rPr>
          <w:rFonts w:hint="eastAsia" w:ascii="仿宋_GB2312" w:hAnsi="宋体" w:eastAsia="仿宋_GB2312"/>
          <w:b/>
          <w:color w:val="000000" w:themeColor="text1"/>
          <w:szCs w:val="24"/>
          <w:u w:val="single"/>
        </w:rPr>
        <w:t>（全权代表姓名    、单位    、职务   ）</w:t>
      </w:r>
      <w:r>
        <w:rPr>
          <w:rFonts w:hint="eastAsia" w:ascii="仿宋_GB2312" w:hAnsi="宋体" w:eastAsia="仿宋_GB2312"/>
          <w:color w:val="000000" w:themeColor="text1"/>
          <w:szCs w:val="24"/>
        </w:rPr>
        <w:t>代表投标人</w:t>
      </w:r>
      <w:r>
        <w:rPr>
          <w:rFonts w:hint="eastAsia" w:ascii="仿宋_GB2312" w:hAnsi="宋体" w:eastAsia="仿宋_GB2312"/>
          <w:color w:val="000000" w:themeColor="text1"/>
          <w:szCs w:val="24"/>
          <w:u w:val="single"/>
        </w:rPr>
        <w:t>（</w:t>
      </w:r>
      <w:r>
        <w:rPr>
          <w:rFonts w:hint="eastAsia" w:ascii="仿宋_GB2312" w:hAnsi="宋体" w:eastAsia="仿宋_GB2312"/>
          <w:b/>
          <w:color w:val="000000" w:themeColor="text1"/>
          <w:szCs w:val="24"/>
          <w:u w:val="single"/>
        </w:rPr>
        <w:t xml:space="preserve">填写单位    、地址   </w:t>
      </w:r>
      <w:r>
        <w:rPr>
          <w:rFonts w:hint="eastAsia" w:ascii="仿宋_GB2312" w:hAnsi="宋体" w:eastAsia="仿宋_GB2312"/>
          <w:color w:val="000000" w:themeColor="text1"/>
          <w:szCs w:val="24"/>
          <w:u w:val="single"/>
        </w:rPr>
        <w:t>）</w:t>
      </w:r>
      <w:r>
        <w:rPr>
          <w:rFonts w:hint="eastAsia" w:ascii="仿宋_GB2312" w:hAnsi="宋体" w:eastAsia="仿宋_GB2312"/>
          <w:color w:val="000000" w:themeColor="text1"/>
          <w:szCs w:val="24"/>
        </w:rPr>
        <w:t>提交投标文件。</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rPr>
        <w:t>1.</w:t>
      </w:r>
      <w:r>
        <w:rPr>
          <w:rFonts w:hint="eastAsia" w:ascii="仿宋_GB2312" w:hAnsi="仿宋" w:eastAsia="仿宋_GB2312" w:cs="仿宋_GB2312"/>
          <w:color w:val="000000" w:themeColor="text1"/>
        </w:rPr>
        <w:t>我方同意在投标人</w:t>
      </w:r>
      <w:r>
        <w:rPr>
          <w:rFonts w:hint="eastAsia" w:ascii="仿宋_GB2312" w:hAnsi="仿宋" w:eastAsia="仿宋_GB2312" w:cs="仿宋_GB2312"/>
          <w:color w:val="000000" w:themeColor="text1"/>
          <w:kern w:val="44"/>
        </w:rPr>
        <w:t>须知</w:t>
      </w:r>
      <w:r>
        <w:rPr>
          <w:rFonts w:hint="eastAsia" w:ascii="仿宋_GB2312" w:hAnsi="仿宋" w:eastAsia="仿宋_GB2312" w:cs="仿宋_GB2312"/>
          <w:color w:val="000000" w:themeColor="text1"/>
        </w:rPr>
        <w:t>规定的开标日期起遵守本投标文件中的承诺且在投标有效期满之前均具有约束力</w:t>
      </w:r>
      <w:r>
        <w:rPr>
          <w:rFonts w:hint="eastAsia" w:ascii="仿宋_GB2312" w:hAnsi="宋体" w:eastAsia="仿宋_GB2312"/>
          <w:color w:val="000000" w:themeColor="text1"/>
          <w:szCs w:val="24"/>
        </w:rPr>
        <w:t>。</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68"/>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供应商有前款第a)至e)项情形之一的，中标、成交无效。</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地址：　　　　　　　　　　　　　　　邮政编码：</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电话：                              传真：</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开户银行：                          帐号：</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法定代表人或其授权代表(签字或签章)：</w:t>
      </w:r>
    </w:p>
    <w:p>
      <w:pPr>
        <w:pStyle w:val="68"/>
        <w:spacing w:afterLines="0" w:line="440" w:lineRule="exact"/>
        <w:ind w:firstLine="480"/>
        <w:rPr>
          <w:rFonts w:ascii="仿宋_GB2312" w:hAnsi="宋体" w:eastAsia="仿宋_GB2312"/>
          <w:b/>
          <w:color w:val="000000" w:themeColor="text1"/>
          <w:sz w:val="30"/>
          <w:szCs w:val="30"/>
        </w:rPr>
      </w:pPr>
      <w:r>
        <w:rPr>
          <w:rFonts w:hint="eastAsia" w:ascii="仿宋_GB2312" w:hAnsi="宋体" w:eastAsia="仿宋_GB2312"/>
          <w:color w:val="000000" w:themeColor="text1"/>
          <w:szCs w:val="24"/>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1"/>
        <w:tblW w:w="10496"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721"/>
        <w:gridCol w:w="1725"/>
        <w:gridCol w:w="1712"/>
        <w:gridCol w:w="1350"/>
        <w:gridCol w:w="988"/>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序号</w:t>
            </w:r>
          </w:p>
        </w:tc>
        <w:tc>
          <w:tcPr>
            <w:tcW w:w="2721" w:type="dxa"/>
            <w:noWrap/>
            <w:vAlign w:val="center"/>
          </w:tcPr>
          <w:p>
            <w:pPr>
              <w:spacing w:line="400" w:lineRule="exact"/>
              <w:jc w:val="center"/>
              <w:rPr>
                <w:rFonts w:ascii="仿宋" w:hAnsi="仿宋" w:eastAsia="仿宋"/>
                <w:sz w:val="24"/>
              </w:rPr>
            </w:pPr>
            <w:r>
              <w:rPr>
                <w:rFonts w:hint="eastAsia" w:ascii="仿宋" w:hAnsi="仿宋" w:eastAsia="仿宋"/>
                <w:sz w:val="24"/>
              </w:rPr>
              <w:t>项目名称</w:t>
            </w:r>
          </w:p>
        </w:tc>
        <w:tc>
          <w:tcPr>
            <w:tcW w:w="1725" w:type="dxa"/>
            <w:noWrap/>
            <w:vAlign w:val="center"/>
          </w:tcPr>
          <w:p>
            <w:pPr>
              <w:spacing w:line="400" w:lineRule="exact"/>
              <w:jc w:val="center"/>
              <w:rPr>
                <w:rFonts w:hint="eastAsia" w:ascii="仿宋" w:hAnsi="仿宋" w:eastAsia="仿宋"/>
                <w:sz w:val="24"/>
                <w:lang w:eastAsia="zh-CN"/>
              </w:rPr>
            </w:pPr>
            <w:r>
              <w:rPr>
                <w:rFonts w:hint="eastAsia" w:ascii="仿宋" w:hAnsi="仿宋" w:eastAsia="仿宋"/>
                <w:sz w:val="24"/>
                <w:lang w:eastAsia="zh-CN"/>
              </w:rPr>
              <w:t>上限价（元</w:t>
            </w:r>
            <w:r>
              <w:rPr>
                <w:rFonts w:hint="eastAsia" w:ascii="仿宋" w:hAnsi="仿宋" w:eastAsia="仿宋"/>
                <w:sz w:val="24"/>
                <w:lang w:val="en-US" w:eastAsia="zh-CN"/>
              </w:rPr>
              <w:t>/</w:t>
            </w:r>
            <w:r>
              <w:rPr>
                <w:rFonts w:hint="eastAsia" w:ascii="仿宋" w:hAnsi="仿宋" w:eastAsia="仿宋"/>
                <w:sz w:val="24"/>
                <w:lang w:eastAsia="zh-CN"/>
              </w:rPr>
              <w:t>年</w:t>
            </w:r>
            <w:r>
              <w:rPr>
                <w:rFonts w:hint="eastAsia" w:ascii="仿宋" w:hAnsi="仿宋" w:eastAsia="仿宋"/>
                <w:sz w:val="24"/>
                <w:lang w:val="en-US" w:eastAsia="zh-CN"/>
              </w:rPr>
              <w:t>/张</w:t>
            </w:r>
            <w:r>
              <w:rPr>
                <w:rFonts w:hint="eastAsia" w:ascii="仿宋" w:hAnsi="仿宋" w:eastAsia="仿宋"/>
                <w:sz w:val="24"/>
                <w:lang w:eastAsia="zh-CN"/>
              </w:rPr>
              <w:t>）</w:t>
            </w:r>
          </w:p>
        </w:tc>
        <w:tc>
          <w:tcPr>
            <w:tcW w:w="1712" w:type="dxa"/>
            <w:noWrap/>
            <w:vAlign w:val="center"/>
          </w:tcPr>
          <w:p>
            <w:pPr>
              <w:spacing w:line="400" w:lineRule="exact"/>
              <w:jc w:val="center"/>
              <w:rPr>
                <w:rFonts w:hint="eastAsia" w:ascii="仿宋" w:hAnsi="仿宋" w:eastAsia="仿宋"/>
                <w:sz w:val="24"/>
                <w:lang w:val="en-US" w:eastAsia="zh-CN"/>
              </w:rPr>
            </w:pPr>
            <w:r>
              <w:rPr>
                <w:rFonts w:hint="eastAsia" w:ascii="仿宋" w:hAnsi="仿宋" w:eastAsia="仿宋"/>
                <w:sz w:val="24"/>
              </w:rPr>
              <w:t>投标单价（元/年</w:t>
            </w:r>
            <w:r>
              <w:rPr>
                <w:rFonts w:hint="eastAsia" w:ascii="仿宋" w:hAnsi="仿宋" w:eastAsia="仿宋"/>
                <w:sz w:val="24"/>
                <w:lang w:val="en-US" w:eastAsia="zh-CN"/>
              </w:rPr>
              <w:t>/张）</w:t>
            </w:r>
          </w:p>
        </w:tc>
        <w:tc>
          <w:tcPr>
            <w:tcW w:w="1350" w:type="dxa"/>
            <w:noWrap/>
            <w:vAlign w:val="center"/>
          </w:tcPr>
          <w:p>
            <w:pPr>
              <w:spacing w:line="400" w:lineRule="exact"/>
              <w:jc w:val="center"/>
              <w:rPr>
                <w:rFonts w:hint="eastAsia" w:ascii="仿宋" w:hAnsi="仿宋" w:eastAsia="仿宋"/>
                <w:sz w:val="24"/>
                <w:lang w:eastAsia="zh-CN"/>
              </w:rPr>
            </w:pPr>
            <w:r>
              <w:rPr>
                <w:rFonts w:hint="eastAsia" w:ascii="仿宋" w:hAnsi="仿宋" w:eastAsia="仿宋"/>
                <w:sz w:val="24"/>
                <w:lang w:eastAsia="zh-CN"/>
              </w:rPr>
              <w:t>预估数量（张）</w:t>
            </w:r>
          </w:p>
        </w:tc>
        <w:tc>
          <w:tcPr>
            <w:tcW w:w="988" w:type="dxa"/>
            <w:noWrap/>
            <w:vAlign w:val="center"/>
          </w:tcPr>
          <w:p>
            <w:pPr>
              <w:spacing w:line="400" w:lineRule="exact"/>
              <w:jc w:val="center"/>
              <w:rPr>
                <w:rFonts w:ascii="仿宋" w:hAnsi="仿宋" w:eastAsia="仿宋"/>
                <w:sz w:val="24"/>
              </w:rPr>
            </w:pPr>
            <w:r>
              <w:rPr>
                <w:rFonts w:hint="eastAsia" w:ascii="仿宋" w:hAnsi="仿宋" w:eastAsia="仿宋"/>
                <w:sz w:val="24"/>
              </w:rPr>
              <w:t>金额</w:t>
            </w:r>
          </w:p>
        </w:tc>
        <w:tc>
          <w:tcPr>
            <w:tcW w:w="1250" w:type="dxa"/>
            <w:noWrap/>
            <w:vAlign w:val="center"/>
          </w:tcPr>
          <w:p>
            <w:pPr>
              <w:spacing w:line="400" w:lineRule="exact"/>
              <w:jc w:val="center"/>
              <w:rPr>
                <w:rFonts w:ascii="仿宋" w:hAnsi="仿宋" w:eastAsia="仿宋"/>
                <w:sz w:val="24"/>
              </w:rPr>
            </w:pPr>
            <w:r>
              <w:rPr>
                <w:rFonts w:hint="eastAsia" w:ascii="仿宋" w:hAnsi="仿宋" w:eastAsia="仿宋"/>
                <w:sz w:val="24"/>
              </w:rPr>
              <w:t>服务年限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1</w:t>
            </w:r>
          </w:p>
        </w:tc>
        <w:tc>
          <w:tcPr>
            <w:tcW w:w="2721" w:type="dxa"/>
            <w:noWrap/>
            <w:vAlign w:val="center"/>
          </w:tcPr>
          <w:p>
            <w:pPr>
              <w:spacing w:line="360" w:lineRule="auto"/>
              <w:jc w:val="center"/>
              <w:rPr>
                <w:rFonts w:ascii="仿宋" w:hAnsi="仿宋" w:eastAsia="仿宋"/>
                <w:sz w:val="24"/>
              </w:rPr>
            </w:pPr>
            <w:r>
              <w:rPr>
                <w:rFonts w:hint="eastAsia" w:ascii="仿宋" w:hAnsi="仿宋" w:eastAsia="仿宋"/>
                <w:sz w:val="24"/>
              </w:rPr>
              <w:t>绍兴文理学院附属医院洗涤服务招标项目</w:t>
            </w:r>
          </w:p>
        </w:tc>
        <w:tc>
          <w:tcPr>
            <w:tcW w:w="1725" w:type="dxa"/>
            <w:noWrap/>
            <w:vAlign w:val="center"/>
          </w:tcPr>
          <w:p>
            <w:pPr>
              <w:spacing w:line="400" w:lineRule="exact"/>
              <w:jc w:val="center"/>
              <w:rPr>
                <w:rFonts w:hint="default" w:ascii="仿宋" w:hAnsi="仿宋" w:eastAsia="仿宋"/>
                <w:sz w:val="24"/>
                <w:lang w:val="en-US" w:eastAsia="zh-CN"/>
              </w:rPr>
            </w:pPr>
            <w:r>
              <w:rPr>
                <w:rFonts w:hint="eastAsia" w:ascii="仿宋" w:hAnsi="仿宋" w:eastAsia="仿宋"/>
                <w:sz w:val="24"/>
                <w:lang w:val="en-US" w:eastAsia="zh-CN"/>
              </w:rPr>
              <w:t>1620</w:t>
            </w:r>
          </w:p>
        </w:tc>
        <w:tc>
          <w:tcPr>
            <w:tcW w:w="1712" w:type="dxa"/>
            <w:noWrap/>
            <w:vAlign w:val="center"/>
          </w:tcPr>
          <w:p>
            <w:pPr>
              <w:spacing w:line="400" w:lineRule="exact"/>
              <w:jc w:val="center"/>
              <w:rPr>
                <w:rFonts w:ascii="仿宋" w:hAnsi="仿宋" w:eastAsia="仿宋"/>
                <w:sz w:val="24"/>
              </w:rPr>
            </w:pPr>
          </w:p>
        </w:tc>
        <w:tc>
          <w:tcPr>
            <w:tcW w:w="1350" w:type="dxa"/>
            <w:noWrap/>
            <w:vAlign w:val="center"/>
          </w:tcPr>
          <w:p>
            <w:pPr>
              <w:spacing w:line="400" w:lineRule="exact"/>
              <w:jc w:val="center"/>
              <w:rPr>
                <w:rFonts w:hint="default" w:ascii="仿宋" w:hAnsi="仿宋" w:eastAsia="仿宋"/>
                <w:sz w:val="24"/>
                <w:lang w:val="en-US" w:eastAsia="zh-CN"/>
              </w:rPr>
            </w:pPr>
            <w:r>
              <w:rPr>
                <w:rFonts w:hint="eastAsia" w:ascii="仿宋" w:hAnsi="仿宋" w:eastAsia="仿宋"/>
                <w:sz w:val="24"/>
                <w:lang w:val="en-US" w:eastAsia="zh-CN"/>
              </w:rPr>
              <w:t>827</w:t>
            </w:r>
          </w:p>
        </w:tc>
        <w:tc>
          <w:tcPr>
            <w:tcW w:w="988" w:type="dxa"/>
            <w:noWrap/>
            <w:vAlign w:val="center"/>
          </w:tcPr>
          <w:p>
            <w:pPr>
              <w:spacing w:line="400" w:lineRule="exact"/>
              <w:jc w:val="center"/>
              <w:rPr>
                <w:rFonts w:ascii="仿宋" w:hAnsi="仿宋" w:eastAsia="仿宋"/>
                <w:sz w:val="24"/>
              </w:rPr>
            </w:pPr>
          </w:p>
        </w:tc>
        <w:tc>
          <w:tcPr>
            <w:tcW w:w="1250" w:type="dxa"/>
            <w:noWrap/>
            <w:vAlign w:val="center"/>
          </w:tcPr>
          <w:p>
            <w:pPr>
              <w:spacing w:line="400" w:lineRule="exact"/>
              <w:jc w:val="center"/>
              <w:rPr>
                <w:rFonts w:ascii="仿宋" w:hAnsi="仿宋" w:eastAsia="仿宋"/>
                <w:sz w:val="24"/>
              </w:rPr>
            </w:pPr>
            <w:r>
              <w:rPr>
                <w:rFonts w:hint="eastAsia" w:ascii="仿宋" w:hAnsi="仿宋" w:eastAsia="仿宋"/>
                <w:sz w:val="24"/>
                <w:lang w:eastAsia="zh-CN"/>
              </w:rPr>
              <w:t>一</w:t>
            </w:r>
            <w:r>
              <w:rPr>
                <w:rFonts w:hint="eastAsia" w:ascii="仿宋" w:hAnsi="仿宋" w:eastAsia="仿宋"/>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471" w:type="dxa"/>
            <w:gridSpan w:val="2"/>
            <w:vMerge w:val="restart"/>
            <w:noWrap/>
            <w:vAlign w:val="center"/>
          </w:tcPr>
          <w:p>
            <w:pPr>
              <w:spacing w:line="400" w:lineRule="exact"/>
              <w:rPr>
                <w:rFonts w:ascii="仿宋" w:hAnsi="仿宋" w:eastAsia="仿宋"/>
                <w:sz w:val="24"/>
              </w:rPr>
            </w:pPr>
            <w:r>
              <w:rPr>
                <w:rFonts w:hint="eastAsia" w:ascii="仿宋" w:hAnsi="仿宋" w:eastAsia="仿宋"/>
                <w:sz w:val="24"/>
              </w:rPr>
              <w:t>投标总价=投标单价*</w:t>
            </w:r>
            <w:r>
              <w:rPr>
                <w:rFonts w:hint="eastAsia" w:ascii="仿宋" w:hAnsi="仿宋" w:eastAsia="仿宋"/>
                <w:sz w:val="24"/>
                <w:lang w:eastAsia="zh-CN"/>
              </w:rPr>
              <w:t>预估数量</w:t>
            </w:r>
            <w:r>
              <w:rPr>
                <w:rFonts w:hint="eastAsia" w:ascii="仿宋" w:hAnsi="仿宋" w:eastAsia="仿宋"/>
                <w:sz w:val="24"/>
              </w:rPr>
              <w:t>年（上限价：</w:t>
            </w:r>
            <w:r>
              <w:rPr>
                <w:rFonts w:hint="eastAsia" w:ascii="仿宋" w:hAnsi="仿宋" w:eastAsia="仿宋"/>
                <w:sz w:val="24"/>
                <w:lang w:val="en-US" w:eastAsia="zh-CN"/>
              </w:rPr>
              <w:t>134</w:t>
            </w:r>
            <w:r>
              <w:rPr>
                <w:rFonts w:hint="eastAsia" w:ascii="仿宋" w:hAnsi="仿宋" w:eastAsia="仿宋"/>
                <w:sz w:val="24"/>
              </w:rPr>
              <w:t>万）</w:t>
            </w:r>
          </w:p>
        </w:tc>
        <w:tc>
          <w:tcPr>
            <w:tcW w:w="7025" w:type="dxa"/>
            <w:gridSpan w:val="5"/>
            <w:noWrap/>
            <w:vAlign w:val="center"/>
          </w:tcPr>
          <w:p>
            <w:pPr>
              <w:spacing w:line="400" w:lineRule="exact"/>
              <w:rPr>
                <w:rFonts w:ascii="仿宋" w:hAnsi="仿宋" w:eastAsia="仿宋"/>
                <w:sz w:val="24"/>
              </w:rPr>
            </w:pPr>
            <w:r>
              <w:rPr>
                <w:rFonts w:hint="eastAsia" w:ascii="仿宋" w:hAnsi="仿宋" w:eastAsia="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471" w:type="dxa"/>
            <w:gridSpan w:val="2"/>
            <w:vMerge w:val="continue"/>
            <w:noWrap/>
            <w:vAlign w:val="center"/>
          </w:tcPr>
          <w:p>
            <w:pPr>
              <w:spacing w:line="400" w:lineRule="exact"/>
              <w:rPr>
                <w:rFonts w:ascii="仿宋" w:hAnsi="仿宋" w:eastAsia="仿宋"/>
                <w:sz w:val="24"/>
              </w:rPr>
            </w:pPr>
          </w:p>
        </w:tc>
        <w:tc>
          <w:tcPr>
            <w:tcW w:w="7025" w:type="dxa"/>
            <w:gridSpan w:val="5"/>
            <w:noWrap/>
            <w:vAlign w:val="center"/>
          </w:tcPr>
          <w:p>
            <w:pPr>
              <w:spacing w:line="400" w:lineRule="exact"/>
              <w:rPr>
                <w:rFonts w:ascii="仿宋" w:hAnsi="仿宋" w:eastAsia="仿宋"/>
                <w:sz w:val="24"/>
              </w:rPr>
            </w:pPr>
            <w:r>
              <w:rPr>
                <w:rFonts w:hint="eastAsia" w:ascii="仿宋" w:hAnsi="仿宋" w:eastAsia="仿宋"/>
                <w:sz w:val="24"/>
              </w:rPr>
              <w:t>大写：</w:t>
            </w:r>
          </w:p>
        </w:tc>
      </w:tr>
    </w:tbl>
    <w:p>
      <w:pPr>
        <w:snapToGrid w:val="0"/>
        <w:jc w:val="left"/>
        <w:rPr>
          <w:rFonts w:ascii="仿宋" w:hAnsi="仿宋" w:eastAsia="仿宋"/>
          <w:sz w:val="24"/>
        </w:rPr>
      </w:pPr>
      <w:r>
        <w:rPr>
          <w:rFonts w:hint="eastAsia" w:ascii="仿宋" w:hAnsi="仿宋" w:eastAsia="仿宋"/>
          <w:b/>
          <w:szCs w:val="21"/>
        </w:rPr>
        <w:t>(各投标</w:t>
      </w:r>
      <w:r>
        <w:rPr>
          <w:rFonts w:hint="eastAsia" w:ascii="仿宋" w:hAnsi="仿宋" w:eastAsia="仿宋"/>
          <w:b/>
          <w:szCs w:val="21"/>
          <w:lang w:eastAsia="zh-CN"/>
        </w:rPr>
        <w:t>人</w:t>
      </w:r>
      <w:r>
        <w:rPr>
          <w:rFonts w:hint="eastAsia" w:ascii="仿宋" w:hAnsi="仿宋" w:eastAsia="仿宋"/>
          <w:b/>
          <w:szCs w:val="21"/>
        </w:rPr>
        <w:t>根据投标标项进行报价，最终结算按照采购人实际</w:t>
      </w:r>
      <w:r>
        <w:rPr>
          <w:rFonts w:hint="eastAsia" w:ascii="仿宋" w:hAnsi="仿宋" w:eastAsia="仿宋"/>
          <w:b/>
          <w:szCs w:val="21"/>
          <w:lang w:eastAsia="zh-CN"/>
        </w:rPr>
        <w:t>洗涤</w:t>
      </w:r>
      <w:r>
        <w:rPr>
          <w:rFonts w:hint="eastAsia" w:ascii="仿宋" w:hAnsi="仿宋" w:eastAsia="仿宋"/>
          <w:b/>
          <w:szCs w:val="21"/>
        </w:rPr>
        <w:t>数量</w:t>
      </w:r>
      <w:r>
        <w:rPr>
          <w:rFonts w:hint="eastAsia" w:ascii="仿宋" w:hAnsi="仿宋" w:eastAsia="仿宋"/>
          <w:b/>
          <w:szCs w:val="21"/>
          <w:lang w:eastAsia="zh-CN"/>
        </w:rPr>
        <w:t>结算</w:t>
      </w:r>
      <w:r>
        <w:rPr>
          <w:rFonts w:hint="eastAsia" w:ascii="仿宋" w:hAnsi="仿宋" w:eastAsia="仿宋"/>
          <w:b/>
          <w:szCs w:val="21"/>
        </w:rPr>
        <w:t>)</w:t>
      </w:r>
    </w:p>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ind w:firstLine="482" w:firstLineChars="200"/>
        <w:rPr>
          <w:rFonts w:ascii="仿宋_GB2312" w:hAnsi="宋体" w:eastAsia="仿宋_GB2312"/>
          <w:color w:val="000000" w:themeColor="text1"/>
          <w:kern w:val="0"/>
          <w:sz w:val="24"/>
          <w:lang w:val="zh-CN"/>
        </w:rPr>
      </w:pPr>
      <w:r>
        <w:rPr>
          <w:rFonts w:hint="eastAsia" w:ascii="仿宋_GB2312" w:hAnsi="宋体" w:eastAsia="仿宋_GB2312"/>
          <w:b/>
          <w:color w:val="000000" w:themeColor="text1"/>
          <w:sz w:val="24"/>
        </w:rPr>
        <w:t>5、</w:t>
      </w:r>
      <w:r>
        <w:rPr>
          <w:rFonts w:hint="eastAsia" w:ascii="仿宋_GB2312" w:hAnsi="仿宋" w:eastAsia="仿宋_GB2312" w:cs="仿宋_GB2312"/>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rPr>
        <w:t>6</w:t>
      </w:r>
      <w:r>
        <w:rPr>
          <w:rFonts w:hint="eastAsia" w:ascii="仿宋_GB2312" w:hAnsi="宋体" w:eastAsia="仿宋_GB2312"/>
          <w:b/>
          <w:color w:val="000000" w:themeColor="text1"/>
          <w:kern w:val="0"/>
          <w:sz w:val="24"/>
          <w:lang w:val="zh-CN"/>
        </w:rPr>
        <w:t>.特别提示：</w:t>
      </w:r>
      <w:r>
        <w:rPr>
          <w:rFonts w:ascii="仿宋" w:hAnsi="仿宋" w:eastAsia="仿宋" w:cs="仿宋_GB2312"/>
          <w:b/>
          <w:kern w:val="0"/>
          <w:sz w:val="24"/>
          <w:lang w:val="zh-CN"/>
        </w:rPr>
        <w:t>采购机构将在中标公告中公布中标人的《开标一览表》，接受社会监督。</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法定代表人或其授权代表（签字或盖章）：            日期：    年   月   日</w:t>
      </w: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ind w:left="0" w:leftChars="0" w:firstLine="0" w:firstLineChars="0"/>
        <w:rPr>
          <w:rFonts w:ascii="仿宋_GB2312" w:hAnsi="宋体" w:eastAsia="仿宋_GB2312"/>
          <w:color w:val="000000" w:themeColor="text1"/>
        </w:rPr>
      </w:pPr>
    </w:p>
    <w:p>
      <w:pPr>
        <w:pageBreakBefore/>
        <w:rPr>
          <w:rFonts w:ascii="仿宋_GB2312" w:hAnsi="仿宋_GB2312" w:eastAsia="仿宋_GB2312" w:cs="仿宋_GB2312"/>
          <w:b/>
          <w:color w:val="000000" w:themeColor="text1"/>
          <w:sz w:val="32"/>
          <w:szCs w:val="32"/>
        </w:rPr>
      </w:pPr>
      <w:r>
        <w:rPr>
          <w:rFonts w:hint="eastAsia" w:ascii="仿宋_GB2312" w:eastAsia="仿宋_GB2312"/>
          <w:b/>
          <w:color w:val="000000" w:themeColor="text1"/>
          <w:sz w:val="32"/>
          <w:szCs w:val="32"/>
        </w:rPr>
        <w:t>3、中小企业声明函</w:t>
      </w:r>
    </w:p>
    <w:p>
      <w:pPr>
        <w:rPr>
          <w:rFonts w:ascii="仿宋_GB2312" w:eastAsia="仿宋_GB2312"/>
          <w:color w:val="000000" w:themeColor="text1"/>
        </w:rPr>
      </w:pP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u w:val="single"/>
        </w:rPr>
        <w:t xml:space="preserve">      （请填写：中型、小型、微型）</w:t>
      </w:r>
      <w:r>
        <w:rPr>
          <w:rFonts w:hint="eastAsia" w:ascii="仿宋_GB2312" w:hAnsi="仿宋_GB2312" w:eastAsia="仿宋_GB2312" w:cs="仿宋_GB2312"/>
          <w:color w:val="000000" w:themeColor="text1"/>
          <w:sz w:val="24"/>
        </w:rPr>
        <w:t>企业。即，本公司同时满足以下条件：</w:t>
      </w:r>
    </w:p>
    <w:p>
      <w:pPr>
        <w:rPr>
          <w:rFonts w:ascii="仿宋_GB2312" w:hAnsi="仿宋_GB2312" w:eastAsia="仿宋_GB2312" w:cs="仿宋_GB2312"/>
          <w:color w:val="000000" w:themeColor="text1"/>
          <w:sz w:val="24"/>
        </w:rPr>
      </w:pPr>
    </w:p>
    <w:p>
      <w:pPr>
        <w:pStyle w:val="180"/>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w:t>
      </w:r>
    </w:p>
    <w:p>
      <w:pPr>
        <w:pStyle w:val="180"/>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本公司参加</w:t>
      </w:r>
      <w:r>
        <w:rPr>
          <w:rFonts w:hint="eastAsia" w:ascii="仿宋_GB2312" w:hAnsi="仿宋_GB2312" w:eastAsia="仿宋_GB2312" w:cs="仿宋_GB2312"/>
          <w:color w:val="000000" w:themeColor="text1"/>
          <w:u w:val="single"/>
        </w:rPr>
        <w:t>绍兴文理学院附属医院</w:t>
      </w:r>
      <w:r>
        <w:rPr>
          <w:rFonts w:hint="eastAsia" w:ascii="仿宋_GB2312" w:hAnsi="仿宋_GB2312" w:eastAsia="仿宋_GB2312" w:cs="仿宋_GB2312"/>
          <w:color w:val="000000" w:themeColor="text1"/>
        </w:rPr>
        <w:t>的</w:t>
      </w:r>
      <w:r>
        <w:rPr>
          <w:rFonts w:hint="eastAsia" w:ascii="仿宋_GB2312" w:hAnsi="仿宋_GB2312" w:eastAsia="仿宋_GB2312" w:cs="仿宋_GB2312"/>
          <w:color w:val="000000" w:themeColor="text1"/>
          <w:u w:val="single"/>
          <w:lang w:eastAsia="zh-CN"/>
        </w:rPr>
        <w:t>绍兴文理学院附属医院洗涤服务招标项目</w:t>
      </w:r>
      <w:r>
        <w:rPr>
          <w:rFonts w:hint="eastAsia" w:ascii="仿宋_GB2312" w:hAnsi="仿宋_GB2312" w:eastAsia="仿宋_GB2312" w:cs="仿宋_GB2312"/>
          <w:color w:val="000000" w:themeColor="text1"/>
        </w:rPr>
        <w:t xml:space="preserve">采购活动提供本企业制造的货物，由本企业承担工程、提供服务，或者提供其他 </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本公司对上述声明的真实性负责。如有虚假，将依法承担相应责任。</w:t>
      </w:r>
    </w:p>
    <w:p>
      <w:pPr>
        <w:jc w:val="right"/>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声明企业（盖章）：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_GB2312" w:hAnsi="仿宋_GB2312" w:eastAsia="仿宋_GB2312" w:cs="仿宋_GB2312"/>
          <w:sz w:val="24"/>
        </w:rPr>
        <w:t>1、投标人提供的中小企业声明函与实际情况不符的，视为投标人提供虚假材料投标的，投标无效。</w:t>
      </w:r>
    </w:p>
    <w:p>
      <w:pPr>
        <w:rPr>
          <w:rFonts w:ascii="仿宋_GB2312" w:hAnsi="仿宋_GB2312" w:eastAsia="仿宋_GB2312" w:cs="仿宋_GB2312"/>
          <w:sz w:val="24"/>
        </w:rPr>
      </w:pPr>
      <w:r>
        <w:rPr>
          <w:rFonts w:hint="eastAsia" w:ascii="仿宋_GB2312" w:hAnsi="仿宋_GB2312" w:eastAsia="仿宋_GB2312" w:cs="仿宋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ind w:firstLine="480" w:firstLineChars="200"/>
        <w:rPr>
          <w:rFonts w:ascii="仿宋" w:hAnsi="仿宋" w:eastAsia="仿宋"/>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_GB2312" w:hAnsi="仿宋_GB2312" w:eastAsia="仿宋_GB2312" w:cs="仿宋_GB2312"/>
          <w:color w:val="000000" w:themeColor="text1"/>
          <w:sz w:val="24"/>
        </w:rPr>
      </w:pPr>
    </w:p>
    <w:p>
      <w:pPr>
        <w:pageBreakBefore/>
        <w:spacing w:line="588" w:lineRule="exact"/>
        <w:rPr>
          <w:rFonts w:ascii="仿宋_GB2312" w:eastAsia="仿宋_GB2312"/>
          <w:b/>
          <w:color w:val="000000" w:themeColor="text1"/>
          <w:spacing w:val="6"/>
          <w:sz w:val="32"/>
          <w:szCs w:val="32"/>
        </w:rPr>
      </w:pPr>
      <w:r>
        <w:rPr>
          <w:rFonts w:hint="eastAsia" w:ascii="仿宋_GB2312" w:eastAsia="仿宋_GB2312"/>
          <w:b/>
          <w:color w:val="000000" w:themeColor="text1"/>
          <w:spacing w:val="6"/>
          <w:sz w:val="32"/>
          <w:szCs w:val="32"/>
        </w:rPr>
        <w:t>4、残疾人福利性单位声明函</w:t>
      </w:r>
    </w:p>
    <w:p>
      <w:pPr>
        <w:spacing w:line="588" w:lineRule="exact"/>
        <w:rPr>
          <w:rFonts w:ascii="仿宋_GB2312" w:eastAsia="仿宋_GB2312"/>
          <w:b/>
          <w:color w:val="000000" w:themeColor="text1"/>
          <w:spacing w:val="6"/>
          <w:sz w:val="30"/>
          <w:szCs w:val="30"/>
        </w:rPr>
      </w:pP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u w:val="single"/>
        </w:rPr>
        <w:t>绍兴文理学院附属医院</w:t>
      </w:r>
      <w:r>
        <w:rPr>
          <w:rFonts w:hint="eastAsia" w:ascii="仿宋_GB2312" w:hAnsi="仿宋_GB2312" w:eastAsia="仿宋_GB2312" w:cs="仿宋_GB2312"/>
          <w:color w:val="000000" w:themeColor="text1"/>
          <w:sz w:val="24"/>
        </w:rPr>
        <w:t>的</w:t>
      </w:r>
      <w:r>
        <w:rPr>
          <w:rFonts w:hint="eastAsia" w:ascii="仿宋_GB2312" w:hAnsi="仿宋_GB2312" w:eastAsia="仿宋_GB2312" w:cs="仿宋_GB2312"/>
          <w:color w:val="000000" w:themeColor="text1"/>
          <w:sz w:val="24"/>
          <w:u w:val="single"/>
          <w:lang w:eastAsia="zh-CN"/>
        </w:rPr>
        <w:t>绍兴文理学院附属医院洗涤服务招标项目</w:t>
      </w:r>
      <w:r>
        <w:rPr>
          <w:rFonts w:hint="eastAsia" w:ascii="仿宋_GB2312" w:hAnsi="仿宋_GB2312" w:eastAsia="仿宋_GB2312" w:cs="仿宋_GB2312"/>
          <w:color w:val="000000" w:themeColor="text1"/>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rPr>
      </w:pPr>
    </w:p>
    <w:p>
      <w:pPr>
        <w:spacing w:line="588" w:lineRule="exact"/>
        <w:ind w:firstLine="480" w:firstLineChars="20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声明单位（盖章）：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eastAsia="仿宋_GB2312"/>
          <w:color w:val="000000" w:themeColor="text1"/>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rPr>
          <w:rFonts w:ascii="仿宋_GB2312" w:hAnsi="仿宋_GB2312" w:eastAsia="仿宋_GB2312" w:cs="仿宋_GB2312"/>
          <w:b/>
          <w:color w:val="000000" w:themeColor="text1"/>
          <w:sz w:val="24"/>
        </w:rPr>
      </w:pPr>
    </w:p>
    <w:p>
      <w:pPr>
        <w:spacing w:line="800" w:lineRule="exact"/>
        <w:rPr>
          <w:rFonts w:ascii="仿宋_GB2312" w:hAnsi="宋体" w:eastAsia="仿宋_GB2312"/>
          <w:b/>
          <w:color w:val="000000" w:themeColor="text1"/>
          <w:sz w:val="24"/>
        </w:rPr>
      </w:pPr>
    </w:p>
    <w:p>
      <w:pPr>
        <w:pageBreakBefore/>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商务技术（资信）文件部分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28"/>
          <w:szCs w:val="28"/>
        </w:rPr>
      </w:pPr>
      <w:r>
        <w:rPr>
          <w:rFonts w:hint="eastAsia" w:ascii="仿宋_GB2312" w:hAnsi="仿宋_GB2312" w:eastAsia="仿宋_GB2312" w:cs="仿宋_GB2312"/>
          <w:b/>
          <w:color w:val="000000" w:themeColor="text1"/>
          <w:kern w:val="0"/>
          <w:sz w:val="28"/>
          <w:szCs w:val="28"/>
        </w:rPr>
        <w:t>目录</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（1）法定代表人授权书 …………………………………………………………（页码）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（2）授权代表社保证明（复印件）………………………………………………（页码）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（5）营业执照(或事业法人登记证或其他登记证明材料)复印件</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（6）2019年度资产负债表等财务报表资料文件(新成立的公司，提供情况说明)</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（7）具有履</w:t>
      </w:r>
      <w:r>
        <w:rPr>
          <w:rFonts w:hint="eastAsia" w:ascii="仿宋_GB2312" w:hAnsi="仿宋_GB2312" w:eastAsia="仿宋_GB2312" w:cs="仿宋_GB2312"/>
          <w:color w:val="000000" w:themeColor="text1"/>
          <w:kern w:val="0"/>
          <w:sz w:val="24"/>
        </w:rPr>
        <w:t>行合同所必需的设备和专业技术能力的承诺函……………………（页码）</w:t>
      </w:r>
    </w:p>
    <w:p>
      <w:pPr>
        <w:pStyle w:val="191"/>
        <w:spacing w:line="360" w:lineRule="auto"/>
        <w:ind w:firstLine="0" w:firstLineChars="0"/>
        <w:rPr>
          <w:rFonts w:hAnsi="仿宋_GB2312" w:cs="仿宋_GB2312"/>
          <w:color w:val="000000" w:themeColor="text1"/>
        </w:rPr>
      </w:pPr>
      <w:r>
        <w:rPr>
          <w:rFonts w:hint="eastAsia" w:hAnsi="仿宋_GB2312" w:cs="仿宋_GB2312"/>
          <w:color w:val="000000" w:themeColor="text1"/>
        </w:rPr>
        <w:t>（8）重大违法记录的声明</w:t>
      </w:r>
      <w:r>
        <w:rPr>
          <w:rFonts w:hint="eastAsia" w:hAnsi="仿宋_GB2312" w:cs="仿宋_GB2312"/>
          <w:color w:val="000000" w:themeColor="text1"/>
          <w:kern w:val="0"/>
        </w:rPr>
        <w:t xml:space="preserve"> …</w:t>
      </w:r>
      <w:r>
        <w:rPr>
          <w:rFonts w:hint="eastAsia" w:hAnsi="仿宋_GB2312" w:cs="仿宋_GB2312"/>
          <w:color w:val="000000" w:themeColor="text1"/>
        </w:rPr>
        <w:t>……………………………………………………</w:t>
      </w:r>
      <w:r>
        <w:rPr>
          <w:rFonts w:hint="eastAsia" w:hAnsi="仿宋_GB2312" w:cs="仿宋_GB2312"/>
          <w:color w:val="000000" w:themeColor="text1"/>
          <w:kern w:val="0"/>
        </w:rPr>
        <w:t>（页码）</w:t>
      </w:r>
      <w:r>
        <w:rPr>
          <w:rFonts w:hint="eastAsia" w:hAnsi="仿宋_GB2312" w:cs="仿宋_GB2312"/>
          <w:color w:val="000000" w:themeColor="text1"/>
        </w:rPr>
        <w:t>（9）符合特定资格条件（如果项目要求）的有关证明材料（复印件）………（页码）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（10）</w:t>
      </w:r>
      <w:r>
        <w:rPr>
          <w:rFonts w:hint="eastAsia" w:hAnsi="仿宋_GB2312" w:cs="仿宋_GB2312"/>
          <w:snapToGrid w:val="0"/>
          <w:color w:val="000000" w:themeColor="text1"/>
        </w:rPr>
        <w:t>非本地投标人售后服务机构证明材料</w:t>
      </w:r>
      <w:r>
        <w:rPr>
          <w:rFonts w:hint="eastAsia" w:hAnsi="仿宋_GB2312" w:cs="仿宋_GB2312"/>
          <w:color w:val="000000" w:themeColor="text1"/>
        </w:rPr>
        <w:t>……………………………………（页码）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（11）所有与符合性审查有关的资信文件（复印件） ………………………（页码）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（12）</w:t>
      </w:r>
      <w:r>
        <w:rPr>
          <w:rFonts w:hint="eastAsia" w:hAnsi="仿宋_GB2312" w:cs="仿宋_GB2312"/>
          <w:color w:val="000000" w:themeColor="text1"/>
          <w:lang w:val="zh-CN"/>
        </w:rPr>
        <w:t>主要业绩证明… ………………………………………………</w:t>
      </w:r>
      <w:r>
        <w:rPr>
          <w:rFonts w:hint="eastAsia" w:hAnsi="仿宋_GB2312" w:cs="仿宋_GB2312"/>
          <w:color w:val="000000" w:themeColor="text1"/>
        </w:rPr>
        <w:t>…………</w:t>
      </w:r>
      <w:r>
        <w:rPr>
          <w:rFonts w:hint="eastAsia" w:hAnsi="仿宋_GB2312" w:cs="仿宋_GB2312"/>
          <w:color w:val="000000" w:themeColor="text1"/>
          <w:lang w:val="zh-CN"/>
        </w:rPr>
        <w:t>…</w:t>
      </w:r>
      <w:r>
        <w:rPr>
          <w:rFonts w:hint="eastAsia" w:hAnsi="仿宋_GB2312" w:cs="仿宋_GB2312"/>
          <w:color w:val="000000" w:themeColor="text1"/>
        </w:rPr>
        <w:t>（页码）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（13）廉政承诺书 …………………………………………………………………（页码）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（14）技术解决方案…………………………………………………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（15）技术偏离说明表………………………………………………</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（16）组织实施方案……………………………………………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（17）售后服务方案……………………………………………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（18）项目小组人员名单………………………………………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（19）</w:t>
      </w:r>
      <w:r>
        <w:rPr>
          <w:rFonts w:hint="eastAsia" w:ascii="仿宋_GB2312" w:hAnsi="仿宋_GB2312" w:eastAsia="仿宋_GB2312" w:cs="仿宋_GB2312"/>
          <w:color w:val="000000" w:themeColor="text1"/>
          <w:kern w:val="0"/>
          <w:sz w:val="24"/>
          <w:lang w:val="zh-CN"/>
        </w:rPr>
        <w:t>优惠条件及特殊承诺……………………………………</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（20）</w:t>
      </w:r>
      <w:r>
        <w:rPr>
          <w:rFonts w:hint="eastAsia" w:ascii="仿宋_GB2312" w:hAnsi="仿宋_GB2312" w:eastAsia="仿宋_GB2312" w:cs="仿宋_GB2312"/>
          <w:color w:val="000000" w:themeColor="text1"/>
          <w:kern w:val="0"/>
          <w:sz w:val="24"/>
          <w:lang w:val="zh-CN"/>
        </w:rPr>
        <w:t>备品备件及供选择的配套零部件清单………………………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（21）</w:t>
      </w:r>
      <w:r>
        <w:rPr>
          <w:rFonts w:hint="eastAsia" w:ascii="仿宋_GB2312" w:hAnsi="仿宋_GB2312" w:eastAsia="仿宋_GB2312" w:cs="仿宋_GB2312"/>
          <w:color w:val="000000" w:themeColor="text1"/>
          <w:kern w:val="0"/>
          <w:sz w:val="24"/>
          <w:lang w:val="zh-CN"/>
        </w:rPr>
        <w:t>培训计划………………………………………………………</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w:t>
      </w:r>
      <w:r>
        <w:rPr>
          <w:rFonts w:hint="eastAsia" w:ascii="仿宋_GB2312" w:hAnsi="仿宋_GB2312" w:eastAsia="仿宋_GB2312" w:cs="仿宋_GB2312"/>
          <w:color w:val="000000" w:themeColor="text1"/>
          <w:kern w:val="0"/>
          <w:sz w:val="24"/>
          <w:lang w:val="zh-CN"/>
        </w:rPr>
        <w:t>验收方案…………………………………………………………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（23）</w:t>
      </w:r>
      <w:r>
        <w:rPr>
          <w:rFonts w:hint="eastAsia" w:ascii="仿宋_GB2312" w:hAnsi="仿宋_GB2312" w:eastAsia="仿宋_GB2312" w:cs="仿宋_GB2312"/>
          <w:color w:val="000000" w:themeColor="text1"/>
          <w:kern w:val="0"/>
          <w:sz w:val="24"/>
          <w:lang w:val="zh-CN"/>
        </w:rPr>
        <w:t>认为需要的其他商务技术（资信）文件或说明………………</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bCs/>
          <w:color w:val="000000" w:themeColor="text1"/>
          <w:sz w:val="24"/>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1、法定代表人授权委托书（格式） </w:t>
      </w:r>
    </w:p>
    <w:p>
      <w:pPr>
        <w:jc w:val="center"/>
        <w:rPr>
          <w:rFonts w:ascii="仿宋_GB2312" w:hAnsi="宋体" w:eastAsia="仿宋_GB2312"/>
          <w:b/>
          <w:color w:val="000000" w:themeColor="text1"/>
          <w:sz w:val="24"/>
        </w:rPr>
      </w:pP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本授权委托书声明：我</w:t>
      </w:r>
      <w:r>
        <w:rPr>
          <w:rFonts w:hint="eastAsia" w:ascii="仿宋_GB2312" w:hAnsi="宋体" w:eastAsia="仿宋_GB2312"/>
          <w:color w:val="000000" w:themeColor="text1"/>
          <w:sz w:val="24"/>
          <w:u w:val="single"/>
        </w:rPr>
        <w:t xml:space="preserve">         (填写姓名)</w:t>
      </w: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（填写投标人单位全称）</w:t>
      </w:r>
      <w:r>
        <w:rPr>
          <w:rFonts w:hint="eastAsia" w:ascii="仿宋_GB2312" w:hAnsi="宋体" w:eastAsia="仿宋_GB2312"/>
          <w:color w:val="000000" w:themeColor="text1"/>
          <w:sz w:val="24"/>
        </w:rPr>
        <w:t>的法定代表人，现授权委托</w:t>
      </w:r>
      <w:r>
        <w:rPr>
          <w:rFonts w:hint="eastAsia" w:ascii="仿宋_GB2312" w:hAnsi="宋体" w:eastAsia="仿宋_GB2312"/>
          <w:color w:val="000000" w:themeColor="text1"/>
          <w:sz w:val="24"/>
          <w:u w:val="single"/>
        </w:rPr>
        <w:t xml:space="preserve">                  （填写单位全称）</w:t>
      </w:r>
      <w:r>
        <w:rPr>
          <w:rFonts w:hint="eastAsia" w:ascii="仿宋_GB2312" w:hAnsi="宋体" w:eastAsia="仿宋_GB2312"/>
          <w:color w:val="000000" w:themeColor="text1"/>
          <w:sz w:val="24"/>
        </w:rPr>
        <w:t>的（填写姓名）为我公司授权代表，</w:t>
      </w:r>
      <w:r>
        <w:rPr>
          <w:rFonts w:hint="eastAsia" w:ascii="仿宋_GB2312" w:hAnsi="宋体" w:eastAsia="仿宋_GB2312"/>
          <w:color w:val="000000" w:themeColor="text1"/>
          <w:sz w:val="24"/>
          <w:u w:val="single"/>
        </w:rPr>
        <w:t>（填写身份证号码：                       ）</w:t>
      </w:r>
      <w:r>
        <w:rPr>
          <w:rFonts w:hint="eastAsia" w:ascii="仿宋_GB2312" w:hAnsi="宋体" w:eastAsia="仿宋_GB2312"/>
          <w:color w:val="000000" w:themeColor="text1"/>
          <w:sz w:val="24"/>
        </w:rPr>
        <w:t>。以本公司的名义参加</w:t>
      </w:r>
      <w:r>
        <w:rPr>
          <w:rFonts w:hint="eastAsia" w:ascii="仿宋_GB2312" w:hAnsi="宋体" w:eastAsia="仿宋_GB2312"/>
          <w:color w:val="000000" w:themeColor="text1"/>
          <w:sz w:val="24"/>
          <w:u w:val="single"/>
        </w:rPr>
        <w:t>绍兴文理学院附属医院、泰宇建筑工程技术咨询有限公司</w:t>
      </w:r>
      <w:r>
        <w:rPr>
          <w:rFonts w:hint="eastAsia" w:ascii="仿宋_GB2312" w:hAnsi="宋体" w:eastAsia="仿宋_GB2312"/>
          <w:color w:val="000000" w:themeColor="text1"/>
          <w:sz w:val="24"/>
        </w:rPr>
        <w:t>组织的</w:t>
      </w:r>
      <w:r>
        <w:rPr>
          <w:rFonts w:hint="eastAsia" w:ascii="仿宋_GB2312" w:hAnsi="宋体" w:eastAsia="仿宋_GB2312"/>
          <w:color w:val="000000" w:themeColor="text1"/>
          <w:sz w:val="24"/>
          <w:u w:val="single"/>
          <w:lang w:eastAsia="zh-CN"/>
        </w:rPr>
        <w:t>绍兴文理学院附属医院洗涤服务招标项目</w:t>
      </w:r>
      <w:r>
        <w:rPr>
          <w:rFonts w:hint="eastAsia" w:ascii="仿宋_GB2312" w:hAnsi="宋体" w:eastAsia="仿宋_GB2312"/>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授权代表无转委托权。特此委托。</w:t>
      </w:r>
    </w:p>
    <w:p>
      <w:pPr>
        <w:snapToGrid w:val="0"/>
        <w:spacing w:line="600" w:lineRule="exact"/>
        <w:jc w:val="lef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授权代表姓名：              性别：               年龄：</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单位：                      部门：               职务：</w:t>
      </w:r>
    </w:p>
    <w:p>
      <w:pPr>
        <w:spacing w:line="360" w:lineRule="exact"/>
        <w:rPr>
          <w:rFonts w:ascii="仿宋_GB2312" w:hAnsi="宋体" w:eastAsia="仿宋_GB2312"/>
          <w:color w:val="000000" w:themeColor="text1"/>
          <w:sz w:val="24"/>
        </w:rPr>
      </w:pPr>
    </w:p>
    <w:p>
      <w:pPr>
        <w:widowControl/>
        <w:snapToGrid w:val="0"/>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kern w:val="0"/>
          <w:sz w:val="24"/>
        </w:rPr>
        <w:t>办公地址：                  联系电话：           传真：</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法定代表人（签字或盖章）：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ind w:firstLine="5280" w:firstLineChars="2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日期：    年   月   日</w:t>
      </w:r>
    </w:p>
    <w:p>
      <w:pPr>
        <w:ind w:firstLine="4920" w:firstLineChars="2050"/>
        <w:jc w:val="left"/>
        <w:rPr>
          <w:rFonts w:ascii="仿宋_GB2312" w:hAnsi="宋体" w:eastAsia="仿宋_GB2312"/>
          <w:color w:val="000000" w:themeColor="text1"/>
          <w:sz w:val="24"/>
        </w:rPr>
      </w:pPr>
    </w:p>
    <w:p>
      <w:pPr>
        <w:spacing w:line="800" w:lineRule="exact"/>
        <w:rPr>
          <w:rFonts w:ascii="仿宋_GB2312" w:hAnsi="宋体" w:eastAsia="仿宋_GB2312"/>
          <w:b/>
          <w:color w:val="000000" w:themeColor="text1"/>
          <w:sz w:val="24"/>
        </w:rPr>
      </w:pP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2、授权代表社保证明（复印件）</w:t>
      </w:r>
    </w:p>
    <w:p>
      <w:pPr>
        <w:spacing w:line="800" w:lineRule="exact"/>
        <w:ind w:firstLine="480" w:firstLineChars="200"/>
        <w:rPr>
          <w:rFonts w:ascii="仿宋_GB2312" w:hAnsi="宋体" w:eastAsia="仿宋_GB2312"/>
          <w:color w:val="000000" w:themeColor="text1"/>
          <w:sz w:val="24"/>
          <w:u w:val="wave"/>
        </w:rPr>
      </w:pPr>
      <w:r>
        <w:rPr>
          <w:rFonts w:hint="eastAsia" w:ascii="仿宋_GB2312" w:hAnsi="宋体" w:eastAsia="仿宋_GB2312"/>
          <w:color w:val="000000" w:themeColor="text1"/>
          <w:sz w:val="24"/>
          <w:u w:val="wave"/>
        </w:rPr>
        <w:t>出具距投标截止时间一个月以内的社保机构盖公章的授权代表社保缴纳证明（如授权代表为</w:t>
      </w:r>
      <w:r>
        <w:rPr>
          <w:rFonts w:ascii="仿宋_GB2312" w:hAnsi="宋体" w:eastAsia="仿宋_GB2312"/>
          <w:color w:val="000000" w:themeColor="text1"/>
          <w:sz w:val="24"/>
          <w:u w:val="wave"/>
        </w:rPr>
        <w:t>离退休返聘人员的，投标响应文件技术部分内</w:t>
      </w:r>
      <w:r>
        <w:rPr>
          <w:rFonts w:hint="eastAsia" w:ascii="仿宋_GB2312" w:hAnsi="宋体" w:eastAsia="仿宋_GB2312"/>
          <w:color w:val="000000" w:themeColor="text1"/>
          <w:sz w:val="24"/>
          <w:u w:val="wave"/>
        </w:rPr>
        <w:t>需提供</w:t>
      </w:r>
      <w:r>
        <w:rPr>
          <w:rFonts w:ascii="仿宋_GB2312" w:hAnsi="宋体" w:eastAsia="仿宋_GB2312"/>
          <w:color w:val="000000" w:themeColor="text1"/>
          <w:sz w:val="24"/>
          <w:u w:val="wave"/>
        </w:rPr>
        <w:t>退休证明及单位聘用证明</w:t>
      </w:r>
      <w:r>
        <w:rPr>
          <w:rFonts w:hint="eastAsia" w:ascii="仿宋_GB2312" w:hAnsi="宋体" w:eastAsia="仿宋_GB2312"/>
          <w:color w:val="000000" w:themeColor="text1"/>
          <w:sz w:val="24"/>
          <w:u w:val="wave"/>
        </w:rPr>
        <w:t>；如由第三方代理社保事项的，则需提供委托代理协议复印件），格式自拟。</w:t>
      </w:r>
      <w:r>
        <w:rPr>
          <w:rFonts w:ascii="仿宋_GB2312" w:hAnsi="宋体" w:eastAsia="仿宋_GB2312"/>
          <w:b/>
          <w:color w:val="000000" w:themeColor="text1"/>
          <w:sz w:val="24"/>
        </w:rPr>
        <w:t>未提供</w:t>
      </w:r>
      <w:r>
        <w:rPr>
          <w:rFonts w:hint="eastAsia" w:ascii="仿宋_GB2312" w:hAnsi="宋体" w:eastAsia="仿宋_GB2312"/>
          <w:b/>
          <w:color w:val="000000" w:themeColor="text1"/>
          <w:sz w:val="24"/>
        </w:rPr>
        <w:t>上述</w:t>
      </w:r>
      <w:r>
        <w:rPr>
          <w:rFonts w:ascii="仿宋_GB2312" w:hAnsi="宋体" w:eastAsia="仿宋_GB2312"/>
          <w:b/>
          <w:color w:val="000000" w:themeColor="text1"/>
          <w:sz w:val="24"/>
        </w:rPr>
        <w:t>证明的投标</w:t>
      </w:r>
      <w:r>
        <w:rPr>
          <w:rFonts w:hint="eastAsia" w:ascii="仿宋_GB2312" w:hAnsi="宋体" w:eastAsia="仿宋_GB2312"/>
          <w:b/>
          <w:color w:val="000000" w:themeColor="text1"/>
          <w:sz w:val="24"/>
        </w:rPr>
        <w:t>做无效投标处理</w:t>
      </w:r>
      <w:r>
        <w:rPr>
          <w:rFonts w:ascii="仿宋_GB2312" w:hAnsi="宋体" w:eastAsia="仿宋_GB2312"/>
          <w:b/>
          <w:color w:val="000000" w:themeColor="text1"/>
          <w:sz w:val="24"/>
        </w:rPr>
        <w:t>。</w:t>
      </w:r>
    </w:p>
    <w:p>
      <w:pPr>
        <w:spacing w:line="800" w:lineRule="exact"/>
        <w:ind w:firstLine="4320" w:firstLineChars="1800"/>
        <w:rPr>
          <w:rFonts w:ascii="仿宋_GB2312" w:hAnsi="宋体" w:eastAsia="仿宋_GB2312"/>
          <w:color w:val="000000" w:themeColor="text1"/>
          <w:sz w:val="24"/>
        </w:rPr>
      </w:pPr>
    </w:p>
    <w:p>
      <w:pPr>
        <w:spacing w:line="800" w:lineRule="exact"/>
        <w:ind w:firstLine="4337" w:firstLineChars="1800"/>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3、法定代表人及其授权代表身份证复印件（正反面）</w:t>
      </w: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4、法定代表人身份证明书(格式)</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 标 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地    址：</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姓    名：</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身份证号码：</w:t>
      </w:r>
    </w:p>
    <w:p>
      <w:pPr>
        <w:spacing w:line="440" w:lineRule="exact"/>
        <w:ind w:right="281" w:rightChars="134"/>
        <w:rPr>
          <w:rFonts w:ascii="仿宋_GB2312" w:hAnsi="宋体" w:eastAsia="仿宋_GB2312"/>
          <w:color w:val="000000" w:themeColor="text1"/>
          <w:sz w:val="24"/>
        </w:rPr>
      </w:pPr>
      <w:r>
        <w:rPr>
          <w:rFonts w:hint="eastAsia" w:ascii="仿宋_GB2312" w:hAnsi="宋体" w:eastAsia="仿宋_GB2312"/>
          <w:color w:val="000000" w:themeColor="text1"/>
          <w:sz w:val="24"/>
        </w:rPr>
        <w:t>职   务：</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（填写投标人名称）</w:t>
      </w:r>
      <w:r>
        <w:rPr>
          <w:rFonts w:hint="eastAsia" w:ascii="仿宋_GB2312" w:hAnsi="宋体" w:eastAsia="仿宋_GB2312"/>
          <w:color w:val="000000" w:themeColor="text1"/>
          <w:sz w:val="24"/>
        </w:rPr>
        <w:t>的法定代表人。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特此证明。</w:t>
      </w:r>
    </w:p>
    <w:p>
      <w:pPr>
        <w:spacing w:line="440" w:lineRule="exact"/>
        <w:rPr>
          <w:rFonts w:ascii="仿宋_GB2312" w:hAnsi="宋体" w:eastAsia="仿宋_GB2312"/>
          <w:color w:val="000000" w:themeColor="text1"/>
          <w:sz w:val="24"/>
        </w:rPr>
      </w:pP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                             （电子签章）</w:t>
      </w:r>
    </w:p>
    <w:p>
      <w:pPr>
        <w:spacing w:line="440" w:lineRule="exact"/>
        <w:ind w:right="480"/>
        <w:rPr>
          <w:rFonts w:ascii="仿宋_GB2312" w:hAnsi="宋体" w:eastAsia="仿宋_GB2312"/>
          <w:color w:val="000000" w:themeColor="text1"/>
          <w:sz w:val="24"/>
        </w:rPr>
      </w:pPr>
    </w:p>
    <w:p>
      <w:pPr>
        <w:spacing w:line="440" w:lineRule="exact"/>
        <w:ind w:right="720"/>
        <w:jc w:val="right"/>
        <w:rPr>
          <w:rFonts w:ascii="仿宋_GB2312" w:hAnsi="宋体" w:eastAsia="仿宋_GB2312"/>
          <w:color w:val="000000" w:themeColor="text1"/>
          <w:sz w:val="24"/>
        </w:rPr>
      </w:pPr>
      <w:r>
        <w:rPr>
          <w:rFonts w:hint="eastAsia" w:ascii="仿宋_GB2312" w:hAnsi="宋体" w:eastAsia="仿宋_GB2312"/>
          <w:color w:val="000000" w:themeColor="text1"/>
          <w:sz w:val="24"/>
        </w:rPr>
        <w:t>年月日</w:t>
      </w:r>
    </w:p>
    <w:p>
      <w:pPr>
        <w:spacing w:line="360" w:lineRule="auto"/>
        <w:jc w:val="center"/>
        <w:rPr>
          <w:rFonts w:ascii="仿宋_GB2312" w:hAnsi="宋体" w:eastAsia="仿宋_GB2312"/>
          <w:b/>
          <w:color w:val="000000" w:themeColor="text1"/>
          <w:sz w:val="30"/>
          <w:szCs w:val="30"/>
        </w:rPr>
      </w:pPr>
    </w:p>
    <w:p>
      <w:pPr>
        <w:pageBreakBefore/>
        <w:spacing w:line="360" w:lineRule="auto"/>
        <w:rPr>
          <w:rFonts w:ascii="仿宋_GB2312" w:hAnsi="仿宋_GB2312" w:eastAsia="仿宋_GB2312" w:cs="仿宋_GB2312"/>
          <w:b/>
          <w:color w:val="000000" w:themeColor="text1"/>
          <w:sz w:val="30"/>
          <w:szCs w:val="30"/>
        </w:rPr>
      </w:pPr>
      <w:r>
        <w:rPr>
          <w:rFonts w:hint="eastAsia" w:ascii="仿宋_GB2312" w:hAnsi="宋体" w:eastAsia="仿宋_GB2312"/>
          <w:b/>
          <w:color w:val="000000" w:themeColor="text1"/>
          <w:sz w:val="30"/>
          <w:szCs w:val="30"/>
        </w:rPr>
        <w:t>5</w:t>
      </w:r>
      <w:r>
        <w:rPr>
          <w:rFonts w:hint="eastAsia" w:ascii="仿宋_GB2312" w:hAnsi="仿宋_GB2312" w:eastAsia="仿宋_GB2312" w:cs="仿宋_GB2312"/>
          <w:b/>
          <w:color w:val="000000" w:themeColor="text1"/>
          <w:kern w:val="0"/>
          <w:sz w:val="30"/>
          <w:szCs w:val="30"/>
          <w:lang w:val="zh-CN"/>
        </w:rPr>
        <w:t>、</w:t>
      </w:r>
      <w:r>
        <w:rPr>
          <w:rFonts w:hint="eastAsia" w:ascii="仿宋_GB2312" w:hAnsi="仿宋_GB2312" w:eastAsia="仿宋_GB2312" w:cs="仿宋_GB2312"/>
          <w:b/>
          <w:color w:val="000000" w:themeColor="text1"/>
          <w:sz w:val="30"/>
          <w:szCs w:val="30"/>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rPr>
      </w:pPr>
    </w:p>
    <w:p>
      <w:pPr>
        <w:snapToGrid w:val="0"/>
        <w:spacing w:line="360" w:lineRule="auto"/>
        <w:ind w:right="480"/>
        <w:jc w:val="center"/>
        <w:rPr>
          <w:rFonts w:ascii="仿宋_GB2312" w:hAnsi="仿宋_GB2312" w:eastAsia="仿宋_GB2312" w:cs="仿宋_GB2312"/>
          <w:b/>
          <w:color w:val="000000" w:themeColor="text1"/>
          <w:kern w:val="0"/>
          <w:sz w:val="32"/>
          <w:szCs w:val="32"/>
          <w:lang w:val="zh-CN"/>
        </w:rPr>
      </w:pPr>
    </w:p>
    <w:p>
      <w:pPr>
        <w:snapToGrid w:val="0"/>
        <w:spacing w:line="360" w:lineRule="auto"/>
        <w:ind w:right="480"/>
        <w:rPr>
          <w:rFonts w:ascii="仿宋_GB2312" w:hAnsi="仿宋_GB2312" w:eastAsia="仿宋_GB2312" w:cs="仿宋_GB2312"/>
          <w:b/>
          <w:color w:val="000000" w:themeColor="text1"/>
          <w:kern w:val="0"/>
          <w:sz w:val="32"/>
          <w:szCs w:val="32"/>
        </w:rPr>
      </w:pPr>
      <w:r>
        <w:rPr>
          <w:rFonts w:hint="eastAsia" w:ascii="仿宋_GB2312" w:hAnsi="仿宋_GB2312" w:eastAsia="仿宋_GB2312" w:cs="仿宋_GB2312"/>
          <w:b/>
          <w:color w:val="000000" w:themeColor="text1"/>
          <w:kern w:val="0"/>
          <w:sz w:val="32"/>
          <w:szCs w:val="32"/>
        </w:rPr>
        <w:t>7、具有履行合同所必需的设备和专业技术能力的承诺函</w:t>
      </w:r>
    </w:p>
    <w:p>
      <w:pPr>
        <w:snapToGrid w:val="0"/>
        <w:spacing w:line="360" w:lineRule="auto"/>
        <w:rPr>
          <w:rFonts w:ascii="仿宋" w:hAnsi="仿宋" w:eastAsia="仿宋" w:cs="仿宋_GB2312"/>
          <w:color w:val="000000" w:themeColor="text1"/>
          <w:sz w:val="24"/>
        </w:rPr>
      </w:pPr>
      <w:r>
        <w:rPr>
          <w:rFonts w:hint="eastAsia" w:ascii="仿宋_GB2312" w:hAnsi="仿宋_GB2312" w:eastAsia="仿宋_GB2312" w:cs="仿宋_GB2312"/>
          <w:color w:val="000000" w:themeColor="text1"/>
          <w:sz w:val="24"/>
        </w:rPr>
        <w:t>绍兴文理学院附属医院、泰宇建筑工程技术咨询有限公司</w:t>
      </w:r>
      <w:r>
        <w:rPr>
          <w:rFonts w:hint="eastAsia" w:ascii="仿宋_GB2312" w:hAnsi="仿宋_GB2312" w:eastAsia="仿宋_GB2312" w:cs="仿宋_GB2312"/>
          <w:color w:val="000000" w:themeColor="text1"/>
          <w:kern w:val="0"/>
          <w:sz w:val="24"/>
          <w:lang w:val="zh-CN"/>
        </w:rPr>
        <w:t>：</w:t>
      </w:r>
    </w:p>
    <w:p>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我方郑重承诺，我方具有履行</w:t>
      </w:r>
      <w:r>
        <w:rPr>
          <w:rFonts w:hint="eastAsia" w:ascii="仿宋" w:hAnsi="仿宋" w:eastAsia="仿宋" w:cs="仿宋_GB2312"/>
          <w:color w:val="000000" w:themeColor="text1"/>
          <w:sz w:val="24"/>
          <w:lang w:eastAsia="zh-CN"/>
        </w:rPr>
        <w:t>绍兴文理学院附属医院洗涤服务招标项目</w:t>
      </w:r>
      <w:r>
        <w:rPr>
          <w:rFonts w:hint="eastAsia" w:ascii="仿宋" w:hAnsi="仿宋" w:eastAsia="仿宋" w:cs="仿宋_GB2312"/>
          <w:color w:val="000000" w:themeColor="text1"/>
          <w:sz w:val="24"/>
        </w:rPr>
        <w:t>（招标编号:</w:t>
      </w:r>
      <w:r>
        <w:rPr>
          <w:rFonts w:hint="eastAsia" w:ascii="仿宋" w:hAnsi="仿宋" w:eastAsia="仿宋" w:cs="仿宋_GB2312"/>
          <w:color w:val="000000" w:themeColor="text1"/>
          <w:sz w:val="24"/>
          <w:lang w:eastAsia="zh-CN"/>
        </w:rPr>
        <w:t>TYJZ2021019</w:t>
      </w:r>
      <w:r>
        <w:rPr>
          <w:rFonts w:hint="eastAsia" w:ascii="仿宋" w:hAnsi="仿宋" w:eastAsia="仿宋" w:cs="仿宋_GB2312"/>
          <w:color w:val="000000" w:themeColor="text1"/>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color w:val="000000" w:themeColor="text1"/>
          <w:kern w:val="0"/>
          <w:sz w:val="32"/>
          <w:szCs w:val="32"/>
        </w:rPr>
      </w:pPr>
    </w:p>
    <w:p>
      <w:pPr>
        <w:spacing w:line="360" w:lineRule="auto"/>
        <w:jc w:val="center"/>
        <w:rPr>
          <w:rFonts w:ascii="仿宋_GB2312" w:hAnsi="仿宋_GB2312" w:eastAsia="仿宋_GB2312" w:cs="仿宋_GB2312"/>
          <w:b/>
          <w:color w:val="000000" w:themeColor="text1"/>
          <w:kern w:val="0"/>
          <w:sz w:val="32"/>
          <w:szCs w:val="32"/>
        </w:rPr>
      </w:pP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rPr>
        <w:t>8、重大违法记录的声明</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绍兴文理学院附属医院、泰宇建筑工程技术咨询有限公司</w:t>
      </w:r>
      <w:r>
        <w:rPr>
          <w:rFonts w:hint="eastAsia" w:ascii="仿宋_GB2312" w:hAnsi="仿宋_GB2312" w:eastAsia="仿宋_GB2312" w:cs="仿宋_GB2312"/>
          <w:color w:val="000000" w:themeColor="text1"/>
          <w:kern w:val="0"/>
          <w:sz w:val="24"/>
          <w:lang w:val="zh-CN"/>
        </w:rPr>
        <w:t>：</w:t>
      </w:r>
    </w:p>
    <w:p>
      <w:pPr>
        <w:spacing w:line="360" w:lineRule="auto"/>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lang w:val="zh-CN"/>
        </w:rPr>
        <w:t>我公司</w:t>
      </w:r>
      <w:r>
        <w:rPr>
          <w:rFonts w:hint="eastAsia" w:ascii="仿宋_GB2312" w:hAnsi="仿宋_GB2312" w:eastAsia="仿宋_GB2312" w:cs="仿宋_GB2312"/>
          <w:color w:val="000000" w:themeColor="text1"/>
          <w:sz w:val="24"/>
        </w:rPr>
        <w:t>声明参加本次政府采购活动前三年内，在</w:t>
      </w:r>
      <w:r>
        <w:rPr>
          <w:rFonts w:hint="eastAsia" w:ascii="仿宋_GB2312" w:hAnsi="仿宋_GB2312" w:eastAsia="仿宋_GB2312" w:cs="仿宋_GB2312"/>
          <w:color w:val="000000" w:themeColor="text1"/>
          <w:kern w:val="0"/>
          <w:sz w:val="24"/>
        </w:rPr>
        <w:t>经营活动中</w:t>
      </w:r>
      <w:r>
        <w:rPr>
          <w:rFonts w:hint="eastAsia" w:ascii="仿宋_GB2312" w:hAnsi="仿宋_GB2312" w:eastAsia="仿宋_GB2312" w:cs="仿宋_GB2312"/>
          <w:color w:val="000000" w:themeColor="text1"/>
          <w:sz w:val="24"/>
        </w:rPr>
        <w:t>没有重大违法记录；也</w:t>
      </w:r>
      <w:r>
        <w:rPr>
          <w:rFonts w:hint="eastAsia" w:ascii="仿宋_GB2312" w:hAnsi="仿宋_GB2312" w:eastAsia="仿宋_GB2312" w:cs="仿宋_GB2312"/>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napToGrid w:val="0"/>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10、非本地投标人售后服务机构证明材料</w:t>
      </w:r>
    </w:p>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rPr>
      </w:pPr>
    </w:p>
    <w:p>
      <w:pPr>
        <w:spacing w:line="360" w:lineRule="auto"/>
        <w:jc w:val="center"/>
        <w:rPr>
          <w:rFonts w:ascii="仿宋_GB2312" w:hAnsi="仿宋_GB2312" w:eastAsia="仿宋_GB2312" w:cs="仿宋_GB2312"/>
          <w:b/>
          <w:color w:val="000000" w:themeColor="text1"/>
          <w:sz w:val="32"/>
          <w:szCs w:val="32"/>
        </w:rPr>
      </w:pPr>
    </w:p>
    <w:p>
      <w:pPr>
        <w:pageBreakBefore/>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11、所有与符合性审查有关的资信文件（复印件）</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color w:val="000000" w:themeColor="text1"/>
          <w:sz w:val="24"/>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rPr>
        <w:t>其他资料由投标人根据采购需求及招标文件要求编制。</w:t>
      </w:r>
      <w:r>
        <w:rPr>
          <w:rFonts w:hint="eastAsia" w:ascii="仿宋_GB2312" w:hAnsi="仿宋_GB2312" w:eastAsia="仿宋_GB2312" w:cs="仿宋_GB2312"/>
          <w:b/>
          <w:color w:val="000000" w:themeColor="text1"/>
          <w:sz w:val="24"/>
        </w:rPr>
        <w:t>）</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12、</w:t>
      </w:r>
      <w:r>
        <w:rPr>
          <w:rFonts w:hint="eastAsia" w:ascii="仿宋_GB2312" w:hAnsi="仿宋_GB2312" w:eastAsia="仿宋_GB2312" w:cs="仿宋_GB2312"/>
          <w:b/>
          <w:color w:val="000000" w:themeColor="text1"/>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合同</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金额</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Style w:val="192"/>
        <w:ind w:firstLine="0"/>
        <w:jc w:val="both"/>
        <w:rPr>
          <w:rFonts w:hAnsi="仿宋_GB2312" w:cs="仿宋_GB2312"/>
          <w:color w:val="000000" w:themeColor="text1"/>
        </w:rPr>
      </w:pPr>
    </w:p>
    <w:p>
      <w:pPr>
        <w:pStyle w:val="192"/>
        <w:pageBreakBefore/>
        <w:ind w:firstLine="0"/>
        <w:jc w:val="both"/>
        <w:rPr>
          <w:rFonts w:hAnsi="仿宋_GB2312" w:cs="仿宋_GB2312"/>
          <w:color w:val="000000" w:themeColor="text1"/>
        </w:rPr>
      </w:pPr>
      <w:r>
        <w:rPr>
          <w:rFonts w:hint="eastAsia" w:hAnsi="仿宋_GB2312" w:cs="仿宋_GB2312"/>
          <w:color w:val="000000" w:themeColor="text1"/>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绍兴文理学院附属医院</w:t>
      </w:r>
      <w:r>
        <w:rPr>
          <w:rFonts w:hint="eastAsia" w:ascii="仿宋_GB2312" w:hAnsi="仿宋_GB2312" w:eastAsia="仿宋_GB2312" w:cs="仿宋_GB2312"/>
          <w:color w:val="000000" w:themeColor="text1"/>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我单位响应你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如违反上述承诺，你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进行项目建设或其他经营活动，并通报市财政局。由此引起的相应损失均由我单位承担。</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14、技术解决方案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spacing w:line="360" w:lineRule="auto"/>
        <w:jc w:val="center"/>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kern w:val="0"/>
          <w:sz w:val="24"/>
        </w:rPr>
        <w:t>注：1.</w:t>
      </w:r>
      <w:r>
        <w:rPr>
          <w:rFonts w:hint="eastAsia" w:ascii="仿宋_GB2312" w:hAnsi="仿宋_GB2312" w:eastAsia="仿宋_GB2312" w:cs="仿宋_GB2312"/>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rPr>
      </w:pPr>
      <w:r>
        <w:rPr>
          <w:rFonts w:hint="eastAsia" w:ascii="仿宋" w:hAnsi="仿宋" w:eastAsia="仿宋"/>
          <w:b/>
          <w:color w:val="000000" w:themeColor="text1"/>
          <w:spacing w:val="6"/>
          <w:sz w:val="24"/>
        </w:rPr>
        <w:t>2.</w:t>
      </w:r>
      <w:r>
        <w:rPr>
          <w:rFonts w:hint="eastAsia" w:ascii="仿宋_GB2312" w:hAnsi="仿宋_GB2312" w:eastAsia="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b/>
          <w:color w:val="000000" w:themeColor="text1"/>
          <w:kern w:val="0"/>
          <w:sz w:val="28"/>
          <w:szCs w:val="28"/>
        </w:rPr>
        <w:t>附：</w:t>
      </w:r>
      <w:r>
        <w:rPr>
          <w:rFonts w:ascii="仿宋_GB2312" w:hAnsi="仿宋_GB2312" w:eastAsia="仿宋_GB2312" w:cs="仿宋_GB2312"/>
          <w:b/>
          <w:color w:val="000000" w:themeColor="text1"/>
          <w:kern w:val="0"/>
          <w:sz w:val="28"/>
          <w:szCs w:val="28"/>
        </w:rPr>
        <w:object>
          <v:shape id="_x0000_i1025" o:spt="75" type="#_x0000_t75" style="height:41.95pt;width:441.4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rPr>
        <w:object>
          <v:shape id="_x0000_i1026" o:spt="75" type="#_x0000_t75" style="height:41.95pt;width:441.4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r>
        <w:rPr>
          <w:rFonts w:hint="eastAsia" w:ascii="仿宋_GB2312" w:hAnsi="仿宋_GB2312" w:eastAsia="仿宋_GB2312" w:cs="仿宋_GB2312"/>
          <w:b/>
          <w:bCs/>
          <w:color w:val="000000" w:themeColor="text1"/>
          <w:kern w:val="0"/>
          <w:sz w:val="24"/>
          <w:lang w:val="zh-CN"/>
        </w:rPr>
        <w:tab/>
      </w:r>
      <w:r>
        <w:rPr>
          <w:rFonts w:hint="eastAsia" w:ascii="仿宋_GB2312" w:hAnsi="仿宋_GB2312" w:eastAsia="仿宋_GB2312" w:cs="仿宋_GB2312"/>
          <w:b/>
          <w:bCs/>
          <w:color w:val="000000" w:themeColor="text1"/>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15、技术偏离说明表</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招标文件技术要求</w:t>
            </w:r>
          </w:p>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bl>
    <w:p>
      <w:pPr>
        <w:tabs>
          <w:tab w:val="left" w:pos="570"/>
        </w:tabs>
        <w:spacing w:line="440" w:lineRule="exact"/>
        <w:ind w:firstLine="120" w:firstLineChars="5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注：1.此表须与</w:t>
      </w:r>
      <w:r>
        <w:rPr>
          <w:rFonts w:hint="eastAsia" w:ascii="仿宋_GB2312" w:hAnsi="宋体" w:eastAsia="仿宋_GB2312"/>
          <w:color w:val="000000" w:themeColor="text1"/>
          <w:kern w:val="0"/>
          <w:sz w:val="24"/>
        </w:rPr>
        <w:t>招标文件“</w:t>
      </w:r>
      <w:r>
        <w:rPr>
          <w:rFonts w:hint="eastAsia" w:ascii="仿宋_GB2312" w:hAnsi="宋体" w:eastAsia="仿宋_GB2312"/>
          <w:color w:val="000000" w:themeColor="text1"/>
          <w:sz w:val="24"/>
        </w:rPr>
        <w:t>招标项目说明及要求</w:t>
      </w:r>
      <w:r>
        <w:rPr>
          <w:rFonts w:hint="eastAsia" w:ascii="仿宋_GB2312" w:hAnsi="宋体" w:eastAsia="仿宋_GB2312"/>
          <w:color w:val="000000" w:themeColor="text1"/>
          <w:kern w:val="0"/>
          <w:sz w:val="24"/>
        </w:rPr>
        <w:t>”</w:t>
      </w:r>
      <w:r>
        <w:rPr>
          <w:rFonts w:hint="eastAsia" w:ascii="仿宋_GB2312" w:hAnsi="宋体" w:eastAsia="仿宋_GB2312"/>
          <w:color w:val="000000" w:themeColor="text1"/>
          <w:sz w:val="24"/>
        </w:rPr>
        <w:t>相应标项内的所有技术规格相比较且一一对应</w:t>
      </w:r>
      <w:r>
        <w:rPr>
          <w:rFonts w:hint="eastAsia" w:ascii="仿宋_GB2312" w:hAnsi="宋体" w:eastAsia="仿宋_GB2312" w:cs="宋体"/>
          <w:color w:val="000000" w:themeColor="text1"/>
          <w:sz w:val="24"/>
        </w:rPr>
        <w:t>真实逐条</w:t>
      </w:r>
      <w:r>
        <w:rPr>
          <w:rFonts w:hint="eastAsia" w:ascii="仿宋_GB2312" w:hAnsi="宋体" w:eastAsia="仿宋_GB2312"/>
          <w:color w:val="000000" w:themeColor="text1"/>
          <w:sz w:val="24"/>
        </w:rPr>
        <w:t>填列。</w:t>
      </w:r>
    </w:p>
    <w:p>
      <w:pPr>
        <w:tabs>
          <w:tab w:val="left" w:pos="570"/>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w:t>
      </w:r>
      <w:r>
        <w:rPr>
          <w:rFonts w:hint="eastAsia" w:ascii="仿宋_GB2312" w:hAnsi="宋体" w:eastAsia="仿宋_GB2312" w:cs="宋体"/>
          <w:color w:val="000000" w:themeColor="text1"/>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lang w:val="zh-CN"/>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16、组织实施方案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附表:项目实施进度计划表</w:t>
      </w:r>
      <w:r>
        <w:rPr>
          <w:rFonts w:hint="eastAsia" w:ascii="仿宋_GB2312" w:hAnsi="仿宋_GB2312" w:eastAsia="仿宋_GB2312" w:cs="仿宋_GB2312"/>
          <w:b/>
          <w:color w:val="000000" w:themeColor="text1"/>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  工作日</w:t>
            </w: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内容</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7</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13</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sz w:val="24"/>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17、售后服务方案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附表A:售后服务机构情况表</w:t>
      </w:r>
      <w:r>
        <w:rPr>
          <w:rFonts w:hint="eastAsia" w:ascii="仿宋_GB2312" w:hAnsi="仿宋_GB2312" w:eastAsia="仿宋_GB2312" w:cs="仿宋_GB2312"/>
          <w:color w:val="000000" w:themeColor="text1"/>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kern w:val="0"/>
          <w:sz w:val="24"/>
        </w:rPr>
        <w:t>附表B：售后服务人员情况表</w:t>
      </w:r>
      <w:r>
        <w:rPr>
          <w:rFonts w:hint="eastAsia" w:ascii="仿宋_GB2312" w:hAnsi="仿宋_GB2312" w:eastAsia="仿宋_GB2312" w:cs="仿宋_GB2312"/>
          <w:color w:val="000000" w:themeColor="text1"/>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bl>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18、项目小组人员名单</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附表B:本项目的项目小组人员情况表</w:t>
      </w:r>
      <w:r>
        <w:rPr>
          <w:rFonts w:hint="eastAsia" w:ascii="仿宋_GB2312" w:hAnsi="仿宋_GB2312" w:eastAsia="仿宋_GB2312" w:cs="仿宋_GB2312"/>
          <w:color w:val="000000" w:themeColor="text1"/>
          <w:sz w:val="24"/>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附表C:本项目的项目经理和小组人员近3个月交纳社保记录情况表</w:t>
      </w:r>
      <w:r>
        <w:rPr>
          <w:rFonts w:hint="eastAsia" w:ascii="仿宋_GB2312" w:hAnsi="仿宋_GB2312" w:eastAsia="仿宋_GB2312" w:cs="仿宋_GB2312"/>
          <w:color w:val="000000" w:themeColor="text1"/>
          <w:sz w:val="24"/>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19、</w:t>
      </w:r>
      <w:r>
        <w:rPr>
          <w:rFonts w:hint="eastAsia" w:ascii="仿宋_GB2312" w:hAnsi="仿宋_GB2312" w:eastAsia="仿宋_GB2312" w:cs="仿宋_GB2312"/>
          <w:b/>
          <w:color w:val="000000" w:themeColor="text1"/>
          <w:kern w:val="0"/>
          <w:sz w:val="32"/>
          <w:szCs w:val="32"/>
          <w:lang w:val="zh-CN"/>
        </w:rPr>
        <w:t>优惠条件及特殊承诺</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18"/>
          <w:szCs w:val="18"/>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b/>
          <w:bCs/>
          <w:color w:val="000000" w:themeColor="text1"/>
          <w:sz w:val="18"/>
          <w:szCs w:val="18"/>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20、</w:t>
      </w:r>
      <w:r>
        <w:rPr>
          <w:rFonts w:hint="eastAsia" w:ascii="仿宋_GB2312" w:hAnsi="仿宋_GB2312" w:eastAsia="仿宋_GB2312" w:cs="仿宋_GB2312"/>
          <w:b/>
          <w:color w:val="000000" w:themeColor="text1"/>
          <w:kern w:val="0"/>
          <w:sz w:val="32"/>
          <w:szCs w:val="32"/>
          <w:lang w:val="zh-CN"/>
        </w:rPr>
        <w:t>备品备件及供选择的配套零部件清单</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21、</w:t>
      </w:r>
      <w:r>
        <w:rPr>
          <w:rFonts w:hint="eastAsia" w:ascii="仿宋_GB2312" w:hAnsi="仿宋_GB2312" w:eastAsia="仿宋_GB2312" w:cs="仿宋_GB2312"/>
          <w:b/>
          <w:color w:val="000000" w:themeColor="text1"/>
          <w:kern w:val="0"/>
          <w:sz w:val="32"/>
          <w:szCs w:val="32"/>
          <w:lang w:val="zh-CN"/>
        </w:rPr>
        <w:t>培训计划</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注解:A</w:t>
      </w:r>
      <w:r>
        <w:rPr>
          <w:rFonts w:hint="eastAsia" w:ascii="仿宋_GB2312" w:hAnsi="仿宋_GB2312" w:eastAsia="仿宋_GB2312" w:cs="仿宋_GB2312"/>
          <w:color w:val="000000" w:themeColor="text1"/>
          <w:sz w:val="24"/>
        </w:rPr>
        <w:tab/>
      </w:r>
      <w:r>
        <w:rPr>
          <w:rFonts w:hint="eastAsia" w:ascii="仿宋_GB2312" w:hAnsi="仿宋_GB2312" w:eastAsia="仿宋_GB2312" w:cs="仿宋_GB2312"/>
          <w:color w:val="000000" w:themeColor="text1"/>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教材目录</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22、验收方案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jc w:val="center"/>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24"/>
        </w:rPr>
      </w:pPr>
    </w:p>
    <w:p>
      <w:pPr>
        <w:spacing w:line="360" w:lineRule="auto"/>
        <w:jc w:val="center"/>
        <w:rPr>
          <w:rFonts w:ascii="仿宋_GB2312" w:hAnsi="仿宋_GB2312" w:eastAsia="仿宋_GB2312" w:cs="仿宋_GB2312"/>
          <w:b/>
          <w:bCs/>
          <w:color w:val="000000" w:themeColor="text1"/>
          <w:sz w:val="24"/>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23、认为需要的</w:t>
      </w:r>
      <w:r>
        <w:rPr>
          <w:rFonts w:hint="eastAsia" w:ascii="仿宋_GB2312" w:hAnsi="仿宋_GB2312" w:eastAsia="仿宋_GB2312" w:cs="仿宋_GB2312"/>
          <w:b/>
          <w:color w:val="000000" w:themeColor="text1"/>
          <w:kern w:val="0"/>
          <w:sz w:val="32"/>
          <w:szCs w:val="32"/>
          <w:lang w:val="zh-CN"/>
        </w:rPr>
        <w:t>其他商务技术（资信）文件或说明</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color w:val="000000" w:themeColor="text1"/>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r>
      <w:rPr>
        <w:rFonts w:hint="eastAsia"/>
      </w:rPr>
      <w:t>泰宇建筑工程技术咨询有限公司招标文件                                     招标编号:</w:t>
    </w:r>
    <w:r>
      <w:rPr>
        <w:rFonts w:hint="eastAsia"/>
        <w:lang w:eastAsia="zh-CN"/>
      </w:rPr>
      <w:t>TYJZ2021019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3EC7C1B"/>
    <w:rsid w:val="042209D8"/>
    <w:rsid w:val="068E2A8B"/>
    <w:rsid w:val="06C07FD1"/>
    <w:rsid w:val="08023EC8"/>
    <w:rsid w:val="0B4514D5"/>
    <w:rsid w:val="0BE1491F"/>
    <w:rsid w:val="10BB0145"/>
    <w:rsid w:val="11301056"/>
    <w:rsid w:val="12415C90"/>
    <w:rsid w:val="13D24C5F"/>
    <w:rsid w:val="13E659C7"/>
    <w:rsid w:val="22E7390C"/>
    <w:rsid w:val="25D350DA"/>
    <w:rsid w:val="2F4D1095"/>
    <w:rsid w:val="306D18D2"/>
    <w:rsid w:val="335068CD"/>
    <w:rsid w:val="35EA54EA"/>
    <w:rsid w:val="36C02FB1"/>
    <w:rsid w:val="39FF710E"/>
    <w:rsid w:val="3E414B13"/>
    <w:rsid w:val="41226F4C"/>
    <w:rsid w:val="43CB1B2F"/>
    <w:rsid w:val="44210BBF"/>
    <w:rsid w:val="48F63297"/>
    <w:rsid w:val="521626C6"/>
    <w:rsid w:val="55B97FC5"/>
    <w:rsid w:val="5A96534C"/>
    <w:rsid w:val="5F747921"/>
    <w:rsid w:val="617A6BC2"/>
    <w:rsid w:val="66A47A65"/>
    <w:rsid w:val="66D0344A"/>
    <w:rsid w:val="66E12943"/>
    <w:rsid w:val="680D143A"/>
    <w:rsid w:val="685A6356"/>
    <w:rsid w:val="69997D64"/>
    <w:rsid w:val="6CEB0B6E"/>
    <w:rsid w:val="6FDF6EF6"/>
    <w:rsid w:val="72E87C49"/>
    <w:rsid w:val="730868C7"/>
    <w:rsid w:val="7A503DC6"/>
    <w:rsid w:val="7B024D32"/>
    <w:rsid w:val="7D7A69D2"/>
    <w:rsid w:val="7E683A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0"/>
    <w:qFormat/>
    <w:uiPriority w:val="0"/>
    <w:pPr>
      <w:jc w:val="left"/>
    </w:pPr>
  </w:style>
  <w:style w:type="paragraph" w:styleId="17">
    <w:name w:val="Body Text"/>
    <w:basedOn w:val="1"/>
    <w:link w:val="8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2"/>
    <w:qFormat/>
    <w:uiPriority w:val="0"/>
    <w:rPr>
      <w:rFonts w:ascii="宋体" w:hAnsi="Courier New"/>
      <w:szCs w:val="20"/>
    </w:rPr>
  </w:style>
  <w:style w:type="paragraph" w:styleId="23">
    <w:name w:val="Date"/>
    <w:basedOn w:val="1"/>
    <w:next w:val="1"/>
    <w:link w:val="65"/>
    <w:qFormat/>
    <w:uiPriority w:val="0"/>
    <w:rPr>
      <w:rFonts w:ascii="楷体_GB2312" w:eastAsia="楷体_GB2312"/>
      <w:b/>
      <w:sz w:val="28"/>
      <w:szCs w:val="20"/>
    </w:rPr>
  </w:style>
  <w:style w:type="paragraph" w:styleId="24">
    <w:name w:val="Body Text Indent 2"/>
    <w:basedOn w:val="1"/>
    <w:link w:val="79"/>
    <w:qFormat/>
    <w:uiPriority w:val="0"/>
    <w:pPr>
      <w:spacing w:after="120" w:line="480" w:lineRule="auto"/>
      <w:ind w:left="420" w:leftChars="200"/>
    </w:pPr>
  </w:style>
  <w:style w:type="paragraph" w:styleId="25">
    <w:name w:val="Balloon Text"/>
    <w:basedOn w:val="1"/>
    <w:link w:val="196"/>
    <w:semiHidden/>
    <w:qFormat/>
    <w:uiPriority w:val="0"/>
    <w:rPr>
      <w:sz w:val="18"/>
      <w:szCs w:val="18"/>
    </w:rPr>
  </w:style>
  <w:style w:type="paragraph" w:styleId="26">
    <w:name w:val="footer"/>
    <w:basedOn w:val="1"/>
    <w:link w:val="67"/>
    <w:qFormat/>
    <w:uiPriority w:val="0"/>
    <w:pPr>
      <w:tabs>
        <w:tab w:val="center" w:pos="4153"/>
        <w:tab w:val="right" w:pos="8306"/>
      </w:tabs>
      <w:snapToGrid w:val="0"/>
      <w:jc w:val="left"/>
    </w:pPr>
    <w:rPr>
      <w:sz w:val="18"/>
      <w:szCs w:val="18"/>
    </w:rPr>
  </w:style>
  <w:style w:type="paragraph" w:styleId="27">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7"/>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9"/>
    <w:semiHidden/>
    <w:qFormat/>
    <w:uiPriority w:val="0"/>
    <w:pPr>
      <w:widowControl/>
      <w:spacing w:afterLines="50"/>
    </w:pPr>
    <w:rPr>
      <w:b/>
      <w:bCs/>
      <w:kern w:val="0"/>
      <w:sz w:val="24"/>
      <w:szCs w:val="20"/>
    </w:rPr>
  </w:style>
  <w:style w:type="paragraph" w:styleId="39">
    <w:name w:val="Body Text First Indent"/>
    <w:basedOn w:val="17"/>
    <w:link w:val="200"/>
    <w:qFormat/>
    <w:uiPriority w:val="0"/>
    <w:pPr>
      <w:spacing w:after="120" w:line="240" w:lineRule="auto"/>
      <w:ind w:firstLine="420" w:firstLineChars="100"/>
    </w:pPr>
    <w:rPr>
      <w:rFonts w:eastAsia="宋体"/>
      <w:sz w:val="21"/>
    </w:rPr>
  </w:style>
  <w:style w:type="paragraph" w:styleId="40">
    <w:name w:val="Body Text First Indent 2"/>
    <w:basedOn w:val="18"/>
    <w:link w:val="201"/>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2"/>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纯文本 Char"/>
    <w:link w:val="22"/>
    <w:qFormat/>
    <w:uiPriority w:val="0"/>
    <w:rPr>
      <w:rFonts w:ascii="宋体" w:hAnsi="Courier New" w:eastAsia="宋体"/>
      <w:kern w:val="2"/>
      <w:sz w:val="21"/>
      <w:lang w:val="en-US" w:eastAsia="zh-CN" w:bidi="ar-SA"/>
    </w:rPr>
  </w:style>
  <w:style w:type="paragraph" w:customStyle="1" w:styleId="63">
    <w:name w:val="表正文"/>
    <w:basedOn w:val="1"/>
    <w:next w:val="22"/>
    <w:qFormat/>
    <w:uiPriority w:val="0"/>
    <w:rPr>
      <w:rFonts w:ascii="宋体" w:hAnsi="Courier New"/>
      <w:szCs w:val="20"/>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日期 Char2"/>
    <w:link w:val="23"/>
    <w:qFormat/>
    <w:uiPriority w:val="0"/>
    <w:rPr>
      <w:rFonts w:ascii="楷体_GB2312" w:eastAsia="楷体_GB2312"/>
      <w:b/>
      <w:kern w:val="2"/>
      <w:sz w:val="28"/>
      <w:lang w:val="en-US" w:eastAsia="zh-CN" w:bidi="ar-SA"/>
    </w:rPr>
  </w:style>
  <w:style w:type="character" w:customStyle="1" w:styleId="66">
    <w:name w:val="页眉 Char1"/>
    <w:link w:val="27"/>
    <w:qFormat/>
    <w:uiPriority w:val="0"/>
    <w:rPr>
      <w:rFonts w:eastAsia="宋体"/>
      <w:kern w:val="2"/>
      <w:sz w:val="18"/>
      <w:szCs w:val="18"/>
      <w:lang w:val="en-US" w:eastAsia="zh-CN" w:bidi="ar-SA"/>
    </w:rPr>
  </w:style>
  <w:style w:type="character" w:customStyle="1" w:styleId="67">
    <w:name w:val="页脚 Char"/>
    <w:link w:val="26"/>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6"/>
    <w:qFormat/>
    <w:uiPriority w:val="0"/>
    <w:rPr>
      <w:rFonts w:eastAsia="宋体"/>
      <w:kern w:val="2"/>
      <w:sz w:val="21"/>
      <w:szCs w:val="24"/>
      <w:lang w:val="en-US" w:eastAsia="zh-CN" w:bidi="ar-SA"/>
    </w:rPr>
  </w:style>
  <w:style w:type="character" w:customStyle="1" w:styleId="71">
    <w:name w:val="正文文本 2 Char1"/>
    <w:link w:val="32"/>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4"/>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7"/>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3"/>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3"/>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3"/>
    <w:qFormat/>
    <w:uiPriority w:val="0"/>
  </w:style>
  <w:style w:type="paragraph" w:customStyle="1" w:styleId="150">
    <w:name w:val="样式 正文缩进 + 首行缩进:  2 字符"/>
    <w:basedOn w:val="2"/>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3"/>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3"/>
    <w:link w:val="25"/>
    <w:semiHidden/>
    <w:qFormat/>
    <w:uiPriority w:val="0"/>
    <w:rPr>
      <w:kern w:val="2"/>
      <w:sz w:val="18"/>
      <w:szCs w:val="18"/>
    </w:rPr>
  </w:style>
  <w:style w:type="character" w:customStyle="1" w:styleId="197">
    <w:name w:val="正文文本缩进 3 Char"/>
    <w:basedOn w:val="43"/>
    <w:link w:val="30"/>
    <w:qFormat/>
    <w:uiPriority w:val="0"/>
    <w:rPr>
      <w:kern w:val="2"/>
      <w:sz w:val="16"/>
      <w:szCs w:val="16"/>
    </w:rPr>
  </w:style>
  <w:style w:type="character" w:customStyle="1" w:styleId="198">
    <w:name w:val="HTML 预设格式 Char"/>
    <w:basedOn w:val="43"/>
    <w:link w:val="34"/>
    <w:qFormat/>
    <w:uiPriority w:val="0"/>
    <w:rPr>
      <w:rFonts w:ascii="黑体" w:hAnsi="Courier New" w:eastAsia="黑体" w:cs="Courier New"/>
    </w:rPr>
  </w:style>
  <w:style w:type="character" w:customStyle="1" w:styleId="199">
    <w:name w:val="批注主题 Char"/>
    <w:basedOn w:val="167"/>
    <w:link w:val="38"/>
    <w:semiHidden/>
    <w:qFormat/>
    <w:uiPriority w:val="0"/>
    <w:rPr>
      <w:rFonts w:eastAsia="宋体"/>
      <w:b/>
      <w:bCs/>
      <w:kern w:val="2"/>
      <w:sz w:val="24"/>
      <w:szCs w:val="24"/>
      <w:lang w:val="en-US" w:eastAsia="zh-CN" w:bidi="ar-SA"/>
    </w:rPr>
  </w:style>
  <w:style w:type="character" w:customStyle="1" w:styleId="200">
    <w:name w:val="正文首行缩进 Char"/>
    <w:basedOn w:val="162"/>
    <w:link w:val="39"/>
    <w:qFormat/>
    <w:uiPriority w:val="0"/>
    <w:rPr>
      <w:rFonts w:eastAsia="仿宋_GB2312"/>
      <w:kern w:val="2"/>
      <w:sz w:val="21"/>
      <w:szCs w:val="24"/>
      <w:lang w:val="en-US" w:eastAsia="zh-CN" w:bidi="ar-SA"/>
    </w:rPr>
  </w:style>
  <w:style w:type="character" w:customStyle="1" w:styleId="201">
    <w:name w:val="正文首行缩进 2 Char"/>
    <w:basedOn w:val="64"/>
    <w:link w:val="40"/>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3"/>
    <w:qFormat/>
    <w:uiPriority w:val="0"/>
    <w:rPr>
      <w:rFonts w:hint="eastAsia" w:ascii="宋体" w:hAnsi="宋体" w:eastAsia="宋体" w:cs="宋体"/>
      <w:color w:val="000000"/>
      <w:sz w:val="22"/>
      <w:szCs w:val="22"/>
      <w:u w:val="none"/>
    </w:rPr>
  </w:style>
  <w:style w:type="character" w:customStyle="1" w:styleId="264">
    <w:name w:val="font11"/>
    <w:basedOn w:val="43"/>
    <w:qFormat/>
    <w:uiPriority w:val="0"/>
    <w:rPr>
      <w:rFonts w:hint="eastAsia" w:ascii="宋体" w:hAnsi="宋体" w:eastAsia="宋体" w:cs="宋体"/>
      <w:color w:val="FF0000"/>
      <w:sz w:val="22"/>
      <w:szCs w:val="22"/>
      <w:u w:val="none"/>
    </w:rPr>
  </w:style>
  <w:style w:type="character" w:customStyle="1" w:styleId="265">
    <w:name w:val="font41"/>
    <w:basedOn w:val="43"/>
    <w:qFormat/>
    <w:uiPriority w:val="0"/>
    <w:rPr>
      <w:rFonts w:hint="default" w:ascii="等线" w:hAnsi="等线" w:eastAsia="等线" w:cs="等线"/>
      <w:color w:val="FF0000"/>
      <w:sz w:val="22"/>
      <w:szCs w:val="22"/>
      <w:u w:val="none"/>
    </w:rPr>
  </w:style>
  <w:style w:type="character" w:customStyle="1" w:styleId="266">
    <w:name w:val="font21"/>
    <w:basedOn w:val="43"/>
    <w:qFormat/>
    <w:uiPriority w:val="0"/>
    <w:rPr>
      <w:rFonts w:hint="default" w:ascii="等线" w:hAnsi="等线" w:eastAsia="等线" w:cs="等线"/>
      <w:color w:val="000000"/>
      <w:sz w:val="22"/>
      <w:szCs w:val="22"/>
      <w:u w:val="none"/>
    </w:rPr>
  </w:style>
  <w:style w:type="character" w:customStyle="1" w:styleId="267">
    <w:name w:val="font51"/>
    <w:basedOn w:val="43"/>
    <w:qFormat/>
    <w:uiPriority w:val="0"/>
    <w:rPr>
      <w:rFonts w:hint="default" w:ascii="等线" w:hAnsi="等线" w:eastAsia="等线" w:cs="等线"/>
      <w:color w:val="FF0000"/>
      <w:sz w:val="22"/>
      <w:szCs w:val="22"/>
      <w:u w:val="none"/>
    </w:rPr>
  </w:style>
  <w:style w:type="character" w:customStyle="1" w:styleId="268">
    <w:name w:val="font61"/>
    <w:basedOn w:val="43"/>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5758</Words>
  <Characters>32827</Characters>
  <Lines>273</Lines>
  <Paragraphs>77</Paragraphs>
  <TotalTime>3</TotalTime>
  <ScaleCrop>false</ScaleCrop>
  <LinksUpToDate>false</LinksUpToDate>
  <CharactersWithSpaces>38508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lenovo</cp:lastModifiedBy>
  <cp:lastPrinted>2017-10-18T06:51:00Z</cp:lastPrinted>
  <dcterms:modified xsi:type="dcterms:W3CDTF">2021-02-25T05:36:54Z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